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96872" w14:textId="77777777" w:rsidR="00540477" w:rsidRDefault="00540477" w:rsidP="00540477">
      <w:pPr>
        <w:rPr>
          <w:b/>
          <w:bCs/>
          <w:u w:val="single"/>
        </w:rPr>
      </w:pPr>
    </w:p>
    <w:p w14:paraId="1E08B35C" w14:textId="77777777" w:rsidR="00540477" w:rsidRDefault="00540477" w:rsidP="00540477">
      <w:pPr>
        <w:rPr>
          <w:rFonts w:eastAsia="Times New Roman"/>
          <w:b/>
          <w:bCs/>
          <w:sz w:val="48"/>
          <w:szCs w:val="48"/>
        </w:rPr>
      </w:pPr>
      <w:r>
        <w:rPr>
          <w:rFonts w:eastAsia="Times New Roman"/>
          <w:b/>
          <w:bCs/>
          <w:noProof/>
          <w:sz w:val="48"/>
          <w:szCs w:val="48"/>
        </w:rPr>
        <w:drawing>
          <wp:inline distT="0" distB="0" distL="0" distR="0" wp14:anchorId="301FB5B6" wp14:editId="4B8AE48D">
            <wp:extent cx="5731510" cy="2531110"/>
            <wp:effectExtent l="0" t="0" r="2540" b="2540"/>
            <wp:docPr id="1735763753"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763753" name="Picture 2"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2531110"/>
                    </a:xfrm>
                    <a:prstGeom prst="rect">
                      <a:avLst/>
                    </a:prstGeom>
                  </pic:spPr>
                </pic:pic>
              </a:graphicData>
            </a:graphic>
          </wp:inline>
        </w:drawing>
      </w:r>
    </w:p>
    <w:p w14:paraId="4ED59102" w14:textId="77777777" w:rsidR="00540477" w:rsidRPr="00E54202" w:rsidRDefault="00540477" w:rsidP="00540477">
      <w:pPr>
        <w:rPr>
          <w:rFonts w:eastAsia="Times New Roman"/>
          <w:b/>
          <w:bCs/>
          <w:sz w:val="48"/>
          <w:szCs w:val="48"/>
        </w:rPr>
      </w:pPr>
      <w:r w:rsidRPr="00E54202">
        <w:rPr>
          <w:rFonts w:eastAsia="Times New Roman"/>
          <w:b/>
          <w:bCs/>
          <w:sz w:val="48"/>
          <w:szCs w:val="48"/>
        </w:rPr>
        <w:t>Student name:</w:t>
      </w:r>
      <w:r>
        <w:rPr>
          <w:rFonts w:eastAsia="Times New Roman"/>
          <w:b/>
          <w:bCs/>
          <w:sz w:val="48"/>
          <w:szCs w:val="48"/>
        </w:rPr>
        <w:t xml:space="preserve"> </w:t>
      </w:r>
      <w:r w:rsidRPr="00E54202">
        <w:rPr>
          <w:rFonts w:eastAsia="Times New Roman"/>
          <w:b/>
          <w:bCs/>
          <w:sz w:val="48"/>
          <w:szCs w:val="48"/>
        </w:rPr>
        <w:t>Julius Balaz</w:t>
      </w:r>
    </w:p>
    <w:p w14:paraId="7228E997" w14:textId="77777777" w:rsidR="00540477" w:rsidRPr="00E54202" w:rsidRDefault="00540477" w:rsidP="00540477">
      <w:pPr>
        <w:rPr>
          <w:rFonts w:eastAsia="Times New Roman"/>
          <w:b/>
          <w:bCs/>
          <w:sz w:val="48"/>
          <w:szCs w:val="48"/>
        </w:rPr>
      </w:pPr>
      <w:r w:rsidRPr="00E54202">
        <w:rPr>
          <w:rFonts w:eastAsia="Times New Roman"/>
          <w:b/>
          <w:bCs/>
          <w:sz w:val="48"/>
          <w:szCs w:val="48"/>
        </w:rPr>
        <w:t>St, Number:2321106</w:t>
      </w:r>
    </w:p>
    <w:p w14:paraId="26964D54" w14:textId="5B8C3C2F" w:rsidR="00540477" w:rsidRPr="00E54202" w:rsidRDefault="00540477" w:rsidP="00540477">
      <w:pPr>
        <w:rPr>
          <w:rFonts w:eastAsia="Times New Roman"/>
          <w:b/>
          <w:bCs/>
          <w:sz w:val="48"/>
          <w:szCs w:val="48"/>
        </w:rPr>
      </w:pPr>
      <w:r w:rsidRPr="00E54202">
        <w:rPr>
          <w:rFonts w:eastAsia="Times New Roman"/>
          <w:b/>
          <w:bCs/>
          <w:sz w:val="48"/>
          <w:szCs w:val="48"/>
        </w:rPr>
        <w:t>Module: LCLM500</w:t>
      </w:r>
      <w:r>
        <w:rPr>
          <w:rFonts w:eastAsia="Times New Roman"/>
          <w:b/>
          <w:bCs/>
          <w:sz w:val="48"/>
          <w:szCs w:val="48"/>
        </w:rPr>
        <w:t>3</w:t>
      </w:r>
    </w:p>
    <w:p w14:paraId="6F215293" w14:textId="1CFE6435" w:rsidR="00540477" w:rsidRPr="00E54202" w:rsidRDefault="00540477" w:rsidP="00540477">
      <w:pPr>
        <w:rPr>
          <w:rFonts w:eastAsia="Times New Roman"/>
          <w:b/>
          <w:bCs/>
          <w:color w:val="000000"/>
          <w:sz w:val="48"/>
          <w:szCs w:val="48"/>
        </w:rPr>
      </w:pPr>
      <w:r w:rsidRPr="00E54202">
        <w:rPr>
          <w:rFonts w:eastAsia="Times New Roman"/>
          <w:b/>
          <w:bCs/>
          <w:sz w:val="48"/>
          <w:szCs w:val="48"/>
        </w:rPr>
        <w:t>C</w:t>
      </w:r>
      <w:r>
        <w:rPr>
          <w:rFonts w:eastAsia="Times New Roman"/>
          <w:b/>
          <w:bCs/>
          <w:sz w:val="48"/>
          <w:szCs w:val="48"/>
        </w:rPr>
        <w:t>, Project Management</w:t>
      </w:r>
    </w:p>
    <w:p w14:paraId="6C69C10B" w14:textId="3E956D1F" w:rsidR="00540477" w:rsidRPr="00E54202" w:rsidRDefault="00540477" w:rsidP="00540477">
      <w:pPr>
        <w:rPr>
          <w:rFonts w:eastAsia="Times New Roman"/>
          <w:b/>
          <w:bCs/>
          <w:sz w:val="48"/>
          <w:szCs w:val="48"/>
        </w:rPr>
      </w:pPr>
      <w:r w:rsidRPr="00E54202">
        <w:rPr>
          <w:rFonts w:eastAsia="Times New Roman"/>
          <w:b/>
          <w:bCs/>
          <w:color w:val="000000"/>
          <w:sz w:val="48"/>
          <w:szCs w:val="48"/>
        </w:rPr>
        <w:t>Lecture name:</w:t>
      </w:r>
      <w:r>
        <w:rPr>
          <w:rFonts w:eastAsia="Times New Roman"/>
          <w:b/>
          <w:bCs/>
          <w:color w:val="000000"/>
          <w:sz w:val="48"/>
          <w:szCs w:val="48"/>
        </w:rPr>
        <w:t xml:space="preserve"> Samson Oladejo</w:t>
      </w:r>
    </w:p>
    <w:p w14:paraId="63CC6057" w14:textId="77777777" w:rsidR="00540477" w:rsidRDefault="00540477">
      <w:pPr>
        <w:spacing w:before="360" w:after="360"/>
        <w:jc w:val="center"/>
        <w:rPr>
          <w:rFonts w:ascii="Times New Roman" w:eastAsia="Times New Roman" w:hAnsi="Times New Roman" w:cs="Times New Roman"/>
          <w:b/>
          <w:bCs/>
          <w:i/>
          <w:iCs/>
          <w:sz w:val="30"/>
          <w:szCs w:val="30"/>
        </w:rPr>
      </w:pPr>
    </w:p>
    <w:p w14:paraId="3298D5A7" w14:textId="77777777" w:rsidR="00540477" w:rsidRDefault="00540477">
      <w:pPr>
        <w:rPr>
          <w:rFonts w:ascii="Times New Roman" w:eastAsia="Times New Roman" w:hAnsi="Times New Roman" w:cs="Times New Roman"/>
          <w:b/>
          <w:bCs/>
          <w:i/>
          <w:iCs/>
          <w:sz w:val="30"/>
          <w:szCs w:val="30"/>
        </w:rPr>
      </w:pPr>
      <w:r>
        <w:rPr>
          <w:rFonts w:ascii="Times New Roman" w:eastAsia="Times New Roman" w:hAnsi="Times New Roman" w:cs="Times New Roman"/>
          <w:b/>
          <w:bCs/>
          <w:i/>
          <w:iCs/>
          <w:sz w:val="30"/>
          <w:szCs w:val="30"/>
        </w:rPr>
        <w:br w:type="page"/>
      </w:r>
    </w:p>
    <w:p w14:paraId="2C493EA9" w14:textId="77777777" w:rsidR="007C6687" w:rsidRDefault="00000000">
      <w:pPr>
        <w:spacing w:before="360" w:after="360"/>
        <w:jc w:val="center"/>
        <w:rPr>
          <w:rFonts w:ascii="Times New Roman" w:eastAsia="Times New Roman" w:hAnsi="Times New Roman" w:cs="Times New Roman"/>
          <w:b/>
          <w:bCs/>
          <w:i/>
          <w:iCs/>
          <w:sz w:val="30"/>
          <w:szCs w:val="30"/>
        </w:rPr>
      </w:pPr>
      <w:r>
        <w:rPr>
          <w:rFonts w:ascii="Times New Roman" w:eastAsia="Times New Roman" w:hAnsi="Times New Roman" w:cs="Times New Roman"/>
          <w:b/>
          <w:bCs/>
          <w:i/>
          <w:iCs/>
          <w:sz w:val="30"/>
          <w:szCs w:val="30"/>
        </w:rPr>
        <w:lastRenderedPageBreak/>
        <w:t>Reconstruction of a Flood-Damaged Highway in the West Midlands</w:t>
      </w:r>
      <w:r>
        <w:rPr>
          <w:rFonts w:ascii="Times New Roman" w:eastAsia="Times New Roman" w:hAnsi="Times New Roman" w:cs="Times New Roman"/>
          <w:b/>
          <w:bCs/>
          <w:i/>
          <w:iCs/>
          <w:sz w:val="30"/>
          <w:szCs w:val="30"/>
        </w:rPr>
        <w:br/>
        <w:t>Project Management Proposal</w:t>
      </w:r>
    </w:p>
    <w:p w14:paraId="10F5AED1" w14:textId="77777777" w:rsidR="007C6687" w:rsidRDefault="007C6687"/>
    <w:tbl>
      <w:tblPr>
        <w:tblStyle w:val="a"/>
        <w:tblW w:w="10845" w:type="dxa"/>
        <w:tblInd w:w="-8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74"/>
        <w:gridCol w:w="5171"/>
      </w:tblGrid>
      <w:tr w:rsidR="007C6687" w14:paraId="4C8490FA" w14:textId="77777777">
        <w:trPr>
          <w:trHeight w:val="2093"/>
        </w:trPr>
        <w:tc>
          <w:tcPr>
            <w:tcW w:w="5673" w:type="dxa"/>
            <w:tcBorders>
              <w:top w:val="single" w:sz="12" w:space="0" w:color="000000"/>
              <w:left w:val="single" w:sz="12" w:space="0" w:color="000000"/>
              <w:bottom w:val="single" w:sz="12" w:space="0" w:color="000000"/>
              <w:right w:val="single" w:sz="12" w:space="0" w:color="000000"/>
            </w:tcBorders>
            <w:shd w:val="clear" w:color="auto" w:fill="D9D2E9"/>
            <w:tcMar>
              <w:top w:w="100" w:type="dxa"/>
              <w:left w:w="100" w:type="dxa"/>
              <w:bottom w:w="100" w:type="dxa"/>
              <w:right w:w="100" w:type="dxa"/>
            </w:tcMar>
          </w:tcPr>
          <w:p w14:paraId="3C403E19" w14:textId="77777777" w:rsidR="007C6687" w:rsidRDefault="00000000">
            <w:pPr>
              <w:pStyle w:val="Heading2"/>
              <w:keepNext w:val="0"/>
              <w:keepLines w:val="0"/>
              <w:widowControl w:val="0"/>
              <w:spacing w:after="80" w:line="240" w:lineRule="auto"/>
              <w:rPr>
                <w:rFonts w:ascii="Times New Roman" w:eastAsia="Times New Roman" w:hAnsi="Times New Roman" w:cs="Times New Roman"/>
                <w:b/>
                <w:bCs/>
                <w:sz w:val="12"/>
                <w:szCs w:val="12"/>
              </w:rPr>
            </w:pPr>
            <w:bookmarkStart w:id="0" w:name="_anmb87nv2s73" w:colFirst="0" w:colLast="0"/>
            <w:bookmarkEnd w:id="0"/>
            <w:r>
              <w:rPr>
                <w:rFonts w:ascii="Times New Roman" w:eastAsia="Times New Roman" w:hAnsi="Times New Roman" w:cs="Times New Roman"/>
                <w:b/>
                <w:bCs/>
                <w:sz w:val="12"/>
                <w:szCs w:val="12"/>
              </w:rPr>
              <w:t>Problem</w:t>
            </w:r>
          </w:p>
          <w:p w14:paraId="079B2B70" w14:textId="77777777" w:rsidR="007C6687" w:rsidRDefault="00000000">
            <w:pPr>
              <w:widowControl w:val="0"/>
              <w:spacing w:before="360"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In July 2025, widespread heavy rains in the West Midlands led to the destruction of major transport infrastructure. Significant roads were flooded, causing structural damage, taking up debris and posing hazardous conditions on the road. This led to the serious stalling of transportation, the impact of which included emergency services, local businesses, and daily commuting. Failure to utilise these roads resulted in economic losses and risks to the safety of the population. There is a need to initiate instant intervention to reinstate the necessary transport connections and aid community recovery.</w:t>
            </w:r>
            <w:r>
              <w:rPr>
                <w:noProof/>
              </w:rPr>
              <w:drawing>
                <wp:anchor distT="114300" distB="114300" distL="114300" distR="114300" simplePos="0" relativeHeight="251658240" behindDoc="0" locked="0" layoutInCell="1" hidden="0" allowOverlap="1" wp14:anchorId="6CB8F5E0" wp14:editId="0EBD8F0F">
                  <wp:simplePos x="0" y="0"/>
                  <wp:positionH relativeFrom="column">
                    <wp:posOffset>1898650</wp:posOffset>
                  </wp:positionH>
                  <wp:positionV relativeFrom="paragraph">
                    <wp:posOffset>676275</wp:posOffset>
                  </wp:positionV>
                  <wp:extent cx="1263650" cy="749971"/>
                  <wp:effectExtent l="0" t="0" r="0" b="0"/>
                  <wp:wrapSquare wrapText="bothSides" distT="114300" distB="114300" distL="114300" distR="1143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1263650" cy="749971"/>
                          </a:xfrm>
                          <a:prstGeom prst="rect">
                            <a:avLst/>
                          </a:prstGeom>
                          <a:ln/>
                        </pic:spPr>
                      </pic:pic>
                    </a:graphicData>
                  </a:graphic>
                </wp:anchor>
              </w:drawing>
            </w:r>
          </w:p>
          <w:p w14:paraId="66DE1FCF" w14:textId="77777777" w:rsidR="007C6687" w:rsidRDefault="007C6687">
            <w:pPr>
              <w:widowControl w:val="0"/>
              <w:spacing w:before="360" w:after="360" w:line="240" w:lineRule="auto"/>
              <w:rPr>
                <w:rFonts w:ascii="Times New Roman" w:eastAsia="Times New Roman" w:hAnsi="Times New Roman" w:cs="Times New Roman"/>
                <w:sz w:val="12"/>
                <w:szCs w:val="12"/>
              </w:rPr>
            </w:pPr>
          </w:p>
          <w:p w14:paraId="727723E9" w14:textId="77777777" w:rsidR="007C6687" w:rsidRDefault="007C6687">
            <w:pPr>
              <w:widowControl w:val="0"/>
              <w:pBdr>
                <w:top w:val="nil"/>
                <w:left w:val="nil"/>
                <w:bottom w:val="nil"/>
                <w:right w:val="nil"/>
                <w:between w:val="nil"/>
              </w:pBdr>
              <w:spacing w:line="240" w:lineRule="auto"/>
              <w:rPr>
                <w:rFonts w:ascii="Times New Roman" w:eastAsia="Times New Roman" w:hAnsi="Times New Roman" w:cs="Times New Roman"/>
                <w:sz w:val="12"/>
                <w:szCs w:val="12"/>
              </w:rPr>
            </w:pPr>
          </w:p>
        </w:tc>
        <w:tc>
          <w:tcPr>
            <w:tcW w:w="5171" w:type="dxa"/>
            <w:tcBorders>
              <w:top w:val="single" w:sz="12" w:space="0" w:color="000000"/>
              <w:left w:val="single" w:sz="12" w:space="0" w:color="000000"/>
              <w:bottom w:val="single" w:sz="12" w:space="0" w:color="000000"/>
              <w:right w:val="single" w:sz="12" w:space="0" w:color="000000"/>
            </w:tcBorders>
            <w:shd w:val="clear" w:color="auto" w:fill="A1DBDE"/>
            <w:tcMar>
              <w:top w:w="100" w:type="dxa"/>
              <w:left w:w="100" w:type="dxa"/>
              <w:bottom w:w="100" w:type="dxa"/>
              <w:right w:w="100" w:type="dxa"/>
            </w:tcMar>
          </w:tcPr>
          <w:p w14:paraId="5FA98812" w14:textId="77777777" w:rsidR="007C6687" w:rsidRDefault="00000000">
            <w:pPr>
              <w:pStyle w:val="Heading2"/>
              <w:keepNext w:val="0"/>
              <w:keepLines w:val="0"/>
              <w:widowControl w:val="0"/>
              <w:spacing w:after="80" w:line="240" w:lineRule="auto"/>
              <w:rPr>
                <w:rFonts w:ascii="Times New Roman" w:eastAsia="Times New Roman" w:hAnsi="Times New Roman" w:cs="Times New Roman"/>
                <w:b/>
                <w:bCs/>
                <w:sz w:val="12"/>
                <w:szCs w:val="12"/>
              </w:rPr>
            </w:pPr>
            <w:bookmarkStart w:id="1" w:name="_a5m6kdh4z48i" w:colFirst="0" w:colLast="0"/>
            <w:bookmarkEnd w:id="1"/>
            <w:r>
              <w:rPr>
                <w:rFonts w:ascii="Times New Roman" w:eastAsia="Times New Roman" w:hAnsi="Times New Roman" w:cs="Times New Roman"/>
                <w:b/>
                <w:bCs/>
                <w:sz w:val="12"/>
                <w:szCs w:val="12"/>
              </w:rPr>
              <w:t>Aim</w:t>
            </w:r>
          </w:p>
          <w:p w14:paraId="05D60012" w14:textId="77777777" w:rsidR="007C6687" w:rsidRDefault="00000000">
            <w:pPr>
              <w:widowControl w:val="0"/>
              <w:spacing w:before="360"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This project is geared towards the reconstruction and rehabilitation of a highway that has been damaged by floods to its full functionality status. The project will be aimed at providing safe, efficient and reliable transport to the people and also make the road resilient to any floods that may occur in the future. This will facilitate long-term infrastructure sustainability and the recovery in the short term.</w:t>
            </w:r>
          </w:p>
          <w:p w14:paraId="7DCD6ABB" w14:textId="77777777" w:rsidR="007C6687" w:rsidRDefault="00000000">
            <w:pPr>
              <w:widowControl w:val="0"/>
              <w:pBdr>
                <w:top w:val="nil"/>
                <w:left w:val="nil"/>
                <w:bottom w:val="nil"/>
                <w:right w:val="nil"/>
                <w:between w:val="nil"/>
              </w:pBdr>
              <w:spacing w:line="240" w:lineRule="auto"/>
              <w:rPr>
                <w:rFonts w:ascii="Times New Roman" w:eastAsia="Times New Roman" w:hAnsi="Times New Roman" w:cs="Times New Roman"/>
                <w:sz w:val="12"/>
                <w:szCs w:val="12"/>
              </w:rPr>
            </w:pPr>
            <w:r>
              <w:rPr>
                <w:rFonts w:ascii="Times New Roman" w:eastAsia="Times New Roman" w:hAnsi="Times New Roman" w:cs="Times New Roman"/>
                <w:noProof/>
                <w:sz w:val="12"/>
                <w:szCs w:val="12"/>
              </w:rPr>
              <w:drawing>
                <wp:inline distT="114300" distB="114300" distL="114300" distR="114300" wp14:anchorId="1925EF85" wp14:editId="5F627637">
                  <wp:extent cx="1602317" cy="1053316"/>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1602317" cy="1053316"/>
                          </a:xfrm>
                          <a:prstGeom prst="rect">
                            <a:avLst/>
                          </a:prstGeom>
                          <a:ln/>
                        </pic:spPr>
                      </pic:pic>
                    </a:graphicData>
                  </a:graphic>
                </wp:inline>
              </w:drawing>
            </w:r>
          </w:p>
        </w:tc>
      </w:tr>
      <w:tr w:rsidR="007C6687" w14:paraId="45964A84" w14:textId="77777777">
        <w:trPr>
          <w:trHeight w:val="2848"/>
        </w:trPr>
        <w:tc>
          <w:tcPr>
            <w:tcW w:w="5673" w:type="dxa"/>
            <w:tcBorders>
              <w:top w:val="single" w:sz="12" w:space="0" w:color="000000"/>
              <w:left w:val="single" w:sz="12" w:space="0" w:color="000000"/>
              <w:bottom w:val="single" w:sz="12" w:space="0" w:color="000000"/>
              <w:right w:val="single" w:sz="12" w:space="0" w:color="000000"/>
            </w:tcBorders>
            <w:shd w:val="clear" w:color="auto" w:fill="A1DBDE"/>
            <w:tcMar>
              <w:top w:w="100" w:type="dxa"/>
              <w:left w:w="100" w:type="dxa"/>
              <w:bottom w:w="100" w:type="dxa"/>
              <w:right w:w="100" w:type="dxa"/>
            </w:tcMar>
          </w:tcPr>
          <w:p w14:paraId="14BAA934" w14:textId="77777777" w:rsidR="007C6687" w:rsidRDefault="00000000">
            <w:pPr>
              <w:pStyle w:val="Heading2"/>
              <w:keepNext w:val="0"/>
              <w:keepLines w:val="0"/>
              <w:widowControl w:val="0"/>
              <w:spacing w:after="80" w:line="240" w:lineRule="auto"/>
              <w:rPr>
                <w:rFonts w:ascii="Times New Roman" w:eastAsia="Times New Roman" w:hAnsi="Times New Roman" w:cs="Times New Roman"/>
                <w:b/>
                <w:bCs/>
                <w:sz w:val="12"/>
                <w:szCs w:val="12"/>
              </w:rPr>
            </w:pPr>
            <w:bookmarkStart w:id="2" w:name="_eaq9oggswpc2" w:colFirst="0" w:colLast="0"/>
            <w:bookmarkEnd w:id="2"/>
            <w:r>
              <w:rPr>
                <w:rFonts w:ascii="Times New Roman" w:eastAsia="Times New Roman" w:hAnsi="Times New Roman" w:cs="Times New Roman"/>
                <w:b/>
                <w:bCs/>
                <w:sz w:val="12"/>
                <w:szCs w:val="12"/>
              </w:rPr>
              <w:t>Objectives</w:t>
            </w:r>
          </w:p>
          <w:p w14:paraId="57F9F652" w14:textId="77777777" w:rsidR="007C6687" w:rsidRDefault="00000000">
            <w:pPr>
              <w:widowControl w:val="0"/>
              <w:numPr>
                <w:ilvl w:val="0"/>
                <w:numId w:val="1"/>
              </w:numPr>
              <w:spacing w:before="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Conduct a full assessment of structural damage to the highway</w:t>
            </w:r>
            <w:r>
              <w:rPr>
                <w:rFonts w:ascii="Times New Roman" w:eastAsia="Times New Roman" w:hAnsi="Times New Roman" w:cs="Times New Roman"/>
                <w:sz w:val="12"/>
                <w:szCs w:val="12"/>
              </w:rPr>
              <w:br/>
            </w:r>
            <w:r>
              <w:rPr>
                <w:noProof/>
              </w:rPr>
              <w:drawing>
                <wp:anchor distT="114300" distB="114300" distL="114300" distR="114300" simplePos="0" relativeHeight="251659264" behindDoc="0" locked="0" layoutInCell="1" hidden="0" allowOverlap="1" wp14:anchorId="5F5DFEF6" wp14:editId="340AFB2F">
                  <wp:simplePos x="0" y="0"/>
                  <wp:positionH relativeFrom="column">
                    <wp:posOffset>2203450</wp:posOffset>
                  </wp:positionH>
                  <wp:positionV relativeFrom="paragraph">
                    <wp:posOffset>386825</wp:posOffset>
                  </wp:positionV>
                  <wp:extent cx="1135368" cy="746099"/>
                  <wp:effectExtent l="0" t="0" r="0" b="0"/>
                  <wp:wrapNone/>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135368" cy="746099"/>
                          </a:xfrm>
                          <a:prstGeom prst="rect">
                            <a:avLst/>
                          </a:prstGeom>
                          <a:ln/>
                        </pic:spPr>
                      </pic:pic>
                    </a:graphicData>
                  </a:graphic>
                </wp:anchor>
              </w:drawing>
            </w:r>
          </w:p>
          <w:p w14:paraId="2B6B9E1A" w14:textId="77777777" w:rsidR="007C6687" w:rsidRDefault="00000000">
            <w:pPr>
              <w:widowControl w:val="0"/>
              <w:numPr>
                <w:ilvl w:val="0"/>
                <w:numId w:val="1"/>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Remove debris and restore road accessibility</w:t>
            </w:r>
            <w:r>
              <w:rPr>
                <w:rFonts w:ascii="Times New Roman" w:eastAsia="Times New Roman" w:hAnsi="Times New Roman" w:cs="Times New Roman"/>
                <w:sz w:val="12"/>
                <w:szCs w:val="12"/>
              </w:rPr>
              <w:br/>
            </w:r>
          </w:p>
          <w:p w14:paraId="5A9D1E04" w14:textId="77777777" w:rsidR="007C6687" w:rsidRDefault="00000000">
            <w:pPr>
              <w:widowControl w:val="0"/>
              <w:numPr>
                <w:ilvl w:val="0"/>
                <w:numId w:val="1"/>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Repair and reconstruct damaged road sections</w:t>
            </w:r>
            <w:r>
              <w:rPr>
                <w:rFonts w:ascii="Times New Roman" w:eastAsia="Times New Roman" w:hAnsi="Times New Roman" w:cs="Times New Roman"/>
                <w:sz w:val="12"/>
                <w:szCs w:val="12"/>
              </w:rPr>
              <w:br/>
            </w:r>
          </w:p>
          <w:p w14:paraId="58955FBC" w14:textId="77777777" w:rsidR="007C6687" w:rsidRDefault="00000000">
            <w:pPr>
              <w:widowControl w:val="0"/>
              <w:numPr>
                <w:ilvl w:val="0"/>
                <w:numId w:val="1"/>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Upgrade drainage systems to reduce flood risk</w:t>
            </w:r>
            <w:r>
              <w:rPr>
                <w:rFonts w:ascii="Times New Roman" w:eastAsia="Times New Roman" w:hAnsi="Times New Roman" w:cs="Times New Roman"/>
                <w:sz w:val="12"/>
                <w:szCs w:val="12"/>
              </w:rPr>
              <w:br/>
            </w:r>
          </w:p>
          <w:p w14:paraId="758698CB" w14:textId="77777777" w:rsidR="007C6687" w:rsidRDefault="00000000">
            <w:pPr>
              <w:widowControl w:val="0"/>
              <w:numPr>
                <w:ilvl w:val="0"/>
                <w:numId w:val="1"/>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Complete the project within a six-month timeframe</w:t>
            </w:r>
            <w:r>
              <w:rPr>
                <w:rFonts w:ascii="Times New Roman" w:eastAsia="Times New Roman" w:hAnsi="Times New Roman" w:cs="Times New Roman"/>
                <w:sz w:val="12"/>
                <w:szCs w:val="12"/>
              </w:rPr>
              <w:br/>
            </w:r>
          </w:p>
          <w:p w14:paraId="47A09A5C" w14:textId="77777777" w:rsidR="007C6687" w:rsidRDefault="00000000">
            <w:pPr>
              <w:widowControl w:val="0"/>
              <w:numPr>
                <w:ilvl w:val="0"/>
                <w:numId w:val="1"/>
              </w:numPr>
              <w:spacing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Deliver the project within the allocated budget</w:t>
            </w:r>
          </w:p>
          <w:p w14:paraId="774E8393" w14:textId="77777777" w:rsidR="007C6687" w:rsidRDefault="007C6687">
            <w:pPr>
              <w:widowControl w:val="0"/>
              <w:pBdr>
                <w:top w:val="nil"/>
                <w:left w:val="nil"/>
                <w:bottom w:val="nil"/>
                <w:right w:val="nil"/>
                <w:between w:val="nil"/>
              </w:pBdr>
              <w:spacing w:line="240" w:lineRule="auto"/>
              <w:rPr>
                <w:rFonts w:ascii="Times New Roman" w:eastAsia="Times New Roman" w:hAnsi="Times New Roman" w:cs="Times New Roman"/>
                <w:sz w:val="12"/>
                <w:szCs w:val="12"/>
              </w:rPr>
            </w:pPr>
          </w:p>
        </w:tc>
        <w:tc>
          <w:tcPr>
            <w:tcW w:w="5171" w:type="dxa"/>
            <w:tcBorders>
              <w:top w:val="single" w:sz="12" w:space="0" w:color="000000"/>
              <w:left w:val="single" w:sz="12" w:space="0" w:color="000000"/>
              <w:bottom w:val="single" w:sz="12" w:space="0" w:color="000000"/>
              <w:right w:val="single" w:sz="12" w:space="0" w:color="000000"/>
            </w:tcBorders>
            <w:shd w:val="clear" w:color="auto" w:fill="D9D2E9"/>
            <w:tcMar>
              <w:top w:w="100" w:type="dxa"/>
              <w:left w:w="100" w:type="dxa"/>
              <w:bottom w:w="100" w:type="dxa"/>
              <w:right w:w="100" w:type="dxa"/>
            </w:tcMar>
          </w:tcPr>
          <w:p w14:paraId="1A1A9B89" w14:textId="77777777" w:rsidR="007C6687" w:rsidRDefault="00000000">
            <w:pPr>
              <w:pStyle w:val="Heading2"/>
              <w:keepNext w:val="0"/>
              <w:keepLines w:val="0"/>
              <w:widowControl w:val="0"/>
              <w:spacing w:after="80" w:line="240" w:lineRule="auto"/>
              <w:rPr>
                <w:rFonts w:ascii="Times New Roman" w:eastAsia="Times New Roman" w:hAnsi="Times New Roman" w:cs="Times New Roman"/>
                <w:b/>
                <w:bCs/>
                <w:sz w:val="12"/>
                <w:szCs w:val="12"/>
              </w:rPr>
            </w:pPr>
            <w:bookmarkStart w:id="3" w:name="_7gmo8lfhevca" w:colFirst="0" w:colLast="0"/>
            <w:bookmarkEnd w:id="3"/>
            <w:r>
              <w:rPr>
                <w:rFonts w:ascii="Times New Roman" w:eastAsia="Times New Roman" w:hAnsi="Times New Roman" w:cs="Times New Roman"/>
                <w:b/>
                <w:bCs/>
                <w:sz w:val="12"/>
                <w:szCs w:val="12"/>
              </w:rPr>
              <w:t>Key Activities (Work Breakdown Structure)</w:t>
            </w:r>
          </w:p>
          <w:p w14:paraId="09CD9770" w14:textId="77777777" w:rsidR="007C6687" w:rsidRDefault="00000000">
            <w:pPr>
              <w:widowControl w:val="0"/>
              <w:spacing w:before="360"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The project shall be separated into major stages to make certain that it operates well and gets delivered. The first stage entails a visit to the site and evaluation of damage, and then thorough planning and design. The allocation of resources will then be done in terms of labour, materials and equipment. The principal construction will offer road repair and drainage redesign. Lastly, the highway will not be opened to the public without some tests and safety examinations.</w:t>
            </w:r>
            <w:r>
              <w:rPr>
                <w:noProof/>
              </w:rPr>
              <w:drawing>
                <wp:anchor distT="114300" distB="114300" distL="114300" distR="114300" simplePos="0" relativeHeight="251660288" behindDoc="0" locked="0" layoutInCell="1" hidden="0" allowOverlap="1" wp14:anchorId="24530F6B" wp14:editId="21835171">
                  <wp:simplePos x="0" y="0"/>
                  <wp:positionH relativeFrom="column">
                    <wp:posOffset>1690688</wp:posOffset>
                  </wp:positionH>
                  <wp:positionV relativeFrom="paragraph">
                    <wp:posOffset>790265</wp:posOffset>
                  </wp:positionV>
                  <wp:extent cx="1140619" cy="700136"/>
                  <wp:effectExtent l="0" t="0" r="0" b="0"/>
                  <wp:wrapSquare wrapText="bothSides" distT="114300" distB="114300" distL="114300" distR="1143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1140619" cy="700136"/>
                          </a:xfrm>
                          <a:prstGeom prst="rect">
                            <a:avLst/>
                          </a:prstGeom>
                          <a:ln/>
                        </pic:spPr>
                      </pic:pic>
                    </a:graphicData>
                  </a:graphic>
                </wp:anchor>
              </w:drawing>
            </w:r>
          </w:p>
          <w:p w14:paraId="2F374DCC" w14:textId="77777777" w:rsidR="007C6687" w:rsidRDefault="007C6687">
            <w:pPr>
              <w:widowControl w:val="0"/>
              <w:spacing w:before="360" w:after="360" w:line="240" w:lineRule="auto"/>
              <w:rPr>
                <w:rFonts w:ascii="Times New Roman" w:eastAsia="Times New Roman" w:hAnsi="Times New Roman" w:cs="Times New Roman"/>
                <w:sz w:val="12"/>
                <w:szCs w:val="12"/>
              </w:rPr>
            </w:pPr>
          </w:p>
          <w:p w14:paraId="77B06818" w14:textId="77777777" w:rsidR="007C6687" w:rsidRDefault="007C6687">
            <w:pPr>
              <w:widowControl w:val="0"/>
              <w:pBdr>
                <w:top w:val="nil"/>
                <w:left w:val="nil"/>
                <w:bottom w:val="nil"/>
                <w:right w:val="nil"/>
                <w:between w:val="nil"/>
              </w:pBdr>
              <w:spacing w:line="240" w:lineRule="auto"/>
              <w:rPr>
                <w:rFonts w:ascii="Times New Roman" w:eastAsia="Times New Roman" w:hAnsi="Times New Roman" w:cs="Times New Roman"/>
                <w:sz w:val="12"/>
                <w:szCs w:val="12"/>
              </w:rPr>
            </w:pPr>
          </w:p>
        </w:tc>
      </w:tr>
      <w:tr w:rsidR="007C6687" w14:paraId="1C145A64" w14:textId="77777777">
        <w:tc>
          <w:tcPr>
            <w:tcW w:w="5673" w:type="dxa"/>
            <w:tcBorders>
              <w:top w:val="single" w:sz="12" w:space="0" w:color="000000"/>
              <w:left w:val="single" w:sz="12" w:space="0" w:color="000000"/>
              <w:bottom w:val="single" w:sz="12" w:space="0" w:color="000000"/>
              <w:right w:val="single" w:sz="12" w:space="0" w:color="000000"/>
            </w:tcBorders>
            <w:shd w:val="clear" w:color="auto" w:fill="D9D2E9"/>
            <w:tcMar>
              <w:top w:w="100" w:type="dxa"/>
              <w:left w:w="100" w:type="dxa"/>
              <w:bottom w:w="100" w:type="dxa"/>
              <w:right w:w="100" w:type="dxa"/>
            </w:tcMar>
          </w:tcPr>
          <w:p w14:paraId="31B59613" w14:textId="77777777" w:rsidR="007C6687" w:rsidRDefault="00000000">
            <w:pPr>
              <w:pStyle w:val="Heading2"/>
              <w:keepNext w:val="0"/>
              <w:keepLines w:val="0"/>
              <w:widowControl w:val="0"/>
              <w:spacing w:after="80" w:line="240" w:lineRule="auto"/>
              <w:rPr>
                <w:rFonts w:ascii="Times New Roman" w:eastAsia="Times New Roman" w:hAnsi="Times New Roman" w:cs="Times New Roman"/>
                <w:b/>
                <w:bCs/>
                <w:sz w:val="12"/>
                <w:szCs w:val="12"/>
              </w:rPr>
            </w:pPr>
            <w:bookmarkStart w:id="4" w:name="_k2o5z3ipcand" w:colFirst="0" w:colLast="0"/>
            <w:bookmarkEnd w:id="4"/>
            <w:r>
              <w:rPr>
                <w:rFonts w:ascii="Times New Roman" w:eastAsia="Times New Roman" w:hAnsi="Times New Roman" w:cs="Times New Roman"/>
                <w:b/>
                <w:bCs/>
                <w:sz w:val="12"/>
                <w:szCs w:val="12"/>
              </w:rPr>
              <w:t>Timeline (Gantt Overview)</w:t>
            </w:r>
          </w:p>
          <w:p w14:paraId="1E4B34DD" w14:textId="77777777" w:rsidR="007C6687" w:rsidRDefault="00000000">
            <w:pPr>
              <w:widowControl w:val="0"/>
              <w:spacing w:before="360"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The project is expected to be completed within six months.</w:t>
            </w:r>
          </w:p>
          <w:p w14:paraId="4637D395" w14:textId="77777777" w:rsidR="007C6687" w:rsidRDefault="00000000">
            <w:pPr>
              <w:widowControl w:val="0"/>
              <w:numPr>
                <w:ilvl w:val="0"/>
                <w:numId w:val="4"/>
              </w:numPr>
              <w:spacing w:before="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Month 1: Site assessment and planning</w:t>
            </w:r>
            <w:r>
              <w:rPr>
                <w:rFonts w:ascii="Times New Roman" w:eastAsia="Times New Roman" w:hAnsi="Times New Roman" w:cs="Times New Roman"/>
                <w:sz w:val="12"/>
                <w:szCs w:val="12"/>
              </w:rPr>
              <w:br/>
            </w:r>
          </w:p>
          <w:p w14:paraId="66BCD80A" w14:textId="77777777" w:rsidR="007C6687" w:rsidRDefault="00000000">
            <w:pPr>
              <w:widowControl w:val="0"/>
              <w:numPr>
                <w:ilvl w:val="0"/>
                <w:numId w:val="4"/>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Months 2–4: Construction and repairs</w:t>
            </w:r>
            <w:r>
              <w:rPr>
                <w:rFonts w:ascii="Times New Roman" w:eastAsia="Times New Roman" w:hAnsi="Times New Roman" w:cs="Times New Roman"/>
                <w:sz w:val="12"/>
                <w:szCs w:val="12"/>
              </w:rPr>
              <w:br/>
            </w:r>
          </w:p>
          <w:p w14:paraId="75B8DA76" w14:textId="77777777" w:rsidR="007C6687" w:rsidRDefault="00000000">
            <w:pPr>
              <w:widowControl w:val="0"/>
              <w:numPr>
                <w:ilvl w:val="0"/>
                <w:numId w:val="4"/>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Month 5: Testing and safety checks</w:t>
            </w:r>
            <w:r>
              <w:rPr>
                <w:rFonts w:ascii="Times New Roman" w:eastAsia="Times New Roman" w:hAnsi="Times New Roman" w:cs="Times New Roman"/>
                <w:sz w:val="12"/>
                <w:szCs w:val="12"/>
              </w:rPr>
              <w:br/>
            </w:r>
          </w:p>
          <w:p w14:paraId="4FA1D11C" w14:textId="77777777" w:rsidR="007C6687" w:rsidRDefault="00000000">
            <w:pPr>
              <w:widowControl w:val="0"/>
              <w:numPr>
                <w:ilvl w:val="0"/>
                <w:numId w:val="4"/>
              </w:numPr>
              <w:spacing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Month 6: Completion and reopening</w:t>
            </w:r>
            <w:r>
              <w:rPr>
                <w:rFonts w:ascii="Times New Roman" w:eastAsia="Times New Roman" w:hAnsi="Times New Roman" w:cs="Times New Roman"/>
                <w:sz w:val="12"/>
                <w:szCs w:val="12"/>
              </w:rPr>
              <w:br/>
            </w:r>
          </w:p>
          <w:p w14:paraId="0DDFFCE9" w14:textId="77777777" w:rsidR="007C6687" w:rsidRDefault="00000000">
            <w:pPr>
              <w:widowControl w:val="0"/>
              <w:spacing w:before="360"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This structured timeline ensures efficient progress and timely delivery.</w:t>
            </w:r>
          </w:p>
          <w:p w14:paraId="64F63309" w14:textId="77777777" w:rsidR="007C6687" w:rsidRDefault="007C6687">
            <w:pPr>
              <w:widowControl w:val="0"/>
              <w:pBdr>
                <w:top w:val="nil"/>
                <w:left w:val="nil"/>
                <w:bottom w:val="nil"/>
                <w:right w:val="nil"/>
                <w:between w:val="nil"/>
              </w:pBdr>
              <w:spacing w:line="240" w:lineRule="auto"/>
              <w:rPr>
                <w:rFonts w:ascii="Times New Roman" w:eastAsia="Times New Roman" w:hAnsi="Times New Roman" w:cs="Times New Roman"/>
                <w:sz w:val="12"/>
                <w:szCs w:val="12"/>
              </w:rPr>
            </w:pPr>
          </w:p>
        </w:tc>
        <w:tc>
          <w:tcPr>
            <w:tcW w:w="5171" w:type="dxa"/>
            <w:tcBorders>
              <w:top w:val="single" w:sz="12" w:space="0" w:color="000000"/>
              <w:left w:val="single" w:sz="12" w:space="0" w:color="000000"/>
              <w:bottom w:val="single" w:sz="12" w:space="0" w:color="000000"/>
              <w:right w:val="single" w:sz="12" w:space="0" w:color="000000"/>
            </w:tcBorders>
            <w:shd w:val="clear" w:color="auto" w:fill="A1DBDE"/>
            <w:tcMar>
              <w:top w:w="100" w:type="dxa"/>
              <w:left w:w="100" w:type="dxa"/>
              <w:bottom w:w="100" w:type="dxa"/>
              <w:right w:w="100" w:type="dxa"/>
            </w:tcMar>
          </w:tcPr>
          <w:p w14:paraId="5410C98B" w14:textId="77777777" w:rsidR="007C6687" w:rsidRDefault="00000000">
            <w:pPr>
              <w:pStyle w:val="Heading2"/>
              <w:keepNext w:val="0"/>
              <w:keepLines w:val="0"/>
              <w:widowControl w:val="0"/>
              <w:spacing w:after="80" w:line="240" w:lineRule="auto"/>
              <w:rPr>
                <w:rFonts w:ascii="Times New Roman" w:eastAsia="Times New Roman" w:hAnsi="Times New Roman" w:cs="Times New Roman"/>
                <w:b/>
                <w:bCs/>
                <w:sz w:val="12"/>
                <w:szCs w:val="12"/>
              </w:rPr>
            </w:pPr>
            <w:bookmarkStart w:id="5" w:name="_hgsxzodu98r7" w:colFirst="0" w:colLast="0"/>
            <w:bookmarkEnd w:id="5"/>
            <w:r>
              <w:rPr>
                <w:rFonts w:ascii="Times New Roman" w:eastAsia="Times New Roman" w:hAnsi="Times New Roman" w:cs="Times New Roman"/>
                <w:b/>
                <w:bCs/>
                <w:sz w:val="12"/>
                <w:szCs w:val="12"/>
              </w:rPr>
              <w:t>Stakeholders</w:t>
            </w:r>
          </w:p>
          <w:p w14:paraId="2310BB34" w14:textId="77777777" w:rsidR="007C6687" w:rsidRDefault="00000000">
            <w:pPr>
              <w:widowControl w:val="0"/>
              <w:spacing w:before="360"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Key stakeholders involved in this project include:</w:t>
            </w:r>
          </w:p>
          <w:p w14:paraId="53EA8E55" w14:textId="77777777" w:rsidR="007C6687" w:rsidRDefault="00000000">
            <w:pPr>
              <w:widowControl w:val="0"/>
              <w:numPr>
                <w:ilvl w:val="0"/>
                <w:numId w:val="3"/>
              </w:numPr>
              <w:spacing w:before="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Local councils are responsible for infrastructure</w:t>
            </w:r>
            <w:r>
              <w:rPr>
                <w:rFonts w:ascii="Times New Roman" w:eastAsia="Times New Roman" w:hAnsi="Times New Roman" w:cs="Times New Roman"/>
                <w:sz w:val="12"/>
                <w:szCs w:val="12"/>
              </w:rPr>
              <w:br/>
            </w:r>
          </w:p>
          <w:p w14:paraId="686347EA" w14:textId="77777777" w:rsidR="007C6687" w:rsidRDefault="00000000">
            <w:pPr>
              <w:widowControl w:val="0"/>
              <w:numPr>
                <w:ilvl w:val="0"/>
                <w:numId w:val="3"/>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The Environment Agency is overseeing flood management</w:t>
            </w:r>
            <w:r>
              <w:rPr>
                <w:rFonts w:ascii="Times New Roman" w:eastAsia="Times New Roman" w:hAnsi="Times New Roman" w:cs="Times New Roman"/>
                <w:sz w:val="12"/>
                <w:szCs w:val="12"/>
              </w:rPr>
              <w:br/>
            </w:r>
          </w:p>
          <w:p w14:paraId="43CAD192" w14:textId="77777777" w:rsidR="007C6687" w:rsidRDefault="00000000">
            <w:pPr>
              <w:widowControl w:val="0"/>
              <w:numPr>
                <w:ilvl w:val="0"/>
                <w:numId w:val="3"/>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Construction contractors carrying out repairs</w:t>
            </w:r>
            <w:r>
              <w:rPr>
                <w:rFonts w:ascii="Times New Roman" w:eastAsia="Times New Roman" w:hAnsi="Times New Roman" w:cs="Times New Roman"/>
                <w:sz w:val="12"/>
                <w:szCs w:val="12"/>
              </w:rPr>
              <w:br/>
            </w:r>
          </w:p>
          <w:p w14:paraId="56D6A7A7" w14:textId="77777777" w:rsidR="007C6687" w:rsidRDefault="00000000">
            <w:pPr>
              <w:widowControl w:val="0"/>
              <w:numPr>
                <w:ilvl w:val="0"/>
                <w:numId w:val="3"/>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Residents and businesses affected by disruptions</w:t>
            </w:r>
            <w:r>
              <w:rPr>
                <w:rFonts w:ascii="Times New Roman" w:eastAsia="Times New Roman" w:hAnsi="Times New Roman" w:cs="Times New Roman"/>
                <w:sz w:val="12"/>
                <w:szCs w:val="12"/>
              </w:rPr>
              <w:br/>
            </w:r>
          </w:p>
          <w:p w14:paraId="03EA94CD" w14:textId="77777777" w:rsidR="007C6687" w:rsidRDefault="00000000">
            <w:pPr>
              <w:widowControl w:val="0"/>
              <w:numPr>
                <w:ilvl w:val="0"/>
                <w:numId w:val="3"/>
              </w:numPr>
              <w:spacing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Government authorities providing funding and support</w:t>
            </w:r>
            <w:r>
              <w:rPr>
                <w:rFonts w:ascii="Times New Roman" w:eastAsia="Times New Roman" w:hAnsi="Times New Roman" w:cs="Times New Roman"/>
                <w:sz w:val="12"/>
                <w:szCs w:val="12"/>
              </w:rPr>
              <w:br/>
            </w:r>
          </w:p>
          <w:p w14:paraId="595B3BDC" w14:textId="77777777" w:rsidR="007C6687" w:rsidRDefault="00000000">
            <w:pPr>
              <w:widowControl w:val="0"/>
              <w:spacing w:before="360"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Effective communication with stakeholders will be essential throughout the project lifecycle.</w:t>
            </w:r>
          </w:p>
        </w:tc>
      </w:tr>
      <w:tr w:rsidR="007C6687" w14:paraId="1B617269" w14:textId="77777777">
        <w:trPr>
          <w:trHeight w:val="2485"/>
        </w:trPr>
        <w:tc>
          <w:tcPr>
            <w:tcW w:w="5673" w:type="dxa"/>
            <w:tcBorders>
              <w:top w:val="single" w:sz="12" w:space="0" w:color="000000"/>
              <w:left w:val="single" w:sz="12" w:space="0" w:color="000000"/>
              <w:bottom w:val="single" w:sz="12" w:space="0" w:color="000000"/>
              <w:right w:val="single" w:sz="12" w:space="0" w:color="000000"/>
            </w:tcBorders>
            <w:shd w:val="clear" w:color="auto" w:fill="A1DBDE"/>
            <w:tcMar>
              <w:top w:w="100" w:type="dxa"/>
              <w:left w:w="100" w:type="dxa"/>
              <w:bottom w:w="100" w:type="dxa"/>
              <w:right w:w="100" w:type="dxa"/>
            </w:tcMar>
          </w:tcPr>
          <w:p w14:paraId="53DC5E48" w14:textId="77777777" w:rsidR="007C6687" w:rsidRDefault="00000000">
            <w:pPr>
              <w:pStyle w:val="Heading2"/>
              <w:keepNext w:val="0"/>
              <w:keepLines w:val="0"/>
              <w:widowControl w:val="0"/>
              <w:spacing w:before="0" w:after="200" w:line="240" w:lineRule="auto"/>
              <w:rPr>
                <w:rFonts w:ascii="Times New Roman" w:eastAsia="Times New Roman" w:hAnsi="Times New Roman" w:cs="Times New Roman"/>
                <w:b/>
                <w:bCs/>
                <w:sz w:val="12"/>
                <w:szCs w:val="12"/>
              </w:rPr>
            </w:pPr>
            <w:bookmarkStart w:id="6" w:name="_5lgribykx4j1" w:colFirst="0" w:colLast="0"/>
            <w:bookmarkEnd w:id="6"/>
            <w:r>
              <w:rPr>
                <w:rFonts w:ascii="Times New Roman" w:eastAsia="Times New Roman" w:hAnsi="Times New Roman" w:cs="Times New Roman"/>
                <w:b/>
                <w:bCs/>
                <w:sz w:val="12"/>
                <w:szCs w:val="12"/>
              </w:rPr>
              <w:lastRenderedPageBreak/>
              <w:t>Risks</w:t>
            </w:r>
          </w:p>
          <w:p w14:paraId="4819D396" w14:textId="77777777" w:rsidR="007C6687" w:rsidRDefault="00000000">
            <w:pPr>
              <w:widowControl w:val="0"/>
              <w:spacing w:after="20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Several risks may impact the project, including:</w:t>
            </w:r>
          </w:p>
          <w:p w14:paraId="21D6FCC2" w14:textId="77777777" w:rsidR="007C6687" w:rsidRDefault="00000000">
            <w:pPr>
              <w:widowControl w:val="0"/>
              <w:numPr>
                <w:ilvl w:val="0"/>
                <w:numId w:val="5"/>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Adverse weather conditions are causing delays</w:t>
            </w:r>
            <w:r>
              <w:rPr>
                <w:rFonts w:ascii="Times New Roman" w:eastAsia="Times New Roman" w:hAnsi="Times New Roman" w:cs="Times New Roman"/>
                <w:sz w:val="12"/>
                <w:szCs w:val="12"/>
              </w:rPr>
              <w:br/>
            </w:r>
          </w:p>
          <w:p w14:paraId="4FAB5B18" w14:textId="77777777" w:rsidR="007C6687" w:rsidRDefault="00000000">
            <w:pPr>
              <w:widowControl w:val="0"/>
              <w:numPr>
                <w:ilvl w:val="0"/>
                <w:numId w:val="5"/>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Budget overruns due to unforeseen damage</w:t>
            </w:r>
            <w:r>
              <w:rPr>
                <w:rFonts w:ascii="Times New Roman" w:eastAsia="Times New Roman" w:hAnsi="Times New Roman" w:cs="Times New Roman"/>
                <w:sz w:val="12"/>
                <w:szCs w:val="12"/>
              </w:rPr>
              <w:br/>
            </w:r>
          </w:p>
          <w:p w14:paraId="7BD27F88" w14:textId="77777777" w:rsidR="007C6687" w:rsidRDefault="00000000">
            <w:pPr>
              <w:widowControl w:val="0"/>
              <w:numPr>
                <w:ilvl w:val="0"/>
                <w:numId w:val="5"/>
              </w:numPr>
              <w:spacing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Supply chain disruptions affecting materials</w:t>
            </w:r>
            <w:r>
              <w:rPr>
                <w:rFonts w:ascii="Times New Roman" w:eastAsia="Times New Roman" w:hAnsi="Times New Roman" w:cs="Times New Roman"/>
                <w:sz w:val="12"/>
                <w:szCs w:val="12"/>
              </w:rPr>
              <w:br/>
            </w:r>
          </w:p>
          <w:p w14:paraId="5573801D" w14:textId="77777777" w:rsidR="007C6687" w:rsidRDefault="00000000">
            <w:pPr>
              <w:widowControl w:val="0"/>
              <w:numPr>
                <w:ilvl w:val="0"/>
                <w:numId w:val="5"/>
              </w:numPr>
              <w:spacing w:after="20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Health and safety risks during construction</w:t>
            </w:r>
            <w:r>
              <w:rPr>
                <w:rFonts w:ascii="Times New Roman" w:eastAsia="Times New Roman" w:hAnsi="Times New Roman" w:cs="Times New Roman"/>
                <w:sz w:val="12"/>
                <w:szCs w:val="12"/>
              </w:rPr>
              <w:br/>
            </w:r>
          </w:p>
          <w:p w14:paraId="4B06AE2E" w14:textId="77777777" w:rsidR="007C6687" w:rsidRDefault="00000000">
            <w:pPr>
              <w:widowControl w:val="0"/>
              <w:spacing w:after="20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These risks will be managed through careful planning, monitoring, and contingency strategies.</w:t>
            </w:r>
          </w:p>
        </w:tc>
        <w:tc>
          <w:tcPr>
            <w:tcW w:w="5171" w:type="dxa"/>
            <w:tcBorders>
              <w:top w:val="single" w:sz="12" w:space="0" w:color="000000"/>
              <w:left w:val="single" w:sz="12" w:space="0" w:color="000000"/>
              <w:bottom w:val="single" w:sz="12" w:space="0" w:color="000000"/>
              <w:right w:val="single" w:sz="12" w:space="0" w:color="000000"/>
            </w:tcBorders>
            <w:shd w:val="clear" w:color="auto" w:fill="D9D2E9"/>
            <w:tcMar>
              <w:top w:w="100" w:type="dxa"/>
              <w:left w:w="100" w:type="dxa"/>
              <w:bottom w:w="100" w:type="dxa"/>
              <w:right w:w="100" w:type="dxa"/>
            </w:tcMar>
          </w:tcPr>
          <w:p w14:paraId="5A54E5CA" w14:textId="77777777" w:rsidR="007C6687" w:rsidRDefault="00000000">
            <w:pPr>
              <w:pStyle w:val="Heading2"/>
              <w:keepNext w:val="0"/>
              <w:keepLines w:val="0"/>
              <w:widowControl w:val="0"/>
              <w:spacing w:after="80" w:line="240" w:lineRule="auto"/>
              <w:rPr>
                <w:rFonts w:ascii="Times New Roman" w:eastAsia="Times New Roman" w:hAnsi="Times New Roman" w:cs="Times New Roman"/>
                <w:b/>
                <w:bCs/>
                <w:sz w:val="12"/>
                <w:szCs w:val="12"/>
              </w:rPr>
            </w:pPr>
            <w:bookmarkStart w:id="7" w:name="_wx3435k6j877" w:colFirst="0" w:colLast="0"/>
            <w:bookmarkEnd w:id="7"/>
            <w:r>
              <w:rPr>
                <w:rFonts w:ascii="Times New Roman" w:eastAsia="Times New Roman" w:hAnsi="Times New Roman" w:cs="Times New Roman"/>
                <w:b/>
                <w:bCs/>
                <w:sz w:val="12"/>
                <w:szCs w:val="12"/>
              </w:rPr>
              <w:t>Expected Outcomes</w:t>
            </w:r>
          </w:p>
          <w:p w14:paraId="06005060" w14:textId="77777777" w:rsidR="007C6687" w:rsidRDefault="00000000">
            <w:pPr>
              <w:widowControl w:val="0"/>
              <w:spacing w:before="360" w:after="360" w:line="240" w:lineRule="auto"/>
              <w:rPr>
                <w:rFonts w:ascii="Times New Roman" w:eastAsia="Times New Roman" w:hAnsi="Times New Roman" w:cs="Times New Roman"/>
                <w:sz w:val="12"/>
                <w:szCs w:val="12"/>
              </w:rPr>
            </w:pPr>
            <w:r>
              <w:rPr>
                <w:rFonts w:ascii="Times New Roman" w:eastAsia="Times New Roman" w:hAnsi="Times New Roman" w:cs="Times New Roman"/>
                <w:sz w:val="12"/>
                <w:szCs w:val="12"/>
              </w:rPr>
              <w:t>The successful completion of this project will result in a fully operational and safe highway. Transport flow will be restored, supporting economic recovery and improving access for emergency services. Additionally, improved drainage and infrastructure resilience will reduce the risk of future flood damage, providing long-term benefits to the community.</w:t>
            </w:r>
          </w:p>
          <w:p w14:paraId="55182C1F" w14:textId="77777777" w:rsidR="007C6687" w:rsidRDefault="007C6687">
            <w:pPr>
              <w:widowControl w:val="0"/>
              <w:pBdr>
                <w:top w:val="nil"/>
                <w:left w:val="nil"/>
                <w:bottom w:val="nil"/>
                <w:right w:val="nil"/>
                <w:between w:val="nil"/>
              </w:pBdr>
              <w:spacing w:line="240" w:lineRule="auto"/>
              <w:rPr>
                <w:rFonts w:ascii="Times New Roman" w:eastAsia="Times New Roman" w:hAnsi="Times New Roman" w:cs="Times New Roman"/>
                <w:sz w:val="12"/>
                <w:szCs w:val="12"/>
              </w:rPr>
            </w:pPr>
          </w:p>
        </w:tc>
      </w:tr>
    </w:tbl>
    <w:p w14:paraId="046EF51F" w14:textId="77777777" w:rsidR="007C6687" w:rsidRDefault="007C6687"/>
    <w:p w14:paraId="2FBE6AF9" w14:textId="77777777" w:rsidR="007C6687" w:rsidRDefault="007C6687"/>
    <w:p w14:paraId="371A9B97" w14:textId="77777777" w:rsidR="007C6687" w:rsidRDefault="007C6687"/>
    <w:p w14:paraId="12CFAE20" w14:textId="77777777" w:rsidR="007C6687" w:rsidRDefault="007C6687"/>
    <w:p w14:paraId="4457B2EE" w14:textId="77777777" w:rsidR="007C6687" w:rsidRDefault="007C6687"/>
    <w:p w14:paraId="73781BDD" w14:textId="77777777" w:rsidR="007C6687" w:rsidRDefault="007C6687"/>
    <w:p w14:paraId="61D1F175" w14:textId="77777777" w:rsidR="007C6687" w:rsidRDefault="007C6687"/>
    <w:p w14:paraId="4E28FF3A" w14:textId="77777777" w:rsidR="007C6687" w:rsidRDefault="00000000">
      <w:pPr>
        <w:rPr>
          <w:b/>
          <w:bCs/>
          <w:sz w:val="38"/>
          <w:szCs w:val="38"/>
        </w:rPr>
      </w:pPr>
      <w:r>
        <w:rPr>
          <w:b/>
          <w:bCs/>
          <w:sz w:val="38"/>
          <w:szCs w:val="38"/>
        </w:rPr>
        <w:t xml:space="preserve">Part B – Reflection </w:t>
      </w:r>
    </w:p>
    <w:p w14:paraId="15D4393A" w14:textId="77777777" w:rsidR="007C6687" w:rsidRDefault="007C6687"/>
    <w:p w14:paraId="09A421CB" w14:textId="77777777" w:rsidR="007C6687" w:rsidRDefault="007C6687"/>
    <w:p w14:paraId="78B1134D" w14:textId="77777777" w:rsidR="007C6687" w:rsidRDefault="00000000">
      <w:r>
        <w:t>This reflection aims to assess the feedback that was obtained on the project proposal poster, which was based on the reconstruction of a highway that had been damaged during a flood in the West Midlands. The poster was expected to provide a concise and well-organised description of the planned project, the problem, the goals, the timeframe, the stakeholders, and the anticipated results. The presentation gave both the tutor and peers feedback and this facilitated the determination of the strengths and areas of improvement.</w:t>
      </w:r>
    </w:p>
    <w:p w14:paraId="3C3E77C5" w14:textId="77777777" w:rsidR="007C6687" w:rsidRDefault="007C6687"/>
    <w:p w14:paraId="438591B7" w14:textId="77777777" w:rsidR="007C6687" w:rsidRDefault="00000000">
      <w:r>
        <w:t>The general structure and arrangement of the poster were mentioned as one of the main strengths of the poster, according to the feedback. The data was organised in a logical way; thus, being simple to follow and comprehend. The application of the sections like objectives, key activities, and risks indicated the sound knowledge of the project management principles. Moreover, the poster was also interesting and presentable due to the visual presentation that incorporated the use of colour and pictures. As it was also observed, the selected project was realistic and applicable to the specified scenario, which also enhanced the proposal.</w:t>
      </w:r>
    </w:p>
    <w:p w14:paraId="7633E874" w14:textId="77777777" w:rsidR="007C6687" w:rsidRDefault="007C6687"/>
    <w:p w14:paraId="40699537" w14:textId="77777777" w:rsidR="007C6687" w:rsidRDefault="00000000">
      <w:r>
        <w:t xml:space="preserve">Nevertheless, there are also places in which improvement is to be made. One of the main issues that were mentioned is that there was too much text in some parts of the poster and it might have made the poster look a bit congested. Instead, the information was recommended to be shorter and disguised in the form of bullets instead of a written paragraph. </w:t>
      </w:r>
      <w:proofErr w:type="gramStart"/>
      <w:r>
        <w:t>Also</w:t>
      </w:r>
      <w:proofErr w:type="gramEnd"/>
      <w:r>
        <w:t xml:space="preserve"> although the major concepts were evident, a few of the explanations were not detailed especially concerning risk management and stakeholder participation. The responses also showed that the poster may be improved with more visuals, diagrams or charts to transmit the information better and improve the quality of the presentation.</w:t>
      </w:r>
    </w:p>
    <w:p w14:paraId="2D8E2830" w14:textId="77777777" w:rsidR="007C6687" w:rsidRDefault="007C6687"/>
    <w:p w14:paraId="41A87EAC" w14:textId="77777777" w:rsidR="007C6687" w:rsidRDefault="00000000">
      <w:r>
        <w:t xml:space="preserve">According to this feedback, some of the improvements will be done in the final project management plan. To start with, the detail will be offered greatly, particularly in the areas like </w:t>
      </w:r>
      <w:r>
        <w:lastRenderedPageBreak/>
        <w:t>risk analysis, the stakeholder management, and resource allocation. This will make it a more complete and scholarly report. Secondly, project management tools including Gantt charts and work breakdown structures, will be elaborated further to show clearly the planning and the scheduling. Moreover, the inclusion of academic materials will be done to facilitate the discussion and to bring the work in line with the theoretical constructs. The clarity and depth of analysis will also be enhanced according to the increased academic standards.</w:t>
      </w:r>
    </w:p>
    <w:p w14:paraId="78106007" w14:textId="77777777" w:rsidR="007C6687" w:rsidRDefault="007C6687"/>
    <w:p w14:paraId="2740DAB0" w14:textId="77777777" w:rsidR="007C6687" w:rsidRDefault="00000000">
      <w:r>
        <w:t>To sum up, the feedback obtained was of great help in revealing the effective side and flaw in the original proposal. It offered good advice on how to improve the quality of the work to be finished. This self-reflection has acted to enhance a superior grasp of project planning and project presentation and shall be applied in the creation of an appropriate and well-organised project management plan.</w:t>
      </w:r>
    </w:p>
    <w:p w14:paraId="7E126C5F" w14:textId="77777777" w:rsidR="007C6687" w:rsidRDefault="007C6687"/>
    <w:p w14:paraId="23D481EF" w14:textId="77777777" w:rsidR="007C6687" w:rsidRDefault="007C6687"/>
    <w:p w14:paraId="2A896666" w14:textId="77777777" w:rsidR="007C6687" w:rsidRDefault="007C6687"/>
    <w:p w14:paraId="742A0FD9" w14:textId="77777777" w:rsidR="007C6687" w:rsidRDefault="007C6687"/>
    <w:p w14:paraId="0CAEEBE6" w14:textId="77777777" w:rsidR="007C6687" w:rsidRDefault="007C6687"/>
    <w:p w14:paraId="2D9C97F8" w14:textId="77777777" w:rsidR="007C6687" w:rsidRDefault="007C6687"/>
    <w:p w14:paraId="6B7ECE85" w14:textId="77777777" w:rsidR="007C6687" w:rsidRDefault="007C6687"/>
    <w:p w14:paraId="7AC5C4D1" w14:textId="77777777" w:rsidR="007C6687" w:rsidRDefault="007C6687"/>
    <w:p w14:paraId="101C738D" w14:textId="77777777" w:rsidR="007C6687" w:rsidRDefault="007C6687"/>
    <w:p w14:paraId="2E8991CF" w14:textId="77777777" w:rsidR="007C6687" w:rsidRDefault="007C6687"/>
    <w:p w14:paraId="6EAB84C5" w14:textId="77777777" w:rsidR="007C6687" w:rsidRDefault="007C6687"/>
    <w:p w14:paraId="451159D9" w14:textId="77777777" w:rsidR="007C6687" w:rsidRDefault="007C6687"/>
    <w:p w14:paraId="45B0C368" w14:textId="77777777" w:rsidR="007C6687" w:rsidRDefault="007C6687"/>
    <w:p w14:paraId="29454400" w14:textId="77777777" w:rsidR="007C6687" w:rsidRDefault="007C6687"/>
    <w:p w14:paraId="614E77F5" w14:textId="77777777" w:rsidR="007C6687" w:rsidRDefault="007C6687"/>
    <w:p w14:paraId="1A5CE88B" w14:textId="77777777" w:rsidR="007C6687" w:rsidRDefault="007C6687"/>
    <w:p w14:paraId="7951DD9B" w14:textId="77777777" w:rsidR="007C6687" w:rsidRDefault="007C6687"/>
    <w:p w14:paraId="54AF7D97" w14:textId="77777777" w:rsidR="007C6687" w:rsidRDefault="007C6687"/>
    <w:p w14:paraId="6B71F47A" w14:textId="77777777" w:rsidR="007C6687" w:rsidRDefault="007C6687"/>
    <w:p w14:paraId="0DBCD85F" w14:textId="77777777" w:rsidR="007C6687" w:rsidRDefault="007C6687"/>
    <w:p w14:paraId="20C5654B" w14:textId="77777777" w:rsidR="007C6687" w:rsidRDefault="007C6687"/>
    <w:p w14:paraId="4FCBAB3D" w14:textId="77777777" w:rsidR="007C6687" w:rsidRDefault="007C6687"/>
    <w:p w14:paraId="53751774" w14:textId="77777777" w:rsidR="007C6687" w:rsidRDefault="007C6687"/>
    <w:p w14:paraId="4E11A43E" w14:textId="77777777" w:rsidR="007C6687" w:rsidRDefault="007C6687"/>
    <w:p w14:paraId="15D6B5F8" w14:textId="77777777" w:rsidR="007C6687" w:rsidRDefault="007C6687"/>
    <w:p w14:paraId="690F9D98" w14:textId="77777777" w:rsidR="007C6687" w:rsidRDefault="007C6687"/>
    <w:p w14:paraId="171DBA65" w14:textId="77777777" w:rsidR="007C6687" w:rsidRDefault="007C6687"/>
    <w:p w14:paraId="6A8476ED" w14:textId="77777777" w:rsidR="007C6687" w:rsidRDefault="007C6687"/>
    <w:p w14:paraId="76D351D0" w14:textId="77777777" w:rsidR="007C6687" w:rsidRDefault="007C6687"/>
    <w:p w14:paraId="23F69219" w14:textId="77777777" w:rsidR="007C6687" w:rsidRDefault="007C6687"/>
    <w:p w14:paraId="454F9489" w14:textId="77777777" w:rsidR="007C6687" w:rsidRDefault="007C6687"/>
    <w:p w14:paraId="1902223D" w14:textId="77777777" w:rsidR="007C6687" w:rsidRDefault="007C6687"/>
    <w:p w14:paraId="01E8492B" w14:textId="77777777" w:rsidR="007C6687" w:rsidRDefault="007C6687"/>
    <w:p w14:paraId="474BA347" w14:textId="77777777" w:rsidR="007C6687" w:rsidRDefault="007C6687"/>
    <w:p w14:paraId="3BC3BE87" w14:textId="77777777" w:rsidR="007C6687" w:rsidRDefault="007C6687"/>
    <w:p w14:paraId="5F710274" w14:textId="77777777" w:rsidR="007C6687" w:rsidRDefault="007C6687"/>
    <w:p w14:paraId="0D780BF0" w14:textId="77777777" w:rsidR="007C6687" w:rsidRDefault="007C6687"/>
    <w:p w14:paraId="516EA9F6" w14:textId="77777777" w:rsidR="007C6687" w:rsidRDefault="007C6687"/>
    <w:p w14:paraId="1D7B2FEA" w14:textId="77777777" w:rsidR="007C6687" w:rsidRDefault="00000000">
      <w:pPr>
        <w:rPr>
          <w:b/>
          <w:bCs/>
          <w:sz w:val="36"/>
          <w:szCs w:val="36"/>
        </w:rPr>
      </w:pPr>
      <w:r>
        <w:rPr>
          <w:b/>
          <w:bCs/>
          <w:sz w:val="36"/>
          <w:szCs w:val="36"/>
        </w:rPr>
        <w:t xml:space="preserve">Part C </w:t>
      </w:r>
    </w:p>
    <w:p w14:paraId="19E9ECEA" w14:textId="77777777" w:rsidR="007C6687" w:rsidRDefault="007C6687"/>
    <w:p w14:paraId="3E329CBB" w14:textId="77777777" w:rsidR="007C6687" w:rsidRDefault="007C6687">
      <w:pPr>
        <w:rPr>
          <w:sz w:val="32"/>
          <w:szCs w:val="32"/>
        </w:rPr>
      </w:pPr>
    </w:p>
    <w:p w14:paraId="36B395F7" w14:textId="77777777" w:rsidR="007C6687" w:rsidRDefault="00000000">
      <w:pPr>
        <w:rPr>
          <w:b/>
          <w:bCs/>
          <w:sz w:val="32"/>
          <w:szCs w:val="32"/>
        </w:rPr>
      </w:pPr>
      <w:r>
        <w:rPr>
          <w:b/>
          <w:bCs/>
          <w:sz w:val="32"/>
          <w:szCs w:val="32"/>
        </w:rPr>
        <w:t>Project Management Plan</w:t>
      </w:r>
    </w:p>
    <w:p w14:paraId="228CEB04" w14:textId="77777777" w:rsidR="007C6687" w:rsidRDefault="00000000">
      <w:pPr>
        <w:rPr>
          <w:b/>
          <w:bCs/>
          <w:sz w:val="32"/>
          <w:szCs w:val="32"/>
        </w:rPr>
      </w:pPr>
      <w:r>
        <w:rPr>
          <w:b/>
          <w:bCs/>
          <w:sz w:val="32"/>
          <w:szCs w:val="32"/>
        </w:rPr>
        <w:t>Reconstruction of a Flood-Damaged Highway in the West Midlands</w:t>
      </w:r>
    </w:p>
    <w:p w14:paraId="1320BA78" w14:textId="77777777" w:rsidR="007C6687" w:rsidRDefault="007C6687">
      <w:pPr>
        <w:rPr>
          <w:b/>
          <w:bCs/>
        </w:rPr>
      </w:pPr>
    </w:p>
    <w:p w14:paraId="699E420B" w14:textId="77777777" w:rsidR="007C6687" w:rsidRDefault="007C6687">
      <w:pPr>
        <w:rPr>
          <w:b/>
          <w:bCs/>
        </w:rPr>
      </w:pPr>
    </w:p>
    <w:p w14:paraId="77587F87" w14:textId="77777777" w:rsidR="007C6687" w:rsidRDefault="00000000">
      <w:pPr>
        <w:pStyle w:val="Heading2"/>
        <w:keepNext w:val="0"/>
        <w:keepLines w:val="0"/>
        <w:spacing w:after="80"/>
        <w:rPr>
          <w:b/>
          <w:bCs/>
          <w:sz w:val="34"/>
          <w:szCs w:val="34"/>
        </w:rPr>
      </w:pPr>
      <w:bookmarkStart w:id="8" w:name="_d145xqyvgfzi" w:colFirst="0" w:colLast="0"/>
      <w:bookmarkEnd w:id="8"/>
      <w:r>
        <w:rPr>
          <w:b/>
          <w:bCs/>
          <w:sz w:val="34"/>
          <w:szCs w:val="34"/>
        </w:rPr>
        <w:t>Table of Contents</w:t>
      </w:r>
    </w:p>
    <w:p w14:paraId="19214E97" w14:textId="77777777" w:rsidR="007C6687" w:rsidRDefault="00000000">
      <w:pPr>
        <w:numPr>
          <w:ilvl w:val="0"/>
          <w:numId w:val="2"/>
        </w:numPr>
        <w:spacing w:before="360"/>
        <w:rPr>
          <w:b/>
          <w:bCs/>
        </w:rPr>
      </w:pPr>
      <w:r>
        <w:rPr>
          <w:b/>
          <w:bCs/>
        </w:rPr>
        <w:t>Introduction ......................................................... 1</w:t>
      </w:r>
      <w:r>
        <w:rPr>
          <w:b/>
          <w:bCs/>
        </w:rPr>
        <w:br/>
      </w:r>
    </w:p>
    <w:p w14:paraId="2DD0A3BD" w14:textId="77777777" w:rsidR="007C6687" w:rsidRDefault="00000000">
      <w:pPr>
        <w:numPr>
          <w:ilvl w:val="0"/>
          <w:numId w:val="2"/>
        </w:numPr>
        <w:rPr>
          <w:b/>
          <w:bCs/>
        </w:rPr>
      </w:pPr>
      <w:r>
        <w:rPr>
          <w:b/>
          <w:bCs/>
        </w:rPr>
        <w:t>Project Description .............................................. 2</w:t>
      </w:r>
      <w:r>
        <w:rPr>
          <w:b/>
          <w:bCs/>
        </w:rPr>
        <w:br/>
      </w:r>
    </w:p>
    <w:p w14:paraId="38265BEF" w14:textId="77777777" w:rsidR="007C6687" w:rsidRDefault="00000000">
      <w:pPr>
        <w:numPr>
          <w:ilvl w:val="0"/>
          <w:numId w:val="2"/>
        </w:numPr>
        <w:rPr>
          <w:b/>
          <w:bCs/>
        </w:rPr>
      </w:pPr>
      <w:r>
        <w:rPr>
          <w:b/>
          <w:bCs/>
        </w:rPr>
        <w:t>Scope ................................................................. 3</w:t>
      </w:r>
      <w:r>
        <w:rPr>
          <w:b/>
          <w:bCs/>
        </w:rPr>
        <w:br/>
      </w:r>
    </w:p>
    <w:p w14:paraId="32A1A43C" w14:textId="77777777" w:rsidR="007C6687" w:rsidRDefault="00000000">
      <w:pPr>
        <w:numPr>
          <w:ilvl w:val="0"/>
          <w:numId w:val="2"/>
        </w:numPr>
        <w:rPr>
          <w:b/>
          <w:bCs/>
        </w:rPr>
      </w:pPr>
      <w:r>
        <w:rPr>
          <w:b/>
          <w:bCs/>
        </w:rPr>
        <w:t>Work Breakdown Structure (WBS) ..................... 4</w:t>
      </w:r>
      <w:r>
        <w:rPr>
          <w:b/>
          <w:bCs/>
        </w:rPr>
        <w:br/>
      </w:r>
    </w:p>
    <w:p w14:paraId="7E26656A" w14:textId="77777777" w:rsidR="007C6687" w:rsidRDefault="00000000">
      <w:pPr>
        <w:numPr>
          <w:ilvl w:val="0"/>
          <w:numId w:val="2"/>
        </w:numPr>
        <w:rPr>
          <w:b/>
          <w:bCs/>
        </w:rPr>
      </w:pPr>
      <w:r>
        <w:rPr>
          <w:b/>
          <w:bCs/>
        </w:rPr>
        <w:t>Quad Chart .......................................................... 5</w:t>
      </w:r>
      <w:r>
        <w:rPr>
          <w:b/>
          <w:bCs/>
        </w:rPr>
        <w:br/>
      </w:r>
    </w:p>
    <w:p w14:paraId="220D889F" w14:textId="77777777" w:rsidR="007C6687" w:rsidRDefault="00000000">
      <w:pPr>
        <w:numPr>
          <w:ilvl w:val="0"/>
          <w:numId w:val="2"/>
        </w:numPr>
        <w:rPr>
          <w:b/>
          <w:bCs/>
        </w:rPr>
      </w:pPr>
      <w:r>
        <w:rPr>
          <w:b/>
          <w:bCs/>
        </w:rPr>
        <w:t>Gantt Chart ......................................................... 6</w:t>
      </w:r>
      <w:r>
        <w:rPr>
          <w:b/>
          <w:bCs/>
        </w:rPr>
        <w:br/>
      </w:r>
    </w:p>
    <w:p w14:paraId="7C3F1200" w14:textId="77777777" w:rsidR="007C6687" w:rsidRDefault="00000000">
      <w:pPr>
        <w:numPr>
          <w:ilvl w:val="0"/>
          <w:numId w:val="2"/>
        </w:numPr>
        <w:rPr>
          <w:b/>
          <w:bCs/>
        </w:rPr>
      </w:pPr>
      <w:r>
        <w:rPr>
          <w:b/>
          <w:bCs/>
        </w:rPr>
        <w:t>Stakeholder Involvement ................................. 7</w:t>
      </w:r>
      <w:r>
        <w:rPr>
          <w:b/>
          <w:bCs/>
        </w:rPr>
        <w:br/>
      </w:r>
    </w:p>
    <w:p w14:paraId="1AA28CD4" w14:textId="77777777" w:rsidR="007C6687" w:rsidRDefault="00000000">
      <w:pPr>
        <w:numPr>
          <w:ilvl w:val="0"/>
          <w:numId w:val="2"/>
        </w:numPr>
        <w:rPr>
          <w:b/>
          <w:bCs/>
        </w:rPr>
      </w:pPr>
      <w:r>
        <w:rPr>
          <w:b/>
          <w:bCs/>
        </w:rPr>
        <w:t>Resource Allocation ........................................... 8</w:t>
      </w:r>
      <w:r>
        <w:rPr>
          <w:b/>
          <w:bCs/>
        </w:rPr>
        <w:br/>
      </w:r>
    </w:p>
    <w:p w14:paraId="69015A2F" w14:textId="77777777" w:rsidR="007C6687" w:rsidRDefault="00000000">
      <w:pPr>
        <w:numPr>
          <w:ilvl w:val="0"/>
          <w:numId w:val="2"/>
        </w:numPr>
        <w:rPr>
          <w:b/>
          <w:bCs/>
        </w:rPr>
      </w:pPr>
      <w:r>
        <w:rPr>
          <w:b/>
          <w:bCs/>
        </w:rPr>
        <w:t>Risk Analysis ...................................................... 9</w:t>
      </w:r>
      <w:r>
        <w:rPr>
          <w:b/>
          <w:bCs/>
        </w:rPr>
        <w:br/>
      </w:r>
    </w:p>
    <w:p w14:paraId="73EDAD9D" w14:textId="77777777" w:rsidR="007C6687" w:rsidRDefault="00000000">
      <w:pPr>
        <w:numPr>
          <w:ilvl w:val="0"/>
          <w:numId w:val="2"/>
        </w:numPr>
        <w:rPr>
          <w:b/>
          <w:bCs/>
        </w:rPr>
      </w:pPr>
      <w:r>
        <w:rPr>
          <w:b/>
          <w:bCs/>
        </w:rPr>
        <w:t>Conclusion ....................................................... 10</w:t>
      </w:r>
      <w:r>
        <w:rPr>
          <w:b/>
          <w:bCs/>
        </w:rPr>
        <w:br/>
      </w:r>
    </w:p>
    <w:p w14:paraId="002A5980" w14:textId="77777777" w:rsidR="007C6687" w:rsidRDefault="00000000">
      <w:pPr>
        <w:numPr>
          <w:ilvl w:val="0"/>
          <w:numId w:val="2"/>
        </w:numPr>
        <w:spacing w:after="360"/>
        <w:rPr>
          <w:b/>
          <w:bCs/>
        </w:rPr>
      </w:pPr>
      <w:r>
        <w:rPr>
          <w:b/>
          <w:bCs/>
        </w:rPr>
        <w:t>References ...................................................... 11</w:t>
      </w:r>
    </w:p>
    <w:p w14:paraId="73B8218B" w14:textId="77777777" w:rsidR="007C6687" w:rsidRDefault="007C6687">
      <w:pPr>
        <w:rPr>
          <w:b/>
          <w:bCs/>
        </w:rPr>
      </w:pPr>
    </w:p>
    <w:p w14:paraId="79EBCB7A" w14:textId="77777777" w:rsidR="007C6687" w:rsidRDefault="007C6687">
      <w:pPr>
        <w:rPr>
          <w:b/>
          <w:bCs/>
        </w:rPr>
      </w:pPr>
    </w:p>
    <w:p w14:paraId="65EA0AD1" w14:textId="77777777" w:rsidR="007C6687" w:rsidRDefault="007C6687">
      <w:pPr>
        <w:rPr>
          <w:b/>
          <w:bCs/>
        </w:rPr>
      </w:pPr>
    </w:p>
    <w:p w14:paraId="5EADEBBC" w14:textId="77777777" w:rsidR="007C6687" w:rsidRDefault="007C6687">
      <w:pPr>
        <w:rPr>
          <w:b/>
          <w:bCs/>
        </w:rPr>
      </w:pPr>
    </w:p>
    <w:p w14:paraId="51397625" w14:textId="77777777" w:rsidR="007C6687" w:rsidRDefault="007C6687">
      <w:pPr>
        <w:rPr>
          <w:b/>
          <w:bCs/>
        </w:rPr>
      </w:pPr>
    </w:p>
    <w:p w14:paraId="24764408" w14:textId="77777777" w:rsidR="007C6687" w:rsidRDefault="007C6687">
      <w:pPr>
        <w:rPr>
          <w:b/>
          <w:bCs/>
        </w:rPr>
      </w:pPr>
    </w:p>
    <w:p w14:paraId="681CB188" w14:textId="77777777" w:rsidR="007C6687" w:rsidRDefault="007C6687">
      <w:pPr>
        <w:rPr>
          <w:b/>
          <w:bCs/>
        </w:rPr>
      </w:pPr>
    </w:p>
    <w:p w14:paraId="2FD3AB50" w14:textId="77777777" w:rsidR="007C6687" w:rsidRDefault="007C6687">
      <w:pPr>
        <w:rPr>
          <w:b/>
          <w:bCs/>
        </w:rPr>
      </w:pPr>
    </w:p>
    <w:p w14:paraId="665FEE08" w14:textId="77777777" w:rsidR="007C6687" w:rsidRDefault="007C6687">
      <w:pPr>
        <w:rPr>
          <w:b/>
          <w:bCs/>
        </w:rPr>
      </w:pPr>
    </w:p>
    <w:p w14:paraId="093B9E2C" w14:textId="77777777" w:rsidR="007C6687" w:rsidRDefault="007C6687">
      <w:pPr>
        <w:rPr>
          <w:b/>
          <w:bCs/>
        </w:rPr>
      </w:pPr>
    </w:p>
    <w:p w14:paraId="4F2FBBBA" w14:textId="77777777" w:rsidR="007C6687" w:rsidRDefault="007C6687">
      <w:pPr>
        <w:rPr>
          <w:b/>
          <w:bCs/>
        </w:rPr>
      </w:pPr>
    </w:p>
    <w:p w14:paraId="75419BD2" w14:textId="77777777" w:rsidR="007C6687" w:rsidRDefault="00000000">
      <w:pPr>
        <w:pStyle w:val="Heading2"/>
        <w:keepNext w:val="0"/>
        <w:keepLines w:val="0"/>
        <w:spacing w:after="80"/>
        <w:rPr>
          <w:b/>
          <w:bCs/>
          <w:sz w:val="34"/>
          <w:szCs w:val="34"/>
        </w:rPr>
      </w:pPr>
      <w:bookmarkStart w:id="9" w:name="_on9teju2j47d" w:colFirst="0" w:colLast="0"/>
      <w:bookmarkEnd w:id="9"/>
      <w:r>
        <w:rPr>
          <w:b/>
          <w:bCs/>
          <w:sz w:val="34"/>
          <w:szCs w:val="34"/>
        </w:rPr>
        <w:t>1. Introduction</w:t>
      </w:r>
    </w:p>
    <w:p w14:paraId="7103AB8A" w14:textId="77777777" w:rsidR="007C6687" w:rsidRDefault="00000000">
      <w:pPr>
        <w:spacing w:before="360" w:after="360"/>
      </w:pPr>
      <w:r>
        <w:t>The trend of extreme weather incidents has put infrastructure systems in the limelight of weakness with a particular focus on flood-prone areas. In July 2025, intense flooding in the West Midlands led to the major destruction of transport infrastructure not to mention major highways that support economic activity and the movement of people. This disruptive incident highlighted the importance of efficient and organised project management strategies to bring them back on track within a timeframe and long-term stability. Reconstruction of damaged infrastructure caused by the floods needs to be properly planned, coordinated and controlled to address the immediate and future challenges.</w:t>
      </w:r>
    </w:p>
    <w:p w14:paraId="34D8CED6" w14:textId="77777777" w:rsidR="007C6687" w:rsidRDefault="00000000">
      <w:pPr>
        <w:spacing w:before="360" w:after="360"/>
      </w:pPr>
      <w:r>
        <w:t>Project management is a very crucial part in the delivery of complex infrastructural projects through the application of systematic methodologies and project tools, which are efficient and effective in the lifecycle of project delivery. The Project Management Institute (PMI, 2021) defines project management as the process of applying knowledge, skills, tools, and techniques to address project requirements and culminate in identified objectives. The report provides an elaborate project management plan in the reconstruction of a highway that has been damaged by floods in the West Midlands, which reflects the use of essential project management concepts and techniques.</w:t>
      </w:r>
    </w:p>
    <w:p w14:paraId="7C83AB66" w14:textId="77777777" w:rsidR="007C6687" w:rsidRDefault="00000000">
      <w:pPr>
        <w:spacing w:before="360" w:after="360"/>
      </w:pPr>
      <w:r>
        <w:t>This report aims to describe a comprehensive plan which includes project scope, scheduling, resource allocation, stakeholder management and risk analysis. The report seeks to include a systematic and workable method of bringing the project to fruition by incorporating the existing project management models.</w:t>
      </w:r>
    </w:p>
    <w:p w14:paraId="62536914" w14:textId="77777777" w:rsidR="007C6687" w:rsidRDefault="007C6687">
      <w:pPr>
        <w:spacing w:before="360" w:after="360"/>
        <w:rPr>
          <w:b/>
          <w:bCs/>
        </w:rPr>
      </w:pPr>
    </w:p>
    <w:p w14:paraId="34F31C60" w14:textId="77777777" w:rsidR="007C6687" w:rsidRDefault="007C6687">
      <w:pPr>
        <w:rPr>
          <w:b/>
          <w:bCs/>
        </w:rPr>
      </w:pPr>
    </w:p>
    <w:p w14:paraId="6D946F3B" w14:textId="77777777" w:rsidR="007C6687" w:rsidRDefault="00000000">
      <w:pPr>
        <w:pStyle w:val="Heading2"/>
        <w:keepNext w:val="0"/>
        <w:keepLines w:val="0"/>
        <w:spacing w:after="80"/>
        <w:rPr>
          <w:b/>
          <w:bCs/>
          <w:sz w:val="34"/>
          <w:szCs w:val="34"/>
        </w:rPr>
      </w:pPr>
      <w:bookmarkStart w:id="10" w:name="_v2js8ganqqyk" w:colFirst="0" w:colLast="0"/>
      <w:bookmarkEnd w:id="10"/>
      <w:r>
        <w:rPr>
          <w:b/>
          <w:bCs/>
          <w:sz w:val="34"/>
          <w:szCs w:val="34"/>
        </w:rPr>
        <w:t>2. Project Description</w:t>
      </w:r>
    </w:p>
    <w:p w14:paraId="727C1AE6" w14:textId="77777777" w:rsidR="007C6687" w:rsidRDefault="00000000">
      <w:pPr>
        <w:spacing w:before="360" w:after="360"/>
      </w:pPr>
      <w:r>
        <w:t>The project on which the research proposal is based is the reconstruction of a significant highway that has been heavily damaged during the floods which occurred in July of 2025. The highway acts as an important mode of transportation to the local people and economic movements, and its stall has major economic and social effects. This project will ensure the highway is restored to its full functional capacity with the addition of enhancements to increase the resistance to flood occurrences in the future.</w:t>
      </w:r>
    </w:p>
    <w:p w14:paraId="1E20DC1F" w14:textId="77777777" w:rsidR="007C6687" w:rsidRDefault="00000000">
      <w:pPr>
        <w:spacing w:before="360" w:after="360"/>
      </w:pPr>
      <w:r>
        <w:t xml:space="preserve">The nature of infrastructure reconstruction projects has made them complex because of the intervention of various parties, technical issues, and environmental factors. The project management is necessary in order to organise such factors and make sure that the project </w:t>
      </w:r>
      <w:r>
        <w:lastRenderedPageBreak/>
        <w:t>goals are accomplished within the frames of time, cost, and quality (Kerzner, 2022). These stages that will be incorporated in the project are initial damage assessment, planning and design, construction and final testing and commissioning.</w:t>
      </w:r>
    </w:p>
    <w:p w14:paraId="6DA960C2" w14:textId="77777777" w:rsidR="007C6687" w:rsidRDefault="00000000">
      <w:pPr>
        <w:spacing w:before="360" w:after="360"/>
      </w:pPr>
      <w:r>
        <w:t>In addition to reinstating its functionality, the project would be focused on improving the current infrastructure, which entails the modernisation of the drainage mechanisms and the implementation of measures which will make the infrastructure less vulnerable to the threat of a new wave of floods. The practice conforms to the practice of sustainable infrastructure development, which puts massive emphasis on long-term resilience and flexibility. It will contribute to accelerating the restoration of the economy, raising accessibility, and enhancing the safety of human beings, so the successful implementation of this project.</w:t>
      </w:r>
    </w:p>
    <w:p w14:paraId="15F1E7F8" w14:textId="77777777" w:rsidR="007C6687" w:rsidRDefault="007C6687">
      <w:pPr>
        <w:spacing w:before="360" w:after="360"/>
      </w:pPr>
    </w:p>
    <w:p w14:paraId="7C5CC15F" w14:textId="77777777" w:rsidR="007C6687" w:rsidRDefault="00000000">
      <w:pPr>
        <w:pStyle w:val="Heading2"/>
        <w:keepNext w:val="0"/>
        <w:keepLines w:val="0"/>
        <w:spacing w:after="80"/>
        <w:rPr>
          <w:b/>
          <w:bCs/>
          <w:sz w:val="34"/>
          <w:szCs w:val="34"/>
        </w:rPr>
      </w:pPr>
      <w:bookmarkStart w:id="11" w:name="_gl9eyrw3m8wj" w:colFirst="0" w:colLast="0"/>
      <w:bookmarkEnd w:id="11"/>
      <w:r>
        <w:rPr>
          <w:b/>
          <w:bCs/>
          <w:sz w:val="34"/>
          <w:szCs w:val="34"/>
        </w:rPr>
        <w:t>3. Scope</w:t>
      </w:r>
    </w:p>
    <w:p w14:paraId="0D736721" w14:textId="77777777" w:rsidR="007C6687" w:rsidRDefault="00000000">
      <w:pPr>
        <w:spacing w:before="360" w:after="360"/>
      </w:pPr>
      <w:r>
        <w:t>The project scope outlines the scope of the project in terms of the boundary and deliverables of the highway reconstruction. There should be a well-established scope so that every activity associated with the project is aligned with the goals and to exclude scope creep, which may result in delay and higher costs (Meredith et al., 2019). The project involves all the activities required to recover the highway to a safe operating condition and increase its resiliency in future environmental conditions.</w:t>
      </w:r>
    </w:p>
    <w:p w14:paraId="1F481C28" w14:textId="77777777" w:rsidR="007C6687" w:rsidRDefault="00000000">
      <w:pPr>
        <w:spacing w:before="360" w:after="360"/>
      </w:pPr>
      <w:r>
        <w:t xml:space="preserve">The project targets the evaluation of the damage, clearance, the reconstruction of the road surfaces, and the drainage systems upgrading. There </w:t>
      </w:r>
      <w:proofErr w:type="gramStart"/>
      <w:r>
        <w:t>is</w:t>
      </w:r>
      <w:proofErr w:type="gramEnd"/>
      <w:r>
        <w:t xml:space="preserve"> also the testing and inspection, which will monitor the compliance with the safety standards, and after compliance, the highway will be opened to the people. The </w:t>
      </w:r>
      <w:proofErr w:type="gramStart"/>
      <w:r>
        <w:t>project</w:t>
      </w:r>
      <w:proofErr w:type="gramEnd"/>
      <w:r>
        <w:t xml:space="preserve"> however, does not entail the creation of new infrastructure other than the already available highway, as well as long-term maintenance after the project is completed.</w:t>
      </w:r>
    </w:p>
    <w:p w14:paraId="2C6CE2BB" w14:textId="77777777" w:rsidR="007C6687" w:rsidRDefault="00000000">
      <w:pPr>
        <w:spacing w:before="360" w:after="360"/>
      </w:pPr>
      <w:r>
        <w:t>Through boundary setting, the project will be handled better, resources distributed accordingly, and the project will stay on track and attain the ultimate aims of the project. It is also clear and helps to communicate with the stakeholders better and avoid the risk of misunderstanding or conflict.</w:t>
      </w:r>
    </w:p>
    <w:p w14:paraId="6842DC40" w14:textId="77777777" w:rsidR="007C6687" w:rsidRDefault="007C6687">
      <w:pPr>
        <w:spacing w:before="360" w:after="360"/>
        <w:rPr>
          <w:b/>
          <w:bCs/>
        </w:rPr>
      </w:pPr>
    </w:p>
    <w:p w14:paraId="6808658E" w14:textId="77777777" w:rsidR="007C6687" w:rsidRDefault="007C6687"/>
    <w:p w14:paraId="252CDE6A" w14:textId="77777777" w:rsidR="007C6687" w:rsidRDefault="007C6687">
      <w:pPr>
        <w:rPr>
          <w:b/>
          <w:bCs/>
          <w:sz w:val="34"/>
          <w:szCs w:val="34"/>
        </w:rPr>
      </w:pPr>
    </w:p>
    <w:p w14:paraId="455D5C94" w14:textId="77777777" w:rsidR="007C6687" w:rsidRDefault="007C6687">
      <w:pPr>
        <w:rPr>
          <w:b/>
          <w:bCs/>
          <w:sz w:val="34"/>
          <w:szCs w:val="34"/>
        </w:rPr>
      </w:pPr>
    </w:p>
    <w:p w14:paraId="29B56BF7" w14:textId="77777777" w:rsidR="007C6687" w:rsidRDefault="007C6687">
      <w:pPr>
        <w:rPr>
          <w:b/>
          <w:bCs/>
          <w:sz w:val="34"/>
          <w:szCs w:val="34"/>
        </w:rPr>
      </w:pPr>
    </w:p>
    <w:p w14:paraId="2FFBA02C" w14:textId="77777777" w:rsidR="007C6687" w:rsidRDefault="00000000">
      <w:pPr>
        <w:rPr>
          <w:b/>
          <w:bCs/>
          <w:sz w:val="34"/>
          <w:szCs w:val="34"/>
        </w:rPr>
      </w:pPr>
      <w:r>
        <w:rPr>
          <w:b/>
          <w:bCs/>
          <w:sz w:val="34"/>
          <w:szCs w:val="34"/>
        </w:rPr>
        <w:t>4. Work Breakdown Structure (WBS)</w:t>
      </w:r>
    </w:p>
    <w:p w14:paraId="633C8FB9" w14:textId="77777777" w:rsidR="007C6687" w:rsidRDefault="007C6687">
      <w:pPr>
        <w:rPr>
          <w:b/>
          <w:bCs/>
          <w:sz w:val="34"/>
          <w:szCs w:val="34"/>
        </w:rPr>
      </w:pPr>
    </w:p>
    <w:p w14:paraId="2562A0F2" w14:textId="77777777" w:rsidR="007C6687" w:rsidRDefault="00000000">
      <w:r>
        <w:t>Work Breakdown Structure (WBS) is a project management tool which entails the subdivision of a project into manageable parts. This hierarchical nature sorts the project managers to plan tasks methodically and allocate resources in an efficient manner. PMI (2021) says that the WBS offers a project planning, implementation and control model.</w:t>
      </w:r>
    </w:p>
    <w:p w14:paraId="53C53D9A" w14:textId="77777777" w:rsidR="007C6687" w:rsidRDefault="007C6687"/>
    <w:p w14:paraId="50D9270B" w14:textId="77777777" w:rsidR="007C6687" w:rsidRDefault="00000000">
      <w:r>
        <w:t>In this project, the WBS will be divided into major stages, which will be site inspection, planning and design, allocation of resources, construction, and final testing. All the phases are further subdivided into specific tasks, which are added to the overall project goals. Such a systematic process offers the advantage of having everything considered in the project, and it makes the roles clear.</w:t>
      </w:r>
    </w:p>
    <w:p w14:paraId="35BBB2A1" w14:textId="77777777" w:rsidR="007C6687" w:rsidRDefault="007C6687"/>
    <w:p w14:paraId="7CC097F6" w14:textId="77777777" w:rsidR="007C6687" w:rsidRDefault="00000000">
      <w:r>
        <w:t>WBS is a good method of increasing project control through better monitoring of project progress and identification of probable problems. It also makes communication between the stakeholders and team members easy, as it gives a good picture of how the project is structured. The WBS also helps in achieving better project efficiency and project effectiveness by disaggregating the project into manageable parts.</w:t>
      </w:r>
    </w:p>
    <w:p w14:paraId="0392B188" w14:textId="77777777" w:rsidR="007C6687" w:rsidRDefault="007C6687"/>
    <w:p w14:paraId="2DB156F2" w14:textId="77777777" w:rsidR="007C6687" w:rsidRDefault="00000000">
      <w:r>
        <w:t>Although the Work Breakdown Structure is useful in divesting the project tasks into manageable portions, it can simplify some complex interdependencies among the tasks. Such a limitation is potentially a limitation to coordination without additional planning tools (PMI, 2021).</w:t>
      </w:r>
    </w:p>
    <w:p w14:paraId="07613FA9" w14:textId="77777777" w:rsidR="007C6687" w:rsidRDefault="007C6687"/>
    <w:p w14:paraId="38D3DD48" w14:textId="77777777" w:rsidR="007C6687" w:rsidRDefault="007C6687"/>
    <w:p w14:paraId="32DCF769" w14:textId="77777777" w:rsidR="007C6687" w:rsidRDefault="007C6687">
      <w:pPr>
        <w:rPr>
          <w:b/>
          <w:bCs/>
          <w:sz w:val="30"/>
          <w:szCs w:val="30"/>
        </w:rPr>
      </w:pPr>
    </w:p>
    <w:p w14:paraId="620C5255" w14:textId="77777777" w:rsidR="007C6687" w:rsidRDefault="00000000">
      <w:pPr>
        <w:rPr>
          <w:b/>
          <w:bCs/>
          <w:sz w:val="24"/>
          <w:szCs w:val="24"/>
        </w:rPr>
      </w:pPr>
      <w:r>
        <w:rPr>
          <w:b/>
          <w:bCs/>
          <w:sz w:val="24"/>
          <w:szCs w:val="24"/>
        </w:rPr>
        <w:t xml:space="preserve">                [ Highway Reconstruction </w:t>
      </w:r>
      <w:proofErr w:type="gramStart"/>
      <w:r>
        <w:rPr>
          <w:b/>
          <w:bCs/>
          <w:sz w:val="24"/>
          <w:szCs w:val="24"/>
        </w:rPr>
        <w:t>Project ]</w:t>
      </w:r>
      <w:proofErr w:type="gramEnd"/>
    </w:p>
    <w:p w14:paraId="0DBF62E5" w14:textId="77777777" w:rsidR="007C6687" w:rsidRDefault="00000000">
      <w:pPr>
        <w:rPr>
          <w:b/>
          <w:bCs/>
          <w:sz w:val="24"/>
          <w:szCs w:val="24"/>
        </w:rPr>
      </w:pPr>
      <w:r>
        <w:rPr>
          <w:b/>
          <w:bCs/>
          <w:sz w:val="24"/>
          <w:szCs w:val="24"/>
        </w:rPr>
        <w:t xml:space="preserve">                               │</w:t>
      </w:r>
    </w:p>
    <w:p w14:paraId="0241A0C5" w14:textId="77777777" w:rsidR="007C6687" w:rsidRDefault="00000000">
      <w:pPr>
        <w:rPr>
          <w:b/>
          <w:bCs/>
          <w:sz w:val="24"/>
          <w:szCs w:val="24"/>
        </w:rPr>
      </w:pPr>
      <w:r>
        <w:rPr>
          <w:b/>
          <w:bCs/>
          <w:sz w:val="24"/>
          <w:szCs w:val="24"/>
        </w:rPr>
        <w:t xml:space="preserve">   ────────────────────────────┼────────────────────────────</w:t>
      </w:r>
    </w:p>
    <w:p w14:paraId="2AC1542C" w14:textId="77777777" w:rsidR="007C6687" w:rsidRDefault="00000000">
      <w:pPr>
        <w:rPr>
          <w:b/>
          <w:bCs/>
          <w:sz w:val="24"/>
          <w:szCs w:val="24"/>
        </w:rPr>
      </w:pPr>
      <w:r>
        <w:rPr>
          <w:b/>
          <w:bCs/>
          <w:sz w:val="24"/>
          <w:szCs w:val="24"/>
        </w:rPr>
        <w:t xml:space="preserve">   │              │              │              │           │</w:t>
      </w:r>
    </w:p>
    <w:p w14:paraId="55C6F513" w14:textId="77777777" w:rsidR="007C6687" w:rsidRDefault="00000000">
      <w:pPr>
        <w:rPr>
          <w:b/>
          <w:bCs/>
          <w:sz w:val="24"/>
          <w:szCs w:val="24"/>
        </w:rPr>
      </w:pPr>
      <w:r>
        <w:rPr>
          <w:b/>
          <w:bCs/>
          <w:sz w:val="24"/>
          <w:szCs w:val="24"/>
        </w:rPr>
        <w:t>[</w:t>
      </w:r>
      <w:proofErr w:type="gramStart"/>
      <w:r>
        <w:rPr>
          <w:b/>
          <w:bCs/>
          <w:sz w:val="24"/>
          <w:szCs w:val="24"/>
        </w:rPr>
        <w:t xml:space="preserve">Assessment]   </w:t>
      </w:r>
      <w:proofErr w:type="gramEnd"/>
      <w:r>
        <w:rPr>
          <w:b/>
          <w:bCs/>
          <w:sz w:val="24"/>
          <w:szCs w:val="24"/>
        </w:rPr>
        <w:t>[</w:t>
      </w:r>
      <w:proofErr w:type="gramStart"/>
      <w:r>
        <w:rPr>
          <w:b/>
          <w:bCs/>
          <w:sz w:val="24"/>
          <w:szCs w:val="24"/>
        </w:rPr>
        <w:t xml:space="preserve">Planning]   </w:t>
      </w:r>
      <w:proofErr w:type="gramEnd"/>
      <w:r>
        <w:rPr>
          <w:b/>
          <w:bCs/>
          <w:sz w:val="24"/>
          <w:szCs w:val="24"/>
        </w:rPr>
        <w:t>[</w:t>
      </w:r>
      <w:proofErr w:type="gramStart"/>
      <w:r>
        <w:rPr>
          <w:b/>
          <w:bCs/>
          <w:sz w:val="24"/>
          <w:szCs w:val="24"/>
        </w:rPr>
        <w:t xml:space="preserve">Construction]   </w:t>
      </w:r>
      <w:proofErr w:type="gramEnd"/>
      <w:r>
        <w:rPr>
          <w:b/>
          <w:bCs/>
          <w:sz w:val="24"/>
          <w:szCs w:val="24"/>
        </w:rPr>
        <w:t>[</w:t>
      </w:r>
      <w:proofErr w:type="gramStart"/>
      <w:r>
        <w:rPr>
          <w:b/>
          <w:bCs/>
          <w:sz w:val="24"/>
          <w:szCs w:val="24"/>
        </w:rPr>
        <w:t xml:space="preserve">Testing]   </w:t>
      </w:r>
      <w:proofErr w:type="gramEnd"/>
      <w:r>
        <w:rPr>
          <w:b/>
          <w:bCs/>
          <w:sz w:val="24"/>
          <w:szCs w:val="24"/>
        </w:rPr>
        <w:t>[Completion]</w:t>
      </w:r>
    </w:p>
    <w:p w14:paraId="4CB4C99F" w14:textId="77777777" w:rsidR="007C6687" w:rsidRDefault="00000000">
      <w:pPr>
        <w:rPr>
          <w:b/>
          <w:bCs/>
          <w:sz w:val="24"/>
          <w:szCs w:val="24"/>
        </w:rPr>
      </w:pPr>
      <w:r>
        <w:rPr>
          <w:b/>
          <w:bCs/>
          <w:sz w:val="24"/>
          <w:szCs w:val="24"/>
        </w:rPr>
        <w:t xml:space="preserve">     │              │              │              │           │</w:t>
      </w:r>
    </w:p>
    <w:p w14:paraId="4EA7ABEE" w14:textId="77777777" w:rsidR="007C6687" w:rsidRDefault="00000000">
      <w:pPr>
        <w:rPr>
          <w:b/>
          <w:bCs/>
          <w:sz w:val="24"/>
          <w:szCs w:val="24"/>
        </w:rPr>
      </w:pPr>
      <w:r>
        <w:rPr>
          <w:b/>
          <w:bCs/>
          <w:sz w:val="24"/>
          <w:szCs w:val="24"/>
        </w:rPr>
        <w:t>[Site Inspection] [Design &amp;</w:t>
      </w:r>
      <w:proofErr w:type="gramStart"/>
      <w:r>
        <w:rPr>
          <w:b/>
          <w:bCs/>
          <w:sz w:val="24"/>
          <w:szCs w:val="24"/>
        </w:rPr>
        <w:t xml:space="preserve">   [</w:t>
      </w:r>
      <w:proofErr w:type="gramEnd"/>
      <w:r>
        <w:rPr>
          <w:b/>
          <w:bCs/>
          <w:sz w:val="24"/>
          <w:szCs w:val="24"/>
        </w:rPr>
        <w:t xml:space="preserve">Road Repairs] [Safety  </w:t>
      </w:r>
      <w:proofErr w:type="gramStart"/>
      <w:r>
        <w:rPr>
          <w:b/>
          <w:bCs/>
          <w:sz w:val="24"/>
          <w:szCs w:val="24"/>
        </w:rPr>
        <w:t xml:space="preserve">   [</w:t>
      </w:r>
      <w:proofErr w:type="gramEnd"/>
      <w:r>
        <w:rPr>
          <w:b/>
          <w:bCs/>
          <w:sz w:val="24"/>
          <w:szCs w:val="24"/>
        </w:rPr>
        <w:t>Reopening]</w:t>
      </w:r>
    </w:p>
    <w:p w14:paraId="117BBB21" w14:textId="77777777" w:rsidR="007C6687" w:rsidRDefault="00000000">
      <w:pPr>
        <w:rPr>
          <w:b/>
          <w:bCs/>
          <w:sz w:val="24"/>
          <w:szCs w:val="24"/>
        </w:rPr>
      </w:pPr>
      <w:r>
        <w:rPr>
          <w:b/>
          <w:bCs/>
          <w:sz w:val="24"/>
          <w:szCs w:val="24"/>
        </w:rPr>
        <w:t xml:space="preserve">                  </w:t>
      </w:r>
      <w:proofErr w:type="gramStart"/>
      <w:r>
        <w:rPr>
          <w:b/>
          <w:bCs/>
          <w:sz w:val="24"/>
          <w:szCs w:val="24"/>
        </w:rPr>
        <w:t xml:space="preserve">Approvals]   </w:t>
      </w:r>
      <w:proofErr w:type="gramEnd"/>
      <w:r>
        <w:rPr>
          <w:b/>
          <w:bCs/>
          <w:sz w:val="24"/>
          <w:szCs w:val="24"/>
        </w:rPr>
        <w:t xml:space="preserve">                Checks]</w:t>
      </w:r>
    </w:p>
    <w:p w14:paraId="52C6A985" w14:textId="77777777" w:rsidR="007C6687" w:rsidRDefault="007C6687">
      <w:pPr>
        <w:rPr>
          <w:b/>
          <w:bCs/>
          <w:sz w:val="24"/>
          <w:szCs w:val="24"/>
        </w:rPr>
      </w:pPr>
    </w:p>
    <w:p w14:paraId="2A622690" w14:textId="77777777" w:rsidR="007C6687" w:rsidRDefault="007C6687">
      <w:pPr>
        <w:rPr>
          <w:b/>
          <w:bCs/>
          <w:sz w:val="34"/>
          <w:szCs w:val="34"/>
        </w:rPr>
      </w:pPr>
    </w:p>
    <w:p w14:paraId="126E3496" w14:textId="77777777" w:rsidR="007C6687" w:rsidRDefault="007C6687">
      <w:pPr>
        <w:rPr>
          <w:b/>
          <w:bCs/>
          <w:sz w:val="34"/>
          <w:szCs w:val="34"/>
        </w:rPr>
      </w:pPr>
    </w:p>
    <w:p w14:paraId="28E422E7" w14:textId="77777777" w:rsidR="007C6687" w:rsidRDefault="007C6687">
      <w:pPr>
        <w:rPr>
          <w:b/>
          <w:bCs/>
          <w:sz w:val="34"/>
          <w:szCs w:val="34"/>
        </w:rPr>
      </w:pPr>
    </w:p>
    <w:p w14:paraId="531BCB89" w14:textId="77777777" w:rsidR="007C6687" w:rsidRDefault="007C6687">
      <w:pPr>
        <w:rPr>
          <w:b/>
          <w:bCs/>
          <w:sz w:val="34"/>
          <w:szCs w:val="34"/>
        </w:rPr>
      </w:pPr>
    </w:p>
    <w:p w14:paraId="6C5C3BE1" w14:textId="77777777" w:rsidR="007C6687" w:rsidRDefault="007C6687">
      <w:pPr>
        <w:rPr>
          <w:b/>
          <w:bCs/>
          <w:sz w:val="34"/>
          <w:szCs w:val="34"/>
        </w:rPr>
      </w:pPr>
    </w:p>
    <w:p w14:paraId="29722345" w14:textId="77777777" w:rsidR="007C6687" w:rsidRDefault="007C6687">
      <w:pPr>
        <w:rPr>
          <w:b/>
          <w:bCs/>
          <w:sz w:val="34"/>
          <w:szCs w:val="34"/>
        </w:rPr>
      </w:pPr>
    </w:p>
    <w:p w14:paraId="1ABFE3B6" w14:textId="77777777" w:rsidR="007C6687" w:rsidRDefault="00000000">
      <w:pPr>
        <w:rPr>
          <w:b/>
          <w:bCs/>
          <w:sz w:val="34"/>
          <w:szCs w:val="34"/>
        </w:rPr>
      </w:pPr>
      <w:r>
        <w:rPr>
          <w:b/>
          <w:bCs/>
          <w:sz w:val="34"/>
          <w:szCs w:val="34"/>
        </w:rPr>
        <w:lastRenderedPageBreak/>
        <w:t>5. Quad Chart</w:t>
      </w:r>
    </w:p>
    <w:p w14:paraId="4E8F8832" w14:textId="77777777" w:rsidR="007C6687" w:rsidRDefault="007C6687"/>
    <w:p w14:paraId="7368C026" w14:textId="77777777" w:rsidR="007C6687" w:rsidRDefault="00000000">
      <w:r>
        <w:t>The Quad Chart is a diagram to be used in the summary of the key components of a project: the objectives, the timeline, the cost of the project, and the risks. This tool gives a brief definition that helps the stakeholders to assess the essential issues of the project quickly. Visual instruments like the Quad Chart are of great significance, especially in project management, because they improve communication and aid in decision-making.</w:t>
      </w:r>
    </w:p>
    <w:p w14:paraId="14A077C8" w14:textId="77777777" w:rsidR="007C6687" w:rsidRDefault="007C6687"/>
    <w:p w14:paraId="6B1FDE70" w14:textId="77777777" w:rsidR="007C6687" w:rsidRDefault="00000000">
      <w:r>
        <w:t>The Quad Chart in this project provides a description of the main goal in this project; to fix the highway so that it functions to full capacity and enhance its strength. It is calculated that the timeframe is six months, which is an estimate of the intricacy of the reconstruction process. The cost factor incorporates the budget of finances needed to employ labour, materials and equipment. The risk component features the possible obstacles, including unfavourable weather patterns and financial limitations.</w:t>
      </w:r>
    </w:p>
    <w:p w14:paraId="40A56407" w14:textId="77777777" w:rsidR="007C6687" w:rsidRDefault="007C6687"/>
    <w:p w14:paraId="23FB2567" w14:textId="77777777" w:rsidR="007C6687" w:rsidRDefault="00000000">
      <w:r>
        <w:t>Introducing these aspects into a systematic form, the Quad Chart guarantees the establishment of an efficient working relationship with the stakeholders and the awareness of all the parties regarding the main parameters of the project.</w:t>
      </w:r>
    </w:p>
    <w:p w14:paraId="74D6B77B" w14:textId="77777777" w:rsidR="007C6687" w:rsidRDefault="007C6687">
      <w:pPr>
        <w:rPr>
          <w:b/>
          <w:bCs/>
          <w:sz w:val="34"/>
          <w:szCs w:val="34"/>
        </w:rPr>
      </w:pPr>
    </w:p>
    <w:p w14:paraId="6C49EC6E" w14:textId="77777777" w:rsidR="007C6687" w:rsidRDefault="00000000">
      <w:pPr>
        <w:rPr>
          <w:b/>
          <w:bCs/>
          <w:sz w:val="34"/>
          <w:szCs w:val="34"/>
        </w:rPr>
      </w:pPr>
      <w:r>
        <w:rPr>
          <w:b/>
          <w:bCs/>
          <w:noProof/>
          <w:sz w:val="34"/>
          <w:szCs w:val="34"/>
        </w:rPr>
        <w:drawing>
          <wp:inline distT="114300" distB="114300" distL="114300" distR="114300" wp14:anchorId="45D82029" wp14:editId="0F56A302">
            <wp:extent cx="3043238" cy="178140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043238" cy="1781407"/>
                    </a:xfrm>
                    <a:prstGeom prst="rect">
                      <a:avLst/>
                    </a:prstGeom>
                    <a:ln/>
                  </pic:spPr>
                </pic:pic>
              </a:graphicData>
            </a:graphic>
          </wp:inline>
        </w:drawing>
      </w:r>
    </w:p>
    <w:p w14:paraId="6B0036D0" w14:textId="77777777" w:rsidR="007C6687" w:rsidRDefault="007C6687">
      <w:pPr>
        <w:rPr>
          <w:b/>
          <w:bCs/>
          <w:sz w:val="34"/>
          <w:szCs w:val="34"/>
        </w:rPr>
      </w:pPr>
    </w:p>
    <w:p w14:paraId="0243B756" w14:textId="77777777" w:rsidR="007C6687" w:rsidRDefault="007C6687">
      <w:pPr>
        <w:rPr>
          <w:b/>
          <w:bCs/>
          <w:sz w:val="34"/>
          <w:szCs w:val="34"/>
        </w:rPr>
      </w:pPr>
    </w:p>
    <w:p w14:paraId="7ADD15C3" w14:textId="77777777" w:rsidR="007C6687" w:rsidRDefault="00000000">
      <w:pPr>
        <w:rPr>
          <w:b/>
          <w:bCs/>
          <w:sz w:val="34"/>
          <w:szCs w:val="34"/>
        </w:rPr>
      </w:pPr>
      <w:r>
        <w:rPr>
          <w:b/>
          <w:bCs/>
          <w:sz w:val="34"/>
          <w:szCs w:val="34"/>
        </w:rPr>
        <w:t>6. Gantt Chart</w:t>
      </w:r>
    </w:p>
    <w:p w14:paraId="0E98CA8A" w14:textId="77777777" w:rsidR="007C6687" w:rsidRDefault="007C6687"/>
    <w:p w14:paraId="169EBB85" w14:textId="77777777" w:rsidR="007C6687" w:rsidRDefault="00000000">
      <w:r>
        <w:t>The Gantt Chart is a project management technique that is highly utilised, and it gives a demonstration of the project progression and the chronology of activities as time progresses. It gives a graphical illustration of project activities in terms of time, interdependencies, and project activities, and therefore helps project managers keep track of project activities and manage them successfully. Wilson (2003) observes that Gantt charts are critical in planning and scheduling complex projects.</w:t>
      </w:r>
    </w:p>
    <w:p w14:paraId="628C974F" w14:textId="77777777" w:rsidR="007C6687" w:rsidRDefault="007C6687"/>
    <w:p w14:paraId="4695A22B" w14:textId="77777777" w:rsidR="007C6687" w:rsidRDefault="00000000">
      <w:r>
        <w:t>The Gantt Chart in this project proposes a six-month duration, of which certain stages are assigned to the planning, construction, testing and completion phases. The initial stage is assessment and planning, and then there is the main construction phase, which is the most resource-intensive phase. The last stages are testing and commissioning, where the highway is tested and found to be up to safety and operational standards.</w:t>
      </w:r>
    </w:p>
    <w:p w14:paraId="757B17BF" w14:textId="77777777" w:rsidR="007C6687" w:rsidRDefault="007C6687"/>
    <w:p w14:paraId="0E4AE936" w14:textId="77777777" w:rsidR="007C6687" w:rsidRDefault="00000000">
      <w:r>
        <w:t>A Gantt Chart can be used to coordinate activities better and determine possible delays or bottlenecks. It also supports the process of communication between the stakeholders as it presents a clear and easy-to-access representation of the project schedule.</w:t>
      </w:r>
    </w:p>
    <w:p w14:paraId="6AE1629B" w14:textId="77777777" w:rsidR="007C6687" w:rsidRDefault="00000000">
      <w:r>
        <w:t>While Gantt charts are effective for visualising timelines, they may not fully capture task dependencies in complex projects (Kerzner, 2022).</w:t>
      </w:r>
    </w:p>
    <w:p w14:paraId="6390B1AB" w14:textId="77777777" w:rsidR="007C6687" w:rsidRDefault="007C6687"/>
    <w:p w14:paraId="40FCD38C" w14:textId="77777777" w:rsidR="007C6687" w:rsidRDefault="00000000">
      <w:r>
        <w:rPr>
          <w:noProof/>
        </w:rPr>
        <w:drawing>
          <wp:inline distT="114300" distB="114300" distL="114300" distR="114300" wp14:anchorId="09B83C9A" wp14:editId="7BF98E3F">
            <wp:extent cx="4343400" cy="26289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343400" cy="2628900"/>
                    </a:xfrm>
                    <a:prstGeom prst="rect">
                      <a:avLst/>
                    </a:prstGeom>
                    <a:ln/>
                  </pic:spPr>
                </pic:pic>
              </a:graphicData>
            </a:graphic>
          </wp:inline>
        </w:drawing>
      </w:r>
    </w:p>
    <w:p w14:paraId="3E4C8750" w14:textId="77777777" w:rsidR="007C6687" w:rsidRDefault="007C6687"/>
    <w:p w14:paraId="18EFDFA8" w14:textId="77777777" w:rsidR="007C6687" w:rsidRDefault="007C6687"/>
    <w:p w14:paraId="4563F078" w14:textId="77777777" w:rsidR="007C6687" w:rsidRDefault="007C6687"/>
    <w:p w14:paraId="260D0D87" w14:textId="77777777" w:rsidR="007C6687" w:rsidRDefault="007C6687"/>
    <w:p w14:paraId="5DCCB707" w14:textId="77777777" w:rsidR="007C6687" w:rsidRDefault="007C6687"/>
    <w:p w14:paraId="11967039" w14:textId="77777777" w:rsidR="007C6687" w:rsidRDefault="00000000">
      <w:pPr>
        <w:pStyle w:val="Heading2"/>
        <w:keepNext w:val="0"/>
        <w:keepLines w:val="0"/>
        <w:spacing w:after="80"/>
        <w:rPr>
          <w:b/>
          <w:bCs/>
          <w:sz w:val="34"/>
          <w:szCs w:val="34"/>
        </w:rPr>
      </w:pPr>
      <w:bookmarkStart w:id="12" w:name="_kvqjtdg0kjgz" w:colFirst="0" w:colLast="0"/>
      <w:bookmarkEnd w:id="12"/>
      <w:r>
        <w:rPr>
          <w:b/>
          <w:bCs/>
          <w:sz w:val="34"/>
          <w:szCs w:val="34"/>
        </w:rPr>
        <w:t>7. Stakeholder Involvement</w:t>
      </w:r>
    </w:p>
    <w:p w14:paraId="535BE4AB" w14:textId="77777777" w:rsidR="007C6687" w:rsidRDefault="007C6687"/>
    <w:p w14:paraId="0760432D" w14:textId="77777777" w:rsidR="007C6687" w:rsidRDefault="00000000">
      <w:r>
        <w:t>The stakeholder involvement in the success of any project is a key aspect that needs to be taken into consideration particularly in a major project involving infrastructure and where there are many groups of people being concerned with it. As per this project, the stakeholders comprise the local government, government agencies and the local people together with the construction contractors. The needs of all these stakeholders, the power, and the anticipations vary and they must be addressed.</w:t>
      </w:r>
    </w:p>
    <w:p w14:paraId="12FDBAAA" w14:textId="77777777" w:rsidR="007C6687" w:rsidRDefault="007C6687"/>
    <w:p w14:paraId="2AEED0C5" w14:textId="77777777" w:rsidR="007C6687" w:rsidRDefault="00000000">
      <w:r>
        <w:t>According to Freeman (1984), the stakeholder theory suggests that it is desirable to consider all the stakeholders in a project. In order to gain control over stakeholders, the stakeholders should be recognised, stakeholder needs should be analysed and strategies addresses to contact and communicate with the stakeholders in place. In the project, close communication and consultation will be deemed as imperative in the aim of ensuring that the interests of the stakeholders are addressed and support availed to them throughout the project life cycle.</w:t>
      </w:r>
    </w:p>
    <w:p w14:paraId="26CBD435" w14:textId="77777777" w:rsidR="007C6687" w:rsidRDefault="007C6687"/>
    <w:p w14:paraId="7498C965" w14:textId="77777777" w:rsidR="007C6687" w:rsidRDefault="00000000">
      <w:r>
        <w:t>The stakeholders will be actively involved; this implies that the project will receive varying opinions and knowledge, which will assist in the decision-making process and project outcomes in a more appropriate manner.</w:t>
      </w:r>
    </w:p>
    <w:p w14:paraId="24732739" w14:textId="77777777" w:rsidR="007C6687" w:rsidRDefault="007C6687"/>
    <w:p w14:paraId="70B46F2D" w14:textId="77777777" w:rsidR="007C6687" w:rsidRDefault="00000000">
      <w:pPr>
        <w:pStyle w:val="Heading2"/>
        <w:keepNext w:val="0"/>
        <w:keepLines w:val="0"/>
        <w:spacing w:after="80"/>
        <w:rPr>
          <w:b/>
          <w:bCs/>
          <w:sz w:val="34"/>
          <w:szCs w:val="34"/>
        </w:rPr>
      </w:pPr>
      <w:bookmarkStart w:id="13" w:name="_vkq39rwh6xll" w:colFirst="0" w:colLast="0"/>
      <w:bookmarkEnd w:id="13"/>
      <w:r>
        <w:rPr>
          <w:b/>
          <w:bCs/>
          <w:sz w:val="34"/>
          <w:szCs w:val="34"/>
        </w:rPr>
        <w:t>8. Resource Allocation</w:t>
      </w:r>
    </w:p>
    <w:p w14:paraId="5519F766" w14:textId="77777777" w:rsidR="007C6687" w:rsidRDefault="00000000">
      <w:pPr>
        <w:pStyle w:val="Heading2"/>
        <w:keepNext w:val="0"/>
        <w:keepLines w:val="0"/>
        <w:spacing w:after="80"/>
        <w:rPr>
          <w:sz w:val="22"/>
          <w:szCs w:val="22"/>
        </w:rPr>
      </w:pPr>
      <w:r>
        <w:rPr>
          <w:sz w:val="22"/>
          <w:szCs w:val="22"/>
        </w:rPr>
        <w:t xml:space="preserve">Resource allocation is one of the most important processes in project management that entails the allocation of resources, including labour, materials, equipment, and funds. Proper resource allocation will mean that the actions of the project are performed with efficiency and resources are utilised in an optimum way. </w:t>
      </w:r>
      <w:proofErr w:type="spellStart"/>
      <w:r>
        <w:rPr>
          <w:sz w:val="22"/>
          <w:szCs w:val="22"/>
        </w:rPr>
        <w:t>Strimovskaya</w:t>
      </w:r>
      <w:proofErr w:type="spellEnd"/>
      <w:r>
        <w:rPr>
          <w:sz w:val="22"/>
          <w:szCs w:val="22"/>
        </w:rPr>
        <w:t xml:space="preserve"> (2023) claims that proper management of resources is the key to project performance and the achievement of goals.</w:t>
      </w:r>
    </w:p>
    <w:p w14:paraId="6034ED2D" w14:textId="77777777" w:rsidR="007C6687" w:rsidRDefault="00000000">
      <w:pPr>
        <w:pStyle w:val="Heading2"/>
        <w:keepNext w:val="0"/>
        <w:keepLines w:val="0"/>
        <w:spacing w:after="80"/>
        <w:rPr>
          <w:sz w:val="22"/>
          <w:szCs w:val="22"/>
        </w:rPr>
      </w:pPr>
      <w:r>
        <w:rPr>
          <w:sz w:val="22"/>
          <w:szCs w:val="22"/>
        </w:rPr>
        <w:t>The allocation of resources in this project will depend on the needs of every stage, but special attention will be paid to making sure that the necessary resources are supported. Construction and engineering will also need skilled labour, and materials like asphalt and concrete will be needed to repair roads. They will also require equipment that will assist in construction, like machinery and tools.</w:t>
      </w:r>
    </w:p>
    <w:p w14:paraId="697BD17B" w14:textId="77777777" w:rsidR="007C6687" w:rsidRDefault="00000000">
      <w:pPr>
        <w:pStyle w:val="Heading2"/>
        <w:keepNext w:val="0"/>
        <w:keepLines w:val="0"/>
        <w:spacing w:after="80"/>
        <w:rPr>
          <w:sz w:val="22"/>
          <w:szCs w:val="22"/>
        </w:rPr>
      </w:pPr>
      <w:bookmarkStart w:id="14" w:name="_moyf2tppvaew" w:colFirst="0" w:colLast="0"/>
      <w:bookmarkEnd w:id="14"/>
      <w:r>
        <w:rPr>
          <w:sz w:val="22"/>
          <w:szCs w:val="22"/>
        </w:rPr>
        <w:t>Through resource planning and allocation, delays and cost overruns will be avoided, and hence the project will be on time and on its budget.</w:t>
      </w:r>
    </w:p>
    <w:p w14:paraId="4E20385F" w14:textId="77777777" w:rsidR="007C6687" w:rsidRDefault="007C6687">
      <w:pPr>
        <w:pStyle w:val="Heading2"/>
        <w:keepNext w:val="0"/>
        <w:keepLines w:val="0"/>
        <w:spacing w:after="80"/>
        <w:rPr>
          <w:sz w:val="22"/>
          <w:szCs w:val="22"/>
        </w:rPr>
      </w:pPr>
      <w:bookmarkStart w:id="15" w:name="_lyzevfyzpbl9" w:colFirst="0" w:colLast="0"/>
      <w:bookmarkEnd w:id="15"/>
    </w:p>
    <w:p w14:paraId="451F6270" w14:textId="77777777" w:rsidR="007C6687" w:rsidRDefault="00000000">
      <w:pPr>
        <w:pStyle w:val="Heading2"/>
        <w:keepNext w:val="0"/>
        <w:keepLines w:val="0"/>
        <w:spacing w:after="80"/>
        <w:rPr>
          <w:b/>
          <w:bCs/>
          <w:sz w:val="34"/>
          <w:szCs w:val="34"/>
        </w:rPr>
      </w:pPr>
      <w:bookmarkStart w:id="16" w:name="_9xmcvr1g69nf" w:colFirst="0" w:colLast="0"/>
      <w:bookmarkEnd w:id="16"/>
      <w:r>
        <w:rPr>
          <w:b/>
          <w:bCs/>
          <w:sz w:val="34"/>
          <w:szCs w:val="34"/>
        </w:rPr>
        <w:t>9. Risk Analysis</w:t>
      </w:r>
    </w:p>
    <w:p w14:paraId="601038EE" w14:textId="77777777" w:rsidR="007C6687" w:rsidRDefault="007C6687"/>
    <w:p w14:paraId="6964DEEC" w14:textId="77777777" w:rsidR="007C6687" w:rsidRDefault="00000000">
      <w:r>
        <w:t>Risk analysis is part and parcel of project management that is especially applicable to construction projects, where uncertainties are usually frequent. Environmental conditions, financial constraints and operational challenges are some of the sources of risks. Risk management is an effective tactic of ensuring that the risks that are likely to arise are identified, their consequences appraised, and strategies put in place to reduce them.</w:t>
      </w:r>
    </w:p>
    <w:p w14:paraId="5DC8E31E" w14:textId="77777777" w:rsidR="007C6687" w:rsidRDefault="00000000">
      <w:r>
        <w:t>Hillson (2024) also notes that risk management improves the success of a project through the minimisation and mitigation of adverse occurrences. Some of the major risks in this project are unfavourable weather, budget variances, supply chain including disruptions and safety risks. All those risks will be evaluated in the context of likelihood and impact, and the relevant mitigation procedures will be taken.</w:t>
      </w:r>
    </w:p>
    <w:p w14:paraId="7EBDD880" w14:textId="77777777" w:rsidR="007C6687" w:rsidRDefault="00000000">
      <w:r>
        <w:t>To illustrate, contingency plans will be made to overcome possible weather delays, and cost control measures will be adopted to overcome the financial risks. There will also be measures put in place to reduce the risks to the workers and the citizens. The project can enhance its risk management by taking risks ahead of time and thus increasing the likelihood of a successful project completion.</w:t>
      </w:r>
    </w:p>
    <w:p w14:paraId="5427A833" w14:textId="77777777" w:rsidR="007C6687" w:rsidRDefault="007C6687"/>
    <w:p w14:paraId="106C968E" w14:textId="77777777" w:rsidR="007C6687" w:rsidRDefault="00000000">
      <w:r>
        <w:t>Although risk management plans are effective in reducing the chance and outcome of the possible problems, one cannot limit all the risks. Unexpected circumstances can never be eliminated, and some flexibility and constant observation during the project life cycle will be required (Hillson, 2024).</w:t>
      </w:r>
    </w:p>
    <w:p w14:paraId="30D879E3" w14:textId="77777777" w:rsidR="007C6687" w:rsidRDefault="007C6687"/>
    <w:p w14:paraId="7BC8CB0F" w14:textId="77777777" w:rsidR="007C6687" w:rsidRDefault="00000000">
      <w:pPr>
        <w:pStyle w:val="Heading2"/>
        <w:keepNext w:val="0"/>
        <w:keepLines w:val="0"/>
        <w:spacing w:after="80"/>
        <w:rPr>
          <w:b/>
          <w:bCs/>
          <w:sz w:val="34"/>
          <w:szCs w:val="34"/>
        </w:rPr>
      </w:pPr>
      <w:bookmarkStart w:id="17" w:name="_ybgxpozcdau6" w:colFirst="0" w:colLast="0"/>
      <w:bookmarkEnd w:id="17"/>
      <w:r>
        <w:rPr>
          <w:b/>
          <w:bCs/>
          <w:sz w:val="34"/>
          <w:szCs w:val="34"/>
        </w:rPr>
        <w:lastRenderedPageBreak/>
        <w:t>10. Conclusion</w:t>
      </w:r>
    </w:p>
    <w:p w14:paraId="6122F73B" w14:textId="77777777" w:rsidR="007C6687" w:rsidRDefault="00000000">
      <w:pPr>
        <w:spacing w:before="360" w:after="360"/>
      </w:pPr>
      <w:r>
        <w:t>To sum up, the reinstatement of the highway damaged by floods in the West Midlands is an important infrastructure project that has to be planned properly, coordinated, and successfully managed. The intensity of the flooding and its effect on the transportation and the economic activity, as well as the lives of the people, show the need to incorporate a professional and organised approach to the project delivery. This report has shown that the main project management tools and techniques can be used to counter such issues that accompany such a complex project.</w:t>
      </w:r>
    </w:p>
    <w:p w14:paraId="15738B25" w14:textId="77777777" w:rsidR="007C6687" w:rsidRDefault="00000000">
      <w:pPr>
        <w:spacing w:before="360" w:after="360"/>
      </w:pPr>
      <w:r>
        <w:t xml:space="preserve">The use of the Work Breakdown Structure has helped the project to be broken down into small, manageable parts; there is no confusion in the allocation and implementation of tasks. Likewise, the Gantt Chart has been utilised in the provision of a clear and realistic timeline to facilitate proper scheduling and supervising the project advancement. Stakeholder analysis has also highlighted the need to understand and deal with the interests of all stakeholders of interest to ensure communication and cooperation during the project life cycle. Risk analysis has also made the project plan more robust as it has been able to enumerate the potential </w:t>
      </w:r>
      <w:proofErr w:type="gramStart"/>
      <w:r>
        <w:t>uncertainties</w:t>
      </w:r>
      <w:proofErr w:type="gramEnd"/>
      <w:r>
        <w:t xml:space="preserve"> and the suitable mitigation measures to the project.</w:t>
      </w:r>
    </w:p>
    <w:p w14:paraId="0CADD5D3" w14:textId="77777777" w:rsidR="007C6687" w:rsidRDefault="00000000">
      <w:pPr>
        <w:spacing w:before="360" w:after="360"/>
      </w:pPr>
      <w:r>
        <w:t>Moreover, resource allocation has been addressed with a lot of scrutiny so that the labour, materials and financial inputs are utilised effectively. This is crucial in ensuring that there is performance in the project as well as the avoidance of delays or cost overruns. The combination of these project management methods proves that all the theory and its implementation in the real-life situation are understood comprehensively.</w:t>
      </w:r>
    </w:p>
    <w:p w14:paraId="03F0A8CB" w14:textId="77777777" w:rsidR="007C6687" w:rsidRDefault="00000000">
      <w:pPr>
        <w:spacing w:before="360" w:after="360"/>
      </w:pPr>
      <w:r>
        <w:t>Comprehensively, the project management plan in this report offers a logical and sound structure of the successful reconstruction of the highway. The project has a strong likelihood of success with its objectives within the set limitations by integrating the existing approach and best practices. The project will not only help in repairing important transportation routes, but also help in economic restoration, increase the safety of the population, and make the infrastructure more resilient to floods in future.</w:t>
      </w:r>
    </w:p>
    <w:p w14:paraId="42881C82" w14:textId="77777777" w:rsidR="007C6687" w:rsidRDefault="007C6687">
      <w:pPr>
        <w:spacing w:before="360" w:after="360"/>
        <w:rPr>
          <w:color w:val="E06666"/>
        </w:rPr>
      </w:pPr>
    </w:p>
    <w:p w14:paraId="7ABA79DF" w14:textId="77777777" w:rsidR="007C6687" w:rsidRDefault="007C6687">
      <w:pPr>
        <w:spacing w:before="360" w:after="360"/>
        <w:rPr>
          <w:color w:val="E06666"/>
        </w:rPr>
      </w:pPr>
    </w:p>
    <w:p w14:paraId="5EE24743" w14:textId="77777777" w:rsidR="007C6687" w:rsidRDefault="007C6687"/>
    <w:p w14:paraId="29D4BADF" w14:textId="77777777" w:rsidR="007C6687" w:rsidRDefault="007C6687"/>
    <w:p w14:paraId="6111B535" w14:textId="77777777" w:rsidR="007C6687" w:rsidRDefault="007C6687"/>
    <w:p w14:paraId="7F6194EE" w14:textId="77777777" w:rsidR="007C6687" w:rsidRDefault="007C6687"/>
    <w:p w14:paraId="5D9B7721" w14:textId="77777777" w:rsidR="007C6687" w:rsidRDefault="007C6687"/>
    <w:p w14:paraId="303612D1" w14:textId="77777777" w:rsidR="007C6687" w:rsidRDefault="007C6687"/>
    <w:p w14:paraId="257CAFFF" w14:textId="77777777" w:rsidR="007C6687" w:rsidRDefault="007C6687"/>
    <w:p w14:paraId="3B789BD5" w14:textId="77777777" w:rsidR="007C6687" w:rsidRDefault="007C6687"/>
    <w:p w14:paraId="1CFF1E30" w14:textId="77777777" w:rsidR="007C6687" w:rsidRDefault="007C6687"/>
    <w:p w14:paraId="0235C8D2" w14:textId="77777777" w:rsidR="007C6687" w:rsidRDefault="007C6687"/>
    <w:p w14:paraId="6465C84D" w14:textId="77777777" w:rsidR="007C6687" w:rsidRDefault="007C6687"/>
    <w:p w14:paraId="2FC20BAA" w14:textId="77777777" w:rsidR="007C6687" w:rsidRDefault="007C6687"/>
    <w:p w14:paraId="4246537F" w14:textId="77777777" w:rsidR="007C6687" w:rsidRDefault="007C6687"/>
    <w:p w14:paraId="1EFE07B4" w14:textId="77777777" w:rsidR="007C6687" w:rsidRDefault="007C6687"/>
    <w:p w14:paraId="127A52B2" w14:textId="77777777" w:rsidR="007C6687" w:rsidRDefault="007C6687"/>
    <w:p w14:paraId="79C32305" w14:textId="77777777" w:rsidR="007C6687" w:rsidRDefault="007C6687"/>
    <w:p w14:paraId="4E236509" w14:textId="77777777" w:rsidR="007C6687" w:rsidRDefault="007C6687"/>
    <w:p w14:paraId="3EE7EB9A" w14:textId="77777777" w:rsidR="007C6687" w:rsidRDefault="007C6687"/>
    <w:p w14:paraId="62464AE9" w14:textId="77777777" w:rsidR="007C6687" w:rsidRDefault="007C6687"/>
    <w:p w14:paraId="3DB4AFED" w14:textId="77777777" w:rsidR="007C6687" w:rsidRDefault="007C6687"/>
    <w:p w14:paraId="57CDE46C" w14:textId="77777777" w:rsidR="007C6687" w:rsidRDefault="00000000">
      <w:r>
        <w:t xml:space="preserve">References </w:t>
      </w:r>
    </w:p>
    <w:p w14:paraId="10C0EE76" w14:textId="77777777" w:rsidR="007C6687" w:rsidRDefault="007C6687"/>
    <w:p w14:paraId="5488D592" w14:textId="77777777" w:rsidR="007C6687" w:rsidRDefault="007C6687"/>
    <w:p w14:paraId="20761E6E" w14:textId="77777777" w:rsidR="007C6687" w:rsidRDefault="00000000">
      <w:pPr>
        <w:spacing w:before="360" w:after="360"/>
      </w:pPr>
      <w:r>
        <w:t xml:space="preserve">Bourne, L. (2016) </w:t>
      </w:r>
      <w:r>
        <w:rPr>
          <w:i/>
          <w:iCs/>
        </w:rPr>
        <w:t>Stakeholder relationship management: A maturity model for organisational implementation</w:t>
      </w:r>
      <w:r>
        <w:t xml:space="preserve">. 2nd </w:t>
      </w:r>
      <w:proofErr w:type="spellStart"/>
      <w:r>
        <w:t>edn</w:t>
      </w:r>
      <w:proofErr w:type="spellEnd"/>
      <w:r>
        <w:t>. London: Routledge.</w:t>
      </w:r>
    </w:p>
    <w:p w14:paraId="6E7A1403" w14:textId="77777777" w:rsidR="007C6687" w:rsidRDefault="00000000">
      <w:pPr>
        <w:spacing w:before="360" w:after="360"/>
      </w:pPr>
      <w:r>
        <w:t xml:space="preserve">Environment Agency (2024) </w:t>
      </w:r>
      <w:r>
        <w:rPr>
          <w:i/>
          <w:iCs/>
        </w:rPr>
        <w:t>Flood risk management plans</w:t>
      </w:r>
      <w:r>
        <w:t>. Available at:</w:t>
      </w:r>
      <w:hyperlink r:id="rId12">
        <w:r>
          <w:t xml:space="preserve"> </w:t>
        </w:r>
      </w:hyperlink>
      <w:hyperlink r:id="rId13">
        <w:r>
          <w:rPr>
            <w:color w:val="1155CC"/>
            <w:u w:val="single"/>
          </w:rPr>
          <w:t>https://www.gov.uk/government/organisations/environment-agency</w:t>
        </w:r>
      </w:hyperlink>
      <w:r>
        <w:t xml:space="preserve"> (Accessed: 20 March 2026).</w:t>
      </w:r>
    </w:p>
    <w:p w14:paraId="5C5E9DD1" w14:textId="77777777" w:rsidR="007C6687" w:rsidRDefault="00000000">
      <w:pPr>
        <w:spacing w:before="360" w:after="360"/>
      </w:pPr>
      <w:r>
        <w:t xml:space="preserve">Freeman, R.E. (1984) </w:t>
      </w:r>
      <w:r>
        <w:rPr>
          <w:i/>
          <w:iCs/>
        </w:rPr>
        <w:t>Strategic management: A stakeholder approach</w:t>
      </w:r>
      <w:r>
        <w:t>. Boston: Pitman.</w:t>
      </w:r>
    </w:p>
    <w:p w14:paraId="34D935F7" w14:textId="77777777" w:rsidR="007C6687" w:rsidRDefault="00000000">
      <w:pPr>
        <w:spacing w:before="360" w:after="360"/>
      </w:pPr>
      <w:r>
        <w:t xml:space="preserve">Hillson, D. (2024) </w:t>
      </w:r>
      <w:r>
        <w:rPr>
          <w:i/>
          <w:iCs/>
        </w:rPr>
        <w:t>Practical project risk management: The ATOM methodology</w:t>
      </w:r>
      <w:r>
        <w:t xml:space="preserve">. 3rd </w:t>
      </w:r>
      <w:proofErr w:type="spellStart"/>
      <w:r>
        <w:t>edn</w:t>
      </w:r>
      <w:proofErr w:type="spellEnd"/>
      <w:r>
        <w:t>. Vienna: Management Concepts.</w:t>
      </w:r>
    </w:p>
    <w:p w14:paraId="0BF812CF" w14:textId="77777777" w:rsidR="007C6687" w:rsidRDefault="00000000">
      <w:pPr>
        <w:spacing w:before="360" w:after="360"/>
      </w:pPr>
      <w:r>
        <w:t xml:space="preserve">Kerzner, H. (2022) </w:t>
      </w:r>
      <w:r>
        <w:rPr>
          <w:i/>
          <w:iCs/>
        </w:rPr>
        <w:t>Project management: A systems approach to planning, scheduling, and controlling</w:t>
      </w:r>
      <w:r>
        <w:t xml:space="preserve">. 13th </w:t>
      </w:r>
      <w:proofErr w:type="spellStart"/>
      <w:r>
        <w:t>edn</w:t>
      </w:r>
      <w:proofErr w:type="spellEnd"/>
      <w:r>
        <w:t>. Hoboken, NJ: Wiley.</w:t>
      </w:r>
    </w:p>
    <w:p w14:paraId="46F64D04" w14:textId="77777777" w:rsidR="007C6687" w:rsidRDefault="00000000">
      <w:pPr>
        <w:spacing w:before="360" w:after="360"/>
      </w:pPr>
      <w:r>
        <w:t xml:space="preserve">Levin, G. (2019) </w:t>
      </w:r>
      <w:r>
        <w:rPr>
          <w:i/>
          <w:iCs/>
        </w:rPr>
        <w:t>Project scheduling: A practical guide</w:t>
      </w:r>
      <w:r>
        <w:t xml:space="preserve">. 2nd </w:t>
      </w:r>
      <w:proofErr w:type="spellStart"/>
      <w:r>
        <w:t>edn</w:t>
      </w:r>
      <w:proofErr w:type="spellEnd"/>
      <w:r>
        <w:t>. Boca Raton, FL: CRC Press.</w:t>
      </w:r>
    </w:p>
    <w:p w14:paraId="71F566AB" w14:textId="77777777" w:rsidR="007C6687" w:rsidRDefault="00000000">
      <w:pPr>
        <w:spacing w:before="360" w:after="360"/>
      </w:pPr>
      <w:r>
        <w:t xml:space="preserve">Lock, D. (2020) </w:t>
      </w:r>
      <w:r>
        <w:rPr>
          <w:i/>
          <w:iCs/>
        </w:rPr>
        <w:t>Project management</w:t>
      </w:r>
      <w:r>
        <w:t xml:space="preserve">. 11th </w:t>
      </w:r>
      <w:proofErr w:type="spellStart"/>
      <w:r>
        <w:t>edn</w:t>
      </w:r>
      <w:proofErr w:type="spellEnd"/>
      <w:r>
        <w:t>. London: Routledge.</w:t>
      </w:r>
    </w:p>
    <w:p w14:paraId="6E70B49D" w14:textId="77777777" w:rsidR="007C6687" w:rsidRDefault="00000000">
      <w:pPr>
        <w:spacing w:before="360" w:after="360"/>
      </w:pPr>
      <w:r>
        <w:t xml:space="preserve">Meredith, J.R., Mantel, S.J. and Shafer, S.M. (2019) </w:t>
      </w:r>
      <w:r>
        <w:rPr>
          <w:i/>
          <w:iCs/>
        </w:rPr>
        <w:t>Project management: A managerial approach</w:t>
      </w:r>
      <w:r>
        <w:t xml:space="preserve">. 10th </w:t>
      </w:r>
      <w:proofErr w:type="spellStart"/>
      <w:r>
        <w:t>edn</w:t>
      </w:r>
      <w:proofErr w:type="spellEnd"/>
      <w:r>
        <w:t>. Hoboken, NJ: Wiley.</w:t>
      </w:r>
    </w:p>
    <w:p w14:paraId="74CDED08" w14:textId="77777777" w:rsidR="007C6687" w:rsidRDefault="00000000">
      <w:pPr>
        <w:spacing w:before="360" w:after="360"/>
      </w:pPr>
      <w:r>
        <w:t xml:space="preserve">Office for National Statistics (2023) </w:t>
      </w:r>
      <w:r>
        <w:rPr>
          <w:i/>
          <w:iCs/>
        </w:rPr>
        <w:t>UK climate and weather statistics</w:t>
      </w:r>
      <w:r>
        <w:t>. Available at:</w:t>
      </w:r>
      <w:hyperlink r:id="rId14">
        <w:r>
          <w:t xml:space="preserve"> </w:t>
        </w:r>
      </w:hyperlink>
      <w:hyperlink r:id="rId15">
        <w:r>
          <w:rPr>
            <w:color w:val="1155CC"/>
            <w:u w:val="single"/>
          </w:rPr>
          <w:t>https://www.ons.gov.uk</w:t>
        </w:r>
      </w:hyperlink>
      <w:r>
        <w:t xml:space="preserve"> (Accessed: 20 March 2026).</w:t>
      </w:r>
    </w:p>
    <w:p w14:paraId="1B0B51CE" w14:textId="77777777" w:rsidR="007C6687" w:rsidRDefault="00000000">
      <w:pPr>
        <w:spacing w:before="360" w:after="360"/>
      </w:pPr>
      <w:r>
        <w:t xml:space="preserve">Project Management Institute (PMI) (2021) </w:t>
      </w:r>
      <w:r>
        <w:rPr>
          <w:i/>
          <w:iCs/>
        </w:rPr>
        <w:t>A guide to the project management body of knowledge (PMBOK® Guide)</w:t>
      </w:r>
      <w:r>
        <w:t xml:space="preserve">. 7th </w:t>
      </w:r>
      <w:proofErr w:type="spellStart"/>
      <w:r>
        <w:t>edn</w:t>
      </w:r>
      <w:proofErr w:type="spellEnd"/>
      <w:r>
        <w:t>. Newtown Square, PA: Project Management Institute.</w:t>
      </w:r>
    </w:p>
    <w:p w14:paraId="1C4E1618" w14:textId="77777777" w:rsidR="007C6687" w:rsidRDefault="00000000">
      <w:pPr>
        <w:spacing w:before="360" w:after="360"/>
      </w:pPr>
      <w:r>
        <w:lastRenderedPageBreak/>
        <w:t xml:space="preserve">Turner, J.R. (2014) </w:t>
      </w:r>
      <w:r>
        <w:rPr>
          <w:i/>
          <w:iCs/>
        </w:rPr>
        <w:t>Handbook of project-based management</w:t>
      </w:r>
      <w:r>
        <w:t xml:space="preserve">. 4th </w:t>
      </w:r>
      <w:proofErr w:type="spellStart"/>
      <w:r>
        <w:t>edn</w:t>
      </w:r>
      <w:proofErr w:type="spellEnd"/>
      <w:r>
        <w:t>. New York: McGraw-Hill.</w:t>
      </w:r>
    </w:p>
    <w:p w14:paraId="7AB24A6B" w14:textId="77777777" w:rsidR="007C6687" w:rsidRDefault="00000000">
      <w:pPr>
        <w:spacing w:before="360" w:after="360"/>
      </w:pPr>
      <w:r>
        <w:t xml:space="preserve">Wang, T., Li, X. and Zhang, Y. (2023) ‘Risk management in construction projects: A systematic review’, </w:t>
      </w:r>
      <w:r>
        <w:rPr>
          <w:i/>
          <w:iCs/>
        </w:rPr>
        <w:t>Journal of Construction Engineering and Management</w:t>
      </w:r>
      <w:r>
        <w:t>, 149(2), pp. 1–12.</w:t>
      </w:r>
    </w:p>
    <w:p w14:paraId="24DDD173" w14:textId="77777777" w:rsidR="007C6687" w:rsidRDefault="007C6687"/>
    <w:sectPr w:rsidR="007C668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6052E70-407B-46CF-8639-BD1F310F1063}"/>
  </w:font>
  <w:font w:name="Cambria">
    <w:panose1 w:val="02040503050406030204"/>
    <w:charset w:val="00"/>
    <w:family w:val="roman"/>
    <w:pitch w:val="variable"/>
    <w:sig w:usb0="E00006FF" w:usb1="420024FF" w:usb2="02000000" w:usb3="00000000" w:csb0="0000019F" w:csb1="00000000"/>
    <w:embedRegular r:id="rId2" w:fontKey="{7677D48A-F3CA-4A20-BAFB-21C3101D90EB}"/>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845C7"/>
    <w:multiLevelType w:val="multilevel"/>
    <w:tmpl w:val="29F86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4F6473"/>
    <w:multiLevelType w:val="multilevel"/>
    <w:tmpl w:val="951E4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4B08D5"/>
    <w:multiLevelType w:val="multilevel"/>
    <w:tmpl w:val="E94A83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672077DE"/>
    <w:multiLevelType w:val="multilevel"/>
    <w:tmpl w:val="6226D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CF535B3"/>
    <w:multiLevelType w:val="multilevel"/>
    <w:tmpl w:val="9B1C29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3001734">
    <w:abstractNumId w:val="3"/>
  </w:num>
  <w:num w:numId="2" w16cid:durableId="989097407">
    <w:abstractNumId w:val="2"/>
  </w:num>
  <w:num w:numId="3" w16cid:durableId="1924366033">
    <w:abstractNumId w:val="4"/>
  </w:num>
  <w:num w:numId="4" w16cid:durableId="975792940">
    <w:abstractNumId w:val="1"/>
  </w:num>
  <w:num w:numId="5" w16cid:durableId="1858619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687"/>
    <w:rsid w:val="00491058"/>
    <w:rsid w:val="00540477"/>
    <w:rsid w:val="007C6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AAA5F"/>
  <w15:docId w15:val="{54DC1A03-8423-42C9-817C-AB7813D2D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gov.uk/government/organisations/environment-agency"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ov.uk/government/organisations/environment-agenc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ons.gov.uk"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ons.gov.uk"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3661</Words>
  <Characters>20872</Characters>
  <Application>Microsoft Office Word</Application>
  <DocSecurity>0</DocSecurity>
  <Lines>173</Lines>
  <Paragraphs>48</Paragraphs>
  <ScaleCrop>false</ScaleCrop>
  <Company/>
  <LinksUpToDate>false</LinksUpToDate>
  <CharactersWithSpaces>24485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julio balaz</dc:creator>
  <cp:lastModifiedBy>Julius Balaz (2321106)</cp:lastModifiedBy>
  <cp:revision>2</cp:revision>
  <dcterms:created xsi:type="dcterms:W3CDTF">2026-03-20T21:41:00Z</dcterms:created>
  <dcterms:modified xsi:type="dcterms:W3CDTF">2026-03-20T21:41:00Z</dcterms:modified>
</cp:coreProperties>
</file>