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9F9BD"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58A814F"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49AE1C5A"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26E1BBE8"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3CE0D52E"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3DCFAD0"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409219A6"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E81B3B1" w14:textId="5224BEB1" w:rsidR="00C31C39" w:rsidRDefault="00C31C39" w:rsidP="00C31C39">
      <w:pPr>
        <w:rPr>
          <w:rFonts w:ascii="Arial" w:eastAsia="DengXian" w:hAnsi="Arial"/>
          <w:b/>
          <w:bCs/>
          <w:color w:val="000000"/>
          <w:kern w:val="24"/>
          <w:sz w:val="52"/>
          <w:szCs w:val="52"/>
        </w:rPr>
      </w:pPr>
      <w:r w:rsidRPr="00DF5CB4">
        <w:rPr>
          <w:rFonts w:ascii="Arial" w:eastAsia="DengXian" w:hAnsi="Arial"/>
          <w:b/>
          <w:bCs/>
          <w:color w:val="000000"/>
          <w:kern w:val="24"/>
          <w:sz w:val="52"/>
          <w:szCs w:val="52"/>
        </w:rPr>
        <w:t>Student Name: Katy Stait</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Student ID: 2221926</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 xml:space="preserve">Module code: LCLM </w:t>
      </w:r>
      <w:r>
        <w:rPr>
          <w:rFonts w:ascii="Arial" w:eastAsia="DengXian" w:hAnsi="Arial"/>
          <w:b/>
          <w:bCs/>
          <w:color w:val="000000"/>
          <w:kern w:val="24"/>
          <w:sz w:val="52"/>
          <w:szCs w:val="52"/>
        </w:rPr>
        <w:t>6</w:t>
      </w:r>
      <w:r w:rsidRPr="00DF5CB4">
        <w:rPr>
          <w:rFonts w:ascii="Arial" w:eastAsia="DengXian" w:hAnsi="Arial"/>
          <w:b/>
          <w:bCs/>
          <w:color w:val="000000"/>
          <w:kern w:val="24"/>
          <w:sz w:val="52"/>
          <w:szCs w:val="52"/>
        </w:rPr>
        <w:t>00</w:t>
      </w:r>
      <w:r>
        <w:rPr>
          <w:rFonts w:ascii="Arial" w:eastAsia="DengXian" w:hAnsi="Arial"/>
          <w:b/>
          <w:bCs/>
          <w:color w:val="000000"/>
          <w:kern w:val="24"/>
          <w:sz w:val="52"/>
          <w:szCs w:val="52"/>
        </w:rPr>
        <w:t>4</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 xml:space="preserve">Assignment section: </w:t>
      </w:r>
      <w:r>
        <w:rPr>
          <w:rFonts w:ascii="Arial" w:eastAsia="DengXian" w:hAnsi="Arial"/>
          <w:b/>
          <w:bCs/>
          <w:color w:val="000000"/>
          <w:kern w:val="24"/>
          <w:sz w:val="52"/>
          <w:szCs w:val="52"/>
        </w:rPr>
        <w:t xml:space="preserve">Research Methods for Business </w:t>
      </w:r>
    </w:p>
    <w:p w14:paraId="30D78663" w14:textId="66B46670" w:rsidR="00C31C39" w:rsidRPr="00DF5CB4" w:rsidRDefault="00C31C39" w:rsidP="00C31C39">
      <w:pPr>
        <w:rPr>
          <w:rFonts w:ascii="Arial" w:hAnsi="Arial" w:cs="Arial"/>
          <w:sz w:val="52"/>
          <w:szCs w:val="52"/>
        </w:rPr>
      </w:pPr>
      <w:r>
        <w:rPr>
          <w:rFonts w:ascii="Arial" w:eastAsia="DengXian" w:hAnsi="Arial"/>
          <w:b/>
          <w:bCs/>
          <w:color w:val="000000"/>
          <w:kern w:val="24"/>
          <w:sz w:val="52"/>
          <w:szCs w:val="52"/>
        </w:rPr>
        <w:t xml:space="preserve">Lecturer: </w:t>
      </w:r>
    </w:p>
    <w:p w14:paraId="483FC818"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BA69BE4"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267B1A89"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608C16F"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9371ECA"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050272D"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7C4FE72"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7560E96"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44B534E0"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47DC2A7"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40E7F6B"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EFE4F53"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0F72BCF"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A226E44"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23EF3B7E"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032B393B"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377C8D2"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0A3FC3A1" w14:textId="31CAC43C" w:rsidR="00C31C39" w:rsidRPr="00C31C39" w:rsidRDefault="00C31C39" w:rsidP="00C31C39">
      <w:pPr>
        <w:spacing w:after="0" w:line="360" w:lineRule="auto"/>
        <w:jc w:val="center"/>
        <w:rPr>
          <w:rFonts w:ascii="Arial" w:eastAsia="Times New Roman" w:hAnsi="Arial" w:cs="Arial"/>
          <w:b/>
          <w:bCs/>
          <w:kern w:val="0"/>
          <w:sz w:val="28"/>
          <w:szCs w:val="28"/>
          <w14:ligatures w14:val="none"/>
        </w:rPr>
      </w:pPr>
      <w:r w:rsidRPr="00C31C39">
        <w:rPr>
          <w:rFonts w:ascii="Arial" w:eastAsia="Times New Roman" w:hAnsi="Arial" w:cs="Arial"/>
          <w:b/>
          <w:bCs/>
          <w:kern w:val="0"/>
          <w:sz w:val="28"/>
          <w:szCs w:val="28"/>
          <w14:ligatures w14:val="none"/>
        </w:rPr>
        <w:lastRenderedPageBreak/>
        <w:t>Contents Page</w:t>
      </w:r>
    </w:p>
    <w:p w14:paraId="0E35D183"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0A995B8" w14:textId="68338CEA" w:rsidR="00C31C39" w:rsidRPr="00C31C39" w:rsidRDefault="00C31C39"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Title</w:t>
      </w:r>
      <w:r>
        <w:rPr>
          <w:rFonts w:ascii="Arial" w:eastAsia="Times New Roman" w:hAnsi="Arial" w:cs="Arial"/>
          <w:b/>
          <w:bCs/>
          <w:kern w:val="0"/>
          <w:sz w:val="22"/>
          <w:szCs w:val="22"/>
          <w14:ligatures w14:val="none"/>
        </w:rPr>
        <w:t xml:space="preserve">                                                                                                                                Page 3 </w:t>
      </w:r>
      <w:r w:rsidRPr="00820804">
        <w:rPr>
          <w:rFonts w:ascii="Arial" w:eastAsia="Times New Roman" w:hAnsi="Arial" w:cs="Arial"/>
          <w:kern w:val="0"/>
          <w:sz w:val="22"/>
          <w:szCs w:val="22"/>
          <w14:ligatures w14:val="none"/>
        </w:rPr>
        <w:br/>
      </w:r>
      <w:r w:rsidRPr="00820804">
        <w:rPr>
          <w:rFonts w:ascii="Arial" w:eastAsia="Times New Roman" w:hAnsi="Arial" w:cs="Arial"/>
          <w:b/>
          <w:bCs/>
          <w:kern w:val="0"/>
          <w:sz w:val="22"/>
          <w:szCs w:val="22"/>
          <w14:ligatures w14:val="none"/>
        </w:rPr>
        <w:t>Introduction</w:t>
      </w:r>
      <w:r>
        <w:rPr>
          <w:rFonts w:ascii="Arial" w:eastAsia="Times New Roman" w:hAnsi="Arial" w:cs="Arial"/>
          <w:b/>
          <w:bCs/>
          <w:kern w:val="0"/>
          <w:sz w:val="22"/>
          <w:szCs w:val="22"/>
          <w14:ligatures w14:val="none"/>
        </w:rPr>
        <w:t xml:space="preserve">                                                                                                                  Page 3</w:t>
      </w:r>
    </w:p>
    <w:p w14:paraId="1B62CAA8" w14:textId="425805DB" w:rsidR="00C31C39" w:rsidRPr="00C31C39" w:rsidRDefault="00C31C39" w:rsidP="00C31C39">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Identification and Definition of the Business Proble</w:t>
      </w:r>
      <w:r>
        <w:rPr>
          <w:rFonts w:ascii="Arial" w:eastAsia="Times New Roman" w:hAnsi="Arial" w:cs="Arial"/>
          <w:b/>
          <w:bCs/>
          <w:kern w:val="0"/>
          <w:sz w:val="22"/>
          <w:szCs w:val="22"/>
          <w14:ligatures w14:val="none"/>
        </w:rPr>
        <w:t xml:space="preserve">m </w:t>
      </w:r>
      <w:r w:rsidRPr="00820804">
        <w:rPr>
          <w:rFonts w:ascii="Arial" w:eastAsia="Times New Roman" w:hAnsi="Arial" w:cs="Arial"/>
          <w:b/>
          <w:bCs/>
          <w:kern w:val="0"/>
          <w:sz w:val="22"/>
          <w:szCs w:val="22"/>
          <w14:ligatures w14:val="none"/>
        </w:rPr>
        <w:t>Organisational Context</w:t>
      </w:r>
      <w:r>
        <w:rPr>
          <w:rFonts w:ascii="Arial" w:eastAsia="Times New Roman" w:hAnsi="Arial" w:cs="Arial"/>
          <w:b/>
          <w:bCs/>
          <w:kern w:val="0"/>
          <w:sz w:val="22"/>
          <w:szCs w:val="22"/>
          <w14:ligatures w14:val="none"/>
        </w:rPr>
        <w:t xml:space="preserve">    Page 3</w:t>
      </w:r>
    </w:p>
    <w:p w14:paraId="5CC1E5F7" w14:textId="380F0D4D" w:rsidR="00C31C39" w:rsidRDefault="00C31C39" w:rsidP="00C31C39">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Problem Definition</w:t>
      </w:r>
      <w:r>
        <w:rPr>
          <w:rFonts w:ascii="Arial" w:eastAsia="Times New Roman" w:hAnsi="Arial" w:cs="Arial"/>
          <w:b/>
          <w:bCs/>
          <w:kern w:val="0"/>
          <w:sz w:val="22"/>
          <w:szCs w:val="22"/>
          <w14:ligatures w14:val="none"/>
        </w:rPr>
        <w:t xml:space="preserve">                                                                                             Page 3 and 4 </w:t>
      </w:r>
    </w:p>
    <w:p w14:paraId="62E12AF5" w14:textId="0FE065C2" w:rsidR="00C31C39" w:rsidRDefault="00C31C39"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Significance of the Problem</w:t>
      </w:r>
      <w:r>
        <w:rPr>
          <w:rFonts w:ascii="Arial" w:eastAsia="Times New Roman" w:hAnsi="Arial" w:cs="Arial"/>
          <w:b/>
          <w:bCs/>
          <w:kern w:val="0"/>
          <w:sz w:val="22"/>
          <w:szCs w:val="22"/>
          <w14:ligatures w14:val="none"/>
        </w:rPr>
        <w:t xml:space="preserve">                                                                                        Page 4</w:t>
      </w:r>
    </w:p>
    <w:p w14:paraId="6A1018E7" w14:textId="0D17180E" w:rsidR="00C31C39" w:rsidRPr="00C31C39" w:rsidRDefault="00C31C39" w:rsidP="00C31C39">
      <w:pPr>
        <w:spacing w:before="120" w:after="12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Research Aim, Objectives, and Questions</w:t>
      </w:r>
      <w:r>
        <w:rPr>
          <w:rFonts w:ascii="Arial" w:eastAsia="Times New Roman" w:hAnsi="Arial" w:cs="Arial"/>
          <w:kern w:val="0"/>
          <w:sz w:val="22"/>
          <w:szCs w:val="22"/>
          <w14:ligatures w14:val="none"/>
        </w:rPr>
        <w:t xml:space="preserve"> </w:t>
      </w:r>
      <w:r w:rsidRPr="00820804">
        <w:rPr>
          <w:rFonts w:ascii="Arial" w:eastAsia="Times New Roman" w:hAnsi="Arial" w:cs="Arial"/>
          <w:b/>
          <w:bCs/>
          <w:kern w:val="0"/>
          <w:sz w:val="22"/>
          <w:szCs w:val="22"/>
          <w14:ligatures w14:val="none"/>
        </w:rPr>
        <w:t>Research Aim</w:t>
      </w:r>
      <w:r>
        <w:rPr>
          <w:rFonts w:ascii="Arial" w:eastAsia="Times New Roman" w:hAnsi="Arial" w:cs="Arial"/>
          <w:b/>
          <w:bCs/>
          <w:kern w:val="0"/>
          <w:sz w:val="22"/>
          <w:szCs w:val="22"/>
          <w14:ligatures w14:val="none"/>
        </w:rPr>
        <w:t xml:space="preserve">                             Page 4 and 5</w:t>
      </w:r>
      <w:r w:rsidRPr="00820804">
        <w:rPr>
          <w:rFonts w:ascii="Arial" w:eastAsia="Times New Roman" w:hAnsi="Arial" w:cs="Arial"/>
          <w:kern w:val="0"/>
          <w:sz w:val="22"/>
          <w:szCs w:val="22"/>
          <w14:ligatures w14:val="none"/>
        </w:rPr>
        <w:br/>
      </w:r>
      <w:r w:rsidRPr="00820804">
        <w:rPr>
          <w:rFonts w:ascii="Arial" w:eastAsia="Times New Roman" w:hAnsi="Arial" w:cs="Arial"/>
          <w:b/>
          <w:bCs/>
          <w:kern w:val="0"/>
          <w:sz w:val="22"/>
          <w:szCs w:val="22"/>
          <w14:ligatures w14:val="none"/>
        </w:rPr>
        <w:t>Literature Revie</w:t>
      </w:r>
      <w:r>
        <w:rPr>
          <w:rFonts w:ascii="Arial" w:eastAsia="Times New Roman" w:hAnsi="Arial" w:cs="Arial"/>
          <w:b/>
          <w:bCs/>
          <w:kern w:val="0"/>
          <w:sz w:val="22"/>
          <w:szCs w:val="22"/>
          <w14:ligatures w14:val="none"/>
        </w:rPr>
        <w:t xml:space="preserve">w - </w:t>
      </w:r>
      <w:r w:rsidRPr="00820804">
        <w:rPr>
          <w:rFonts w:ascii="Arial" w:eastAsia="Times New Roman" w:hAnsi="Arial" w:cs="Arial"/>
          <w:b/>
          <w:bCs/>
          <w:kern w:val="0"/>
          <w:sz w:val="22"/>
          <w:szCs w:val="22"/>
          <w14:ligatures w14:val="none"/>
        </w:rPr>
        <w:t>Digital Transformation in Retail</w:t>
      </w:r>
      <w:r>
        <w:rPr>
          <w:rFonts w:ascii="Arial" w:eastAsia="Times New Roman" w:hAnsi="Arial" w:cs="Arial"/>
          <w:b/>
          <w:bCs/>
          <w:kern w:val="0"/>
          <w:sz w:val="22"/>
          <w:szCs w:val="22"/>
          <w14:ligatures w14:val="none"/>
        </w:rPr>
        <w:t xml:space="preserve">                                                 Page 5</w:t>
      </w:r>
    </w:p>
    <w:p w14:paraId="51CEB958" w14:textId="5AEFE8E1" w:rsidR="00C31C39" w:rsidRDefault="00C31C39"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Employee Adaptation and Performance</w:t>
      </w:r>
      <w:r>
        <w:rPr>
          <w:rFonts w:ascii="Arial" w:eastAsia="Times New Roman" w:hAnsi="Arial" w:cs="Arial"/>
          <w:b/>
          <w:bCs/>
          <w:kern w:val="0"/>
          <w:sz w:val="22"/>
          <w:szCs w:val="22"/>
          <w14:ligatures w14:val="none"/>
        </w:rPr>
        <w:t xml:space="preserve">                                                                    Page 5</w:t>
      </w:r>
    </w:p>
    <w:p w14:paraId="02A934C5" w14:textId="0310D2EC" w:rsidR="00C31C39" w:rsidRPr="00820804" w:rsidRDefault="00C31C39"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Customer Experience and Satisfaction</w:t>
      </w:r>
      <w:r>
        <w:rPr>
          <w:rFonts w:ascii="Arial" w:eastAsia="Times New Roman" w:hAnsi="Arial" w:cs="Arial"/>
          <w:b/>
          <w:bCs/>
          <w:kern w:val="0"/>
          <w:sz w:val="22"/>
          <w:szCs w:val="22"/>
          <w14:ligatures w14:val="none"/>
        </w:rPr>
        <w:t xml:space="preserve">                                                           Page 5 and 6</w:t>
      </w:r>
    </w:p>
    <w:p w14:paraId="1106E453" w14:textId="34E910BE" w:rsidR="00E9231F" w:rsidRPr="00C31C39" w:rsidRDefault="00E9231F" w:rsidP="00E9231F">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Research Methodolog</w:t>
      </w:r>
      <w:r>
        <w:rPr>
          <w:rFonts w:ascii="Arial" w:eastAsia="Times New Roman" w:hAnsi="Arial" w:cs="Arial"/>
          <w:b/>
          <w:bCs/>
          <w:kern w:val="0"/>
          <w:sz w:val="22"/>
          <w:szCs w:val="22"/>
          <w14:ligatures w14:val="none"/>
        </w:rPr>
        <w:t xml:space="preserve">y, </w:t>
      </w:r>
      <w:r w:rsidRPr="00820804">
        <w:rPr>
          <w:rFonts w:ascii="Arial" w:eastAsia="Times New Roman" w:hAnsi="Arial" w:cs="Arial"/>
          <w:b/>
          <w:bCs/>
          <w:kern w:val="0"/>
          <w:sz w:val="22"/>
          <w:szCs w:val="22"/>
          <w14:ligatures w14:val="none"/>
        </w:rPr>
        <w:t>Research Design</w:t>
      </w:r>
      <w:r>
        <w:rPr>
          <w:rFonts w:ascii="Arial" w:eastAsia="Times New Roman" w:hAnsi="Arial" w:cs="Arial"/>
          <w:b/>
          <w:bCs/>
          <w:kern w:val="0"/>
          <w:sz w:val="22"/>
          <w:szCs w:val="22"/>
          <w14:ligatures w14:val="none"/>
        </w:rPr>
        <w:t xml:space="preserve">                                                                Page 6</w:t>
      </w:r>
    </w:p>
    <w:p w14:paraId="54385B47" w14:textId="021FBECF" w:rsidR="00E9231F" w:rsidRDefault="00E9231F"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Observational Studies</w:t>
      </w:r>
      <w:r>
        <w:rPr>
          <w:rFonts w:ascii="Arial" w:eastAsia="Times New Roman" w:hAnsi="Arial" w:cs="Arial"/>
          <w:b/>
          <w:bCs/>
          <w:kern w:val="0"/>
          <w:sz w:val="22"/>
          <w:szCs w:val="22"/>
          <w14:ligatures w14:val="none"/>
        </w:rPr>
        <w:t xml:space="preserve">                                                                                       Page 6 and 7</w:t>
      </w:r>
    </w:p>
    <w:p w14:paraId="4DB43342" w14:textId="69D24F56" w:rsidR="00C31C39" w:rsidRDefault="00E9231F" w:rsidP="0082080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Ethical Issues                                                                                                               Page 7 </w:t>
      </w:r>
    </w:p>
    <w:p w14:paraId="3C05D1A9" w14:textId="20874846" w:rsidR="00E9231F" w:rsidRPr="00E9231F" w:rsidRDefault="00E9231F" w:rsidP="00E9231F">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Potential Practical and Strategic Implication</w:t>
      </w:r>
      <w:r>
        <w:rPr>
          <w:rFonts w:ascii="Arial" w:eastAsia="Times New Roman" w:hAnsi="Arial" w:cs="Arial"/>
          <w:b/>
          <w:bCs/>
          <w:kern w:val="0"/>
          <w:sz w:val="22"/>
          <w:szCs w:val="22"/>
          <w14:ligatures w14:val="none"/>
        </w:rPr>
        <w:t xml:space="preserve">s </w:t>
      </w:r>
      <w:r w:rsidRPr="00820804">
        <w:rPr>
          <w:rFonts w:ascii="Arial" w:eastAsia="Times New Roman" w:hAnsi="Arial" w:cs="Arial"/>
          <w:b/>
          <w:bCs/>
          <w:kern w:val="0"/>
          <w:sz w:val="22"/>
          <w:szCs w:val="22"/>
          <w14:ligatures w14:val="none"/>
        </w:rPr>
        <w:t>for Tesco’s Management</w:t>
      </w:r>
      <w:r>
        <w:rPr>
          <w:rFonts w:ascii="Arial" w:eastAsia="Times New Roman" w:hAnsi="Arial" w:cs="Arial"/>
          <w:b/>
          <w:bCs/>
          <w:kern w:val="0"/>
          <w:sz w:val="22"/>
          <w:szCs w:val="22"/>
          <w14:ligatures w14:val="none"/>
        </w:rPr>
        <w:t xml:space="preserve">     Page 7 and 8</w:t>
      </w:r>
    </w:p>
    <w:p w14:paraId="01743B88" w14:textId="71898C75" w:rsidR="00E9231F" w:rsidRDefault="00E9231F" w:rsidP="00E9231F">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For Business Decision-Making</w:t>
      </w:r>
      <w:r>
        <w:rPr>
          <w:rFonts w:ascii="Arial" w:eastAsia="Times New Roman" w:hAnsi="Arial" w:cs="Arial"/>
          <w:b/>
          <w:bCs/>
          <w:kern w:val="0"/>
          <w:sz w:val="22"/>
          <w:szCs w:val="22"/>
          <w14:ligatures w14:val="none"/>
        </w:rPr>
        <w:t xml:space="preserve">                                                                                  Page 8</w:t>
      </w:r>
    </w:p>
    <w:p w14:paraId="020DD9AE" w14:textId="60ED8D96" w:rsidR="00E9231F" w:rsidRPr="00E9231F" w:rsidRDefault="00E9231F" w:rsidP="00E9231F">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Wider Strategic Implications</w:t>
      </w:r>
      <w:r>
        <w:rPr>
          <w:rFonts w:ascii="Arial" w:eastAsia="Times New Roman" w:hAnsi="Arial" w:cs="Arial"/>
          <w:b/>
          <w:bCs/>
          <w:kern w:val="0"/>
          <w:sz w:val="22"/>
          <w:szCs w:val="22"/>
          <w14:ligatures w14:val="none"/>
        </w:rPr>
        <w:t xml:space="preserve">                                                                                      Page 8</w:t>
      </w:r>
    </w:p>
    <w:p w14:paraId="4DFC92E5" w14:textId="0168D583" w:rsidR="00E9231F" w:rsidRPr="00820804" w:rsidRDefault="00E9231F" w:rsidP="00E9231F">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Contribution to Academic and Industry Knowledge</w:t>
      </w:r>
      <w:r>
        <w:rPr>
          <w:rFonts w:ascii="Arial" w:eastAsia="Times New Roman" w:hAnsi="Arial" w:cs="Arial"/>
          <w:b/>
          <w:bCs/>
          <w:kern w:val="0"/>
          <w:sz w:val="22"/>
          <w:szCs w:val="22"/>
          <w14:ligatures w14:val="none"/>
        </w:rPr>
        <w:t xml:space="preserve">                                               Page 8</w:t>
      </w:r>
    </w:p>
    <w:p w14:paraId="65942E4F" w14:textId="0F22F37B" w:rsidR="00E9231F" w:rsidRDefault="00E9231F" w:rsidP="00E9231F">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 xml:space="preserve">Limitations and </w:t>
      </w:r>
      <w:r>
        <w:rPr>
          <w:rFonts w:ascii="Arial" w:eastAsia="Times New Roman" w:hAnsi="Arial" w:cs="Arial"/>
          <w:b/>
          <w:bCs/>
          <w:kern w:val="0"/>
          <w:sz w:val="22"/>
          <w:szCs w:val="22"/>
          <w14:ligatures w14:val="none"/>
        </w:rPr>
        <w:t>Delimitations                                                                          Page 8 and 9</w:t>
      </w:r>
    </w:p>
    <w:p w14:paraId="7230632A" w14:textId="31D3E64F" w:rsidR="00E9231F" w:rsidRPr="00820804" w:rsidRDefault="00E9231F" w:rsidP="00E9231F">
      <w:pPr>
        <w:spacing w:after="0" w:line="360" w:lineRule="auto"/>
        <w:rPr>
          <w:rFonts w:ascii="Arial" w:eastAsia="Times New Roman" w:hAnsi="Arial" w:cs="Arial"/>
          <w:kern w:val="0"/>
          <w:sz w:val="22"/>
          <w:szCs w:val="22"/>
          <w14:ligatures w14:val="none"/>
        </w:rPr>
      </w:pPr>
      <w:r>
        <w:rPr>
          <w:rFonts w:ascii="Arial" w:eastAsia="Times New Roman" w:hAnsi="Arial" w:cs="Arial"/>
          <w:b/>
          <w:bCs/>
          <w:kern w:val="0"/>
          <w:sz w:val="22"/>
          <w:szCs w:val="22"/>
          <w14:ligatures w14:val="none"/>
        </w:rPr>
        <w:t xml:space="preserve">Reference List                                                                                                Page 10 and 11  </w:t>
      </w:r>
    </w:p>
    <w:p w14:paraId="53124935"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390EAE3C"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2459FF22"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1B7636E"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3C9BA295"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07460B5E"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10F7A10"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09067F14"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93F3382"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FDF6E3B"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33D13D69"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5B13A89C"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395BBF39"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63556857"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7488C6F9"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256087DB" w14:textId="77777777" w:rsidR="00C31C39" w:rsidRDefault="00C31C39" w:rsidP="00820804">
      <w:pPr>
        <w:spacing w:after="0" w:line="360" w:lineRule="auto"/>
        <w:rPr>
          <w:rFonts w:ascii="Arial" w:eastAsia="Times New Roman" w:hAnsi="Arial" w:cs="Arial"/>
          <w:b/>
          <w:bCs/>
          <w:kern w:val="0"/>
          <w:sz w:val="22"/>
          <w:szCs w:val="22"/>
          <w14:ligatures w14:val="none"/>
        </w:rPr>
      </w:pPr>
    </w:p>
    <w:p w14:paraId="16113041" w14:textId="45D4C491"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lastRenderedPageBreak/>
        <w:t>Business Research Proposal</w:t>
      </w:r>
    </w:p>
    <w:p w14:paraId="7C8F4B42" w14:textId="73E5FBA6" w:rsidR="00C31C39" w:rsidRDefault="00820804"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Title</w:t>
      </w:r>
      <w:r w:rsidRPr="00820804">
        <w:rPr>
          <w:rFonts w:ascii="Arial" w:eastAsia="Times New Roman" w:hAnsi="Arial" w:cs="Arial"/>
          <w:kern w:val="0"/>
          <w:sz w:val="22"/>
          <w:szCs w:val="22"/>
          <w14:ligatures w14:val="none"/>
        </w:rPr>
        <w:br/>
        <w:t>Investigating the Impact of Digital Transformation on Employee Performance and Customer Contentment at Tesc</w:t>
      </w:r>
      <w:r w:rsidR="00C31C39">
        <w:rPr>
          <w:rFonts w:ascii="Arial" w:eastAsia="Times New Roman" w:hAnsi="Arial" w:cs="Arial"/>
          <w:kern w:val="0"/>
          <w:sz w:val="22"/>
          <w:szCs w:val="22"/>
          <w14:ligatures w14:val="none"/>
        </w:rPr>
        <w:t>o.</w:t>
      </w:r>
    </w:p>
    <w:p w14:paraId="660BD736" w14:textId="77777777" w:rsidR="00C31C39" w:rsidRDefault="00C31C39" w:rsidP="00C31C39">
      <w:pPr>
        <w:spacing w:after="0" w:line="360" w:lineRule="auto"/>
        <w:rPr>
          <w:rFonts w:ascii="Arial" w:eastAsia="Times New Roman" w:hAnsi="Arial" w:cs="Arial"/>
          <w:kern w:val="0"/>
          <w:sz w:val="22"/>
          <w:szCs w:val="22"/>
          <w14:ligatures w14:val="none"/>
        </w:rPr>
      </w:pPr>
    </w:p>
    <w:p w14:paraId="1EFF7216" w14:textId="20473012" w:rsidR="00820804" w:rsidRPr="00C31C39" w:rsidRDefault="00820804" w:rsidP="00C31C3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Introduction</w:t>
      </w:r>
    </w:p>
    <w:p w14:paraId="7C8F847B" w14:textId="5F4FA65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Businesses today must adapt to shifting markets, technological advances, and evolving customer demands. For major retailers like Tesco, digital transformation ensures efficiency, better customer experience, and competitiveness. Yet scaling these changes is complex, requiring employee support, system upgrades, and </w:t>
      </w:r>
      <w:r w:rsidR="003C6279">
        <w:rPr>
          <w:rFonts w:ascii="Arial" w:eastAsia="Times New Roman" w:hAnsi="Arial" w:cs="Arial"/>
          <w:kern w:val="0"/>
          <w:sz w:val="22"/>
          <w:szCs w:val="22"/>
          <w14:ligatures w14:val="none"/>
        </w:rPr>
        <w:t>managing</w:t>
      </w:r>
      <w:r w:rsidRPr="00820804">
        <w:rPr>
          <w:rFonts w:ascii="Arial" w:eastAsia="Times New Roman" w:hAnsi="Arial" w:cs="Arial"/>
          <w:kern w:val="0"/>
          <w:sz w:val="22"/>
          <w:szCs w:val="22"/>
          <w14:ligatures w14:val="none"/>
        </w:rPr>
        <w:t xml:space="preserve"> customer perceptions. This proposal examines how Tesco’s digital transformation affects employee performance and customer satisfaction, and provides practical, evidence-based recommendations.</w:t>
      </w:r>
    </w:p>
    <w:p w14:paraId="4C1A4860" w14:textId="77777777" w:rsidR="003C6279" w:rsidRDefault="003C6279" w:rsidP="00820804">
      <w:pPr>
        <w:spacing w:after="0" w:line="360" w:lineRule="auto"/>
        <w:rPr>
          <w:rFonts w:ascii="Arial" w:eastAsia="Times New Roman" w:hAnsi="Arial" w:cs="Arial"/>
          <w:kern w:val="0"/>
          <w:sz w:val="22"/>
          <w:szCs w:val="22"/>
          <w14:ligatures w14:val="none"/>
        </w:rPr>
      </w:pPr>
    </w:p>
    <w:p w14:paraId="2EC1B66C" w14:textId="5EB69D91" w:rsidR="00820804" w:rsidRPr="00C31C39" w:rsidRDefault="00820804"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Identification and Definition of the Business Proble</w:t>
      </w:r>
      <w:r>
        <w:rPr>
          <w:rFonts w:ascii="Arial" w:eastAsia="Times New Roman" w:hAnsi="Arial" w:cs="Arial"/>
          <w:b/>
          <w:bCs/>
          <w:kern w:val="0"/>
          <w:sz w:val="22"/>
          <w:szCs w:val="22"/>
          <w14:ligatures w14:val="none"/>
        </w:rPr>
        <w:t xml:space="preserve">m </w:t>
      </w:r>
      <w:r w:rsidRPr="00820804">
        <w:rPr>
          <w:rFonts w:ascii="Arial" w:eastAsia="Times New Roman" w:hAnsi="Arial" w:cs="Arial"/>
          <w:b/>
          <w:bCs/>
          <w:kern w:val="0"/>
          <w:sz w:val="22"/>
          <w:szCs w:val="22"/>
          <w14:ligatures w14:val="none"/>
        </w:rPr>
        <w:t>Organisational Context</w:t>
      </w:r>
    </w:p>
    <w:p w14:paraId="58801A56" w14:textId="7ECC5930"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Tesco PLC is</w:t>
      </w:r>
      <w:r w:rsidR="007A0826">
        <w:rPr>
          <w:rFonts w:ascii="Arial" w:eastAsia="Times New Roman" w:hAnsi="Arial" w:cs="Arial"/>
          <w:kern w:val="0"/>
          <w:sz w:val="22"/>
          <w:szCs w:val="22"/>
          <w14:ligatures w14:val="none"/>
        </w:rPr>
        <w:t xml:space="preserve"> one of</w:t>
      </w:r>
      <w:r w:rsidRPr="00820804">
        <w:rPr>
          <w:rFonts w:ascii="Arial" w:eastAsia="Times New Roman" w:hAnsi="Arial" w:cs="Arial"/>
          <w:kern w:val="0"/>
          <w:sz w:val="22"/>
          <w:szCs w:val="22"/>
          <w14:ligatures w14:val="none"/>
        </w:rPr>
        <w:t xml:space="preserve"> the largest supermarket </w:t>
      </w:r>
      <w:r w:rsidR="007A0826">
        <w:rPr>
          <w:rFonts w:ascii="Arial" w:eastAsia="Times New Roman" w:hAnsi="Arial" w:cs="Arial"/>
          <w:kern w:val="0"/>
          <w:sz w:val="22"/>
          <w:szCs w:val="22"/>
          <w14:ligatures w14:val="none"/>
        </w:rPr>
        <w:t>companies with</w:t>
      </w:r>
      <w:r w:rsidRPr="00820804">
        <w:rPr>
          <w:rFonts w:ascii="Arial" w:eastAsia="Times New Roman" w:hAnsi="Arial" w:cs="Arial"/>
          <w:kern w:val="0"/>
          <w:sz w:val="22"/>
          <w:szCs w:val="22"/>
          <w14:ligatures w14:val="none"/>
        </w:rPr>
        <w:t xml:space="preserve">in the United Kingdom and ranks among the world’s leading retailers, with operations covering Europe and Asia. (Tesco PLC - statistics &amp; facts, 2025) The company has a long history of innovation, from introducing the Clubcard loyalty scheme to leading </w:t>
      </w:r>
      <w:r w:rsidR="003C6279">
        <w:rPr>
          <w:rFonts w:ascii="Arial" w:eastAsia="Times New Roman" w:hAnsi="Arial" w:cs="Arial"/>
          <w:kern w:val="0"/>
          <w:sz w:val="22"/>
          <w:szCs w:val="22"/>
          <w14:ligatures w14:val="none"/>
        </w:rPr>
        <w:t xml:space="preserve">the way in </w:t>
      </w:r>
      <w:r w:rsidRPr="00820804">
        <w:rPr>
          <w:rFonts w:ascii="Arial" w:eastAsia="Times New Roman" w:hAnsi="Arial" w:cs="Arial"/>
          <w:kern w:val="0"/>
          <w:sz w:val="22"/>
          <w:szCs w:val="22"/>
          <w14:ligatures w14:val="none"/>
        </w:rPr>
        <w:t>online grocery shopping in the late 1990s (McKevitt, 2022). In (Tesco Clubcard, 1995) recent years, Tesco has accelerated its digital transformation agenda in response to increasing (CC, 2016) competition from both traditional supermarkets and online retailers such as Amazon, as well as altering consumer preferences for convenience, personalised service, and seamless omnichannel experiences (IGD, 2021).</w:t>
      </w:r>
    </w:p>
    <w:p w14:paraId="5F72E4A7"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Tesco’s digital transformation has encompassed many initiatives, including the rollout of self-service checkouts, expansion of online grocery delivery and click-and-collect services, integration of advanced data analytics for inventory management and personalised marketing, and the adoption of mobile payment systems (Pantano et al., 2020). These changes are intended to improve operations, reduce costs, and raise the overall customer experience (Westerman, Bonnet &amp; McAfee, 2014)</w:t>
      </w:r>
      <w:r>
        <w:rPr>
          <w:rFonts w:ascii="Arial" w:eastAsia="Times New Roman" w:hAnsi="Arial" w:cs="Arial"/>
          <w:kern w:val="0"/>
          <w:sz w:val="22"/>
          <w:szCs w:val="22"/>
          <w14:ligatures w14:val="none"/>
        </w:rPr>
        <w:t xml:space="preserve">. </w:t>
      </w:r>
    </w:p>
    <w:p w14:paraId="34FA1B2B" w14:textId="77777777" w:rsidR="003C6279" w:rsidRDefault="003C6279" w:rsidP="00820804">
      <w:pPr>
        <w:spacing w:after="0" w:line="360" w:lineRule="auto"/>
        <w:rPr>
          <w:rFonts w:ascii="Arial" w:eastAsia="Times New Roman" w:hAnsi="Arial" w:cs="Arial"/>
          <w:kern w:val="0"/>
          <w:sz w:val="22"/>
          <w:szCs w:val="22"/>
          <w14:ligatures w14:val="none"/>
        </w:rPr>
      </w:pPr>
    </w:p>
    <w:p w14:paraId="3AB6F061" w14:textId="1B45CA69"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Problem Definition</w:t>
      </w:r>
    </w:p>
    <w:p w14:paraId="17309481"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Despite significant investment in digital technologies, Tesco faces persistent challenges in implementing these changes and measuring their impact. Self-checkout stations and 'Scan as you shop' devices have improved efficiency but also introduced problems, such as reduced employee oversight and increased fraud. (Marks, 2024) Customers benefit from convenience but report technical problems, diminished personal interaction, and difficulties using new processes. (CC, 2016)</w:t>
      </w:r>
    </w:p>
    <w:p w14:paraId="6CF1185C" w14:textId="5CE8275C"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lastRenderedPageBreak/>
        <w:t xml:space="preserve">This challenge includes several interconnected parts: company strategy, employee skills, </w:t>
      </w:r>
      <w:r w:rsidR="003C6279">
        <w:rPr>
          <w:rFonts w:ascii="Arial" w:eastAsia="Times New Roman" w:hAnsi="Arial" w:cs="Arial"/>
          <w:kern w:val="0"/>
          <w:sz w:val="22"/>
          <w:szCs w:val="22"/>
          <w14:ligatures w14:val="none"/>
        </w:rPr>
        <w:t>the introduction of</w:t>
      </w:r>
      <w:r w:rsidRPr="00820804">
        <w:rPr>
          <w:rFonts w:ascii="Arial" w:eastAsia="Times New Roman" w:hAnsi="Arial" w:cs="Arial"/>
          <w:kern w:val="0"/>
          <w:sz w:val="22"/>
          <w:szCs w:val="22"/>
          <w14:ligatures w14:val="none"/>
        </w:rPr>
        <w:t xml:space="preserve"> new technology, and customer expectations. Dealing with all these factors well is necessary for Tesco’s digital transformation to succeed in the long run</w:t>
      </w:r>
      <w:r>
        <w:rPr>
          <w:rFonts w:ascii="Arial" w:eastAsia="Times New Roman" w:hAnsi="Arial" w:cs="Arial"/>
          <w:kern w:val="0"/>
          <w:sz w:val="22"/>
          <w:szCs w:val="22"/>
          <w14:ligatures w14:val="none"/>
        </w:rPr>
        <w:t xml:space="preserve">. </w:t>
      </w:r>
    </w:p>
    <w:p w14:paraId="0119B9C5" w14:textId="77777777" w:rsidR="003C6279" w:rsidRDefault="003C6279" w:rsidP="00820804">
      <w:pPr>
        <w:spacing w:after="0" w:line="360" w:lineRule="auto"/>
        <w:rPr>
          <w:rFonts w:ascii="Arial" w:eastAsia="Times New Roman" w:hAnsi="Arial" w:cs="Arial"/>
          <w:kern w:val="0"/>
          <w:sz w:val="22"/>
          <w:szCs w:val="22"/>
          <w14:ligatures w14:val="none"/>
        </w:rPr>
      </w:pPr>
    </w:p>
    <w:p w14:paraId="36B3A780" w14:textId="780B84C3"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Significance of the Problem</w:t>
      </w:r>
    </w:p>
    <w:p w14:paraId="662786B0" w14:textId="5B82C9EB"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This problem matters because it directly affects how well Tesco operates, </w:t>
      </w:r>
      <w:r w:rsidR="003C6279">
        <w:rPr>
          <w:rFonts w:ascii="Arial" w:eastAsia="Times New Roman" w:hAnsi="Arial" w:cs="Arial"/>
          <w:kern w:val="0"/>
          <w:sz w:val="22"/>
          <w:szCs w:val="22"/>
          <w14:ligatures w14:val="none"/>
        </w:rPr>
        <w:t>retains customers</w:t>
      </w:r>
      <w:r w:rsidRPr="00820804">
        <w:rPr>
          <w:rFonts w:ascii="Arial" w:eastAsia="Times New Roman" w:hAnsi="Arial" w:cs="Arial"/>
          <w:kern w:val="0"/>
          <w:sz w:val="22"/>
          <w:szCs w:val="22"/>
          <w14:ligatures w14:val="none"/>
        </w:rPr>
        <w:t>, and stays competitive over time. If employees struggle to adapt to digital changes, productivity may drop, staff may leave, and service quality could suffer (Kane et al., 2015). If customers find digital channels difficult or unfriendly, they might choose other stores, which could hurt Tesco’s market share and reputation (Dennis et al., 2019). That’s why it’s important to carefully study how digital transformation affects both employees and customers, so Tesco can make better decisions about technology and people.</w:t>
      </w:r>
    </w:p>
    <w:p w14:paraId="20A52208" w14:textId="77777777" w:rsidR="003C6279" w:rsidRDefault="003C6279" w:rsidP="00820804">
      <w:pPr>
        <w:spacing w:after="0" w:line="360" w:lineRule="auto"/>
        <w:rPr>
          <w:rFonts w:ascii="Arial" w:eastAsia="Times New Roman" w:hAnsi="Arial" w:cs="Arial"/>
          <w:kern w:val="0"/>
          <w:sz w:val="22"/>
          <w:szCs w:val="22"/>
          <w14:ligatures w14:val="none"/>
        </w:rPr>
      </w:pPr>
    </w:p>
    <w:p w14:paraId="6C85C5BE" w14:textId="5A7193B4"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Research Aim, Objectives, and Questions</w:t>
      </w:r>
      <w:r w:rsidR="00C31C39">
        <w:rPr>
          <w:rFonts w:ascii="Arial" w:eastAsia="Times New Roman" w:hAnsi="Arial" w:cs="Arial"/>
          <w:kern w:val="0"/>
          <w:sz w:val="22"/>
          <w:szCs w:val="22"/>
          <w14:ligatures w14:val="none"/>
        </w:rPr>
        <w:t xml:space="preserve"> </w:t>
      </w:r>
      <w:r w:rsidRPr="00820804">
        <w:rPr>
          <w:rFonts w:ascii="Arial" w:eastAsia="Times New Roman" w:hAnsi="Arial" w:cs="Arial"/>
          <w:b/>
          <w:bCs/>
          <w:kern w:val="0"/>
          <w:sz w:val="22"/>
          <w:szCs w:val="22"/>
          <w14:ligatures w14:val="none"/>
        </w:rPr>
        <w:t>Research Aim</w:t>
      </w:r>
      <w:r w:rsidR="00C31C39">
        <w:rPr>
          <w:rFonts w:ascii="Arial" w:eastAsia="Times New Roman" w:hAnsi="Arial" w:cs="Arial"/>
          <w:b/>
          <w:bCs/>
          <w:kern w:val="0"/>
          <w:sz w:val="22"/>
          <w:szCs w:val="22"/>
          <w14:ligatures w14:val="none"/>
        </w:rPr>
        <w:t xml:space="preserve"> -</w:t>
      </w:r>
      <w:r w:rsidRPr="00820804">
        <w:rPr>
          <w:rFonts w:ascii="Arial" w:eastAsia="Times New Roman" w:hAnsi="Arial" w:cs="Arial"/>
          <w:kern w:val="0"/>
          <w:sz w:val="22"/>
          <w:szCs w:val="22"/>
          <w14:ligatures w14:val="none"/>
        </w:rPr>
        <w:br/>
        <w:t>To carefully study how digital transformation efforts affect employee performance and customer satisfaction at Tesco, and to find ways to improve positive results.</w:t>
      </w:r>
    </w:p>
    <w:p w14:paraId="6C9CF846"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62FFE822"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Research Objectives:</w:t>
      </w:r>
    </w:p>
    <w:p w14:paraId="0E793F97" w14:textId="77777777" w:rsidR="00820804" w:rsidRPr="00820804" w:rsidRDefault="00820804" w:rsidP="00820804">
      <w:pPr>
        <w:numPr>
          <w:ilvl w:val="0"/>
          <w:numId w:val="1"/>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Evaluate the effectiveness of Tesco’s digital transformation.</w:t>
      </w:r>
    </w:p>
    <w:p w14:paraId="5C893229" w14:textId="77777777" w:rsidR="00820804" w:rsidRPr="00820804" w:rsidRDefault="00820804" w:rsidP="00820804">
      <w:pPr>
        <w:numPr>
          <w:ilvl w:val="0"/>
          <w:numId w:val="1"/>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Examine how digital transformation shapes employee skills, attitudes, and productivity.</w:t>
      </w:r>
    </w:p>
    <w:p w14:paraId="1656327A" w14:textId="32416D20" w:rsidR="00820804" w:rsidRPr="00820804" w:rsidRDefault="003C6279" w:rsidP="00820804">
      <w:pPr>
        <w:numPr>
          <w:ilvl w:val="0"/>
          <w:numId w:val="1"/>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Analyse</w:t>
      </w:r>
      <w:r w:rsidR="00820804" w:rsidRPr="00820804">
        <w:rPr>
          <w:rFonts w:ascii="Arial" w:eastAsia="Times New Roman" w:hAnsi="Arial" w:cs="Arial"/>
          <w:kern w:val="0"/>
          <w:sz w:val="22"/>
          <w:szCs w:val="22"/>
          <w14:ligatures w14:val="none"/>
        </w:rPr>
        <w:t xml:space="preserve"> the impact of digital initiatives on customer experience and satisfaction.</w:t>
      </w:r>
    </w:p>
    <w:p w14:paraId="03DB3529" w14:textId="77777777" w:rsidR="00820804" w:rsidRPr="00820804" w:rsidRDefault="00820804" w:rsidP="00820804">
      <w:pPr>
        <w:numPr>
          <w:ilvl w:val="0"/>
          <w:numId w:val="1"/>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Identify key barriers and facilitators for digital adoption among employees and customers.</w:t>
      </w:r>
    </w:p>
    <w:p w14:paraId="0B931A46" w14:textId="3C3C245B" w:rsidR="00820804" w:rsidRDefault="00820804" w:rsidP="00820804">
      <w:pPr>
        <w:numPr>
          <w:ilvl w:val="0"/>
          <w:numId w:val="1"/>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Propose evidence-based strategies to </w:t>
      </w:r>
      <w:r w:rsidR="003C6279">
        <w:rPr>
          <w:rFonts w:ascii="Arial" w:eastAsia="Times New Roman" w:hAnsi="Arial" w:cs="Arial"/>
          <w:kern w:val="0"/>
          <w:sz w:val="22"/>
          <w:szCs w:val="22"/>
          <w14:ligatures w14:val="none"/>
        </w:rPr>
        <w:t>maximise</w:t>
      </w:r>
      <w:r w:rsidRPr="00820804">
        <w:rPr>
          <w:rFonts w:ascii="Arial" w:eastAsia="Times New Roman" w:hAnsi="Arial" w:cs="Arial"/>
          <w:kern w:val="0"/>
          <w:sz w:val="22"/>
          <w:szCs w:val="22"/>
          <w14:ligatures w14:val="none"/>
        </w:rPr>
        <w:t xml:space="preserve"> the benefits of digital transformation.</w:t>
      </w:r>
    </w:p>
    <w:p w14:paraId="21363DBD" w14:textId="77777777" w:rsidR="003C6279" w:rsidRPr="00820804" w:rsidRDefault="003C6279" w:rsidP="003C6279">
      <w:pPr>
        <w:spacing w:before="120" w:after="120" w:line="360" w:lineRule="auto"/>
        <w:ind w:left="360"/>
        <w:rPr>
          <w:rFonts w:ascii="Arial" w:eastAsia="Times New Roman" w:hAnsi="Arial" w:cs="Arial"/>
          <w:kern w:val="0"/>
          <w:sz w:val="22"/>
          <w:szCs w:val="22"/>
          <w14:ligatures w14:val="none"/>
        </w:rPr>
      </w:pPr>
    </w:p>
    <w:p w14:paraId="2563A1A2"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Research Questions:</w:t>
      </w:r>
    </w:p>
    <w:p w14:paraId="7A3C9226" w14:textId="77777777" w:rsidR="00820804" w:rsidRPr="00820804" w:rsidRDefault="00820804" w:rsidP="00820804">
      <w:pPr>
        <w:numPr>
          <w:ilvl w:val="0"/>
          <w:numId w:val="2"/>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What are the main components and intended outcomes of Tesco's digital transformation initiatives?</w:t>
      </w:r>
    </w:p>
    <w:p w14:paraId="00BFB4E5" w14:textId="77777777" w:rsidR="00820804" w:rsidRPr="00820804" w:rsidRDefault="00820804" w:rsidP="00820804">
      <w:pPr>
        <w:numPr>
          <w:ilvl w:val="0"/>
          <w:numId w:val="2"/>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How have digital transformation projects measurably affected employee performance, engagement, and motivation at Tesco?</w:t>
      </w:r>
    </w:p>
    <w:p w14:paraId="558B56AF" w14:textId="77777777" w:rsidR="00820804" w:rsidRPr="00820804" w:rsidRDefault="00820804" w:rsidP="00820804">
      <w:pPr>
        <w:numPr>
          <w:ilvl w:val="0"/>
          <w:numId w:val="2"/>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Which factors most significantly influence customer satisfaction during and after Tesco's digital transformation?</w:t>
      </w:r>
    </w:p>
    <w:p w14:paraId="5D8958D5" w14:textId="77777777" w:rsidR="00820804" w:rsidRPr="00820804" w:rsidRDefault="00820804" w:rsidP="00820804">
      <w:pPr>
        <w:numPr>
          <w:ilvl w:val="0"/>
          <w:numId w:val="2"/>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lastRenderedPageBreak/>
        <w:t>What are the primary challenges and opportunities that digital transformation presents for Tesco employees and customers?</w:t>
      </w:r>
    </w:p>
    <w:p w14:paraId="4B2C7251" w14:textId="77777777" w:rsidR="00820804" w:rsidRDefault="00820804" w:rsidP="00820804">
      <w:pPr>
        <w:numPr>
          <w:ilvl w:val="0"/>
          <w:numId w:val="2"/>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What actionable strategies can Tesco adopt to optimize the benefits of its digital transformation for both employees and customers</w:t>
      </w:r>
      <w:r>
        <w:rPr>
          <w:rFonts w:ascii="Arial" w:eastAsia="Times New Roman" w:hAnsi="Arial" w:cs="Arial"/>
          <w:kern w:val="0"/>
          <w:sz w:val="22"/>
          <w:szCs w:val="22"/>
          <w14:ligatures w14:val="none"/>
        </w:rPr>
        <w:t>?</w:t>
      </w:r>
    </w:p>
    <w:p w14:paraId="326CF018" w14:textId="5DA57B1D" w:rsidR="00820804" w:rsidRPr="00C31C39" w:rsidRDefault="00820804" w:rsidP="00820804">
      <w:pPr>
        <w:spacing w:before="120" w:after="12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Literature Revie</w:t>
      </w:r>
      <w:r>
        <w:rPr>
          <w:rFonts w:ascii="Arial" w:eastAsia="Times New Roman" w:hAnsi="Arial" w:cs="Arial"/>
          <w:b/>
          <w:bCs/>
          <w:kern w:val="0"/>
          <w:sz w:val="22"/>
          <w:szCs w:val="22"/>
          <w14:ligatures w14:val="none"/>
        </w:rPr>
        <w:t xml:space="preserve">w </w:t>
      </w:r>
      <w:r w:rsidR="00C31C39">
        <w:rPr>
          <w:rFonts w:ascii="Arial" w:eastAsia="Times New Roman" w:hAnsi="Arial" w:cs="Arial"/>
          <w:b/>
          <w:bCs/>
          <w:kern w:val="0"/>
          <w:sz w:val="22"/>
          <w:szCs w:val="22"/>
          <w14:ligatures w14:val="none"/>
        </w:rPr>
        <w:t xml:space="preserve">- </w:t>
      </w:r>
      <w:r w:rsidRPr="00820804">
        <w:rPr>
          <w:rFonts w:ascii="Arial" w:eastAsia="Times New Roman" w:hAnsi="Arial" w:cs="Arial"/>
          <w:b/>
          <w:bCs/>
          <w:kern w:val="0"/>
          <w:sz w:val="22"/>
          <w:szCs w:val="22"/>
          <w14:ligatures w14:val="none"/>
        </w:rPr>
        <w:t>Digital Transformation in Retail</w:t>
      </w:r>
    </w:p>
    <w:p w14:paraId="2DF13DBA" w14:textId="724B67C2"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Digital transformation refers to the application of digital technologies in all areas of a business, radically altering how organisations operate and deliver value to customers (Westerman, Bonnet &amp; McAfee, 2014). In the retail sector, digital transformation is </w:t>
      </w:r>
      <w:r w:rsidR="003C6279" w:rsidRPr="00820804">
        <w:rPr>
          <w:rFonts w:ascii="Arial" w:eastAsia="Times New Roman" w:hAnsi="Arial" w:cs="Arial"/>
          <w:kern w:val="0"/>
          <w:sz w:val="22"/>
          <w:szCs w:val="22"/>
          <w14:ligatures w14:val="none"/>
        </w:rPr>
        <w:t>fuelled</w:t>
      </w:r>
      <w:r w:rsidRPr="00820804">
        <w:rPr>
          <w:rFonts w:ascii="Arial" w:eastAsia="Times New Roman" w:hAnsi="Arial" w:cs="Arial"/>
          <w:kern w:val="0"/>
          <w:sz w:val="22"/>
          <w:szCs w:val="22"/>
          <w14:ligatures w14:val="none"/>
        </w:rPr>
        <w:t xml:space="preserve"> by the growth of e-commerce, mobile technologies, and data analytics, which enable retailers to improve operations, personalise marketing, and enhance the customer experience (Pantano et al., 2020)</w:t>
      </w:r>
      <w:r>
        <w:rPr>
          <w:rFonts w:ascii="Arial" w:eastAsia="Times New Roman" w:hAnsi="Arial" w:cs="Arial"/>
          <w:kern w:val="0"/>
          <w:sz w:val="22"/>
          <w:szCs w:val="22"/>
          <w14:ligatures w14:val="none"/>
        </w:rPr>
        <w:t xml:space="preserve">. </w:t>
      </w:r>
    </w:p>
    <w:p w14:paraId="2F140E54" w14:textId="77777777" w:rsidR="00820804" w:rsidRDefault="00820804" w:rsidP="00820804">
      <w:pPr>
        <w:spacing w:after="0" w:line="360" w:lineRule="auto"/>
        <w:rPr>
          <w:rFonts w:ascii="Arial" w:eastAsia="Times New Roman" w:hAnsi="Arial" w:cs="Arial"/>
          <w:kern w:val="0"/>
          <w:sz w:val="22"/>
          <w:szCs w:val="22"/>
          <w14:ligatures w14:val="none"/>
        </w:rPr>
      </w:pPr>
    </w:p>
    <w:p w14:paraId="71452D38" w14:textId="1AD9C2D4"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Employee Adaptation and Performance</w:t>
      </w:r>
    </w:p>
    <w:p w14:paraId="0AF318E5"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Successful digital transformation depends not only on adopting new technologies but also on employees' ability to adapt to changing roles and processes. Research points out the importance of training, leadership support, and organisational culture in facilitating employee adaptation (Vial, 2019; Kane et al., 2015). Resistance to change, fear of job loss, and insufficient digital skills are common barriers that may lead to reduced morale and performance (Kotter, 1996). Conversely, effective change management and continuous learning opportunities can enable employees to succeed in digital environments (Westerman, Bonnet &amp; McAfee, 2014)</w:t>
      </w:r>
      <w:r>
        <w:rPr>
          <w:rFonts w:ascii="Arial" w:eastAsia="Times New Roman" w:hAnsi="Arial" w:cs="Arial"/>
          <w:kern w:val="0"/>
          <w:sz w:val="22"/>
          <w:szCs w:val="22"/>
          <w14:ligatures w14:val="none"/>
        </w:rPr>
        <w:t xml:space="preserve">. </w:t>
      </w:r>
    </w:p>
    <w:p w14:paraId="6F577E91" w14:textId="77777777" w:rsidR="00820804" w:rsidRDefault="00820804" w:rsidP="00820804">
      <w:pPr>
        <w:spacing w:after="0" w:line="360" w:lineRule="auto"/>
        <w:rPr>
          <w:rFonts w:ascii="Arial" w:eastAsia="Times New Roman" w:hAnsi="Arial" w:cs="Arial"/>
          <w:kern w:val="0"/>
          <w:sz w:val="22"/>
          <w:szCs w:val="22"/>
          <w14:ligatures w14:val="none"/>
        </w:rPr>
      </w:pPr>
    </w:p>
    <w:p w14:paraId="326B1FA4" w14:textId="2B0EBC38"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Customer Experience and Satisfaction</w:t>
      </w:r>
    </w:p>
    <w:p w14:paraId="50B70381" w14:textId="53BDDF4A"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Customer satisfaction in the digital era is shaped because of factors such as convenience, speed, personalisation, and reliability (Lemon &amp; Verhoef, 2016). While digital channels offer benefits </w:t>
      </w:r>
      <w:r>
        <w:rPr>
          <w:rFonts w:ascii="Arial" w:eastAsia="Times New Roman" w:hAnsi="Arial" w:cs="Arial"/>
          <w:kern w:val="0"/>
          <w:sz w:val="22"/>
          <w:szCs w:val="22"/>
          <w14:ligatures w14:val="none"/>
        </w:rPr>
        <w:t>such as 24/7 access and tailored recommendations, they can also pose</w:t>
      </w:r>
      <w:r w:rsidRPr="00820804">
        <w:rPr>
          <w:rFonts w:ascii="Arial" w:eastAsia="Times New Roman" w:hAnsi="Arial" w:cs="Arial"/>
          <w:kern w:val="0"/>
          <w:sz w:val="22"/>
          <w:szCs w:val="22"/>
          <w14:ligatures w14:val="none"/>
        </w:rPr>
        <w:t xml:space="preserve"> challenges, including technical issues, a lack of personal interaction, and security concerns (Dennis et al., 2019). Retailers must manage technological efficiency with human touchpoints to maintain customer confidence and loyalty</w:t>
      </w:r>
      <w:r>
        <w:rPr>
          <w:rFonts w:ascii="Arial" w:eastAsia="Times New Roman" w:hAnsi="Arial" w:cs="Arial"/>
          <w:kern w:val="0"/>
          <w:sz w:val="22"/>
          <w:szCs w:val="22"/>
          <w14:ligatures w14:val="none"/>
        </w:rPr>
        <w:t xml:space="preserve">, </w:t>
      </w:r>
      <w:r w:rsidRPr="003C6279">
        <w:rPr>
          <w:rFonts w:ascii="Arial" w:eastAsia="Times New Roman" w:hAnsi="Arial" w:cs="Arial"/>
          <w:kern w:val="0"/>
          <w:sz w:val="22"/>
          <w:szCs w:val="22"/>
          <w14:ligatures w14:val="none"/>
        </w:rPr>
        <w:t>Tesco’s Digital Journey</w:t>
      </w:r>
    </w:p>
    <w:p w14:paraId="310224E1" w14:textId="6F2360CB"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Tesco’s digital transformation has been widely covered in both trade reports and academic case studies, highlighting extensive investments in online grocery delivery, self-service kiosks, and data-driven initiatives (McKevitt, 2022; IGD, 2021). These investments have positioned Tesco as a leader in retail innovation (CC, 2016). However, the literature also notes ongoing debates about how automation affects employment and the quality of the digital customer experience (CC, 2016). While such concerns are part of broader industry discussions on the impact of digital transformation for both employees and customers, most </w:t>
      </w:r>
      <w:r w:rsidRPr="00820804">
        <w:rPr>
          <w:rFonts w:ascii="Arial" w:eastAsia="Times New Roman" w:hAnsi="Arial" w:cs="Arial"/>
          <w:kern w:val="0"/>
          <w:sz w:val="22"/>
          <w:szCs w:val="22"/>
          <w14:ligatures w14:val="none"/>
        </w:rPr>
        <w:lastRenderedPageBreak/>
        <w:t xml:space="preserve">existing studies tend to examine employee outcomes and customer satisfaction separately. As Ergin (2025) observes, there is a lack of research on the interconnected effects of digital transformation on both groups within large organisations like Tesco. Instead, studies often overlook </w:t>
      </w:r>
      <w:r>
        <w:rPr>
          <w:rFonts w:ascii="Arial" w:eastAsia="Times New Roman" w:hAnsi="Arial" w:cs="Arial"/>
          <w:kern w:val="0"/>
          <w:sz w:val="22"/>
          <w:szCs w:val="22"/>
          <w14:ligatures w14:val="none"/>
        </w:rPr>
        <w:t>how</w:t>
      </w:r>
      <w:r w:rsidRPr="00820804">
        <w:rPr>
          <w:rFonts w:ascii="Arial" w:eastAsia="Times New Roman" w:hAnsi="Arial" w:cs="Arial"/>
          <w:kern w:val="0"/>
          <w:sz w:val="22"/>
          <w:szCs w:val="22"/>
          <w14:ligatures w14:val="none"/>
        </w:rPr>
        <w:t xml:space="preserve"> these factors interact and the strategic approaches needed to manage them holistically (Vial, 2019)</w:t>
      </w:r>
      <w:r>
        <w:rPr>
          <w:rFonts w:ascii="Arial" w:eastAsia="Times New Roman" w:hAnsi="Arial" w:cs="Arial"/>
          <w:kern w:val="0"/>
          <w:sz w:val="22"/>
          <w:szCs w:val="22"/>
          <w14:ligatures w14:val="none"/>
        </w:rPr>
        <w:t xml:space="preserve">. </w:t>
      </w:r>
    </w:p>
    <w:p w14:paraId="2F26EE58" w14:textId="77777777" w:rsidR="003C6279" w:rsidRDefault="003C6279" w:rsidP="00820804">
      <w:pPr>
        <w:spacing w:after="0" w:line="360" w:lineRule="auto"/>
        <w:rPr>
          <w:rFonts w:ascii="Arial" w:eastAsia="Times New Roman" w:hAnsi="Arial" w:cs="Arial"/>
          <w:kern w:val="0"/>
          <w:sz w:val="22"/>
          <w:szCs w:val="22"/>
          <w14:ligatures w14:val="none"/>
        </w:rPr>
      </w:pPr>
    </w:p>
    <w:p w14:paraId="2E7604D7" w14:textId="5FF5CDBD" w:rsidR="00820804" w:rsidRPr="00C31C39" w:rsidRDefault="00820804"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Research Methodolog</w:t>
      </w:r>
      <w:r>
        <w:rPr>
          <w:rFonts w:ascii="Arial" w:eastAsia="Times New Roman" w:hAnsi="Arial" w:cs="Arial"/>
          <w:b/>
          <w:bCs/>
          <w:kern w:val="0"/>
          <w:sz w:val="22"/>
          <w:szCs w:val="22"/>
          <w14:ligatures w14:val="none"/>
        </w:rPr>
        <w:t>y</w:t>
      </w:r>
      <w:r w:rsidR="00C31C39">
        <w:rPr>
          <w:rFonts w:ascii="Arial" w:eastAsia="Times New Roman" w:hAnsi="Arial" w:cs="Arial"/>
          <w:b/>
          <w:bCs/>
          <w:kern w:val="0"/>
          <w:sz w:val="22"/>
          <w:szCs w:val="22"/>
          <w14:ligatures w14:val="none"/>
        </w:rPr>
        <w:t xml:space="preserve">, </w:t>
      </w:r>
      <w:r w:rsidRPr="00820804">
        <w:rPr>
          <w:rFonts w:ascii="Arial" w:eastAsia="Times New Roman" w:hAnsi="Arial" w:cs="Arial"/>
          <w:b/>
          <w:bCs/>
          <w:kern w:val="0"/>
          <w:sz w:val="22"/>
          <w:szCs w:val="22"/>
          <w14:ligatures w14:val="none"/>
        </w:rPr>
        <w:t>Research Design</w:t>
      </w:r>
    </w:p>
    <w:p w14:paraId="38EF2B0B"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This study will use both quantitative and qualitative research methods to give a complete picture of the research problem (Creswell &amp; Creswell, 2018)</w:t>
      </w:r>
      <w:r>
        <w:rPr>
          <w:rFonts w:ascii="Arial" w:eastAsia="Times New Roman" w:hAnsi="Arial" w:cs="Arial"/>
          <w:kern w:val="0"/>
          <w:sz w:val="22"/>
          <w:szCs w:val="22"/>
          <w14:ligatures w14:val="none"/>
        </w:rPr>
        <w:t xml:space="preserve">. </w:t>
      </w:r>
    </w:p>
    <w:p w14:paraId="717C8D4B" w14:textId="77777777" w:rsidR="00820804" w:rsidRDefault="00820804" w:rsidP="00820804">
      <w:pPr>
        <w:spacing w:after="0" w:line="360" w:lineRule="auto"/>
        <w:rPr>
          <w:rFonts w:ascii="Arial" w:eastAsia="Times New Roman" w:hAnsi="Arial" w:cs="Arial"/>
          <w:kern w:val="0"/>
          <w:sz w:val="22"/>
          <w:szCs w:val="22"/>
          <w14:ligatures w14:val="none"/>
        </w:rPr>
      </w:pPr>
    </w:p>
    <w:p w14:paraId="3EB414A0" w14:textId="4A531C96"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Data Collection</w:t>
      </w:r>
    </w:p>
    <w:p w14:paraId="1D8820CF"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1. Secondary Data Analysis:</w:t>
      </w:r>
      <w:r w:rsidRPr="00820804">
        <w:rPr>
          <w:rFonts w:ascii="Arial" w:eastAsia="Times New Roman" w:hAnsi="Arial" w:cs="Arial"/>
          <w:kern w:val="0"/>
          <w:sz w:val="22"/>
          <w:szCs w:val="22"/>
          <w14:ligatures w14:val="none"/>
        </w:rPr>
        <w:br/>
        <w:t>A review of Tesco’s annual reports, industry publications, and academic literature will provide background on the company’s digital initiatives and performance measures (IGD, 2021).</w:t>
      </w:r>
    </w:p>
    <w:p w14:paraId="0A5F6C9C"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2. Surveys:</w:t>
      </w:r>
      <w:r w:rsidRPr="00820804">
        <w:rPr>
          <w:rFonts w:ascii="Arial" w:eastAsia="Times New Roman" w:hAnsi="Arial" w:cs="Arial"/>
          <w:kern w:val="0"/>
          <w:sz w:val="22"/>
          <w:szCs w:val="22"/>
          <w14:ligatures w14:val="none"/>
        </w:rPr>
        <w:br/>
        <w:t>Structured questionnaires will be administered to two key stakeholder groups:</w:t>
      </w:r>
    </w:p>
    <w:p w14:paraId="09D6541F" w14:textId="77777777" w:rsidR="00820804" w:rsidRPr="00820804" w:rsidRDefault="00820804" w:rsidP="00820804">
      <w:pPr>
        <w:numPr>
          <w:ilvl w:val="0"/>
          <w:numId w:val="3"/>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Employees:</w:t>
      </w:r>
      <w:r w:rsidRPr="00820804">
        <w:rPr>
          <w:rFonts w:ascii="Arial" w:eastAsia="Times New Roman" w:hAnsi="Arial" w:cs="Arial"/>
          <w:kern w:val="0"/>
          <w:sz w:val="22"/>
          <w:szCs w:val="22"/>
          <w14:ligatures w14:val="none"/>
        </w:rPr>
        <w:t xml:space="preserve"> To gather data on experiences with digital tools, perceived benefits and challenges, training effectiveness, and impacts on job satisfaction and performance.</w:t>
      </w:r>
    </w:p>
    <w:p w14:paraId="7E65EC9E" w14:textId="77777777" w:rsidR="00820804" w:rsidRPr="00820804" w:rsidRDefault="00820804" w:rsidP="00820804">
      <w:pPr>
        <w:numPr>
          <w:ilvl w:val="0"/>
          <w:numId w:val="3"/>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Customers:</w:t>
      </w:r>
      <w:r w:rsidRPr="00820804">
        <w:rPr>
          <w:rFonts w:ascii="Arial" w:eastAsia="Times New Roman" w:hAnsi="Arial" w:cs="Arial"/>
          <w:kern w:val="0"/>
          <w:sz w:val="22"/>
          <w:szCs w:val="22"/>
          <w14:ligatures w14:val="none"/>
        </w:rPr>
        <w:t xml:space="preserve"> The survey will assess multiple dimensions of customer experience with Tesco's digital services, including overall satisfaction, perceived convenience, ease of use, quality of digital and in-person interactions, responsiveness to customer needs, security concerns, and areas identified for improvement. The questionnaire will use Likert-scale items, open-ended questions, and demographic items to capture a comprehensive understanding of customer attitudes, experiences, and suggestions regarding Tesco’s digital transformation initiatives.</w:t>
      </w:r>
    </w:p>
    <w:p w14:paraId="273374EB" w14:textId="3EBA4580"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Chris Tilly and Françoise Carré found that semi-structured interviews with workers and managers help show how digital technologies are changing retail work. In this project, similar interviews will be </w:t>
      </w:r>
      <w:r>
        <w:rPr>
          <w:rFonts w:ascii="Arial" w:eastAsia="Times New Roman" w:hAnsi="Arial" w:cs="Arial"/>
          <w:kern w:val="0"/>
          <w:sz w:val="22"/>
          <w:szCs w:val="22"/>
          <w14:ligatures w14:val="none"/>
        </w:rPr>
        <w:t>conducted with selected Tesco managers, frontline staff, and customers to understand their views, concerns, successes, and needs regarding</w:t>
      </w:r>
      <w:r w:rsidRPr="00820804">
        <w:rPr>
          <w:rFonts w:ascii="Arial" w:eastAsia="Times New Roman" w:hAnsi="Arial" w:cs="Arial"/>
          <w:kern w:val="0"/>
          <w:sz w:val="22"/>
          <w:szCs w:val="22"/>
          <w14:ligatures w14:val="none"/>
        </w:rPr>
        <w:t xml:space="preserve"> digital transformation.</w:t>
      </w:r>
    </w:p>
    <w:p w14:paraId="59FEB95F" w14:textId="77777777" w:rsidR="00820804" w:rsidRDefault="00820804" w:rsidP="00820804">
      <w:pPr>
        <w:spacing w:after="0" w:line="360" w:lineRule="auto"/>
        <w:rPr>
          <w:rFonts w:ascii="Arial" w:eastAsia="Times New Roman" w:hAnsi="Arial" w:cs="Arial"/>
          <w:b/>
          <w:bCs/>
          <w:kern w:val="0"/>
          <w:sz w:val="22"/>
          <w:szCs w:val="22"/>
          <w14:ligatures w14:val="none"/>
        </w:rPr>
      </w:pPr>
    </w:p>
    <w:p w14:paraId="51E382E1" w14:textId="5D95C1CA"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Observational Studies</w:t>
      </w:r>
      <w:r w:rsidR="00E9231F">
        <w:rPr>
          <w:rFonts w:ascii="Arial" w:eastAsia="Times New Roman" w:hAnsi="Arial" w:cs="Arial"/>
          <w:b/>
          <w:bCs/>
          <w:kern w:val="0"/>
          <w:sz w:val="22"/>
          <w:szCs w:val="22"/>
          <w14:ligatures w14:val="none"/>
        </w:rPr>
        <w:t xml:space="preserve"> -</w:t>
      </w:r>
      <w:r w:rsidRPr="00820804">
        <w:rPr>
          <w:rFonts w:ascii="Arial" w:eastAsia="Times New Roman" w:hAnsi="Arial" w:cs="Arial"/>
          <w:kern w:val="0"/>
          <w:sz w:val="22"/>
          <w:szCs w:val="22"/>
          <w14:ligatures w14:val="none"/>
        </w:rPr>
        <w:br/>
        <w:t>When possible, direct observation of in-store and online customer journeys and employee workflows will help identify real challenges and best practices</w:t>
      </w:r>
      <w:r>
        <w:rPr>
          <w:rFonts w:ascii="Arial" w:eastAsia="Times New Roman" w:hAnsi="Arial" w:cs="Arial"/>
          <w:kern w:val="0"/>
          <w:sz w:val="22"/>
          <w:szCs w:val="22"/>
          <w14:ligatures w14:val="none"/>
        </w:rPr>
        <w:t xml:space="preserve">.  </w:t>
      </w:r>
    </w:p>
    <w:p w14:paraId="2F3D193E" w14:textId="77777777" w:rsidR="00820804" w:rsidRDefault="00820804" w:rsidP="00820804">
      <w:pPr>
        <w:spacing w:after="0" w:line="360" w:lineRule="auto"/>
        <w:rPr>
          <w:rFonts w:ascii="Arial" w:eastAsia="Times New Roman" w:hAnsi="Arial" w:cs="Arial"/>
          <w:kern w:val="0"/>
          <w:sz w:val="22"/>
          <w:szCs w:val="22"/>
          <w14:ligatures w14:val="none"/>
        </w:rPr>
      </w:pPr>
    </w:p>
    <w:p w14:paraId="517C219B" w14:textId="77777777" w:rsidR="00E9231F" w:rsidRDefault="00E9231F" w:rsidP="00820804">
      <w:pPr>
        <w:spacing w:after="0" w:line="360" w:lineRule="auto"/>
        <w:rPr>
          <w:rFonts w:ascii="Arial" w:eastAsia="Times New Roman" w:hAnsi="Arial" w:cs="Arial"/>
          <w:b/>
          <w:bCs/>
          <w:kern w:val="0"/>
          <w:sz w:val="22"/>
          <w:szCs w:val="22"/>
          <w14:ligatures w14:val="none"/>
        </w:rPr>
      </w:pPr>
    </w:p>
    <w:p w14:paraId="699D5E04" w14:textId="2AF9F015"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lastRenderedPageBreak/>
        <w:t>Sampling</w:t>
      </w:r>
    </w:p>
    <w:p w14:paraId="552CBE28" w14:textId="38C0C23F" w:rsidR="00820804" w:rsidRPr="00820804" w:rsidRDefault="00820804" w:rsidP="00820804">
      <w:pPr>
        <w:numPr>
          <w:ilvl w:val="0"/>
          <w:numId w:val="4"/>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Employees:</w:t>
      </w:r>
      <w:r w:rsidRPr="00820804">
        <w:rPr>
          <w:rFonts w:ascii="Arial" w:eastAsia="Times New Roman" w:hAnsi="Arial" w:cs="Arial"/>
          <w:kern w:val="0"/>
          <w:sz w:val="22"/>
          <w:szCs w:val="22"/>
          <w14:ligatures w14:val="none"/>
        </w:rPr>
        <w:t xml:space="preserve"> A stratified sample representing different departments (e.g., checkout, online </w:t>
      </w:r>
      <w:r>
        <w:rPr>
          <w:rFonts w:ascii="Arial" w:eastAsia="Times New Roman" w:hAnsi="Arial" w:cs="Arial"/>
          <w:kern w:val="0"/>
          <w:sz w:val="22"/>
          <w:szCs w:val="22"/>
          <w14:ligatures w14:val="none"/>
        </w:rPr>
        <w:t>fulfilment</w:t>
      </w:r>
      <w:r w:rsidRPr="00820804">
        <w:rPr>
          <w:rFonts w:ascii="Arial" w:eastAsia="Times New Roman" w:hAnsi="Arial" w:cs="Arial"/>
          <w:kern w:val="0"/>
          <w:sz w:val="22"/>
          <w:szCs w:val="22"/>
          <w14:ligatures w14:val="none"/>
        </w:rPr>
        <w:t>, management) and store formats (e.g., Express, Superstore).</w:t>
      </w:r>
    </w:p>
    <w:p w14:paraId="3087E44A" w14:textId="77777777" w:rsidR="00820804" w:rsidRPr="00820804" w:rsidRDefault="00820804" w:rsidP="00820804">
      <w:pPr>
        <w:numPr>
          <w:ilvl w:val="0"/>
          <w:numId w:val="4"/>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Customers:</w:t>
      </w:r>
      <w:r w:rsidRPr="00820804">
        <w:rPr>
          <w:rFonts w:ascii="Arial" w:eastAsia="Times New Roman" w:hAnsi="Arial" w:cs="Arial"/>
          <w:kern w:val="0"/>
          <w:sz w:val="22"/>
          <w:szCs w:val="22"/>
          <w14:ligatures w14:val="none"/>
        </w:rPr>
        <w:t xml:space="preserve"> A random sample of Tesco Clubcard holders, with invitations sent via email and in-store prompts.</w:t>
      </w:r>
    </w:p>
    <w:p w14:paraId="04BB0D14" w14:textId="77777777" w:rsidR="00820804" w:rsidRDefault="00820804" w:rsidP="00820804">
      <w:pPr>
        <w:numPr>
          <w:ilvl w:val="0"/>
          <w:numId w:val="4"/>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Managers:</w:t>
      </w:r>
      <w:r w:rsidRPr="00820804">
        <w:rPr>
          <w:rFonts w:ascii="Arial" w:eastAsia="Times New Roman" w:hAnsi="Arial" w:cs="Arial"/>
          <w:kern w:val="0"/>
          <w:sz w:val="22"/>
          <w:szCs w:val="22"/>
          <w14:ligatures w14:val="none"/>
        </w:rPr>
        <w:t xml:space="preserve"> Selected based on role and involvement in digital projects.</w:t>
      </w:r>
    </w:p>
    <w:p w14:paraId="0B49F5D4" w14:textId="16F16659" w:rsidR="00820804" w:rsidRPr="00820804" w:rsidRDefault="00820804" w:rsidP="00820804">
      <w:p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Data Analysis</w:t>
      </w:r>
    </w:p>
    <w:p w14:paraId="2F688B7A" w14:textId="77777777" w:rsidR="00820804" w:rsidRPr="00820804" w:rsidRDefault="00820804" w:rsidP="00820804">
      <w:pPr>
        <w:numPr>
          <w:ilvl w:val="0"/>
          <w:numId w:val="5"/>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Quantitative Data:</w:t>
      </w:r>
      <w:r w:rsidRPr="00820804">
        <w:rPr>
          <w:rFonts w:ascii="Arial" w:eastAsia="Times New Roman" w:hAnsi="Arial" w:cs="Arial"/>
          <w:kern w:val="0"/>
          <w:sz w:val="22"/>
          <w:szCs w:val="22"/>
          <w14:ligatures w14:val="none"/>
        </w:rPr>
        <w:br/>
        <w:t>Survey responses will be analysed using statistical techniques (e.g., descriptive statistics, correlation analysis) to identify trends, relationships, and significant differences between groups.</w:t>
      </w:r>
    </w:p>
    <w:p w14:paraId="7DB33BFF" w14:textId="77777777" w:rsidR="00820804" w:rsidRDefault="00820804" w:rsidP="00820804">
      <w:pPr>
        <w:numPr>
          <w:ilvl w:val="0"/>
          <w:numId w:val="5"/>
        </w:num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Qualitative Data:</w:t>
      </w:r>
      <w:r w:rsidRPr="00820804">
        <w:rPr>
          <w:rFonts w:ascii="Arial" w:eastAsia="Times New Roman" w:hAnsi="Arial" w:cs="Arial"/>
          <w:kern w:val="0"/>
          <w:sz w:val="22"/>
          <w:szCs w:val="22"/>
          <w14:ligatures w14:val="none"/>
        </w:rPr>
        <w:br/>
        <w:t>Interview transcripts and ethnographic notes will first be transcribed and reviewed for accuracy. The data will then be coded thematically using an inductive approach, in which codes are generated from the data itself rather than imposed in advance. This process will involve systematically reading and annotating the data to identify emerging patterns and themes specifically related to digital transformation, employee adaptation, and customer experience. The identified codes and themes will be refined through iterative comparison and triangulated across different data sources to ensure reliability and validity (Creswell &amp; Creswell, 2018)</w:t>
      </w:r>
      <w:r>
        <w:rPr>
          <w:rFonts w:ascii="Arial" w:eastAsia="Times New Roman" w:hAnsi="Arial" w:cs="Arial"/>
          <w:kern w:val="0"/>
          <w:sz w:val="22"/>
          <w:szCs w:val="22"/>
          <w14:ligatures w14:val="none"/>
        </w:rPr>
        <w:t xml:space="preserve">. </w:t>
      </w:r>
    </w:p>
    <w:p w14:paraId="2D933C90" w14:textId="226E54AD" w:rsidR="00820804" w:rsidRPr="00820804" w:rsidRDefault="00820804" w:rsidP="00820804">
      <w:pPr>
        <w:spacing w:before="120" w:after="12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Ethical Issues</w:t>
      </w:r>
    </w:p>
    <w:p w14:paraId="7DD2E3E5" w14:textId="77777777" w:rsidR="00820804" w:rsidRDefault="00820804"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kern w:val="0"/>
          <w:sz w:val="22"/>
          <w:szCs w:val="22"/>
          <w14:ligatures w14:val="none"/>
        </w:rPr>
        <w:t>The research will comply with ethical guidelines, guaranteeing informed consent, confidentiality, and the right to withdraw. Data will be anonymised, and findings will be reported in aggregate form to protect individual identities (Bryman &amp; Bell, 2015)</w:t>
      </w:r>
      <w:r>
        <w:rPr>
          <w:rFonts w:ascii="Arial" w:eastAsia="Times New Roman" w:hAnsi="Arial" w:cs="Arial"/>
          <w:kern w:val="0"/>
          <w:sz w:val="22"/>
          <w:szCs w:val="22"/>
          <w14:ligatures w14:val="none"/>
        </w:rPr>
        <w:t>.</w:t>
      </w:r>
      <w:r>
        <w:rPr>
          <w:rFonts w:ascii="Arial" w:eastAsia="Times New Roman" w:hAnsi="Arial" w:cs="Arial"/>
          <w:b/>
          <w:bCs/>
          <w:kern w:val="0"/>
          <w:sz w:val="22"/>
          <w:szCs w:val="22"/>
          <w14:ligatures w14:val="none"/>
        </w:rPr>
        <w:t xml:space="preserve"> </w:t>
      </w:r>
    </w:p>
    <w:p w14:paraId="590DACFE" w14:textId="77777777" w:rsidR="00820804" w:rsidRDefault="00820804" w:rsidP="00820804">
      <w:pPr>
        <w:spacing w:after="0" w:line="360" w:lineRule="auto"/>
        <w:rPr>
          <w:rFonts w:ascii="Arial" w:eastAsia="Times New Roman" w:hAnsi="Arial" w:cs="Arial"/>
          <w:b/>
          <w:bCs/>
          <w:kern w:val="0"/>
          <w:sz w:val="22"/>
          <w:szCs w:val="22"/>
          <w14:ligatures w14:val="none"/>
        </w:rPr>
      </w:pPr>
    </w:p>
    <w:p w14:paraId="6BCFB032" w14:textId="31A5B3D6" w:rsidR="00820804" w:rsidRPr="00E9231F" w:rsidRDefault="00820804"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Potential Practical and Strategic Implication</w:t>
      </w:r>
      <w:r>
        <w:rPr>
          <w:rFonts w:ascii="Arial" w:eastAsia="Times New Roman" w:hAnsi="Arial" w:cs="Arial"/>
          <w:b/>
          <w:bCs/>
          <w:kern w:val="0"/>
          <w:sz w:val="22"/>
          <w:szCs w:val="22"/>
          <w14:ligatures w14:val="none"/>
        </w:rPr>
        <w:t xml:space="preserve">s </w:t>
      </w:r>
      <w:r w:rsidR="00E9231F" w:rsidRPr="00820804">
        <w:rPr>
          <w:rFonts w:ascii="Arial" w:eastAsia="Times New Roman" w:hAnsi="Arial" w:cs="Arial"/>
          <w:b/>
          <w:bCs/>
          <w:kern w:val="0"/>
          <w:sz w:val="22"/>
          <w:szCs w:val="22"/>
          <w14:ligatures w14:val="none"/>
        </w:rPr>
        <w:t>for</w:t>
      </w:r>
      <w:r w:rsidRPr="00820804">
        <w:rPr>
          <w:rFonts w:ascii="Arial" w:eastAsia="Times New Roman" w:hAnsi="Arial" w:cs="Arial"/>
          <w:b/>
          <w:bCs/>
          <w:kern w:val="0"/>
          <w:sz w:val="22"/>
          <w:szCs w:val="22"/>
          <w14:ligatures w14:val="none"/>
        </w:rPr>
        <w:t xml:space="preserve"> Tesco’s Management</w:t>
      </w:r>
    </w:p>
    <w:p w14:paraId="6EB694E5" w14:textId="3DD28181"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The outcomes of this research will provide Tesco’s management with evidence-based insights </w:t>
      </w:r>
      <w:r w:rsidR="00E9231F">
        <w:rPr>
          <w:rFonts w:ascii="Arial" w:eastAsia="Times New Roman" w:hAnsi="Arial" w:cs="Arial"/>
          <w:kern w:val="0"/>
          <w:sz w:val="22"/>
          <w:szCs w:val="22"/>
          <w14:ligatures w14:val="none"/>
        </w:rPr>
        <w:t>to enable</w:t>
      </w:r>
      <w:r w:rsidRPr="00820804">
        <w:rPr>
          <w:rFonts w:ascii="Arial" w:eastAsia="Times New Roman" w:hAnsi="Arial" w:cs="Arial"/>
          <w:kern w:val="0"/>
          <w:sz w:val="22"/>
          <w:szCs w:val="22"/>
          <w14:ligatures w14:val="none"/>
        </w:rPr>
        <w:t xml:space="preserve"> a rigorous assessment of the effectiveness of digital transformation initiatives. A deeper understanding of the factors facilitating employee adaptation will enable managers to design targeted training programmes, allocate resources toward relevant support systems, and implement tailored change management processes, which are essential for reducing resistance and sustaining higher morale (Kotter, 1996). Furthermore, a nuanced evaluation of customer satisfaction will not only inform </w:t>
      </w:r>
      <w:r>
        <w:rPr>
          <w:rFonts w:ascii="Arial" w:eastAsia="Times New Roman" w:hAnsi="Arial" w:cs="Arial"/>
          <w:kern w:val="0"/>
          <w:sz w:val="22"/>
          <w:szCs w:val="22"/>
          <w14:ligatures w14:val="none"/>
        </w:rPr>
        <w:t>improvements to digital services but also aid managerial decision-making regarding</w:t>
      </w:r>
      <w:r w:rsidRPr="00820804">
        <w:rPr>
          <w:rFonts w:ascii="Arial" w:eastAsia="Times New Roman" w:hAnsi="Arial" w:cs="Arial"/>
          <w:kern w:val="0"/>
          <w:sz w:val="22"/>
          <w:szCs w:val="22"/>
          <w14:ligatures w14:val="none"/>
        </w:rPr>
        <w:t xml:space="preserve"> technology investments and </w:t>
      </w:r>
      <w:r w:rsidRPr="00820804">
        <w:rPr>
          <w:rFonts w:ascii="Arial" w:eastAsia="Times New Roman" w:hAnsi="Arial" w:cs="Arial"/>
          <w:kern w:val="0"/>
          <w:sz w:val="22"/>
          <w:szCs w:val="22"/>
          <w14:ligatures w14:val="none"/>
        </w:rPr>
        <w:lastRenderedPageBreak/>
        <w:t>strategic interventions. These insights will support the development of integrated strategies that optimise technological efficiency while maintaining a high standard of personal service, ultimately strengthening Tesco’s capacity for competitive differentiation and long-term organisational sustainability (Lemon &amp; Verhoef, 2016)</w:t>
      </w:r>
      <w:r>
        <w:rPr>
          <w:rFonts w:ascii="Arial" w:eastAsia="Times New Roman" w:hAnsi="Arial" w:cs="Arial"/>
          <w:kern w:val="0"/>
          <w:sz w:val="22"/>
          <w:szCs w:val="22"/>
          <w14:ligatures w14:val="none"/>
        </w:rPr>
        <w:t>.</w:t>
      </w:r>
    </w:p>
    <w:p w14:paraId="79D5E878" w14:textId="77777777" w:rsidR="003C6279" w:rsidRDefault="003C6279" w:rsidP="00820804">
      <w:pPr>
        <w:spacing w:after="0" w:line="360" w:lineRule="auto"/>
        <w:rPr>
          <w:rFonts w:ascii="Arial" w:eastAsia="Times New Roman" w:hAnsi="Arial" w:cs="Arial"/>
          <w:kern w:val="0"/>
          <w:sz w:val="22"/>
          <w:szCs w:val="22"/>
          <w14:ligatures w14:val="none"/>
        </w:rPr>
      </w:pPr>
    </w:p>
    <w:p w14:paraId="46B2245D" w14:textId="24164ADB" w:rsidR="00820804" w:rsidRPr="00820804" w:rsidRDefault="00820804" w:rsidP="00820804">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w:t>
      </w:r>
      <w:proofErr w:type="gramStart"/>
      <w:r>
        <w:rPr>
          <w:rFonts w:ascii="Arial" w:eastAsia="Times New Roman" w:hAnsi="Arial" w:cs="Arial"/>
          <w:kern w:val="0"/>
          <w:sz w:val="22"/>
          <w:szCs w:val="22"/>
          <w14:ligatures w14:val="none"/>
        </w:rPr>
        <w:t>]</w:t>
      </w:r>
      <w:r w:rsidRPr="00820804">
        <w:rPr>
          <w:rFonts w:ascii="Arial" w:eastAsia="Times New Roman" w:hAnsi="Arial" w:cs="Arial"/>
          <w:b/>
          <w:bCs/>
          <w:kern w:val="0"/>
          <w:sz w:val="22"/>
          <w:szCs w:val="22"/>
          <w14:ligatures w14:val="none"/>
        </w:rPr>
        <w:t>For</w:t>
      </w:r>
      <w:proofErr w:type="gramEnd"/>
      <w:r w:rsidRPr="00820804">
        <w:rPr>
          <w:rFonts w:ascii="Arial" w:eastAsia="Times New Roman" w:hAnsi="Arial" w:cs="Arial"/>
          <w:b/>
          <w:bCs/>
          <w:kern w:val="0"/>
          <w:sz w:val="22"/>
          <w:szCs w:val="22"/>
          <w14:ligatures w14:val="none"/>
        </w:rPr>
        <w:t xml:space="preserve"> Business Decision-Making</w:t>
      </w:r>
    </w:p>
    <w:p w14:paraId="4C71A86E" w14:textId="17099AE4"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This research will help Tesco </w:t>
      </w:r>
      <w:r>
        <w:rPr>
          <w:rFonts w:ascii="Arial" w:eastAsia="Times New Roman" w:hAnsi="Arial" w:cs="Arial"/>
          <w:kern w:val="0"/>
          <w:sz w:val="22"/>
          <w:szCs w:val="22"/>
          <w14:ligatures w14:val="none"/>
        </w:rPr>
        <w:t>identify best practices and avoid common problems when rolling out digital technologies at</w:t>
      </w:r>
      <w:r w:rsidRPr="00820804">
        <w:rPr>
          <w:rFonts w:ascii="Arial" w:eastAsia="Times New Roman" w:hAnsi="Arial" w:cs="Arial"/>
          <w:kern w:val="0"/>
          <w:sz w:val="22"/>
          <w:szCs w:val="22"/>
          <w14:ligatures w14:val="none"/>
        </w:rPr>
        <w:t xml:space="preserve"> scale. The recommendations will support decisions about how to use resources, choose technology, and develop staff (Westerman, Bonnet &amp; McAfee, 2014). By pointing out what helps or hinders digital adoption, the study will guide the creation of more effective and inclusive transformation programs (Vial, 2019)</w:t>
      </w:r>
      <w:r>
        <w:rPr>
          <w:rFonts w:ascii="Arial" w:eastAsia="Times New Roman" w:hAnsi="Arial" w:cs="Arial"/>
          <w:kern w:val="0"/>
          <w:sz w:val="22"/>
          <w:szCs w:val="22"/>
          <w14:ligatures w14:val="none"/>
        </w:rPr>
        <w:t xml:space="preserve">. </w:t>
      </w:r>
    </w:p>
    <w:p w14:paraId="26BC742F" w14:textId="77777777" w:rsidR="003C6279" w:rsidRDefault="003C6279" w:rsidP="00820804">
      <w:pPr>
        <w:spacing w:after="0" w:line="360" w:lineRule="auto"/>
        <w:rPr>
          <w:rFonts w:ascii="Arial" w:eastAsia="Times New Roman" w:hAnsi="Arial" w:cs="Arial"/>
          <w:kern w:val="0"/>
          <w:sz w:val="22"/>
          <w:szCs w:val="22"/>
          <w14:ligatures w14:val="none"/>
        </w:rPr>
      </w:pPr>
    </w:p>
    <w:p w14:paraId="4D849330" w14:textId="01B9B56C" w:rsidR="00820804" w:rsidRDefault="00820804" w:rsidP="00820804">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t>Wider Strategic Implications</w:t>
      </w:r>
    </w:p>
    <w:p w14:paraId="3D55FF58"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The results of this study could also help other retailers who face similar challenges. By examining the entire digital transformation process, the research can contribute to the industry’s understanding of how to manage change in ways that benefit both employees and customers (Pantano et al., 2020)</w:t>
      </w:r>
      <w:r>
        <w:rPr>
          <w:rFonts w:ascii="Arial" w:eastAsia="Times New Roman" w:hAnsi="Arial" w:cs="Arial"/>
          <w:kern w:val="0"/>
          <w:sz w:val="22"/>
          <w:szCs w:val="22"/>
          <w14:ligatures w14:val="none"/>
        </w:rPr>
        <w:t xml:space="preserve">. </w:t>
      </w:r>
    </w:p>
    <w:p w14:paraId="35C289C3" w14:textId="77777777" w:rsidR="00820804" w:rsidRDefault="00820804" w:rsidP="00820804">
      <w:pPr>
        <w:spacing w:after="0" w:line="360" w:lineRule="auto"/>
        <w:rPr>
          <w:rFonts w:ascii="Arial" w:eastAsia="Times New Roman" w:hAnsi="Arial" w:cs="Arial"/>
          <w:kern w:val="0"/>
          <w:sz w:val="22"/>
          <w:szCs w:val="22"/>
          <w14:ligatures w14:val="none"/>
        </w:rPr>
      </w:pPr>
    </w:p>
    <w:p w14:paraId="56F5F013" w14:textId="27319F8C"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Contribution to Academic and Industry Knowledge</w:t>
      </w:r>
    </w:p>
    <w:p w14:paraId="5778CDE0"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By addressing gaps in existing research and incorporating perspectives from both employees and customers, this study will advance scholarly understanding of the multifaceted dynamics that underpin digital transformation in large retail organisations (Vial, 2019). Academically, the study contributes to theory by offering an integrated analysis of how digital initiatives influence multiple stakeholder groups, thereby bridging the traditional divide between employee- and customer-focused research streams. The findings will also support the development of more comprehensive conceptual frameworks for digital transformation, inform curriculum design within management education, and provide empirically grounded guidance for constructing evaluation methodologies in future digital transformation projects</w:t>
      </w:r>
      <w:r>
        <w:rPr>
          <w:rFonts w:ascii="Arial" w:eastAsia="Times New Roman" w:hAnsi="Arial" w:cs="Arial"/>
          <w:kern w:val="0"/>
          <w:sz w:val="22"/>
          <w:szCs w:val="22"/>
          <w14:ligatures w14:val="none"/>
        </w:rPr>
        <w:t>.</w:t>
      </w:r>
    </w:p>
    <w:p w14:paraId="19AD02C6" w14:textId="77777777" w:rsidR="00E9231F" w:rsidRDefault="00E9231F" w:rsidP="00820804">
      <w:pPr>
        <w:spacing w:after="0" w:line="360" w:lineRule="auto"/>
        <w:rPr>
          <w:rFonts w:ascii="Arial" w:eastAsia="Times New Roman" w:hAnsi="Arial" w:cs="Arial"/>
          <w:kern w:val="0"/>
          <w:sz w:val="22"/>
          <w:szCs w:val="22"/>
          <w14:ligatures w14:val="none"/>
        </w:rPr>
      </w:pPr>
    </w:p>
    <w:p w14:paraId="2EC316FD" w14:textId="4B0854E0"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b/>
          <w:bCs/>
          <w:kern w:val="0"/>
          <w:sz w:val="22"/>
          <w:szCs w:val="22"/>
          <w14:ligatures w14:val="none"/>
        </w:rPr>
        <w:t>Limitations and Delimitations</w:t>
      </w:r>
    </w:p>
    <w:p w14:paraId="6281E743" w14:textId="0E85516A" w:rsidR="003C6279" w:rsidRDefault="00820804" w:rsidP="003C6279">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Although this research aims for </w:t>
      </w:r>
      <w:r w:rsidR="00E9231F">
        <w:rPr>
          <w:rFonts w:ascii="Arial" w:eastAsia="Times New Roman" w:hAnsi="Arial" w:cs="Arial"/>
          <w:kern w:val="0"/>
          <w:sz w:val="22"/>
          <w:szCs w:val="22"/>
          <w14:ligatures w14:val="none"/>
        </w:rPr>
        <w:t xml:space="preserve">a </w:t>
      </w:r>
      <w:r w:rsidRPr="00820804">
        <w:rPr>
          <w:rFonts w:ascii="Arial" w:eastAsia="Times New Roman" w:hAnsi="Arial" w:cs="Arial"/>
          <w:kern w:val="0"/>
          <w:sz w:val="22"/>
          <w:szCs w:val="22"/>
          <w14:ligatures w14:val="none"/>
        </w:rPr>
        <w:t xml:space="preserve">comprehensive analysis, several limitations should be noted. The study focuses exclusively on Tesco’s UK operations, which may limit the generalisability of the findings to other regions or store formats. Reliance on self-reported data introduces potential bias, and certain employee or customer groups may be difficult to access. Resource and time constraints might also affect the sample size and the depth of qualitative inquiry. Despite these limitations, the research will maintain methodological </w:t>
      </w:r>
      <w:r w:rsidR="00E9231F">
        <w:rPr>
          <w:rFonts w:ascii="Arial" w:eastAsia="Times New Roman" w:hAnsi="Arial" w:cs="Arial"/>
          <w:kern w:val="0"/>
          <w:sz w:val="22"/>
          <w:szCs w:val="22"/>
          <w14:ligatures w14:val="none"/>
        </w:rPr>
        <w:t>rigour</w:t>
      </w:r>
      <w:r w:rsidRPr="00820804">
        <w:rPr>
          <w:rFonts w:ascii="Arial" w:eastAsia="Times New Roman" w:hAnsi="Arial" w:cs="Arial"/>
          <w:kern w:val="0"/>
          <w:sz w:val="22"/>
          <w:szCs w:val="22"/>
          <w14:ligatures w14:val="none"/>
        </w:rPr>
        <w:t xml:space="preserve"> </w:t>
      </w:r>
      <w:r w:rsidRPr="00820804">
        <w:rPr>
          <w:rFonts w:ascii="Arial" w:eastAsia="Times New Roman" w:hAnsi="Arial" w:cs="Arial"/>
          <w:kern w:val="0"/>
          <w:sz w:val="22"/>
          <w:szCs w:val="22"/>
          <w14:ligatures w14:val="none"/>
        </w:rPr>
        <w:lastRenderedPageBreak/>
        <w:t>and transparency (Bryman &amp; Bell, 2015). By examining the impacts of digital initiatives on employees and customers, the study aims to generate actionable insights that align with Tesco’s strategic goals and support its ongoing success in a dynamic market</w:t>
      </w:r>
      <w:r w:rsidR="003C6279">
        <w:rPr>
          <w:rFonts w:ascii="Arial" w:eastAsia="Times New Roman" w:hAnsi="Arial" w:cs="Arial"/>
          <w:kern w:val="0"/>
          <w:sz w:val="22"/>
          <w:szCs w:val="22"/>
          <w14:ligatures w14:val="none"/>
        </w:rPr>
        <w:t>.</w:t>
      </w:r>
    </w:p>
    <w:p w14:paraId="755AB49D" w14:textId="77777777" w:rsidR="003C6279" w:rsidRDefault="003C6279" w:rsidP="003C6279">
      <w:pPr>
        <w:spacing w:after="0" w:line="360" w:lineRule="auto"/>
        <w:rPr>
          <w:rFonts w:ascii="Arial" w:eastAsia="Times New Roman" w:hAnsi="Arial" w:cs="Arial"/>
          <w:kern w:val="0"/>
          <w:sz w:val="22"/>
          <w:szCs w:val="22"/>
          <w14:ligatures w14:val="none"/>
        </w:rPr>
      </w:pPr>
    </w:p>
    <w:p w14:paraId="4B6C0A4D" w14:textId="77777777" w:rsidR="003C6279" w:rsidRDefault="003C6279" w:rsidP="003C6279">
      <w:pPr>
        <w:spacing w:after="0" w:line="360" w:lineRule="auto"/>
        <w:rPr>
          <w:rFonts w:ascii="Arial" w:eastAsia="Times New Roman" w:hAnsi="Arial" w:cs="Arial"/>
          <w:kern w:val="0"/>
          <w:sz w:val="22"/>
          <w:szCs w:val="22"/>
          <w14:ligatures w14:val="none"/>
        </w:rPr>
      </w:pPr>
    </w:p>
    <w:p w14:paraId="05039650" w14:textId="77777777" w:rsidR="003C6279" w:rsidRDefault="003C6279" w:rsidP="003C6279">
      <w:pPr>
        <w:spacing w:after="0" w:line="360" w:lineRule="auto"/>
        <w:rPr>
          <w:rFonts w:ascii="Arial" w:eastAsia="Times New Roman" w:hAnsi="Arial" w:cs="Arial"/>
          <w:kern w:val="0"/>
          <w:sz w:val="22"/>
          <w:szCs w:val="22"/>
          <w14:ligatures w14:val="none"/>
        </w:rPr>
      </w:pPr>
    </w:p>
    <w:p w14:paraId="1D71CE2D" w14:textId="77777777" w:rsidR="003C6279" w:rsidRDefault="003C6279" w:rsidP="003C6279">
      <w:pPr>
        <w:spacing w:after="0" w:line="360" w:lineRule="auto"/>
        <w:rPr>
          <w:rFonts w:ascii="Arial" w:eastAsia="Times New Roman" w:hAnsi="Arial" w:cs="Arial"/>
          <w:kern w:val="0"/>
          <w:sz w:val="22"/>
          <w:szCs w:val="22"/>
          <w14:ligatures w14:val="none"/>
        </w:rPr>
      </w:pPr>
    </w:p>
    <w:p w14:paraId="2D335021" w14:textId="77777777" w:rsidR="003C6279" w:rsidRDefault="003C6279" w:rsidP="003C6279">
      <w:pPr>
        <w:spacing w:after="0" w:line="360" w:lineRule="auto"/>
        <w:rPr>
          <w:rFonts w:ascii="Arial" w:eastAsia="Times New Roman" w:hAnsi="Arial" w:cs="Arial"/>
          <w:kern w:val="0"/>
          <w:sz w:val="22"/>
          <w:szCs w:val="22"/>
          <w14:ligatures w14:val="none"/>
        </w:rPr>
      </w:pPr>
    </w:p>
    <w:p w14:paraId="24C01E72" w14:textId="77777777" w:rsidR="003C6279" w:rsidRDefault="003C6279" w:rsidP="003C6279">
      <w:pPr>
        <w:spacing w:after="0" w:line="360" w:lineRule="auto"/>
        <w:rPr>
          <w:rFonts w:ascii="Arial" w:eastAsia="Times New Roman" w:hAnsi="Arial" w:cs="Arial"/>
          <w:kern w:val="0"/>
          <w:sz w:val="22"/>
          <w:szCs w:val="22"/>
          <w14:ligatures w14:val="none"/>
        </w:rPr>
      </w:pPr>
    </w:p>
    <w:p w14:paraId="7945B218" w14:textId="77777777" w:rsidR="003C6279" w:rsidRDefault="003C6279" w:rsidP="003C6279">
      <w:pPr>
        <w:spacing w:after="0" w:line="360" w:lineRule="auto"/>
        <w:rPr>
          <w:rFonts w:ascii="Arial" w:eastAsia="Times New Roman" w:hAnsi="Arial" w:cs="Arial"/>
          <w:kern w:val="0"/>
          <w:sz w:val="22"/>
          <w:szCs w:val="22"/>
          <w14:ligatures w14:val="none"/>
        </w:rPr>
      </w:pPr>
    </w:p>
    <w:p w14:paraId="5DFECB1B" w14:textId="77777777" w:rsidR="003C6279" w:rsidRDefault="003C6279" w:rsidP="003C6279">
      <w:pPr>
        <w:spacing w:after="0" w:line="360" w:lineRule="auto"/>
        <w:rPr>
          <w:rFonts w:ascii="Arial" w:eastAsia="Times New Roman" w:hAnsi="Arial" w:cs="Arial"/>
          <w:kern w:val="0"/>
          <w:sz w:val="22"/>
          <w:szCs w:val="22"/>
          <w14:ligatures w14:val="none"/>
        </w:rPr>
      </w:pPr>
    </w:p>
    <w:p w14:paraId="19170990" w14:textId="77777777" w:rsidR="00E9231F" w:rsidRDefault="00E9231F" w:rsidP="003C6279">
      <w:pPr>
        <w:spacing w:after="0" w:line="360" w:lineRule="auto"/>
        <w:rPr>
          <w:rFonts w:ascii="Arial" w:eastAsia="Times New Roman" w:hAnsi="Arial" w:cs="Arial"/>
          <w:kern w:val="0"/>
          <w:sz w:val="22"/>
          <w:szCs w:val="22"/>
          <w14:ligatures w14:val="none"/>
        </w:rPr>
      </w:pPr>
    </w:p>
    <w:p w14:paraId="7CC0C690" w14:textId="77777777" w:rsidR="00E9231F" w:rsidRDefault="00E9231F" w:rsidP="003C6279">
      <w:pPr>
        <w:spacing w:after="0" w:line="360" w:lineRule="auto"/>
        <w:rPr>
          <w:rFonts w:ascii="Arial" w:eastAsia="Times New Roman" w:hAnsi="Arial" w:cs="Arial"/>
          <w:kern w:val="0"/>
          <w:sz w:val="22"/>
          <w:szCs w:val="22"/>
          <w14:ligatures w14:val="none"/>
        </w:rPr>
      </w:pPr>
    </w:p>
    <w:p w14:paraId="18659160" w14:textId="77777777" w:rsidR="00E9231F" w:rsidRDefault="00E9231F" w:rsidP="003C6279">
      <w:pPr>
        <w:spacing w:after="0" w:line="360" w:lineRule="auto"/>
        <w:rPr>
          <w:rFonts w:ascii="Arial" w:eastAsia="Times New Roman" w:hAnsi="Arial" w:cs="Arial"/>
          <w:kern w:val="0"/>
          <w:sz w:val="22"/>
          <w:szCs w:val="22"/>
          <w14:ligatures w14:val="none"/>
        </w:rPr>
      </w:pPr>
    </w:p>
    <w:p w14:paraId="4D5CF5B8" w14:textId="77777777" w:rsidR="00E9231F" w:rsidRDefault="00E9231F" w:rsidP="003C6279">
      <w:pPr>
        <w:spacing w:after="0" w:line="360" w:lineRule="auto"/>
        <w:rPr>
          <w:rFonts w:ascii="Arial" w:eastAsia="Times New Roman" w:hAnsi="Arial" w:cs="Arial"/>
          <w:kern w:val="0"/>
          <w:sz w:val="22"/>
          <w:szCs w:val="22"/>
          <w14:ligatures w14:val="none"/>
        </w:rPr>
      </w:pPr>
    </w:p>
    <w:p w14:paraId="22AD44E5" w14:textId="77777777" w:rsidR="00E9231F" w:rsidRDefault="00E9231F" w:rsidP="003C6279">
      <w:pPr>
        <w:spacing w:after="0" w:line="360" w:lineRule="auto"/>
        <w:rPr>
          <w:rFonts w:ascii="Arial" w:eastAsia="Times New Roman" w:hAnsi="Arial" w:cs="Arial"/>
          <w:kern w:val="0"/>
          <w:sz w:val="22"/>
          <w:szCs w:val="22"/>
          <w14:ligatures w14:val="none"/>
        </w:rPr>
      </w:pPr>
    </w:p>
    <w:p w14:paraId="5A169E02" w14:textId="77777777" w:rsidR="00E9231F" w:rsidRDefault="00E9231F" w:rsidP="003C6279">
      <w:pPr>
        <w:spacing w:after="0" w:line="360" w:lineRule="auto"/>
        <w:rPr>
          <w:rFonts w:ascii="Arial" w:eastAsia="Times New Roman" w:hAnsi="Arial" w:cs="Arial"/>
          <w:kern w:val="0"/>
          <w:sz w:val="22"/>
          <w:szCs w:val="22"/>
          <w14:ligatures w14:val="none"/>
        </w:rPr>
      </w:pPr>
    </w:p>
    <w:p w14:paraId="322671A9" w14:textId="77777777" w:rsidR="00E9231F" w:rsidRDefault="00E9231F" w:rsidP="003C6279">
      <w:pPr>
        <w:spacing w:after="0" w:line="360" w:lineRule="auto"/>
        <w:rPr>
          <w:rFonts w:ascii="Arial" w:eastAsia="Times New Roman" w:hAnsi="Arial" w:cs="Arial"/>
          <w:kern w:val="0"/>
          <w:sz w:val="22"/>
          <w:szCs w:val="22"/>
          <w14:ligatures w14:val="none"/>
        </w:rPr>
      </w:pPr>
    </w:p>
    <w:p w14:paraId="50C5F662" w14:textId="77777777" w:rsidR="003C6279" w:rsidRDefault="003C6279" w:rsidP="003C6279">
      <w:pPr>
        <w:spacing w:after="0" w:line="360" w:lineRule="auto"/>
        <w:rPr>
          <w:rFonts w:ascii="Arial" w:eastAsia="Times New Roman" w:hAnsi="Arial" w:cs="Arial"/>
          <w:kern w:val="0"/>
          <w:sz w:val="22"/>
          <w:szCs w:val="22"/>
          <w14:ligatures w14:val="none"/>
        </w:rPr>
      </w:pPr>
    </w:p>
    <w:p w14:paraId="2813199E" w14:textId="77777777" w:rsidR="003C6279" w:rsidRDefault="003C6279" w:rsidP="003C6279">
      <w:pPr>
        <w:spacing w:after="0" w:line="360" w:lineRule="auto"/>
        <w:rPr>
          <w:rFonts w:ascii="Arial" w:eastAsia="Times New Roman" w:hAnsi="Arial" w:cs="Arial"/>
          <w:kern w:val="0"/>
          <w:sz w:val="22"/>
          <w:szCs w:val="22"/>
          <w14:ligatures w14:val="none"/>
        </w:rPr>
      </w:pPr>
    </w:p>
    <w:p w14:paraId="1A8DE532" w14:textId="77777777" w:rsidR="003C6279" w:rsidRDefault="003C6279" w:rsidP="003C6279">
      <w:pPr>
        <w:spacing w:after="0" w:line="360" w:lineRule="auto"/>
        <w:rPr>
          <w:rFonts w:ascii="Arial" w:eastAsia="Times New Roman" w:hAnsi="Arial" w:cs="Arial"/>
          <w:kern w:val="0"/>
          <w:sz w:val="22"/>
          <w:szCs w:val="22"/>
          <w14:ligatures w14:val="none"/>
        </w:rPr>
      </w:pPr>
    </w:p>
    <w:p w14:paraId="6BB8CB84" w14:textId="77777777" w:rsidR="003C6279" w:rsidRDefault="003C6279" w:rsidP="003C6279">
      <w:pPr>
        <w:spacing w:after="0" w:line="360" w:lineRule="auto"/>
        <w:rPr>
          <w:rFonts w:ascii="Arial" w:eastAsia="Times New Roman" w:hAnsi="Arial" w:cs="Arial"/>
          <w:kern w:val="0"/>
          <w:sz w:val="22"/>
          <w:szCs w:val="22"/>
          <w14:ligatures w14:val="none"/>
        </w:rPr>
      </w:pPr>
    </w:p>
    <w:p w14:paraId="4ABE99FC" w14:textId="77777777" w:rsidR="003C6279" w:rsidRDefault="003C6279" w:rsidP="003C6279">
      <w:pPr>
        <w:spacing w:after="0" w:line="360" w:lineRule="auto"/>
        <w:rPr>
          <w:rFonts w:ascii="Arial" w:eastAsia="Times New Roman" w:hAnsi="Arial" w:cs="Arial"/>
          <w:kern w:val="0"/>
          <w:sz w:val="22"/>
          <w:szCs w:val="22"/>
          <w14:ligatures w14:val="none"/>
        </w:rPr>
      </w:pPr>
    </w:p>
    <w:p w14:paraId="0DF4AB4E" w14:textId="77777777" w:rsidR="003C6279" w:rsidRDefault="003C6279" w:rsidP="003C6279">
      <w:pPr>
        <w:spacing w:after="0" w:line="360" w:lineRule="auto"/>
        <w:rPr>
          <w:rFonts w:ascii="Arial" w:eastAsia="Times New Roman" w:hAnsi="Arial" w:cs="Arial"/>
          <w:kern w:val="0"/>
          <w:sz w:val="22"/>
          <w:szCs w:val="22"/>
          <w14:ligatures w14:val="none"/>
        </w:rPr>
      </w:pPr>
    </w:p>
    <w:p w14:paraId="3C7DE978" w14:textId="77777777" w:rsidR="003C6279" w:rsidRDefault="003C6279" w:rsidP="003C6279">
      <w:pPr>
        <w:spacing w:after="0" w:line="360" w:lineRule="auto"/>
        <w:rPr>
          <w:rFonts w:ascii="Arial" w:eastAsia="Times New Roman" w:hAnsi="Arial" w:cs="Arial"/>
          <w:kern w:val="0"/>
          <w:sz w:val="22"/>
          <w:szCs w:val="22"/>
          <w14:ligatures w14:val="none"/>
        </w:rPr>
      </w:pPr>
    </w:p>
    <w:p w14:paraId="5498FCF1" w14:textId="77777777" w:rsidR="003C6279" w:rsidRDefault="003C6279" w:rsidP="003C6279">
      <w:pPr>
        <w:spacing w:after="0" w:line="360" w:lineRule="auto"/>
        <w:rPr>
          <w:rFonts w:ascii="Arial" w:eastAsia="Times New Roman" w:hAnsi="Arial" w:cs="Arial"/>
          <w:kern w:val="0"/>
          <w:sz w:val="22"/>
          <w:szCs w:val="22"/>
          <w14:ligatures w14:val="none"/>
        </w:rPr>
      </w:pPr>
    </w:p>
    <w:p w14:paraId="256B45F7" w14:textId="77777777" w:rsidR="003C6279" w:rsidRDefault="003C6279" w:rsidP="003C6279">
      <w:pPr>
        <w:spacing w:after="0" w:line="360" w:lineRule="auto"/>
        <w:rPr>
          <w:rFonts w:ascii="Arial" w:eastAsia="Times New Roman" w:hAnsi="Arial" w:cs="Arial"/>
          <w:kern w:val="0"/>
          <w:sz w:val="22"/>
          <w:szCs w:val="22"/>
          <w14:ligatures w14:val="none"/>
        </w:rPr>
      </w:pPr>
    </w:p>
    <w:p w14:paraId="6CA91D37" w14:textId="77777777" w:rsidR="003C6279" w:rsidRDefault="003C6279" w:rsidP="003C6279">
      <w:pPr>
        <w:spacing w:after="0" w:line="360" w:lineRule="auto"/>
        <w:rPr>
          <w:rFonts w:ascii="Arial" w:eastAsia="Times New Roman" w:hAnsi="Arial" w:cs="Arial"/>
          <w:kern w:val="0"/>
          <w:sz w:val="22"/>
          <w:szCs w:val="22"/>
          <w14:ligatures w14:val="none"/>
        </w:rPr>
      </w:pPr>
    </w:p>
    <w:p w14:paraId="64E5C234" w14:textId="77777777" w:rsidR="003C6279" w:rsidRDefault="003C6279" w:rsidP="003C6279">
      <w:pPr>
        <w:spacing w:after="0" w:line="360" w:lineRule="auto"/>
        <w:rPr>
          <w:rFonts w:ascii="Arial" w:eastAsia="Times New Roman" w:hAnsi="Arial" w:cs="Arial"/>
          <w:kern w:val="0"/>
          <w:sz w:val="22"/>
          <w:szCs w:val="22"/>
          <w14:ligatures w14:val="none"/>
        </w:rPr>
      </w:pPr>
    </w:p>
    <w:p w14:paraId="191B580C" w14:textId="77777777" w:rsidR="003C6279" w:rsidRDefault="003C6279" w:rsidP="003C6279">
      <w:pPr>
        <w:spacing w:after="0" w:line="360" w:lineRule="auto"/>
        <w:rPr>
          <w:rFonts w:ascii="Arial" w:eastAsia="Times New Roman" w:hAnsi="Arial" w:cs="Arial"/>
          <w:kern w:val="0"/>
          <w:sz w:val="22"/>
          <w:szCs w:val="22"/>
          <w14:ligatures w14:val="none"/>
        </w:rPr>
      </w:pPr>
    </w:p>
    <w:p w14:paraId="26DA65F9" w14:textId="77777777" w:rsidR="003C6279" w:rsidRDefault="003C6279" w:rsidP="003C6279">
      <w:pPr>
        <w:spacing w:after="0" w:line="360" w:lineRule="auto"/>
        <w:rPr>
          <w:rFonts w:ascii="Arial" w:eastAsia="Times New Roman" w:hAnsi="Arial" w:cs="Arial"/>
          <w:kern w:val="0"/>
          <w:sz w:val="22"/>
          <w:szCs w:val="22"/>
          <w14:ligatures w14:val="none"/>
        </w:rPr>
      </w:pPr>
    </w:p>
    <w:p w14:paraId="05C8F91B" w14:textId="77777777" w:rsidR="003C6279" w:rsidRDefault="003C6279" w:rsidP="003C6279">
      <w:pPr>
        <w:spacing w:after="0" w:line="360" w:lineRule="auto"/>
        <w:rPr>
          <w:rFonts w:ascii="Arial" w:eastAsia="Times New Roman" w:hAnsi="Arial" w:cs="Arial"/>
          <w:kern w:val="0"/>
          <w:sz w:val="22"/>
          <w:szCs w:val="22"/>
          <w14:ligatures w14:val="none"/>
        </w:rPr>
      </w:pPr>
    </w:p>
    <w:p w14:paraId="1FC87371" w14:textId="77777777" w:rsidR="003C6279" w:rsidRDefault="003C6279" w:rsidP="003C6279">
      <w:pPr>
        <w:spacing w:after="0" w:line="360" w:lineRule="auto"/>
        <w:rPr>
          <w:rFonts w:ascii="Arial" w:eastAsia="Times New Roman" w:hAnsi="Arial" w:cs="Arial"/>
          <w:kern w:val="0"/>
          <w:sz w:val="22"/>
          <w:szCs w:val="22"/>
          <w14:ligatures w14:val="none"/>
        </w:rPr>
      </w:pPr>
    </w:p>
    <w:p w14:paraId="1B98B66E" w14:textId="77777777" w:rsidR="003C6279" w:rsidRDefault="003C6279" w:rsidP="003C6279">
      <w:pPr>
        <w:spacing w:after="0" w:line="360" w:lineRule="auto"/>
        <w:rPr>
          <w:rFonts w:ascii="Arial" w:eastAsia="Times New Roman" w:hAnsi="Arial" w:cs="Arial"/>
          <w:kern w:val="0"/>
          <w:sz w:val="22"/>
          <w:szCs w:val="22"/>
          <w14:ligatures w14:val="none"/>
        </w:rPr>
      </w:pPr>
    </w:p>
    <w:p w14:paraId="7ED0DE04" w14:textId="77777777" w:rsidR="003C6279" w:rsidRDefault="003C6279" w:rsidP="003C6279">
      <w:pPr>
        <w:spacing w:after="0" w:line="360" w:lineRule="auto"/>
        <w:rPr>
          <w:rFonts w:ascii="Arial" w:eastAsia="Times New Roman" w:hAnsi="Arial" w:cs="Arial"/>
          <w:kern w:val="0"/>
          <w:sz w:val="22"/>
          <w:szCs w:val="22"/>
          <w14:ligatures w14:val="none"/>
        </w:rPr>
      </w:pPr>
    </w:p>
    <w:p w14:paraId="5D34F064" w14:textId="77777777" w:rsidR="003C6279" w:rsidRDefault="003C6279" w:rsidP="003C6279">
      <w:pPr>
        <w:spacing w:after="0" w:line="360" w:lineRule="auto"/>
        <w:rPr>
          <w:rFonts w:ascii="Arial" w:eastAsia="Times New Roman" w:hAnsi="Arial" w:cs="Arial"/>
          <w:kern w:val="0"/>
          <w:sz w:val="22"/>
          <w:szCs w:val="22"/>
          <w14:ligatures w14:val="none"/>
        </w:rPr>
      </w:pPr>
    </w:p>
    <w:p w14:paraId="1B9DD299" w14:textId="77777777" w:rsidR="003C6279" w:rsidRDefault="003C6279" w:rsidP="003C6279">
      <w:pPr>
        <w:spacing w:after="0" w:line="360" w:lineRule="auto"/>
        <w:rPr>
          <w:rFonts w:ascii="Arial" w:eastAsia="Times New Roman" w:hAnsi="Arial" w:cs="Arial"/>
          <w:kern w:val="0"/>
          <w:sz w:val="22"/>
          <w:szCs w:val="22"/>
          <w14:ligatures w14:val="none"/>
        </w:rPr>
      </w:pPr>
    </w:p>
    <w:p w14:paraId="0C580AEF" w14:textId="4C9F7023" w:rsidR="00820804" w:rsidRDefault="00820804" w:rsidP="003C6279">
      <w:pPr>
        <w:spacing w:after="0" w:line="360" w:lineRule="auto"/>
        <w:rPr>
          <w:rFonts w:ascii="Arial" w:eastAsia="Times New Roman" w:hAnsi="Arial" w:cs="Arial"/>
          <w:b/>
          <w:bCs/>
          <w:kern w:val="0"/>
          <w:sz w:val="22"/>
          <w:szCs w:val="22"/>
          <w14:ligatures w14:val="none"/>
        </w:rPr>
      </w:pPr>
      <w:r w:rsidRPr="00820804">
        <w:rPr>
          <w:rFonts w:ascii="Arial" w:eastAsia="Times New Roman" w:hAnsi="Arial" w:cs="Arial"/>
          <w:b/>
          <w:bCs/>
          <w:kern w:val="0"/>
          <w:sz w:val="22"/>
          <w:szCs w:val="22"/>
          <w14:ligatures w14:val="none"/>
        </w:rPr>
        <w:lastRenderedPageBreak/>
        <w:t>References</w:t>
      </w:r>
    </w:p>
    <w:p w14:paraId="229547B8" w14:textId="77777777" w:rsidR="003C6279" w:rsidRPr="003C6279" w:rsidRDefault="003C6279" w:rsidP="003C6279">
      <w:pPr>
        <w:spacing w:after="0" w:line="360" w:lineRule="auto"/>
        <w:rPr>
          <w:rFonts w:ascii="Arial" w:eastAsia="Times New Roman" w:hAnsi="Arial" w:cs="Arial"/>
          <w:kern w:val="0"/>
          <w:sz w:val="22"/>
          <w:szCs w:val="22"/>
          <w14:ligatures w14:val="none"/>
        </w:rPr>
      </w:pPr>
    </w:p>
    <w:p w14:paraId="28A81AFD"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Bryman, A. &amp; Bell, E. (2015) Business Research Methods. 4th </w:t>
      </w:r>
      <w:proofErr w:type="spellStart"/>
      <w:r w:rsidRPr="00820804">
        <w:rPr>
          <w:rFonts w:ascii="Arial" w:eastAsia="Times New Roman" w:hAnsi="Arial" w:cs="Arial"/>
          <w:kern w:val="0"/>
          <w:sz w:val="22"/>
          <w:szCs w:val="22"/>
          <w14:ligatures w14:val="none"/>
        </w:rPr>
        <w:t>edn</w:t>
      </w:r>
      <w:proofErr w:type="spellEnd"/>
      <w:r w:rsidRPr="00820804">
        <w:rPr>
          <w:rFonts w:ascii="Arial" w:eastAsia="Times New Roman" w:hAnsi="Arial" w:cs="Arial"/>
          <w:kern w:val="0"/>
          <w:sz w:val="22"/>
          <w:szCs w:val="22"/>
          <w14:ligatures w14:val="none"/>
        </w:rPr>
        <w:t>. Oxford: Oxford University Press.</w:t>
      </w:r>
    </w:p>
    <w:p w14:paraId="48C6E813"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54201D2C"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Creswell, J.W. &amp; Creswell, J.D. (2018) Research Design: Qualitative, Quantitative, and Mixed Methods Approaches. 5th </w:t>
      </w:r>
      <w:proofErr w:type="spellStart"/>
      <w:r w:rsidRPr="00820804">
        <w:rPr>
          <w:rFonts w:ascii="Arial" w:eastAsia="Times New Roman" w:hAnsi="Arial" w:cs="Arial"/>
          <w:kern w:val="0"/>
          <w:sz w:val="22"/>
          <w:szCs w:val="22"/>
          <w14:ligatures w14:val="none"/>
        </w:rPr>
        <w:t>edn</w:t>
      </w:r>
      <w:proofErr w:type="spellEnd"/>
      <w:r w:rsidRPr="00820804">
        <w:rPr>
          <w:rFonts w:ascii="Arial" w:eastAsia="Times New Roman" w:hAnsi="Arial" w:cs="Arial"/>
          <w:kern w:val="0"/>
          <w:sz w:val="22"/>
          <w:szCs w:val="22"/>
          <w14:ligatures w14:val="none"/>
        </w:rPr>
        <w:t>. London: Sage Publications.</w:t>
      </w:r>
    </w:p>
    <w:p w14:paraId="57D192CF"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6F0C02D7"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Dennis, C., Brakus, J.J., Gupta, S. &amp; </w:t>
      </w:r>
      <w:proofErr w:type="spellStart"/>
      <w:r w:rsidRPr="00820804">
        <w:rPr>
          <w:rFonts w:ascii="Arial" w:eastAsia="Times New Roman" w:hAnsi="Arial" w:cs="Arial"/>
          <w:kern w:val="0"/>
          <w:sz w:val="22"/>
          <w:szCs w:val="22"/>
          <w14:ligatures w14:val="none"/>
        </w:rPr>
        <w:t>Alamanos</w:t>
      </w:r>
      <w:proofErr w:type="spellEnd"/>
      <w:r w:rsidRPr="00820804">
        <w:rPr>
          <w:rFonts w:ascii="Arial" w:eastAsia="Times New Roman" w:hAnsi="Arial" w:cs="Arial"/>
          <w:kern w:val="0"/>
          <w:sz w:val="22"/>
          <w:szCs w:val="22"/>
          <w14:ligatures w14:val="none"/>
        </w:rPr>
        <w:t>, E. (2019) ‘The effect of digital transformation on customer experience’, Journal of Retailing and Consumer Services, 51, pp.205-214.</w:t>
      </w:r>
    </w:p>
    <w:p w14:paraId="197BFEA4"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3AD5D47D" w14:textId="44E499B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IGD (2021) Tesco: Digital Transformation Case Study. Available at: </w:t>
      </w:r>
      <w:hyperlink r:id="rId7" w:history="1">
        <w:r w:rsidRPr="00820804">
          <w:rPr>
            <w:rFonts w:ascii="Arial" w:eastAsia="Times New Roman" w:hAnsi="Arial" w:cs="Arial"/>
            <w:color w:val="0000FF"/>
            <w:kern w:val="0"/>
            <w:sz w:val="22"/>
            <w:szCs w:val="22"/>
            <w:u w:val="single"/>
            <w14:ligatures w14:val="none"/>
          </w:rPr>
          <w:t>https://www.igd.com/articles/article-viewer/t/tesco-digital-transformation-case-study/i/26923</w:t>
        </w:r>
      </w:hyperlink>
      <w:r w:rsidRPr="00820804">
        <w:rPr>
          <w:rFonts w:ascii="Arial" w:eastAsia="Times New Roman" w:hAnsi="Arial" w:cs="Arial"/>
          <w:kern w:val="0"/>
          <w:sz w:val="22"/>
          <w:szCs w:val="22"/>
          <w14:ligatures w14:val="none"/>
        </w:rPr>
        <w:t xml:space="preserve"> </w:t>
      </w:r>
    </w:p>
    <w:p w14:paraId="79588A63"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384585EB"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Kane, G.C., Palmer, D., Phillips, A.N., Kiron, D. &amp; Buckley, N. (2015) ‘Strategy, Not Technology, Drives Digital Transformation’, MIT Sloan Management Review and Deloitte University Press, 14(1), pp.1-25.</w:t>
      </w:r>
    </w:p>
    <w:p w14:paraId="2C9A4690"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5E2F5F49"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Kotter, J.P. (1996) Leading Change. Boston: Harvard Business School Press.</w:t>
      </w:r>
    </w:p>
    <w:p w14:paraId="5A676855"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Lemon, K.N. &amp; Verhoef, P.C. (2016) ‘Understanding customer experience throughout the customer journey’, Journal of Marketing, 80(6), pp.69-96.</w:t>
      </w:r>
    </w:p>
    <w:p w14:paraId="37FF729C"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4C1A6589" w14:textId="5DDC89C3"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 xml:space="preserve">McKevitt, G. (2022) ‘How Tesco leverages technology for competitive advantage’, Retail Week, 5 July. Available at: </w:t>
      </w:r>
      <w:hyperlink r:id="rId8" w:history="1">
        <w:r w:rsidRPr="00820804">
          <w:rPr>
            <w:rFonts w:ascii="Arial" w:eastAsia="Times New Roman" w:hAnsi="Arial" w:cs="Arial"/>
            <w:color w:val="0000FF"/>
            <w:kern w:val="0"/>
            <w:sz w:val="22"/>
            <w:szCs w:val="22"/>
            <w:u w:val="single"/>
            <w14:ligatures w14:val="none"/>
          </w:rPr>
          <w:t>https://www.retail-week.com/technology/how-tesco-leverages-technology-for-competitive-advantage/7042469.article</w:t>
        </w:r>
      </w:hyperlink>
      <w:r w:rsidRPr="00820804">
        <w:rPr>
          <w:rFonts w:ascii="Arial" w:eastAsia="Times New Roman" w:hAnsi="Arial" w:cs="Arial"/>
          <w:kern w:val="0"/>
          <w:sz w:val="22"/>
          <w:szCs w:val="22"/>
          <w14:ligatures w14:val="none"/>
        </w:rPr>
        <w:t xml:space="preserve"> </w:t>
      </w:r>
    </w:p>
    <w:p w14:paraId="7211C3C3"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2BB61EC0"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Pantano, E., Pizzi, G., Scarpi, D. &amp; Dennis, C. (2020) ‘Competing during a pandemic? Retailers’ ups and downs during the COVID-19 outbreak’, Journal of Business Research, 116, pp.209-213.</w:t>
      </w:r>
    </w:p>
    <w:p w14:paraId="633AFBFD"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04C66766" w14:textId="77777777" w:rsid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Vial, G. (2019) ‘Understanding digital transformation: A review and a research agenda’, The Journal of Strategic Information Systems, 28(2), pp.118-144.</w:t>
      </w:r>
    </w:p>
    <w:p w14:paraId="426EFBCA" w14:textId="77777777" w:rsidR="003C6279" w:rsidRPr="00820804" w:rsidRDefault="003C6279" w:rsidP="00820804">
      <w:pPr>
        <w:spacing w:after="0" w:line="360" w:lineRule="auto"/>
        <w:rPr>
          <w:rFonts w:ascii="Arial" w:eastAsia="Times New Roman" w:hAnsi="Arial" w:cs="Arial"/>
          <w:kern w:val="0"/>
          <w:sz w:val="22"/>
          <w:szCs w:val="22"/>
          <w14:ligatures w14:val="none"/>
        </w:rPr>
      </w:pPr>
    </w:p>
    <w:p w14:paraId="4A7957A5"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Westerman, G., Bonnet, D. &amp; McAfee, A. (2014) Leading Digital: Turning Technology into Business Transformation. Boston: Harvard Business Review Press.</w:t>
      </w:r>
    </w:p>
    <w:p w14:paraId="2C24397F"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04BE8DD7"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1D541646"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3DE73281"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(2025). Tesco PLC - statistics &amp;amp; facts. Statista. https://www.statista.com/topics/3807/tesco-plc/</w:t>
      </w:r>
    </w:p>
    <w:p w14:paraId="698945BE"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524583C8"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(1995). Tesco Clubcard. Tesco. https://www.tesco.com/clubcard</w:t>
      </w:r>
    </w:p>
    <w:p w14:paraId="4FDD6FDD"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7D1953D0"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CC. (2016). Tesco: A digital transformation. Harvard Business Review. https://d3.harvard.edu/platform-rctom/submission/tesco-a-digital-transformation/</w:t>
      </w:r>
    </w:p>
    <w:p w14:paraId="4FB14D4B"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5FEF2477"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Marks, G. (February 4, 2024). Self-checkout is turning us into thieves – but it’s not our fault. The Guardian. https://www.theguardian.com/business/2024/feb/04/self-checkout-theft-security</w:t>
      </w:r>
    </w:p>
    <w:p w14:paraId="7456CA7C"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40A2EE68"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45A0F342" w14:textId="77777777" w:rsidR="00820804" w:rsidRPr="00820804" w:rsidRDefault="00820804" w:rsidP="00820804">
      <w:pPr>
        <w:spacing w:after="0" w:line="360" w:lineRule="auto"/>
        <w:rPr>
          <w:rFonts w:ascii="Arial" w:eastAsia="Times New Roman" w:hAnsi="Arial" w:cs="Arial"/>
          <w:kern w:val="0"/>
          <w:sz w:val="22"/>
          <w:szCs w:val="22"/>
          <w14:ligatures w14:val="none"/>
        </w:rPr>
      </w:pPr>
      <w:r w:rsidRPr="00820804">
        <w:rPr>
          <w:rFonts w:ascii="Arial" w:eastAsia="Times New Roman" w:hAnsi="Arial" w:cs="Arial"/>
          <w:kern w:val="0"/>
          <w:sz w:val="22"/>
          <w:szCs w:val="22"/>
          <w14:ligatures w14:val="none"/>
        </w:rPr>
        <w:t>Ergin, B. (2025). Digital Transformation and Its Influence on Customer Loyalty; A Systematic Literature Review. SSRN. https://doi.org/10.2139/ssrn.5861149</w:t>
      </w:r>
    </w:p>
    <w:p w14:paraId="4AA0FEE5" w14:textId="77777777" w:rsidR="00820804" w:rsidRPr="00820804" w:rsidRDefault="00820804" w:rsidP="00820804">
      <w:pPr>
        <w:spacing w:after="0" w:line="360" w:lineRule="auto"/>
        <w:rPr>
          <w:rFonts w:ascii="Arial" w:eastAsia="Times New Roman" w:hAnsi="Arial" w:cs="Arial"/>
          <w:kern w:val="0"/>
          <w:sz w:val="22"/>
          <w:szCs w:val="22"/>
          <w14:ligatures w14:val="none"/>
        </w:rPr>
      </w:pPr>
    </w:p>
    <w:p w14:paraId="2F632237" w14:textId="77777777" w:rsidR="007B411C" w:rsidRPr="00820804" w:rsidRDefault="007B411C" w:rsidP="00820804">
      <w:pPr>
        <w:spacing w:line="360" w:lineRule="auto"/>
        <w:rPr>
          <w:rFonts w:ascii="Arial" w:hAnsi="Arial" w:cs="Arial"/>
          <w:sz w:val="22"/>
          <w:szCs w:val="22"/>
        </w:rPr>
      </w:pPr>
    </w:p>
    <w:sectPr w:rsidR="007B411C" w:rsidRPr="0082080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21796" w14:textId="77777777" w:rsidR="005D3236" w:rsidRDefault="005D3236" w:rsidP="00821480">
      <w:pPr>
        <w:spacing w:after="0" w:line="240" w:lineRule="auto"/>
      </w:pPr>
      <w:r>
        <w:separator/>
      </w:r>
    </w:p>
  </w:endnote>
  <w:endnote w:type="continuationSeparator" w:id="0">
    <w:p w14:paraId="7F618613" w14:textId="77777777" w:rsidR="005D3236" w:rsidRDefault="005D3236" w:rsidP="00821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067748"/>
      <w:docPartObj>
        <w:docPartGallery w:val="Page Numbers (Bottom of Page)"/>
        <w:docPartUnique/>
      </w:docPartObj>
    </w:sdtPr>
    <w:sdtEndPr>
      <w:rPr>
        <w:noProof/>
      </w:rPr>
    </w:sdtEndPr>
    <w:sdtContent>
      <w:p w14:paraId="50C07A06" w14:textId="1E829E6E" w:rsidR="00821480" w:rsidRDefault="00821480">
        <w:pPr>
          <w:pStyle w:val="Footer"/>
        </w:pPr>
        <w:r>
          <w:fldChar w:fldCharType="begin"/>
        </w:r>
        <w:r>
          <w:instrText xml:space="preserve"> PAGE   \* MERGEFORMAT </w:instrText>
        </w:r>
        <w:r>
          <w:fldChar w:fldCharType="separate"/>
        </w:r>
        <w:r>
          <w:rPr>
            <w:noProof/>
          </w:rPr>
          <w:t>2</w:t>
        </w:r>
        <w:r>
          <w:rPr>
            <w:noProof/>
          </w:rPr>
          <w:fldChar w:fldCharType="end"/>
        </w:r>
      </w:p>
    </w:sdtContent>
  </w:sdt>
  <w:p w14:paraId="7CBC4BC5" w14:textId="77777777" w:rsidR="00821480" w:rsidRDefault="00821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83F3B" w14:textId="77777777" w:rsidR="005D3236" w:rsidRDefault="005D3236" w:rsidP="00821480">
      <w:pPr>
        <w:spacing w:after="0" w:line="240" w:lineRule="auto"/>
      </w:pPr>
      <w:r>
        <w:separator/>
      </w:r>
    </w:p>
  </w:footnote>
  <w:footnote w:type="continuationSeparator" w:id="0">
    <w:p w14:paraId="234CA773" w14:textId="77777777" w:rsidR="005D3236" w:rsidRDefault="005D3236" w:rsidP="008214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7563"/>
    <w:multiLevelType w:val="multilevel"/>
    <w:tmpl w:val="323EF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55AD7"/>
    <w:multiLevelType w:val="multilevel"/>
    <w:tmpl w:val="7354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412BAF"/>
    <w:multiLevelType w:val="multilevel"/>
    <w:tmpl w:val="355E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3D5F9D"/>
    <w:multiLevelType w:val="multilevel"/>
    <w:tmpl w:val="C2C0E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082429"/>
    <w:multiLevelType w:val="multilevel"/>
    <w:tmpl w:val="C786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757019">
    <w:abstractNumId w:val="0"/>
  </w:num>
  <w:num w:numId="2" w16cid:durableId="313418386">
    <w:abstractNumId w:val="3"/>
  </w:num>
  <w:num w:numId="3" w16cid:durableId="620646421">
    <w:abstractNumId w:val="2"/>
  </w:num>
  <w:num w:numId="4" w16cid:durableId="186020657">
    <w:abstractNumId w:val="1"/>
  </w:num>
  <w:num w:numId="5" w16cid:durableId="1629510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804"/>
    <w:rsid w:val="000061E5"/>
    <w:rsid w:val="00193CDA"/>
    <w:rsid w:val="001D2696"/>
    <w:rsid w:val="001D4328"/>
    <w:rsid w:val="0027315D"/>
    <w:rsid w:val="003C6279"/>
    <w:rsid w:val="005D3236"/>
    <w:rsid w:val="00646F28"/>
    <w:rsid w:val="007A0826"/>
    <w:rsid w:val="007B411C"/>
    <w:rsid w:val="00820804"/>
    <w:rsid w:val="00821480"/>
    <w:rsid w:val="00A20AFF"/>
    <w:rsid w:val="00B80063"/>
    <w:rsid w:val="00C31C39"/>
    <w:rsid w:val="00E45D0A"/>
    <w:rsid w:val="00E923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02448"/>
  <w15:chartTrackingRefBased/>
  <w15:docId w15:val="{7A8CE9F9-CA7B-424F-B6F4-5A621CFF6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1"/>
        <w:lang w:val="en-GB" w:eastAsia="zh-CN" w:bidi="ar-SA"/>
        <w14:ligatures w14:val="standardContextual"/>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CDA"/>
  </w:style>
  <w:style w:type="paragraph" w:styleId="Heading1">
    <w:name w:val="heading 1"/>
    <w:basedOn w:val="Normal"/>
    <w:next w:val="Normal"/>
    <w:link w:val="Heading1Char"/>
    <w:uiPriority w:val="9"/>
    <w:qFormat/>
    <w:rsid w:val="00193CDA"/>
    <w:pPr>
      <w:keepNext/>
      <w:keepLines/>
      <w:spacing w:before="360" w:after="40" w:line="240" w:lineRule="auto"/>
      <w:outlineLvl w:val="0"/>
    </w:pPr>
    <w:rPr>
      <w:rFonts w:asciiTheme="majorHAnsi" w:eastAsiaTheme="majorEastAsia" w:hAnsiTheme="majorHAnsi" w:cstheme="majorBidi"/>
      <w:color w:val="AD2750" w:themeColor="accent6" w:themeShade="BF"/>
      <w:sz w:val="40"/>
      <w:szCs w:val="40"/>
    </w:rPr>
  </w:style>
  <w:style w:type="paragraph" w:styleId="Heading2">
    <w:name w:val="heading 2"/>
    <w:basedOn w:val="Normal"/>
    <w:next w:val="Normal"/>
    <w:link w:val="Heading2Char"/>
    <w:uiPriority w:val="9"/>
    <w:semiHidden/>
    <w:unhideWhenUsed/>
    <w:qFormat/>
    <w:rsid w:val="00193CDA"/>
    <w:pPr>
      <w:keepNext/>
      <w:keepLines/>
      <w:spacing w:before="80" w:after="0" w:line="240" w:lineRule="auto"/>
      <w:outlineLvl w:val="1"/>
    </w:pPr>
    <w:rPr>
      <w:rFonts w:asciiTheme="majorHAnsi" w:eastAsiaTheme="majorEastAsia" w:hAnsiTheme="majorHAnsi" w:cstheme="majorBidi"/>
      <w:color w:val="AD2750" w:themeColor="accent6" w:themeShade="BF"/>
      <w:sz w:val="28"/>
      <w:szCs w:val="28"/>
    </w:rPr>
  </w:style>
  <w:style w:type="paragraph" w:styleId="Heading3">
    <w:name w:val="heading 3"/>
    <w:basedOn w:val="Normal"/>
    <w:next w:val="Normal"/>
    <w:link w:val="Heading3Char"/>
    <w:uiPriority w:val="9"/>
    <w:semiHidden/>
    <w:unhideWhenUsed/>
    <w:qFormat/>
    <w:rsid w:val="00193CDA"/>
    <w:pPr>
      <w:keepNext/>
      <w:keepLines/>
      <w:spacing w:before="80" w:after="0" w:line="240" w:lineRule="auto"/>
      <w:outlineLvl w:val="2"/>
    </w:pPr>
    <w:rPr>
      <w:rFonts w:asciiTheme="majorHAnsi" w:eastAsiaTheme="majorEastAsia" w:hAnsiTheme="majorHAnsi" w:cstheme="majorBidi"/>
      <w:color w:val="AD2750" w:themeColor="accent6" w:themeShade="BF"/>
      <w:sz w:val="24"/>
      <w:szCs w:val="24"/>
    </w:rPr>
  </w:style>
  <w:style w:type="paragraph" w:styleId="Heading4">
    <w:name w:val="heading 4"/>
    <w:basedOn w:val="Normal"/>
    <w:next w:val="Normal"/>
    <w:link w:val="Heading4Char"/>
    <w:uiPriority w:val="9"/>
    <w:semiHidden/>
    <w:unhideWhenUsed/>
    <w:qFormat/>
    <w:rsid w:val="00193CDA"/>
    <w:pPr>
      <w:keepNext/>
      <w:keepLines/>
      <w:spacing w:before="80" w:after="0"/>
      <w:outlineLvl w:val="3"/>
    </w:pPr>
    <w:rPr>
      <w:rFonts w:asciiTheme="majorHAnsi" w:eastAsiaTheme="majorEastAsia" w:hAnsiTheme="majorHAnsi" w:cstheme="majorBidi"/>
      <w:color w:val="D54773" w:themeColor="accent6"/>
      <w:sz w:val="22"/>
      <w:szCs w:val="22"/>
    </w:rPr>
  </w:style>
  <w:style w:type="paragraph" w:styleId="Heading5">
    <w:name w:val="heading 5"/>
    <w:basedOn w:val="Normal"/>
    <w:next w:val="Normal"/>
    <w:link w:val="Heading5Char"/>
    <w:uiPriority w:val="9"/>
    <w:semiHidden/>
    <w:unhideWhenUsed/>
    <w:qFormat/>
    <w:rsid w:val="00193CDA"/>
    <w:pPr>
      <w:keepNext/>
      <w:keepLines/>
      <w:spacing w:before="40" w:after="0"/>
      <w:outlineLvl w:val="4"/>
    </w:pPr>
    <w:rPr>
      <w:rFonts w:asciiTheme="majorHAnsi" w:eastAsiaTheme="majorEastAsia" w:hAnsiTheme="majorHAnsi" w:cstheme="majorBidi"/>
      <w:i/>
      <w:iCs/>
      <w:color w:val="D54773" w:themeColor="accent6"/>
      <w:sz w:val="22"/>
      <w:szCs w:val="22"/>
    </w:rPr>
  </w:style>
  <w:style w:type="paragraph" w:styleId="Heading6">
    <w:name w:val="heading 6"/>
    <w:basedOn w:val="Normal"/>
    <w:next w:val="Normal"/>
    <w:link w:val="Heading6Char"/>
    <w:uiPriority w:val="9"/>
    <w:semiHidden/>
    <w:unhideWhenUsed/>
    <w:qFormat/>
    <w:rsid w:val="00193CDA"/>
    <w:pPr>
      <w:keepNext/>
      <w:keepLines/>
      <w:spacing w:before="40" w:after="0"/>
      <w:outlineLvl w:val="5"/>
    </w:pPr>
    <w:rPr>
      <w:rFonts w:asciiTheme="majorHAnsi" w:eastAsiaTheme="majorEastAsia" w:hAnsiTheme="majorHAnsi" w:cstheme="majorBidi"/>
      <w:color w:val="D54773" w:themeColor="accent6"/>
    </w:rPr>
  </w:style>
  <w:style w:type="paragraph" w:styleId="Heading7">
    <w:name w:val="heading 7"/>
    <w:basedOn w:val="Normal"/>
    <w:next w:val="Normal"/>
    <w:link w:val="Heading7Char"/>
    <w:uiPriority w:val="9"/>
    <w:semiHidden/>
    <w:unhideWhenUsed/>
    <w:qFormat/>
    <w:rsid w:val="00193CDA"/>
    <w:pPr>
      <w:keepNext/>
      <w:keepLines/>
      <w:spacing w:before="40" w:after="0"/>
      <w:outlineLvl w:val="6"/>
    </w:pPr>
    <w:rPr>
      <w:rFonts w:asciiTheme="majorHAnsi" w:eastAsiaTheme="majorEastAsia" w:hAnsiTheme="majorHAnsi" w:cstheme="majorBidi"/>
      <w:b/>
      <w:bCs/>
      <w:color w:val="D54773" w:themeColor="accent6"/>
    </w:rPr>
  </w:style>
  <w:style w:type="paragraph" w:styleId="Heading8">
    <w:name w:val="heading 8"/>
    <w:basedOn w:val="Normal"/>
    <w:next w:val="Normal"/>
    <w:link w:val="Heading8Char"/>
    <w:uiPriority w:val="9"/>
    <w:semiHidden/>
    <w:unhideWhenUsed/>
    <w:qFormat/>
    <w:rsid w:val="00193CDA"/>
    <w:pPr>
      <w:keepNext/>
      <w:keepLines/>
      <w:spacing w:before="40" w:after="0"/>
      <w:outlineLvl w:val="7"/>
    </w:pPr>
    <w:rPr>
      <w:rFonts w:asciiTheme="majorHAnsi" w:eastAsiaTheme="majorEastAsia" w:hAnsiTheme="majorHAnsi" w:cstheme="majorBidi"/>
      <w:b/>
      <w:bCs/>
      <w:i/>
      <w:iCs/>
      <w:color w:val="D54773" w:themeColor="accent6"/>
      <w:sz w:val="20"/>
      <w:szCs w:val="20"/>
    </w:rPr>
  </w:style>
  <w:style w:type="paragraph" w:styleId="Heading9">
    <w:name w:val="heading 9"/>
    <w:basedOn w:val="Normal"/>
    <w:next w:val="Normal"/>
    <w:link w:val="Heading9Char"/>
    <w:uiPriority w:val="9"/>
    <w:semiHidden/>
    <w:unhideWhenUsed/>
    <w:qFormat/>
    <w:rsid w:val="00193CDA"/>
    <w:pPr>
      <w:keepNext/>
      <w:keepLines/>
      <w:spacing w:before="40" w:after="0"/>
      <w:outlineLvl w:val="8"/>
    </w:pPr>
    <w:rPr>
      <w:rFonts w:asciiTheme="majorHAnsi" w:eastAsiaTheme="majorEastAsia" w:hAnsiTheme="majorHAnsi" w:cstheme="majorBidi"/>
      <w:i/>
      <w:iCs/>
      <w:color w:val="D5477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CDA"/>
    <w:rPr>
      <w:rFonts w:asciiTheme="majorHAnsi" w:eastAsiaTheme="majorEastAsia" w:hAnsiTheme="majorHAnsi" w:cstheme="majorBidi"/>
      <w:color w:val="AD2750" w:themeColor="accent6" w:themeShade="BF"/>
      <w:sz w:val="40"/>
      <w:szCs w:val="40"/>
    </w:rPr>
  </w:style>
  <w:style w:type="character" w:customStyle="1" w:styleId="Heading2Char">
    <w:name w:val="Heading 2 Char"/>
    <w:basedOn w:val="DefaultParagraphFont"/>
    <w:link w:val="Heading2"/>
    <w:uiPriority w:val="9"/>
    <w:semiHidden/>
    <w:rsid w:val="00193CDA"/>
    <w:rPr>
      <w:rFonts w:asciiTheme="majorHAnsi" w:eastAsiaTheme="majorEastAsia" w:hAnsiTheme="majorHAnsi" w:cstheme="majorBidi"/>
      <w:color w:val="AD2750" w:themeColor="accent6" w:themeShade="BF"/>
      <w:sz w:val="28"/>
      <w:szCs w:val="28"/>
    </w:rPr>
  </w:style>
  <w:style w:type="character" w:customStyle="1" w:styleId="Heading3Char">
    <w:name w:val="Heading 3 Char"/>
    <w:basedOn w:val="DefaultParagraphFont"/>
    <w:link w:val="Heading3"/>
    <w:uiPriority w:val="9"/>
    <w:semiHidden/>
    <w:rsid w:val="00193CDA"/>
    <w:rPr>
      <w:rFonts w:asciiTheme="majorHAnsi" w:eastAsiaTheme="majorEastAsia" w:hAnsiTheme="majorHAnsi" w:cstheme="majorBidi"/>
      <w:color w:val="AD2750" w:themeColor="accent6" w:themeShade="BF"/>
      <w:sz w:val="24"/>
      <w:szCs w:val="24"/>
    </w:rPr>
  </w:style>
  <w:style w:type="character" w:customStyle="1" w:styleId="Heading4Char">
    <w:name w:val="Heading 4 Char"/>
    <w:basedOn w:val="DefaultParagraphFont"/>
    <w:link w:val="Heading4"/>
    <w:uiPriority w:val="9"/>
    <w:semiHidden/>
    <w:rsid w:val="00193CDA"/>
    <w:rPr>
      <w:rFonts w:asciiTheme="majorHAnsi" w:eastAsiaTheme="majorEastAsia" w:hAnsiTheme="majorHAnsi" w:cstheme="majorBidi"/>
      <w:color w:val="D54773" w:themeColor="accent6"/>
      <w:sz w:val="22"/>
      <w:szCs w:val="22"/>
    </w:rPr>
  </w:style>
  <w:style w:type="character" w:customStyle="1" w:styleId="Heading5Char">
    <w:name w:val="Heading 5 Char"/>
    <w:basedOn w:val="DefaultParagraphFont"/>
    <w:link w:val="Heading5"/>
    <w:uiPriority w:val="9"/>
    <w:semiHidden/>
    <w:rsid w:val="00193CDA"/>
    <w:rPr>
      <w:rFonts w:asciiTheme="majorHAnsi" w:eastAsiaTheme="majorEastAsia" w:hAnsiTheme="majorHAnsi" w:cstheme="majorBidi"/>
      <w:i/>
      <w:iCs/>
      <w:color w:val="D54773" w:themeColor="accent6"/>
      <w:sz w:val="22"/>
      <w:szCs w:val="22"/>
    </w:rPr>
  </w:style>
  <w:style w:type="character" w:customStyle="1" w:styleId="Heading6Char">
    <w:name w:val="Heading 6 Char"/>
    <w:basedOn w:val="DefaultParagraphFont"/>
    <w:link w:val="Heading6"/>
    <w:uiPriority w:val="9"/>
    <w:semiHidden/>
    <w:rsid w:val="00193CDA"/>
    <w:rPr>
      <w:rFonts w:asciiTheme="majorHAnsi" w:eastAsiaTheme="majorEastAsia" w:hAnsiTheme="majorHAnsi" w:cstheme="majorBidi"/>
      <w:color w:val="D54773" w:themeColor="accent6"/>
    </w:rPr>
  </w:style>
  <w:style w:type="character" w:customStyle="1" w:styleId="Heading7Char">
    <w:name w:val="Heading 7 Char"/>
    <w:basedOn w:val="DefaultParagraphFont"/>
    <w:link w:val="Heading7"/>
    <w:uiPriority w:val="9"/>
    <w:semiHidden/>
    <w:rsid w:val="00193CDA"/>
    <w:rPr>
      <w:rFonts w:asciiTheme="majorHAnsi" w:eastAsiaTheme="majorEastAsia" w:hAnsiTheme="majorHAnsi" w:cstheme="majorBidi"/>
      <w:b/>
      <w:bCs/>
      <w:color w:val="D54773" w:themeColor="accent6"/>
    </w:rPr>
  </w:style>
  <w:style w:type="character" w:customStyle="1" w:styleId="Heading8Char">
    <w:name w:val="Heading 8 Char"/>
    <w:basedOn w:val="DefaultParagraphFont"/>
    <w:link w:val="Heading8"/>
    <w:uiPriority w:val="9"/>
    <w:semiHidden/>
    <w:rsid w:val="00193CDA"/>
    <w:rPr>
      <w:rFonts w:asciiTheme="majorHAnsi" w:eastAsiaTheme="majorEastAsia" w:hAnsiTheme="majorHAnsi" w:cstheme="majorBidi"/>
      <w:b/>
      <w:bCs/>
      <w:i/>
      <w:iCs/>
      <w:color w:val="D54773" w:themeColor="accent6"/>
      <w:sz w:val="20"/>
      <w:szCs w:val="20"/>
    </w:rPr>
  </w:style>
  <w:style w:type="character" w:customStyle="1" w:styleId="Heading9Char">
    <w:name w:val="Heading 9 Char"/>
    <w:basedOn w:val="DefaultParagraphFont"/>
    <w:link w:val="Heading9"/>
    <w:uiPriority w:val="9"/>
    <w:semiHidden/>
    <w:rsid w:val="00193CDA"/>
    <w:rPr>
      <w:rFonts w:asciiTheme="majorHAnsi" w:eastAsiaTheme="majorEastAsia" w:hAnsiTheme="majorHAnsi" w:cstheme="majorBidi"/>
      <w:i/>
      <w:iCs/>
      <w:color w:val="D54773" w:themeColor="accent6"/>
      <w:sz w:val="20"/>
      <w:szCs w:val="20"/>
    </w:rPr>
  </w:style>
  <w:style w:type="paragraph" w:styleId="Caption">
    <w:name w:val="caption"/>
    <w:basedOn w:val="Normal"/>
    <w:next w:val="Normal"/>
    <w:uiPriority w:val="35"/>
    <w:semiHidden/>
    <w:unhideWhenUsed/>
    <w:qFormat/>
    <w:rsid w:val="00193CDA"/>
    <w:pPr>
      <w:spacing w:line="240" w:lineRule="auto"/>
    </w:pPr>
    <w:rPr>
      <w:b/>
      <w:bCs/>
      <w:smallCaps/>
      <w:color w:val="595959" w:themeColor="text1" w:themeTint="A6"/>
    </w:rPr>
  </w:style>
  <w:style w:type="paragraph" w:styleId="Title">
    <w:name w:val="Title"/>
    <w:basedOn w:val="Normal"/>
    <w:next w:val="Normal"/>
    <w:link w:val="TitleChar"/>
    <w:uiPriority w:val="10"/>
    <w:qFormat/>
    <w:rsid w:val="00193CDA"/>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93CDA"/>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93CDA"/>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93CDA"/>
    <w:rPr>
      <w:rFonts w:asciiTheme="majorHAnsi" w:eastAsiaTheme="majorEastAsia" w:hAnsiTheme="majorHAnsi" w:cstheme="majorBidi"/>
      <w:sz w:val="30"/>
      <w:szCs w:val="30"/>
    </w:rPr>
  </w:style>
  <w:style w:type="character" w:styleId="Strong">
    <w:name w:val="Strong"/>
    <w:basedOn w:val="DefaultParagraphFont"/>
    <w:uiPriority w:val="22"/>
    <w:qFormat/>
    <w:rsid w:val="00193CDA"/>
    <w:rPr>
      <w:b/>
      <w:bCs/>
    </w:rPr>
  </w:style>
  <w:style w:type="character" w:styleId="Emphasis">
    <w:name w:val="Emphasis"/>
    <w:basedOn w:val="DefaultParagraphFont"/>
    <w:uiPriority w:val="20"/>
    <w:qFormat/>
    <w:rsid w:val="00193CDA"/>
    <w:rPr>
      <w:i/>
      <w:iCs/>
      <w:color w:val="D54773" w:themeColor="accent6"/>
    </w:rPr>
  </w:style>
  <w:style w:type="paragraph" w:styleId="NoSpacing">
    <w:name w:val="No Spacing"/>
    <w:uiPriority w:val="1"/>
    <w:qFormat/>
    <w:rsid w:val="00193CDA"/>
    <w:pPr>
      <w:spacing w:after="0" w:line="240" w:lineRule="auto"/>
    </w:pPr>
  </w:style>
  <w:style w:type="paragraph" w:styleId="Quote">
    <w:name w:val="Quote"/>
    <w:basedOn w:val="Normal"/>
    <w:next w:val="Normal"/>
    <w:link w:val="QuoteChar"/>
    <w:uiPriority w:val="29"/>
    <w:qFormat/>
    <w:rsid w:val="00193CDA"/>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93CDA"/>
    <w:rPr>
      <w:i/>
      <w:iCs/>
      <w:color w:val="262626" w:themeColor="text1" w:themeTint="D9"/>
    </w:rPr>
  </w:style>
  <w:style w:type="paragraph" w:styleId="IntenseQuote">
    <w:name w:val="Intense Quote"/>
    <w:basedOn w:val="Normal"/>
    <w:next w:val="Normal"/>
    <w:link w:val="IntenseQuoteChar"/>
    <w:uiPriority w:val="30"/>
    <w:qFormat/>
    <w:rsid w:val="00193CDA"/>
    <w:pPr>
      <w:spacing w:before="160" w:after="160" w:line="264" w:lineRule="auto"/>
      <w:ind w:left="720" w:right="720"/>
      <w:jc w:val="center"/>
    </w:pPr>
    <w:rPr>
      <w:rFonts w:asciiTheme="majorHAnsi" w:eastAsiaTheme="majorEastAsia" w:hAnsiTheme="majorHAnsi" w:cstheme="majorBidi"/>
      <w:i/>
      <w:iCs/>
      <w:color w:val="D54773" w:themeColor="accent6"/>
      <w:sz w:val="32"/>
      <w:szCs w:val="32"/>
    </w:rPr>
  </w:style>
  <w:style w:type="character" w:customStyle="1" w:styleId="IntenseQuoteChar">
    <w:name w:val="Intense Quote Char"/>
    <w:basedOn w:val="DefaultParagraphFont"/>
    <w:link w:val="IntenseQuote"/>
    <w:uiPriority w:val="30"/>
    <w:rsid w:val="00193CDA"/>
    <w:rPr>
      <w:rFonts w:asciiTheme="majorHAnsi" w:eastAsiaTheme="majorEastAsia" w:hAnsiTheme="majorHAnsi" w:cstheme="majorBidi"/>
      <w:i/>
      <w:iCs/>
      <w:color w:val="D54773" w:themeColor="accent6"/>
      <w:sz w:val="32"/>
      <w:szCs w:val="32"/>
    </w:rPr>
  </w:style>
  <w:style w:type="character" w:styleId="SubtleEmphasis">
    <w:name w:val="Subtle Emphasis"/>
    <w:basedOn w:val="DefaultParagraphFont"/>
    <w:uiPriority w:val="19"/>
    <w:qFormat/>
    <w:rsid w:val="00193CDA"/>
    <w:rPr>
      <w:i/>
      <w:iCs/>
    </w:rPr>
  </w:style>
  <w:style w:type="character" w:styleId="IntenseEmphasis">
    <w:name w:val="Intense Emphasis"/>
    <w:basedOn w:val="DefaultParagraphFont"/>
    <w:uiPriority w:val="21"/>
    <w:qFormat/>
    <w:rsid w:val="00193CDA"/>
    <w:rPr>
      <w:b/>
      <w:bCs/>
      <w:i/>
      <w:iCs/>
    </w:rPr>
  </w:style>
  <w:style w:type="character" w:styleId="SubtleReference">
    <w:name w:val="Subtle Reference"/>
    <w:basedOn w:val="DefaultParagraphFont"/>
    <w:uiPriority w:val="31"/>
    <w:qFormat/>
    <w:rsid w:val="00193CDA"/>
    <w:rPr>
      <w:smallCaps/>
      <w:color w:val="595959" w:themeColor="text1" w:themeTint="A6"/>
    </w:rPr>
  </w:style>
  <w:style w:type="character" w:styleId="IntenseReference">
    <w:name w:val="Intense Reference"/>
    <w:basedOn w:val="DefaultParagraphFont"/>
    <w:uiPriority w:val="32"/>
    <w:qFormat/>
    <w:rsid w:val="00193CDA"/>
    <w:rPr>
      <w:b/>
      <w:bCs/>
      <w:smallCaps/>
      <w:color w:val="D54773" w:themeColor="accent6"/>
    </w:rPr>
  </w:style>
  <w:style w:type="character" w:styleId="BookTitle">
    <w:name w:val="Book Title"/>
    <w:basedOn w:val="DefaultParagraphFont"/>
    <w:uiPriority w:val="33"/>
    <w:qFormat/>
    <w:rsid w:val="00193CDA"/>
    <w:rPr>
      <w:b/>
      <w:bCs/>
      <w:caps w:val="0"/>
      <w:smallCaps/>
      <w:spacing w:val="7"/>
      <w:sz w:val="21"/>
      <w:szCs w:val="21"/>
    </w:rPr>
  </w:style>
  <w:style w:type="paragraph" w:styleId="TOCHeading">
    <w:name w:val="TOC Heading"/>
    <w:basedOn w:val="Heading1"/>
    <w:next w:val="Normal"/>
    <w:uiPriority w:val="39"/>
    <w:semiHidden/>
    <w:unhideWhenUsed/>
    <w:qFormat/>
    <w:rsid w:val="00193CDA"/>
    <w:pPr>
      <w:outlineLvl w:val="9"/>
    </w:pPr>
  </w:style>
  <w:style w:type="paragraph" w:styleId="ListParagraph">
    <w:name w:val="List Paragraph"/>
    <w:basedOn w:val="Normal"/>
    <w:uiPriority w:val="34"/>
    <w:qFormat/>
    <w:rsid w:val="00820804"/>
    <w:pPr>
      <w:ind w:left="720"/>
      <w:contextualSpacing/>
    </w:pPr>
  </w:style>
  <w:style w:type="paragraph" w:styleId="Header">
    <w:name w:val="header"/>
    <w:basedOn w:val="Normal"/>
    <w:link w:val="HeaderChar"/>
    <w:uiPriority w:val="99"/>
    <w:unhideWhenUsed/>
    <w:rsid w:val="008214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480"/>
  </w:style>
  <w:style w:type="paragraph" w:styleId="Footer">
    <w:name w:val="footer"/>
    <w:basedOn w:val="Normal"/>
    <w:link w:val="FooterChar"/>
    <w:uiPriority w:val="99"/>
    <w:unhideWhenUsed/>
    <w:rsid w:val="008214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ail-week.com/technology/how-tesco-leverages-technology-for-competitive-advantage/7042469.article" TargetMode="External"/><Relationship Id="rId3" Type="http://schemas.openxmlformats.org/officeDocument/2006/relationships/settings" Target="settings.xml"/><Relationship Id="rId7" Type="http://schemas.openxmlformats.org/officeDocument/2006/relationships/hyperlink" Target="https://www.igd.com/articles/article-viewer/t/tesco-digital-transformation-case-study/i/269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2866</Words>
  <Characters>16341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Stait (2221926)</dc:creator>
  <cp:keywords/>
  <dc:description/>
  <cp:lastModifiedBy>Katy Stait (2221926)</cp:lastModifiedBy>
  <cp:revision>6</cp:revision>
  <dcterms:created xsi:type="dcterms:W3CDTF">2026-03-25T00:29:00Z</dcterms:created>
  <dcterms:modified xsi:type="dcterms:W3CDTF">2026-07-13T11:44:00Z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858bfb68-7089-43b3-87ae-073f43a8cc7d</vt:lpwstr>
  </property>
</Properties>
</file>