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95392A" w14:textId="3C93B7F0" w:rsidR="008A22DF" w:rsidRPr="008A22DF" w:rsidRDefault="008A22DF" w:rsidP="008A22DF">
      <w:pPr>
        <w:spacing w:after="160" w:line="279" w:lineRule="auto"/>
        <w:rPr>
          <w:rFonts w:ascii="Arial" w:eastAsia="Aptos" w:hAnsi="Arial" w:cs="Arial"/>
          <w:sz w:val="24"/>
          <w:szCs w:val="24"/>
          <w:lang w:bidi="hi-IN"/>
        </w:rPr>
      </w:pPr>
      <w:bookmarkStart w:id="0" w:name="_Hlk210687038"/>
      <w:bookmarkStart w:id="1" w:name="_Hlk211038061"/>
      <w:r w:rsidRPr="008A22DF">
        <w:rPr>
          <w:rFonts w:ascii="Arial" w:eastAsia="Aptos" w:hAnsi="Arial" w:cs="Arial"/>
          <w:noProof/>
          <w:sz w:val="24"/>
          <w:szCs w:val="24"/>
          <w:lang w:bidi="hi-IN"/>
        </w:rPr>
        <w:drawing>
          <wp:anchor distT="0" distB="0" distL="114300" distR="114300" simplePos="0" relativeHeight="251660288" behindDoc="0" locked="0" layoutInCell="1" allowOverlap="1" wp14:anchorId="0606D9B3" wp14:editId="4FDA5E5A">
            <wp:simplePos x="914400" y="914400"/>
            <wp:positionH relativeFrom="column">
              <wp:align>left</wp:align>
            </wp:positionH>
            <wp:positionV relativeFrom="paragraph">
              <wp:align>top</wp:align>
            </wp:positionV>
            <wp:extent cx="2411604" cy="713433"/>
            <wp:effectExtent l="0" t="0" r="8255" b="0"/>
            <wp:wrapSquare wrapText="bothSides"/>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
                      <a:extLst>
                        <a:ext uri="{28A0092B-C50C-407E-A947-70E740481C1C}">
                          <a14:useLocalDpi xmlns:a14="http://schemas.microsoft.com/office/drawing/2010/main" val="0"/>
                        </a:ext>
                      </a:extLst>
                    </a:blip>
                    <a:srcRect/>
                    <a:stretch>
                      <a:fillRect/>
                    </a:stretch>
                  </pic:blipFill>
                  <pic:spPr>
                    <a:xfrm>
                      <a:off x="0" y="0"/>
                      <a:ext cx="2411604" cy="713433"/>
                    </a:xfrm>
                    <a:prstGeom prst="rect">
                      <a:avLst/>
                    </a:prstGeom>
                    <a:ln/>
                  </pic:spPr>
                </pic:pic>
              </a:graphicData>
            </a:graphic>
          </wp:anchor>
        </w:drawing>
      </w:r>
    </w:p>
    <w:p w14:paraId="5FBEA45F" w14:textId="77777777" w:rsidR="008A22DF" w:rsidRDefault="008A22DF" w:rsidP="008A22DF">
      <w:pPr>
        <w:spacing w:after="160" w:line="259" w:lineRule="auto"/>
        <w:jc w:val="center"/>
        <w:rPr>
          <w:rFonts w:ascii="Arial" w:eastAsia="Arial Nova" w:hAnsi="Arial" w:cs="Arial"/>
          <w:b/>
          <w:bCs/>
          <w:kern w:val="2"/>
          <w:sz w:val="44"/>
          <w:szCs w:val="44"/>
          <w:lang w:val="en-GB"/>
          <w14:ligatures w14:val="standardContextual"/>
        </w:rPr>
      </w:pPr>
    </w:p>
    <w:p w14:paraId="604A6CB5" w14:textId="77777777" w:rsidR="008A22DF" w:rsidRDefault="008A22DF" w:rsidP="008A22DF">
      <w:pPr>
        <w:spacing w:after="160" w:line="259" w:lineRule="auto"/>
        <w:jc w:val="center"/>
        <w:rPr>
          <w:rFonts w:ascii="Arial" w:eastAsia="Arial Nova" w:hAnsi="Arial" w:cs="Arial"/>
          <w:b/>
          <w:bCs/>
          <w:kern w:val="2"/>
          <w:sz w:val="44"/>
          <w:szCs w:val="44"/>
          <w:lang w:val="en-GB"/>
          <w14:ligatures w14:val="standardContextual"/>
        </w:rPr>
      </w:pPr>
    </w:p>
    <w:p w14:paraId="09CC62BF" w14:textId="77777777" w:rsidR="008A22DF" w:rsidRPr="008A22DF" w:rsidRDefault="008A22DF" w:rsidP="008A22DF">
      <w:pPr>
        <w:spacing w:after="160" w:line="259" w:lineRule="auto"/>
        <w:jc w:val="center"/>
        <w:rPr>
          <w:rFonts w:ascii="Arial" w:eastAsia="Arial Nova" w:hAnsi="Arial" w:cs="Arial"/>
          <w:b/>
          <w:bCs/>
          <w:kern w:val="2"/>
          <w:sz w:val="44"/>
          <w:szCs w:val="44"/>
          <w:lang w:val="en-GB"/>
          <w14:ligatures w14:val="standardContextual"/>
        </w:rPr>
      </w:pPr>
    </w:p>
    <w:p w14:paraId="4422ABE6" w14:textId="2F0317AA" w:rsidR="008A22DF" w:rsidRPr="008A22DF" w:rsidRDefault="008A22DF" w:rsidP="008A22DF">
      <w:pPr>
        <w:spacing w:after="0" w:line="360" w:lineRule="auto"/>
        <w:rPr>
          <w:rFonts w:ascii="Arial" w:eastAsia="Times New Roman" w:hAnsi="Arial" w:cs="Arial"/>
          <w:b/>
          <w:kern w:val="2"/>
          <w:sz w:val="44"/>
          <w:szCs w:val="44"/>
          <w:lang w:val="en-GB" w:eastAsia="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14:ligatures w14:val="standardContextual"/>
        </w:rPr>
      </w:pPr>
      <w:r w:rsidRPr="008A22DF">
        <w:rPr>
          <w:rFonts w:ascii="Arial" w:eastAsia="Times New Roman" w:hAnsi="Arial" w:cs="Arial"/>
          <w:b/>
          <w:kern w:val="2"/>
          <w:sz w:val="44"/>
          <w:szCs w:val="44"/>
          <w:lang w:val="en-GB" w:eastAsia="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14:ligatures w14:val="standardContextual"/>
        </w:rPr>
        <w:t xml:space="preserve">                       </w:t>
      </w:r>
      <w:r>
        <w:rPr>
          <w:rFonts w:ascii="Arial" w:eastAsia="Times New Roman" w:hAnsi="Arial" w:cs="Arial"/>
          <w:b/>
          <w:kern w:val="2"/>
          <w:sz w:val="44"/>
          <w:szCs w:val="44"/>
          <w:lang w:val="en-GB" w:eastAsia="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14:ligatures w14:val="standardContextual"/>
        </w:rPr>
        <w:t>Independent Project</w:t>
      </w:r>
      <w:r w:rsidRPr="008A22DF">
        <w:rPr>
          <w:rFonts w:ascii="Arial" w:eastAsia="Times New Roman" w:hAnsi="Arial" w:cs="Arial"/>
          <w:b/>
          <w:kern w:val="2"/>
          <w:sz w:val="44"/>
          <w:szCs w:val="44"/>
          <w:lang w:val="en-GB" w:eastAsia="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14:ligatures w14:val="standardContextual"/>
        </w:rPr>
        <w:t xml:space="preserve">  </w:t>
      </w:r>
    </w:p>
    <w:p w14:paraId="012964B6" w14:textId="77777777" w:rsidR="008A22DF" w:rsidRPr="008A22DF" w:rsidRDefault="008A22DF" w:rsidP="008A22DF">
      <w:pPr>
        <w:shd w:val="clear" w:color="auto" w:fill="FFFFFF"/>
        <w:spacing w:after="100" w:afterAutospacing="1" w:line="240" w:lineRule="auto"/>
        <w:outlineLvl w:val="1"/>
        <w:rPr>
          <w:rFonts w:ascii="Segoe UI" w:eastAsia="Times New Roman" w:hAnsi="Segoe UI" w:cs="Segoe UI"/>
          <w:b/>
          <w:bCs/>
          <w:color w:val="1D2125"/>
          <w:sz w:val="36"/>
          <w:szCs w:val="36"/>
          <w:lang w:val="en-GB" w:eastAsia="en-GB"/>
        </w:rPr>
      </w:pPr>
    </w:p>
    <w:p w14:paraId="2C09388A" w14:textId="77777777" w:rsidR="008A22DF" w:rsidRPr="008A22DF" w:rsidRDefault="008A22DF" w:rsidP="008A22DF">
      <w:pPr>
        <w:spacing w:before="240" w:after="240" w:line="360" w:lineRule="auto"/>
        <w:jc w:val="center"/>
        <w:rPr>
          <w:rFonts w:ascii="Arial" w:eastAsia="Times New Roman" w:hAnsi="Arial" w:cs="Arial"/>
          <w:b/>
          <w:kern w:val="2"/>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roofErr w:type="spellStart"/>
      <w:r w:rsidRPr="008A22DF">
        <w:rPr>
          <w:rFonts w:ascii="Arial" w:eastAsia="Times New Roman" w:hAnsi="Arial" w:cs="Arial"/>
          <w:b/>
          <w:kern w:val="2"/>
          <w:sz w:val="36"/>
          <w:szCs w:val="36"/>
          <w:lang w:val="en" w:eastAsia="en-IN"/>
          <w14:ligatures w14:val="standardContextual"/>
        </w:rPr>
        <w:t>Programme</w:t>
      </w:r>
      <w:proofErr w:type="spellEnd"/>
      <w:r w:rsidRPr="008A22DF">
        <w:rPr>
          <w:rFonts w:ascii="Arial" w:eastAsia="Times New Roman" w:hAnsi="Arial" w:cs="Arial"/>
          <w:b/>
          <w:kern w:val="2"/>
          <w:sz w:val="36"/>
          <w:szCs w:val="36"/>
          <w:lang w:val="en" w:eastAsia="en-IN"/>
          <w14:ligatures w14:val="standardContextual"/>
        </w:rPr>
        <w:t>: BSc (Hons) in Health and Social Care</w:t>
      </w:r>
    </w:p>
    <w:p w14:paraId="78CAD63B" w14:textId="62037550" w:rsidR="008A22DF" w:rsidRPr="008A22DF" w:rsidRDefault="008A22DF" w:rsidP="008A22DF">
      <w:pPr>
        <w:keepNext/>
        <w:keepLines/>
        <w:shd w:val="clear" w:color="auto" w:fill="FFFFFF"/>
        <w:spacing w:after="80" w:line="259" w:lineRule="auto"/>
        <w:outlineLvl w:val="2"/>
        <w:rPr>
          <w:rFonts w:ascii="Segoe UI" w:eastAsia="Times New Roman" w:hAnsi="Segoe UI" w:cs="Segoe UI"/>
          <w:b/>
          <w:bCs/>
          <w:color w:val="1D2125"/>
          <w:sz w:val="27"/>
          <w:szCs w:val="27"/>
          <w:lang w:val="en-GB" w:eastAsia="en-GB"/>
        </w:rPr>
      </w:pPr>
      <w:r w:rsidRPr="008A22DF">
        <w:rPr>
          <w:rFonts w:ascii="Arial" w:eastAsia="Times New Roman" w:hAnsi="Arial" w:cs="Arial"/>
          <w:color w:val="2F5496" w:themeColor="accent1" w:themeShade="BF"/>
          <w:kern w:val="2"/>
          <w:sz w:val="32"/>
          <w:szCs w:val="3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8A22DF">
        <w:rPr>
          <w:rFonts w:ascii="Arial" w:eastAsia="Times New Roman" w:hAnsi="Arial" w:cs="Arial"/>
          <w:b/>
          <w:bCs/>
          <w:kern w:val="2"/>
          <w:sz w:val="32"/>
          <w:szCs w:val="3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MODULE CODE:</w:t>
      </w:r>
      <w:r w:rsidRPr="008A22DF">
        <w:rPr>
          <w:rFonts w:ascii="Arial" w:eastAsia="Times New Roman" w:hAnsi="Arial" w:cs="Arial"/>
          <w:kern w:val="2"/>
          <w:sz w:val="32"/>
          <w:szCs w:val="3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8A22DF">
        <w:rPr>
          <w:rFonts w:ascii="Arial" w:eastAsiaTheme="majorEastAsia" w:hAnsi="Arial" w:cs="Arial"/>
          <w:b/>
          <w:kern w:val="2"/>
          <w:sz w:val="40"/>
          <w:szCs w:val="40"/>
          <w:lang w:val="en-GB"/>
          <w14:ligatures w14:val="standardContextual"/>
        </w:rPr>
        <w:t>BMHP</w:t>
      </w:r>
      <w:r>
        <w:rPr>
          <w:rFonts w:ascii="Arial" w:eastAsiaTheme="majorEastAsia" w:hAnsi="Arial" w:cs="Arial"/>
          <w:b/>
          <w:kern w:val="2"/>
          <w:sz w:val="40"/>
          <w:szCs w:val="40"/>
          <w:lang w:val="en-GB"/>
          <w14:ligatures w14:val="standardContextual"/>
        </w:rPr>
        <w:t>6020</w:t>
      </w:r>
    </w:p>
    <w:p w14:paraId="18898172" w14:textId="77777777" w:rsidR="008A22DF" w:rsidRPr="008A22DF" w:rsidRDefault="008A22DF" w:rsidP="008A22DF">
      <w:pPr>
        <w:spacing w:before="240" w:after="240" w:line="360" w:lineRule="auto"/>
        <w:rPr>
          <w:rFonts w:ascii="Arial" w:eastAsia="Times New Roman" w:hAnsi="Arial" w:cs="Arial"/>
          <w:kern w:val="2"/>
          <w:sz w:val="32"/>
          <w:szCs w:val="3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
    <w:p w14:paraId="322930E6" w14:textId="3C9E58AC" w:rsidR="008A22DF" w:rsidRPr="008A22DF" w:rsidRDefault="008A22DF" w:rsidP="008A22DF">
      <w:pPr>
        <w:spacing w:line="360" w:lineRule="auto"/>
        <w:jc w:val="center"/>
        <w:rPr>
          <w:rFonts w:ascii="Arial" w:eastAsiaTheme="minorHAnsi" w:hAnsi="Arial" w:cs="Arial"/>
          <w:b/>
          <w:bCs/>
          <w:sz w:val="28"/>
          <w:szCs w:val="28"/>
          <w:lang w:val="en-GB"/>
        </w:rPr>
      </w:pPr>
      <w:r w:rsidRPr="008A22DF">
        <w:rPr>
          <w:rFonts w:ascii="Arial" w:eastAsia="Times New Roman" w:hAnsi="Arial" w:cs="Arial"/>
          <w:kern w:val="2"/>
          <w:sz w:val="32"/>
          <w:szCs w:val="3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8A22DF">
        <w:rPr>
          <w:rFonts w:ascii="Arial" w:hAnsi="Arial" w:cs="Arial"/>
          <w:b/>
          <w:bCs/>
          <w:sz w:val="28"/>
          <w:szCs w:val="28"/>
        </w:rPr>
        <w:t xml:space="preserve">Component 1: </w:t>
      </w:r>
      <w:r w:rsidRPr="008A22DF">
        <w:rPr>
          <w:rFonts w:ascii="Arial" w:hAnsi="Arial" w:cs="Arial"/>
          <w:sz w:val="28"/>
          <w:szCs w:val="28"/>
        </w:rPr>
        <w:t xml:space="preserve">Element 1 - Project Proposal </w:t>
      </w:r>
    </w:p>
    <w:p w14:paraId="6E37B2C6" w14:textId="7145B600" w:rsidR="008A22DF" w:rsidRPr="008A22DF" w:rsidRDefault="008A22DF" w:rsidP="008A22DF">
      <w:pPr>
        <w:spacing w:before="240" w:after="240" w:line="240" w:lineRule="auto"/>
        <w:rPr>
          <w:rFonts w:ascii="Arial" w:eastAsia="Times New Roman" w:hAnsi="Arial" w:cs="Arial"/>
          <w:b/>
          <w:bCs/>
          <w:kern w:val="2"/>
          <w:sz w:val="32"/>
          <w:szCs w:val="3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
    <w:p w14:paraId="69D25741" w14:textId="77777777" w:rsidR="008A22DF" w:rsidRPr="008A22DF" w:rsidRDefault="008A22DF" w:rsidP="008A22DF">
      <w:pPr>
        <w:spacing w:before="240" w:after="240" w:line="360" w:lineRule="auto"/>
        <w:jc w:val="center"/>
        <w:rPr>
          <w:rFonts w:ascii="Arial" w:eastAsia="Times New Roman" w:hAnsi="Arial" w:cs="Arial"/>
          <w:kern w:val="2"/>
          <w:sz w:val="32"/>
          <w:szCs w:val="3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
    <w:p w14:paraId="456A463C" w14:textId="77777777" w:rsidR="008A22DF" w:rsidRPr="008A22DF" w:rsidRDefault="008A22DF" w:rsidP="008A22DF">
      <w:pPr>
        <w:spacing w:before="240" w:after="240" w:line="360" w:lineRule="auto"/>
        <w:jc w:val="center"/>
        <w:rPr>
          <w:rFonts w:ascii="Arial" w:eastAsia="Times New Roman" w:hAnsi="Arial" w:cs="Arial"/>
          <w:kern w:val="2"/>
          <w:sz w:val="32"/>
          <w:szCs w:val="3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
    <w:p w14:paraId="19153BAC" w14:textId="77777777" w:rsidR="008A22DF" w:rsidRPr="008A22DF" w:rsidRDefault="008A22DF" w:rsidP="008A22DF">
      <w:pPr>
        <w:spacing w:after="0" w:line="360" w:lineRule="auto"/>
        <w:jc w:val="center"/>
        <w:rPr>
          <w:rFonts w:ascii="Arial" w:eastAsia="Times New Roman" w:hAnsi="Arial" w:cs="Arial"/>
          <w:b/>
          <w:bCs/>
          <w:kern w:val="2"/>
          <w:sz w:val="27"/>
          <w:szCs w:val="27"/>
          <w:lang w:val="en-GB" w:eastAsia="en-GB"/>
          <w14:ligatures w14:val="standardContextual"/>
        </w:rPr>
      </w:pPr>
    </w:p>
    <w:p w14:paraId="5E9F0116" w14:textId="148E0B7B" w:rsidR="008A22DF" w:rsidRPr="008A22DF" w:rsidRDefault="008A22DF" w:rsidP="008A22DF">
      <w:pPr>
        <w:spacing w:after="0" w:line="360" w:lineRule="auto"/>
        <w:rPr>
          <w:rFonts w:ascii="Arial" w:eastAsia="Times New Roman" w:hAnsi="Arial" w:cs="Arial"/>
          <w:kern w:val="2"/>
          <w:sz w:val="32"/>
          <w:szCs w:val="32"/>
          <w:lang w:val="en-GB"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8A22DF">
        <w:rPr>
          <w:rFonts w:ascii="Arial" w:eastAsia="Times New Roman" w:hAnsi="Arial" w:cs="Arial"/>
          <w:kern w:val="2"/>
          <w:sz w:val="32"/>
          <w:szCs w:val="32"/>
          <w:lang w:val="en-GB"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Submitted by,</w:t>
      </w:r>
      <w:r w:rsidRPr="008A22DF">
        <w:rPr>
          <w:rFonts w:ascii="Arial" w:eastAsia="Times New Roman" w:hAnsi="Arial" w:cs="Arial"/>
          <w:kern w:val="2"/>
          <w:sz w:val="32"/>
          <w:szCs w:val="32"/>
          <w:lang w:val="en-GB"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b/>
      </w:r>
      <w:r w:rsidRPr="008A22DF">
        <w:rPr>
          <w:rFonts w:ascii="Arial" w:eastAsia="Times New Roman" w:hAnsi="Arial" w:cs="Arial"/>
          <w:kern w:val="2"/>
          <w:sz w:val="32"/>
          <w:szCs w:val="32"/>
          <w:lang w:val="en-GB"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b/>
      </w:r>
      <w:r w:rsidRPr="008A22DF">
        <w:rPr>
          <w:rFonts w:ascii="Arial" w:eastAsia="Times New Roman" w:hAnsi="Arial" w:cs="Arial"/>
          <w:kern w:val="2"/>
          <w:sz w:val="32"/>
          <w:szCs w:val="32"/>
          <w:lang w:val="en-GB"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b/>
      </w:r>
      <w:r w:rsidRPr="008A22DF">
        <w:rPr>
          <w:rFonts w:ascii="Arial" w:eastAsia="Times New Roman" w:hAnsi="Arial" w:cs="Arial"/>
          <w:kern w:val="2"/>
          <w:sz w:val="32"/>
          <w:szCs w:val="32"/>
          <w:lang w:val="en-GB"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b/>
      </w:r>
      <w:r w:rsidRPr="008A22DF">
        <w:rPr>
          <w:rFonts w:ascii="Arial" w:eastAsia="Times New Roman" w:hAnsi="Arial" w:cs="Arial"/>
          <w:kern w:val="2"/>
          <w:sz w:val="32"/>
          <w:szCs w:val="32"/>
          <w:lang w:val="en-GB"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b/>
        <w:t xml:space="preserve">               Submitted to,</w:t>
      </w:r>
    </w:p>
    <w:p w14:paraId="14F98D66" w14:textId="0E8A7DC8" w:rsidR="008A22DF" w:rsidRPr="008A22DF" w:rsidRDefault="008A22DF" w:rsidP="008A22DF">
      <w:pPr>
        <w:spacing w:after="0" w:line="360" w:lineRule="auto"/>
        <w:rPr>
          <w:rFonts w:ascii="Arial" w:eastAsia="Times New Roman" w:hAnsi="Arial" w:cs="Arial"/>
          <w:kern w:val="2"/>
          <w:sz w:val="32"/>
          <w:szCs w:val="32"/>
          <w:lang w:val="en-GB"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8A22DF">
        <w:rPr>
          <w:rFonts w:ascii="Arial" w:eastAsia="Times New Roman" w:hAnsi="Arial" w:cs="Arial"/>
          <w:kern w:val="2"/>
          <w:sz w:val="32"/>
          <w:szCs w:val="32"/>
          <w:lang w:val="en-GB"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Md. Arif Ullah                                                 </w:t>
      </w:r>
      <w:r w:rsidRPr="008A22DF">
        <w:rPr>
          <w:rFonts w:ascii="Arial" w:eastAsia="Times New Roman" w:hAnsi="Arial" w:cs="Arial"/>
          <w:kern w:val="2"/>
          <w:sz w:val="28"/>
          <w:szCs w:val="28"/>
          <w:lang w:val="en-GB"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Dr. </w:t>
      </w:r>
      <w:r w:rsidRPr="008A22DF">
        <w:rPr>
          <w:rStyle w:val="Strong"/>
          <w:rFonts w:ascii="Arial" w:hAnsi="Arial" w:cs="Arial"/>
          <w:color w:val="1D2125"/>
          <w:sz w:val="28"/>
          <w:szCs w:val="28"/>
          <w:shd w:val="clear" w:color="auto" w:fill="FFFFFF"/>
        </w:rPr>
        <w:t>Chloe Harries</w:t>
      </w:r>
    </w:p>
    <w:p w14:paraId="44B244D1" w14:textId="77777777" w:rsidR="008A22DF" w:rsidRPr="008A22DF" w:rsidRDefault="008A22DF" w:rsidP="008A22DF">
      <w:pPr>
        <w:spacing w:after="0" w:line="360" w:lineRule="auto"/>
        <w:rPr>
          <w:rFonts w:ascii="Arial" w:eastAsia="Times New Roman" w:hAnsi="Arial" w:cs="Arial"/>
          <w:bCs/>
          <w:kern w:val="2"/>
          <w:sz w:val="32"/>
          <w:szCs w:val="32"/>
          <w:lang w:val="en-GB"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8A22DF">
        <w:rPr>
          <w:rFonts w:ascii="Arial" w:eastAsia="Times New Roman" w:hAnsi="Arial" w:cs="Arial"/>
          <w:kern w:val="2"/>
          <w:sz w:val="32"/>
          <w:szCs w:val="32"/>
          <w:lang w:val="en-GB"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Student ID: </w:t>
      </w:r>
      <w:r w:rsidRPr="008A22DF">
        <w:rPr>
          <w:rFonts w:ascii="Arial" w:eastAsia="Times New Roman" w:hAnsi="Arial" w:cs="Arial"/>
          <w:bCs/>
          <w:kern w:val="2"/>
          <w:sz w:val="32"/>
          <w:szCs w:val="32"/>
          <w:lang w:val="en-GB"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2245624</w:t>
      </w:r>
    </w:p>
    <w:p w14:paraId="2A894C72" w14:textId="77777777" w:rsidR="008A22DF" w:rsidRDefault="008A22DF" w:rsidP="006E2915">
      <w:pPr>
        <w:pStyle w:val="Title"/>
        <w:spacing w:line="360" w:lineRule="auto"/>
        <w:jc w:val="both"/>
        <w:rPr>
          <w:rFonts w:ascii="Arial" w:hAnsi="Arial" w:cs="Arial"/>
          <w:b/>
          <w:bCs/>
          <w:sz w:val="28"/>
          <w:szCs w:val="28"/>
        </w:rPr>
      </w:pPr>
    </w:p>
    <w:p w14:paraId="5D141163" w14:textId="77777777" w:rsidR="008A22DF" w:rsidRDefault="008A22DF" w:rsidP="006E2915">
      <w:pPr>
        <w:pStyle w:val="Title"/>
        <w:spacing w:line="360" w:lineRule="auto"/>
        <w:jc w:val="both"/>
        <w:rPr>
          <w:rFonts w:ascii="Arial" w:hAnsi="Arial" w:cs="Arial"/>
          <w:b/>
          <w:bCs/>
          <w:sz w:val="28"/>
          <w:szCs w:val="28"/>
        </w:rPr>
      </w:pPr>
    </w:p>
    <w:p w14:paraId="27C9F6BF" w14:textId="77777777" w:rsidR="008A22DF" w:rsidRDefault="008A22DF" w:rsidP="006E2915">
      <w:pPr>
        <w:pStyle w:val="Title"/>
        <w:spacing w:line="360" w:lineRule="auto"/>
        <w:jc w:val="both"/>
        <w:rPr>
          <w:rFonts w:ascii="Arial" w:hAnsi="Arial" w:cs="Arial"/>
          <w:b/>
          <w:bCs/>
          <w:sz w:val="28"/>
          <w:szCs w:val="28"/>
        </w:rPr>
      </w:pPr>
    </w:p>
    <w:p w14:paraId="0619512B" w14:textId="0A0BC8B1" w:rsidR="006E2915" w:rsidRPr="007D2510" w:rsidRDefault="006E2915" w:rsidP="006E2915">
      <w:pPr>
        <w:pStyle w:val="Title"/>
        <w:spacing w:line="360" w:lineRule="auto"/>
        <w:jc w:val="both"/>
        <w:rPr>
          <w:rFonts w:ascii="Arial" w:hAnsi="Arial" w:cs="Arial"/>
          <w:b/>
          <w:bCs/>
          <w:sz w:val="28"/>
          <w:szCs w:val="28"/>
        </w:rPr>
      </w:pPr>
      <w:r w:rsidRPr="007D2510">
        <w:rPr>
          <w:rFonts w:ascii="Arial" w:hAnsi="Arial" w:cs="Arial"/>
          <w:b/>
          <w:bCs/>
          <w:sz w:val="28"/>
          <w:szCs w:val="28"/>
        </w:rPr>
        <w:t>Research Proposal</w:t>
      </w:r>
      <w:r w:rsidR="007D2510" w:rsidRPr="007D2510">
        <w:rPr>
          <w:rFonts w:ascii="Arial" w:hAnsi="Arial" w:cs="Arial"/>
          <w:b/>
          <w:bCs/>
          <w:sz w:val="28"/>
          <w:szCs w:val="28"/>
        </w:rPr>
        <w:t>:</w:t>
      </w:r>
    </w:p>
    <w:p w14:paraId="144B95D9" w14:textId="4D735928" w:rsidR="006E2915" w:rsidRPr="007D2510" w:rsidRDefault="007D2510" w:rsidP="006E2915">
      <w:pPr>
        <w:spacing w:line="360" w:lineRule="auto"/>
        <w:jc w:val="both"/>
        <w:rPr>
          <w:rFonts w:ascii="Arial" w:hAnsi="Arial" w:cs="Arial"/>
          <w:b/>
          <w:bCs/>
          <w:sz w:val="24"/>
          <w:szCs w:val="24"/>
        </w:rPr>
      </w:pPr>
      <w:r>
        <w:rPr>
          <w:rFonts w:ascii="Arial" w:hAnsi="Arial" w:cs="Arial"/>
          <w:b/>
          <w:bCs/>
          <w:sz w:val="24"/>
          <w:szCs w:val="24"/>
        </w:rPr>
        <w:t xml:space="preserve">Research Topic: </w:t>
      </w:r>
      <w:r w:rsidR="006E2915" w:rsidRPr="007D2510">
        <w:rPr>
          <w:rFonts w:ascii="Arial" w:hAnsi="Arial" w:cs="Arial"/>
          <w:b/>
          <w:bCs/>
          <w:sz w:val="24"/>
          <w:szCs w:val="24"/>
        </w:rPr>
        <w:t>A Comprehensive Evaluation of Treatment Pathways and Service Delivery for Schizophrenia in the United Kingdom: Effectiveness, Accessibility, and Strategic Directions for Future Improvement</w:t>
      </w:r>
      <w:r w:rsidRPr="007D2510">
        <w:rPr>
          <w:rFonts w:ascii="Arial" w:hAnsi="Arial" w:cs="Arial"/>
          <w:b/>
          <w:bCs/>
          <w:sz w:val="24"/>
          <w:szCs w:val="24"/>
        </w:rPr>
        <w:t>.</w:t>
      </w:r>
    </w:p>
    <w:p w14:paraId="3E9401EF" w14:textId="536C118F" w:rsidR="00437B05" w:rsidRPr="00437B05" w:rsidRDefault="00437B05" w:rsidP="00437B05">
      <w:pPr>
        <w:spacing w:before="100" w:beforeAutospacing="1" w:after="100" w:afterAutospacing="1" w:line="360" w:lineRule="auto"/>
        <w:jc w:val="both"/>
        <w:outlineLvl w:val="2"/>
        <w:rPr>
          <w:rFonts w:ascii="Arial" w:eastAsia="Times New Roman" w:hAnsi="Arial" w:cs="Arial"/>
          <w:b/>
          <w:bCs/>
          <w:sz w:val="24"/>
          <w:szCs w:val="24"/>
          <w:lang w:val="en-GB" w:eastAsia="en-GB"/>
        </w:rPr>
      </w:pPr>
      <w:r w:rsidRPr="00437B05">
        <w:rPr>
          <w:rFonts w:ascii="Arial" w:eastAsia="Times New Roman" w:hAnsi="Arial" w:cs="Arial"/>
          <w:b/>
          <w:bCs/>
          <w:sz w:val="24"/>
          <w:szCs w:val="24"/>
          <w:lang w:val="en-GB" w:eastAsia="en-GB"/>
        </w:rPr>
        <w:t>1) Aim</w:t>
      </w:r>
      <w:r>
        <w:rPr>
          <w:rFonts w:ascii="Arial" w:eastAsia="Times New Roman" w:hAnsi="Arial" w:cs="Arial"/>
          <w:b/>
          <w:bCs/>
          <w:sz w:val="24"/>
          <w:szCs w:val="24"/>
          <w:lang w:val="en-GB" w:eastAsia="en-GB"/>
        </w:rPr>
        <w:t>:</w:t>
      </w:r>
    </w:p>
    <w:p w14:paraId="4F1B027E" w14:textId="77777777" w:rsidR="00437B05" w:rsidRPr="00437B05" w:rsidRDefault="00437B05" w:rsidP="00437B05">
      <w:pPr>
        <w:spacing w:before="100" w:beforeAutospacing="1" w:after="100" w:afterAutospacing="1" w:line="360" w:lineRule="auto"/>
        <w:jc w:val="both"/>
        <w:rPr>
          <w:rFonts w:ascii="Arial" w:eastAsia="Times New Roman" w:hAnsi="Arial" w:cs="Arial"/>
          <w:sz w:val="24"/>
          <w:szCs w:val="24"/>
          <w:lang w:val="en-GB" w:eastAsia="en-GB"/>
        </w:rPr>
      </w:pPr>
      <w:r w:rsidRPr="00437B05">
        <w:rPr>
          <w:rFonts w:ascii="Arial" w:eastAsia="Times New Roman" w:hAnsi="Arial" w:cs="Arial"/>
          <w:sz w:val="24"/>
          <w:szCs w:val="24"/>
          <w:lang w:val="en-GB" w:eastAsia="en-GB"/>
        </w:rPr>
        <w:t>The aim of this research is to critically evaluate the effectiveness and accessibility of treatment pathways for schizophrenia in the United Kingdom through a comprehensive synthesis of secondary evidence derived from policy frameworks, national audit reports, and peer-reviewed literature. The study further seeks to formulate evidence-informed recommendations to enhance service delivery, promote equity, and improve clinical and social outcomes for individuals with schizophrenia (NHS England, 2023; NICE, 2025).</w:t>
      </w:r>
    </w:p>
    <w:p w14:paraId="5A3B7F5A" w14:textId="698165B4" w:rsidR="00437B05" w:rsidRPr="00437B05" w:rsidRDefault="00437B05" w:rsidP="00437B05">
      <w:pPr>
        <w:spacing w:after="0" w:line="360" w:lineRule="auto"/>
        <w:jc w:val="both"/>
        <w:rPr>
          <w:rFonts w:ascii="Arial" w:eastAsia="Times New Roman" w:hAnsi="Arial" w:cs="Arial"/>
          <w:sz w:val="24"/>
          <w:szCs w:val="24"/>
          <w:lang w:val="en-GB" w:eastAsia="en-GB"/>
        </w:rPr>
      </w:pPr>
    </w:p>
    <w:p w14:paraId="379188E5" w14:textId="73EA8844" w:rsidR="00437B05" w:rsidRPr="00437B05" w:rsidRDefault="00437B05" w:rsidP="00437B05">
      <w:pPr>
        <w:spacing w:before="100" w:beforeAutospacing="1" w:after="100" w:afterAutospacing="1" w:line="360" w:lineRule="auto"/>
        <w:jc w:val="both"/>
        <w:outlineLvl w:val="2"/>
        <w:rPr>
          <w:rFonts w:ascii="Arial" w:eastAsia="Times New Roman" w:hAnsi="Arial" w:cs="Arial"/>
          <w:b/>
          <w:bCs/>
          <w:sz w:val="24"/>
          <w:szCs w:val="24"/>
          <w:lang w:val="en-GB" w:eastAsia="en-GB"/>
        </w:rPr>
      </w:pPr>
      <w:r w:rsidRPr="00437B05">
        <w:rPr>
          <w:rFonts w:ascii="Arial" w:eastAsia="Times New Roman" w:hAnsi="Arial" w:cs="Arial"/>
          <w:b/>
          <w:bCs/>
          <w:sz w:val="24"/>
          <w:szCs w:val="24"/>
          <w:lang w:val="en-GB" w:eastAsia="en-GB"/>
        </w:rPr>
        <w:t>2) Objectives</w:t>
      </w:r>
      <w:r>
        <w:rPr>
          <w:rFonts w:ascii="Arial" w:eastAsia="Times New Roman" w:hAnsi="Arial" w:cs="Arial"/>
          <w:b/>
          <w:bCs/>
          <w:sz w:val="24"/>
          <w:szCs w:val="24"/>
          <w:lang w:val="en-GB" w:eastAsia="en-GB"/>
        </w:rPr>
        <w:t>:</w:t>
      </w:r>
    </w:p>
    <w:p w14:paraId="653D93ED" w14:textId="77777777" w:rsidR="00437B05" w:rsidRPr="00437B05" w:rsidRDefault="00437B05" w:rsidP="00437B05">
      <w:pPr>
        <w:numPr>
          <w:ilvl w:val="0"/>
          <w:numId w:val="16"/>
        </w:numPr>
        <w:spacing w:before="100" w:beforeAutospacing="1" w:after="100" w:afterAutospacing="1" w:line="360" w:lineRule="auto"/>
        <w:jc w:val="both"/>
        <w:rPr>
          <w:rFonts w:ascii="Arial" w:eastAsia="Times New Roman" w:hAnsi="Arial" w:cs="Arial"/>
          <w:sz w:val="24"/>
          <w:szCs w:val="24"/>
          <w:lang w:val="en-GB" w:eastAsia="en-GB"/>
        </w:rPr>
      </w:pPr>
      <w:r w:rsidRPr="00437B05">
        <w:rPr>
          <w:rFonts w:ascii="Arial" w:eastAsia="Times New Roman" w:hAnsi="Arial" w:cs="Arial"/>
          <w:sz w:val="24"/>
          <w:szCs w:val="24"/>
          <w:lang w:val="en-GB" w:eastAsia="en-GB"/>
        </w:rPr>
        <w:t>To identify and critically appraise existing literature, policy frameworks, and national audit data relating to schizophrenia treatment and care provision within the United Kingdom (</w:t>
      </w:r>
      <w:proofErr w:type="spellStart"/>
      <w:r w:rsidRPr="00437B05">
        <w:rPr>
          <w:rFonts w:ascii="Arial" w:eastAsia="Times New Roman" w:hAnsi="Arial" w:cs="Arial"/>
          <w:sz w:val="24"/>
          <w:szCs w:val="24"/>
          <w:lang w:val="en-GB" w:eastAsia="en-GB"/>
        </w:rPr>
        <w:t>RCPsych</w:t>
      </w:r>
      <w:proofErr w:type="spellEnd"/>
      <w:r w:rsidRPr="00437B05">
        <w:rPr>
          <w:rFonts w:ascii="Arial" w:eastAsia="Times New Roman" w:hAnsi="Arial" w:cs="Arial"/>
          <w:sz w:val="24"/>
          <w:szCs w:val="24"/>
          <w:lang w:val="en-GB" w:eastAsia="en-GB"/>
        </w:rPr>
        <w:t>, 2024).</w:t>
      </w:r>
    </w:p>
    <w:p w14:paraId="0660EA08" w14:textId="77777777" w:rsidR="00437B05" w:rsidRPr="00437B05" w:rsidRDefault="00437B05" w:rsidP="00437B05">
      <w:pPr>
        <w:numPr>
          <w:ilvl w:val="0"/>
          <w:numId w:val="16"/>
        </w:numPr>
        <w:spacing w:before="100" w:beforeAutospacing="1" w:after="100" w:afterAutospacing="1" w:line="360" w:lineRule="auto"/>
        <w:jc w:val="both"/>
        <w:rPr>
          <w:rFonts w:ascii="Arial" w:eastAsia="Times New Roman" w:hAnsi="Arial" w:cs="Arial"/>
          <w:sz w:val="24"/>
          <w:szCs w:val="24"/>
          <w:lang w:val="en-GB" w:eastAsia="en-GB"/>
        </w:rPr>
      </w:pPr>
      <w:r w:rsidRPr="00437B05">
        <w:rPr>
          <w:rFonts w:ascii="Arial" w:eastAsia="Times New Roman" w:hAnsi="Arial" w:cs="Arial"/>
          <w:sz w:val="24"/>
          <w:szCs w:val="24"/>
          <w:lang w:val="en-GB" w:eastAsia="en-GB"/>
        </w:rPr>
        <w:t>To analyse the extent of compliance with NICE clinical guidelines regarding treatment delivery, accessibility, and service integration across different healthcare settings (NICE, 2025).</w:t>
      </w:r>
    </w:p>
    <w:p w14:paraId="4EFEDCD8" w14:textId="77777777" w:rsidR="00437B05" w:rsidRPr="00437B05" w:rsidRDefault="00437B05" w:rsidP="00437B05">
      <w:pPr>
        <w:numPr>
          <w:ilvl w:val="0"/>
          <w:numId w:val="16"/>
        </w:numPr>
        <w:spacing w:before="100" w:beforeAutospacing="1" w:after="100" w:afterAutospacing="1" w:line="360" w:lineRule="auto"/>
        <w:jc w:val="both"/>
        <w:rPr>
          <w:rFonts w:ascii="Arial" w:eastAsia="Times New Roman" w:hAnsi="Arial" w:cs="Arial"/>
          <w:sz w:val="24"/>
          <w:szCs w:val="24"/>
          <w:lang w:val="en-GB" w:eastAsia="en-GB"/>
        </w:rPr>
      </w:pPr>
      <w:r w:rsidRPr="00437B05">
        <w:rPr>
          <w:rFonts w:ascii="Arial" w:eastAsia="Times New Roman" w:hAnsi="Arial" w:cs="Arial"/>
          <w:sz w:val="24"/>
          <w:szCs w:val="24"/>
          <w:lang w:val="en-GB" w:eastAsia="en-GB"/>
        </w:rPr>
        <w:t xml:space="preserve">To evaluate systemic barriers, inequities, and gaps in treatment access, service delivery, and outcomes among diverse population groups (Oloyede et al., 2023; </w:t>
      </w:r>
      <w:proofErr w:type="spellStart"/>
      <w:r w:rsidRPr="00437B05">
        <w:rPr>
          <w:rFonts w:ascii="Arial" w:eastAsia="Times New Roman" w:hAnsi="Arial" w:cs="Arial"/>
          <w:sz w:val="24"/>
          <w:szCs w:val="24"/>
          <w:lang w:val="en-GB" w:eastAsia="en-GB"/>
        </w:rPr>
        <w:t>BJPsych</w:t>
      </w:r>
      <w:proofErr w:type="spellEnd"/>
      <w:r w:rsidRPr="00437B05">
        <w:rPr>
          <w:rFonts w:ascii="Arial" w:eastAsia="Times New Roman" w:hAnsi="Arial" w:cs="Arial"/>
          <w:sz w:val="24"/>
          <w:szCs w:val="24"/>
          <w:lang w:val="en-GB" w:eastAsia="en-GB"/>
        </w:rPr>
        <w:t>, 2025).</w:t>
      </w:r>
    </w:p>
    <w:p w14:paraId="60923AAA" w14:textId="785D23BC" w:rsidR="005F796E" w:rsidRPr="00437B05" w:rsidRDefault="00437B05" w:rsidP="00437B05">
      <w:pPr>
        <w:numPr>
          <w:ilvl w:val="0"/>
          <w:numId w:val="16"/>
        </w:numPr>
        <w:spacing w:before="100" w:beforeAutospacing="1" w:after="100" w:afterAutospacing="1" w:line="360" w:lineRule="auto"/>
        <w:jc w:val="both"/>
        <w:rPr>
          <w:rFonts w:ascii="Arial" w:eastAsia="Times New Roman" w:hAnsi="Arial" w:cs="Arial"/>
          <w:sz w:val="24"/>
          <w:szCs w:val="24"/>
          <w:lang w:val="en-GB" w:eastAsia="en-GB"/>
        </w:rPr>
      </w:pPr>
      <w:r w:rsidRPr="00437B05">
        <w:rPr>
          <w:rFonts w:ascii="Arial" w:eastAsia="Times New Roman" w:hAnsi="Arial" w:cs="Arial"/>
          <w:sz w:val="24"/>
          <w:szCs w:val="24"/>
          <w:lang w:val="en-GB" w:eastAsia="en-GB"/>
        </w:rPr>
        <w:t xml:space="preserve">To develop evidence-based recommendations aimed at improving trustworthiness, integration, and long-term sustainability of schizophrenia </w:t>
      </w:r>
      <w:r w:rsidRPr="00437B05">
        <w:rPr>
          <w:rFonts w:ascii="Arial" w:eastAsia="Times New Roman" w:hAnsi="Arial" w:cs="Arial"/>
          <w:sz w:val="24"/>
          <w:szCs w:val="24"/>
          <w:lang w:val="en-GB" w:eastAsia="en-GB"/>
        </w:rPr>
        <w:lastRenderedPageBreak/>
        <w:t>care pathways, in accordance with the NHS Long Term Plan (Williams et al., 2023).</w:t>
      </w:r>
    </w:p>
    <w:p w14:paraId="27E96E23" w14:textId="53A289FC" w:rsidR="006E2915" w:rsidRPr="007D2510" w:rsidRDefault="006E2915" w:rsidP="006E2915">
      <w:pPr>
        <w:pStyle w:val="Heading1"/>
        <w:spacing w:line="360" w:lineRule="auto"/>
        <w:jc w:val="both"/>
        <w:rPr>
          <w:rFonts w:ascii="Arial" w:hAnsi="Arial" w:cs="Arial"/>
          <w:b/>
          <w:bCs/>
          <w:color w:val="auto"/>
          <w:sz w:val="24"/>
          <w:szCs w:val="24"/>
        </w:rPr>
      </w:pPr>
      <w:r w:rsidRPr="007D2510">
        <w:rPr>
          <w:rFonts w:ascii="Arial" w:hAnsi="Arial" w:cs="Arial"/>
          <w:b/>
          <w:bCs/>
          <w:color w:val="auto"/>
          <w:sz w:val="24"/>
          <w:szCs w:val="24"/>
        </w:rPr>
        <w:t xml:space="preserve">3) </w:t>
      </w:r>
      <w:r w:rsidR="007D2510">
        <w:rPr>
          <w:rFonts w:ascii="Arial" w:hAnsi="Arial" w:cs="Arial"/>
          <w:b/>
          <w:bCs/>
          <w:color w:val="auto"/>
          <w:sz w:val="24"/>
          <w:szCs w:val="24"/>
        </w:rPr>
        <w:t>Research b</w:t>
      </w:r>
      <w:r w:rsidRPr="007D2510">
        <w:rPr>
          <w:rFonts w:ascii="Arial" w:hAnsi="Arial" w:cs="Arial"/>
          <w:b/>
          <w:bCs/>
          <w:color w:val="auto"/>
          <w:sz w:val="24"/>
          <w:szCs w:val="24"/>
        </w:rPr>
        <w:t>ackground/</w:t>
      </w:r>
      <w:r w:rsidR="007D2510">
        <w:rPr>
          <w:rFonts w:ascii="Arial" w:hAnsi="Arial" w:cs="Arial"/>
          <w:b/>
          <w:bCs/>
          <w:color w:val="auto"/>
          <w:sz w:val="24"/>
          <w:szCs w:val="24"/>
        </w:rPr>
        <w:t xml:space="preserve"> r</w:t>
      </w:r>
      <w:r w:rsidRPr="007D2510">
        <w:rPr>
          <w:rFonts w:ascii="Arial" w:hAnsi="Arial" w:cs="Arial"/>
          <w:b/>
          <w:bCs/>
          <w:color w:val="auto"/>
          <w:sz w:val="24"/>
          <w:szCs w:val="24"/>
        </w:rPr>
        <w:t>ationale</w:t>
      </w:r>
      <w:r w:rsidR="007D2510">
        <w:rPr>
          <w:rFonts w:ascii="Arial" w:hAnsi="Arial" w:cs="Arial"/>
          <w:b/>
          <w:bCs/>
          <w:color w:val="auto"/>
          <w:sz w:val="24"/>
          <w:szCs w:val="24"/>
        </w:rPr>
        <w:t>:</w:t>
      </w:r>
    </w:p>
    <w:p w14:paraId="36E0C64C" w14:textId="3AB27BB5" w:rsidR="005F796E" w:rsidRDefault="00437B05" w:rsidP="00437B05">
      <w:pPr>
        <w:spacing w:line="360" w:lineRule="auto"/>
        <w:jc w:val="both"/>
        <w:rPr>
          <w:rFonts w:ascii="Arial" w:hAnsi="Arial" w:cs="Arial"/>
          <w:sz w:val="24"/>
          <w:szCs w:val="24"/>
        </w:rPr>
      </w:pPr>
      <w:r w:rsidRPr="00437B05">
        <w:rPr>
          <w:rFonts w:ascii="Arial" w:hAnsi="Arial" w:cs="Arial"/>
          <w:sz w:val="24"/>
          <w:szCs w:val="24"/>
        </w:rPr>
        <w:t xml:space="preserve">Schizophrenia affects about 1% of the UK population and poses major health, social, and economic challenges (NHS England, 2023). National strategies </w:t>
      </w:r>
      <w:proofErr w:type="spellStart"/>
      <w:r w:rsidRPr="00437B05">
        <w:rPr>
          <w:rFonts w:ascii="Arial" w:hAnsi="Arial" w:cs="Arial"/>
          <w:sz w:val="24"/>
          <w:szCs w:val="24"/>
        </w:rPr>
        <w:t>prioritise</w:t>
      </w:r>
      <w:proofErr w:type="spellEnd"/>
      <w:r w:rsidRPr="00437B05">
        <w:rPr>
          <w:rFonts w:ascii="Arial" w:hAnsi="Arial" w:cs="Arial"/>
          <w:sz w:val="24"/>
          <w:szCs w:val="24"/>
        </w:rPr>
        <w:t xml:space="preserve"> Early Intervention in Psychosis (EIP) and adherence to NICE guidance (CG178), advocating integrated care that includes medication, CBT for psychosis (</w:t>
      </w:r>
      <w:proofErr w:type="spellStart"/>
      <w:r w:rsidRPr="00437B05">
        <w:rPr>
          <w:rFonts w:ascii="Arial" w:hAnsi="Arial" w:cs="Arial"/>
          <w:sz w:val="24"/>
          <w:szCs w:val="24"/>
        </w:rPr>
        <w:t>CBTp</w:t>
      </w:r>
      <w:proofErr w:type="spellEnd"/>
      <w:r w:rsidRPr="00437B05">
        <w:rPr>
          <w:rFonts w:ascii="Arial" w:hAnsi="Arial" w:cs="Arial"/>
          <w:sz w:val="24"/>
          <w:szCs w:val="24"/>
        </w:rPr>
        <w:t>), family interventions, and physical health monitoring (</w:t>
      </w:r>
      <w:r w:rsidR="00480252" w:rsidRPr="00480252">
        <w:rPr>
          <w:rFonts w:ascii="Arial" w:hAnsi="Arial" w:cs="Arial"/>
          <w:sz w:val="24"/>
          <w:szCs w:val="24"/>
        </w:rPr>
        <w:t>NICE, 2014, last updated 2025</w:t>
      </w:r>
      <w:r w:rsidRPr="00480252">
        <w:rPr>
          <w:rFonts w:ascii="Arial" w:hAnsi="Arial" w:cs="Arial"/>
          <w:sz w:val="24"/>
          <w:szCs w:val="24"/>
        </w:rPr>
        <w:t>).</w:t>
      </w:r>
      <w:r w:rsidRPr="00437B05">
        <w:rPr>
          <w:rFonts w:ascii="Arial" w:hAnsi="Arial" w:cs="Arial"/>
          <w:sz w:val="24"/>
          <w:szCs w:val="24"/>
        </w:rPr>
        <w:t xml:space="preserve"> Despite these frameworks, service quality and access remain inconsistent across Integrated Care Systems (</w:t>
      </w:r>
      <w:proofErr w:type="spellStart"/>
      <w:r w:rsidRPr="00437B05">
        <w:rPr>
          <w:rFonts w:ascii="Arial" w:hAnsi="Arial" w:cs="Arial"/>
          <w:sz w:val="24"/>
          <w:szCs w:val="24"/>
        </w:rPr>
        <w:t>RCPsych</w:t>
      </w:r>
      <w:proofErr w:type="spellEnd"/>
      <w:r w:rsidRPr="00437B05">
        <w:rPr>
          <w:rFonts w:ascii="Arial" w:hAnsi="Arial" w:cs="Arial"/>
          <w:sz w:val="24"/>
          <w:szCs w:val="24"/>
        </w:rPr>
        <w:t xml:space="preserve">, 2024). Clozapine, the most effective treatment for resistant schizophrenia, is </w:t>
      </w:r>
      <w:proofErr w:type="spellStart"/>
      <w:r w:rsidRPr="00437B05">
        <w:rPr>
          <w:rFonts w:ascii="Arial" w:hAnsi="Arial" w:cs="Arial"/>
          <w:sz w:val="24"/>
          <w:szCs w:val="24"/>
        </w:rPr>
        <w:t>underprescribed</w:t>
      </w:r>
      <w:proofErr w:type="spellEnd"/>
      <w:r w:rsidRPr="00437B05">
        <w:rPr>
          <w:rFonts w:ascii="Arial" w:hAnsi="Arial" w:cs="Arial"/>
          <w:sz w:val="24"/>
          <w:szCs w:val="24"/>
        </w:rPr>
        <w:t xml:space="preserve"> (Oloyede et al., 2023), and access to </w:t>
      </w:r>
      <w:proofErr w:type="spellStart"/>
      <w:r w:rsidRPr="00437B05">
        <w:rPr>
          <w:rFonts w:ascii="Arial" w:hAnsi="Arial" w:cs="Arial"/>
          <w:sz w:val="24"/>
          <w:szCs w:val="24"/>
        </w:rPr>
        <w:t>CBTp</w:t>
      </w:r>
      <w:proofErr w:type="spellEnd"/>
      <w:r w:rsidRPr="00437B05">
        <w:rPr>
          <w:rFonts w:ascii="Arial" w:hAnsi="Arial" w:cs="Arial"/>
          <w:sz w:val="24"/>
          <w:szCs w:val="24"/>
        </w:rPr>
        <w:t xml:space="preserve"> and family therapy varies widely (Burgess-Barr et al., 2024). The effectiveness of Community Treatment Orders (CTOs) is contested (</w:t>
      </w:r>
      <w:proofErr w:type="spellStart"/>
      <w:r w:rsidRPr="00437B05">
        <w:rPr>
          <w:rFonts w:ascii="Arial" w:hAnsi="Arial" w:cs="Arial"/>
          <w:sz w:val="24"/>
          <w:szCs w:val="24"/>
        </w:rPr>
        <w:t>Kisely</w:t>
      </w:r>
      <w:proofErr w:type="spellEnd"/>
      <w:r w:rsidRPr="00437B05">
        <w:rPr>
          <w:rFonts w:ascii="Arial" w:hAnsi="Arial" w:cs="Arial"/>
          <w:sz w:val="24"/>
          <w:szCs w:val="24"/>
        </w:rPr>
        <w:t xml:space="preserve">, 2024; </w:t>
      </w:r>
      <w:proofErr w:type="spellStart"/>
      <w:r w:rsidRPr="00437B05">
        <w:rPr>
          <w:rFonts w:ascii="Arial" w:hAnsi="Arial" w:cs="Arial"/>
          <w:sz w:val="24"/>
          <w:szCs w:val="24"/>
        </w:rPr>
        <w:t>Kisely</w:t>
      </w:r>
      <w:proofErr w:type="spellEnd"/>
      <w:r w:rsidRPr="00437B05">
        <w:rPr>
          <w:rFonts w:ascii="Arial" w:hAnsi="Arial" w:cs="Arial"/>
          <w:sz w:val="24"/>
          <w:szCs w:val="24"/>
        </w:rPr>
        <w:t xml:space="preserve"> et al., 2025), while discontinuity between CAMHS and adult services heightens relapse risks (</w:t>
      </w:r>
      <w:proofErr w:type="spellStart"/>
      <w:r w:rsidRPr="00437B05">
        <w:rPr>
          <w:rFonts w:ascii="Arial" w:hAnsi="Arial" w:cs="Arial"/>
          <w:sz w:val="24"/>
          <w:szCs w:val="24"/>
        </w:rPr>
        <w:t>BJPsych</w:t>
      </w:r>
      <w:proofErr w:type="spellEnd"/>
      <w:r w:rsidRPr="00437B05">
        <w:rPr>
          <w:rFonts w:ascii="Arial" w:hAnsi="Arial" w:cs="Arial"/>
          <w:sz w:val="24"/>
          <w:szCs w:val="24"/>
        </w:rPr>
        <w:t xml:space="preserve">, 2025). This research will </w:t>
      </w:r>
      <w:proofErr w:type="spellStart"/>
      <w:r w:rsidRPr="00437B05">
        <w:rPr>
          <w:rFonts w:ascii="Arial" w:hAnsi="Arial" w:cs="Arial"/>
          <w:sz w:val="24"/>
          <w:szCs w:val="24"/>
        </w:rPr>
        <w:t>synthesise</w:t>
      </w:r>
      <w:proofErr w:type="spellEnd"/>
      <w:r w:rsidRPr="00437B05">
        <w:rPr>
          <w:rFonts w:ascii="Arial" w:hAnsi="Arial" w:cs="Arial"/>
          <w:sz w:val="24"/>
          <w:szCs w:val="24"/>
        </w:rPr>
        <w:t xml:space="preserve"> evidence to evaluate UK treatment pathways and propose strategies to enhance equity, integration, and outcomes (Williams et al., 2023; NHS England, 2023; NICE, 2025).</w:t>
      </w:r>
    </w:p>
    <w:p w14:paraId="7677B889" w14:textId="77777777" w:rsidR="00437B05" w:rsidRPr="00437B05" w:rsidRDefault="00437B05" w:rsidP="00437B05">
      <w:pPr>
        <w:spacing w:line="360" w:lineRule="auto"/>
        <w:jc w:val="both"/>
        <w:rPr>
          <w:rFonts w:ascii="Arial" w:hAnsi="Arial" w:cs="Arial"/>
          <w:sz w:val="24"/>
          <w:szCs w:val="24"/>
        </w:rPr>
      </w:pPr>
    </w:p>
    <w:p w14:paraId="1608DD7A" w14:textId="24A07584" w:rsidR="006E2915" w:rsidRPr="00953D98" w:rsidRDefault="006E2915" w:rsidP="006E2915">
      <w:pPr>
        <w:spacing w:before="100" w:beforeAutospacing="1" w:after="100" w:afterAutospacing="1" w:line="360" w:lineRule="auto"/>
        <w:jc w:val="both"/>
        <w:outlineLvl w:val="1"/>
        <w:rPr>
          <w:rFonts w:ascii="Arial" w:eastAsia="Times New Roman" w:hAnsi="Arial" w:cs="Arial"/>
          <w:b/>
          <w:bCs/>
          <w:sz w:val="28"/>
          <w:szCs w:val="28"/>
          <w:lang w:val="en-GB" w:eastAsia="en-GB"/>
        </w:rPr>
      </w:pPr>
      <w:r w:rsidRPr="00953D98">
        <w:rPr>
          <w:rFonts w:ascii="Arial" w:eastAsia="Times New Roman" w:hAnsi="Arial" w:cs="Arial"/>
          <w:b/>
          <w:bCs/>
          <w:sz w:val="28"/>
          <w:szCs w:val="28"/>
          <w:lang w:val="en-GB" w:eastAsia="en-GB"/>
        </w:rPr>
        <w:t xml:space="preserve">4) </w:t>
      </w:r>
      <w:r w:rsidR="005F796E">
        <w:rPr>
          <w:rFonts w:ascii="Arial" w:eastAsia="Times New Roman" w:hAnsi="Arial" w:cs="Arial"/>
          <w:b/>
          <w:bCs/>
          <w:sz w:val="28"/>
          <w:szCs w:val="28"/>
          <w:lang w:val="en-GB" w:eastAsia="en-GB"/>
        </w:rPr>
        <w:t xml:space="preserve">Research </w:t>
      </w:r>
      <w:r w:rsidRPr="00953D98">
        <w:rPr>
          <w:rFonts w:ascii="Arial" w:eastAsia="Times New Roman" w:hAnsi="Arial" w:cs="Arial"/>
          <w:b/>
          <w:bCs/>
          <w:sz w:val="28"/>
          <w:szCs w:val="28"/>
          <w:lang w:val="en-GB" w:eastAsia="en-GB"/>
        </w:rPr>
        <w:t>Methods</w:t>
      </w:r>
      <w:r w:rsidR="00953D98" w:rsidRPr="00953D98">
        <w:rPr>
          <w:rFonts w:ascii="Arial" w:eastAsia="Times New Roman" w:hAnsi="Arial" w:cs="Arial"/>
          <w:b/>
          <w:bCs/>
          <w:sz w:val="28"/>
          <w:szCs w:val="28"/>
          <w:lang w:val="en-GB" w:eastAsia="en-GB"/>
        </w:rPr>
        <w:t>:</w:t>
      </w:r>
    </w:p>
    <w:p w14:paraId="6D255068" w14:textId="5F907694" w:rsidR="006E2915" w:rsidRPr="00953D98" w:rsidRDefault="006E2915" w:rsidP="00953D98">
      <w:pPr>
        <w:pStyle w:val="ListParagraph"/>
        <w:numPr>
          <w:ilvl w:val="1"/>
          <w:numId w:val="10"/>
        </w:numPr>
        <w:spacing w:before="100" w:beforeAutospacing="1" w:after="100" w:afterAutospacing="1" w:line="360" w:lineRule="auto"/>
        <w:jc w:val="both"/>
        <w:outlineLvl w:val="2"/>
        <w:rPr>
          <w:rFonts w:ascii="Arial" w:eastAsia="Times New Roman" w:hAnsi="Arial" w:cs="Arial"/>
          <w:b/>
          <w:bCs/>
          <w:sz w:val="24"/>
          <w:szCs w:val="24"/>
          <w:lang w:val="en-GB" w:eastAsia="en-GB"/>
        </w:rPr>
      </w:pPr>
      <w:r w:rsidRPr="00953D98">
        <w:rPr>
          <w:rFonts w:ascii="Arial" w:eastAsia="Times New Roman" w:hAnsi="Arial" w:cs="Arial"/>
          <w:b/>
          <w:bCs/>
          <w:sz w:val="24"/>
          <w:szCs w:val="24"/>
          <w:lang w:val="en-GB" w:eastAsia="en-GB"/>
        </w:rPr>
        <w:t>Research Design</w:t>
      </w:r>
      <w:r w:rsidR="00953D98">
        <w:rPr>
          <w:rFonts w:ascii="Arial" w:eastAsia="Times New Roman" w:hAnsi="Arial" w:cs="Arial"/>
          <w:b/>
          <w:bCs/>
          <w:sz w:val="24"/>
          <w:szCs w:val="24"/>
          <w:lang w:val="en-GB" w:eastAsia="en-GB"/>
        </w:rPr>
        <w:t>:</w:t>
      </w:r>
    </w:p>
    <w:p w14:paraId="4D36A687" w14:textId="77777777" w:rsidR="00953D98" w:rsidRDefault="006E2915" w:rsidP="00953D98">
      <w:pPr>
        <w:pStyle w:val="ListParagraph"/>
        <w:numPr>
          <w:ilvl w:val="0"/>
          <w:numId w:val="9"/>
        </w:numPr>
        <w:spacing w:before="100" w:beforeAutospacing="1" w:after="100" w:afterAutospacing="1" w:line="360" w:lineRule="auto"/>
        <w:jc w:val="both"/>
        <w:rPr>
          <w:rFonts w:ascii="Arial" w:eastAsia="Times New Roman" w:hAnsi="Arial" w:cs="Arial"/>
          <w:sz w:val="24"/>
          <w:szCs w:val="24"/>
          <w:lang w:val="en-GB" w:eastAsia="en-GB"/>
        </w:rPr>
      </w:pPr>
      <w:r w:rsidRPr="00953D98">
        <w:rPr>
          <w:rFonts w:ascii="Arial" w:eastAsia="Times New Roman" w:hAnsi="Arial" w:cs="Arial"/>
          <w:sz w:val="24"/>
          <w:szCs w:val="24"/>
          <w:lang w:val="en-GB" w:eastAsia="en-GB"/>
        </w:rPr>
        <w:t xml:space="preserve">A </w:t>
      </w:r>
      <w:r w:rsidRPr="005F796E">
        <w:rPr>
          <w:rFonts w:ascii="Arial" w:eastAsia="Times New Roman" w:hAnsi="Arial" w:cs="Arial"/>
          <w:sz w:val="24"/>
          <w:szCs w:val="24"/>
          <w:lang w:val="en-GB" w:eastAsia="en-GB"/>
        </w:rPr>
        <w:t>secondary desk-based study</w:t>
      </w:r>
      <w:r w:rsidRPr="00953D98">
        <w:rPr>
          <w:rFonts w:ascii="Arial" w:eastAsia="Times New Roman" w:hAnsi="Arial" w:cs="Arial"/>
          <w:sz w:val="24"/>
          <w:szCs w:val="24"/>
          <w:lang w:val="en-GB" w:eastAsia="en-GB"/>
        </w:rPr>
        <w:t xml:space="preserve"> using literature review.</w:t>
      </w:r>
    </w:p>
    <w:p w14:paraId="20B84A2D" w14:textId="24A0F07D" w:rsidR="006E2915" w:rsidRPr="00953D98" w:rsidRDefault="006E2915" w:rsidP="00953D98">
      <w:pPr>
        <w:pStyle w:val="ListParagraph"/>
        <w:numPr>
          <w:ilvl w:val="0"/>
          <w:numId w:val="9"/>
        </w:numPr>
        <w:spacing w:before="100" w:beforeAutospacing="1" w:after="100" w:afterAutospacing="1" w:line="360" w:lineRule="auto"/>
        <w:jc w:val="both"/>
        <w:rPr>
          <w:rFonts w:ascii="Arial" w:eastAsia="Times New Roman" w:hAnsi="Arial" w:cs="Arial"/>
          <w:sz w:val="24"/>
          <w:szCs w:val="24"/>
          <w:lang w:val="en-GB" w:eastAsia="en-GB"/>
        </w:rPr>
      </w:pPr>
      <w:r w:rsidRPr="00953D98">
        <w:rPr>
          <w:rFonts w:ascii="Arial" w:eastAsia="Times New Roman" w:hAnsi="Arial" w:cs="Arial"/>
          <w:sz w:val="24"/>
          <w:szCs w:val="24"/>
          <w:lang w:val="en-GB" w:eastAsia="en-GB"/>
        </w:rPr>
        <w:t>Focused on synthesising existing evidence rather than primary data collection.</w:t>
      </w:r>
    </w:p>
    <w:p w14:paraId="590262E2" w14:textId="7675ABE9" w:rsidR="006E2915" w:rsidRPr="00953D98" w:rsidRDefault="006E2915" w:rsidP="00953D98">
      <w:pPr>
        <w:pStyle w:val="ListParagraph"/>
        <w:numPr>
          <w:ilvl w:val="1"/>
          <w:numId w:val="10"/>
        </w:numPr>
        <w:spacing w:before="100" w:beforeAutospacing="1" w:after="100" w:afterAutospacing="1" w:line="360" w:lineRule="auto"/>
        <w:jc w:val="both"/>
        <w:outlineLvl w:val="2"/>
        <w:rPr>
          <w:rFonts w:ascii="Arial" w:eastAsia="Times New Roman" w:hAnsi="Arial" w:cs="Arial"/>
          <w:b/>
          <w:bCs/>
          <w:sz w:val="24"/>
          <w:szCs w:val="24"/>
          <w:lang w:val="en-GB" w:eastAsia="en-GB"/>
        </w:rPr>
      </w:pPr>
      <w:r w:rsidRPr="00953D98">
        <w:rPr>
          <w:rFonts w:ascii="Arial" w:eastAsia="Times New Roman" w:hAnsi="Arial" w:cs="Arial"/>
          <w:b/>
          <w:bCs/>
          <w:sz w:val="24"/>
          <w:szCs w:val="24"/>
          <w:lang w:val="en-GB" w:eastAsia="en-GB"/>
        </w:rPr>
        <w:t>Data Sources</w:t>
      </w:r>
      <w:r w:rsidR="00953D98" w:rsidRPr="00953D98">
        <w:rPr>
          <w:rFonts w:ascii="Arial" w:eastAsia="Times New Roman" w:hAnsi="Arial" w:cs="Arial"/>
          <w:b/>
          <w:bCs/>
          <w:sz w:val="24"/>
          <w:szCs w:val="24"/>
          <w:lang w:val="en-GB" w:eastAsia="en-GB"/>
        </w:rPr>
        <w:t>:</w:t>
      </w:r>
    </w:p>
    <w:p w14:paraId="75A7B914" w14:textId="77777777" w:rsidR="00953D98" w:rsidRPr="005F796E" w:rsidRDefault="006E2915" w:rsidP="00953D98">
      <w:pPr>
        <w:pStyle w:val="ListParagraph"/>
        <w:numPr>
          <w:ilvl w:val="0"/>
          <w:numId w:val="11"/>
        </w:numPr>
        <w:spacing w:before="100" w:beforeAutospacing="1" w:after="100" w:afterAutospacing="1" w:line="360" w:lineRule="auto"/>
        <w:jc w:val="both"/>
        <w:rPr>
          <w:rFonts w:ascii="Arial" w:eastAsia="Times New Roman" w:hAnsi="Arial" w:cs="Arial"/>
          <w:sz w:val="24"/>
          <w:szCs w:val="24"/>
          <w:lang w:val="en-GB" w:eastAsia="en-GB"/>
        </w:rPr>
      </w:pPr>
      <w:r w:rsidRPr="00953D98">
        <w:rPr>
          <w:rFonts w:ascii="Arial" w:eastAsia="Times New Roman" w:hAnsi="Arial" w:cs="Arial"/>
          <w:sz w:val="24"/>
          <w:szCs w:val="24"/>
          <w:lang w:val="en-GB" w:eastAsia="en-GB"/>
        </w:rPr>
        <w:t>Academic databases</w:t>
      </w:r>
      <w:r w:rsidRPr="005F796E">
        <w:rPr>
          <w:rFonts w:ascii="Arial" w:eastAsia="Times New Roman" w:hAnsi="Arial" w:cs="Arial"/>
          <w:sz w:val="24"/>
          <w:szCs w:val="24"/>
          <w:lang w:val="en-GB" w:eastAsia="en-GB"/>
        </w:rPr>
        <w:t>: PubMed, CINAHL, PsycINFO, Google Scholar.</w:t>
      </w:r>
    </w:p>
    <w:p w14:paraId="2F414891" w14:textId="2E7C67D2" w:rsidR="006E2915" w:rsidRPr="005F796E" w:rsidRDefault="006E2915" w:rsidP="00953D98">
      <w:pPr>
        <w:pStyle w:val="ListParagraph"/>
        <w:numPr>
          <w:ilvl w:val="0"/>
          <w:numId w:val="11"/>
        </w:numPr>
        <w:spacing w:before="100" w:beforeAutospacing="1" w:after="100" w:afterAutospacing="1" w:line="360" w:lineRule="auto"/>
        <w:jc w:val="both"/>
        <w:rPr>
          <w:rFonts w:ascii="Arial" w:eastAsia="Times New Roman" w:hAnsi="Arial" w:cs="Arial"/>
          <w:sz w:val="24"/>
          <w:szCs w:val="24"/>
          <w:lang w:val="en-GB" w:eastAsia="en-GB"/>
        </w:rPr>
      </w:pPr>
      <w:r w:rsidRPr="005F796E">
        <w:rPr>
          <w:rFonts w:ascii="Arial" w:eastAsia="Times New Roman" w:hAnsi="Arial" w:cs="Arial"/>
          <w:sz w:val="24"/>
          <w:szCs w:val="24"/>
          <w:lang w:val="en-GB" w:eastAsia="en-GB"/>
        </w:rPr>
        <w:t>Grey literature: WHO reports, government guidelines, health policy documents.</w:t>
      </w:r>
    </w:p>
    <w:p w14:paraId="7689AF79" w14:textId="4E16B064" w:rsidR="006E2915" w:rsidRPr="00953D98" w:rsidRDefault="006E2915" w:rsidP="00953D98">
      <w:pPr>
        <w:pStyle w:val="ListParagraph"/>
        <w:numPr>
          <w:ilvl w:val="1"/>
          <w:numId w:val="10"/>
        </w:numPr>
        <w:spacing w:before="100" w:beforeAutospacing="1" w:after="100" w:afterAutospacing="1" w:line="360" w:lineRule="auto"/>
        <w:jc w:val="both"/>
        <w:outlineLvl w:val="2"/>
        <w:rPr>
          <w:rFonts w:ascii="Arial" w:eastAsia="Times New Roman" w:hAnsi="Arial" w:cs="Arial"/>
          <w:b/>
          <w:bCs/>
          <w:sz w:val="24"/>
          <w:szCs w:val="24"/>
          <w:lang w:val="en-GB" w:eastAsia="en-GB"/>
        </w:rPr>
      </w:pPr>
      <w:r w:rsidRPr="00953D98">
        <w:rPr>
          <w:rFonts w:ascii="Arial" w:eastAsia="Times New Roman" w:hAnsi="Arial" w:cs="Arial"/>
          <w:b/>
          <w:bCs/>
          <w:sz w:val="24"/>
          <w:szCs w:val="24"/>
          <w:lang w:val="en-GB" w:eastAsia="en-GB"/>
        </w:rPr>
        <w:lastRenderedPageBreak/>
        <w:t>Inclusion and Exclusion Criteria</w:t>
      </w:r>
      <w:r w:rsidR="00953D98" w:rsidRPr="00953D98">
        <w:rPr>
          <w:rFonts w:ascii="Arial" w:eastAsia="Times New Roman" w:hAnsi="Arial" w:cs="Arial"/>
          <w:b/>
          <w:bCs/>
          <w:sz w:val="24"/>
          <w:szCs w:val="24"/>
          <w:lang w:val="en-GB" w:eastAsia="en-GB"/>
        </w:rPr>
        <w:t>:</w:t>
      </w:r>
    </w:p>
    <w:p w14:paraId="6CF92C22" w14:textId="77777777" w:rsidR="00953D98" w:rsidRDefault="006E2915" w:rsidP="00953D98">
      <w:pPr>
        <w:pStyle w:val="ListParagraph"/>
        <w:numPr>
          <w:ilvl w:val="0"/>
          <w:numId w:val="12"/>
        </w:numPr>
        <w:spacing w:before="100" w:beforeAutospacing="1" w:after="100" w:afterAutospacing="1" w:line="360" w:lineRule="auto"/>
        <w:jc w:val="both"/>
        <w:rPr>
          <w:rFonts w:ascii="Arial" w:eastAsia="Times New Roman" w:hAnsi="Arial" w:cs="Arial"/>
          <w:sz w:val="24"/>
          <w:szCs w:val="24"/>
          <w:lang w:val="en-GB" w:eastAsia="en-GB"/>
        </w:rPr>
      </w:pPr>
      <w:r w:rsidRPr="00953D98">
        <w:rPr>
          <w:rFonts w:ascii="Arial" w:eastAsia="Times New Roman" w:hAnsi="Arial" w:cs="Arial"/>
          <w:b/>
          <w:bCs/>
          <w:sz w:val="24"/>
          <w:szCs w:val="24"/>
          <w:lang w:val="en-GB" w:eastAsia="en-GB"/>
        </w:rPr>
        <w:t>Inclusion</w:t>
      </w:r>
      <w:r w:rsidRPr="00953D98">
        <w:rPr>
          <w:rFonts w:ascii="Arial" w:eastAsia="Times New Roman" w:hAnsi="Arial" w:cs="Arial"/>
          <w:sz w:val="24"/>
          <w:szCs w:val="24"/>
          <w:lang w:val="en-GB" w:eastAsia="en-GB"/>
        </w:rPr>
        <w:t>: Peer-reviewed studies and reports (2020–2025) addressing HCWs, mental health, and coping strategies.</w:t>
      </w:r>
    </w:p>
    <w:p w14:paraId="41F43447" w14:textId="12000DF4" w:rsidR="00953D98" w:rsidRPr="005F796E" w:rsidRDefault="006E2915" w:rsidP="00953D98">
      <w:pPr>
        <w:pStyle w:val="ListParagraph"/>
        <w:numPr>
          <w:ilvl w:val="0"/>
          <w:numId w:val="12"/>
        </w:numPr>
        <w:spacing w:before="100" w:beforeAutospacing="1" w:after="100" w:afterAutospacing="1" w:line="360" w:lineRule="auto"/>
        <w:jc w:val="both"/>
        <w:rPr>
          <w:rFonts w:ascii="Arial" w:eastAsia="Times New Roman" w:hAnsi="Arial" w:cs="Arial"/>
          <w:sz w:val="24"/>
          <w:szCs w:val="24"/>
          <w:lang w:val="en-GB" w:eastAsia="en-GB"/>
        </w:rPr>
      </w:pPr>
      <w:r w:rsidRPr="00953D98">
        <w:rPr>
          <w:rFonts w:ascii="Arial" w:eastAsia="Times New Roman" w:hAnsi="Arial" w:cs="Arial"/>
          <w:b/>
          <w:bCs/>
          <w:sz w:val="24"/>
          <w:szCs w:val="24"/>
          <w:lang w:val="en-GB" w:eastAsia="en-GB"/>
        </w:rPr>
        <w:t>Exclusion</w:t>
      </w:r>
      <w:r w:rsidRPr="00953D98">
        <w:rPr>
          <w:rFonts w:ascii="Arial" w:eastAsia="Times New Roman" w:hAnsi="Arial" w:cs="Arial"/>
          <w:sz w:val="24"/>
          <w:szCs w:val="24"/>
          <w:lang w:val="en-GB" w:eastAsia="en-GB"/>
        </w:rPr>
        <w:t>: Non-English texts, studies focusing solely on patients, or sources without methodological credibility.</w:t>
      </w:r>
    </w:p>
    <w:p w14:paraId="151286E6" w14:textId="3946424A" w:rsidR="006E2915" w:rsidRPr="00953D98" w:rsidRDefault="006E2915" w:rsidP="00953D98">
      <w:pPr>
        <w:pStyle w:val="ListParagraph"/>
        <w:numPr>
          <w:ilvl w:val="1"/>
          <w:numId w:val="10"/>
        </w:numPr>
        <w:spacing w:before="100" w:beforeAutospacing="1" w:after="100" w:afterAutospacing="1" w:line="360" w:lineRule="auto"/>
        <w:jc w:val="both"/>
        <w:outlineLvl w:val="2"/>
        <w:rPr>
          <w:rFonts w:ascii="Arial" w:eastAsia="Times New Roman" w:hAnsi="Arial" w:cs="Arial"/>
          <w:b/>
          <w:bCs/>
          <w:sz w:val="24"/>
          <w:szCs w:val="24"/>
          <w:lang w:val="en-GB" w:eastAsia="en-GB"/>
        </w:rPr>
      </w:pPr>
      <w:r w:rsidRPr="00953D98">
        <w:rPr>
          <w:rFonts w:ascii="Arial" w:eastAsia="Times New Roman" w:hAnsi="Arial" w:cs="Arial"/>
          <w:b/>
          <w:bCs/>
          <w:sz w:val="24"/>
          <w:szCs w:val="24"/>
          <w:lang w:val="en-GB" w:eastAsia="en-GB"/>
        </w:rPr>
        <w:t>Search Strategy</w:t>
      </w:r>
      <w:r w:rsidR="00953D98" w:rsidRPr="00953D98">
        <w:rPr>
          <w:rFonts w:ascii="Arial" w:eastAsia="Times New Roman" w:hAnsi="Arial" w:cs="Arial"/>
          <w:b/>
          <w:bCs/>
          <w:sz w:val="24"/>
          <w:szCs w:val="24"/>
          <w:lang w:val="en-GB" w:eastAsia="en-GB"/>
        </w:rPr>
        <w:t>:</w:t>
      </w:r>
    </w:p>
    <w:p w14:paraId="14EA4624" w14:textId="77777777" w:rsidR="00480252" w:rsidRPr="00480252" w:rsidRDefault="00480252" w:rsidP="00953D98">
      <w:pPr>
        <w:pStyle w:val="ListParagraph"/>
        <w:numPr>
          <w:ilvl w:val="0"/>
          <w:numId w:val="13"/>
        </w:numPr>
        <w:spacing w:before="100" w:beforeAutospacing="1" w:after="100" w:afterAutospacing="1" w:line="360" w:lineRule="auto"/>
        <w:jc w:val="both"/>
        <w:rPr>
          <w:rFonts w:ascii="Arial" w:eastAsia="Times New Roman" w:hAnsi="Arial" w:cs="Arial"/>
          <w:sz w:val="24"/>
          <w:szCs w:val="24"/>
          <w:lang w:val="en-GB" w:eastAsia="en-GB"/>
        </w:rPr>
      </w:pPr>
      <w:r w:rsidRPr="00694F78">
        <w:rPr>
          <w:rFonts w:ascii="Arial" w:hAnsi="Arial" w:cs="Arial"/>
          <w:sz w:val="24"/>
          <w:szCs w:val="24"/>
        </w:rPr>
        <w:t>Keywords: “schizophrenia treatment UK,” “psychosis care access,” “community mental health,” “NICE schizophrenia guidelines,” “Early Intervention in Psychosis,” “mental health service delivery UK,” “integrated care psychosis,” “clozapine prescribing.”</w:t>
      </w:r>
      <w:r>
        <w:t xml:space="preserve"> </w:t>
      </w:r>
    </w:p>
    <w:p w14:paraId="389BF1B1" w14:textId="77084FCC" w:rsidR="00953D98" w:rsidRDefault="006E2915" w:rsidP="00953D98">
      <w:pPr>
        <w:pStyle w:val="ListParagraph"/>
        <w:numPr>
          <w:ilvl w:val="0"/>
          <w:numId w:val="13"/>
        </w:numPr>
        <w:spacing w:before="100" w:beforeAutospacing="1" w:after="100" w:afterAutospacing="1" w:line="360" w:lineRule="auto"/>
        <w:jc w:val="both"/>
        <w:rPr>
          <w:rFonts w:ascii="Arial" w:eastAsia="Times New Roman" w:hAnsi="Arial" w:cs="Arial"/>
          <w:sz w:val="24"/>
          <w:szCs w:val="24"/>
          <w:lang w:val="en-GB" w:eastAsia="en-GB"/>
        </w:rPr>
      </w:pPr>
      <w:r w:rsidRPr="00953D98">
        <w:rPr>
          <w:rFonts w:ascii="Arial" w:eastAsia="Times New Roman" w:hAnsi="Arial" w:cs="Arial"/>
          <w:sz w:val="24"/>
          <w:szCs w:val="24"/>
          <w:lang w:val="en-GB" w:eastAsia="en-GB"/>
        </w:rPr>
        <w:t>Boolean operators (AND/OR) to refine searches.</w:t>
      </w:r>
    </w:p>
    <w:p w14:paraId="20EB1644" w14:textId="48EFF522" w:rsidR="006E2915" w:rsidRDefault="006E2915" w:rsidP="00953D98">
      <w:pPr>
        <w:pStyle w:val="ListParagraph"/>
        <w:numPr>
          <w:ilvl w:val="0"/>
          <w:numId w:val="13"/>
        </w:numPr>
        <w:spacing w:before="100" w:beforeAutospacing="1" w:after="100" w:afterAutospacing="1" w:line="360" w:lineRule="auto"/>
        <w:jc w:val="both"/>
        <w:rPr>
          <w:rFonts w:ascii="Arial" w:eastAsia="Times New Roman" w:hAnsi="Arial" w:cs="Arial"/>
          <w:sz w:val="24"/>
          <w:szCs w:val="24"/>
          <w:lang w:val="en-GB" w:eastAsia="en-GB"/>
        </w:rPr>
      </w:pPr>
      <w:r w:rsidRPr="00953D98">
        <w:rPr>
          <w:rFonts w:ascii="Arial" w:eastAsia="Times New Roman" w:hAnsi="Arial" w:cs="Arial"/>
          <w:sz w:val="24"/>
          <w:szCs w:val="24"/>
          <w:lang w:val="en-GB" w:eastAsia="en-GB"/>
        </w:rPr>
        <w:t>Screening of reference lists for additional sources.</w:t>
      </w:r>
    </w:p>
    <w:p w14:paraId="6A798D38" w14:textId="77777777" w:rsidR="00362434" w:rsidRPr="00953D98" w:rsidRDefault="00362434" w:rsidP="00362434">
      <w:pPr>
        <w:pStyle w:val="ListParagraph"/>
        <w:spacing w:before="100" w:beforeAutospacing="1" w:after="100" w:afterAutospacing="1" w:line="360" w:lineRule="auto"/>
        <w:jc w:val="both"/>
        <w:rPr>
          <w:rFonts w:ascii="Arial" w:eastAsia="Times New Roman" w:hAnsi="Arial" w:cs="Arial"/>
          <w:sz w:val="24"/>
          <w:szCs w:val="24"/>
          <w:lang w:val="en-GB" w:eastAsia="en-GB"/>
        </w:rPr>
      </w:pPr>
    </w:p>
    <w:p w14:paraId="75C1EE9D" w14:textId="1DFAC1FA" w:rsidR="006E2915" w:rsidRPr="00953D98" w:rsidRDefault="006E2915" w:rsidP="00953D98">
      <w:pPr>
        <w:pStyle w:val="ListParagraph"/>
        <w:numPr>
          <w:ilvl w:val="1"/>
          <w:numId w:val="10"/>
        </w:numPr>
        <w:spacing w:before="100" w:beforeAutospacing="1" w:after="100" w:afterAutospacing="1" w:line="360" w:lineRule="auto"/>
        <w:jc w:val="both"/>
        <w:outlineLvl w:val="2"/>
        <w:rPr>
          <w:rFonts w:ascii="Arial" w:eastAsia="Times New Roman" w:hAnsi="Arial" w:cs="Arial"/>
          <w:b/>
          <w:bCs/>
          <w:sz w:val="24"/>
          <w:szCs w:val="24"/>
          <w:lang w:val="en-GB" w:eastAsia="en-GB"/>
        </w:rPr>
      </w:pPr>
      <w:r w:rsidRPr="00953D98">
        <w:rPr>
          <w:rFonts w:ascii="Arial" w:eastAsia="Times New Roman" w:hAnsi="Arial" w:cs="Arial"/>
          <w:b/>
          <w:bCs/>
          <w:sz w:val="24"/>
          <w:szCs w:val="24"/>
          <w:lang w:val="en-GB" w:eastAsia="en-GB"/>
        </w:rPr>
        <w:t>Data Analysis</w:t>
      </w:r>
      <w:r w:rsidR="00953D98" w:rsidRPr="00953D98">
        <w:rPr>
          <w:rFonts w:ascii="Arial" w:eastAsia="Times New Roman" w:hAnsi="Arial" w:cs="Arial"/>
          <w:b/>
          <w:bCs/>
          <w:sz w:val="24"/>
          <w:szCs w:val="24"/>
          <w:lang w:val="en-GB" w:eastAsia="en-GB"/>
        </w:rPr>
        <w:t>:</w:t>
      </w:r>
    </w:p>
    <w:p w14:paraId="5A7B3E13" w14:textId="77777777" w:rsidR="00953D98" w:rsidRDefault="006E2915" w:rsidP="00953D98">
      <w:pPr>
        <w:pStyle w:val="ListParagraph"/>
        <w:numPr>
          <w:ilvl w:val="0"/>
          <w:numId w:val="14"/>
        </w:numPr>
        <w:spacing w:before="100" w:beforeAutospacing="1" w:after="100" w:afterAutospacing="1" w:line="360" w:lineRule="auto"/>
        <w:jc w:val="both"/>
        <w:rPr>
          <w:rFonts w:ascii="Arial" w:eastAsia="Times New Roman" w:hAnsi="Arial" w:cs="Arial"/>
          <w:sz w:val="24"/>
          <w:szCs w:val="24"/>
          <w:lang w:val="en-GB" w:eastAsia="en-GB"/>
        </w:rPr>
      </w:pPr>
      <w:r w:rsidRPr="00953D98">
        <w:rPr>
          <w:rFonts w:ascii="Arial" w:eastAsia="Times New Roman" w:hAnsi="Arial" w:cs="Arial"/>
          <w:b/>
          <w:bCs/>
          <w:sz w:val="24"/>
          <w:szCs w:val="24"/>
          <w:lang w:val="en-GB" w:eastAsia="en-GB"/>
        </w:rPr>
        <w:t>Thematic synthesis</w:t>
      </w:r>
      <w:r w:rsidRPr="00953D98">
        <w:rPr>
          <w:rFonts w:ascii="Arial" w:eastAsia="Times New Roman" w:hAnsi="Arial" w:cs="Arial"/>
          <w:sz w:val="24"/>
          <w:szCs w:val="24"/>
          <w:lang w:val="en-GB" w:eastAsia="en-GB"/>
        </w:rPr>
        <w:t xml:space="preserve"> to identify, categorise, and compare coping strategies.</w:t>
      </w:r>
    </w:p>
    <w:p w14:paraId="1705C2D8" w14:textId="02282E0C" w:rsidR="006E2915" w:rsidRPr="00953D98" w:rsidRDefault="006E2915" w:rsidP="00953D98">
      <w:pPr>
        <w:pStyle w:val="ListParagraph"/>
        <w:numPr>
          <w:ilvl w:val="0"/>
          <w:numId w:val="14"/>
        </w:numPr>
        <w:spacing w:before="100" w:beforeAutospacing="1" w:after="100" w:afterAutospacing="1" w:line="360" w:lineRule="auto"/>
        <w:jc w:val="both"/>
        <w:rPr>
          <w:rFonts w:ascii="Arial" w:eastAsia="Times New Roman" w:hAnsi="Arial" w:cs="Arial"/>
          <w:sz w:val="24"/>
          <w:szCs w:val="24"/>
          <w:lang w:val="en-GB" w:eastAsia="en-GB"/>
        </w:rPr>
      </w:pPr>
      <w:r w:rsidRPr="00953D98">
        <w:rPr>
          <w:rFonts w:ascii="Arial" w:eastAsia="Times New Roman" w:hAnsi="Arial" w:cs="Arial"/>
          <w:sz w:val="24"/>
          <w:szCs w:val="24"/>
          <w:lang w:val="en-GB" w:eastAsia="en-GB"/>
        </w:rPr>
        <w:t xml:space="preserve">Cross-study comparison to evaluate </w:t>
      </w:r>
      <w:r w:rsidRPr="00953D98">
        <w:rPr>
          <w:rFonts w:ascii="Arial" w:eastAsia="Times New Roman" w:hAnsi="Arial" w:cs="Arial"/>
          <w:b/>
          <w:bCs/>
          <w:sz w:val="24"/>
          <w:szCs w:val="24"/>
          <w:lang w:val="en-GB" w:eastAsia="en-GB"/>
        </w:rPr>
        <w:t>effectiveness and limitations</w:t>
      </w:r>
      <w:r w:rsidRPr="00953D98">
        <w:rPr>
          <w:rFonts w:ascii="Arial" w:eastAsia="Times New Roman" w:hAnsi="Arial" w:cs="Arial"/>
          <w:sz w:val="24"/>
          <w:szCs w:val="24"/>
          <w:lang w:val="en-GB" w:eastAsia="en-GB"/>
        </w:rPr>
        <w:t xml:space="preserve"> of strategies across settings.</w:t>
      </w:r>
    </w:p>
    <w:p w14:paraId="53109828" w14:textId="78A2D8A8" w:rsidR="006E2915" w:rsidRPr="00953D98" w:rsidRDefault="006E2915" w:rsidP="00953D98">
      <w:pPr>
        <w:pStyle w:val="ListParagraph"/>
        <w:numPr>
          <w:ilvl w:val="1"/>
          <w:numId w:val="10"/>
        </w:numPr>
        <w:spacing w:before="100" w:beforeAutospacing="1" w:after="100" w:afterAutospacing="1" w:line="360" w:lineRule="auto"/>
        <w:jc w:val="both"/>
        <w:outlineLvl w:val="2"/>
        <w:rPr>
          <w:rFonts w:ascii="Arial" w:eastAsia="Times New Roman" w:hAnsi="Arial" w:cs="Arial"/>
          <w:b/>
          <w:bCs/>
          <w:sz w:val="24"/>
          <w:szCs w:val="24"/>
          <w:lang w:val="en-GB" w:eastAsia="en-GB"/>
        </w:rPr>
      </w:pPr>
      <w:r w:rsidRPr="00953D98">
        <w:rPr>
          <w:rFonts w:ascii="Arial" w:eastAsia="Times New Roman" w:hAnsi="Arial" w:cs="Arial"/>
          <w:b/>
          <w:bCs/>
          <w:sz w:val="24"/>
          <w:szCs w:val="24"/>
          <w:lang w:val="en-GB" w:eastAsia="en-GB"/>
        </w:rPr>
        <w:t>Ethical Considerations</w:t>
      </w:r>
      <w:r w:rsidR="00953D98" w:rsidRPr="00953D98">
        <w:rPr>
          <w:rFonts w:ascii="Arial" w:eastAsia="Times New Roman" w:hAnsi="Arial" w:cs="Arial"/>
          <w:b/>
          <w:bCs/>
          <w:sz w:val="24"/>
          <w:szCs w:val="24"/>
          <w:lang w:val="en-GB" w:eastAsia="en-GB"/>
        </w:rPr>
        <w:t>:</w:t>
      </w:r>
    </w:p>
    <w:p w14:paraId="2A283FC8" w14:textId="77777777" w:rsidR="005F796E" w:rsidRDefault="006E2915" w:rsidP="00953D98">
      <w:pPr>
        <w:pStyle w:val="ListParagraph"/>
        <w:numPr>
          <w:ilvl w:val="0"/>
          <w:numId w:val="15"/>
        </w:numPr>
        <w:spacing w:before="100" w:beforeAutospacing="1" w:after="100" w:afterAutospacing="1" w:line="360" w:lineRule="auto"/>
        <w:jc w:val="both"/>
        <w:rPr>
          <w:rFonts w:ascii="Arial" w:eastAsia="Times New Roman" w:hAnsi="Arial" w:cs="Arial"/>
          <w:sz w:val="24"/>
          <w:szCs w:val="24"/>
          <w:lang w:val="en-GB" w:eastAsia="en-GB"/>
        </w:rPr>
      </w:pPr>
      <w:r w:rsidRPr="00953D98">
        <w:rPr>
          <w:rFonts w:ascii="Arial" w:eastAsia="Times New Roman" w:hAnsi="Arial" w:cs="Arial"/>
          <w:sz w:val="24"/>
          <w:szCs w:val="24"/>
          <w:lang w:val="en-GB" w:eastAsia="en-GB"/>
        </w:rPr>
        <w:t>No direct human participation (secondary study).</w:t>
      </w:r>
    </w:p>
    <w:p w14:paraId="269685EF" w14:textId="77777777" w:rsidR="00953D98" w:rsidRDefault="006E2915" w:rsidP="00953D98">
      <w:pPr>
        <w:pStyle w:val="ListParagraph"/>
        <w:numPr>
          <w:ilvl w:val="0"/>
          <w:numId w:val="15"/>
        </w:numPr>
        <w:spacing w:before="100" w:beforeAutospacing="1" w:after="100" w:afterAutospacing="1" w:line="360" w:lineRule="auto"/>
        <w:jc w:val="both"/>
        <w:rPr>
          <w:rFonts w:ascii="Arial" w:eastAsia="Times New Roman" w:hAnsi="Arial" w:cs="Arial"/>
          <w:sz w:val="24"/>
          <w:szCs w:val="24"/>
          <w:lang w:val="en-GB" w:eastAsia="en-GB"/>
        </w:rPr>
      </w:pPr>
      <w:r w:rsidRPr="00953D98">
        <w:rPr>
          <w:rFonts w:ascii="Arial" w:eastAsia="Times New Roman" w:hAnsi="Arial" w:cs="Arial"/>
          <w:sz w:val="24"/>
          <w:szCs w:val="24"/>
          <w:lang w:val="en-GB" w:eastAsia="en-GB"/>
        </w:rPr>
        <w:t xml:space="preserve">Proper citation using </w:t>
      </w:r>
      <w:r w:rsidRPr="00953D98">
        <w:rPr>
          <w:rFonts w:ascii="Arial" w:eastAsia="Times New Roman" w:hAnsi="Arial" w:cs="Arial"/>
          <w:b/>
          <w:bCs/>
          <w:sz w:val="24"/>
          <w:szCs w:val="24"/>
          <w:lang w:val="en-GB" w:eastAsia="en-GB"/>
        </w:rPr>
        <w:t>Harvard referencing</w:t>
      </w:r>
      <w:r w:rsidRPr="00953D98">
        <w:rPr>
          <w:rFonts w:ascii="Arial" w:eastAsia="Times New Roman" w:hAnsi="Arial" w:cs="Arial"/>
          <w:sz w:val="24"/>
          <w:szCs w:val="24"/>
          <w:lang w:val="en-GB" w:eastAsia="en-GB"/>
        </w:rPr>
        <w:t>.</w:t>
      </w:r>
    </w:p>
    <w:p w14:paraId="634735BE" w14:textId="77777777" w:rsidR="00953D98" w:rsidRDefault="006E2915" w:rsidP="00953D98">
      <w:pPr>
        <w:pStyle w:val="ListParagraph"/>
        <w:numPr>
          <w:ilvl w:val="0"/>
          <w:numId w:val="15"/>
        </w:numPr>
        <w:spacing w:before="100" w:beforeAutospacing="1" w:after="100" w:afterAutospacing="1" w:line="360" w:lineRule="auto"/>
        <w:jc w:val="both"/>
        <w:rPr>
          <w:rFonts w:ascii="Arial" w:eastAsia="Times New Roman" w:hAnsi="Arial" w:cs="Arial"/>
          <w:sz w:val="24"/>
          <w:szCs w:val="24"/>
          <w:lang w:val="en-GB" w:eastAsia="en-GB"/>
        </w:rPr>
      </w:pPr>
      <w:r w:rsidRPr="00953D98">
        <w:rPr>
          <w:rFonts w:ascii="Arial" w:eastAsia="Times New Roman" w:hAnsi="Arial" w:cs="Arial"/>
          <w:sz w:val="24"/>
          <w:szCs w:val="24"/>
          <w:lang w:val="en-GB" w:eastAsia="en-GB"/>
        </w:rPr>
        <w:t>Avoidance of plagiarism by paraphrasing and acknowledging all authors</w:t>
      </w:r>
      <w:r w:rsidR="00953D98">
        <w:rPr>
          <w:rFonts w:ascii="Arial" w:eastAsia="Times New Roman" w:hAnsi="Arial" w:cs="Arial"/>
          <w:sz w:val="24"/>
          <w:szCs w:val="24"/>
          <w:lang w:val="en-GB" w:eastAsia="en-GB"/>
        </w:rPr>
        <w:t>.</w:t>
      </w:r>
    </w:p>
    <w:p w14:paraId="140BD5CC" w14:textId="2A964E51" w:rsidR="006E2915" w:rsidRDefault="006E2915" w:rsidP="00953D98">
      <w:pPr>
        <w:pStyle w:val="ListParagraph"/>
        <w:numPr>
          <w:ilvl w:val="0"/>
          <w:numId w:val="15"/>
        </w:numPr>
        <w:spacing w:before="100" w:beforeAutospacing="1" w:after="100" w:afterAutospacing="1" w:line="360" w:lineRule="auto"/>
        <w:jc w:val="both"/>
        <w:rPr>
          <w:rFonts w:ascii="Arial" w:eastAsia="Times New Roman" w:hAnsi="Arial" w:cs="Arial"/>
          <w:sz w:val="24"/>
          <w:szCs w:val="24"/>
          <w:lang w:val="en-GB" w:eastAsia="en-GB"/>
        </w:rPr>
      </w:pPr>
      <w:r w:rsidRPr="00953D98">
        <w:rPr>
          <w:rFonts w:ascii="Arial" w:eastAsia="Times New Roman" w:hAnsi="Arial" w:cs="Arial"/>
          <w:sz w:val="24"/>
          <w:szCs w:val="24"/>
          <w:lang w:val="en-GB" w:eastAsia="en-GB"/>
        </w:rPr>
        <w:t xml:space="preserve">Selection of </w:t>
      </w:r>
      <w:r w:rsidRPr="00953D98">
        <w:rPr>
          <w:rFonts w:ascii="Arial" w:eastAsia="Times New Roman" w:hAnsi="Arial" w:cs="Arial"/>
          <w:b/>
          <w:bCs/>
          <w:sz w:val="24"/>
          <w:szCs w:val="24"/>
          <w:lang w:val="en-GB" w:eastAsia="en-GB"/>
        </w:rPr>
        <w:t>credible, peer-reviewed</w:t>
      </w:r>
      <w:r w:rsidRPr="00953D98">
        <w:rPr>
          <w:rFonts w:ascii="Arial" w:eastAsia="Times New Roman" w:hAnsi="Arial" w:cs="Arial"/>
          <w:sz w:val="24"/>
          <w:szCs w:val="24"/>
          <w:lang w:val="en-GB" w:eastAsia="en-GB"/>
        </w:rPr>
        <w:t xml:space="preserve"> sources.</w:t>
      </w:r>
    </w:p>
    <w:p w14:paraId="5DC6E5A1" w14:textId="7203C5CE" w:rsidR="0092569B" w:rsidRPr="00953D98" w:rsidRDefault="0092569B" w:rsidP="00953D98">
      <w:pPr>
        <w:pStyle w:val="ListParagraph"/>
        <w:numPr>
          <w:ilvl w:val="0"/>
          <w:numId w:val="15"/>
        </w:numPr>
        <w:spacing w:before="100" w:beforeAutospacing="1" w:after="100" w:afterAutospacing="1" w:line="360" w:lineRule="auto"/>
        <w:jc w:val="both"/>
        <w:rPr>
          <w:rFonts w:ascii="Arial" w:eastAsia="Times New Roman" w:hAnsi="Arial" w:cs="Arial"/>
          <w:sz w:val="24"/>
          <w:szCs w:val="24"/>
          <w:lang w:val="en-GB" w:eastAsia="en-GB"/>
        </w:rPr>
      </w:pPr>
      <w:r>
        <w:rPr>
          <w:rFonts w:ascii="Arial" w:eastAsia="Times New Roman" w:hAnsi="Arial" w:cs="Arial"/>
          <w:sz w:val="24"/>
          <w:szCs w:val="24"/>
          <w:lang w:val="en-GB" w:eastAsia="en-GB"/>
        </w:rPr>
        <w:t xml:space="preserve">Ethical consideration guideline provided by UWTSD. ( </w:t>
      </w:r>
    </w:p>
    <w:p w14:paraId="2515AC22" w14:textId="77777777" w:rsidR="006E2915" w:rsidRPr="00F27666" w:rsidRDefault="006E2915" w:rsidP="006E2915">
      <w:pPr>
        <w:spacing w:after="0" w:line="360" w:lineRule="auto"/>
        <w:jc w:val="both"/>
        <w:rPr>
          <w:rFonts w:ascii="Arial" w:eastAsia="Times New Roman" w:hAnsi="Arial" w:cs="Arial"/>
          <w:sz w:val="24"/>
          <w:szCs w:val="24"/>
          <w:lang w:val="en-GB" w:eastAsia="en-GB"/>
        </w:rPr>
      </w:pPr>
    </w:p>
    <w:p w14:paraId="0A37B854" w14:textId="77777777" w:rsidR="006E2915" w:rsidRPr="00F27666" w:rsidRDefault="006E2915" w:rsidP="006E2915">
      <w:pPr>
        <w:spacing w:line="360" w:lineRule="auto"/>
        <w:jc w:val="both"/>
        <w:rPr>
          <w:rFonts w:ascii="Arial" w:hAnsi="Arial" w:cs="Arial"/>
          <w:sz w:val="24"/>
          <w:szCs w:val="24"/>
        </w:rPr>
      </w:pPr>
    </w:p>
    <w:p w14:paraId="16A71E06" w14:textId="76B77230" w:rsidR="006E2915" w:rsidRPr="007D2510" w:rsidRDefault="00953D98" w:rsidP="006E2915">
      <w:pPr>
        <w:pStyle w:val="Heading1"/>
        <w:spacing w:line="360" w:lineRule="auto"/>
        <w:jc w:val="both"/>
        <w:rPr>
          <w:rFonts w:ascii="Arial" w:hAnsi="Arial" w:cs="Arial"/>
          <w:b/>
          <w:bCs/>
          <w:color w:val="auto"/>
          <w:sz w:val="28"/>
          <w:szCs w:val="28"/>
        </w:rPr>
      </w:pPr>
      <w:r>
        <w:rPr>
          <w:rFonts w:ascii="Arial" w:hAnsi="Arial" w:cs="Arial"/>
          <w:b/>
          <w:bCs/>
          <w:color w:val="auto"/>
          <w:sz w:val="28"/>
          <w:szCs w:val="28"/>
        </w:rPr>
        <w:t>5</w:t>
      </w:r>
      <w:r w:rsidR="006E2915" w:rsidRPr="007D2510">
        <w:rPr>
          <w:rFonts w:ascii="Arial" w:hAnsi="Arial" w:cs="Arial"/>
          <w:b/>
          <w:bCs/>
          <w:color w:val="auto"/>
          <w:sz w:val="28"/>
          <w:szCs w:val="28"/>
        </w:rPr>
        <w:t>) Resources</w:t>
      </w:r>
      <w:r>
        <w:rPr>
          <w:rFonts w:ascii="Arial" w:hAnsi="Arial" w:cs="Arial"/>
          <w:b/>
          <w:bCs/>
          <w:color w:val="auto"/>
          <w:sz w:val="28"/>
          <w:szCs w:val="28"/>
        </w:rPr>
        <w:t>:</w:t>
      </w:r>
    </w:p>
    <w:p w14:paraId="243785CD" w14:textId="77777777" w:rsidR="006E2915" w:rsidRPr="00F27666" w:rsidRDefault="006E2915" w:rsidP="006E2915">
      <w:pPr>
        <w:pStyle w:val="ListBullet"/>
        <w:tabs>
          <w:tab w:val="num" w:pos="360"/>
        </w:tabs>
        <w:spacing w:line="360" w:lineRule="auto"/>
        <w:ind w:left="360" w:hanging="360"/>
        <w:jc w:val="both"/>
        <w:rPr>
          <w:rFonts w:ascii="Arial" w:hAnsi="Arial" w:cs="Arial"/>
          <w:sz w:val="24"/>
          <w:szCs w:val="24"/>
        </w:rPr>
      </w:pPr>
      <w:r w:rsidRPr="00F27666">
        <w:rPr>
          <w:rFonts w:ascii="Arial" w:hAnsi="Arial" w:cs="Arial"/>
          <w:sz w:val="24"/>
          <w:szCs w:val="24"/>
        </w:rPr>
        <w:t>Online databases (PubMed, PsycINFO, Scopus, Web of Science)</w:t>
      </w:r>
    </w:p>
    <w:p w14:paraId="0114D71A" w14:textId="77777777" w:rsidR="006E2915" w:rsidRPr="00F27666" w:rsidRDefault="006E2915" w:rsidP="006E2915">
      <w:pPr>
        <w:pStyle w:val="ListBullet"/>
        <w:tabs>
          <w:tab w:val="num" w:pos="360"/>
        </w:tabs>
        <w:spacing w:line="360" w:lineRule="auto"/>
        <w:ind w:left="360" w:hanging="360"/>
        <w:jc w:val="both"/>
        <w:rPr>
          <w:rFonts w:ascii="Arial" w:hAnsi="Arial" w:cs="Arial"/>
          <w:sz w:val="24"/>
          <w:szCs w:val="24"/>
        </w:rPr>
      </w:pPr>
      <w:r w:rsidRPr="00F27666">
        <w:rPr>
          <w:rFonts w:ascii="Arial" w:hAnsi="Arial" w:cs="Arial"/>
          <w:sz w:val="24"/>
          <w:szCs w:val="24"/>
        </w:rPr>
        <w:t>University library access (e-journals, e-books)</w:t>
      </w:r>
    </w:p>
    <w:p w14:paraId="178CBAD1" w14:textId="77777777" w:rsidR="006E2915" w:rsidRPr="00F27666" w:rsidRDefault="006E2915" w:rsidP="006E2915">
      <w:pPr>
        <w:pStyle w:val="ListBullet"/>
        <w:tabs>
          <w:tab w:val="num" w:pos="360"/>
        </w:tabs>
        <w:spacing w:line="360" w:lineRule="auto"/>
        <w:ind w:left="360" w:hanging="360"/>
        <w:jc w:val="both"/>
        <w:rPr>
          <w:rFonts w:ascii="Arial" w:hAnsi="Arial" w:cs="Arial"/>
          <w:sz w:val="24"/>
          <w:szCs w:val="24"/>
        </w:rPr>
      </w:pPr>
      <w:r w:rsidRPr="00F27666">
        <w:rPr>
          <w:rFonts w:ascii="Arial" w:hAnsi="Arial" w:cs="Arial"/>
          <w:sz w:val="24"/>
          <w:szCs w:val="24"/>
        </w:rPr>
        <w:t>NVivo for thematic coding</w:t>
      </w:r>
    </w:p>
    <w:p w14:paraId="0CE7AA83" w14:textId="77777777" w:rsidR="006E2915" w:rsidRDefault="006E2915" w:rsidP="006E2915">
      <w:pPr>
        <w:pStyle w:val="ListBullet"/>
        <w:tabs>
          <w:tab w:val="num" w:pos="360"/>
        </w:tabs>
        <w:spacing w:line="360" w:lineRule="auto"/>
        <w:ind w:left="360" w:hanging="360"/>
        <w:jc w:val="both"/>
        <w:rPr>
          <w:rFonts w:ascii="Arial" w:hAnsi="Arial" w:cs="Arial"/>
          <w:sz w:val="24"/>
          <w:szCs w:val="24"/>
        </w:rPr>
      </w:pPr>
      <w:r w:rsidRPr="00F27666">
        <w:rPr>
          <w:rFonts w:ascii="Arial" w:hAnsi="Arial" w:cs="Arial"/>
          <w:sz w:val="24"/>
          <w:szCs w:val="24"/>
        </w:rPr>
        <w:lastRenderedPageBreak/>
        <w:t>Microsoft Excel/Word for data synthesis and write-up</w:t>
      </w:r>
    </w:p>
    <w:p w14:paraId="0E8867DB" w14:textId="1A0E30F7" w:rsidR="00AB15B0" w:rsidRPr="00437B05" w:rsidRDefault="007D2510" w:rsidP="00437B05">
      <w:pPr>
        <w:pStyle w:val="ListBullet"/>
        <w:tabs>
          <w:tab w:val="num" w:pos="360"/>
        </w:tabs>
        <w:spacing w:line="360" w:lineRule="auto"/>
        <w:ind w:left="360" w:hanging="360"/>
        <w:jc w:val="both"/>
        <w:rPr>
          <w:rFonts w:ascii="Arial" w:hAnsi="Arial" w:cs="Arial"/>
          <w:sz w:val="24"/>
          <w:szCs w:val="24"/>
        </w:rPr>
      </w:pPr>
      <w:r w:rsidRPr="00F27666">
        <w:rPr>
          <w:rFonts w:ascii="Arial" w:hAnsi="Arial" w:cs="Arial"/>
          <w:sz w:val="24"/>
          <w:szCs w:val="24"/>
        </w:rPr>
        <w:t>Sources will include journal articles (2014–2025)</w:t>
      </w:r>
    </w:p>
    <w:p w14:paraId="3103ABC1" w14:textId="77777777" w:rsidR="00AB15B0" w:rsidRPr="00F27666" w:rsidRDefault="00AB15B0" w:rsidP="00AB15B0">
      <w:pPr>
        <w:pStyle w:val="ListBullet"/>
        <w:numPr>
          <w:ilvl w:val="0"/>
          <w:numId w:val="0"/>
        </w:numPr>
        <w:spacing w:line="360" w:lineRule="auto"/>
        <w:jc w:val="both"/>
        <w:rPr>
          <w:rFonts w:ascii="Arial" w:hAnsi="Arial" w:cs="Arial"/>
          <w:sz w:val="24"/>
          <w:szCs w:val="24"/>
        </w:rPr>
      </w:pPr>
    </w:p>
    <w:p w14:paraId="72F0DF00" w14:textId="34F957EE" w:rsidR="00E2733C" w:rsidRDefault="00953D98" w:rsidP="00E2733C">
      <w:pPr>
        <w:pStyle w:val="Heading2"/>
        <w:rPr>
          <w:rFonts w:ascii="Arial" w:hAnsi="Arial" w:cs="Arial"/>
          <w:b/>
          <w:bCs/>
          <w:color w:val="auto"/>
          <w:sz w:val="28"/>
          <w:szCs w:val="28"/>
        </w:rPr>
      </w:pPr>
      <w:r w:rsidRPr="00E2733C">
        <w:rPr>
          <w:rFonts w:ascii="Arial" w:hAnsi="Arial" w:cs="Arial"/>
          <w:b/>
          <w:bCs/>
          <w:color w:val="auto"/>
          <w:sz w:val="28"/>
          <w:szCs w:val="28"/>
        </w:rPr>
        <w:t>6</w:t>
      </w:r>
      <w:r w:rsidR="006E2915" w:rsidRPr="00E2733C">
        <w:rPr>
          <w:rFonts w:ascii="Arial" w:hAnsi="Arial" w:cs="Arial"/>
          <w:b/>
          <w:bCs/>
          <w:color w:val="auto"/>
          <w:sz w:val="28"/>
          <w:szCs w:val="28"/>
        </w:rPr>
        <w:t>)</w:t>
      </w:r>
      <w:r w:rsidR="00E2733C" w:rsidRPr="00E2733C">
        <w:rPr>
          <w:rFonts w:ascii="Arial" w:hAnsi="Arial" w:cs="Arial"/>
          <w:b/>
          <w:bCs/>
          <w:color w:val="auto"/>
          <w:sz w:val="28"/>
          <w:szCs w:val="28"/>
        </w:rPr>
        <w:t>Timescale:</w:t>
      </w:r>
    </w:p>
    <w:p w14:paraId="0C34367D" w14:textId="77777777" w:rsidR="006E1BA8" w:rsidRPr="006E1BA8" w:rsidRDefault="006E1BA8" w:rsidP="006E1BA8"/>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550"/>
        <w:gridCol w:w="7070"/>
      </w:tblGrid>
      <w:tr w:rsidR="00E2733C" w:rsidRPr="00E2733C" w14:paraId="79DA6997" w14:textId="77777777" w:rsidTr="006E1BA8">
        <w:tc>
          <w:tcPr>
            <w:tcW w:w="1550" w:type="dxa"/>
            <w:shd w:val="clear" w:color="auto" w:fill="8496B0" w:themeFill="text2" w:themeFillTint="99"/>
          </w:tcPr>
          <w:p w14:paraId="1DA7EC94" w14:textId="77777777" w:rsidR="00E2733C" w:rsidRPr="006E1BA8" w:rsidRDefault="00E2733C" w:rsidP="00E2733C">
            <w:pPr>
              <w:rPr>
                <w:rFonts w:ascii="Arial" w:hAnsi="Arial" w:cs="Arial"/>
                <w:b/>
                <w:bCs/>
                <w:sz w:val="28"/>
                <w:szCs w:val="28"/>
              </w:rPr>
            </w:pPr>
            <w:r w:rsidRPr="006E1BA8">
              <w:rPr>
                <w:rFonts w:ascii="Arial" w:hAnsi="Arial" w:cs="Arial"/>
                <w:b/>
                <w:bCs/>
                <w:sz w:val="28"/>
                <w:szCs w:val="28"/>
              </w:rPr>
              <w:t>Week</w:t>
            </w:r>
          </w:p>
        </w:tc>
        <w:tc>
          <w:tcPr>
            <w:tcW w:w="7070" w:type="dxa"/>
            <w:shd w:val="clear" w:color="auto" w:fill="D9E2F3" w:themeFill="accent1" w:themeFillTint="33"/>
          </w:tcPr>
          <w:p w14:paraId="4E2B9AB1" w14:textId="77777777" w:rsidR="00E2733C" w:rsidRPr="00E2733C" w:rsidRDefault="00E2733C" w:rsidP="00E2733C">
            <w:pPr>
              <w:rPr>
                <w:rFonts w:ascii="Arial" w:hAnsi="Arial" w:cs="Arial"/>
                <w:b/>
                <w:bCs/>
                <w:sz w:val="32"/>
                <w:szCs w:val="32"/>
              </w:rPr>
            </w:pPr>
            <w:r w:rsidRPr="00E2733C">
              <w:rPr>
                <w:rFonts w:ascii="Arial" w:hAnsi="Arial" w:cs="Arial"/>
                <w:b/>
                <w:bCs/>
                <w:sz w:val="32"/>
                <w:szCs w:val="32"/>
              </w:rPr>
              <w:t>Activity</w:t>
            </w:r>
          </w:p>
        </w:tc>
      </w:tr>
      <w:tr w:rsidR="00E2733C" w14:paraId="3399E5A4" w14:textId="77777777" w:rsidTr="006E1BA8">
        <w:tc>
          <w:tcPr>
            <w:tcW w:w="1550" w:type="dxa"/>
            <w:shd w:val="clear" w:color="auto" w:fill="8496B0" w:themeFill="text2" w:themeFillTint="99"/>
          </w:tcPr>
          <w:p w14:paraId="4B11B845" w14:textId="77777777" w:rsidR="00E2733C" w:rsidRPr="006E1BA8" w:rsidRDefault="00E2733C" w:rsidP="00506910">
            <w:pPr>
              <w:rPr>
                <w:rFonts w:ascii="Arial" w:hAnsi="Arial" w:cs="Arial"/>
                <w:b/>
                <w:bCs/>
                <w:sz w:val="28"/>
                <w:szCs w:val="28"/>
              </w:rPr>
            </w:pPr>
            <w:r w:rsidRPr="006E1BA8">
              <w:rPr>
                <w:rFonts w:ascii="Arial" w:hAnsi="Arial" w:cs="Arial"/>
                <w:b/>
                <w:bCs/>
                <w:sz w:val="28"/>
                <w:szCs w:val="28"/>
              </w:rPr>
              <w:t>1</w:t>
            </w:r>
          </w:p>
        </w:tc>
        <w:tc>
          <w:tcPr>
            <w:tcW w:w="7070" w:type="dxa"/>
            <w:shd w:val="clear" w:color="auto" w:fill="D9E2F3" w:themeFill="accent1" w:themeFillTint="33"/>
          </w:tcPr>
          <w:p w14:paraId="01D716FF" w14:textId="77777777" w:rsidR="00E2733C" w:rsidRPr="00E00470" w:rsidRDefault="00E2733C" w:rsidP="00506910">
            <w:pPr>
              <w:rPr>
                <w:rFonts w:ascii="Arial" w:hAnsi="Arial" w:cs="Arial"/>
                <w:b/>
                <w:bCs/>
                <w:i/>
                <w:iCs/>
                <w:sz w:val="24"/>
                <w:szCs w:val="24"/>
              </w:rPr>
            </w:pPr>
            <w:r w:rsidRPr="00E00470">
              <w:rPr>
                <w:rFonts w:ascii="Arial" w:hAnsi="Arial" w:cs="Arial"/>
                <w:b/>
                <w:bCs/>
                <w:i/>
                <w:iCs/>
                <w:sz w:val="24"/>
                <w:szCs w:val="24"/>
              </w:rPr>
              <w:t>Develop protocol and refine search strategy</w:t>
            </w:r>
          </w:p>
        </w:tc>
      </w:tr>
      <w:tr w:rsidR="00E2733C" w14:paraId="58088DC5" w14:textId="77777777" w:rsidTr="006E1BA8">
        <w:tc>
          <w:tcPr>
            <w:tcW w:w="1550" w:type="dxa"/>
            <w:shd w:val="clear" w:color="auto" w:fill="8496B0" w:themeFill="text2" w:themeFillTint="99"/>
          </w:tcPr>
          <w:p w14:paraId="320B967A" w14:textId="77777777" w:rsidR="00E2733C" w:rsidRPr="006E1BA8" w:rsidRDefault="00E2733C" w:rsidP="00506910">
            <w:pPr>
              <w:rPr>
                <w:rFonts w:ascii="Arial" w:hAnsi="Arial" w:cs="Arial"/>
                <w:b/>
                <w:bCs/>
                <w:sz w:val="28"/>
                <w:szCs w:val="28"/>
              </w:rPr>
            </w:pPr>
            <w:r w:rsidRPr="006E1BA8">
              <w:rPr>
                <w:rFonts w:ascii="Arial" w:hAnsi="Arial" w:cs="Arial"/>
                <w:b/>
                <w:bCs/>
                <w:sz w:val="28"/>
                <w:szCs w:val="28"/>
              </w:rPr>
              <w:t>2–3</w:t>
            </w:r>
          </w:p>
        </w:tc>
        <w:tc>
          <w:tcPr>
            <w:tcW w:w="7070" w:type="dxa"/>
            <w:shd w:val="clear" w:color="auto" w:fill="D9E2F3" w:themeFill="accent1" w:themeFillTint="33"/>
          </w:tcPr>
          <w:p w14:paraId="0198A542" w14:textId="77777777" w:rsidR="00E2733C" w:rsidRPr="00E00470" w:rsidRDefault="00E2733C" w:rsidP="00506910">
            <w:pPr>
              <w:rPr>
                <w:rFonts w:ascii="Arial" w:hAnsi="Arial" w:cs="Arial"/>
                <w:b/>
                <w:bCs/>
                <w:i/>
                <w:iCs/>
                <w:sz w:val="24"/>
                <w:szCs w:val="24"/>
              </w:rPr>
            </w:pPr>
            <w:r w:rsidRPr="00E00470">
              <w:rPr>
                <w:rFonts w:ascii="Arial" w:hAnsi="Arial" w:cs="Arial"/>
                <w:b/>
                <w:bCs/>
                <w:i/>
                <w:iCs/>
                <w:sz w:val="24"/>
                <w:szCs w:val="24"/>
              </w:rPr>
              <w:t>Literature search and screening</w:t>
            </w:r>
          </w:p>
        </w:tc>
      </w:tr>
      <w:tr w:rsidR="00E2733C" w14:paraId="0C70907B" w14:textId="77777777" w:rsidTr="006E1BA8">
        <w:tc>
          <w:tcPr>
            <w:tcW w:w="1550" w:type="dxa"/>
            <w:shd w:val="clear" w:color="auto" w:fill="8496B0" w:themeFill="text2" w:themeFillTint="99"/>
          </w:tcPr>
          <w:p w14:paraId="5B33B2A1" w14:textId="77777777" w:rsidR="00E2733C" w:rsidRPr="006E1BA8" w:rsidRDefault="00E2733C" w:rsidP="00506910">
            <w:pPr>
              <w:rPr>
                <w:rFonts w:ascii="Arial" w:hAnsi="Arial" w:cs="Arial"/>
                <w:b/>
                <w:bCs/>
                <w:sz w:val="28"/>
                <w:szCs w:val="28"/>
              </w:rPr>
            </w:pPr>
            <w:r w:rsidRPr="006E1BA8">
              <w:rPr>
                <w:rFonts w:ascii="Arial" w:hAnsi="Arial" w:cs="Arial"/>
                <w:b/>
                <w:bCs/>
                <w:sz w:val="28"/>
                <w:szCs w:val="28"/>
              </w:rPr>
              <w:t>4–5</w:t>
            </w:r>
          </w:p>
        </w:tc>
        <w:tc>
          <w:tcPr>
            <w:tcW w:w="7070" w:type="dxa"/>
            <w:shd w:val="clear" w:color="auto" w:fill="D9E2F3" w:themeFill="accent1" w:themeFillTint="33"/>
          </w:tcPr>
          <w:p w14:paraId="6958BDA7" w14:textId="77777777" w:rsidR="00E2733C" w:rsidRPr="00E00470" w:rsidRDefault="00E2733C" w:rsidP="00506910">
            <w:pPr>
              <w:rPr>
                <w:rFonts w:ascii="Arial" w:hAnsi="Arial" w:cs="Arial"/>
                <w:b/>
                <w:bCs/>
                <w:i/>
                <w:iCs/>
                <w:sz w:val="24"/>
                <w:szCs w:val="24"/>
              </w:rPr>
            </w:pPr>
            <w:r w:rsidRPr="00E00470">
              <w:rPr>
                <w:rFonts w:ascii="Arial" w:hAnsi="Arial" w:cs="Arial"/>
                <w:b/>
                <w:bCs/>
                <w:i/>
                <w:iCs/>
                <w:sz w:val="24"/>
                <w:szCs w:val="24"/>
              </w:rPr>
              <w:t>Data extraction and thematic/narrative synthesis</w:t>
            </w:r>
          </w:p>
        </w:tc>
      </w:tr>
      <w:tr w:rsidR="00E2733C" w14:paraId="20AC9E00" w14:textId="77777777" w:rsidTr="006E1BA8">
        <w:tc>
          <w:tcPr>
            <w:tcW w:w="1550" w:type="dxa"/>
            <w:shd w:val="clear" w:color="auto" w:fill="8496B0" w:themeFill="text2" w:themeFillTint="99"/>
          </w:tcPr>
          <w:p w14:paraId="556365DF" w14:textId="77777777" w:rsidR="00E2733C" w:rsidRPr="006E1BA8" w:rsidRDefault="00E2733C" w:rsidP="00506910">
            <w:pPr>
              <w:rPr>
                <w:rFonts w:ascii="Arial" w:hAnsi="Arial" w:cs="Arial"/>
                <w:b/>
                <w:bCs/>
                <w:sz w:val="28"/>
                <w:szCs w:val="28"/>
              </w:rPr>
            </w:pPr>
            <w:r w:rsidRPr="006E1BA8">
              <w:rPr>
                <w:rFonts w:ascii="Arial" w:hAnsi="Arial" w:cs="Arial"/>
                <w:b/>
                <w:bCs/>
                <w:sz w:val="28"/>
                <w:szCs w:val="28"/>
              </w:rPr>
              <w:t>6–8</w:t>
            </w:r>
          </w:p>
        </w:tc>
        <w:tc>
          <w:tcPr>
            <w:tcW w:w="7070" w:type="dxa"/>
            <w:shd w:val="clear" w:color="auto" w:fill="D9E2F3" w:themeFill="accent1" w:themeFillTint="33"/>
          </w:tcPr>
          <w:p w14:paraId="6147F5C6" w14:textId="77777777" w:rsidR="00E2733C" w:rsidRPr="00E00470" w:rsidRDefault="00E2733C" w:rsidP="00506910">
            <w:pPr>
              <w:rPr>
                <w:rFonts w:ascii="Arial" w:hAnsi="Arial" w:cs="Arial"/>
                <w:b/>
                <w:bCs/>
                <w:i/>
                <w:iCs/>
                <w:sz w:val="24"/>
                <w:szCs w:val="24"/>
              </w:rPr>
            </w:pPr>
            <w:r w:rsidRPr="00E00470">
              <w:rPr>
                <w:rFonts w:ascii="Arial" w:hAnsi="Arial" w:cs="Arial"/>
                <w:b/>
                <w:bCs/>
                <w:i/>
                <w:iCs/>
                <w:sz w:val="24"/>
                <w:szCs w:val="24"/>
              </w:rPr>
              <w:t xml:space="preserve">Thematic coding and </w:t>
            </w:r>
            <w:proofErr w:type="spellStart"/>
            <w:r w:rsidRPr="00E00470">
              <w:rPr>
                <w:rFonts w:ascii="Arial" w:hAnsi="Arial" w:cs="Arial"/>
                <w:b/>
                <w:bCs/>
                <w:i/>
                <w:iCs/>
                <w:sz w:val="24"/>
                <w:szCs w:val="24"/>
              </w:rPr>
              <w:t>categorisation</w:t>
            </w:r>
            <w:proofErr w:type="spellEnd"/>
            <w:r w:rsidRPr="00E00470">
              <w:rPr>
                <w:rFonts w:ascii="Arial" w:hAnsi="Arial" w:cs="Arial"/>
                <w:b/>
                <w:bCs/>
                <w:i/>
                <w:iCs/>
                <w:sz w:val="24"/>
                <w:szCs w:val="24"/>
              </w:rPr>
              <w:t xml:space="preserve"> of findings</w:t>
            </w:r>
          </w:p>
        </w:tc>
      </w:tr>
      <w:tr w:rsidR="00E2733C" w14:paraId="119DE44F" w14:textId="77777777" w:rsidTr="006E1BA8">
        <w:tc>
          <w:tcPr>
            <w:tcW w:w="1550" w:type="dxa"/>
            <w:shd w:val="clear" w:color="auto" w:fill="8496B0" w:themeFill="text2" w:themeFillTint="99"/>
          </w:tcPr>
          <w:p w14:paraId="19361D26" w14:textId="77777777" w:rsidR="00E2733C" w:rsidRPr="006E1BA8" w:rsidRDefault="00E2733C" w:rsidP="00506910">
            <w:pPr>
              <w:rPr>
                <w:rFonts w:ascii="Arial" w:hAnsi="Arial" w:cs="Arial"/>
                <w:b/>
                <w:bCs/>
                <w:sz w:val="28"/>
                <w:szCs w:val="28"/>
              </w:rPr>
            </w:pPr>
            <w:r w:rsidRPr="006E1BA8">
              <w:rPr>
                <w:rFonts w:ascii="Arial" w:hAnsi="Arial" w:cs="Arial"/>
                <w:b/>
                <w:bCs/>
                <w:sz w:val="28"/>
                <w:szCs w:val="28"/>
              </w:rPr>
              <w:t>9–11</w:t>
            </w:r>
          </w:p>
        </w:tc>
        <w:tc>
          <w:tcPr>
            <w:tcW w:w="7070" w:type="dxa"/>
            <w:shd w:val="clear" w:color="auto" w:fill="D9E2F3" w:themeFill="accent1" w:themeFillTint="33"/>
          </w:tcPr>
          <w:p w14:paraId="4C0908A8" w14:textId="77777777" w:rsidR="00E2733C" w:rsidRPr="00E00470" w:rsidRDefault="00E2733C" w:rsidP="00506910">
            <w:pPr>
              <w:rPr>
                <w:rFonts w:ascii="Arial" w:hAnsi="Arial" w:cs="Arial"/>
                <w:b/>
                <w:bCs/>
                <w:i/>
                <w:iCs/>
                <w:sz w:val="24"/>
                <w:szCs w:val="24"/>
              </w:rPr>
            </w:pPr>
            <w:r w:rsidRPr="00E00470">
              <w:rPr>
                <w:rFonts w:ascii="Arial" w:hAnsi="Arial" w:cs="Arial"/>
                <w:b/>
                <w:bCs/>
                <w:i/>
                <w:iCs/>
                <w:sz w:val="24"/>
                <w:szCs w:val="24"/>
              </w:rPr>
              <w:t>Refinement of literature review and integration of new sources</w:t>
            </w:r>
          </w:p>
        </w:tc>
      </w:tr>
      <w:tr w:rsidR="00E2733C" w14:paraId="15A5F15E" w14:textId="77777777" w:rsidTr="006E1BA8">
        <w:tc>
          <w:tcPr>
            <w:tcW w:w="1550" w:type="dxa"/>
            <w:shd w:val="clear" w:color="auto" w:fill="8496B0" w:themeFill="text2" w:themeFillTint="99"/>
          </w:tcPr>
          <w:p w14:paraId="714C64EA" w14:textId="77777777" w:rsidR="00E2733C" w:rsidRPr="006E1BA8" w:rsidRDefault="00E2733C" w:rsidP="00506910">
            <w:pPr>
              <w:rPr>
                <w:rFonts w:ascii="Arial" w:hAnsi="Arial" w:cs="Arial"/>
                <w:b/>
                <w:bCs/>
                <w:sz w:val="28"/>
                <w:szCs w:val="28"/>
              </w:rPr>
            </w:pPr>
            <w:r w:rsidRPr="006E1BA8">
              <w:rPr>
                <w:rFonts w:ascii="Arial" w:hAnsi="Arial" w:cs="Arial"/>
                <w:b/>
                <w:bCs/>
                <w:sz w:val="28"/>
                <w:szCs w:val="28"/>
              </w:rPr>
              <w:t>12–15</w:t>
            </w:r>
          </w:p>
        </w:tc>
        <w:tc>
          <w:tcPr>
            <w:tcW w:w="7070" w:type="dxa"/>
            <w:shd w:val="clear" w:color="auto" w:fill="D9E2F3" w:themeFill="accent1" w:themeFillTint="33"/>
          </w:tcPr>
          <w:p w14:paraId="1AC86A62" w14:textId="77777777" w:rsidR="00E2733C" w:rsidRPr="00E00470" w:rsidRDefault="00E2733C" w:rsidP="00506910">
            <w:pPr>
              <w:rPr>
                <w:rFonts w:ascii="Arial" w:hAnsi="Arial" w:cs="Arial"/>
                <w:b/>
                <w:bCs/>
                <w:i/>
                <w:iCs/>
                <w:sz w:val="24"/>
                <w:szCs w:val="24"/>
              </w:rPr>
            </w:pPr>
            <w:r w:rsidRPr="00E00470">
              <w:rPr>
                <w:rFonts w:ascii="Arial" w:hAnsi="Arial" w:cs="Arial"/>
                <w:b/>
                <w:bCs/>
                <w:i/>
                <w:iCs/>
                <w:sz w:val="24"/>
                <w:szCs w:val="24"/>
              </w:rPr>
              <w:t>Drafting of literature review and methodology chapters</w:t>
            </w:r>
          </w:p>
        </w:tc>
      </w:tr>
      <w:tr w:rsidR="00E2733C" w14:paraId="39C1B63F" w14:textId="77777777" w:rsidTr="006E1BA8">
        <w:tc>
          <w:tcPr>
            <w:tcW w:w="1550" w:type="dxa"/>
            <w:shd w:val="clear" w:color="auto" w:fill="8496B0" w:themeFill="text2" w:themeFillTint="99"/>
          </w:tcPr>
          <w:p w14:paraId="1A296CBB" w14:textId="77777777" w:rsidR="00E2733C" w:rsidRPr="006E1BA8" w:rsidRDefault="00E2733C" w:rsidP="00506910">
            <w:pPr>
              <w:rPr>
                <w:rFonts w:ascii="Arial" w:hAnsi="Arial" w:cs="Arial"/>
                <w:b/>
                <w:bCs/>
                <w:sz w:val="28"/>
                <w:szCs w:val="28"/>
              </w:rPr>
            </w:pPr>
            <w:r w:rsidRPr="006E1BA8">
              <w:rPr>
                <w:rFonts w:ascii="Arial" w:hAnsi="Arial" w:cs="Arial"/>
                <w:b/>
                <w:bCs/>
                <w:sz w:val="28"/>
                <w:szCs w:val="28"/>
              </w:rPr>
              <w:t>16–19</w:t>
            </w:r>
          </w:p>
        </w:tc>
        <w:tc>
          <w:tcPr>
            <w:tcW w:w="7070" w:type="dxa"/>
            <w:shd w:val="clear" w:color="auto" w:fill="D9E2F3" w:themeFill="accent1" w:themeFillTint="33"/>
          </w:tcPr>
          <w:p w14:paraId="423D03A5" w14:textId="77777777" w:rsidR="00E2733C" w:rsidRPr="00E00470" w:rsidRDefault="00E2733C" w:rsidP="00506910">
            <w:pPr>
              <w:rPr>
                <w:rFonts w:ascii="Arial" w:hAnsi="Arial" w:cs="Arial"/>
                <w:b/>
                <w:bCs/>
                <w:i/>
                <w:iCs/>
                <w:sz w:val="24"/>
                <w:szCs w:val="24"/>
              </w:rPr>
            </w:pPr>
            <w:r w:rsidRPr="00E00470">
              <w:rPr>
                <w:rFonts w:ascii="Arial" w:hAnsi="Arial" w:cs="Arial"/>
                <w:b/>
                <w:bCs/>
                <w:i/>
                <w:iCs/>
                <w:sz w:val="24"/>
                <w:szCs w:val="24"/>
              </w:rPr>
              <w:t>Drafting of analysis and discussion chapters</w:t>
            </w:r>
          </w:p>
        </w:tc>
      </w:tr>
      <w:tr w:rsidR="00E2733C" w14:paraId="5FD5C087" w14:textId="77777777" w:rsidTr="006E1BA8">
        <w:tc>
          <w:tcPr>
            <w:tcW w:w="1550" w:type="dxa"/>
            <w:shd w:val="clear" w:color="auto" w:fill="8496B0" w:themeFill="text2" w:themeFillTint="99"/>
          </w:tcPr>
          <w:p w14:paraId="5779588A" w14:textId="77777777" w:rsidR="00E2733C" w:rsidRPr="006E1BA8" w:rsidRDefault="00E2733C" w:rsidP="00506910">
            <w:pPr>
              <w:rPr>
                <w:rFonts w:ascii="Arial" w:hAnsi="Arial" w:cs="Arial"/>
                <w:b/>
                <w:bCs/>
                <w:sz w:val="28"/>
                <w:szCs w:val="28"/>
              </w:rPr>
            </w:pPr>
            <w:r w:rsidRPr="006E1BA8">
              <w:rPr>
                <w:rFonts w:ascii="Arial" w:hAnsi="Arial" w:cs="Arial"/>
                <w:b/>
                <w:bCs/>
                <w:sz w:val="28"/>
                <w:szCs w:val="28"/>
              </w:rPr>
              <w:t>20–22</w:t>
            </w:r>
          </w:p>
        </w:tc>
        <w:tc>
          <w:tcPr>
            <w:tcW w:w="7070" w:type="dxa"/>
            <w:shd w:val="clear" w:color="auto" w:fill="D9E2F3" w:themeFill="accent1" w:themeFillTint="33"/>
          </w:tcPr>
          <w:p w14:paraId="6546952D" w14:textId="77777777" w:rsidR="00E2733C" w:rsidRPr="00E00470" w:rsidRDefault="00E2733C" w:rsidP="00506910">
            <w:pPr>
              <w:rPr>
                <w:rFonts w:ascii="Arial" w:hAnsi="Arial" w:cs="Arial"/>
                <w:b/>
                <w:bCs/>
                <w:i/>
                <w:iCs/>
                <w:sz w:val="24"/>
                <w:szCs w:val="24"/>
              </w:rPr>
            </w:pPr>
            <w:r w:rsidRPr="00E00470">
              <w:rPr>
                <w:rFonts w:ascii="Arial" w:hAnsi="Arial" w:cs="Arial"/>
                <w:b/>
                <w:bCs/>
                <w:i/>
                <w:iCs/>
                <w:sz w:val="24"/>
                <w:szCs w:val="24"/>
              </w:rPr>
              <w:t>Refinement of findings and thematic validation</w:t>
            </w:r>
          </w:p>
        </w:tc>
      </w:tr>
      <w:tr w:rsidR="00E2733C" w14:paraId="53CE0D68" w14:textId="77777777" w:rsidTr="006E1BA8">
        <w:tc>
          <w:tcPr>
            <w:tcW w:w="1550" w:type="dxa"/>
            <w:shd w:val="clear" w:color="auto" w:fill="8496B0" w:themeFill="text2" w:themeFillTint="99"/>
          </w:tcPr>
          <w:p w14:paraId="2647EB70" w14:textId="77777777" w:rsidR="00E2733C" w:rsidRPr="006E1BA8" w:rsidRDefault="00E2733C" w:rsidP="00506910">
            <w:pPr>
              <w:rPr>
                <w:rFonts w:ascii="Arial" w:hAnsi="Arial" w:cs="Arial"/>
                <w:b/>
                <w:bCs/>
                <w:sz w:val="28"/>
                <w:szCs w:val="28"/>
              </w:rPr>
            </w:pPr>
            <w:r w:rsidRPr="006E1BA8">
              <w:rPr>
                <w:rFonts w:ascii="Arial" w:hAnsi="Arial" w:cs="Arial"/>
                <w:b/>
                <w:bCs/>
                <w:sz w:val="28"/>
                <w:szCs w:val="28"/>
              </w:rPr>
              <w:t>23–24</w:t>
            </w:r>
          </w:p>
        </w:tc>
        <w:tc>
          <w:tcPr>
            <w:tcW w:w="7070" w:type="dxa"/>
            <w:shd w:val="clear" w:color="auto" w:fill="D9E2F3" w:themeFill="accent1" w:themeFillTint="33"/>
          </w:tcPr>
          <w:p w14:paraId="301FECD9" w14:textId="77777777" w:rsidR="00E2733C" w:rsidRPr="00E00470" w:rsidRDefault="00E2733C" w:rsidP="00506910">
            <w:pPr>
              <w:rPr>
                <w:rFonts w:ascii="Arial" w:hAnsi="Arial" w:cs="Arial"/>
                <w:b/>
                <w:bCs/>
                <w:i/>
                <w:iCs/>
                <w:sz w:val="24"/>
                <w:szCs w:val="24"/>
              </w:rPr>
            </w:pPr>
            <w:r w:rsidRPr="00E00470">
              <w:rPr>
                <w:rFonts w:ascii="Arial" w:hAnsi="Arial" w:cs="Arial"/>
                <w:b/>
                <w:bCs/>
                <w:i/>
                <w:iCs/>
                <w:sz w:val="24"/>
                <w:szCs w:val="24"/>
              </w:rPr>
              <w:t>Writing of introduction and conclusion chapters</w:t>
            </w:r>
          </w:p>
        </w:tc>
      </w:tr>
      <w:tr w:rsidR="00E2733C" w14:paraId="420AAD12" w14:textId="77777777" w:rsidTr="006E1BA8">
        <w:tc>
          <w:tcPr>
            <w:tcW w:w="1550" w:type="dxa"/>
            <w:shd w:val="clear" w:color="auto" w:fill="8496B0" w:themeFill="text2" w:themeFillTint="99"/>
          </w:tcPr>
          <w:p w14:paraId="22E5410D" w14:textId="77777777" w:rsidR="00E2733C" w:rsidRPr="006E1BA8" w:rsidRDefault="00E2733C" w:rsidP="00506910">
            <w:pPr>
              <w:rPr>
                <w:rFonts w:ascii="Arial" w:hAnsi="Arial" w:cs="Arial"/>
                <w:b/>
                <w:bCs/>
                <w:sz w:val="28"/>
                <w:szCs w:val="28"/>
              </w:rPr>
            </w:pPr>
            <w:r w:rsidRPr="006E1BA8">
              <w:rPr>
                <w:rFonts w:ascii="Arial" w:hAnsi="Arial" w:cs="Arial"/>
                <w:b/>
                <w:bCs/>
                <w:sz w:val="28"/>
                <w:szCs w:val="28"/>
              </w:rPr>
              <w:t>25</w:t>
            </w:r>
          </w:p>
        </w:tc>
        <w:tc>
          <w:tcPr>
            <w:tcW w:w="7070" w:type="dxa"/>
            <w:shd w:val="clear" w:color="auto" w:fill="D9E2F3" w:themeFill="accent1" w:themeFillTint="33"/>
          </w:tcPr>
          <w:p w14:paraId="4FFD4346" w14:textId="77777777" w:rsidR="00E2733C" w:rsidRPr="00E00470" w:rsidRDefault="00E2733C" w:rsidP="00506910">
            <w:pPr>
              <w:rPr>
                <w:rFonts w:ascii="Arial" w:hAnsi="Arial" w:cs="Arial"/>
                <w:b/>
                <w:bCs/>
                <w:i/>
                <w:iCs/>
                <w:sz w:val="24"/>
                <w:szCs w:val="24"/>
              </w:rPr>
            </w:pPr>
            <w:r w:rsidRPr="00E00470">
              <w:rPr>
                <w:rFonts w:ascii="Arial" w:hAnsi="Arial" w:cs="Arial"/>
                <w:b/>
                <w:bCs/>
                <w:i/>
                <w:iCs/>
                <w:sz w:val="24"/>
                <w:szCs w:val="24"/>
              </w:rPr>
              <w:t>Proofreading and supervisor feedback</w:t>
            </w:r>
          </w:p>
        </w:tc>
      </w:tr>
      <w:tr w:rsidR="00E2733C" w14:paraId="22A287B5" w14:textId="77777777" w:rsidTr="006E1BA8">
        <w:tc>
          <w:tcPr>
            <w:tcW w:w="1550" w:type="dxa"/>
            <w:shd w:val="clear" w:color="auto" w:fill="8496B0" w:themeFill="text2" w:themeFillTint="99"/>
          </w:tcPr>
          <w:p w14:paraId="2E9E60CF" w14:textId="77777777" w:rsidR="00E2733C" w:rsidRPr="006E1BA8" w:rsidRDefault="00E2733C" w:rsidP="00506910">
            <w:pPr>
              <w:rPr>
                <w:rFonts w:ascii="Arial" w:hAnsi="Arial" w:cs="Arial"/>
                <w:b/>
                <w:bCs/>
                <w:sz w:val="28"/>
                <w:szCs w:val="28"/>
              </w:rPr>
            </w:pPr>
            <w:r w:rsidRPr="006E1BA8">
              <w:rPr>
                <w:rFonts w:ascii="Arial" w:hAnsi="Arial" w:cs="Arial"/>
                <w:b/>
                <w:bCs/>
                <w:sz w:val="28"/>
                <w:szCs w:val="28"/>
              </w:rPr>
              <w:t>26</w:t>
            </w:r>
          </w:p>
        </w:tc>
        <w:tc>
          <w:tcPr>
            <w:tcW w:w="7070" w:type="dxa"/>
            <w:shd w:val="clear" w:color="auto" w:fill="D9E2F3" w:themeFill="accent1" w:themeFillTint="33"/>
          </w:tcPr>
          <w:p w14:paraId="0CF4B3CD" w14:textId="77777777" w:rsidR="00E2733C" w:rsidRPr="00E00470" w:rsidRDefault="00E2733C" w:rsidP="00506910">
            <w:pPr>
              <w:rPr>
                <w:rFonts w:ascii="Arial" w:hAnsi="Arial" w:cs="Arial"/>
                <w:b/>
                <w:bCs/>
                <w:i/>
                <w:iCs/>
                <w:sz w:val="24"/>
                <w:szCs w:val="24"/>
              </w:rPr>
            </w:pPr>
            <w:r w:rsidRPr="00E00470">
              <w:rPr>
                <w:rFonts w:ascii="Arial" w:hAnsi="Arial" w:cs="Arial"/>
                <w:b/>
                <w:bCs/>
                <w:i/>
                <w:iCs/>
                <w:sz w:val="24"/>
                <w:szCs w:val="24"/>
              </w:rPr>
              <w:t>Final editing and formatting</w:t>
            </w:r>
          </w:p>
        </w:tc>
      </w:tr>
      <w:tr w:rsidR="00E2733C" w14:paraId="21031A84" w14:textId="77777777" w:rsidTr="006E1BA8">
        <w:tc>
          <w:tcPr>
            <w:tcW w:w="1550" w:type="dxa"/>
            <w:shd w:val="clear" w:color="auto" w:fill="8496B0" w:themeFill="text2" w:themeFillTint="99"/>
          </w:tcPr>
          <w:p w14:paraId="503CE220" w14:textId="77777777" w:rsidR="00E2733C" w:rsidRPr="006E1BA8" w:rsidRDefault="00E2733C" w:rsidP="00506910">
            <w:pPr>
              <w:rPr>
                <w:rFonts w:ascii="Arial" w:hAnsi="Arial" w:cs="Arial"/>
                <w:b/>
                <w:bCs/>
                <w:sz w:val="28"/>
                <w:szCs w:val="28"/>
              </w:rPr>
            </w:pPr>
            <w:r w:rsidRPr="006E1BA8">
              <w:rPr>
                <w:rFonts w:ascii="Arial" w:hAnsi="Arial" w:cs="Arial"/>
                <w:b/>
                <w:bCs/>
                <w:sz w:val="28"/>
                <w:szCs w:val="28"/>
              </w:rPr>
              <w:t>27</w:t>
            </w:r>
          </w:p>
        </w:tc>
        <w:tc>
          <w:tcPr>
            <w:tcW w:w="7070" w:type="dxa"/>
            <w:shd w:val="clear" w:color="auto" w:fill="D9E2F3" w:themeFill="accent1" w:themeFillTint="33"/>
          </w:tcPr>
          <w:p w14:paraId="4ABBC861" w14:textId="77777777" w:rsidR="00E2733C" w:rsidRPr="00E00470" w:rsidRDefault="00E2733C" w:rsidP="00506910">
            <w:pPr>
              <w:rPr>
                <w:rFonts w:ascii="Arial" w:hAnsi="Arial" w:cs="Arial"/>
                <w:b/>
                <w:bCs/>
                <w:i/>
                <w:iCs/>
                <w:sz w:val="24"/>
                <w:szCs w:val="24"/>
              </w:rPr>
            </w:pPr>
            <w:r w:rsidRPr="00E00470">
              <w:rPr>
                <w:rFonts w:ascii="Arial" w:hAnsi="Arial" w:cs="Arial"/>
                <w:b/>
                <w:bCs/>
                <w:i/>
                <w:iCs/>
                <w:sz w:val="24"/>
                <w:szCs w:val="24"/>
              </w:rPr>
              <w:t>Submission of completed dissertation</w:t>
            </w:r>
          </w:p>
        </w:tc>
      </w:tr>
    </w:tbl>
    <w:p w14:paraId="0F1CF54D" w14:textId="77777777" w:rsidR="00E2733C" w:rsidRDefault="00E2733C" w:rsidP="00E2733C"/>
    <w:p w14:paraId="65729272" w14:textId="64FB390D" w:rsidR="00953D98" w:rsidRDefault="00953D98" w:rsidP="00E2733C">
      <w:pPr>
        <w:pStyle w:val="Heading1"/>
        <w:spacing w:line="360" w:lineRule="auto"/>
        <w:jc w:val="both"/>
      </w:pPr>
    </w:p>
    <w:p w14:paraId="210B9375" w14:textId="77777777" w:rsidR="005F796E" w:rsidRDefault="005F796E" w:rsidP="00953D98"/>
    <w:p w14:paraId="1CC6C645" w14:textId="77777777" w:rsidR="005F796E" w:rsidRPr="00953D98" w:rsidRDefault="005F796E" w:rsidP="00953D98"/>
    <w:p w14:paraId="2B5E736B" w14:textId="5365A831" w:rsidR="006E2915" w:rsidRPr="00953D98" w:rsidRDefault="00953D98" w:rsidP="006E2915">
      <w:pPr>
        <w:pStyle w:val="Heading1"/>
        <w:spacing w:line="360" w:lineRule="auto"/>
        <w:jc w:val="both"/>
        <w:rPr>
          <w:rFonts w:ascii="Arial" w:hAnsi="Arial" w:cs="Arial"/>
          <w:b/>
          <w:bCs/>
          <w:color w:val="auto"/>
          <w:sz w:val="24"/>
          <w:szCs w:val="24"/>
        </w:rPr>
      </w:pPr>
      <w:r>
        <w:rPr>
          <w:rFonts w:ascii="Arial" w:hAnsi="Arial" w:cs="Arial"/>
          <w:b/>
          <w:bCs/>
          <w:color w:val="auto"/>
          <w:sz w:val="24"/>
          <w:szCs w:val="24"/>
        </w:rPr>
        <w:lastRenderedPageBreak/>
        <w:t>7</w:t>
      </w:r>
      <w:r w:rsidR="006E2915" w:rsidRPr="00953D98">
        <w:rPr>
          <w:rFonts w:ascii="Arial" w:hAnsi="Arial" w:cs="Arial"/>
          <w:b/>
          <w:bCs/>
          <w:color w:val="auto"/>
          <w:sz w:val="24"/>
          <w:szCs w:val="24"/>
        </w:rPr>
        <w:t>) Self-reflection as Researcher</w:t>
      </w:r>
      <w:r>
        <w:rPr>
          <w:rFonts w:ascii="Arial" w:hAnsi="Arial" w:cs="Arial"/>
          <w:b/>
          <w:bCs/>
          <w:color w:val="auto"/>
          <w:sz w:val="24"/>
          <w:szCs w:val="24"/>
        </w:rPr>
        <w:t>:</w:t>
      </w:r>
    </w:p>
    <w:p w14:paraId="16BE7308" w14:textId="77777777" w:rsidR="003A3660" w:rsidRPr="005D0887" w:rsidRDefault="003A3660" w:rsidP="003A3660">
      <w:pPr>
        <w:spacing w:line="360" w:lineRule="auto"/>
        <w:jc w:val="both"/>
        <w:rPr>
          <w:rFonts w:ascii="Arial" w:hAnsi="Arial" w:cs="Arial"/>
          <w:sz w:val="24"/>
          <w:szCs w:val="24"/>
        </w:rPr>
      </w:pPr>
      <w:r w:rsidRPr="005D0887">
        <w:rPr>
          <w:rFonts w:ascii="Arial" w:hAnsi="Arial" w:cs="Arial"/>
          <w:sz w:val="24"/>
          <w:szCs w:val="24"/>
        </w:rPr>
        <w:t xml:space="preserve">The researcher possesses strong skills in critical analysis, academic writing, and </w:t>
      </w:r>
      <w:proofErr w:type="spellStart"/>
      <w:r w:rsidRPr="005D0887">
        <w:rPr>
          <w:rFonts w:ascii="Arial" w:hAnsi="Arial" w:cs="Arial"/>
          <w:sz w:val="24"/>
          <w:szCs w:val="24"/>
        </w:rPr>
        <w:t>synthesising</w:t>
      </w:r>
      <w:proofErr w:type="spellEnd"/>
      <w:r w:rsidRPr="005D0887">
        <w:rPr>
          <w:rFonts w:ascii="Arial" w:hAnsi="Arial" w:cs="Arial"/>
          <w:sz w:val="24"/>
          <w:szCs w:val="24"/>
        </w:rPr>
        <w:t xml:space="preserve"> evidence from multiple sources. These strengths support the credibility and coherence of this secondary research. However, challenges may arise in managing extensive literature and maintaining focus on the UK context. To address this, structured search strategies and effective time management will be applied. This project provides an opportunity for the researcher to enhance proficiency in thematic synthesis, methodological </w:t>
      </w:r>
      <w:proofErr w:type="spellStart"/>
      <w:r w:rsidRPr="005D0887">
        <w:rPr>
          <w:rFonts w:ascii="Arial" w:hAnsi="Arial" w:cs="Arial"/>
          <w:sz w:val="24"/>
          <w:szCs w:val="24"/>
        </w:rPr>
        <w:t>rigour</w:t>
      </w:r>
      <w:proofErr w:type="spellEnd"/>
      <w:r w:rsidRPr="005D0887">
        <w:rPr>
          <w:rFonts w:ascii="Arial" w:hAnsi="Arial" w:cs="Arial"/>
          <w:sz w:val="24"/>
          <w:szCs w:val="24"/>
        </w:rPr>
        <w:t>, and ethical research practice, while deepening understanding of evidence-based mental health service evaluation and contributing to improved schizophrenia care delivery.</w:t>
      </w:r>
    </w:p>
    <w:p w14:paraId="76985083" w14:textId="77777777" w:rsidR="005F796E" w:rsidRDefault="005F796E" w:rsidP="006E2915">
      <w:pPr>
        <w:spacing w:line="360" w:lineRule="auto"/>
        <w:jc w:val="both"/>
        <w:rPr>
          <w:rFonts w:ascii="Arial" w:hAnsi="Arial" w:cs="Arial"/>
          <w:sz w:val="24"/>
          <w:szCs w:val="24"/>
        </w:rPr>
      </w:pPr>
    </w:p>
    <w:p w14:paraId="68CCCB9C" w14:textId="77777777" w:rsidR="004E4CFF" w:rsidRDefault="004E4CFF" w:rsidP="006E2915">
      <w:pPr>
        <w:spacing w:line="360" w:lineRule="auto"/>
        <w:jc w:val="both"/>
        <w:rPr>
          <w:rFonts w:ascii="Arial" w:hAnsi="Arial" w:cs="Arial"/>
          <w:sz w:val="24"/>
          <w:szCs w:val="24"/>
        </w:rPr>
      </w:pPr>
    </w:p>
    <w:p w14:paraId="3F4AB9E7" w14:textId="77777777" w:rsidR="005F796E" w:rsidRDefault="005F796E" w:rsidP="006E2915">
      <w:pPr>
        <w:spacing w:line="360" w:lineRule="auto"/>
        <w:jc w:val="both"/>
        <w:rPr>
          <w:rFonts w:ascii="Arial" w:hAnsi="Arial" w:cs="Arial"/>
          <w:sz w:val="24"/>
          <w:szCs w:val="24"/>
        </w:rPr>
      </w:pPr>
    </w:p>
    <w:p w14:paraId="175D5303" w14:textId="77777777" w:rsidR="005F796E" w:rsidRPr="00F27666" w:rsidRDefault="005F796E" w:rsidP="006E2915">
      <w:pPr>
        <w:spacing w:line="360" w:lineRule="auto"/>
        <w:jc w:val="both"/>
        <w:rPr>
          <w:rFonts w:ascii="Arial" w:hAnsi="Arial" w:cs="Arial"/>
          <w:sz w:val="24"/>
          <w:szCs w:val="24"/>
        </w:rPr>
      </w:pPr>
    </w:p>
    <w:bookmarkEnd w:id="0"/>
    <w:p w14:paraId="1573A2BA" w14:textId="0248B937" w:rsidR="005F796E" w:rsidRPr="005F796E" w:rsidRDefault="005F796E" w:rsidP="005F796E">
      <w:pPr>
        <w:pStyle w:val="Heading2"/>
        <w:spacing w:line="360" w:lineRule="auto"/>
        <w:jc w:val="both"/>
        <w:rPr>
          <w:rFonts w:ascii="Arial" w:hAnsi="Arial" w:cs="Arial"/>
          <w:b/>
          <w:bCs/>
          <w:color w:val="auto"/>
          <w:sz w:val="24"/>
          <w:szCs w:val="24"/>
        </w:rPr>
      </w:pPr>
      <w:r w:rsidRPr="005F796E">
        <w:rPr>
          <w:rFonts w:ascii="Arial" w:hAnsi="Arial" w:cs="Arial"/>
          <w:b/>
          <w:bCs/>
          <w:color w:val="auto"/>
          <w:sz w:val="24"/>
          <w:szCs w:val="24"/>
        </w:rPr>
        <w:t>References</w:t>
      </w:r>
      <w:r>
        <w:rPr>
          <w:rFonts w:ascii="Arial" w:hAnsi="Arial" w:cs="Arial"/>
          <w:b/>
          <w:bCs/>
          <w:color w:val="auto"/>
          <w:sz w:val="24"/>
          <w:szCs w:val="24"/>
        </w:rPr>
        <w:t>:</w:t>
      </w:r>
    </w:p>
    <w:p w14:paraId="13AE1152" w14:textId="4FD69DC3" w:rsidR="009633C3" w:rsidRDefault="005F796E" w:rsidP="005F796E">
      <w:pPr>
        <w:spacing w:line="360" w:lineRule="auto"/>
        <w:jc w:val="both"/>
        <w:rPr>
          <w:rFonts w:ascii="Arial" w:hAnsi="Arial" w:cs="Arial"/>
          <w:sz w:val="24"/>
          <w:szCs w:val="24"/>
        </w:rPr>
      </w:pPr>
      <w:proofErr w:type="spellStart"/>
      <w:r w:rsidRPr="009633C3">
        <w:rPr>
          <w:rFonts w:ascii="Arial" w:hAnsi="Arial" w:cs="Arial"/>
          <w:sz w:val="24"/>
          <w:szCs w:val="24"/>
        </w:rPr>
        <w:t>BJPsych</w:t>
      </w:r>
      <w:proofErr w:type="spellEnd"/>
      <w:r w:rsidRPr="009633C3">
        <w:rPr>
          <w:rFonts w:ascii="Arial" w:hAnsi="Arial" w:cs="Arial"/>
          <w:sz w:val="24"/>
          <w:szCs w:val="24"/>
        </w:rPr>
        <w:t xml:space="preserve">. (2025) ‘Psychosis and bipolar disorder risk in CAMHS in the UK: population cohort study’, </w:t>
      </w:r>
      <w:r w:rsidRPr="009633C3">
        <w:rPr>
          <w:rFonts w:ascii="Arial" w:hAnsi="Arial" w:cs="Arial"/>
          <w:i/>
          <w:iCs/>
          <w:sz w:val="24"/>
          <w:szCs w:val="24"/>
        </w:rPr>
        <w:t>*British Journal of Psychiatry*</w:t>
      </w:r>
      <w:r w:rsidRPr="009633C3">
        <w:rPr>
          <w:rFonts w:ascii="Arial" w:hAnsi="Arial" w:cs="Arial"/>
          <w:sz w:val="24"/>
          <w:szCs w:val="24"/>
        </w:rPr>
        <w:t xml:space="preserve"> (advance online). Available </w:t>
      </w:r>
      <w:proofErr w:type="gramStart"/>
      <w:r w:rsidRPr="009633C3">
        <w:rPr>
          <w:rFonts w:ascii="Arial" w:hAnsi="Arial" w:cs="Arial"/>
          <w:sz w:val="24"/>
          <w:szCs w:val="24"/>
        </w:rPr>
        <w:t>at:https://www.cambridge.org/core/journals/the-british-journal-of-psychiatry</w:t>
      </w:r>
      <w:proofErr w:type="gramEnd"/>
      <w:r w:rsidRPr="009633C3">
        <w:rPr>
          <w:rFonts w:ascii="Arial" w:hAnsi="Arial" w:cs="Arial"/>
          <w:sz w:val="24"/>
          <w:szCs w:val="24"/>
        </w:rPr>
        <w:t xml:space="preserve"> (Accessed: 23 September 2025).</w:t>
      </w:r>
    </w:p>
    <w:p w14:paraId="409E2FD3" w14:textId="77777777" w:rsidR="00E00470" w:rsidRPr="009633C3" w:rsidRDefault="00E00470" w:rsidP="005F796E">
      <w:pPr>
        <w:spacing w:line="360" w:lineRule="auto"/>
        <w:jc w:val="both"/>
        <w:rPr>
          <w:rFonts w:ascii="Arial" w:hAnsi="Arial" w:cs="Arial"/>
          <w:sz w:val="24"/>
          <w:szCs w:val="24"/>
        </w:rPr>
      </w:pPr>
    </w:p>
    <w:p w14:paraId="12BD3A23" w14:textId="1D14FCDC" w:rsidR="005F796E" w:rsidRDefault="005F796E" w:rsidP="005F796E">
      <w:pPr>
        <w:spacing w:line="360" w:lineRule="auto"/>
        <w:jc w:val="both"/>
        <w:rPr>
          <w:rFonts w:ascii="Arial" w:hAnsi="Arial" w:cs="Arial"/>
          <w:sz w:val="24"/>
          <w:szCs w:val="24"/>
        </w:rPr>
      </w:pPr>
      <w:r w:rsidRPr="009633C3">
        <w:rPr>
          <w:rFonts w:ascii="Arial" w:hAnsi="Arial" w:cs="Arial"/>
          <w:sz w:val="24"/>
          <w:szCs w:val="24"/>
        </w:rPr>
        <w:t xml:space="preserve">Burgess-Barr, S. et al. (2024) ‘Implementation of NICE-recommended therapies for schizophrenia’, </w:t>
      </w:r>
      <w:r w:rsidRPr="009633C3">
        <w:rPr>
          <w:rFonts w:ascii="Arial" w:hAnsi="Arial" w:cs="Arial"/>
          <w:i/>
          <w:iCs/>
          <w:sz w:val="24"/>
          <w:szCs w:val="24"/>
        </w:rPr>
        <w:t xml:space="preserve">*Journal of Mental </w:t>
      </w:r>
      <w:proofErr w:type="gramStart"/>
      <w:r w:rsidRPr="009633C3">
        <w:rPr>
          <w:rFonts w:ascii="Arial" w:hAnsi="Arial" w:cs="Arial"/>
          <w:i/>
          <w:iCs/>
          <w:sz w:val="24"/>
          <w:szCs w:val="24"/>
        </w:rPr>
        <w:t>Health.*</w:t>
      </w:r>
      <w:proofErr w:type="gramEnd"/>
      <w:r w:rsidRPr="009633C3">
        <w:rPr>
          <w:rFonts w:ascii="Arial" w:hAnsi="Arial" w:cs="Arial"/>
          <w:sz w:val="24"/>
          <w:szCs w:val="24"/>
        </w:rPr>
        <w:t xml:space="preserve"> Available at: https://www.tandfonline.com/journals/ijmh20 (Accessed: 1 October 2025).</w:t>
      </w:r>
    </w:p>
    <w:p w14:paraId="2933FB80" w14:textId="77777777" w:rsidR="00E00470" w:rsidRDefault="00E00470" w:rsidP="005F796E">
      <w:pPr>
        <w:spacing w:line="360" w:lineRule="auto"/>
        <w:jc w:val="both"/>
        <w:rPr>
          <w:rFonts w:ascii="Arial" w:hAnsi="Arial" w:cs="Arial"/>
          <w:sz w:val="24"/>
          <w:szCs w:val="24"/>
        </w:rPr>
      </w:pPr>
    </w:p>
    <w:p w14:paraId="006C19ED" w14:textId="7FD2CDDB" w:rsidR="005F796E" w:rsidRDefault="005F796E" w:rsidP="005F796E">
      <w:pPr>
        <w:spacing w:line="360" w:lineRule="auto"/>
        <w:jc w:val="both"/>
        <w:rPr>
          <w:rFonts w:ascii="Arial" w:hAnsi="Arial" w:cs="Arial"/>
          <w:sz w:val="24"/>
          <w:szCs w:val="24"/>
        </w:rPr>
      </w:pPr>
      <w:proofErr w:type="spellStart"/>
      <w:r w:rsidRPr="009633C3">
        <w:rPr>
          <w:rFonts w:ascii="Arial" w:hAnsi="Arial" w:cs="Arial"/>
          <w:sz w:val="24"/>
          <w:szCs w:val="24"/>
        </w:rPr>
        <w:lastRenderedPageBreak/>
        <w:t>Kisely</w:t>
      </w:r>
      <w:proofErr w:type="spellEnd"/>
      <w:r w:rsidRPr="009633C3">
        <w:rPr>
          <w:rFonts w:ascii="Arial" w:hAnsi="Arial" w:cs="Arial"/>
          <w:sz w:val="24"/>
          <w:szCs w:val="24"/>
        </w:rPr>
        <w:t xml:space="preserve">, S. (2024) ‘Benefits and harms of community treatment orders’, </w:t>
      </w:r>
      <w:proofErr w:type="spellStart"/>
      <w:r w:rsidRPr="009633C3">
        <w:rPr>
          <w:rFonts w:ascii="Arial" w:hAnsi="Arial" w:cs="Arial"/>
          <w:i/>
          <w:iCs/>
          <w:sz w:val="24"/>
          <w:szCs w:val="24"/>
        </w:rPr>
        <w:t>BJPsych</w:t>
      </w:r>
      <w:proofErr w:type="spellEnd"/>
      <w:r w:rsidRPr="009633C3">
        <w:rPr>
          <w:rFonts w:ascii="Arial" w:hAnsi="Arial" w:cs="Arial"/>
          <w:i/>
          <w:iCs/>
          <w:sz w:val="24"/>
          <w:szCs w:val="24"/>
        </w:rPr>
        <w:t xml:space="preserve"> Open, </w:t>
      </w:r>
      <w:proofErr w:type="gramStart"/>
      <w:r w:rsidRPr="009633C3">
        <w:rPr>
          <w:rFonts w:ascii="Arial" w:hAnsi="Arial" w:cs="Arial"/>
          <w:i/>
          <w:iCs/>
          <w:sz w:val="24"/>
          <w:szCs w:val="24"/>
        </w:rPr>
        <w:t>10:e</w:t>
      </w:r>
      <w:proofErr w:type="gramEnd"/>
      <w:r w:rsidRPr="009633C3">
        <w:rPr>
          <w:rFonts w:ascii="Arial" w:hAnsi="Arial" w:cs="Arial"/>
          <w:i/>
          <w:iCs/>
          <w:sz w:val="24"/>
          <w:szCs w:val="24"/>
        </w:rPr>
        <w:t>41</w:t>
      </w:r>
      <w:r w:rsidRPr="009633C3">
        <w:rPr>
          <w:rFonts w:ascii="Arial" w:hAnsi="Arial" w:cs="Arial"/>
          <w:sz w:val="24"/>
          <w:szCs w:val="24"/>
        </w:rPr>
        <w:t>. Available at: https://www.cambridge.org/core/journals/bjpsych-open (Accessed: 3 October 2025).</w:t>
      </w:r>
    </w:p>
    <w:p w14:paraId="333776DE" w14:textId="77777777" w:rsidR="00E00470" w:rsidRPr="009633C3" w:rsidRDefault="00E00470" w:rsidP="005F796E">
      <w:pPr>
        <w:spacing w:line="360" w:lineRule="auto"/>
        <w:jc w:val="both"/>
        <w:rPr>
          <w:rFonts w:ascii="Arial" w:hAnsi="Arial" w:cs="Arial"/>
          <w:sz w:val="24"/>
          <w:szCs w:val="24"/>
        </w:rPr>
      </w:pPr>
    </w:p>
    <w:p w14:paraId="4E2B37F8" w14:textId="29B5269A" w:rsidR="005F796E" w:rsidRDefault="005F796E" w:rsidP="005F796E">
      <w:pPr>
        <w:spacing w:line="360" w:lineRule="auto"/>
        <w:jc w:val="both"/>
        <w:rPr>
          <w:rFonts w:ascii="Arial" w:hAnsi="Arial" w:cs="Arial"/>
          <w:sz w:val="24"/>
          <w:szCs w:val="24"/>
        </w:rPr>
      </w:pPr>
      <w:proofErr w:type="spellStart"/>
      <w:r w:rsidRPr="009633C3">
        <w:rPr>
          <w:rFonts w:ascii="Arial" w:hAnsi="Arial" w:cs="Arial"/>
          <w:sz w:val="24"/>
          <w:szCs w:val="24"/>
        </w:rPr>
        <w:t>Kisely</w:t>
      </w:r>
      <w:proofErr w:type="spellEnd"/>
      <w:r w:rsidRPr="009633C3">
        <w:rPr>
          <w:rFonts w:ascii="Arial" w:hAnsi="Arial" w:cs="Arial"/>
          <w:sz w:val="24"/>
          <w:szCs w:val="24"/>
        </w:rPr>
        <w:t xml:space="preserve">, S. et al. (2025) ‘CTOs and criminal </w:t>
      </w:r>
      <w:proofErr w:type="spellStart"/>
      <w:r w:rsidRPr="009633C3">
        <w:rPr>
          <w:rFonts w:ascii="Arial" w:hAnsi="Arial" w:cs="Arial"/>
          <w:sz w:val="24"/>
          <w:szCs w:val="24"/>
        </w:rPr>
        <w:t>behaviour</w:t>
      </w:r>
      <w:proofErr w:type="spellEnd"/>
      <w:r w:rsidRPr="009633C3">
        <w:rPr>
          <w:rFonts w:ascii="Arial" w:hAnsi="Arial" w:cs="Arial"/>
          <w:sz w:val="24"/>
          <w:szCs w:val="24"/>
        </w:rPr>
        <w:t xml:space="preserve">: systematic review and meta-analysis’, </w:t>
      </w:r>
      <w:r w:rsidRPr="009633C3">
        <w:rPr>
          <w:rFonts w:ascii="Arial" w:hAnsi="Arial" w:cs="Arial"/>
          <w:i/>
          <w:iCs/>
          <w:sz w:val="24"/>
          <w:szCs w:val="24"/>
        </w:rPr>
        <w:t>Psychological Medicine</w:t>
      </w:r>
      <w:r w:rsidRPr="009633C3">
        <w:rPr>
          <w:rFonts w:ascii="Arial" w:hAnsi="Arial" w:cs="Arial"/>
          <w:sz w:val="24"/>
          <w:szCs w:val="24"/>
        </w:rPr>
        <w:t xml:space="preserve"> (advance online). Available at: https://www.cambridge.org/core/journals/psychological-medicine (Accessed: 28 September 2025).</w:t>
      </w:r>
    </w:p>
    <w:p w14:paraId="06545535" w14:textId="77777777" w:rsidR="00E00470" w:rsidRPr="009633C3" w:rsidRDefault="00E00470" w:rsidP="005F796E">
      <w:pPr>
        <w:spacing w:line="360" w:lineRule="auto"/>
        <w:jc w:val="both"/>
        <w:rPr>
          <w:rFonts w:ascii="Arial" w:hAnsi="Arial" w:cs="Arial"/>
          <w:sz w:val="24"/>
          <w:szCs w:val="24"/>
        </w:rPr>
      </w:pPr>
    </w:p>
    <w:p w14:paraId="6B0EF8A3" w14:textId="63B1FCAD" w:rsidR="005F796E" w:rsidRDefault="005F796E" w:rsidP="005F796E">
      <w:pPr>
        <w:spacing w:line="360" w:lineRule="auto"/>
        <w:jc w:val="both"/>
        <w:rPr>
          <w:rFonts w:ascii="Arial" w:hAnsi="Arial" w:cs="Arial"/>
          <w:sz w:val="24"/>
          <w:szCs w:val="24"/>
        </w:rPr>
      </w:pPr>
      <w:r w:rsidRPr="009633C3">
        <w:rPr>
          <w:rFonts w:ascii="Arial" w:hAnsi="Arial" w:cs="Arial"/>
          <w:sz w:val="24"/>
          <w:szCs w:val="24"/>
        </w:rPr>
        <w:t xml:space="preserve">NHS England. (2023) Implementing the EIP Access and Waiting Time Standard: Guidance. </w:t>
      </w:r>
      <w:r w:rsidRPr="009633C3">
        <w:rPr>
          <w:rFonts w:ascii="Arial" w:hAnsi="Arial" w:cs="Arial"/>
          <w:i/>
          <w:iCs/>
          <w:sz w:val="24"/>
          <w:szCs w:val="24"/>
        </w:rPr>
        <w:t>London: NHS England.</w:t>
      </w:r>
      <w:r w:rsidRPr="009633C3">
        <w:rPr>
          <w:rFonts w:ascii="Arial" w:hAnsi="Arial" w:cs="Arial"/>
          <w:sz w:val="24"/>
          <w:szCs w:val="24"/>
        </w:rPr>
        <w:t xml:space="preserve"> Available at: https://www.england.nhs.uk/ (Accessed: 2</w:t>
      </w:r>
      <w:r w:rsidR="004E4CFF" w:rsidRPr="009633C3">
        <w:rPr>
          <w:rFonts w:ascii="Arial" w:hAnsi="Arial" w:cs="Arial"/>
          <w:sz w:val="24"/>
          <w:szCs w:val="24"/>
        </w:rPr>
        <w:t>0</w:t>
      </w:r>
      <w:r w:rsidRPr="009633C3">
        <w:rPr>
          <w:rFonts w:ascii="Arial" w:hAnsi="Arial" w:cs="Arial"/>
          <w:sz w:val="24"/>
          <w:szCs w:val="24"/>
        </w:rPr>
        <w:t xml:space="preserve"> September 2025).</w:t>
      </w:r>
    </w:p>
    <w:p w14:paraId="269F3820" w14:textId="77777777" w:rsidR="00E00470" w:rsidRPr="009633C3" w:rsidRDefault="00E00470" w:rsidP="005F796E">
      <w:pPr>
        <w:spacing w:line="360" w:lineRule="auto"/>
        <w:jc w:val="both"/>
        <w:rPr>
          <w:rFonts w:ascii="Arial" w:hAnsi="Arial" w:cs="Arial"/>
          <w:sz w:val="24"/>
          <w:szCs w:val="24"/>
        </w:rPr>
      </w:pPr>
    </w:p>
    <w:p w14:paraId="38657ED3" w14:textId="4F26AEC4" w:rsidR="005F796E" w:rsidRDefault="005F796E" w:rsidP="005F796E">
      <w:pPr>
        <w:spacing w:line="360" w:lineRule="auto"/>
        <w:jc w:val="both"/>
        <w:rPr>
          <w:rFonts w:ascii="Arial" w:hAnsi="Arial" w:cs="Arial"/>
          <w:sz w:val="24"/>
          <w:szCs w:val="24"/>
        </w:rPr>
      </w:pPr>
      <w:r w:rsidRPr="009633C3">
        <w:rPr>
          <w:rFonts w:ascii="Arial" w:hAnsi="Arial" w:cs="Arial"/>
          <w:sz w:val="24"/>
          <w:szCs w:val="24"/>
        </w:rPr>
        <w:t>NICE. (2014, last updated 2025) *CG178 Psychosis and Schizophrenia in Adults: Prevention and Management</w:t>
      </w:r>
      <w:r w:rsidR="009633C3">
        <w:rPr>
          <w:rFonts w:ascii="Arial" w:hAnsi="Arial" w:cs="Arial"/>
          <w:sz w:val="24"/>
          <w:szCs w:val="24"/>
        </w:rPr>
        <w:t>.</w:t>
      </w:r>
      <w:r w:rsidRPr="009633C3">
        <w:rPr>
          <w:rFonts w:ascii="Arial" w:hAnsi="Arial" w:cs="Arial"/>
          <w:sz w:val="24"/>
          <w:szCs w:val="24"/>
        </w:rPr>
        <w:t xml:space="preserve"> </w:t>
      </w:r>
      <w:r w:rsidRPr="009633C3">
        <w:rPr>
          <w:rFonts w:ascii="Arial" w:hAnsi="Arial" w:cs="Arial"/>
          <w:i/>
          <w:iCs/>
          <w:sz w:val="24"/>
          <w:szCs w:val="24"/>
        </w:rPr>
        <w:t>London: NICE.</w:t>
      </w:r>
      <w:r w:rsidRPr="009633C3">
        <w:rPr>
          <w:rFonts w:ascii="Arial" w:hAnsi="Arial" w:cs="Arial"/>
          <w:sz w:val="24"/>
          <w:szCs w:val="24"/>
        </w:rPr>
        <w:t xml:space="preserve"> Available at: https://www.nice.org.uk/guidance/cg178 (Accessed: 1 October 2025).</w:t>
      </w:r>
    </w:p>
    <w:p w14:paraId="35B417AA" w14:textId="77777777" w:rsidR="00E00470" w:rsidRPr="009633C3" w:rsidRDefault="00E00470" w:rsidP="005F796E">
      <w:pPr>
        <w:spacing w:line="360" w:lineRule="auto"/>
        <w:jc w:val="both"/>
        <w:rPr>
          <w:rFonts w:ascii="Arial" w:hAnsi="Arial" w:cs="Arial"/>
          <w:sz w:val="24"/>
          <w:szCs w:val="24"/>
        </w:rPr>
      </w:pPr>
    </w:p>
    <w:p w14:paraId="28BF3700" w14:textId="00F364CD" w:rsidR="005F796E" w:rsidRDefault="005F796E" w:rsidP="005F796E">
      <w:pPr>
        <w:spacing w:line="360" w:lineRule="auto"/>
        <w:jc w:val="both"/>
        <w:rPr>
          <w:rFonts w:ascii="Arial" w:hAnsi="Arial" w:cs="Arial"/>
          <w:sz w:val="24"/>
          <w:szCs w:val="24"/>
        </w:rPr>
      </w:pPr>
      <w:r w:rsidRPr="009633C3">
        <w:rPr>
          <w:rFonts w:ascii="Arial" w:hAnsi="Arial" w:cs="Arial"/>
          <w:sz w:val="24"/>
          <w:szCs w:val="24"/>
        </w:rPr>
        <w:t xml:space="preserve">Oloyede, E. et al. (2023) ‘Barriers and facilitators to clozapine use in early psychosis’, </w:t>
      </w:r>
      <w:r w:rsidRPr="009633C3">
        <w:rPr>
          <w:rFonts w:ascii="Arial" w:hAnsi="Arial" w:cs="Arial"/>
          <w:i/>
          <w:iCs/>
          <w:sz w:val="24"/>
          <w:szCs w:val="24"/>
        </w:rPr>
        <w:t>Therapeutic Advances in Psychopharmacology</w:t>
      </w:r>
      <w:r w:rsidRPr="009633C3">
        <w:rPr>
          <w:rFonts w:ascii="Arial" w:hAnsi="Arial" w:cs="Arial"/>
          <w:sz w:val="24"/>
          <w:szCs w:val="24"/>
        </w:rPr>
        <w:t>,13, pp. 1–18. Available at: https://journals.sagepub.com/home/tpp (Accessed: 4 October 2025).</w:t>
      </w:r>
    </w:p>
    <w:p w14:paraId="6D815AC2" w14:textId="77777777" w:rsidR="00E00470" w:rsidRPr="009633C3" w:rsidRDefault="00E00470" w:rsidP="005F796E">
      <w:pPr>
        <w:spacing w:line="360" w:lineRule="auto"/>
        <w:jc w:val="both"/>
        <w:rPr>
          <w:rFonts w:ascii="Arial" w:hAnsi="Arial" w:cs="Arial"/>
          <w:sz w:val="24"/>
          <w:szCs w:val="24"/>
        </w:rPr>
      </w:pPr>
    </w:p>
    <w:p w14:paraId="4AADC661" w14:textId="146EB2B0" w:rsidR="005F796E" w:rsidRPr="009633C3" w:rsidRDefault="005F796E" w:rsidP="005F796E">
      <w:pPr>
        <w:spacing w:line="360" w:lineRule="auto"/>
        <w:jc w:val="both"/>
        <w:rPr>
          <w:rFonts w:ascii="Arial" w:hAnsi="Arial" w:cs="Arial"/>
          <w:sz w:val="24"/>
          <w:szCs w:val="24"/>
        </w:rPr>
      </w:pPr>
      <w:r w:rsidRPr="009633C3">
        <w:rPr>
          <w:rFonts w:ascii="Arial" w:hAnsi="Arial" w:cs="Arial"/>
          <w:sz w:val="24"/>
          <w:szCs w:val="24"/>
        </w:rPr>
        <w:t>Royal College of Psychiatrists (</w:t>
      </w:r>
      <w:proofErr w:type="spellStart"/>
      <w:r w:rsidRPr="009633C3">
        <w:rPr>
          <w:rFonts w:ascii="Arial" w:hAnsi="Arial" w:cs="Arial"/>
          <w:sz w:val="24"/>
          <w:szCs w:val="24"/>
        </w:rPr>
        <w:t>RCPsych</w:t>
      </w:r>
      <w:proofErr w:type="spellEnd"/>
      <w:r w:rsidRPr="009633C3">
        <w:rPr>
          <w:rFonts w:ascii="Arial" w:hAnsi="Arial" w:cs="Arial"/>
          <w:sz w:val="24"/>
          <w:szCs w:val="24"/>
        </w:rPr>
        <w:t xml:space="preserve">). (2024) *National Clinical Audit of Psychosis (NCAP) </w:t>
      </w:r>
      <w:r w:rsidRPr="009633C3">
        <w:rPr>
          <w:rFonts w:ascii="Arial" w:hAnsi="Arial" w:cs="Arial"/>
          <w:i/>
          <w:iCs/>
          <w:sz w:val="24"/>
          <w:szCs w:val="24"/>
        </w:rPr>
        <w:t>National Report. London:</w:t>
      </w:r>
      <w:r w:rsidRPr="009633C3">
        <w:rPr>
          <w:rFonts w:ascii="Arial" w:hAnsi="Arial" w:cs="Arial"/>
          <w:sz w:val="24"/>
          <w:szCs w:val="24"/>
        </w:rPr>
        <w:t xml:space="preserve"> </w:t>
      </w:r>
      <w:proofErr w:type="spellStart"/>
      <w:r w:rsidRPr="009633C3">
        <w:rPr>
          <w:rFonts w:ascii="Arial" w:hAnsi="Arial" w:cs="Arial"/>
          <w:sz w:val="24"/>
          <w:szCs w:val="24"/>
        </w:rPr>
        <w:t>RCPsych</w:t>
      </w:r>
      <w:proofErr w:type="spellEnd"/>
      <w:r w:rsidRPr="009633C3">
        <w:rPr>
          <w:rFonts w:ascii="Arial" w:hAnsi="Arial" w:cs="Arial"/>
          <w:sz w:val="24"/>
          <w:szCs w:val="24"/>
        </w:rPr>
        <w:t>. Available at: https://www.rcpsych.ac.uk/ (Accessed: 3 October 2025).</w:t>
      </w:r>
    </w:p>
    <w:p w14:paraId="459F6C2F" w14:textId="5B1D7E85" w:rsidR="002906B1" w:rsidRPr="009633C3" w:rsidRDefault="005F796E" w:rsidP="004E4CFF">
      <w:pPr>
        <w:spacing w:line="360" w:lineRule="auto"/>
        <w:jc w:val="both"/>
        <w:rPr>
          <w:rFonts w:ascii="Arial" w:hAnsi="Arial" w:cs="Arial"/>
          <w:sz w:val="24"/>
          <w:szCs w:val="24"/>
        </w:rPr>
      </w:pPr>
      <w:r w:rsidRPr="009633C3">
        <w:rPr>
          <w:rFonts w:ascii="Arial" w:hAnsi="Arial" w:cs="Arial"/>
          <w:sz w:val="24"/>
          <w:szCs w:val="24"/>
        </w:rPr>
        <w:lastRenderedPageBreak/>
        <w:t xml:space="preserve">Williams, R. et al. (2023) ‘Predictors of positive patient-reported outcomes from EIP services in England’, </w:t>
      </w:r>
      <w:r w:rsidRPr="009633C3">
        <w:rPr>
          <w:rFonts w:ascii="Arial" w:hAnsi="Arial" w:cs="Arial"/>
          <w:i/>
          <w:iCs/>
          <w:sz w:val="24"/>
          <w:szCs w:val="24"/>
        </w:rPr>
        <w:t xml:space="preserve">BMJ Mental Health, </w:t>
      </w:r>
      <w:r w:rsidRPr="009633C3">
        <w:rPr>
          <w:rFonts w:ascii="Arial" w:hAnsi="Arial" w:cs="Arial"/>
          <w:sz w:val="24"/>
          <w:szCs w:val="24"/>
        </w:rPr>
        <w:t>26(1), e300716. Available at: https://mentalhealth.bmj.com/ (Accessed: 2 October 2025).</w:t>
      </w:r>
      <w:bookmarkEnd w:id="1"/>
    </w:p>
    <w:p w14:paraId="4334BFC4" w14:textId="77777777" w:rsidR="009633C3" w:rsidRPr="009633C3" w:rsidRDefault="009633C3" w:rsidP="004E4CFF">
      <w:pPr>
        <w:spacing w:line="360" w:lineRule="auto"/>
        <w:jc w:val="both"/>
        <w:rPr>
          <w:rFonts w:ascii="Arial" w:hAnsi="Arial" w:cs="Arial"/>
          <w:sz w:val="24"/>
          <w:szCs w:val="24"/>
        </w:rPr>
      </w:pPr>
    </w:p>
    <w:p w14:paraId="72D2747A" w14:textId="77777777" w:rsidR="009633C3" w:rsidRPr="004E4CFF" w:rsidRDefault="009633C3" w:rsidP="004E4CFF">
      <w:pPr>
        <w:spacing w:line="360" w:lineRule="auto"/>
        <w:jc w:val="both"/>
        <w:rPr>
          <w:rFonts w:ascii="Arial" w:hAnsi="Arial" w:cs="Arial"/>
          <w:sz w:val="24"/>
          <w:szCs w:val="24"/>
        </w:rPr>
      </w:pPr>
    </w:p>
    <w:sectPr w:rsidR="009633C3" w:rsidRPr="004E4CFF" w:rsidSect="006E2915">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4E4C0B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676EBB"/>
    <w:multiLevelType w:val="multilevel"/>
    <w:tmpl w:val="94982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4C2FBC"/>
    <w:multiLevelType w:val="multilevel"/>
    <w:tmpl w:val="114E5A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957414"/>
    <w:multiLevelType w:val="multilevel"/>
    <w:tmpl w:val="EB80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372EFE"/>
    <w:multiLevelType w:val="multilevel"/>
    <w:tmpl w:val="F16C7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182F4B"/>
    <w:multiLevelType w:val="multilevel"/>
    <w:tmpl w:val="3594F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802E69"/>
    <w:multiLevelType w:val="hybridMultilevel"/>
    <w:tmpl w:val="41DC11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A07C2A"/>
    <w:multiLevelType w:val="multilevel"/>
    <w:tmpl w:val="5FD27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8443D6"/>
    <w:multiLevelType w:val="hybridMultilevel"/>
    <w:tmpl w:val="48344D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0869A5"/>
    <w:multiLevelType w:val="multilevel"/>
    <w:tmpl w:val="6BCA8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8E486D"/>
    <w:multiLevelType w:val="hybridMultilevel"/>
    <w:tmpl w:val="7D886A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C840EF"/>
    <w:multiLevelType w:val="multilevel"/>
    <w:tmpl w:val="B9325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E3578E"/>
    <w:multiLevelType w:val="hybridMultilevel"/>
    <w:tmpl w:val="4A061B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B849FE"/>
    <w:multiLevelType w:val="hybridMultilevel"/>
    <w:tmpl w:val="8D265F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DA03DF"/>
    <w:multiLevelType w:val="hybridMultilevel"/>
    <w:tmpl w:val="45DC7B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270EC8"/>
    <w:multiLevelType w:val="multilevel"/>
    <w:tmpl w:val="7598E14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956833435">
    <w:abstractNumId w:val="0"/>
  </w:num>
  <w:num w:numId="2" w16cid:durableId="96022141">
    <w:abstractNumId w:val="11"/>
  </w:num>
  <w:num w:numId="3" w16cid:durableId="346104036">
    <w:abstractNumId w:val="7"/>
  </w:num>
  <w:num w:numId="4" w16cid:durableId="1860104">
    <w:abstractNumId w:val="3"/>
  </w:num>
  <w:num w:numId="5" w16cid:durableId="917179586">
    <w:abstractNumId w:val="9"/>
  </w:num>
  <w:num w:numId="6" w16cid:durableId="1548641806">
    <w:abstractNumId w:val="5"/>
  </w:num>
  <w:num w:numId="7" w16cid:durableId="509685763">
    <w:abstractNumId w:val="2"/>
  </w:num>
  <w:num w:numId="8" w16cid:durableId="664432831">
    <w:abstractNumId w:val="4"/>
  </w:num>
  <w:num w:numId="9" w16cid:durableId="537746237">
    <w:abstractNumId w:val="14"/>
  </w:num>
  <w:num w:numId="10" w16cid:durableId="2115250299">
    <w:abstractNumId w:val="15"/>
  </w:num>
  <w:num w:numId="11" w16cid:durableId="1032802590">
    <w:abstractNumId w:val="10"/>
  </w:num>
  <w:num w:numId="12" w16cid:durableId="2072607746">
    <w:abstractNumId w:val="8"/>
  </w:num>
  <w:num w:numId="13" w16cid:durableId="1278490219">
    <w:abstractNumId w:val="13"/>
  </w:num>
  <w:num w:numId="14" w16cid:durableId="1810171410">
    <w:abstractNumId w:val="6"/>
  </w:num>
  <w:num w:numId="15" w16cid:durableId="911890259">
    <w:abstractNumId w:val="12"/>
  </w:num>
  <w:num w:numId="16" w16cid:durableId="15941662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915"/>
    <w:rsid w:val="000C49BD"/>
    <w:rsid w:val="002906B1"/>
    <w:rsid w:val="00362434"/>
    <w:rsid w:val="003A3660"/>
    <w:rsid w:val="00437B05"/>
    <w:rsid w:val="00480252"/>
    <w:rsid w:val="004E4CFF"/>
    <w:rsid w:val="005A7E19"/>
    <w:rsid w:val="005F796E"/>
    <w:rsid w:val="006B5486"/>
    <w:rsid w:val="006E1BA8"/>
    <w:rsid w:val="006E2915"/>
    <w:rsid w:val="007D2510"/>
    <w:rsid w:val="0083326C"/>
    <w:rsid w:val="00851F60"/>
    <w:rsid w:val="008A22DF"/>
    <w:rsid w:val="0092569B"/>
    <w:rsid w:val="00953D98"/>
    <w:rsid w:val="009633C3"/>
    <w:rsid w:val="009E3E31"/>
    <w:rsid w:val="00A871D4"/>
    <w:rsid w:val="00AB15B0"/>
    <w:rsid w:val="00BC1F64"/>
    <w:rsid w:val="00CF217E"/>
    <w:rsid w:val="00DB7C89"/>
    <w:rsid w:val="00E00470"/>
    <w:rsid w:val="00E2733C"/>
    <w:rsid w:val="00FD40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00D4D"/>
  <w15:chartTrackingRefBased/>
  <w15:docId w15:val="{D6423A05-67FA-45EB-AF8C-D9E84E6AF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915"/>
    <w:pPr>
      <w:spacing w:after="200" w:line="276" w:lineRule="auto"/>
    </w:pPr>
    <w:rPr>
      <w:rFonts w:eastAsiaTheme="minorEastAsia"/>
      <w:kern w:val="0"/>
      <w:lang w:val="en-US"/>
      <w14:ligatures w14:val="none"/>
    </w:rPr>
  </w:style>
  <w:style w:type="paragraph" w:styleId="Heading1">
    <w:name w:val="heading 1"/>
    <w:basedOn w:val="Normal"/>
    <w:next w:val="Normal"/>
    <w:link w:val="Heading1Char"/>
    <w:uiPriority w:val="9"/>
    <w:qFormat/>
    <w:rsid w:val="006E291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E291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E291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E291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E291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E29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29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29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29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291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E291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E291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E291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E291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E29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29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29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2915"/>
    <w:rPr>
      <w:rFonts w:eastAsiaTheme="majorEastAsia" w:cstheme="majorBidi"/>
      <w:color w:val="272727" w:themeColor="text1" w:themeTint="D8"/>
    </w:rPr>
  </w:style>
  <w:style w:type="paragraph" w:styleId="Title">
    <w:name w:val="Title"/>
    <w:basedOn w:val="Normal"/>
    <w:next w:val="Normal"/>
    <w:link w:val="TitleChar"/>
    <w:uiPriority w:val="10"/>
    <w:qFormat/>
    <w:rsid w:val="006E29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29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29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29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2915"/>
    <w:pPr>
      <w:spacing w:before="160"/>
      <w:jc w:val="center"/>
    </w:pPr>
    <w:rPr>
      <w:i/>
      <w:iCs/>
      <w:color w:val="404040" w:themeColor="text1" w:themeTint="BF"/>
    </w:rPr>
  </w:style>
  <w:style w:type="character" w:customStyle="1" w:styleId="QuoteChar">
    <w:name w:val="Quote Char"/>
    <w:basedOn w:val="DefaultParagraphFont"/>
    <w:link w:val="Quote"/>
    <w:uiPriority w:val="29"/>
    <w:rsid w:val="006E2915"/>
    <w:rPr>
      <w:i/>
      <w:iCs/>
      <w:color w:val="404040" w:themeColor="text1" w:themeTint="BF"/>
    </w:rPr>
  </w:style>
  <w:style w:type="paragraph" w:styleId="ListParagraph">
    <w:name w:val="List Paragraph"/>
    <w:basedOn w:val="Normal"/>
    <w:uiPriority w:val="34"/>
    <w:qFormat/>
    <w:rsid w:val="006E2915"/>
    <w:pPr>
      <w:ind w:left="720"/>
      <w:contextualSpacing/>
    </w:pPr>
  </w:style>
  <w:style w:type="character" w:styleId="IntenseEmphasis">
    <w:name w:val="Intense Emphasis"/>
    <w:basedOn w:val="DefaultParagraphFont"/>
    <w:uiPriority w:val="21"/>
    <w:qFormat/>
    <w:rsid w:val="006E2915"/>
    <w:rPr>
      <w:i/>
      <w:iCs/>
      <w:color w:val="2F5496" w:themeColor="accent1" w:themeShade="BF"/>
    </w:rPr>
  </w:style>
  <w:style w:type="paragraph" w:styleId="IntenseQuote">
    <w:name w:val="Intense Quote"/>
    <w:basedOn w:val="Normal"/>
    <w:next w:val="Normal"/>
    <w:link w:val="IntenseQuoteChar"/>
    <w:uiPriority w:val="30"/>
    <w:qFormat/>
    <w:rsid w:val="006E291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E2915"/>
    <w:rPr>
      <w:i/>
      <w:iCs/>
      <w:color w:val="2F5496" w:themeColor="accent1" w:themeShade="BF"/>
    </w:rPr>
  </w:style>
  <w:style w:type="character" w:styleId="IntenseReference">
    <w:name w:val="Intense Reference"/>
    <w:basedOn w:val="DefaultParagraphFont"/>
    <w:uiPriority w:val="32"/>
    <w:qFormat/>
    <w:rsid w:val="006E2915"/>
    <w:rPr>
      <w:b/>
      <w:bCs/>
      <w:smallCaps/>
      <w:color w:val="2F5496" w:themeColor="accent1" w:themeShade="BF"/>
      <w:spacing w:val="5"/>
    </w:rPr>
  </w:style>
  <w:style w:type="paragraph" w:styleId="ListBullet">
    <w:name w:val="List Bullet"/>
    <w:basedOn w:val="Normal"/>
    <w:uiPriority w:val="99"/>
    <w:unhideWhenUsed/>
    <w:rsid w:val="006E2915"/>
    <w:pPr>
      <w:numPr>
        <w:numId w:val="1"/>
      </w:numPr>
      <w:tabs>
        <w:tab w:val="clear" w:pos="360"/>
      </w:tabs>
      <w:ind w:left="0" w:firstLine="0"/>
      <w:contextualSpacing/>
    </w:pPr>
  </w:style>
  <w:style w:type="table" w:styleId="TableGrid">
    <w:name w:val="Table Grid"/>
    <w:basedOn w:val="TableNormal"/>
    <w:uiPriority w:val="59"/>
    <w:rsid w:val="00953D98"/>
    <w:pPr>
      <w:spacing w:after="0" w:line="240" w:lineRule="auto"/>
    </w:pPr>
    <w:rPr>
      <w:rFonts w:eastAsiaTheme="minorEastAsia"/>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6243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8A22DF"/>
    <w:rPr>
      <w:b/>
      <w:bCs/>
    </w:rPr>
  </w:style>
  <w:style w:type="character" w:styleId="Emphasis">
    <w:name w:val="Emphasis"/>
    <w:basedOn w:val="DefaultParagraphFont"/>
    <w:uiPriority w:val="20"/>
    <w:qFormat/>
    <w:rsid w:val="009633C3"/>
    <w:rPr>
      <w:i/>
      <w:iCs/>
    </w:rPr>
  </w:style>
  <w:style w:type="character" w:styleId="Hyperlink">
    <w:name w:val="Hyperlink"/>
    <w:basedOn w:val="DefaultParagraphFont"/>
    <w:uiPriority w:val="99"/>
    <w:semiHidden/>
    <w:unhideWhenUsed/>
    <w:rsid w:val="009633C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TotalTime>
  <Pages>8</Pages>
  <Words>1200</Words>
  <Characters>6845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ARIF ULLAH</dc:creator>
  <cp:keywords/>
  <dc:description/>
  <cp:lastModifiedBy>MD ARIF ULLAH</cp:lastModifiedBy>
  <cp:revision>8</cp:revision>
  <dcterms:created xsi:type="dcterms:W3CDTF">2025-09-29T22:44:00Z</dcterms:created>
  <dcterms:modified xsi:type="dcterms:W3CDTF">2025-10-24T11:12:00Z</dcterms:modified>
</cp:coreProperties>
</file>