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5886883"/>
        <w:docPartObj>
          <w:docPartGallery w:val="Cover Pages"/>
          <w:docPartUnique/>
        </w:docPartObj>
      </w:sdtPr>
      <w:sdtContent>
        <w:p w14:paraId="506161E0" w14:textId="1C22CC70" w:rsidR="001B190E" w:rsidRDefault="001B190E"/>
        <w:p w14:paraId="2E2FDD19" w14:textId="3DB6A46F" w:rsidR="001B190E" w:rsidRDefault="0038729E">
          <w:pPr>
            <w:rPr>
              <w:rFonts w:asciiTheme="majorHAnsi" w:eastAsiaTheme="majorEastAsia" w:hAnsiTheme="majorHAnsi" w:cstheme="majorBidi"/>
              <w:spacing w:val="-10"/>
              <w:kern w:val="28"/>
              <w:sz w:val="56"/>
              <w:szCs w:val="56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5E09FB2" wp14:editId="22CF1449">
                    <wp:simplePos x="0" y="0"/>
                    <wp:positionH relativeFrom="page">
                      <wp:align>left</wp:align>
                    </wp:positionH>
                    <wp:positionV relativeFrom="page">
                      <wp:posOffset>8486775</wp:posOffset>
                    </wp:positionV>
                    <wp:extent cx="7090410" cy="881380"/>
                    <wp:effectExtent l="0" t="0" r="0" b="1397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90410" cy="8813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F0AF01E" w14:textId="3FE7E9B5" w:rsidR="001B190E" w:rsidRDefault="001B190E" w:rsidP="0038729E">
                                    <w:pPr>
                                      <w:pStyle w:val="NoSpacing"/>
                                      <w:spacing w:before="40" w:after="2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Determination of the concentration of a solution of hydrochloric acid, using a standard solution of sodium hydroxide.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1AAA2AA" w14:textId="784E7079" w:rsidR="001B190E" w:rsidRDefault="001B190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John James (2219351)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E09FB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0;margin-top:668.25pt;width:558.3pt;height:69.4pt;z-index:25166131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0xl3awIAADgFAAAOAAAAZHJzL2Uyb0RvYy54bWysVN9P2zAQfp+0/8Hy+0hSGJSKFHUgpkkI&#10;0GDi2XXsNprj8+xrk+6v5+wkLWJ7YdqLc/F99/s7X1x2jWFb5UMNtuTFUc6ZshKq2q5K/uPp5tOU&#10;s4DCVsKAVSXfqcAv5x8/XLRupiawBlMpz8iJDbPWlXyN6GZZFuRaNSIcgVOWlBp8I5B+/SqrvGjJ&#10;e2OySZ6fZi34ynmQKgS6ve6VfJ78a60k3msdFDJTcsoN0+nTuYxnNr8Qs5UXbl3LIQ3xD1k0orYU&#10;dO/qWqBgG1//4aqppYcAGo8kNBloXUuVaqBqivxNNY9r4VSqhZoT3L5N4f+5lXfbR/fgGXZfoKMB&#10;xoa0LswCXcZ6Ou2b+KVMGemphbt921SHTNLlWX6enxSkkqSbTovjaeprdrB2PuBXBQ2LQsk9jSV1&#10;S2xvA1JEgo6QGMzCTW1MGo2xrC356fHnPBnsNWRhbMSqNOTBzSHzJOHOqIgx9rvSrK5SAfEi0Utd&#10;Gc+2goghpFQWU+3JL6EjSlMS7zEc8Ies3mPc1zFGBot746a24FP1b9Kufo4p6x5PjXxVdxSxW3bD&#10;RJdQ7WjQHvodCE7e1DSNWxHwQXgiPQ2QFhnv6dAGqOswSJytwf/+233EExdJy1lLS1Ty8GsjvOLM&#10;fLPE0vPi5CSPa5f+SPBJKPLzswmRhC3He7tproAmUdBr4WQSIxrNKGoPzTOt+iIGJJWwksKWHEfx&#10;CvutpqdCqsUigWjFnMBb++hkdB0HE2n21D0L7wYuIrH4DsZNE7M3lOyx0dLCYoOg68TX2Nu+oUPP&#10;aT0TjYenJO7/6/+EOjx48xcAAAD//wMAUEsDBBQABgAIAAAAIQCI+50c4gAAAAsBAAAPAAAAZHJz&#10;L2Rvd25yZXYueG1sTI9BS8NAEIXvgv9hGcGb3cTYVGI2RYVCwENprYK3SXZMgtnZkN020V/v9qS3&#10;mXmPN9/L17PpxYlG11lWEC8iEMS11R03Cg6vm5t7EM4ja+wtk4JvcrAuLi9yzLSdeEenvW9ECGGX&#10;oYLW+yGT0tUtGXQLOxAH7dOOBn1Yx0bqEacQbnp5G0WpNNhx+NDiQM8t1V/7o1HwtPp5QZoO7/Fb&#10;GVXlvNl+TOVWqeur+fEBhKfZ/5nhjB/QoQhMlT2ydqJXEIr4cE2SdAnirMdxmoKownS3WiYgi1z+&#10;71D8AgAA//8DAFBLAQItABQABgAIAAAAIQC2gziS/gAAAOEBAAATAAAAAAAAAAAAAAAAAAAAAABb&#10;Q29udGVudF9UeXBlc10ueG1sUEsBAi0AFAAGAAgAAAAhADj9If/WAAAAlAEAAAsAAAAAAAAAAAAA&#10;AAAALwEAAF9yZWxzLy5yZWxzUEsBAi0AFAAGAAgAAAAhADnTGXdrAgAAOAUAAA4AAAAAAAAAAAAA&#10;AAAALgIAAGRycy9lMm9Eb2MueG1sUEsBAi0AFAAGAAgAAAAhAIj7nRziAAAACwEAAA8AAAAAAAAA&#10;AAAAAAAAxQQAAGRycy9kb3ducmV2LnhtbFBLBQYAAAAABAAEAPMAAADU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F0AF01E" w14:textId="3FE7E9B5" w:rsidR="001B190E" w:rsidRDefault="001B190E" w:rsidP="0038729E">
                              <w:pPr>
                                <w:pStyle w:val="NoSpacing"/>
                                <w:spacing w:before="40" w:after="2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Determination of the concentration of a solution of hydrochloric acid, using a standard solution of sodium hydroxide.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1AAA2AA" w14:textId="784E7079" w:rsidR="001B190E" w:rsidRDefault="001B190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John James (2219351)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1B190E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D36EB0D" wp14:editId="5E516D6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7D5B12F" w14:textId="410869E5" w:rsidR="001B190E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1B190E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Titration Laboratory Report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D36EB0D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7D5B12F" w14:textId="410869E5" w:rsidR="001B190E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1B190E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Titration Laboratory Report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1B190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D440DB" wp14:editId="62C9001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3-08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CDE704F" w14:textId="538D5FD5" w:rsidR="001B190E" w:rsidRDefault="001B190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DD440DB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3-08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CDE704F" w14:textId="538D5FD5" w:rsidR="001B190E" w:rsidRDefault="001B190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1B190E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9334957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5D800F2" w14:textId="4AB6156F" w:rsidR="0038729E" w:rsidRDefault="0038729E">
          <w:pPr>
            <w:pStyle w:val="TOCHeading"/>
          </w:pPr>
          <w:r>
            <w:t>Table of Contents</w:t>
          </w:r>
        </w:p>
        <w:p w14:paraId="76E69A32" w14:textId="1263CE0F" w:rsidR="00C3551C" w:rsidRDefault="0038729E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2542338" w:history="1">
            <w:r w:rsidR="00C3551C" w:rsidRPr="00E45CA4">
              <w:rPr>
                <w:rStyle w:val="Hyperlink"/>
                <w:noProof/>
              </w:rPr>
              <w:t>1.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Aim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_Toc132542338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2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07B67278" w14:textId="7E732D99" w:rsidR="00C3551C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32542339" w:history="1">
            <w:r w:rsidR="00C3551C" w:rsidRPr="00E45CA4">
              <w:rPr>
                <w:rStyle w:val="Hyperlink"/>
                <w:noProof/>
              </w:rPr>
              <w:t>1.1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Main Tasks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_Toc132542339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2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7D521445" w14:textId="04A26100" w:rsidR="00C3551C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32542340" w:history="1">
            <w:r w:rsidR="00C3551C" w:rsidRPr="00E45CA4">
              <w:rPr>
                <w:rStyle w:val="Hyperlink"/>
                <w:noProof/>
              </w:rPr>
              <w:t>2.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Theory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_Toc132542340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2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50E0A17D" w14:textId="316F9F22" w:rsidR="00C3551C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32542341" w:history="1">
            <w:r w:rsidR="00C3551C" w:rsidRPr="00E45CA4">
              <w:rPr>
                <w:rStyle w:val="Hyperlink"/>
                <w:noProof/>
              </w:rPr>
              <w:t>2.1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Application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_Toc132542341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3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54A00D27" w14:textId="62BC84A2" w:rsidR="00C3551C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32542342" w:history="1">
            <w:r w:rsidR="00C3551C" w:rsidRPr="00E45CA4">
              <w:rPr>
                <w:rStyle w:val="Hyperlink"/>
                <w:noProof/>
              </w:rPr>
              <w:t>3.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Chemicals and Equipment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_Toc132542342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3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1B257BB8" w14:textId="7D21C89D" w:rsidR="00C3551C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32542343" w:history="1">
            <w:r w:rsidR="00C3551C" w:rsidRPr="00E45CA4">
              <w:rPr>
                <w:rStyle w:val="Hyperlink"/>
                <w:noProof/>
              </w:rPr>
              <w:t>4.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Procedure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_Toc132542343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4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360A4910" w14:textId="0E4D9D7D" w:rsidR="00C3551C" w:rsidRDefault="00000000" w:rsidP="00C3551C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32542344" w:history="1">
            <w:r w:rsidR="00C3551C" w:rsidRPr="00E45CA4">
              <w:rPr>
                <w:rStyle w:val="Hyperlink"/>
                <w:noProof/>
              </w:rPr>
              <w:t>5.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Observations / Data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_Toc132542344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4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43A1BFDB" w14:textId="57CCD03F" w:rsidR="00C3551C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32542346" w:history="1">
            <w:r w:rsidR="00C3551C" w:rsidRPr="00E45CA4">
              <w:rPr>
                <w:rStyle w:val="Hyperlink"/>
                <w:noProof/>
              </w:rPr>
              <w:t>5.1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Titration Data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_Toc132542346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5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2F4A149E" w14:textId="61556E01" w:rsidR="00C3551C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32542347" w:history="1">
            <w:r w:rsidR="00C3551C" w:rsidRPr="00E45CA4">
              <w:rPr>
                <w:rStyle w:val="Hyperlink"/>
                <w:noProof/>
              </w:rPr>
              <w:t>6.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Calculations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_Toc132542347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5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4805C5FE" w14:textId="2AAEA61B" w:rsidR="00C3551C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32542348" w:history="1">
            <w:r w:rsidR="00C3551C" w:rsidRPr="00E45CA4">
              <w:rPr>
                <w:rStyle w:val="Hyperlink"/>
                <w:noProof/>
              </w:rPr>
              <w:t>7.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Results and Conclusion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_Toc132542348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6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20897DE3" w14:textId="35FBAC6B" w:rsidR="00C3551C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32542349" w:history="1">
            <w:r w:rsidR="00C3551C" w:rsidRPr="00E45CA4">
              <w:rPr>
                <w:rStyle w:val="Hyperlink"/>
                <w:noProof/>
              </w:rPr>
              <w:t>8.</w:t>
            </w:r>
            <w:r w:rsidR="00C3551C">
              <w:rPr>
                <w:noProof/>
                <w:lang w:eastAsia="en-GB"/>
              </w:rPr>
              <w:tab/>
            </w:r>
            <w:r w:rsidR="00C3551C" w:rsidRPr="00E45CA4">
              <w:rPr>
                <w:rStyle w:val="Hyperlink"/>
                <w:noProof/>
              </w:rPr>
              <w:t>References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_Toc132542349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6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55AF346C" w14:textId="1E974CF4" w:rsidR="00C3551C" w:rsidRDefault="000000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32542350" w:history="1">
            <w:r w:rsidR="00C3551C" w:rsidRPr="00E45CA4">
              <w:rPr>
                <w:rStyle w:val="Hyperlink"/>
                <w:noProof/>
              </w:rPr>
              <w:t>Annex A</w:t>
            </w:r>
            <w:r w:rsidR="00C3551C">
              <w:rPr>
                <w:noProof/>
                <w:webHidden/>
              </w:rPr>
              <w:tab/>
            </w:r>
            <w:r w:rsidR="00C3551C">
              <w:rPr>
                <w:noProof/>
                <w:webHidden/>
              </w:rPr>
              <w:fldChar w:fldCharType="begin"/>
            </w:r>
            <w:r w:rsidR="00C3551C">
              <w:rPr>
                <w:noProof/>
                <w:webHidden/>
              </w:rPr>
              <w:instrText xml:space="preserve"> PAGEREF _Toc132542350 \h </w:instrText>
            </w:r>
            <w:r w:rsidR="00C3551C">
              <w:rPr>
                <w:noProof/>
                <w:webHidden/>
              </w:rPr>
            </w:r>
            <w:r w:rsidR="00C3551C">
              <w:rPr>
                <w:noProof/>
                <w:webHidden/>
              </w:rPr>
              <w:fldChar w:fldCharType="separate"/>
            </w:r>
            <w:r w:rsidR="00C3551C">
              <w:rPr>
                <w:noProof/>
                <w:webHidden/>
              </w:rPr>
              <w:t>7</w:t>
            </w:r>
            <w:r w:rsidR="00C3551C">
              <w:rPr>
                <w:noProof/>
                <w:webHidden/>
              </w:rPr>
              <w:fldChar w:fldCharType="end"/>
            </w:r>
          </w:hyperlink>
        </w:p>
        <w:p w14:paraId="3D7AED99" w14:textId="5C2DD75F" w:rsidR="00C3551C" w:rsidRDefault="00C3551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</w:p>
        <w:p w14:paraId="7AA944B6" w14:textId="2FF9E2AC" w:rsidR="0038729E" w:rsidRDefault="0038729E">
          <w:r>
            <w:rPr>
              <w:b/>
              <w:bCs/>
              <w:noProof/>
            </w:rPr>
            <w:fldChar w:fldCharType="end"/>
          </w:r>
        </w:p>
      </w:sdtContent>
    </w:sdt>
    <w:p w14:paraId="624F7ADE" w14:textId="58A23720" w:rsidR="0038729E" w:rsidRDefault="0038729E">
      <w:r>
        <w:br w:type="page"/>
      </w:r>
    </w:p>
    <w:p w14:paraId="6229996B" w14:textId="72893FDE" w:rsidR="001B190E" w:rsidRDefault="0038729E" w:rsidP="00BD50D4">
      <w:pPr>
        <w:pStyle w:val="Heading1"/>
        <w:spacing w:after="240"/>
      </w:pPr>
      <w:bookmarkStart w:id="0" w:name="_Toc132542338"/>
      <w:r>
        <w:lastRenderedPageBreak/>
        <w:t>1.</w:t>
      </w:r>
      <w:r>
        <w:tab/>
        <w:t>Aim</w:t>
      </w:r>
      <w:bookmarkEnd w:id="0"/>
    </w:p>
    <w:p w14:paraId="2D8419C1" w14:textId="4B9BED45" w:rsidR="007651A4" w:rsidRDefault="003035A4" w:rsidP="00CE6EB7">
      <w:r>
        <w:t xml:space="preserve">The aim of this report </w:t>
      </w:r>
      <w:r w:rsidR="00D47E93">
        <w:t xml:space="preserve">is to determine the concentration of an unknown </w:t>
      </w:r>
      <w:r w:rsidR="00F42223">
        <w:t>solution of hydrochloric acid</w:t>
      </w:r>
      <w:r w:rsidR="0095033D">
        <w:t xml:space="preserve">. As this report will show, this was determined through a </w:t>
      </w:r>
      <w:r w:rsidR="0028537A">
        <w:t xml:space="preserve">titration experiment, </w:t>
      </w:r>
      <w:r w:rsidR="00B21742">
        <w:t>wh</w:t>
      </w:r>
      <w:r w:rsidR="00484279">
        <w:t>ere a</w:t>
      </w:r>
      <w:r w:rsidR="006E1894">
        <w:t xml:space="preserve"> titrant of sodium hydroxide of known concentration was used to neutralise </w:t>
      </w:r>
      <w:r w:rsidR="000811E5">
        <w:t>the acid</w:t>
      </w:r>
      <w:r w:rsidR="00F44818">
        <w:t xml:space="preserve">: </w:t>
      </w:r>
      <w:r w:rsidR="00FC371B">
        <w:t xml:space="preserve">complete neutralisation was shown </w:t>
      </w:r>
      <w:r w:rsidR="00BB63C6">
        <w:t xml:space="preserve">with the use of </w:t>
      </w:r>
      <w:r w:rsidR="00776E56">
        <w:t>phenolphthalein indicator</w:t>
      </w:r>
      <w:r w:rsidR="00FF1DD5">
        <w:t>.</w:t>
      </w:r>
      <w:r w:rsidR="00B83675">
        <w:t xml:space="preserve"> Utilising the volume of sodium hydroxide </w:t>
      </w:r>
      <w:r w:rsidR="00BB7A8D">
        <w:t xml:space="preserve">needed to neutralise the acid, and </w:t>
      </w:r>
      <w:r w:rsidR="003404CA">
        <w:t>its known concentration, these w</w:t>
      </w:r>
      <w:r w:rsidR="00522C2D">
        <w:t>e</w:t>
      </w:r>
      <w:r w:rsidR="003404CA">
        <w:t xml:space="preserve">re then used to </w:t>
      </w:r>
      <w:r w:rsidR="00346B0A">
        <w:t xml:space="preserve">determine the molarity and the number of moles of hydrochloric acid. </w:t>
      </w:r>
    </w:p>
    <w:p w14:paraId="6001A684" w14:textId="23E49637" w:rsidR="00CE6EB7" w:rsidRDefault="00CE6EB7" w:rsidP="00BD50D4">
      <w:pPr>
        <w:pStyle w:val="Heading2"/>
        <w:numPr>
          <w:ilvl w:val="1"/>
          <w:numId w:val="2"/>
        </w:numPr>
        <w:spacing w:after="120"/>
      </w:pPr>
      <w:bookmarkStart w:id="1" w:name="_Toc132542339"/>
      <w:r>
        <w:t>Main Tasks</w:t>
      </w:r>
      <w:bookmarkEnd w:id="1"/>
    </w:p>
    <w:p w14:paraId="7DC5AF57" w14:textId="654ED10D" w:rsidR="004C2F46" w:rsidRDefault="001C7D94" w:rsidP="004C2F46">
      <w:pPr>
        <w:pStyle w:val="ListParagraph"/>
        <w:numPr>
          <w:ilvl w:val="0"/>
          <w:numId w:val="3"/>
        </w:numPr>
      </w:pPr>
      <w:r>
        <w:t xml:space="preserve">Conduct the </w:t>
      </w:r>
      <w:r w:rsidR="00864551">
        <w:t>titration.</w:t>
      </w:r>
    </w:p>
    <w:p w14:paraId="3C915DBC" w14:textId="588E3FB4" w:rsidR="001C7D94" w:rsidRDefault="001C7D94" w:rsidP="004C2F46">
      <w:pPr>
        <w:pStyle w:val="ListParagraph"/>
        <w:numPr>
          <w:ilvl w:val="0"/>
          <w:numId w:val="3"/>
        </w:numPr>
      </w:pPr>
      <w:r>
        <w:t xml:space="preserve">Record the </w:t>
      </w:r>
      <w:r w:rsidR="00864551">
        <w:t>results.</w:t>
      </w:r>
    </w:p>
    <w:p w14:paraId="02FA5B28" w14:textId="1A5C902C" w:rsidR="001C7D94" w:rsidRDefault="00864551" w:rsidP="004C2F46">
      <w:pPr>
        <w:pStyle w:val="ListParagraph"/>
        <w:numPr>
          <w:ilvl w:val="0"/>
          <w:numId w:val="3"/>
        </w:numPr>
      </w:pPr>
      <w:r>
        <w:t>Calculate</w:t>
      </w:r>
      <w:r w:rsidR="001C7D94">
        <w:t xml:space="preserve"> the moles </w:t>
      </w:r>
      <w:r w:rsidR="00EA775B">
        <w:t xml:space="preserve">and molarity of hydrochloric acid </w:t>
      </w:r>
      <w:r w:rsidR="00AF37A5">
        <w:t xml:space="preserve">from a known concentration </w:t>
      </w:r>
      <w:r w:rsidR="0066713C">
        <w:t>of sodium</w:t>
      </w:r>
      <w:r w:rsidR="00EA775B">
        <w:t xml:space="preserve"> </w:t>
      </w:r>
      <w:r>
        <w:t>hydroxide.</w:t>
      </w:r>
    </w:p>
    <w:p w14:paraId="0C11AA40" w14:textId="2093AF95" w:rsidR="00CE6EB7" w:rsidRPr="00CE6EB7" w:rsidRDefault="00864551" w:rsidP="00CE6EB7">
      <w:pPr>
        <w:pStyle w:val="ListParagraph"/>
        <w:numPr>
          <w:ilvl w:val="0"/>
          <w:numId w:val="3"/>
        </w:numPr>
      </w:pPr>
      <w:r>
        <w:t xml:space="preserve">Produce a report detailing the </w:t>
      </w:r>
      <w:r w:rsidR="00BD50D4">
        <w:t xml:space="preserve">experiment and its findings. </w:t>
      </w:r>
    </w:p>
    <w:p w14:paraId="0932FA93" w14:textId="6417EC7A" w:rsidR="000F6A5E" w:rsidRDefault="000F6A5E" w:rsidP="000F6A5E">
      <w:pPr>
        <w:pStyle w:val="Heading1"/>
      </w:pPr>
      <w:bookmarkStart w:id="2" w:name="_Toc132542340"/>
      <w:r>
        <w:t>2.</w:t>
      </w:r>
      <w:r>
        <w:tab/>
        <w:t>Theory</w:t>
      </w:r>
      <w:bookmarkEnd w:id="2"/>
    </w:p>
    <w:p w14:paraId="04D7F4CB" w14:textId="4B1A68A6" w:rsidR="00552548" w:rsidRDefault="00903F88" w:rsidP="00552548">
      <w:r>
        <w:t xml:space="preserve">The determination of the concentration of an unknown solution of HCl can be found through </w:t>
      </w:r>
      <w:r w:rsidR="00C87AE3">
        <w:t>a process called titration. This requires using an alkaline solution of known concentration, a standard solution, and adding a measured volume of this standard solution (NaOH) into a predetermined volume of HCl (</w:t>
      </w:r>
      <w:proofErr w:type="spellStart"/>
      <w:r w:rsidR="00C87AE3">
        <w:t>aq</w:t>
      </w:r>
      <w:proofErr w:type="spellEnd"/>
      <w:r w:rsidR="00C87AE3">
        <w:t>). The point of equivalence or stoichiometric point, where the two solutions have reacted completely is shown with the aid of an indicator, which is defined as:</w:t>
      </w:r>
    </w:p>
    <w:p w14:paraId="26FE2B0C" w14:textId="08E4EAF8" w:rsidR="00552548" w:rsidRDefault="00552548" w:rsidP="00552548">
      <w:pPr>
        <w:rPr>
          <w:i/>
          <w:iCs/>
        </w:rPr>
      </w:pPr>
      <w:r>
        <w:rPr>
          <w:i/>
          <w:iCs/>
        </w:rPr>
        <w:t>‘</w:t>
      </w:r>
      <w:r w:rsidR="00AF37A5">
        <w:rPr>
          <w:i/>
          <w:iCs/>
        </w:rPr>
        <w:t>….</w:t>
      </w:r>
      <w:r w:rsidRPr="00552548">
        <w:rPr>
          <w:i/>
          <w:iCs/>
        </w:rPr>
        <w:t xml:space="preserve"> a substance that shows a distinct observable change (usually, a colour change) when there is a change in the </w:t>
      </w:r>
      <w:hyperlink r:id="rId12" w:history="1">
        <w:r w:rsidRPr="00552548">
          <w:rPr>
            <w:i/>
            <w:iCs/>
          </w:rPr>
          <w:t>pH</w:t>
        </w:r>
      </w:hyperlink>
      <w:r w:rsidR="00E0662C">
        <w:rPr>
          <w:rStyle w:val="FootnoteReference"/>
          <w:i/>
          <w:iCs/>
        </w:rPr>
        <w:footnoteReference w:id="1"/>
      </w:r>
      <w:r w:rsidRPr="00552548">
        <w:rPr>
          <w:i/>
          <w:iCs/>
        </w:rPr>
        <w:t> of an aqueous solution.</w:t>
      </w:r>
      <w:r>
        <w:rPr>
          <w:i/>
          <w:iCs/>
        </w:rPr>
        <w:t>’</w:t>
      </w:r>
      <w:r w:rsidR="005D2516">
        <w:rPr>
          <w:i/>
          <w:iCs/>
        </w:rPr>
        <w:t xml:space="preserve"> </w:t>
      </w:r>
      <w:sdt>
        <w:sdtPr>
          <w:rPr>
            <w:i/>
            <w:iCs/>
          </w:rPr>
          <w:id w:val="-1753574404"/>
          <w:citation/>
        </w:sdtPr>
        <w:sdtContent>
          <w:r w:rsidR="005D2516">
            <w:rPr>
              <w:i/>
              <w:iCs/>
            </w:rPr>
            <w:fldChar w:fldCharType="begin"/>
          </w:r>
          <w:r w:rsidR="005D2516">
            <w:instrText xml:space="preserve"> CITATION Stu23 \l 2057 </w:instrText>
          </w:r>
          <w:r w:rsidR="005D2516">
            <w:rPr>
              <w:i/>
              <w:iCs/>
            </w:rPr>
            <w:fldChar w:fldCharType="separate"/>
          </w:r>
          <w:r w:rsidR="00432829" w:rsidRPr="00432829">
            <w:rPr>
              <w:noProof/>
            </w:rPr>
            <w:t>[1]</w:t>
          </w:r>
          <w:r w:rsidR="005D2516">
            <w:rPr>
              <w:i/>
              <w:iCs/>
            </w:rPr>
            <w:fldChar w:fldCharType="end"/>
          </w:r>
        </w:sdtContent>
      </w:sdt>
    </w:p>
    <w:p w14:paraId="4D214114" w14:textId="5C1EFA5E" w:rsidR="009968A6" w:rsidRPr="009968A6" w:rsidRDefault="009968A6" w:rsidP="00552548">
      <w:r w:rsidRPr="009968A6">
        <w:t>Indicators are weak acids or bases. An indicator</w:t>
      </w:r>
      <w:r w:rsidR="00491EDC">
        <w:t>,</w:t>
      </w:r>
      <w:r w:rsidRPr="009968A6">
        <w:t> </w:t>
      </w:r>
      <w:proofErr w:type="spellStart"/>
      <w:r w:rsidRPr="009968A6">
        <w:t>HIn</w:t>
      </w:r>
      <w:proofErr w:type="spellEnd"/>
      <w:r w:rsidRPr="009968A6">
        <w:t xml:space="preserve"> </w:t>
      </w:r>
      <w:r w:rsidR="00491EDC">
        <w:t>(</w:t>
      </w:r>
      <w:proofErr w:type="spellStart"/>
      <w:r w:rsidR="00491EDC">
        <w:t>aq</w:t>
      </w:r>
      <w:proofErr w:type="spellEnd"/>
      <w:r w:rsidR="00491EDC">
        <w:t xml:space="preserve">), </w:t>
      </w:r>
      <w:r w:rsidRPr="009968A6">
        <w:t>partially dissociates in water to form H+</w:t>
      </w:r>
      <w:r w:rsidR="00491EDC">
        <w:t xml:space="preserve"> (</w:t>
      </w:r>
      <w:proofErr w:type="spellStart"/>
      <w:r w:rsidR="00491EDC">
        <w:t>aq</w:t>
      </w:r>
      <w:proofErr w:type="spellEnd"/>
      <w:r w:rsidR="00491EDC">
        <w:t>)</w:t>
      </w:r>
      <w:r w:rsidRPr="009968A6">
        <w:t> ions and its conjugate form</w:t>
      </w:r>
      <w:r w:rsidR="00C87AE3">
        <w:t xml:space="preserve">, </w:t>
      </w:r>
      <w:r w:rsidRPr="009968A6">
        <w:t>In-</w:t>
      </w:r>
      <w:r w:rsidR="00491EDC">
        <w:t xml:space="preserve"> (aq)</w:t>
      </w:r>
      <w:r w:rsidR="002416D6">
        <w:t>:</w:t>
      </w:r>
    </w:p>
    <w:p w14:paraId="74B12F40" w14:textId="0BF07535" w:rsidR="000F6A5E" w:rsidRDefault="00851E18" w:rsidP="002416D6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2CD3B89" wp14:editId="39B329BF">
                <wp:simplePos x="0" y="0"/>
                <wp:positionH relativeFrom="column">
                  <wp:posOffset>1266825</wp:posOffset>
                </wp:positionH>
                <wp:positionV relativeFrom="paragraph">
                  <wp:posOffset>1366520</wp:posOffset>
                </wp:positionV>
                <wp:extent cx="3019425" cy="635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94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56B3B2" w14:textId="49B8ECF4" w:rsidR="00851E18" w:rsidRDefault="00851E18" w:rsidP="00851E18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3" w:name="_Ref129342239"/>
                            <w:r>
                              <w:t xml:space="preserve">Figure </w:t>
                            </w:r>
                            <w:fldSimple w:instr=" SEQ Figure \* ARABIC ">
                              <w:r w:rsidR="00704F1A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bookmarkEnd w:id="3"/>
                            <w:r>
                              <w:t xml:space="preserve"> - Phenolphthalein Indicator</w:t>
                            </w:r>
                            <w:sdt>
                              <w:sdtPr>
                                <w:id w:val="305678304"/>
                                <w:citation/>
                              </w:sdtPr>
                              <w:sdtContent>
                                <w:r w:rsidR="00072F88">
                                  <w:fldChar w:fldCharType="begin"/>
                                </w:r>
                                <w:r w:rsidR="00072F88">
                                  <w:instrText xml:space="preserve"> CITATION Stu23 \l 2057 </w:instrText>
                                </w:r>
                                <w:r w:rsidR="00072F88">
                                  <w:fldChar w:fldCharType="separate"/>
                                </w:r>
                                <w:r w:rsidR="00432829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432829" w:rsidRPr="00432829">
                                  <w:rPr>
                                    <w:noProof/>
                                  </w:rPr>
                                  <w:t>[1]</w:t>
                                </w:r>
                                <w:r w:rsidR="00072F88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CD3B89" id="Text Box 3" o:spid="_x0000_s1031" type="#_x0000_t202" style="position:absolute;left:0;text-align:left;margin-left:99.75pt;margin-top:107.6pt;width:237.75pt;height: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GGUgGgIAAD8EAAAOAAAAZHJzL2Uyb0RvYy54bWysU01v2zAMvQ/YfxB0X5yka7EacYosRYYB&#10;RVsgHXpWZDkWIIsapcTOfv0o2U62bqdhF5kWKX6897i46xrDjgq9Blvw2WTKmbISSm33Bf/2svnw&#10;iTMfhC2FAasKflKe3y3fv1u0LldzqMGUChklsT5vXcHrEFyeZV7WqhF+Ak5ZclaAjQj0i/usRNFS&#10;9sZk8+n0JmsBS4cglfd0e987+TLlryolw1NVeRWYKTj1FtKJ6dzFM1suRL5H4WothzbEP3TRCG2p&#10;6DnVvQiCHVD/karREsFDFSYSmgyqSkuVZqBpZtM302xr4VSahcDx7gyT/39p5eNx656Rhe4zdERg&#10;BKR1Pvd0GefpKmzilzpl5CcIT2fYVBeYpMur6ez24/yaM0m+m6vrmCO7PHXowxcFDYtGwZE4SVCJ&#10;44MPfegYEit5MLrcaGPiT3SsDbKjIP7aWgc1JP8tytgYayG+6hPGm+wyR7RCt+uYLqndccYdlCca&#10;HaFXhXdyo6neg/DhWSDJgKYlaYcnOioDbcFhsDirAX/87T7GEzvk5awlWRXcfz8IVJyZr5Z4ixoc&#10;DRyN3WjYQ7MGmnRGS+NkMukBBjOaFULzSopfxSrkElZSrYKH0VyHXty0MVKtVimIlOZEeLBbJ2Pq&#10;EdeX7lWgG1gJROYjjIIT+Rty+thEj1sdAiGdmIu49igOcJNKE/fDRsU1+PU/RV32fvkTAAD//wMA&#10;UEsDBBQABgAIAAAAIQDIquCj4QAAAAsBAAAPAAAAZHJzL2Rvd25yZXYueG1sTI/BTsMwEETvSPyD&#10;tUhcEHWaNoGGOFVVwQEuFaEXbm7sxoF4HdlOG/6ehQscZ/ZpdqZcT7ZnJ+1D51DAfJYA09g41WEr&#10;YP/2dHsPLESJSvYOtYAvHWBdXV6UslDujK/6VMeWUQiGQgowMQ4F56Ex2sowc4NGuh2dtzKS9C1X&#10;Xp4p3PY8TZKcW9khfTBy0Fujm896tAJ2y/eduRmPjy+b5cI/78dt/tHWQlxfTZsHYFFP8Q+Gn/pU&#10;HSrqdHAjqsB60qtVRqiAdJ6lwIjI7zJad/h1FsCrkv/fUH0DAAD//wMAUEsBAi0AFAAGAAgAAAAh&#10;ALaDOJL+AAAA4QEAABMAAAAAAAAAAAAAAAAAAAAAAFtDb250ZW50X1R5cGVzXS54bWxQSwECLQAU&#10;AAYACAAAACEAOP0h/9YAAACUAQAACwAAAAAAAAAAAAAAAAAvAQAAX3JlbHMvLnJlbHNQSwECLQAU&#10;AAYACAAAACEABhhlIBoCAAA/BAAADgAAAAAAAAAAAAAAAAAuAgAAZHJzL2Uyb0RvYy54bWxQSwEC&#10;LQAUAAYACAAAACEAyKrgo+EAAAALAQAADwAAAAAAAAAAAAAAAAB0BAAAZHJzL2Rvd25yZXYueG1s&#10;UEsFBgAAAAAEAAQA8wAAAIIFAAAAAA==&#10;" stroked="f">
                <v:textbox style="mso-fit-shape-to-text:t" inset="0,0,0,0">
                  <w:txbxContent>
                    <w:p w14:paraId="2F56B3B2" w14:textId="49B8ECF4" w:rsidR="00851E18" w:rsidRDefault="00851E18" w:rsidP="00851E18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4" w:name="_Ref129342239"/>
                      <w:r>
                        <w:t xml:space="preserve">Figure </w:t>
                      </w:r>
                      <w:fldSimple w:instr=" SEQ Figure \* ARABIC ">
                        <w:r w:rsidR="00704F1A">
                          <w:rPr>
                            <w:noProof/>
                          </w:rPr>
                          <w:t>1</w:t>
                        </w:r>
                      </w:fldSimple>
                      <w:bookmarkEnd w:id="4"/>
                      <w:r>
                        <w:t xml:space="preserve"> - Phenolphthalein Indicator</w:t>
                      </w:r>
                      <w:sdt>
                        <w:sdtPr>
                          <w:id w:val="305678304"/>
                          <w:citation/>
                        </w:sdtPr>
                        <w:sdtContent>
                          <w:r w:rsidR="00072F88">
                            <w:fldChar w:fldCharType="begin"/>
                          </w:r>
                          <w:r w:rsidR="00072F88">
                            <w:instrText xml:space="preserve"> CITATION Stu23 \l 2057 </w:instrText>
                          </w:r>
                          <w:r w:rsidR="00072F88">
                            <w:fldChar w:fldCharType="separate"/>
                          </w:r>
                          <w:r w:rsidR="00432829">
                            <w:rPr>
                              <w:noProof/>
                            </w:rPr>
                            <w:t xml:space="preserve"> </w:t>
                          </w:r>
                          <w:r w:rsidR="00432829" w:rsidRPr="00432829">
                            <w:rPr>
                              <w:noProof/>
                            </w:rPr>
                            <w:t>[1]</w:t>
                          </w:r>
                          <w:r w:rsidR="00072F88"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 w:rsidR="00BA280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A03A5D6" wp14:editId="3DAAA9B0">
                <wp:simplePos x="0" y="0"/>
                <wp:positionH relativeFrom="column">
                  <wp:posOffset>1266825</wp:posOffset>
                </wp:positionH>
                <wp:positionV relativeFrom="paragraph">
                  <wp:posOffset>13970</wp:posOffset>
                </wp:positionV>
                <wp:extent cx="3019425" cy="1295400"/>
                <wp:effectExtent l="0" t="0" r="28575" b="1905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19425" cy="129540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D99BA31" id="Rectangle: Rounded Corners 2" o:spid="_x0000_s1026" style="position:absolute;margin-left:99.75pt;margin-top:1.1pt;width:237.75pt;height:102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3VPgaAIAACQFAAAOAAAAZHJzL2Uyb0RvYy54bWysVFFv2yAQfp+0/4B4X21nybZGcaqoVadJ&#10;VRu1nfpMMdSWMMcOEif79Tuw40RttYdpfsDA3X13fHzH4mLXGrZV6BuwJS/Ocs6UlVA19qXkPx+v&#10;P33jzAdhK2HAqpLvlecXy48fFp2bqwnUYCqFjECsn3eu5HUIbp5lXtaqFf4MnLJk1ICtCLTEl6xC&#10;0RF6a7JJnn/JOsDKIUjlPe1e9Ua+TPhaKxnutPYqMFNyqi2kEdP4HMdsuRDzFxSubuRQhviHKlrR&#10;WEo6Ql2JINgGmzdQbSMRPOhwJqHNQOtGqnQGOk2RvzrNQy2cSmchcrwbafL/D1bebh/cGomGzvm5&#10;p2k8xU5jG/9UH9slsvYjWWoXmKTNz3lxPp3MOJNkKybns2me6MyO4Q59+K6gZXFScoSNre7pShJT&#10;YnvjA+Ul/4NfTGnhujEm7h8LSrOwNyo6GHuvNGsqKmGSgJJW1KVBthV0y0JKZUPRm2pRqX57ltMX&#10;r5vyjRFplQAjsqbEI/YAEHX4FruHGfxjqEpSG4PzvxXWB48RKTPYMAa3jQV8D8DQqYbMvf+BpJ6a&#10;yNIzVPs1MoRe6N7J64a4vxE+rAWSsqkHqFvDHQ3aQFdyGGac1YC/39uP/iQ4snLWUaeU3P/aCFSc&#10;mR+WpHheTKextdJiOvs6oQWeWp5PLXbTXgJdU0HvgpNpGv2DOUw1QvtETb2KWckkrKTcJZcBD4vL&#10;0HcwPQtSrVbJjdrJiXBjH5yM4JHVKKvH3ZNANwgwkHZv4dBVYv5Kgr1vjLSw2gTQTdLnkdeBb2rF&#10;JJzh2Yi9frpOXsfHbfkHAAD//wMAUEsDBBQABgAIAAAAIQDclX8a3wAAAAkBAAAPAAAAZHJzL2Rv&#10;d25yZXYueG1sTI/NToNAFIX3Jr7D5Jq4s4PEYosMjdEY2xoXbV3obsrcApG5Q5ihwNt7Xenyyzk5&#10;P9lqtI04Y+drRwpuZxEIpMKZmkoFH4eXmwUIHzQZ3ThCBRN6WOWXF5lOjRtoh+d9KAWHkE+1giqE&#10;NpXSFxVa7WeuRWLt5DqrA2NXStPpgcNtI+MoSqTVNXFDpVt8qrD43vdWwaJ8n+6G9aZfv3bT59vz&#10;0J62Xxulrq/GxwcQAcfwZ4bf+Twdct50dD0ZLxrm5XLOVgVxDIL15H7O347MURKDzDP5/0H+AwAA&#10;//8DAFBLAQItABQABgAIAAAAIQC2gziS/gAAAOEBAAATAAAAAAAAAAAAAAAAAAAAAABbQ29udGVu&#10;dF9UeXBlc10ueG1sUEsBAi0AFAAGAAgAAAAhADj9If/WAAAAlAEAAAsAAAAAAAAAAAAAAAAALwEA&#10;AF9yZWxzLy5yZWxzUEsBAi0AFAAGAAgAAAAhAGHdU+BoAgAAJAUAAA4AAAAAAAAAAAAAAAAALgIA&#10;AGRycy9lMm9Eb2MueG1sUEsBAi0AFAAGAAgAAAAhANyVfxrfAAAACQEAAA8AAAAAAAAAAAAAAAAA&#10;wgQAAGRycy9kb3ducmV2LnhtbFBLBQYAAAAABAAEAPMAAADOBQAAAAA=&#10;" filled="f" strokecolor="#1f3763 [1604]" strokeweight="1pt">
                <v:stroke joinstyle="miter"/>
              </v:roundrect>
            </w:pict>
          </mc:Fallback>
        </mc:AlternateContent>
      </w:r>
      <w:r w:rsidR="001759A4">
        <w:rPr>
          <w:noProof/>
        </w:rPr>
        <w:drawing>
          <wp:inline distT="0" distB="0" distL="0" distR="0" wp14:anchorId="61A8585A" wp14:editId="14985B8F">
            <wp:extent cx="2409825" cy="819150"/>
            <wp:effectExtent l="0" t="0" r="9525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09825" cy="819150"/>
                    </a:xfrm>
                    <a:prstGeom prst="rect">
                      <a:avLst/>
                    </a:prstGeom>
                    <a:noFill/>
                    <a:ln w="12700">
                      <a:noFill/>
                    </a:ln>
                  </pic:spPr>
                </pic:pic>
              </a:graphicData>
            </a:graphic>
          </wp:inline>
        </w:drawing>
      </w:r>
    </w:p>
    <w:p w14:paraId="1C6F8BC2" w14:textId="7ECCA5B0" w:rsidR="00545792" w:rsidRPr="00BA2809" w:rsidRDefault="006255EA" w:rsidP="006255EA">
      <w:pPr>
        <w:ind w:left="2160" w:firstLine="720"/>
        <w:rPr>
          <w:b/>
          <w:bCs/>
        </w:rPr>
      </w:pPr>
      <w:r w:rsidRPr="00BA2809">
        <w:rPr>
          <w:b/>
          <w:bCs/>
        </w:rPr>
        <w:t>Colourless</w:t>
      </w:r>
      <w:r w:rsidR="00E13E95" w:rsidRPr="00BA2809">
        <w:rPr>
          <w:b/>
          <w:bCs/>
        </w:rPr>
        <w:t xml:space="preserve">   </w:t>
      </w:r>
      <w:r w:rsidR="00E13E95">
        <w:t xml:space="preserve">                             </w:t>
      </w:r>
      <w:r w:rsidR="00E13E95" w:rsidRPr="00BA2809">
        <w:rPr>
          <w:b/>
          <w:bCs/>
        </w:rPr>
        <w:t>Pink</w:t>
      </w:r>
    </w:p>
    <w:p w14:paraId="5D8E4754" w14:textId="77777777" w:rsidR="00D34C80" w:rsidRDefault="00D34C80" w:rsidP="002416D6"/>
    <w:p w14:paraId="79E05CD8" w14:textId="45B1A2CA" w:rsidR="00851E18" w:rsidRDefault="002416D6" w:rsidP="002416D6">
      <w:r>
        <w:t>Where</w:t>
      </w:r>
      <w:r w:rsidR="00843C2E">
        <w:t xml:space="preserve">: </w:t>
      </w:r>
    </w:p>
    <w:p w14:paraId="4D48E44A" w14:textId="1230944E" w:rsidR="00843C2E" w:rsidRPr="00843C2E" w:rsidRDefault="00843C2E" w:rsidP="00843C2E">
      <w:pPr>
        <w:pStyle w:val="ListParagraph"/>
        <w:numPr>
          <w:ilvl w:val="0"/>
          <w:numId w:val="5"/>
        </w:numPr>
      </w:pPr>
      <w:proofErr w:type="spellStart"/>
      <w:r w:rsidRPr="00843C2E">
        <w:t>HIn</w:t>
      </w:r>
      <w:proofErr w:type="spellEnd"/>
      <w:r w:rsidRPr="00843C2E">
        <w:t xml:space="preserve"> is the unionized indicator, possessing a colour.</w:t>
      </w:r>
    </w:p>
    <w:p w14:paraId="006AD0F0" w14:textId="603E55F8" w:rsidR="00843C2E" w:rsidRPr="00843C2E" w:rsidRDefault="00843C2E" w:rsidP="00843C2E">
      <w:pPr>
        <w:pStyle w:val="ListParagraph"/>
        <w:numPr>
          <w:ilvl w:val="0"/>
          <w:numId w:val="5"/>
        </w:numPr>
      </w:pPr>
      <w:r w:rsidRPr="00843C2E">
        <w:t xml:space="preserve">In- is the conjugate base of </w:t>
      </w:r>
      <w:proofErr w:type="spellStart"/>
      <w:r w:rsidRPr="00843C2E">
        <w:t>HIn</w:t>
      </w:r>
      <w:proofErr w:type="spellEnd"/>
      <w:r w:rsidRPr="00843C2E">
        <w:t xml:space="preserve"> that has a different colour compared to </w:t>
      </w:r>
      <w:proofErr w:type="spellStart"/>
      <w:r w:rsidRPr="00843C2E">
        <w:t>HIn</w:t>
      </w:r>
      <w:proofErr w:type="spellEnd"/>
    </w:p>
    <w:p w14:paraId="29868B24" w14:textId="742C9676" w:rsidR="00843C2E" w:rsidRDefault="00DA48E2" w:rsidP="002416D6">
      <w:r>
        <w:t xml:space="preserve">For the purposes of this titration, </w:t>
      </w:r>
      <w:r w:rsidR="00CE2D1F">
        <w:t xml:space="preserve">phenolphthalein was used as </w:t>
      </w:r>
      <w:r w:rsidR="007260A3">
        <w:t>an indicator. It i</w:t>
      </w:r>
      <w:r w:rsidR="00F15897">
        <w:t>s col</w:t>
      </w:r>
      <w:r w:rsidR="00146815">
        <w:t xml:space="preserve">ourless </w:t>
      </w:r>
      <w:r w:rsidR="006B1FDD">
        <w:t>in acidic/</w:t>
      </w:r>
      <w:r w:rsidR="00E8010E">
        <w:t>near-</w:t>
      </w:r>
      <w:r w:rsidR="006B1FDD">
        <w:t>neutral</w:t>
      </w:r>
      <w:r w:rsidR="00E8010E">
        <w:t xml:space="preserve"> conditions</w:t>
      </w:r>
      <w:r w:rsidR="00F50F75">
        <w:t xml:space="preserve"> (pH</w:t>
      </w:r>
      <w:r w:rsidR="00E0662C">
        <w:t xml:space="preserve"> </w:t>
      </w:r>
      <w:r w:rsidR="00F50F75">
        <w:t xml:space="preserve">= 0 – 8.3) </w:t>
      </w:r>
      <w:r w:rsidR="00F617CD" w:rsidRPr="00F617CD">
        <w:t xml:space="preserve">but turns </w:t>
      </w:r>
      <w:r w:rsidR="00C20EFD">
        <w:t>pink</w:t>
      </w:r>
      <w:r w:rsidR="00F617CD" w:rsidRPr="00F617CD">
        <w:t xml:space="preserve"> in basic/alkaline conditions (pH = 8.3-10)</w:t>
      </w:r>
      <w:r w:rsidR="00C20EFD">
        <w:t xml:space="preserve">. </w:t>
      </w:r>
      <w:r w:rsidR="00224116">
        <w:t xml:space="preserve">In </w:t>
      </w:r>
      <w:r w:rsidR="00224116">
        <w:fldChar w:fldCharType="begin"/>
      </w:r>
      <w:r w:rsidR="00224116">
        <w:instrText xml:space="preserve"> REF _Ref129342239 \h </w:instrText>
      </w:r>
      <w:r w:rsidR="00224116">
        <w:fldChar w:fldCharType="separate"/>
      </w:r>
      <w:r w:rsidR="00224116">
        <w:t xml:space="preserve">Figure </w:t>
      </w:r>
      <w:r w:rsidR="00224116">
        <w:rPr>
          <w:noProof/>
        </w:rPr>
        <w:t>1</w:t>
      </w:r>
      <w:r w:rsidR="00224116">
        <w:fldChar w:fldCharType="end"/>
      </w:r>
      <w:r w:rsidR="00BB6728">
        <w:t>,</w:t>
      </w:r>
      <w:r w:rsidR="00224116">
        <w:t xml:space="preserve"> </w:t>
      </w:r>
      <w:r w:rsidR="00E57F31">
        <w:t>adding extra H</w:t>
      </w:r>
      <w:r w:rsidR="00E57F31">
        <w:rPr>
          <w:vertAlign w:val="superscript"/>
        </w:rPr>
        <w:t xml:space="preserve">+ </w:t>
      </w:r>
      <w:r w:rsidR="00E57F31">
        <w:t xml:space="preserve">ions in the form of </w:t>
      </w:r>
      <w:r w:rsidR="00A50E3A">
        <w:t>HCl (</w:t>
      </w:r>
      <w:proofErr w:type="spellStart"/>
      <w:r w:rsidR="00A50E3A">
        <w:t>aq</w:t>
      </w:r>
      <w:proofErr w:type="spellEnd"/>
      <w:r w:rsidR="00A50E3A">
        <w:t xml:space="preserve">) will shift the equilibrium position to the left and will result in the solution being colourless; </w:t>
      </w:r>
      <w:r w:rsidR="007B3ABB">
        <w:t>adding OH</w:t>
      </w:r>
      <w:r w:rsidR="007B3ABB">
        <w:rPr>
          <w:vertAlign w:val="superscript"/>
        </w:rPr>
        <w:t>-</w:t>
      </w:r>
      <w:r w:rsidR="007B3ABB">
        <w:t xml:space="preserve"> ions in the form of NaOH will </w:t>
      </w:r>
      <w:r w:rsidR="00927D6F">
        <w:t xml:space="preserve">shift </w:t>
      </w:r>
      <w:r w:rsidR="004877EE">
        <w:t>t</w:t>
      </w:r>
      <w:r w:rsidR="00927D6F">
        <w:t xml:space="preserve">he </w:t>
      </w:r>
      <w:r w:rsidR="00927D6F">
        <w:lastRenderedPageBreak/>
        <w:t xml:space="preserve">equilibrium position to the </w:t>
      </w:r>
      <w:r w:rsidR="00FD7416">
        <w:t xml:space="preserve">right, resulting in the solution being pink. </w:t>
      </w:r>
      <w:r w:rsidR="004877EE">
        <w:t>This is due to the H</w:t>
      </w:r>
      <w:r w:rsidR="004877EE">
        <w:rPr>
          <w:vertAlign w:val="superscript"/>
        </w:rPr>
        <w:t xml:space="preserve">+ </w:t>
      </w:r>
      <w:r w:rsidR="004877EE">
        <w:t xml:space="preserve">ions being used up, and by Le </w:t>
      </w:r>
      <w:proofErr w:type="spellStart"/>
      <w:r w:rsidR="004877EE">
        <w:t>Chat</w:t>
      </w:r>
      <w:r w:rsidR="007B239E">
        <w:t>elier’s</w:t>
      </w:r>
      <w:proofErr w:type="spellEnd"/>
      <w:r w:rsidR="00551F71">
        <w:rPr>
          <w:rStyle w:val="FootnoteReference"/>
        </w:rPr>
        <w:footnoteReference w:id="2"/>
      </w:r>
      <w:r w:rsidR="007B239E">
        <w:t xml:space="preserve"> principle the equilibrium position will </w:t>
      </w:r>
      <w:r w:rsidR="009B0E2B">
        <w:t xml:space="preserve">move </w:t>
      </w:r>
      <w:r w:rsidR="001C3927">
        <w:t xml:space="preserve">in the direction which tends to reduce the disturbance. </w:t>
      </w:r>
    </w:p>
    <w:p w14:paraId="0FF90F24" w14:textId="7D5137F7" w:rsidR="00072F88" w:rsidRDefault="00072F88" w:rsidP="002416D6">
      <w:r>
        <w:t>For a reaction between a base and an acid, the products are a salt and water. If a carbonate is used e.g., Na</w:t>
      </w:r>
      <w:r>
        <w:rPr>
          <w:vertAlign w:val="subscript"/>
        </w:rPr>
        <w:t>2</w:t>
      </w:r>
      <w:r>
        <w:t>CO</w:t>
      </w:r>
      <w:r>
        <w:rPr>
          <w:vertAlign w:val="subscript"/>
        </w:rPr>
        <w:t>3</w:t>
      </w:r>
      <w:r>
        <w:t>, then CO</w:t>
      </w:r>
      <w:r>
        <w:rPr>
          <w:vertAlign w:val="subscript"/>
        </w:rPr>
        <w:t>2</w:t>
      </w:r>
      <w:r>
        <w:t xml:space="preserve"> will also be produced. For this titration, the chemical equation was:</w:t>
      </w:r>
    </w:p>
    <w:p w14:paraId="43F20FD2" w14:textId="543E2A1A" w:rsidR="00D04C73" w:rsidRDefault="00D04C73" w:rsidP="00D04C73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A60EDE9" wp14:editId="086D75E1">
                <wp:simplePos x="0" y="0"/>
                <wp:positionH relativeFrom="margin">
                  <wp:posOffset>2570480</wp:posOffset>
                </wp:positionH>
                <wp:positionV relativeFrom="paragraph">
                  <wp:posOffset>78740</wp:posOffset>
                </wp:positionV>
                <wp:extent cx="807720" cy="0"/>
                <wp:effectExtent l="0" t="76200" r="11430" b="952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772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79A2AC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202.4pt;margin-top:6.2pt;width:63.6pt;height:0;z-index:2516654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qB6JuAEAAMoDAAAOAAAAZHJzL2Uyb0RvYy54bWysU02P0zAQvSPxHyzfadIe2FXUdA9d4IJg&#10;xccP8DrjxJJjW+OhSf89Y6dNESAkEJeJP+bNvHl+2T/MoxMnwGSDb+V2U0sBXofO+r6VX7+8fXUv&#10;RSLlO+WCh1aeIcmHw8sX+yk2sAtDcB2g4CI+NVNs5UAUm6pKeoBRpU2I4PnSBBwV8Rb7qkM1cfXR&#10;Vbu6fl1NAbuIQUNKfPq4XMpDqW8MaPpoTAISrpXMjUrEEp9zrA571fSo4mD1hYb6Bxajsp6brqUe&#10;FSnxDe0vpUarMaRgaKPDWAVjrIYyA0+zrX+a5vOgIpRZWJwUV5nS/yurP5yO/glZhimmJsUnzFPM&#10;Bsf8ZX5iLmKdV7FgJqH58L6+u9uxpPp6Vd1wERO9gzCKvGhlIlS2H+gYvOcXCbgtWqnT+0TcmYFX&#10;QG7qfI6krHvjO0HnyLYhtMr3DvJ7cXpOqW6Ey4rODhb4JzDCdkxxaVO8BEeH4qTYBUpr8LRdK3F2&#10;hhnr3AqsC78/Ai/5GQrFZ38DXhGlc/C0gkfrA/6uO81XymbJvyqwzJ0leA7duTxlkYYNU7S6mDs7&#10;8sd9gd9+wcN3AAAA//8DAFBLAwQUAAYACAAAACEAUXeXr9wAAAAJAQAADwAAAGRycy9kb3ducmV2&#10;LnhtbEyPwU7DMBBE70j8g7VI3KhDCKiEOBVCokcQhQO9ufHWjhqvo9hNAl/PIg7luDOj2TfVavad&#10;GHGIbSAF14sMBFITTEtWwcf789USREyajO4CoYIvjLCqz88qXZow0RuOm2QFl1AstQKXUl9KGRuH&#10;XsdF6JHY24fB68TnYKUZ9MTlvpN5lt1Jr1viD073+OSwOWyOXsGr/Rx9TutW7u+332v7Yg5uSkpd&#10;XsyPDyASzukUhl98RoeamXbhSCaKTkGRFYye2MgLEBy4vcl53O5PkHUl/y+ofwAAAP//AwBQSwEC&#10;LQAUAAYACAAAACEAtoM4kv4AAADhAQAAEwAAAAAAAAAAAAAAAAAAAAAAW0NvbnRlbnRfVHlwZXNd&#10;LnhtbFBLAQItABQABgAIAAAAIQA4/SH/1gAAAJQBAAALAAAAAAAAAAAAAAAAAC8BAABfcmVscy8u&#10;cmVsc1BLAQItABQABgAIAAAAIQCjqB6JuAEAAMoDAAAOAAAAAAAAAAAAAAAAAC4CAABkcnMvZTJv&#10;RG9jLnhtbFBLAQItABQABgAIAAAAIQBRd5ev3AAAAAkBAAAPAAAAAAAAAAAAAAAAABIEAABkcnMv&#10;ZG93bnJldi54bWxQSwUGAAAAAAQABADzAAAAGwUAAAAA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>
        <w:t>NaOH (</w:t>
      </w:r>
      <w:proofErr w:type="spellStart"/>
      <w:r>
        <w:t>aq</w:t>
      </w:r>
      <w:proofErr w:type="spellEnd"/>
      <w:r>
        <w:t>) + HCl (</w:t>
      </w:r>
      <w:proofErr w:type="spellStart"/>
      <w:proofErr w:type="gramStart"/>
      <w:r w:rsidR="00EF750C">
        <w:t>aq</w:t>
      </w:r>
      <w:proofErr w:type="spellEnd"/>
      <w:r w:rsidR="00EF750C">
        <w:t xml:space="preserve">)  </w:t>
      </w:r>
      <w:r>
        <w:t xml:space="preserve"> </w:t>
      </w:r>
      <w:proofErr w:type="gramEnd"/>
      <w:r>
        <w:t xml:space="preserve">                            Na</w:t>
      </w:r>
      <w:r w:rsidR="00EF750C">
        <w:t>Cl</w:t>
      </w:r>
      <w:r>
        <w:t xml:space="preserve"> (</w:t>
      </w:r>
      <w:proofErr w:type="spellStart"/>
      <w:r>
        <w:t>aq</w:t>
      </w:r>
      <w:proofErr w:type="spellEnd"/>
      <w:r>
        <w:t>) + H</w:t>
      </w:r>
      <w:r>
        <w:rPr>
          <w:vertAlign w:val="subscript"/>
        </w:rPr>
        <w:t>2</w:t>
      </w:r>
      <w:r>
        <w:t>O (l)</w:t>
      </w:r>
    </w:p>
    <w:p w14:paraId="4C2DFB63" w14:textId="3949D3A0" w:rsidR="00D04C73" w:rsidRPr="00832970" w:rsidRDefault="00EF750C" w:rsidP="00EF750C">
      <w:pPr>
        <w:ind w:left="1440" w:firstLine="720"/>
        <w:rPr>
          <w:b/>
          <w:bCs/>
        </w:rPr>
      </w:pPr>
      <w:r>
        <w:rPr>
          <w:b/>
          <w:bCs/>
        </w:rPr>
        <w:t xml:space="preserve">   </w:t>
      </w:r>
      <w:r w:rsidR="00D04C73" w:rsidRPr="00832970">
        <w:rPr>
          <w:b/>
          <w:bCs/>
        </w:rPr>
        <w:t>Base           Acid                                     Salt            Water</w:t>
      </w:r>
    </w:p>
    <w:p w14:paraId="48BA7033" w14:textId="5116D095" w:rsidR="00072F88" w:rsidRDefault="00072F88" w:rsidP="00072F88">
      <w:r w:rsidRPr="00BA595D">
        <w:t xml:space="preserve">To determine the </w:t>
      </w:r>
      <w:r w:rsidR="00EF750C" w:rsidRPr="00BA595D">
        <w:t xml:space="preserve">concentration of the unknown molarity of HCL </w:t>
      </w:r>
      <w:r w:rsidR="00B979D5" w:rsidRPr="00BA595D">
        <w:t>(</w:t>
      </w:r>
      <w:proofErr w:type="spellStart"/>
      <w:r w:rsidR="00EF750C" w:rsidRPr="00BA595D">
        <w:t>aq</w:t>
      </w:r>
      <w:proofErr w:type="spellEnd"/>
      <w:r w:rsidR="00EF750C" w:rsidRPr="00BA595D">
        <w:t>)</w:t>
      </w:r>
      <w:r w:rsidR="00BA595D">
        <w:t>, the stoichiometric equation as shown above can be used. Since its ratio is 1:1 the determination of the molarity of the unknown solution of HCl (</w:t>
      </w:r>
      <w:proofErr w:type="spellStart"/>
      <w:r w:rsidR="00BA595D">
        <w:t>aq</w:t>
      </w:r>
      <w:proofErr w:type="spellEnd"/>
      <w:r w:rsidR="00BA595D">
        <w:t>) and the number of moles can be determined using the following formulae:</w:t>
      </w:r>
    </w:p>
    <w:p w14:paraId="54378856" w14:textId="77777777" w:rsidR="00BA595D" w:rsidRPr="00BA595D" w:rsidRDefault="00BA595D" w:rsidP="00BA595D">
      <w:pPr>
        <w:pStyle w:val="ListParagraph"/>
        <w:numPr>
          <w:ilvl w:val="0"/>
          <w:numId w:val="8"/>
        </w:numPr>
        <w:rPr>
          <w:vertAlign w:val="subscript"/>
        </w:rPr>
      </w:pPr>
      <w:r>
        <w:t>M</w:t>
      </w:r>
      <w:r w:rsidRPr="00BA595D">
        <w:rPr>
          <w:vertAlign w:val="subscript"/>
        </w:rPr>
        <w:t>A</w:t>
      </w:r>
      <w:r>
        <w:t xml:space="preserve"> x V</w:t>
      </w:r>
      <w:r w:rsidRPr="00BA595D">
        <w:rPr>
          <w:vertAlign w:val="subscript"/>
        </w:rPr>
        <w:t>A</w:t>
      </w:r>
      <w:r>
        <w:t xml:space="preserve"> = M</w:t>
      </w:r>
      <w:r w:rsidRPr="00BA595D">
        <w:rPr>
          <w:vertAlign w:val="subscript"/>
        </w:rPr>
        <w:t>B</w:t>
      </w:r>
      <w:r>
        <w:t xml:space="preserve"> x V</w:t>
      </w:r>
      <w:r w:rsidRPr="00BA595D">
        <w:rPr>
          <w:vertAlign w:val="subscript"/>
        </w:rPr>
        <w:t>B</w:t>
      </w:r>
    </w:p>
    <w:p w14:paraId="7176259A" w14:textId="77777777" w:rsidR="00BA595D" w:rsidRDefault="00BA595D" w:rsidP="00BA595D">
      <w:r>
        <w:t>Where:</w:t>
      </w:r>
    </w:p>
    <w:p w14:paraId="5C8D8765" w14:textId="77777777" w:rsidR="00BA595D" w:rsidRDefault="00BA595D" w:rsidP="00BA595D">
      <w:r>
        <w:t>M</w:t>
      </w:r>
      <w:r>
        <w:rPr>
          <w:vertAlign w:val="subscript"/>
        </w:rPr>
        <w:t>A</w:t>
      </w:r>
      <w:r>
        <w:t xml:space="preserve"> is the unknown molarity of acid</w:t>
      </w:r>
    </w:p>
    <w:p w14:paraId="3C9010AC" w14:textId="77777777" w:rsidR="00BA595D" w:rsidRDefault="00BA595D" w:rsidP="00BA595D">
      <w:r>
        <w:t>M</w:t>
      </w:r>
      <w:r>
        <w:rPr>
          <w:vertAlign w:val="subscript"/>
        </w:rPr>
        <w:t xml:space="preserve">B </w:t>
      </w:r>
      <w:r>
        <w:t>is the known molarity of the standard base solution</w:t>
      </w:r>
    </w:p>
    <w:p w14:paraId="7DDC6E4C" w14:textId="77777777" w:rsidR="00BA595D" w:rsidRDefault="00BA595D" w:rsidP="00BA595D">
      <w:r>
        <w:t>V</w:t>
      </w:r>
      <w:r>
        <w:rPr>
          <w:vertAlign w:val="subscript"/>
        </w:rPr>
        <w:t xml:space="preserve">A </w:t>
      </w:r>
      <w:r>
        <w:t>is the volume of pipetted acid in the conical flask</w:t>
      </w:r>
    </w:p>
    <w:p w14:paraId="0C805552" w14:textId="77777777" w:rsidR="00BA595D" w:rsidRDefault="00BA595D" w:rsidP="00BA595D">
      <w:r>
        <w:t>V</w:t>
      </w:r>
      <w:r>
        <w:rPr>
          <w:vertAlign w:val="subscript"/>
        </w:rPr>
        <w:t xml:space="preserve">B </w:t>
      </w:r>
      <w:r>
        <w:t>is the volume of base used to titrate the acid in the conical flask</w:t>
      </w:r>
    </w:p>
    <w:p w14:paraId="3255DA12" w14:textId="77777777" w:rsidR="00BA595D" w:rsidRDefault="00BA595D" w:rsidP="00BA595D">
      <w:r>
        <w:t>Therefore,</w:t>
      </w:r>
    </w:p>
    <w:p w14:paraId="4914DC46" w14:textId="6C10D74B" w:rsidR="00BA595D" w:rsidRDefault="00BA595D" w:rsidP="00BA595D">
      <w:pPr>
        <w:rPr>
          <w:vertAlign w:val="subscript"/>
        </w:rPr>
      </w:pPr>
      <w:r>
        <w:t>M</w:t>
      </w:r>
      <w:r>
        <w:rPr>
          <w:vertAlign w:val="subscript"/>
        </w:rPr>
        <w:t xml:space="preserve">A </w:t>
      </w:r>
      <w:r>
        <w:t>= M</w:t>
      </w:r>
      <w:r>
        <w:rPr>
          <w:vertAlign w:val="subscript"/>
        </w:rPr>
        <w:t>B</w:t>
      </w:r>
      <w:r>
        <w:t xml:space="preserve"> x V</w:t>
      </w:r>
      <w:r>
        <w:rPr>
          <w:vertAlign w:val="subscript"/>
        </w:rPr>
        <w:t xml:space="preserve">B </w:t>
      </w:r>
      <w:r>
        <w:t>/ V</w:t>
      </w:r>
      <w:r>
        <w:rPr>
          <w:vertAlign w:val="subscript"/>
        </w:rPr>
        <w:t>A</w:t>
      </w:r>
    </w:p>
    <w:p w14:paraId="3FC030C9" w14:textId="6EE35B3D" w:rsidR="00BA595D" w:rsidRDefault="00BA595D" w:rsidP="00072F88">
      <w:pPr>
        <w:pStyle w:val="ListParagraph"/>
        <w:numPr>
          <w:ilvl w:val="0"/>
          <w:numId w:val="8"/>
        </w:numPr>
      </w:pPr>
      <w:r>
        <w:t>Moles = Concentration (mol dm</w:t>
      </w:r>
      <w:r w:rsidRPr="00BA595D">
        <w:rPr>
          <w:vertAlign w:val="superscript"/>
        </w:rPr>
        <w:t>-3</w:t>
      </w:r>
      <w:r>
        <w:t>) x Volume (dm</w:t>
      </w:r>
      <w:r w:rsidRPr="00BA595D">
        <w:rPr>
          <w:vertAlign w:val="superscript"/>
        </w:rPr>
        <w:t>-3</w:t>
      </w:r>
      <w:r>
        <w:t>)</w:t>
      </w:r>
    </w:p>
    <w:p w14:paraId="11CE0F75" w14:textId="0E68D726" w:rsidR="00F774E8" w:rsidRPr="00F774E8" w:rsidRDefault="00C3551C" w:rsidP="00F774E8">
      <w:pPr>
        <w:pStyle w:val="Heading2"/>
        <w:spacing w:after="240"/>
      </w:pPr>
      <w:bookmarkStart w:id="5" w:name="_Toc132542341"/>
      <w:r>
        <w:t>2.1</w:t>
      </w:r>
      <w:r>
        <w:tab/>
      </w:r>
      <w:r w:rsidR="00282555">
        <w:t>Application</w:t>
      </w:r>
      <w:bookmarkEnd w:id="5"/>
    </w:p>
    <w:p w14:paraId="783A8F61" w14:textId="0FFE41A1" w:rsidR="00282555" w:rsidRPr="00282555" w:rsidRDefault="00F774E8" w:rsidP="00282555">
      <w:r>
        <w:t xml:space="preserve">An </w:t>
      </w:r>
      <w:r w:rsidR="00AF37A5">
        <w:t xml:space="preserve">example of an </w:t>
      </w:r>
      <w:r>
        <w:t xml:space="preserve">application in </w:t>
      </w:r>
      <w:r w:rsidR="00AF37A5">
        <w:t>an</w:t>
      </w:r>
      <w:r>
        <w:t xml:space="preserve"> OME </w:t>
      </w:r>
      <w:r w:rsidR="00365BC8">
        <w:t xml:space="preserve">environment </w:t>
      </w:r>
      <w:r w:rsidR="00AF37A5">
        <w:t>is</w:t>
      </w:r>
      <w:r w:rsidR="00365BC8">
        <w:t xml:space="preserve"> the disposal of polymer bonded explosives (PBX). </w:t>
      </w:r>
      <w:r w:rsidR="008C0D8A">
        <w:t xml:space="preserve">The polymer aspect </w:t>
      </w:r>
      <w:r w:rsidR="000F73D7">
        <w:t xml:space="preserve">is problematic due to the entrapment </w:t>
      </w:r>
      <w:r w:rsidR="00D722EF">
        <w:t xml:space="preserve">of the explosive. NaOH swells and degrades the polymer </w:t>
      </w:r>
      <w:r w:rsidR="00A44628">
        <w:t xml:space="preserve">and breaks down the entrapped explosive </w:t>
      </w:r>
      <w:sdt>
        <w:sdtPr>
          <w:id w:val="873579414"/>
          <w:citation/>
        </w:sdtPr>
        <w:sdtContent>
          <w:r w:rsidR="007E08F5">
            <w:fldChar w:fldCharType="begin"/>
          </w:r>
          <w:r w:rsidR="007E08F5">
            <w:instrText xml:space="preserve"> CITATION Can \l 2057 </w:instrText>
          </w:r>
          <w:r w:rsidR="007E08F5">
            <w:fldChar w:fldCharType="separate"/>
          </w:r>
          <w:r w:rsidR="00432829" w:rsidRPr="00432829">
            <w:rPr>
              <w:noProof/>
            </w:rPr>
            <w:t>[2]</w:t>
          </w:r>
          <w:r w:rsidR="007E08F5">
            <w:fldChar w:fldCharType="end"/>
          </w:r>
        </w:sdtContent>
      </w:sdt>
      <w:r w:rsidR="00432829">
        <w:t>.</w:t>
      </w:r>
    </w:p>
    <w:p w14:paraId="4BDBBDE8" w14:textId="08190C1B" w:rsidR="000F6A5E" w:rsidRDefault="000F6A5E" w:rsidP="00D04C73">
      <w:pPr>
        <w:pStyle w:val="Heading1"/>
      </w:pPr>
      <w:bookmarkStart w:id="6" w:name="_Toc132542342"/>
      <w:r>
        <w:t>3.</w:t>
      </w:r>
      <w:r>
        <w:tab/>
        <w:t>Chemicals and Equipment</w:t>
      </w:r>
      <w:bookmarkEnd w:id="6"/>
    </w:p>
    <w:p w14:paraId="4E1C238A" w14:textId="28E791A9" w:rsidR="000F6A5E" w:rsidRDefault="00EE45DE" w:rsidP="000F6A5E">
      <w:r>
        <w:t>The following is a list of the equipment and chemicals used for this titration:</w:t>
      </w:r>
    </w:p>
    <w:p w14:paraId="56CBB5F8" w14:textId="5725EF5B" w:rsidR="00EE45DE" w:rsidRDefault="00EE45DE" w:rsidP="00EE45DE">
      <w:pPr>
        <w:pStyle w:val="ListParagraph"/>
        <w:numPr>
          <w:ilvl w:val="0"/>
          <w:numId w:val="6"/>
        </w:numPr>
      </w:pPr>
      <w:r>
        <w:t>A burette, containing a standard solution of NaOH (</w:t>
      </w:r>
      <w:proofErr w:type="spellStart"/>
      <w:r>
        <w:t>aq</w:t>
      </w:r>
      <w:proofErr w:type="spellEnd"/>
      <w:r>
        <w:t>).</w:t>
      </w:r>
    </w:p>
    <w:p w14:paraId="2B83B379" w14:textId="655C6686" w:rsidR="00EE45DE" w:rsidRDefault="00EE45DE" w:rsidP="00EE45DE">
      <w:pPr>
        <w:pStyle w:val="ListParagraph"/>
        <w:numPr>
          <w:ilvl w:val="0"/>
          <w:numId w:val="6"/>
        </w:numPr>
      </w:pPr>
      <w:r>
        <w:t>A conical flask containing the reagents.</w:t>
      </w:r>
    </w:p>
    <w:p w14:paraId="6D1D37C3" w14:textId="61FD4D1F" w:rsidR="00EE45DE" w:rsidRDefault="00EE45DE" w:rsidP="00EE45DE">
      <w:pPr>
        <w:pStyle w:val="ListParagraph"/>
        <w:numPr>
          <w:ilvl w:val="0"/>
          <w:numId w:val="6"/>
        </w:numPr>
      </w:pPr>
      <w:r>
        <w:t>A pipette, used to deliver the indicator into the reagent flask.</w:t>
      </w:r>
    </w:p>
    <w:p w14:paraId="4D848C42" w14:textId="25F4EAFC" w:rsidR="00EE45DE" w:rsidRDefault="00EE45DE" w:rsidP="00EE45DE">
      <w:pPr>
        <w:pStyle w:val="ListParagraph"/>
        <w:numPr>
          <w:ilvl w:val="0"/>
          <w:numId w:val="6"/>
        </w:numPr>
      </w:pPr>
      <w:r>
        <w:t xml:space="preserve">A burette </w:t>
      </w:r>
      <w:proofErr w:type="gramStart"/>
      <w:r>
        <w:t>stand</w:t>
      </w:r>
      <w:proofErr w:type="gramEnd"/>
      <w:r>
        <w:t>.</w:t>
      </w:r>
    </w:p>
    <w:p w14:paraId="3FE79858" w14:textId="21766F88" w:rsidR="00EE45DE" w:rsidRDefault="00832970" w:rsidP="00EE45DE">
      <w:pPr>
        <w:pStyle w:val="ListParagraph"/>
        <w:numPr>
          <w:ilvl w:val="0"/>
          <w:numId w:val="6"/>
        </w:numPr>
      </w:pPr>
      <w:r>
        <w:t>A solution of p</w:t>
      </w:r>
      <w:r w:rsidR="00EE45DE">
        <w:t>henolph</w:t>
      </w:r>
      <w:r>
        <w:t>thalein</w:t>
      </w:r>
      <w:r w:rsidR="00EF750C">
        <w:t xml:space="preserve"> indicator.</w:t>
      </w:r>
    </w:p>
    <w:p w14:paraId="7CB228F0" w14:textId="08FF149E" w:rsidR="00832970" w:rsidRDefault="00832970" w:rsidP="00EE45DE">
      <w:pPr>
        <w:pStyle w:val="ListParagraph"/>
        <w:numPr>
          <w:ilvl w:val="0"/>
          <w:numId w:val="6"/>
        </w:numPr>
      </w:pPr>
      <w:r>
        <w:t>A flask of deionised water.</w:t>
      </w:r>
    </w:p>
    <w:p w14:paraId="3CC6A087" w14:textId="4F9FBFE8" w:rsidR="00832970" w:rsidRDefault="00832970" w:rsidP="00EE45DE">
      <w:pPr>
        <w:pStyle w:val="ListParagraph"/>
        <w:numPr>
          <w:ilvl w:val="0"/>
          <w:numId w:val="6"/>
        </w:numPr>
      </w:pPr>
      <w:r>
        <w:t>A flask of HCl (</w:t>
      </w:r>
      <w:proofErr w:type="spellStart"/>
      <w:r>
        <w:t>aq</w:t>
      </w:r>
      <w:proofErr w:type="spellEnd"/>
      <w:r>
        <w:t xml:space="preserve">). </w:t>
      </w:r>
    </w:p>
    <w:p w14:paraId="3E920910" w14:textId="0198BEE6" w:rsidR="00130B4C" w:rsidRDefault="00130B4C" w:rsidP="00EE45DE">
      <w:pPr>
        <w:pStyle w:val="ListParagraph"/>
        <w:numPr>
          <w:ilvl w:val="0"/>
          <w:numId w:val="6"/>
        </w:numPr>
      </w:pPr>
      <w:r>
        <w:t>Personal protective equipment (PPE).</w:t>
      </w:r>
    </w:p>
    <w:p w14:paraId="28FF351F" w14:textId="097C13D2" w:rsidR="000F6A5E" w:rsidRDefault="000F6A5E" w:rsidP="000F6A5E">
      <w:pPr>
        <w:pStyle w:val="Heading1"/>
      </w:pPr>
      <w:bookmarkStart w:id="7" w:name="_Toc132542343"/>
      <w:r>
        <w:lastRenderedPageBreak/>
        <w:t>4.</w:t>
      </w:r>
      <w:r>
        <w:tab/>
        <w:t>Procedure</w:t>
      </w:r>
      <w:bookmarkEnd w:id="7"/>
    </w:p>
    <w:p w14:paraId="78110965" w14:textId="28850F29" w:rsidR="0064059A" w:rsidRDefault="001F0125" w:rsidP="001F0125">
      <w:pPr>
        <w:pStyle w:val="ListParagraph"/>
        <w:numPr>
          <w:ilvl w:val="0"/>
          <w:numId w:val="7"/>
        </w:numPr>
      </w:pPr>
      <w:r>
        <w:t>The following pieces of equipment were cleaned:</w:t>
      </w:r>
    </w:p>
    <w:p w14:paraId="13A357A9" w14:textId="3D442BCD" w:rsidR="001F0125" w:rsidRDefault="001F0125" w:rsidP="001F0125">
      <w:pPr>
        <w:pStyle w:val="ListParagraph"/>
        <w:numPr>
          <w:ilvl w:val="1"/>
          <w:numId w:val="7"/>
        </w:numPr>
      </w:pPr>
      <w:r>
        <w:t>Pipette was washed with a small amount of HCL (</w:t>
      </w:r>
      <w:proofErr w:type="spellStart"/>
      <w:r>
        <w:t>aq</w:t>
      </w:r>
      <w:proofErr w:type="spellEnd"/>
      <w:r>
        <w:t>) and discarded.</w:t>
      </w:r>
    </w:p>
    <w:p w14:paraId="7B512638" w14:textId="1A319721" w:rsidR="001F0125" w:rsidRDefault="001F0125" w:rsidP="001F0125">
      <w:pPr>
        <w:pStyle w:val="ListParagraph"/>
        <w:numPr>
          <w:ilvl w:val="1"/>
          <w:numId w:val="7"/>
        </w:numPr>
      </w:pPr>
      <w:r>
        <w:t>Burette was washed with a small amount of NaOH (</w:t>
      </w:r>
      <w:proofErr w:type="spellStart"/>
      <w:r>
        <w:t>aq</w:t>
      </w:r>
      <w:proofErr w:type="spellEnd"/>
      <w:r>
        <w:t xml:space="preserve">) </w:t>
      </w:r>
    </w:p>
    <w:p w14:paraId="7B7F8DCC" w14:textId="7FF843EC" w:rsidR="001F0125" w:rsidRDefault="001F0125" w:rsidP="001F0125">
      <w:pPr>
        <w:pStyle w:val="ListParagraph"/>
        <w:numPr>
          <w:ilvl w:val="1"/>
          <w:numId w:val="7"/>
        </w:numPr>
      </w:pPr>
      <w:r>
        <w:t xml:space="preserve">Conical flask was washed with distilled water. It did not need to be completely dried prior to use because </w:t>
      </w:r>
      <w:r w:rsidR="001E69F0">
        <w:t>any</w:t>
      </w:r>
      <w:r>
        <w:t xml:space="preserve"> subsequent dilution of the HCL (</w:t>
      </w:r>
      <w:proofErr w:type="spellStart"/>
      <w:r>
        <w:t>aq</w:t>
      </w:r>
      <w:proofErr w:type="spellEnd"/>
      <w:r>
        <w:t>) would result in a proportional reduction in the volume of HCL (</w:t>
      </w:r>
      <w:proofErr w:type="spellStart"/>
      <w:r>
        <w:t>aq</w:t>
      </w:r>
      <w:proofErr w:type="spellEnd"/>
      <w:r>
        <w:t xml:space="preserve">) </w:t>
      </w:r>
      <w:r w:rsidR="001E69F0">
        <w:t xml:space="preserve">required </w:t>
      </w:r>
      <w:r>
        <w:t>to neutralise it.</w:t>
      </w:r>
    </w:p>
    <w:p w14:paraId="7252C3B2" w14:textId="77777777" w:rsidR="001E69F0" w:rsidRDefault="001E69F0" w:rsidP="001E69F0">
      <w:pPr>
        <w:pStyle w:val="ListParagraph"/>
        <w:ind w:left="1440"/>
      </w:pPr>
    </w:p>
    <w:p w14:paraId="68D0DE33" w14:textId="09C076AC" w:rsidR="001E69F0" w:rsidRDefault="001F0125" w:rsidP="007E5C78">
      <w:pPr>
        <w:pStyle w:val="ListParagraph"/>
        <w:numPr>
          <w:ilvl w:val="0"/>
          <w:numId w:val="7"/>
        </w:numPr>
        <w:spacing w:after="240"/>
        <w:ind w:left="714" w:hanging="357"/>
      </w:pPr>
      <w:r>
        <w:t>The buret</w:t>
      </w:r>
      <w:r w:rsidR="001E69F0">
        <w:t xml:space="preserve">te was filled with the standard NaOH solution with the aid of a small funnel. A small amount was run through the tap until a legible reading </w:t>
      </w:r>
      <w:r w:rsidR="00AF37A5">
        <w:t>was</w:t>
      </w:r>
      <w:r w:rsidR="001E69F0">
        <w:t xml:space="preserve"> found, and no air gaps remained. An initial reading was then recorded, noting that this required taking the reading at the bottom of the meniscus</w:t>
      </w:r>
      <w:r w:rsidR="001E69F0">
        <w:rPr>
          <w:rStyle w:val="FootnoteReference"/>
        </w:rPr>
        <w:footnoteReference w:id="3"/>
      </w:r>
      <w:r w:rsidR="001E69F0">
        <w:t xml:space="preserve">. </w:t>
      </w:r>
    </w:p>
    <w:p w14:paraId="1E204873" w14:textId="4D475142" w:rsidR="007E5C78" w:rsidRDefault="007E5C78" w:rsidP="007E5C78">
      <w:pPr>
        <w:pStyle w:val="ListParagraph"/>
        <w:numPr>
          <w:ilvl w:val="0"/>
          <w:numId w:val="7"/>
        </w:numPr>
        <w:spacing w:before="240" w:after="240"/>
      </w:pPr>
      <w:r>
        <w:t>25mL of HCl solution was placed in the conical flask with the aid of a pipette.</w:t>
      </w:r>
    </w:p>
    <w:p w14:paraId="440536BB" w14:textId="6D5FC322" w:rsidR="007E5C78" w:rsidRDefault="007E5C78" w:rsidP="007E5C78">
      <w:pPr>
        <w:pStyle w:val="ListParagraph"/>
        <w:numPr>
          <w:ilvl w:val="0"/>
          <w:numId w:val="7"/>
        </w:numPr>
        <w:spacing w:before="240" w:after="240"/>
      </w:pPr>
      <w:r>
        <w:t>A few drops of phenolphthalein indicator were added to the conical flask and gently swirled to ensure an even distribution.</w:t>
      </w:r>
    </w:p>
    <w:p w14:paraId="0DA77DAD" w14:textId="232FA9D3" w:rsidR="007E5C78" w:rsidRDefault="007E5C78" w:rsidP="007E5C78">
      <w:pPr>
        <w:pStyle w:val="ListParagraph"/>
        <w:numPr>
          <w:ilvl w:val="0"/>
          <w:numId w:val="7"/>
        </w:numPr>
        <w:spacing w:before="240" w:after="240"/>
      </w:pPr>
      <w:r>
        <w:t>The NaOH solution was then added using the burette, until the solution changed from a colourless solution to a bright pink solution. The final reading on the burette was recorded which</w:t>
      </w:r>
      <w:r w:rsidR="00C96434">
        <w:t xml:space="preserve"> determined</w:t>
      </w:r>
      <w:r>
        <w:t xml:space="preserve"> the amount of NaOH solution required for neutralisation. </w:t>
      </w:r>
    </w:p>
    <w:p w14:paraId="6C369C5A" w14:textId="53952112" w:rsidR="00C73539" w:rsidRDefault="00C73539" w:rsidP="007E5C78">
      <w:pPr>
        <w:pStyle w:val="ListParagraph"/>
        <w:numPr>
          <w:ilvl w:val="0"/>
          <w:numId w:val="7"/>
        </w:numPr>
        <w:spacing w:before="240" w:after="240"/>
      </w:pPr>
      <w:r>
        <w:t>Steps II, III and IV were repeated, but this time with a greater degree of accuracy. This was achieved by adding the NaOH solution into the conical flask until it was within 2 mL of the initial recorded value. For this experiment it required repeating the first, rough estimation, to find a reliable end point. Once the solution</w:t>
      </w:r>
      <w:r w:rsidR="00C96434">
        <w:t xml:space="preserve"> started to develop faint shades of pink</w:t>
      </w:r>
      <w:r>
        <w:t>, the volume of NaOH (</w:t>
      </w:r>
      <w:proofErr w:type="spellStart"/>
      <w:r>
        <w:t>aq</w:t>
      </w:r>
      <w:proofErr w:type="spellEnd"/>
      <w:r>
        <w:t xml:space="preserve">) was reduced to one drip at a time. The final, neutralised solution was of a light pink colour. </w:t>
      </w:r>
    </w:p>
    <w:p w14:paraId="35237973" w14:textId="6C6C0346" w:rsidR="00B104AB" w:rsidRDefault="000F6A5E" w:rsidP="00C73539">
      <w:pPr>
        <w:pStyle w:val="Heading1"/>
      </w:pPr>
      <w:bookmarkStart w:id="8" w:name="_Toc132542344"/>
      <w:r>
        <w:t>5.</w:t>
      </w:r>
      <w:r>
        <w:tab/>
        <w:t>Observations / Data</w:t>
      </w:r>
      <w:bookmarkEnd w:id="8"/>
    </w:p>
    <w:p w14:paraId="06C68ECB" w14:textId="4A89F3AF" w:rsidR="00C73539" w:rsidRPr="00C73539" w:rsidRDefault="00C73539" w:rsidP="00C73539">
      <w:r>
        <w:t xml:space="preserve">The point of neutralisation was found to be of a very light pink colour, as shown in </w:t>
      </w:r>
      <w:r w:rsidR="00FD79D4">
        <w:fldChar w:fldCharType="begin"/>
      </w:r>
      <w:r w:rsidR="00FD79D4">
        <w:instrText xml:space="preserve"> REF _Ref132452791 \h </w:instrText>
      </w:r>
      <w:r w:rsidR="00FD79D4">
        <w:fldChar w:fldCharType="separate"/>
      </w:r>
      <w:r w:rsidR="00FD79D4">
        <w:t xml:space="preserve">Images </w:t>
      </w:r>
      <w:r w:rsidR="00FD79D4">
        <w:rPr>
          <w:noProof/>
        </w:rPr>
        <w:t>1</w:t>
      </w:r>
      <w:r w:rsidR="00FD79D4">
        <w:fldChar w:fldCharType="end"/>
      </w:r>
      <w:r w:rsidR="00FD79D4">
        <w:t xml:space="preserve">. It was found that if the mixture was swirled too much near the end point, the solution would readily return to a colourless solution. Therefore, a less vigorous action was required near the end point. </w:t>
      </w:r>
    </w:p>
    <w:p w14:paraId="57A48A47" w14:textId="387B019E" w:rsidR="00FD79D4" w:rsidRPr="00FD79D4" w:rsidRDefault="00C73539" w:rsidP="0037065F">
      <w:pPr>
        <w:pStyle w:val="Heading2"/>
        <w:jc w:val="center"/>
      </w:pPr>
      <w:bookmarkStart w:id="9" w:name="_Toc132539092"/>
      <w:bookmarkStart w:id="10" w:name="_Toc132542345"/>
      <w:r>
        <w:rPr>
          <w:noProof/>
        </w:rPr>
        <w:drawing>
          <wp:inline distT="0" distB="0" distL="0" distR="0" wp14:anchorId="3E27995F" wp14:editId="742C9B75">
            <wp:extent cx="1847850" cy="2044877"/>
            <wp:effectExtent l="19050" t="19050" r="1905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64385" cy="2063175"/>
                    </a:xfrm>
                    <a:prstGeom prst="rect">
                      <a:avLst/>
                    </a:prstGeom>
                    <a:ln w="12700">
                      <a:solidFill>
                        <a:schemeClr val="accent1"/>
                      </a:solidFill>
                    </a:ln>
                    <a:effectLst/>
                  </pic:spPr>
                </pic:pic>
              </a:graphicData>
            </a:graphic>
          </wp:inline>
        </w:drawing>
      </w:r>
      <w:bookmarkEnd w:id="9"/>
      <w:bookmarkEnd w:id="10"/>
    </w:p>
    <w:p w14:paraId="68EEEA76" w14:textId="48E3C14A" w:rsidR="00422126" w:rsidRPr="00422126" w:rsidRDefault="00FD79D4" w:rsidP="00422126">
      <w:pPr>
        <w:pStyle w:val="Caption"/>
        <w:jc w:val="center"/>
      </w:pPr>
      <w:bookmarkStart w:id="11" w:name="_Ref132452791"/>
      <w:r>
        <w:t xml:space="preserve">Images </w:t>
      </w:r>
      <w:fldSimple w:instr=" SEQ Images \* ARABIC ">
        <w:r>
          <w:rPr>
            <w:noProof/>
          </w:rPr>
          <w:t>1</w:t>
        </w:r>
      </w:fldSimple>
      <w:bookmarkEnd w:id="11"/>
      <w:r w:rsidRPr="004B390B">
        <w:t>- Light pink phenolphthalein indicator at the point of neutralization.</w:t>
      </w:r>
    </w:p>
    <w:p w14:paraId="25A39A64" w14:textId="0C8660C8" w:rsidR="00B104AB" w:rsidRPr="00B104AB" w:rsidRDefault="0090044B" w:rsidP="00422126">
      <w:pPr>
        <w:pStyle w:val="Heading2"/>
        <w:spacing w:after="120"/>
      </w:pPr>
      <w:bookmarkStart w:id="12" w:name="_Toc132542346"/>
      <w:r>
        <w:lastRenderedPageBreak/>
        <w:t>5.1</w:t>
      </w:r>
      <w:r>
        <w:tab/>
      </w:r>
      <w:r w:rsidR="000F6A5E">
        <w:t>Titration Data</w:t>
      </w:r>
      <w:bookmarkEnd w:id="12"/>
    </w:p>
    <w:p w14:paraId="153D2D45" w14:textId="450F4F8A" w:rsidR="000F6A5E" w:rsidRDefault="000F6A5E" w:rsidP="000F6A5E"/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562"/>
        <w:gridCol w:w="1558"/>
        <w:gridCol w:w="1508"/>
        <w:gridCol w:w="1467"/>
        <w:gridCol w:w="1468"/>
        <w:gridCol w:w="1453"/>
      </w:tblGrid>
      <w:tr w:rsidR="00A07A8E" w14:paraId="5EF5C3A9" w14:textId="2AB37D86" w:rsidTr="003E6743">
        <w:trPr>
          <w:trHeight w:val="830"/>
        </w:trPr>
        <w:tc>
          <w:tcPr>
            <w:tcW w:w="1562" w:type="dxa"/>
            <w:shd w:val="clear" w:color="auto" w:fill="D9E2F3" w:themeFill="accent1" w:themeFillTint="33"/>
          </w:tcPr>
          <w:p w14:paraId="578B246B" w14:textId="785C51EE" w:rsidR="00A07A8E" w:rsidRDefault="00A07A8E" w:rsidP="000F6A5E">
            <w:r>
              <w:t>Flask</w:t>
            </w:r>
          </w:p>
        </w:tc>
        <w:tc>
          <w:tcPr>
            <w:tcW w:w="1558" w:type="dxa"/>
            <w:shd w:val="clear" w:color="auto" w:fill="D9E2F3" w:themeFill="accent1" w:themeFillTint="33"/>
          </w:tcPr>
          <w:p w14:paraId="10010C84" w14:textId="10976A86" w:rsidR="00A07A8E" w:rsidRDefault="00A07A8E" w:rsidP="000F6A5E">
            <w:r>
              <w:t>1 Rough titration</w:t>
            </w:r>
          </w:p>
        </w:tc>
        <w:tc>
          <w:tcPr>
            <w:tcW w:w="1508" w:type="dxa"/>
            <w:shd w:val="clear" w:color="auto" w:fill="D9E2F3" w:themeFill="accent1" w:themeFillTint="33"/>
          </w:tcPr>
          <w:p w14:paraId="1349F029" w14:textId="1BDE5A7E" w:rsidR="00A07A8E" w:rsidRDefault="00A07A8E" w:rsidP="000F6A5E">
            <w:r>
              <w:t>2</w:t>
            </w:r>
          </w:p>
        </w:tc>
        <w:tc>
          <w:tcPr>
            <w:tcW w:w="1467" w:type="dxa"/>
            <w:shd w:val="clear" w:color="auto" w:fill="D9E2F3" w:themeFill="accent1" w:themeFillTint="33"/>
          </w:tcPr>
          <w:p w14:paraId="168EFDF5" w14:textId="3C425603" w:rsidR="00A07A8E" w:rsidRDefault="00A07A8E" w:rsidP="000F6A5E">
            <w:r>
              <w:t>3</w:t>
            </w:r>
          </w:p>
        </w:tc>
        <w:tc>
          <w:tcPr>
            <w:tcW w:w="1468" w:type="dxa"/>
            <w:shd w:val="clear" w:color="auto" w:fill="D9E2F3" w:themeFill="accent1" w:themeFillTint="33"/>
          </w:tcPr>
          <w:p w14:paraId="06B1682A" w14:textId="57EA7A72" w:rsidR="00A07A8E" w:rsidRDefault="00A07A8E" w:rsidP="000F6A5E">
            <w:r>
              <w:t>4</w:t>
            </w:r>
          </w:p>
        </w:tc>
        <w:tc>
          <w:tcPr>
            <w:tcW w:w="1453" w:type="dxa"/>
            <w:shd w:val="clear" w:color="auto" w:fill="D9E2F3" w:themeFill="accent1" w:themeFillTint="33"/>
          </w:tcPr>
          <w:p w14:paraId="42E353D9" w14:textId="6B875994" w:rsidR="00A07A8E" w:rsidRDefault="00A07A8E" w:rsidP="000F6A5E">
            <w:r>
              <w:t>5</w:t>
            </w:r>
          </w:p>
        </w:tc>
      </w:tr>
      <w:tr w:rsidR="00A07A8E" w14:paraId="7CA56A45" w14:textId="26148154" w:rsidTr="003E6743">
        <w:trPr>
          <w:trHeight w:val="555"/>
        </w:trPr>
        <w:tc>
          <w:tcPr>
            <w:tcW w:w="1562" w:type="dxa"/>
            <w:shd w:val="clear" w:color="auto" w:fill="D9E2F3" w:themeFill="accent1" w:themeFillTint="33"/>
          </w:tcPr>
          <w:p w14:paraId="15601146" w14:textId="5B2BCE89" w:rsidR="00A07A8E" w:rsidRPr="000F6A5E" w:rsidRDefault="00A07A8E" w:rsidP="000F6A5E">
            <w:r>
              <w:t xml:space="preserve">V </w:t>
            </w:r>
            <w:r>
              <w:rPr>
                <w:vertAlign w:val="subscript"/>
              </w:rPr>
              <w:t xml:space="preserve">HCL </w:t>
            </w:r>
            <w:r>
              <w:t>(mL) from pipette</w:t>
            </w:r>
          </w:p>
        </w:tc>
        <w:tc>
          <w:tcPr>
            <w:tcW w:w="1558" w:type="dxa"/>
          </w:tcPr>
          <w:p w14:paraId="21836CF8" w14:textId="682476B0" w:rsidR="00A07A8E" w:rsidRDefault="00A07A8E" w:rsidP="000F6A5E">
            <w:r>
              <w:t xml:space="preserve">25.00 </w:t>
            </w:r>
          </w:p>
        </w:tc>
        <w:tc>
          <w:tcPr>
            <w:tcW w:w="1508" w:type="dxa"/>
          </w:tcPr>
          <w:p w14:paraId="49F824F5" w14:textId="14F723C8" w:rsidR="00A07A8E" w:rsidRDefault="00A07A8E" w:rsidP="000F6A5E">
            <w:r>
              <w:t xml:space="preserve">25.00 </w:t>
            </w:r>
          </w:p>
        </w:tc>
        <w:tc>
          <w:tcPr>
            <w:tcW w:w="1467" w:type="dxa"/>
          </w:tcPr>
          <w:p w14:paraId="4FAEB40E" w14:textId="0D9B2C17" w:rsidR="00A07A8E" w:rsidRDefault="00A07A8E" w:rsidP="000F6A5E">
            <w:r>
              <w:t>25.00</w:t>
            </w:r>
          </w:p>
        </w:tc>
        <w:tc>
          <w:tcPr>
            <w:tcW w:w="1468" w:type="dxa"/>
          </w:tcPr>
          <w:p w14:paraId="7C3E49E2" w14:textId="40B22751" w:rsidR="00A07A8E" w:rsidRDefault="00A07A8E" w:rsidP="000F6A5E">
            <w:r>
              <w:t>25.00</w:t>
            </w:r>
          </w:p>
        </w:tc>
        <w:tc>
          <w:tcPr>
            <w:tcW w:w="1453" w:type="dxa"/>
          </w:tcPr>
          <w:p w14:paraId="7BB230A7" w14:textId="5B860D1E" w:rsidR="00A07A8E" w:rsidRDefault="00A07A8E" w:rsidP="000F6A5E">
            <w:r>
              <w:t>25.00</w:t>
            </w:r>
          </w:p>
        </w:tc>
      </w:tr>
      <w:tr w:rsidR="00A07A8E" w14:paraId="26EC7AB1" w14:textId="7E017F42" w:rsidTr="003E6743">
        <w:trPr>
          <w:trHeight w:val="540"/>
        </w:trPr>
        <w:tc>
          <w:tcPr>
            <w:tcW w:w="1562" w:type="dxa"/>
            <w:shd w:val="clear" w:color="auto" w:fill="D9E2F3" w:themeFill="accent1" w:themeFillTint="33"/>
          </w:tcPr>
          <w:p w14:paraId="70EACCFA" w14:textId="30D10AA4" w:rsidR="00A07A8E" w:rsidRDefault="00A07A8E" w:rsidP="000F6A5E">
            <w:r>
              <w:t>Initial burette reading (mL)</w:t>
            </w:r>
          </w:p>
        </w:tc>
        <w:tc>
          <w:tcPr>
            <w:tcW w:w="1558" w:type="dxa"/>
          </w:tcPr>
          <w:p w14:paraId="7AC69305" w14:textId="3CF0AE0A" w:rsidR="00A07A8E" w:rsidRDefault="00A07A8E" w:rsidP="000F6A5E">
            <w:r>
              <w:t xml:space="preserve">0.00 </w:t>
            </w:r>
          </w:p>
        </w:tc>
        <w:tc>
          <w:tcPr>
            <w:tcW w:w="1508" w:type="dxa"/>
          </w:tcPr>
          <w:p w14:paraId="2F031EEE" w14:textId="18F2FD6B" w:rsidR="00A07A8E" w:rsidRDefault="00A07A8E" w:rsidP="000F6A5E">
            <w:r>
              <w:t>11.60</w:t>
            </w:r>
          </w:p>
        </w:tc>
        <w:tc>
          <w:tcPr>
            <w:tcW w:w="1467" w:type="dxa"/>
          </w:tcPr>
          <w:p w14:paraId="25C64A88" w14:textId="7AFD55EE" w:rsidR="00A07A8E" w:rsidRDefault="00A07A8E" w:rsidP="000F6A5E">
            <w:r>
              <w:t>15.70</w:t>
            </w:r>
          </w:p>
        </w:tc>
        <w:tc>
          <w:tcPr>
            <w:tcW w:w="1468" w:type="dxa"/>
          </w:tcPr>
          <w:p w14:paraId="4326147B" w14:textId="2FE529D2" w:rsidR="00A07A8E" w:rsidRDefault="00A07A8E" w:rsidP="000F6A5E">
            <w:r>
              <w:t>17.60</w:t>
            </w:r>
          </w:p>
        </w:tc>
        <w:tc>
          <w:tcPr>
            <w:tcW w:w="1453" w:type="dxa"/>
          </w:tcPr>
          <w:p w14:paraId="1A7C0C47" w14:textId="05822141" w:rsidR="00A07A8E" w:rsidRDefault="00A07A8E" w:rsidP="000F6A5E">
            <w:r>
              <w:t>19.30</w:t>
            </w:r>
          </w:p>
        </w:tc>
      </w:tr>
      <w:tr w:rsidR="00A07A8E" w14:paraId="63FCB039" w14:textId="23EFB8AA" w:rsidTr="003E6743">
        <w:trPr>
          <w:trHeight w:val="555"/>
        </w:trPr>
        <w:tc>
          <w:tcPr>
            <w:tcW w:w="1562" w:type="dxa"/>
            <w:shd w:val="clear" w:color="auto" w:fill="D9E2F3" w:themeFill="accent1" w:themeFillTint="33"/>
          </w:tcPr>
          <w:p w14:paraId="592BA121" w14:textId="2E50ACCC" w:rsidR="00A07A8E" w:rsidRDefault="00A07A8E" w:rsidP="000F6A5E">
            <w:r>
              <w:t>Final burette reading (mL)</w:t>
            </w:r>
          </w:p>
        </w:tc>
        <w:tc>
          <w:tcPr>
            <w:tcW w:w="1558" w:type="dxa"/>
          </w:tcPr>
          <w:p w14:paraId="79D15E1B" w14:textId="78518A00" w:rsidR="00A07A8E" w:rsidRDefault="00A07A8E" w:rsidP="000F6A5E">
            <w:r>
              <w:t>11.60</w:t>
            </w:r>
          </w:p>
        </w:tc>
        <w:tc>
          <w:tcPr>
            <w:tcW w:w="1508" w:type="dxa"/>
          </w:tcPr>
          <w:p w14:paraId="701419F5" w14:textId="7F05B4B8" w:rsidR="00A07A8E" w:rsidRDefault="00A07A8E" w:rsidP="000F6A5E">
            <w:r>
              <w:t>13.70</w:t>
            </w:r>
          </w:p>
        </w:tc>
        <w:tc>
          <w:tcPr>
            <w:tcW w:w="1467" w:type="dxa"/>
          </w:tcPr>
          <w:p w14:paraId="4E34B86D" w14:textId="63D6921B" w:rsidR="00A07A8E" w:rsidRDefault="00A07A8E" w:rsidP="000F6A5E">
            <w:r>
              <w:t>17.50</w:t>
            </w:r>
          </w:p>
        </w:tc>
        <w:tc>
          <w:tcPr>
            <w:tcW w:w="1468" w:type="dxa"/>
          </w:tcPr>
          <w:p w14:paraId="57940124" w14:textId="39AFFF62" w:rsidR="00A07A8E" w:rsidRDefault="00A07A8E" w:rsidP="000F6A5E">
            <w:r>
              <w:t>19.20</w:t>
            </w:r>
          </w:p>
        </w:tc>
        <w:tc>
          <w:tcPr>
            <w:tcW w:w="1453" w:type="dxa"/>
          </w:tcPr>
          <w:p w14:paraId="3E8C266D" w14:textId="6C42646C" w:rsidR="00A07A8E" w:rsidRDefault="00A07A8E" w:rsidP="000F6A5E">
            <w:r>
              <w:t>21.10</w:t>
            </w:r>
          </w:p>
        </w:tc>
      </w:tr>
      <w:tr w:rsidR="00A07A8E" w14:paraId="2C8205F2" w14:textId="21AB072E" w:rsidTr="003E6743">
        <w:trPr>
          <w:trHeight w:val="261"/>
        </w:trPr>
        <w:tc>
          <w:tcPr>
            <w:tcW w:w="1562" w:type="dxa"/>
            <w:shd w:val="clear" w:color="auto" w:fill="D9E2F3" w:themeFill="accent1" w:themeFillTint="33"/>
          </w:tcPr>
          <w:p w14:paraId="700154FE" w14:textId="7FE859B3" w:rsidR="00A07A8E" w:rsidRPr="000F6A5E" w:rsidRDefault="00A07A8E" w:rsidP="000F6A5E">
            <w:r>
              <w:t xml:space="preserve">V </w:t>
            </w:r>
            <w:r>
              <w:rPr>
                <w:vertAlign w:val="subscript"/>
              </w:rPr>
              <w:t xml:space="preserve">NaOH </w:t>
            </w:r>
            <w:r>
              <w:t>(mL)</w:t>
            </w:r>
          </w:p>
        </w:tc>
        <w:tc>
          <w:tcPr>
            <w:tcW w:w="1558" w:type="dxa"/>
          </w:tcPr>
          <w:p w14:paraId="7E268FC0" w14:textId="6B281011" w:rsidR="00A07A8E" w:rsidRDefault="00A07A8E" w:rsidP="000F6A5E">
            <w:r>
              <w:t>11.60</w:t>
            </w:r>
          </w:p>
        </w:tc>
        <w:tc>
          <w:tcPr>
            <w:tcW w:w="1508" w:type="dxa"/>
          </w:tcPr>
          <w:p w14:paraId="2865C624" w14:textId="4E892964" w:rsidR="00A07A8E" w:rsidRDefault="00A07A8E" w:rsidP="000F6A5E">
            <w:r>
              <w:t>2.10</w:t>
            </w:r>
          </w:p>
        </w:tc>
        <w:tc>
          <w:tcPr>
            <w:tcW w:w="1467" w:type="dxa"/>
          </w:tcPr>
          <w:p w14:paraId="636F23A0" w14:textId="4A7553C4" w:rsidR="00A07A8E" w:rsidRDefault="00A07A8E" w:rsidP="000F6A5E">
            <w:r>
              <w:t>1.80</w:t>
            </w:r>
          </w:p>
        </w:tc>
        <w:tc>
          <w:tcPr>
            <w:tcW w:w="1468" w:type="dxa"/>
          </w:tcPr>
          <w:p w14:paraId="39B69514" w14:textId="3C0EA665" w:rsidR="00A07A8E" w:rsidRDefault="00A07A8E" w:rsidP="000F6A5E">
            <w:r>
              <w:t>1.60</w:t>
            </w:r>
          </w:p>
        </w:tc>
        <w:tc>
          <w:tcPr>
            <w:tcW w:w="1453" w:type="dxa"/>
          </w:tcPr>
          <w:p w14:paraId="393F328C" w14:textId="73B4008D" w:rsidR="00A07A8E" w:rsidRDefault="00A07A8E" w:rsidP="000F6A5E">
            <w:r>
              <w:t>1.80</w:t>
            </w:r>
          </w:p>
        </w:tc>
      </w:tr>
      <w:tr w:rsidR="00A07A8E" w14:paraId="671CD111" w14:textId="4882FF99" w:rsidTr="003E6743">
        <w:trPr>
          <w:trHeight w:val="277"/>
        </w:trPr>
        <w:tc>
          <w:tcPr>
            <w:tcW w:w="1562" w:type="dxa"/>
            <w:shd w:val="clear" w:color="auto" w:fill="D9E2F3" w:themeFill="accent1" w:themeFillTint="33"/>
          </w:tcPr>
          <w:p w14:paraId="132ADB0D" w14:textId="7FA7FA64" w:rsidR="00A07A8E" w:rsidRDefault="00A07A8E" w:rsidP="000F6A5E">
            <w:r>
              <w:t>Moles of NaOH</w:t>
            </w:r>
          </w:p>
        </w:tc>
        <w:tc>
          <w:tcPr>
            <w:tcW w:w="1558" w:type="dxa"/>
          </w:tcPr>
          <w:p w14:paraId="6E2235CC" w14:textId="56CD57F9" w:rsidR="00A07A8E" w:rsidRPr="003D4746" w:rsidRDefault="003D4746" w:rsidP="000F6A5E">
            <w:pPr>
              <w:rPr>
                <w:vertAlign w:val="superscript"/>
              </w:rPr>
            </w:pPr>
            <w:r>
              <w:t>1.162 x 10</w:t>
            </w:r>
            <w:r>
              <w:rPr>
                <w:vertAlign w:val="superscript"/>
              </w:rPr>
              <w:t>-4</w:t>
            </w:r>
          </w:p>
        </w:tc>
        <w:tc>
          <w:tcPr>
            <w:tcW w:w="1508" w:type="dxa"/>
          </w:tcPr>
          <w:p w14:paraId="3176B62A" w14:textId="18D95C96" w:rsidR="00A07A8E" w:rsidRDefault="003D4746" w:rsidP="000F6A5E">
            <w:r>
              <w:t>2.104 x 10</w:t>
            </w:r>
            <w:r>
              <w:rPr>
                <w:vertAlign w:val="superscript"/>
              </w:rPr>
              <w:t>-4</w:t>
            </w:r>
          </w:p>
        </w:tc>
        <w:tc>
          <w:tcPr>
            <w:tcW w:w="1467" w:type="dxa"/>
          </w:tcPr>
          <w:p w14:paraId="32374831" w14:textId="4ED7F54B" w:rsidR="00A07A8E" w:rsidRDefault="003D4746" w:rsidP="000F6A5E">
            <w:r>
              <w:t>1.804 x 10</w:t>
            </w:r>
            <w:r>
              <w:rPr>
                <w:vertAlign w:val="superscript"/>
              </w:rPr>
              <w:t>-4</w:t>
            </w:r>
          </w:p>
        </w:tc>
        <w:tc>
          <w:tcPr>
            <w:tcW w:w="1468" w:type="dxa"/>
          </w:tcPr>
          <w:p w14:paraId="0DD95EF7" w14:textId="27380659" w:rsidR="00A07A8E" w:rsidRDefault="003D4746" w:rsidP="000F6A5E">
            <w:r>
              <w:t>1.603 x 10</w:t>
            </w:r>
            <w:r>
              <w:rPr>
                <w:vertAlign w:val="superscript"/>
              </w:rPr>
              <w:t>-4</w:t>
            </w:r>
          </w:p>
        </w:tc>
        <w:tc>
          <w:tcPr>
            <w:tcW w:w="1453" w:type="dxa"/>
          </w:tcPr>
          <w:p w14:paraId="64946925" w14:textId="773E79DF" w:rsidR="00A07A8E" w:rsidRDefault="003D4746" w:rsidP="000F6A5E">
            <w:r>
              <w:t>1.804 x 10</w:t>
            </w:r>
            <w:r>
              <w:rPr>
                <w:vertAlign w:val="superscript"/>
              </w:rPr>
              <w:t>-4</w:t>
            </w:r>
          </w:p>
        </w:tc>
      </w:tr>
      <w:tr w:rsidR="00A07A8E" w14:paraId="76C71965" w14:textId="2C92A51B" w:rsidTr="003E6743">
        <w:trPr>
          <w:trHeight w:val="277"/>
        </w:trPr>
        <w:tc>
          <w:tcPr>
            <w:tcW w:w="1562" w:type="dxa"/>
            <w:shd w:val="clear" w:color="auto" w:fill="D9E2F3" w:themeFill="accent1" w:themeFillTint="33"/>
          </w:tcPr>
          <w:p w14:paraId="578D60E0" w14:textId="50EA653C" w:rsidR="00A07A8E" w:rsidRDefault="00A07A8E" w:rsidP="000F6A5E">
            <w:r>
              <w:t>Moles of HCl</w:t>
            </w:r>
          </w:p>
        </w:tc>
        <w:tc>
          <w:tcPr>
            <w:tcW w:w="1558" w:type="dxa"/>
          </w:tcPr>
          <w:p w14:paraId="65CA5A33" w14:textId="32AAD855" w:rsidR="00A07A8E" w:rsidRDefault="003D4746" w:rsidP="000F6A5E">
            <w:r>
              <w:t>1.16 x 10</w:t>
            </w:r>
            <w:r>
              <w:rPr>
                <w:vertAlign w:val="superscript"/>
              </w:rPr>
              <w:t>-3</w:t>
            </w:r>
          </w:p>
        </w:tc>
        <w:tc>
          <w:tcPr>
            <w:tcW w:w="1508" w:type="dxa"/>
          </w:tcPr>
          <w:p w14:paraId="1EF334CA" w14:textId="7118EECC" w:rsidR="00A07A8E" w:rsidRDefault="003D4746" w:rsidP="000F6A5E">
            <w:r>
              <w:t>2.10 x 10</w:t>
            </w:r>
            <w:r>
              <w:rPr>
                <w:vertAlign w:val="superscript"/>
              </w:rPr>
              <w:t>-4</w:t>
            </w:r>
          </w:p>
        </w:tc>
        <w:tc>
          <w:tcPr>
            <w:tcW w:w="1467" w:type="dxa"/>
          </w:tcPr>
          <w:p w14:paraId="733CF030" w14:textId="514AC299" w:rsidR="00A07A8E" w:rsidRDefault="003D4746" w:rsidP="000F6A5E">
            <w:r>
              <w:t>1.805 x 10</w:t>
            </w:r>
            <w:r>
              <w:rPr>
                <w:vertAlign w:val="superscript"/>
              </w:rPr>
              <w:t>-4</w:t>
            </w:r>
          </w:p>
        </w:tc>
        <w:tc>
          <w:tcPr>
            <w:tcW w:w="1468" w:type="dxa"/>
          </w:tcPr>
          <w:p w14:paraId="03D7543B" w14:textId="3D7E00F0" w:rsidR="00A07A8E" w:rsidRDefault="003D4746" w:rsidP="000F6A5E">
            <w:r>
              <w:t>1.603 x 10</w:t>
            </w:r>
            <w:r>
              <w:rPr>
                <w:vertAlign w:val="superscript"/>
              </w:rPr>
              <w:t>-4</w:t>
            </w:r>
          </w:p>
        </w:tc>
        <w:tc>
          <w:tcPr>
            <w:tcW w:w="1453" w:type="dxa"/>
          </w:tcPr>
          <w:p w14:paraId="10D4CF88" w14:textId="01492AE7" w:rsidR="00A07A8E" w:rsidRDefault="003D4746" w:rsidP="000F6A5E">
            <w:r>
              <w:t>1.805 x 10</w:t>
            </w:r>
            <w:r>
              <w:rPr>
                <w:vertAlign w:val="superscript"/>
              </w:rPr>
              <w:t>-4</w:t>
            </w:r>
          </w:p>
        </w:tc>
      </w:tr>
      <w:tr w:rsidR="00A07A8E" w14:paraId="4908915C" w14:textId="4F2A5C43" w:rsidTr="003E6743">
        <w:trPr>
          <w:trHeight w:val="261"/>
        </w:trPr>
        <w:tc>
          <w:tcPr>
            <w:tcW w:w="1562" w:type="dxa"/>
            <w:shd w:val="clear" w:color="auto" w:fill="D9E2F3" w:themeFill="accent1" w:themeFillTint="33"/>
          </w:tcPr>
          <w:p w14:paraId="4F264036" w14:textId="059FD5E6" w:rsidR="00A07A8E" w:rsidRDefault="00A07A8E" w:rsidP="000F6A5E">
            <w:r>
              <w:t>Molarity of HCl</w:t>
            </w:r>
          </w:p>
        </w:tc>
        <w:tc>
          <w:tcPr>
            <w:tcW w:w="1558" w:type="dxa"/>
          </w:tcPr>
          <w:p w14:paraId="097A2FA9" w14:textId="55128937" w:rsidR="00A07A8E" w:rsidRDefault="003D4746" w:rsidP="000F6A5E">
            <w:r>
              <w:t>0.4649</w:t>
            </w:r>
          </w:p>
        </w:tc>
        <w:tc>
          <w:tcPr>
            <w:tcW w:w="1508" w:type="dxa"/>
          </w:tcPr>
          <w:p w14:paraId="2F832A48" w14:textId="21FC3850" w:rsidR="00A07A8E" w:rsidRDefault="003D4746" w:rsidP="000F6A5E">
            <w:r>
              <w:t>0.0842</w:t>
            </w:r>
          </w:p>
        </w:tc>
        <w:tc>
          <w:tcPr>
            <w:tcW w:w="1467" w:type="dxa"/>
          </w:tcPr>
          <w:p w14:paraId="55F9D55C" w14:textId="7980E604" w:rsidR="00A07A8E" w:rsidRDefault="00B9041E" w:rsidP="000F6A5E">
            <w:r>
              <w:t>0.0722</w:t>
            </w:r>
          </w:p>
        </w:tc>
        <w:tc>
          <w:tcPr>
            <w:tcW w:w="1468" w:type="dxa"/>
          </w:tcPr>
          <w:p w14:paraId="6C7B1604" w14:textId="618C4060" w:rsidR="00A07A8E" w:rsidRDefault="00B9041E" w:rsidP="000F6A5E">
            <w:r>
              <w:t>0.0641</w:t>
            </w:r>
          </w:p>
        </w:tc>
        <w:tc>
          <w:tcPr>
            <w:tcW w:w="1453" w:type="dxa"/>
          </w:tcPr>
          <w:p w14:paraId="27225799" w14:textId="021221F5" w:rsidR="00A07A8E" w:rsidRDefault="00B9041E" w:rsidP="000F6A5E">
            <w:r>
              <w:t>0.0722</w:t>
            </w:r>
          </w:p>
        </w:tc>
      </w:tr>
    </w:tbl>
    <w:p w14:paraId="499F2D43" w14:textId="77777777" w:rsidR="000F6A5E" w:rsidRPr="000F6A5E" w:rsidRDefault="000F6A5E" w:rsidP="000F6A5E"/>
    <w:p w14:paraId="4F36252C" w14:textId="29DABC5F" w:rsidR="000F6A5E" w:rsidRDefault="000F6A5E" w:rsidP="000F6A5E">
      <w:pPr>
        <w:pStyle w:val="Heading1"/>
      </w:pPr>
      <w:bookmarkStart w:id="13" w:name="_Toc132542347"/>
      <w:r>
        <w:t>6.</w:t>
      </w:r>
      <w:r>
        <w:tab/>
        <w:t>Calculations</w:t>
      </w:r>
      <w:bookmarkEnd w:id="13"/>
    </w:p>
    <w:p w14:paraId="47793FBC" w14:textId="2976E9A4" w:rsidR="007E40E1" w:rsidRPr="007E40E1" w:rsidRDefault="007E40E1" w:rsidP="007E40E1">
      <w:r>
        <w:t>Moles = Concentration (mol dm</w:t>
      </w:r>
      <w:r>
        <w:rPr>
          <w:vertAlign w:val="superscript"/>
        </w:rPr>
        <w:t>-3</w:t>
      </w:r>
      <w:r>
        <w:t>) x Volume (dm</w:t>
      </w:r>
      <w:r>
        <w:rPr>
          <w:vertAlign w:val="superscript"/>
        </w:rPr>
        <w:t>-3</w:t>
      </w:r>
      <w:r>
        <w:t>)</w:t>
      </w:r>
    </w:p>
    <w:p w14:paraId="6D4FBDB3" w14:textId="51EDF232" w:rsidR="007E40E1" w:rsidRDefault="007E40E1" w:rsidP="007E40E1">
      <w:r>
        <w:t>The molarity of the standard base solution of NaOH (</w:t>
      </w:r>
      <w:proofErr w:type="spellStart"/>
      <w:r>
        <w:t>aq</w:t>
      </w:r>
      <w:proofErr w:type="spellEnd"/>
      <w:r>
        <w:t>) was recorded to be 0.1002 dm</w:t>
      </w:r>
      <w:r>
        <w:rPr>
          <w:vertAlign w:val="superscript"/>
        </w:rPr>
        <w:t>-3</w:t>
      </w:r>
      <w:r>
        <w:t xml:space="preserve">. </w:t>
      </w:r>
    </w:p>
    <w:p w14:paraId="30715C28" w14:textId="38B2DD92" w:rsidR="007E40E1" w:rsidRDefault="008C5197" w:rsidP="007E40E1">
      <w:r>
        <w:t>Moles of NaOH = (1.8 x 10</w:t>
      </w:r>
      <w:r>
        <w:rPr>
          <w:vertAlign w:val="superscript"/>
        </w:rPr>
        <w:t>-3</w:t>
      </w:r>
      <w:r>
        <w:t>) dm</w:t>
      </w:r>
      <w:r>
        <w:rPr>
          <w:vertAlign w:val="superscript"/>
        </w:rPr>
        <w:t>3</w:t>
      </w:r>
      <w:r>
        <w:t xml:space="preserve"> x 0.1002 mol dm</w:t>
      </w:r>
      <w:r>
        <w:rPr>
          <w:vertAlign w:val="superscript"/>
        </w:rPr>
        <w:t>-3</w:t>
      </w:r>
    </w:p>
    <w:p w14:paraId="40EB0E25" w14:textId="463675FA" w:rsidR="008C5197" w:rsidRDefault="008C5197" w:rsidP="007E40E1">
      <w:r>
        <w:tab/>
      </w:r>
      <w:r>
        <w:tab/>
        <w:t>= 1.804 x 10</w:t>
      </w:r>
      <w:r>
        <w:rPr>
          <w:vertAlign w:val="superscript"/>
        </w:rPr>
        <w:t>-4</w:t>
      </w:r>
    </w:p>
    <w:p w14:paraId="3258E212" w14:textId="6B275A15" w:rsidR="008C5197" w:rsidRDefault="008C5197" w:rsidP="007E40E1">
      <w:r>
        <w:t>Because the stoichiometric ratio is 1:1, the following equation can be used:</w:t>
      </w:r>
    </w:p>
    <w:p w14:paraId="5FB7C326" w14:textId="0A39C561" w:rsidR="008C5197" w:rsidRDefault="008C5197" w:rsidP="007E40E1">
      <w:pPr>
        <w:rPr>
          <w:vertAlign w:val="subscript"/>
        </w:rPr>
      </w:pPr>
      <w:r>
        <w:t>M</w:t>
      </w:r>
      <w:r>
        <w:rPr>
          <w:vertAlign w:val="subscript"/>
        </w:rPr>
        <w:t>A</w:t>
      </w:r>
      <w:r>
        <w:t xml:space="preserve"> x V</w:t>
      </w:r>
      <w:r>
        <w:rPr>
          <w:vertAlign w:val="subscript"/>
        </w:rPr>
        <w:t>A</w:t>
      </w:r>
      <w:r>
        <w:t xml:space="preserve"> = M</w:t>
      </w:r>
      <w:r>
        <w:rPr>
          <w:vertAlign w:val="subscript"/>
        </w:rPr>
        <w:t>B</w:t>
      </w:r>
      <w:r>
        <w:t xml:space="preserve"> x V</w:t>
      </w:r>
      <w:r>
        <w:rPr>
          <w:vertAlign w:val="subscript"/>
        </w:rPr>
        <w:t>B</w:t>
      </w:r>
    </w:p>
    <w:p w14:paraId="6555CE3D" w14:textId="5C6340E1" w:rsidR="008C5197" w:rsidRDefault="008C5197" w:rsidP="007E40E1">
      <w:r>
        <w:t>Where:</w:t>
      </w:r>
    </w:p>
    <w:p w14:paraId="66BCD519" w14:textId="7E73F314" w:rsidR="008C5197" w:rsidRDefault="008C5197" w:rsidP="007E40E1">
      <w:r>
        <w:t>M</w:t>
      </w:r>
      <w:r>
        <w:rPr>
          <w:vertAlign w:val="subscript"/>
        </w:rPr>
        <w:t>A</w:t>
      </w:r>
      <w:r>
        <w:t xml:space="preserve"> is </w:t>
      </w:r>
      <w:r w:rsidR="001E78E5">
        <w:t>the unknown molarity of acid</w:t>
      </w:r>
    </w:p>
    <w:p w14:paraId="414150F5" w14:textId="719FDA0A" w:rsidR="001E78E5" w:rsidRDefault="001E78E5" w:rsidP="007E40E1">
      <w:r>
        <w:t>M</w:t>
      </w:r>
      <w:r>
        <w:rPr>
          <w:vertAlign w:val="subscript"/>
        </w:rPr>
        <w:t xml:space="preserve">B </w:t>
      </w:r>
      <w:r>
        <w:t>is the known molarity of the standard base solution</w:t>
      </w:r>
    </w:p>
    <w:p w14:paraId="1C7CAE8A" w14:textId="4B3B517D" w:rsidR="001E78E5" w:rsidRDefault="001E78E5" w:rsidP="007E40E1">
      <w:r>
        <w:t>V</w:t>
      </w:r>
      <w:r>
        <w:rPr>
          <w:vertAlign w:val="subscript"/>
        </w:rPr>
        <w:t xml:space="preserve">A </w:t>
      </w:r>
      <w:r>
        <w:t>is the volume of pipetted acid in the conical flask</w:t>
      </w:r>
    </w:p>
    <w:p w14:paraId="3DB2070C" w14:textId="382987A0" w:rsidR="001E78E5" w:rsidRDefault="001E78E5" w:rsidP="007E40E1">
      <w:r>
        <w:t>V</w:t>
      </w:r>
      <w:r>
        <w:rPr>
          <w:vertAlign w:val="subscript"/>
        </w:rPr>
        <w:t xml:space="preserve">B </w:t>
      </w:r>
      <w:r>
        <w:t>is the volume of base used to titrate the acid in the conical flask</w:t>
      </w:r>
    </w:p>
    <w:p w14:paraId="2C44CA49" w14:textId="06E9467D" w:rsidR="001E78E5" w:rsidRDefault="001E78E5" w:rsidP="007E40E1">
      <w:r>
        <w:t>Therefore,</w:t>
      </w:r>
    </w:p>
    <w:p w14:paraId="3E41D77E" w14:textId="69396818" w:rsidR="001E78E5" w:rsidRPr="001E78E5" w:rsidRDefault="001E78E5" w:rsidP="007E40E1">
      <w:r>
        <w:t>M</w:t>
      </w:r>
      <w:r>
        <w:rPr>
          <w:vertAlign w:val="subscript"/>
        </w:rPr>
        <w:t xml:space="preserve">A </w:t>
      </w:r>
      <w:r>
        <w:t xml:space="preserve">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M</m:t>
            </m:r>
            <m:r>
              <m:rPr>
                <m:sty m:val="p"/>
              </m:rPr>
              <w:rPr>
                <w:rFonts w:ascii="Cambria Math" w:hAnsi="Cambria Math"/>
                <w:vertAlign w:val="subscript"/>
              </w:rPr>
              <m:t>B</m:t>
            </m:r>
            <m:r>
              <m:rPr>
                <m:sty m:val="p"/>
              </m:rPr>
              <w:rPr>
                <w:rFonts w:ascii="Cambria Math" w:hAnsi="Cambria Math"/>
              </w:rPr>
              <m:t xml:space="preserve"> x VB</m:t>
            </m:r>
          </m:num>
          <m:den>
            <m:r>
              <w:rPr>
                <w:rFonts w:ascii="Cambria Math" w:hAnsi="Cambria Math"/>
              </w:rPr>
              <m:t>VA</m:t>
            </m:r>
          </m:den>
        </m:f>
      </m:oMath>
    </w:p>
    <w:p w14:paraId="1C4BFAA1" w14:textId="06FED3CD" w:rsidR="007E40E1" w:rsidRDefault="001E78E5" w:rsidP="007E40E1">
      <w:r>
        <w:t>M</w:t>
      </w:r>
      <w:r>
        <w:rPr>
          <w:vertAlign w:val="subscript"/>
        </w:rPr>
        <w:t xml:space="preserve">A </w:t>
      </w:r>
      <w:r>
        <w:t>= [(1.8 x 10</w:t>
      </w:r>
      <w:r>
        <w:rPr>
          <w:vertAlign w:val="superscript"/>
        </w:rPr>
        <w:t>-3</w:t>
      </w:r>
      <w:r>
        <w:t>) dm</w:t>
      </w:r>
      <w:r>
        <w:rPr>
          <w:vertAlign w:val="superscript"/>
        </w:rPr>
        <w:t>3</w:t>
      </w:r>
      <w:r>
        <w:t xml:space="preserve"> x 0.1002 mol dm</w:t>
      </w:r>
      <w:r>
        <w:rPr>
          <w:vertAlign w:val="superscript"/>
        </w:rPr>
        <w:t>-3</w:t>
      </w:r>
      <w:r>
        <w:t xml:space="preserve">] / (2.5 x 10 </w:t>
      </w:r>
      <w:r>
        <w:rPr>
          <w:vertAlign w:val="superscript"/>
        </w:rPr>
        <w:t>-3</w:t>
      </w:r>
      <w:r>
        <w:t>) dm</w:t>
      </w:r>
      <w:r>
        <w:rPr>
          <w:vertAlign w:val="superscript"/>
        </w:rPr>
        <w:t>-3</w:t>
      </w:r>
      <w:r>
        <w:t xml:space="preserve"> </w:t>
      </w:r>
    </w:p>
    <w:p w14:paraId="6CA66831" w14:textId="3CA7D430" w:rsidR="001E78E5" w:rsidRDefault="001E78E5" w:rsidP="007E40E1">
      <w:r>
        <w:t>Molarity of the unknown HCl (</w:t>
      </w:r>
      <w:proofErr w:type="spellStart"/>
      <w:r>
        <w:t>aq</w:t>
      </w:r>
      <w:proofErr w:type="spellEnd"/>
      <w:r>
        <w:t xml:space="preserve">) = </w:t>
      </w:r>
      <w:r w:rsidR="00F1516A">
        <w:t>0.0722 mol dm</w:t>
      </w:r>
      <w:r w:rsidR="00F1516A">
        <w:rPr>
          <w:vertAlign w:val="superscript"/>
        </w:rPr>
        <w:t>-3</w:t>
      </w:r>
    </w:p>
    <w:p w14:paraId="44189C56" w14:textId="142EEBCE" w:rsidR="00F27848" w:rsidRDefault="00F27848" w:rsidP="007E40E1">
      <w:r>
        <w:t>Moles of HCl = Concentration (dm</w:t>
      </w:r>
      <w:r>
        <w:rPr>
          <w:vertAlign w:val="superscript"/>
        </w:rPr>
        <w:t>-3</w:t>
      </w:r>
      <w:r>
        <w:t>) of HCl (</w:t>
      </w:r>
      <w:proofErr w:type="spellStart"/>
      <w:r>
        <w:t>aq</w:t>
      </w:r>
      <w:proofErr w:type="spellEnd"/>
      <w:r>
        <w:t>) x Volume of HCl (</w:t>
      </w:r>
      <w:proofErr w:type="spellStart"/>
      <w:r>
        <w:t>aq</w:t>
      </w:r>
      <w:proofErr w:type="spellEnd"/>
      <w:r>
        <w:t>) (dm</w:t>
      </w:r>
      <w:r>
        <w:rPr>
          <w:vertAlign w:val="superscript"/>
        </w:rPr>
        <w:t>-3</w:t>
      </w:r>
      <w:r>
        <w:t>)</w:t>
      </w:r>
    </w:p>
    <w:p w14:paraId="67190218" w14:textId="73CDCC59" w:rsidR="00F27848" w:rsidRDefault="00F27848" w:rsidP="007E40E1">
      <w:r>
        <w:tab/>
        <w:t xml:space="preserve">= </w:t>
      </w:r>
      <w:r w:rsidR="00BB3FEF">
        <w:t>0.</w:t>
      </w:r>
      <w:r>
        <w:t>722 mol dm</w:t>
      </w:r>
      <w:r>
        <w:rPr>
          <w:vertAlign w:val="superscript"/>
        </w:rPr>
        <w:t>-3</w:t>
      </w:r>
      <w:r>
        <w:t xml:space="preserve"> x (1.8 x 10</w:t>
      </w:r>
      <w:r>
        <w:rPr>
          <w:vertAlign w:val="superscript"/>
        </w:rPr>
        <w:t>-3</w:t>
      </w:r>
      <w:r>
        <w:t>) dm</w:t>
      </w:r>
      <w:r>
        <w:rPr>
          <w:vertAlign w:val="superscript"/>
        </w:rPr>
        <w:t>3</w:t>
      </w:r>
    </w:p>
    <w:p w14:paraId="18E54021" w14:textId="0D1242CA" w:rsidR="000F6A5E" w:rsidRDefault="00F27848" w:rsidP="000F6A5E">
      <w:r>
        <w:lastRenderedPageBreak/>
        <w:t>Moles of HCl = 1.805 x 10</w:t>
      </w:r>
      <w:r>
        <w:rPr>
          <w:vertAlign w:val="superscript"/>
        </w:rPr>
        <w:t>-4</w:t>
      </w:r>
    </w:p>
    <w:p w14:paraId="1DC01B53" w14:textId="0AB3F0FA" w:rsidR="000F6A5E" w:rsidRDefault="000F6A5E" w:rsidP="000F6A5E">
      <w:pPr>
        <w:pStyle w:val="Heading1"/>
      </w:pPr>
      <w:bookmarkStart w:id="14" w:name="_Toc132542348"/>
      <w:r>
        <w:t>7.</w:t>
      </w:r>
      <w:r>
        <w:tab/>
        <w:t xml:space="preserve">Results and </w:t>
      </w:r>
      <w:r w:rsidR="00641E88">
        <w:t>Conclusion</w:t>
      </w:r>
      <w:bookmarkEnd w:id="14"/>
    </w:p>
    <w:p w14:paraId="51777F3E" w14:textId="700D5AD4" w:rsidR="009F7971" w:rsidRDefault="00CD48F2" w:rsidP="009F7971">
      <w:r>
        <w:t>Th</w:t>
      </w:r>
      <w:r w:rsidR="00F95B6B">
        <w:t xml:space="preserve">is </w:t>
      </w:r>
      <w:r>
        <w:t>experiment</w:t>
      </w:r>
      <w:r w:rsidR="00F95B6B">
        <w:t xml:space="preserve"> required</w:t>
      </w:r>
      <w:r>
        <w:t xml:space="preserve"> </w:t>
      </w:r>
      <w:r w:rsidR="00CB6CFB">
        <w:t>at least two results to be within 0.06</w:t>
      </w:r>
      <w:r w:rsidR="002F087C">
        <w:t xml:space="preserve">mL, </w:t>
      </w:r>
      <w:r w:rsidR="00C47E0B">
        <w:t xml:space="preserve">which was achieved: </w:t>
      </w:r>
      <w:r w:rsidR="003B417C">
        <w:t>two readings of 1.80</w:t>
      </w:r>
      <w:r w:rsidR="002F087C">
        <w:t xml:space="preserve"> mL were recorded. </w:t>
      </w:r>
      <w:r w:rsidR="009C1FBC">
        <w:t xml:space="preserve">The stoichiometric </w:t>
      </w:r>
      <w:r w:rsidR="00A95049">
        <w:t xml:space="preserve">equation for this reaction stated that it’s a 1:1 ratio. </w:t>
      </w:r>
      <w:r w:rsidR="00E26547">
        <w:t xml:space="preserve">The calculated </w:t>
      </w:r>
      <w:r w:rsidR="00B47530">
        <w:t xml:space="preserve">moles of HCl and NaOH were </w:t>
      </w:r>
      <w:r w:rsidR="00B65D1B">
        <w:t>1.805 x 10</w:t>
      </w:r>
      <w:r w:rsidR="00B65D1B">
        <w:rPr>
          <w:vertAlign w:val="superscript"/>
        </w:rPr>
        <w:t>-4</w:t>
      </w:r>
      <w:r w:rsidR="00B65D1B">
        <w:t xml:space="preserve"> and 1.804 x 10</w:t>
      </w:r>
      <w:r w:rsidR="00B65D1B">
        <w:rPr>
          <w:vertAlign w:val="superscript"/>
        </w:rPr>
        <w:t>-4</w:t>
      </w:r>
      <w:r w:rsidR="00B65D1B">
        <w:t xml:space="preserve"> respectively </w:t>
      </w:r>
      <w:r w:rsidR="001628AE">
        <w:t xml:space="preserve">which </w:t>
      </w:r>
      <w:r w:rsidR="00DC5E88">
        <w:t xml:space="preserve">supports the theoretical equation. </w:t>
      </w:r>
    </w:p>
    <w:p w14:paraId="0BA940CD" w14:textId="1B228988" w:rsidR="00641E88" w:rsidRDefault="00C00565" w:rsidP="009F7971">
      <w:r>
        <w:t xml:space="preserve">Factors which affected this </w:t>
      </w:r>
      <w:r w:rsidR="00732D3F">
        <w:t>experiment include</w:t>
      </w:r>
      <w:r w:rsidR="00C96434">
        <w:t>d</w:t>
      </w:r>
      <w:r w:rsidR="00732D3F">
        <w:t>:</w:t>
      </w:r>
    </w:p>
    <w:p w14:paraId="3A564438" w14:textId="424A8FA0" w:rsidR="00732D3F" w:rsidRDefault="004A62D0" w:rsidP="00732D3F">
      <w:pPr>
        <w:pStyle w:val="ListParagraph"/>
        <w:numPr>
          <w:ilvl w:val="0"/>
          <w:numId w:val="12"/>
        </w:numPr>
      </w:pPr>
      <w:r>
        <w:t xml:space="preserve">The individual undertaking </w:t>
      </w:r>
      <w:r w:rsidR="00C96434">
        <w:t>the experiment</w:t>
      </w:r>
      <w:r>
        <w:t xml:space="preserve">, which required the ability to accurately read the </w:t>
      </w:r>
      <w:r w:rsidR="00B42A00">
        <w:t>burette</w:t>
      </w:r>
      <w:r w:rsidR="00BE5F2A">
        <w:t>.</w:t>
      </w:r>
    </w:p>
    <w:p w14:paraId="37937F9B" w14:textId="43C8562D" w:rsidR="00704F1A" w:rsidRDefault="00BE5F2A" w:rsidP="00B969F5">
      <w:pPr>
        <w:pStyle w:val="ListParagraph"/>
        <w:numPr>
          <w:ilvl w:val="0"/>
          <w:numId w:val="12"/>
        </w:numPr>
      </w:pPr>
      <w:r>
        <w:t>Atmospheric carbon dioxide</w:t>
      </w:r>
      <w:r w:rsidR="00EB007E">
        <w:t xml:space="preserve">, which forms </w:t>
      </w:r>
      <w:r w:rsidR="005B6223">
        <w:t>a weak acid</w:t>
      </w:r>
      <w:r w:rsidR="00492C71">
        <w:t xml:space="preserve"> called carbonic acid</w:t>
      </w:r>
      <w:r w:rsidR="00F50819">
        <w:t>,</w:t>
      </w:r>
      <w:r w:rsidR="00492C71">
        <w:t xml:space="preserve"> </w:t>
      </w:r>
      <w:r w:rsidR="00507C12">
        <w:t xml:space="preserve">would have </w:t>
      </w:r>
      <w:r w:rsidR="00385599">
        <w:t>affected</w:t>
      </w:r>
      <w:r w:rsidR="00507C12">
        <w:t xml:space="preserve"> the titration</w:t>
      </w:r>
      <w:r w:rsidR="00C763D9">
        <w:t xml:space="preserve"> reaction</w:t>
      </w:r>
      <w:r w:rsidR="00507C12">
        <w:t xml:space="preserve">. This </w:t>
      </w:r>
      <w:r w:rsidR="00385599">
        <w:t>was</w:t>
      </w:r>
      <w:r w:rsidR="00507C12">
        <w:t xml:space="preserve"> noticeable at the point of neutralisation</w:t>
      </w:r>
      <w:r w:rsidR="007D6154">
        <w:t>,</w:t>
      </w:r>
      <w:r w:rsidR="00507C12">
        <w:t xml:space="preserve"> when </w:t>
      </w:r>
      <w:r w:rsidR="0088533C">
        <w:t xml:space="preserve">a light pink colour was readily turned back to </w:t>
      </w:r>
      <w:r w:rsidR="003A6132">
        <w:t xml:space="preserve">a </w:t>
      </w:r>
      <w:r w:rsidR="0088533C">
        <w:t xml:space="preserve">colourless </w:t>
      </w:r>
      <w:r w:rsidR="003A6132">
        <w:t xml:space="preserve">solution </w:t>
      </w:r>
      <w:r w:rsidR="0088533C">
        <w:t xml:space="preserve">when the conical flask was </w:t>
      </w:r>
      <w:r w:rsidR="00537544">
        <w:t>swirled</w:t>
      </w:r>
      <w:r w:rsidR="002225B8">
        <w:t xml:space="preserve"> too vigorously</w:t>
      </w:r>
      <w:r w:rsidR="00537544">
        <w:t xml:space="preserve">. Therefore, </w:t>
      </w:r>
      <w:r w:rsidR="00AB762C">
        <w:t>more NaOH was</w:t>
      </w:r>
      <w:r w:rsidR="0024288B">
        <w:t xml:space="preserve"> required for neutralisation</w:t>
      </w:r>
      <w:r w:rsidR="00CE6F1C">
        <w:t>. An equation for this reaction with NaOH (</w:t>
      </w:r>
      <w:proofErr w:type="spellStart"/>
      <w:r w:rsidR="00CE6F1C">
        <w:t>aq</w:t>
      </w:r>
      <w:proofErr w:type="spellEnd"/>
      <w:r w:rsidR="00CE6F1C">
        <w:t>) is shown below:</w:t>
      </w:r>
    </w:p>
    <w:p w14:paraId="00535F5A" w14:textId="2C45DAD6" w:rsidR="00567C8A" w:rsidRDefault="00832970" w:rsidP="00B969F5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07D1B62" wp14:editId="283598FA">
                <wp:simplePos x="0" y="0"/>
                <wp:positionH relativeFrom="margin">
                  <wp:align>center</wp:align>
                </wp:positionH>
                <wp:positionV relativeFrom="paragraph">
                  <wp:posOffset>83185</wp:posOffset>
                </wp:positionV>
                <wp:extent cx="807720" cy="0"/>
                <wp:effectExtent l="0" t="76200" r="11430" b="952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7720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F4B702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0;margin-top:6.55pt;width:63.6pt;height:0;z-index:25166745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gBc/wgEAAG4DAAAOAAAAZHJzL2Uyb0RvYy54bWysU02PEzEMvSPxH6Lc6UxL2a6qTvfQslwQ&#10;rAT8ADeTzETKl+zQaf89TtrtLnBDzCHjxPGz/fyyeTh5J44aycbQyfmslUIHFXsbhk7++P747l4K&#10;yhB6cDHoTp41yYft2zebKa31Io7R9RoFgwRaT6mTY85p3TSkRu2BZjHpwE4T0UPmLQ5NjzAxunfN&#10;om3vmilinzAqTcSn+4tTbiu+MVrlr8aQzsJ1kmvLdcW6HsrabDewHhDSaNW1DPiHKjzYwElvUHvI&#10;IH6i/QvKW4WRoskzFX0TjbFK1x64m3n7RzffRki69sLkULrRRP8PVn057sITMg1TojWlJyxdnAz6&#10;8uf6xKmSdb6RpU9ZKD68b1erBVOqnl3NS1xCyp909KIYnaSMYIcx72IIPJGI88oVHD9T5swc+BxQ&#10;kob4aJ2rg3FBTJ28e/+h5AGWh3GQ2fSpZ9QwSAFuYN2pjBWRorN9iS44hMNh51AcgWe/XK4Wu2UZ&#10;N2f77VpJvQcaL/eq66IKbzNL01lfei3f5TiDdR9DL/I5sZ4zWgiD01dkF0pmXYV3be6F12IdYn+u&#10;dDdlx0OtBV0FWFTzes/262ey/QUAAP//AwBQSwMEFAAGAAgAAAAhAHyx41TbAAAABgEAAA8AAABk&#10;cnMvZG93bnJldi54bWxMj81OwzAQhO9IfQdrK3FBrdMg8RPiVFUVDtygIKTetvE2jhqvI9ttA0+P&#10;Kw5wnJnVzLflcrS9OJEPnWMFi3kGgrhxuuNWwcf78+wBRIjIGnvHpOCLAiyryVWJhXZnfqPTJrYi&#10;lXAoUIGJcSikDI0hi2HuBuKU7Z23GJP0rdQez6nc9jLPsjtpseO0YHCgtaHmsDlaBYHjNqvrZuW7&#10;l2+Tv94c8PGzVup6Oq6eQEQa498xXPATOlSJaeeOrIPoFaRHYnJvFyAuaX6fg9j9GrIq5X/86gcA&#10;AP//AwBQSwECLQAUAAYACAAAACEAtoM4kv4AAADhAQAAEwAAAAAAAAAAAAAAAAAAAAAAW0NvbnRl&#10;bnRfVHlwZXNdLnhtbFBLAQItABQABgAIAAAAIQA4/SH/1gAAAJQBAAALAAAAAAAAAAAAAAAAAC8B&#10;AABfcmVscy8ucmVsc1BLAQItABQABgAIAAAAIQDMgBc/wgEAAG4DAAAOAAAAAAAAAAAAAAAAAC4C&#10;AABkcnMvZTJvRG9jLnhtbFBLAQItABQABgAIAAAAIQB8seNU2wAAAAYBAAAPAAAAAAAAAAAAAAAA&#10;ABwEAABkcnMvZG93bnJldi54bWxQSwUGAAAAAAQABADzAAAAJAUAAAAA&#10;" strokecolor="#4472c4" strokeweight=".5pt">
                <v:stroke endarrow="block" joinstyle="miter"/>
                <w10:wrap anchorx="margin"/>
              </v:shape>
            </w:pict>
          </mc:Fallback>
        </mc:AlternateContent>
      </w:r>
      <w:r>
        <w:t>2NaOH (</w:t>
      </w:r>
      <w:proofErr w:type="spellStart"/>
      <w:r>
        <w:t>aq</w:t>
      </w:r>
      <w:proofErr w:type="spellEnd"/>
      <w:r>
        <w:t>) + CO</w:t>
      </w:r>
      <w:r>
        <w:rPr>
          <w:vertAlign w:val="subscript"/>
        </w:rPr>
        <w:t>2</w:t>
      </w:r>
      <w:r>
        <w:t xml:space="preserve"> (</w:t>
      </w:r>
      <w:proofErr w:type="gramStart"/>
      <w:r>
        <w:t xml:space="preserve">g)   </w:t>
      </w:r>
      <w:proofErr w:type="gramEnd"/>
      <w:r>
        <w:t xml:space="preserve">                              NA</w:t>
      </w:r>
      <w:r>
        <w:rPr>
          <w:vertAlign w:val="subscript"/>
        </w:rPr>
        <w:t>2</w:t>
      </w:r>
      <w:r>
        <w:t>CO</w:t>
      </w:r>
      <w:r>
        <w:rPr>
          <w:vertAlign w:val="subscript"/>
        </w:rPr>
        <w:t>3</w:t>
      </w:r>
      <w:r>
        <w:t xml:space="preserve"> (</w:t>
      </w:r>
      <w:proofErr w:type="spellStart"/>
      <w:r>
        <w:t>aq</w:t>
      </w:r>
      <w:proofErr w:type="spellEnd"/>
      <w:r>
        <w:t>) + H</w:t>
      </w:r>
      <w:r>
        <w:rPr>
          <w:vertAlign w:val="subscript"/>
        </w:rPr>
        <w:t>2</w:t>
      </w:r>
      <w:r>
        <w:t>O (l)</w:t>
      </w:r>
    </w:p>
    <w:p w14:paraId="5BA26FD1" w14:textId="032AA42C" w:rsidR="00DA1CBF" w:rsidRPr="00567C8A" w:rsidRDefault="002F668A" w:rsidP="00DA1CBF">
      <w:pPr>
        <w:pStyle w:val="ListParagraph"/>
        <w:numPr>
          <w:ilvl w:val="0"/>
          <w:numId w:val="12"/>
        </w:numPr>
      </w:pPr>
      <w:r>
        <w:t>Th</w:t>
      </w:r>
      <w:r w:rsidR="007342DC">
        <w:t xml:space="preserve">e calibration and degree of accuracy of the equipment. </w:t>
      </w:r>
    </w:p>
    <w:bookmarkStart w:id="15" w:name="_Toc132542349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068609064"/>
        <w:docPartObj>
          <w:docPartGallery w:val="Bibliographies"/>
          <w:docPartUnique/>
        </w:docPartObj>
      </w:sdtPr>
      <w:sdtContent>
        <w:p w14:paraId="48ABBDF9" w14:textId="5FC4C94D" w:rsidR="008D7AD7" w:rsidRDefault="00AF43FB">
          <w:pPr>
            <w:pStyle w:val="Heading1"/>
          </w:pPr>
          <w:r>
            <w:t>8</w:t>
          </w:r>
          <w:r w:rsidR="008D7AD7">
            <w:t>.</w:t>
          </w:r>
          <w:r w:rsidR="008D7AD7">
            <w:tab/>
            <w:t>References</w:t>
          </w:r>
          <w:bookmarkEnd w:id="15"/>
        </w:p>
        <w:sdt>
          <w:sdtPr>
            <w:id w:val="-573587230"/>
            <w:bibliography/>
          </w:sdtPr>
          <w:sdtContent>
            <w:p w14:paraId="15C9AE03" w14:textId="77777777" w:rsidR="00432829" w:rsidRDefault="008D7AD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432829" w14:paraId="1A58FE54" w14:textId="77777777">
                <w:trPr>
                  <w:divId w:val="16370254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DD5EEB" w14:textId="43D9CE3C" w:rsidR="00432829" w:rsidRDefault="0043282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8F5FBF" w14:textId="77777777" w:rsidR="00432829" w:rsidRDefault="004328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Smarter, “Acid-Base Indicators,” 08 03 2023. [Online]. Available: https://www.studysmarter.co.uk/explanations/chemistry/physical-chemistry/acid-base-indicators/.</w:t>
                    </w:r>
                  </w:p>
                </w:tc>
              </w:tr>
              <w:tr w:rsidR="00432829" w14:paraId="571E3E69" w14:textId="77777777">
                <w:trPr>
                  <w:divId w:val="16370254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218B1F" w14:textId="77777777" w:rsidR="00432829" w:rsidRDefault="004328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E2FD5B" w14:textId="77777777" w:rsidR="00432829" w:rsidRDefault="004328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Canfield University, “An Introduction to Chemical Explosives”. </w:t>
                    </w:r>
                  </w:p>
                </w:tc>
              </w:tr>
            </w:tbl>
            <w:p w14:paraId="7FA3C74E" w14:textId="15CAE32E" w:rsidR="008D7AD7" w:rsidRDefault="008D7AD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F7FBF6" w14:textId="77777777" w:rsidR="00532601" w:rsidRDefault="0053260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B42ABC7" w14:textId="51373BA5" w:rsidR="00617AB0" w:rsidRDefault="00614BCF" w:rsidP="00614BCF">
      <w:pPr>
        <w:pStyle w:val="Heading1"/>
        <w:jc w:val="right"/>
      </w:pPr>
      <w:bookmarkStart w:id="16" w:name="_Toc132542350"/>
      <w:r>
        <w:lastRenderedPageBreak/>
        <w:t>Annex A</w:t>
      </w:r>
      <w:bookmarkEnd w:id="16"/>
      <w:r w:rsidR="00617AB0">
        <w:t xml:space="preserve"> </w:t>
      </w:r>
    </w:p>
    <w:p w14:paraId="50D4D093" w14:textId="2D82443E" w:rsidR="001F1C9E" w:rsidRDefault="00617AB0" w:rsidP="00614BCF">
      <w:pPr>
        <w:pStyle w:val="Heading1"/>
        <w:jc w:val="right"/>
      </w:pPr>
      <w:bookmarkStart w:id="17" w:name="_Toc132542351"/>
      <w:r>
        <w:t xml:space="preserve">Titration Laboratory </w:t>
      </w:r>
      <w:r w:rsidR="00814ACD">
        <w:t>R</w:t>
      </w:r>
      <w:r>
        <w:t>eport</w:t>
      </w:r>
      <w:r w:rsidR="00814ACD">
        <w:t xml:space="preserve"> Results</w:t>
      </w:r>
      <w:bookmarkEnd w:id="17"/>
    </w:p>
    <w:p w14:paraId="63C12A6A" w14:textId="77777777" w:rsidR="00617AB0" w:rsidRPr="00617AB0" w:rsidRDefault="00617AB0" w:rsidP="00617AB0"/>
    <w:p w14:paraId="03B5CC13" w14:textId="77777777" w:rsidR="00614BCF" w:rsidRPr="00614BCF" w:rsidRDefault="00614BCF" w:rsidP="00614BCF"/>
    <w:p w14:paraId="041EC462" w14:textId="004DEA7B" w:rsidR="001F1C9E" w:rsidRPr="001F1C9E" w:rsidRDefault="00A560E7" w:rsidP="00532601">
      <w:pPr>
        <w:jc w:val="center"/>
      </w:pPr>
      <w:r>
        <w:rPr>
          <w:rFonts w:eastAsia="Times New Roman"/>
          <w:noProof/>
        </w:rPr>
        <w:drawing>
          <wp:inline distT="0" distB="0" distL="0" distR="0" wp14:anchorId="26565DCF" wp14:editId="7EA8423C">
            <wp:extent cx="3710940" cy="4947920"/>
            <wp:effectExtent l="0" t="0" r="381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r:link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0940" cy="494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F1C9E" w:rsidRPr="001F1C9E" w:rsidSect="001B190E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71D6D3" w14:textId="77777777" w:rsidR="009F1645" w:rsidRDefault="009F1645" w:rsidP="00A43B24">
      <w:pPr>
        <w:spacing w:after="0" w:line="240" w:lineRule="auto"/>
      </w:pPr>
      <w:r>
        <w:separator/>
      </w:r>
    </w:p>
  </w:endnote>
  <w:endnote w:type="continuationSeparator" w:id="0">
    <w:p w14:paraId="2C6B8B81" w14:textId="77777777" w:rsidR="009F1645" w:rsidRDefault="009F1645" w:rsidP="00A43B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075412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3D794D" w14:textId="0B47B573" w:rsidR="006A0A32" w:rsidRDefault="006A0A3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9B66E0" w14:textId="77777777" w:rsidR="006A0A32" w:rsidRDefault="006A0A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408BE0" w14:textId="77777777" w:rsidR="009F1645" w:rsidRDefault="009F1645" w:rsidP="00A43B24">
      <w:pPr>
        <w:spacing w:after="0" w:line="240" w:lineRule="auto"/>
      </w:pPr>
      <w:r>
        <w:separator/>
      </w:r>
    </w:p>
  </w:footnote>
  <w:footnote w:type="continuationSeparator" w:id="0">
    <w:p w14:paraId="3279B02D" w14:textId="77777777" w:rsidR="009F1645" w:rsidRDefault="009F1645" w:rsidP="00A43B24">
      <w:pPr>
        <w:spacing w:after="0" w:line="240" w:lineRule="auto"/>
      </w:pPr>
      <w:r>
        <w:continuationSeparator/>
      </w:r>
    </w:p>
  </w:footnote>
  <w:footnote w:id="1">
    <w:p w14:paraId="0FED87E6" w14:textId="26B90DC7" w:rsidR="00E0662C" w:rsidRDefault="00E0662C">
      <w:pPr>
        <w:pStyle w:val="FootnoteText"/>
      </w:pPr>
      <w:r>
        <w:rPr>
          <w:rStyle w:val="FootnoteReference"/>
        </w:rPr>
        <w:footnoteRef/>
      </w:r>
      <w:r>
        <w:t xml:space="preserve"> pH is a scale used to specify the acidity or basicity of an aqueous solution. It is a measure of H</w:t>
      </w:r>
      <w:r>
        <w:rPr>
          <w:vertAlign w:val="superscript"/>
        </w:rPr>
        <w:t xml:space="preserve">+ </w:t>
      </w:r>
      <w:r>
        <w:t>ions a</w:t>
      </w:r>
      <w:r w:rsidR="00903F88">
        <w:t>nd</w:t>
      </w:r>
      <w:r>
        <w:t xml:space="preserve"> is defined mathematically as: pH = - log |H</w:t>
      </w:r>
      <w:r>
        <w:rPr>
          <w:vertAlign w:val="superscript"/>
        </w:rPr>
        <w:t>+</w:t>
      </w:r>
      <w:r w:rsidR="00037212">
        <w:t>|.</w:t>
      </w:r>
    </w:p>
  </w:footnote>
  <w:footnote w:id="2">
    <w:p w14:paraId="5FEE595E" w14:textId="0CB8EA36" w:rsidR="00551F71" w:rsidRDefault="00551F71">
      <w:pPr>
        <w:pStyle w:val="FootnoteText"/>
      </w:pPr>
      <w:r>
        <w:rPr>
          <w:rStyle w:val="FootnoteReference"/>
        </w:rPr>
        <w:footnoteRef/>
      </w:r>
      <w:r>
        <w:t xml:space="preserve"> If a system at equilibrium is disturbed, the equili</w:t>
      </w:r>
      <w:r w:rsidR="00442DA2">
        <w:t xml:space="preserve">brium moves in the direction which tends to reduce the disturbance. </w:t>
      </w:r>
    </w:p>
  </w:footnote>
  <w:footnote w:id="3">
    <w:p w14:paraId="37F8E8B3" w14:textId="6EB73F28" w:rsidR="001E69F0" w:rsidRDefault="001E69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7873">
        <w:t xml:space="preserve">Meniscus: </w:t>
      </w:r>
      <w:r w:rsidR="00DB7AC5">
        <w:t xml:space="preserve">concaved water surface </w:t>
      </w:r>
      <w:proofErr w:type="gramStart"/>
      <w:r w:rsidR="00DB7AC5">
        <w:t>as a result of</w:t>
      </w:r>
      <w:proofErr w:type="gramEnd"/>
      <w:r w:rsidR="00DB7AC5">
        <w:t xml:space="preserve"> coming into </w:t>
      </w:r>
      <w:r w:rsidR="004E3FF6">
        <w:t xml:space="preserve">contact with an unclean glass surface. The </w:t>
      </w:r>
      <w:r w:rsidR="002A6BF1">
        <w:t xml:space="preserve">reading should be taken </w:t>
      </w:r>
      <w:r w:rsidR="00B054E0">
        <w:t>from</w:t>
      </w:r>
      <w:r w:rsidR="002A6BF1">
        <w:t xml:space="preserve"> the bottom of the surface tension.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758EF"/>
    <w:multiLevelType w:val="multilevel"/>
    <w:tmpl w:val="192E3E58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CCA5205"/>
    <w:multiLevelType w:val="hybridMultilevel"/>
    <w:tmpl w:val="4A368086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5B5A9F"/>
    <w:multiLevelType w:val="multilevel"/>
    <w:tmpl w:val="02D0205C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3" w15:restartNumberingAfterBreak="0">
    <w:nsid w:val="1ADF1C6B"/>
    <w:multiLevelType w:val="hybridMultilevel"/>
    <w:tmpl w:val="C11CE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912219"/>
    <w:multiLevelType w:val="hybridMultilevel"/>
    <w:tmpl w:val="46C6805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000288"/>
    <w:multiLevelType w:val="hybridMultilevel"/>
    <w:tmpl w:val="8EB2C08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A440A74"/>
    <w:multiLevelType w:val="multilevel"/>
    <w:tmpl w:val="56902F1E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3E806A1A"/>
    <w:multiLevelType w:val="multilevel"/>
    <w:tmpl w:val="478881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33E52FA"/>
    <w:multiLevelType w:val="hybridMultilevel"/>
    <w:tmpl w:val="1EA4F208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00F7DA4"/>
    <w:multiLevelType w:val="hybridMultilevel"/>
    <w:tmpl w:val="99C6B3AA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500214"/>
    <w:multiLevelType w:val="hybridMultilevel"/>
    <w:tmpl w:val="B066A92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2CD0E71"/>
    <w:multiLevelType w:val="multilevel"/>
    <w:tmpl w:val="84AE7F46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757D0103"/>
    <w:multiLevelType w:val="hybridMultilevel"/>
    <w:tmpl w:val="D70A2DF6"/>
    <w:lvl w:ilvl="0" w:tplc="EF8C9338">
      <w:start w:val="1"/>
      <w:numFmt w:val="upperRoman"/>
      <w:lvlText w:val="%1."/>
      <w:lvlJc w:val="right"/>
      <w:pPr>
        <w:ind w:left="720" w:hanging="360"/>
      </w:pPr>
      <w:rPr>
        <w:color w:val="auto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D307003"/>
    <w:multiLevelType w:val="multilevel"/>
    <w:tmpl w:val="F9EC832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658653167">
    <w:abstractNumId w:val="2"/>
  </w:num>
  <w:num w:numId="2" w16cid:durableId="762383626">
    <w:abstractNumId w:val="11"/>
  </w:num>
  <w:num w:numId="3" w16cid:durableId="1164324295">
    <w:abstractNumId w:val="1"/>
  </w:num>
  <w:num w:numId="4" w16cid:durableId="728840779">
    <w:abstractNumId w:val="7"/>
  </w:num>
  <w:num w:numId="5" w16cid:durableId="1941834492">
    <w:abstractNumId w:val="8"/>
  </w:num>
  <w:num w:numId="6" w16cid:durableId="409894025">
    <w:abstractNumId w:val="9"/>
  </w:num>
  <w:num w:numId="7" w16cid:durableId="1929850972">
    <w:abstractNumId w:val="12"/>
  </w:num>
  <w:num w:numId="8" w16cid:durableId="153958854">
    <w:abstractNumId w:val="3"/>
  </w:num>
  <w:num w:numId="9" w16cid:durableId="1942638730">
    <w:abstractNumId w:val="6"/>
  </w:num>
  <w:num w:numId="10" w16cid:durableId="174921282">
    <w:abstractNumId w:val="0"/>
  </w:num>
  <w:num w:numId="11" w16cid:durableId="1430000737">
    <w:abstractNumId w:val="13"/>
  </w:num>
  <w:num w:numId="12" w16cid:durableId="123353896">
    <w:abstractNumId w:val="4"/>
  </w:num>
  <w:num w:numId="13" w16cid:durableId="818881176">
    <w:abstractNumId w:val="10"/>
  </w:num>
  <w:num w:numId="14" w16cid:durableId="5108293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90E"/>
    <w:rsid w:val="00037212"/>
    <w:rsid w:val="00055626"/>
    <w:rsid w:val="00066F8F"/>
    <w:rsid w:val="00072F88"/>
    <w:rsid w:val="000811E5"/>
    <w:rsid w:val="000F6A5E"/>
    <w:rsid w:val="000F73D7"/>
    <w:rsid w:val="001121B0"/>
    <w:rsid w:val="00130B4C"/>
    <w:rsid w:val="00146815"/>
    <w:rsid w:val="001628AE"/>
    <w:rsid w:val="001759A4"/>
    <w:rsid w:val="00195B1F"/>
    <w:rsid w:val="00196CAB"/>
    <w:rsid w:val="001B190E"/>
    <w:rsid w:val="001C3927"/>
    <w:rsid w:val="001C7D94"/>
    <w:rsid w:val="001E69F0"/>
    <w:rsid w:val="001E78E5"/>
    <w:rsid w:val="001F0125"/>
    <w:rsid w:val="001F1C9E"/>
    <w:rsid w:val="002225B8"/>
    <w:rsid w:val="00224116"/>
    <w:rsid w:val="002416D6"/>
    <w:rsid w:val="0024288B"/>
    <w:rsid w:val="00247873"/>
    <w:rsid w:val="00282555"/>
    <w:rsid w:val="0028537A"/>
    <w:rsid w:val="002A114D"/>
    <w:rsid w:val="002A4A7E"/>
    <w:rsid w:val="002A6BF1"/>
    <w:rsid w:val="002E44C1"/>
    <w:rsid w:val="002F087C"/>
    <w:rsid w:val="002F668A"/>
    <w:rsid w:val="003035A4"/>
    <w:rsid w:val="00306249"/>
    <w:rsid w:val="003404CA"/>
    <w:rsid w:val="00346B0A"/>
    <w:rsid w:val="00365BC8"/>
    <w:rsid w:val="0037065F"/>
    <w:rsid w:val="00385599"/>
    <w:rsid w:val="0038729E"/>
    <w:rsid w:val="003A6132"/>
    <w:rsid w:val="003B417C"/>
    <w:rsid w:val="003D4746"/>
    <w:rsid w:val="003E3A3D"/>
    <w:rsid w:val="003E6743"/>
    <w:rsid w:val="00415374"/>
    <w:rsid w:val="00422126"/>
    <w:rsid w:val="00432829"/>
    <w:rsid w:val="0043725F"/>
    <w:rsid w:val="00442DA2"/>
    <w:rsid w:val="004621AC"/>
    <w:rsid w:val="00484279"/>
    <w:rsid w:val="00484CE5"/>
    <w:rsid w:val="004877EE"/>
    <w:rsid w:val="00491EDC"/>
    <w:rsid w:val="00492C71"/>
    <w:rsid w:val="004A62D0"/>
    <w:rsid w:val="004B7B74"/>
    <w:rsid w:val="004C2F46"/>
    <w:rsid w:val="004E3FF6"/>
    <w:rsid w:val="00507C12"/>
    <w:rsid w:val="00522C2D"/>
    <w:rsid w:val="00532601"/>
    <w:rsid w:val="005343F5"/>
    <w:rsid w:val="00537544"/>
    <w:rsid w:val="00545792"/>
    <w:rsid w:val="00551F71"/>
    <w:rsid w:val="00552548"/>
    <w:rsid w:val="00555264"/>
    <w:rsid w:val="00564202"/>
    <w:rsid w:val="00567C8A"/>
    <w:rsid w:val="005B134B"/>
    <w:rsid w:val="005B6223"/>
    <w:rsid w:val="005D2516"/>
    <w:rsid w:val="00614BCF"/>
    <w:rsid w:val="00617AB0"/>
    <w:rsid w:val="006255EA"/>
    <w:rsid w:val="0064059A"/>
    <w:rsid w:val="00641E88"/>
    <w:rsid w:val="0066713C"/>
    <w:rsid w:val="006A0A32"/>
    <w:rsid w:val="006B1FDD"/>
    <w:rsid w:val="006E1894"/>
    <w:rsid w:val="00704F1A"/>
    <w:rsid w:val="007260A3"/>
    <w:rsid w:val="00732D3F"/>
    <w:rsid w:val="007342DC"/>
    <w:rsid w:val="007651A4"/>
    <w:rsid w:val="00776E56"/>
    <w:rsid w:val="007B239E"/>
    <w:rsid w:val="007B3ABB"/>
    <w:rsid w:val="007D6154"/>
    <w:rsid w:val="007E08F5"/>
    <w:rsid w:val="007E40E1"/>
    <w:rsid w:val="007E5C78"/>
    <w:rsid w:val="00814ACD"/>
    <w:rsid w:val="00832970"/>
    <w:rsid w:val="00843C2E"/>
    <w:rsid w:val="00851E18"/>
    <w:rsid w:val="00861F21"/>
    <w:rsid w:val="00864551"/>
    <w:rsid w:val="0088533C"/>
    <w:rsid w:val="008B7898"/>
    <w:rsid w:val="008C0D8A"/>
    <w:rsid w:val="008C129E"/>
    <w:rsid w:val="008C5197"/>
    <w:rsid w:val="008C7AFE"/>
    <w:rsid w:val="008D7AD7"/>
    <w:rsid w:val="0090044B"/>
    <w:rsid w:val="00903F88"/>
    <w:rsid w:val="00927D6F"/>
    <w:rsid w:val="0095033D"/>
    <w:rsid w:val="009968A6"/>
    <w:rsid w:val="009B0E2B"/>
    <w:rsid w:val="009C1FBC"/>
    <w:rsid w:val="009F1645"/>
    <w:rsid w:val="009F7971"/>
    <w:rsid w:val="00A07A8E"/>
    <w:rsid w:val="00A43B24"/>
    <w:rsid w:val="00A44628"/>
    <w:rsid w:val="00A50E3A"/>
    <w:rsid w:val="00A560E7"/>
    <w:rsid w:val="00A7373F"/>
    <w:rsid w:val="00A95049"/>
    <w:rsid w:val="00AA280E"/>
    <w:rsid w:val="00AA39C3"/>
    <w:rsid w:val="00AB4025"/>
    <w:rsid w:val="00AB762C"/>
    <w:rsid w:val="00AF37A5"/>
    <w:rsid w:val="00AF43FB"/>
    <w:rsid w:val="00B0182B"/>
    <w:rsid w:val="00B054E0"/>
    <w:rsid w:val="00B104AB"/>
    <w:rsid w:val="00B21742"/>
    <w:rsid w:val="00B42A00"/>
    <w:rsid w:val="00B47530"/>
    <w:rsid w:val="00B63FAC"/>
    <w:rsid w:val="00B65D1B"/>
    <w:rsid w:val="00B83675"/>
    <w:rsid w:val="00B9041E"/>
    <w:rsid w:val="00B969F5"/>
    <w:rsid w:val="00B979D5"/>
    <w:rsid w:val="00BA2809"/>
    <w:rsid w:val="00BA595D"/>
    <w:rsid w:val="00BB3FEF"/>
    <w:rsid w:val="00BB63C6"/>
    <w:rsid w:val="00BB6728"/>
    <w:rsid w:val="00BB7A8D"/>
    <w:rsid w:val="00BC4967"/>
    <w:rsid w:val="00BD50D4"/>
    <w:rsid w:val="00BE5F2A"/>
    <w:rsid w:val="00C00565"/>
    <w:rsid w:val="00C20EFD"/>
    <w:rsid w:val="00C24435"/>
    <w:rsid w:val="00C3551C"/>
    <w:rsid w:val="00C40143"/>
    <w:rsid w:val="00C47E0B"/>
    <w:rsid w:val="00C73539"/>
    <w:rsid w:val="00C763D9"/>
    <w:rsid w:val="00C87AE3"/>
    <w:rsid w:val="00C96434"/>
    <w:rsid w:val="00CB6CFB"/>
    <w:rsid w:val="00CC6C33"/>
    <w:rsid w:val="00CD48F2"/>
    <w:rsid w:val="00CE2D1F"/>
    <w:rsid w:val="00CE57C8"/>
    <w:rsid w:val="00CE6EB7"/>
    <w:rsid w:val="00CE6F1C"/>
    <w:rsid w:val="00D043C9"/>
    <w:rsid w:val="00D04C73"/>
    <w:rsid w:val="00D34C80"/>
    <w:rsid w:val="00D355ED"/>
    <w:rsid w:val="00D47E93"/>
    <w:rsid w:val="00D722EF"/>
    <w:rsid w:val="00DA1CBF"/>
    <w:rsid w:val="00DA48E2"/>
    <w:rsid w:val="00DB7AC5"/>
    <w:rsid w:val="00DC5E88"/>
    <w:rsid w:val="00DD37FE"/>
    <w:rsid w:val="00DF74FF"/>
    <w:rsid w:val="00E0662C"/>
    <w:rsid w:val="00E13C80"/>
    <w:rsid w:val="00E13E95"/>
    <w:rsid w:val="00E15A09"/>
    <w:rsid w:val="00E26547"/>
    <w:rsid w:val="00E30BE7"/>
    <w:rsid w:val="00E57F31"/>
    <w:rsid w:val="00E8010E"/>
    <w:rsid w:val="00EA775B"/>
    <w:rsid w:val="00EB007E"/>
    <w:rsid w:val="00EB671D"/>
    <w:rsid w:val="00EE45DE"/>
    <w:rsid w:val="00EF750C"/>
    <w:rsid w:val="00F038B1"/>
    <w:rsid w:val="00F13A9C"/>
    <w:rsid w:val="00F1516A"/>
    <w:rsid w:val="00F15897"/>
    <w:rsid w:val="00F27848"/>
    <w:rsid w:val="00F42223"/>
    <w:rsid w:val="00F44818"/>
    <w:rsid w:val="00F50819"/>
    <w:rsid w:val="00F50F75"/>
    <w:rsid w:val="00F617CD"/>
    <w:rsid w:val="00F774E8"/>
    <w:rsid w:val="00F95B6B"/>
    <w:rsid w:val="00FC0E49"/>
    <w:rsid w:val="00FC1F20"/>
    <w:rsid w:val="00FC371B"/>
    <w:rsid w:val="00FD7416"/>
    <w:rsid w:val="00FD79D4"/>
    <w:rsid w:val="00FF1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1D652A"/>
  <w15:chartTrackingRefBased/>
  <w15:docId w15:val="{E0CF16F3-A544-42F1-B906-0E8D0921E1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729E"/>
    <w:pPr>
      <w:keepNext/>
      <w:keepLines/>
      <w:spacing w:before="36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6A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B190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19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872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B190E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B190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B190E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1B190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190E"/>
    <w:rPr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0F6A5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0F6A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C2F46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B0182B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A43B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3B24"/>
  </w:style>
  <w:style w:type="paragraph" w:styleId="Footer">
    <w:name w:val="footer"/>
    <w:basedOn w:val="Normal"/>
    <w:link w:val="FooterChar"/>
    <w:uiPriority w:val="99"/>
    <w:unhideWhenUsed/>
    <w:rsid w:val="00A43B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3B24"/>
  </w:style>
  <w:style w:type="character" w:styleId="Strong">
    <w:name w:val="Strong"/>
    <w:basedOn w:val="DefaultParagraphFont"/>
    <w:uiPriority w:val="22"/>
    <w:qFormat/>
    <w:rsid w:val="00552548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8D7AD7"/>
  </w:style>
  <w:style w:type="paragraph" w:customStyle="1" w:styleId="text-default">
    <w:name w:val="text-default"/>
    <w:basedOn w:val="Normal"/>
    <w:rsid w:val="009968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1537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1537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15374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851E1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E78E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829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8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5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52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4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1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3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1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02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0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1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yperlink" Target="https://www.studysmarter.co.uk/explanations/chemistry/physical-chemistry/ph/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cid:b9a878b5-b26c-419a-bad3-5c56c16dc76b@GBRP123.PROD.OUTLOOK.COM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3.jpeg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2023-03-08T00:00:00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5d8dcdfed8e0d930cc50f74767984486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96c2ec21e1b960e9d447d0036a0f3d09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Stu23</b:Tag>
    <b:SourceType>InternetSite</b:SourceType>
    <b:Guid>{5129355F-61BF-4C07-9F9A-500B0704E18A}</b:Guid>
    <b:Title>Acid-Base Indicators</b:Title>
    <b:Year>2023</b:Year>
    <b:Author>
      <b:Author>
        <b:NameList>
          <b:Person>
            <b:Last>Smarter</b:Last>
            <b:First>Study</b:First>
          </b:Person>
        </b:NameList>
      </b:Author>
    </b:Author>
    <b:InternetSiteTitle>Study Smarter</b:InternetSiteTitle>
    <b:Month>03</b:Month>
    <b:Day>08</b:Day>
    <b:URL>https://www.studysmarter.co.uk/explanations/chemistry/physical-chemistry/acid-base-indicators/</b:URL>
    <b:RefOrder>1</b:RefOrder>
  </b:Source>
  <b:Source>
    <b:Tag>Can</b:Tag>
    <b:SourceType>BookSection</b:SourceType>
    <b:Guid>{BEB65DB0-D4CA-423F-99AC-93C9E9828721}</b:Guid>
    <b:Title>An Introduction to Chemical Explosives</b:Title>
    <b:Author>
      <b:Author>
        <b:Corporate>Canfield University</b:Corporate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5D83D0F-51FD-429A-8844-CA3811772FD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C01A42-04C5-45CE-86EA-18AB80AF08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6B64E5B-7C7D-4477-9568-ABD91F90476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F77026AD-2FCF-45D7-91BB-458BB138F1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3064</TotalTime>
  <Pages>8</Pages>
  <Words>1497</Words>
  <Characters>8537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Titration Laboratory Report</vt:lpstr>
    </vt:vector>
  </TitlesOfParts>
  <Company/>
  <LinksUpToDate>false</LinksUpToDate>
  <CharactersWithSpaces>10014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Titration Laboratory Report</dc:title>
  <dc:subject>Determination of the concentration of a solution of hydrochloric acid, using a standard solution of sodium hydroxide.</dc:subject>
  <dc:creator>John James (2219351)</dc:creator>
  <cp:keywords/>
  <dc:description/>
  <cp:lastModifiedBy>James, John Mr (DES WpnsTCW-LRPS-Safety4)</cp:lastModifiedBy>
  <cp:revision>90</cp:revision>
  <dcterms:created xsi:type="dcterms:W3CDTF">2023-03-11T11:19:00Z</dcterms:created>
  <dcterms:modified xsi:type="dcterms:W3CDTF">2023-04-17T16:58:00Z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  <property fmtid="{D5CDD505-2E9C-101B-9397-08002B2CF9AE}" pid="3" name="MSIP_Label_8e28611e-2819-430a-bdf7-3581be6cbbdd_Enabled">
    <vt:lpwstr>true</vt:lpwstr>
  </property>
  <property fmtid="{D5CDD505-2E9C-101B-9397-08002B2CF9AE}" pid="4" name="MSIP_Label_8e28611e-2819-430a-bdf7-3581be6cbbdd_SetDate">
    <vt:lpwstr>2023-03-11T11:18:17Z</vt:lpwstr>
  </property>
  <property fmtid="{D5CDD505-2E9C-101B-9397-08002B2CF9AE}" pid="5" name="MSIP_Label_8e28611e-2819-430a-bdf7-3581be6cbbdd_Method">
    <vt:lpwstr>Privileged</vt:lpwstr>
  </property>
  <property fmtid="{D5CDD505-2E9C-101B-9397-08002B2CF9AE}" pid="6" name="MSIP_Label_8e28611e-2819-430a-bdf7-3581be6cbbdd_Name">
    <vt:lpwstr>MOD-1-NWR-‘NON-WORK  RELATED’</vt:lpwstr>
  </property>
  <property fmtid="{D5CDD505-2E9C-101B-9397-08002B2CF9AE}" pid="7" name="MSIP_Label_8e28611e-2819-430a-bdf7-3581be6cbbdd_SiteId">
    <vt:lpwstr>be7760ed-5953-484b-ae95-d0a16dfa09e5</vt:lpwstr>
  </property>
  <property fmtid="{D5CDD505-2E9C-101B-9397-08002B2CF9AE}" pid="8" name="MSIP_Label_8e28611e-2819-430a-bdf7-3581be6cbbdd_ActionId">
    <vt:lpwstr>7af139cd-b6cc-43b3-8749-d5dbe89bad5b</vt:lpwstr>
  </property>
  <property fmtid="{D5CDD505-2E9C-101B-9397-08002B2CF9AE}" pid="9" name="MSIP_Label_8e28611e-2819-430a-bdf7-3581be6cbbdd_ContentBits">
    <vt:lpwstr>0</vt:lpwstr>
  </property>
</Properties>
</file>