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CD6EE" w14:textId="77777777" w:rsidR="00A26A03" w:rsidRDefault="00A26A03" w:rsidP="00A26A03">
      <w:pPr>
        <w:pStyle w:val="Normal1"/>
        <w:spacing w:line="360" w:lineRule="auto"/>
        <w:jc w:val="center"/>
        <w:rPr>
          <w:rFonts w:ascii="Times New Roman" w:eastAsia="Times New Roman" w:hAnsi="Times New Roman" w:cs="Times New Roman"/>
          <w:b/>
          <w:sz w:val="24"/>
          <w:szCs w:val="24"/>
          <w:lang w:val="en-GB"/>
        </w:rPr>
      </w:pPr>
    </w:p>
    <w:p w14:paraId="0C6E4081" w14:textId="77777777" w:rsidR="00A26A03" w:rsidRDefault="00A26A03" w:rsidP="00A26A03">
      <w:pPr>
        <w:pStyle w:val="Normal1"/>
        <w:spacing w:line="360" w:lineRule="auto"/>
        <w:jc w:val="center"/>
        <w:rPr>
          <w:rFonts w:ascii="Times New Roman" w:eastAsia="Times New Roman" w:hAnsi="Times New Roman" w:cs="Times New Roman"/>
          <w:b/>
          <w:sz w:val="24"/>
          <w:szCs w:val="24"/>
          <w:lang w:val="en-GB"/>
        </w:rPr>
      </w:pPr>
    </w:p>
    <w:p w14:paraId="7CAD58BF" w14:textId="77777777" w:rsidR="00A26A03" w:rsidRDefault="00A26A03" w:rsidP="00A26A03">
      <w:pPr>
        <w:pStyle w:val="Normal1"/>
        <w:spacing w:line="360" w:lineRule="auto"/>
        <w:jc w:val="center"/>
        <w:rPr>
          <w:rFonts w:ascii="Times New Roman" w:eastAsia="Times New Roman" w:hAnsi="Times New Roman" w:cs="Times New Roman"/>
          <w:b/>
          <w:sz w:val="24"/>
          <w:szCs w:val="24"/>
          <w:lang w:val="en-GB"/>
        </w:rPr>
      </w:pPr>
    </w:p>
    <w:p w14:paraId="213286F5" w14:textId="77777777" w:rsidR="00A26A03" w:rsidRDefault="00A26A03" w:rsidP="00A26A03">
      <w:pPr>
        <w:pStyle w:val="Normal1"/>
        <w:spacing w:line="360" w:lineRule="auto"/>
        <w:jc w:val="center"/>
        <w:rPr>
          <w:rFonts w:ascii="Times New Roman" w:eastAsia="Times New Roman" w:hAnsi="Times New Roman" w:cs="Times New Roman"/>
          <w:b/>
          <w:sz w:val="24"/>
          <w:szCs w:val="24"/>
          <w:lang w:val="en-GB"/>
        </w:rPr>
      </w:pPr>
    </w:p>
    <w:p w14:paraId="2A702A50" w14:textId="77777777" w:rsidR="00A26A03" w:rsidRDefault="00A26A03" w:rsidP="00A26A03">
      <w:pPr>
        <w:pStyle w:val="Normal1"/>
        <w:spacing w:line="360" w:lineRule="auto"/>
        <w:jc w:val="center"/>
        <w:rPr>
          <w:rFonts w:ascii="Times New Roman" w:eastAsia="Times New Roman" w:hAnsi="Times New Roman" w:cs="Times New Roman"/>
          <w:b/>
          <w:sz w:val="24"/>
          <w:szCs w:val="24"/>
          <w:lang w:val="en-GB"/>
        </w:rPr>
      </w:pPr>
    </w:p>
    <w:p w14:paraId="2C141994" w14:textId="77777777" w:rsidR="00A26A03" w:rsidRDefault="00A26A03" w:rsidP="00A26A03">
      <w:pPr>
        <w:pStyle w:val="Normal1"/>
        <w:spacing w:line="360" w:lineRule="auto"/>
        <w:jc w:val="center"/>
        <w:rPr>
          <w:rFonts w:ascii="Times New Roman" w:eastAsia="Times New Roman" w:hAnsi="Times New Roman" w:cs="Times New Roman"/>
          <w:b/>
          <w:sz w:val="24"/>
          <w:szCs w:val="24"/>
          <w:lang w:val="en-GB"/>
        </w:rPr>
      </w:pPr>
    </w:p>
    <w:p w14:paraId="1A26066E" w14:textId="77777777" w:rsidR="00A26A03" w:rsidRDefault="00A26A03" w:rsidP="00A26A03">
      <w:pPr>
        <w:pStyle w:val="Normal1"/>
        <w:spacing w:line="360" w:lineRule="auto"/>
        <w:jc w:val="center"/>
        <w:rPr>
          <w:rFonts w:ascii="Times New Roman" w:eastAsia="Times New Roman" w:hAnsi="Times New Roman" w:cs="Times New Roman"/>
          <w:b/>
          <w:sz w:val="24"/>
          <w:szCs w:val="24"/>
          <w:lang w:val="en-GB"/>
        </w:rPr>
      </w:pPr>
    </w:p>
    <w:p w14:paraId="3FD15E43" w14:textId="77777777" w:rsidR="00A26A03" w:rsidRDefault="00A26A03" w:rsidP="00A26A03">
      <w:pPr>
        <w:pStyle w:val="Normal1"/>
        <w:spacing w:line="360" w:lineRule="auto"/>
        <w:jc w:val="center"/>
        <w:rPr>
          <w:rFonts w:ascii="Times New Roman" w:eastAsia="Times New Roman" w:hAnsi="Times New Roman" w:cs="Times New Roman"/>
          <w:b/>
          <w:sz w:val="24"/>
          <w:szCs w:val="24"/>
          <w:lang w:val="en-GB"/>
        </w:rPr>
      </w:pPr>
    </w:p>
    <w:p w14:paraId="5E1A01EF" w14:textId="77777777" w:rsidR="00A26A03" w:rsidRDefault="00A26A03" w:rsidP="00A26A03">
      <w:pPr>
        <w:pStyle w:val="Normal1"/>
        <w:spacing w:line="360" w:lineRule="auto"/>
        <w:jc w:val="center"/>
        <w:rPr>
          <w:rFonts w:ascii="Times New Roman" w:eastAsia="Times New Roman" w:hAnsi="Times New Roman" w:cs="Times New Roman"/>
          <w:b/>
          <w:sz w:val="24"/>
          <w:szCs w:val="24"/>
          <w:lang w:val="en-GB"/>
        </w:rPr>
      </w:pPr>
    </w:p>
    <w:p w14:paraId="26C9269C" w14:textId="77777777" w:rsidR="00A26A03" w:rsidRDefault="00A26A03" w:rsidP="00A26A03">
      <w:pPr>
        <w:pStyle w:val="Normal1"/>
        <w:spacing w:line="360" w:lineRule="auto"/>
        <w:jc w:val="center"/>
        <w:rPr>
          <w:rFonts w:ascii="Times New Roman" w:eastAsia="Times New Roman" w:hAnsi="Times New Roman" w:cs="Times New Roman"/>
          <w:b/>
          <w:sz w:val="24"/>
          <w:szCs w:val="24"/>
          <w:lang w:val="en-GB"/>
        </w:rPr>
      </w:pPr>
    </w:p>
    <w:p w14:paraId="0DDB0105" w14:textId="77777777" w:rsidR="00A26A03" w:rsidRDefault="00A26A03" w:rsidP="00A26A03">
      <w:pPr>
        <w:pStyle w:val="Normal1"/>
        <w:spacing w:line="360" w:lineRule="auto"/>
        <w:jc w:val="center"/>
        <w:rPr>
          <w:rFonts w:ascii="Times New Roman" w:eastAsia="Times New Roman" w:hAnsi="Times New Roman" w:cs="Times New Roman"/>
          <w:b/>
          <w:sz w:val="24"/>
          <w:szCs w:val="24"/>
          <w:lang w:val="en-GB"/>
        </w:rPr>
      </w:pPr>
    </w:p>
    <w:p w14:paraId="25C2E832" w14:textId="77777777" w:rsidR="00A26A03" w:rsidRPr="00A26A03" w:rsidRDefault="00A26A03" w:rsidP="00A26A03">
      <w:pPr>
        <w:pStyle w:val="Normal1"/>
        <w:spacing w:line="360" w:lineRule="auto"/>
        <w:jc w:val="center"/>
        <w:rPr>
          <w:rFonts w:ascii="Times New Roman" w:eastAsia="Times New Roman" w:hAnsi="Times New Roman" w:cs="Times New Roman"/>
          <w:b/>
          <w:sz w:val="36"/>
          <w:szCs w:val="24"/>
          <w:u w:val="single"/>
          <w:lang w:val="en-GB"/>
        </w:rPr>
      </w:pPr>
    </w:p>
    <w:p w14:paraId="415295AA" w14:textId="77777777" w:rsidR="008A3B13" w:rsidRPr="00A26A03" w:rsidRDefault="00B34EED" w:rsidP="00A26A03">
      <w:pPr>
        <w:pStyle w:val="Normal1"/>
        <w:spacing w:line="360" w:lineRule="auto"/>
        <w:jc w:val="center"/>
        <w:rPr>
          <w:rFonts w:ascii="Times New Roman" w:eastAsia="Times New Roman" w:hAnsi="Times New Roman" w:cs="Times New Roman"/>
          <w:b/>
          <w:sz w:val="36"/>
          <w:szCs w:val="24"/>
          <w:u w:val="single"/>
          <w:lang w:val="en-GB"/>
        </w:rPr>
      </w:pPr>
      <w:r w:rsidRPr="00A26A03">
        <w:rPr>
          <w:rFonts w:ascii="Times New Roman" w:eastAsia="Times New Roman" w:hAnsi="Times New Roman" w:cs="Times New Roman"/>
          <w:b/>
          <w:sz w:val="36"/>
          <w:szCs w:val="24"/>
          <w:u w:val="single"/>
          <w:lang w:val="en-GB"/>
        </w:rPr>
        <w:t>International Business Communications</w:t>
      </w:r>
    </w:p>
    <w:p w14:paraId="139ED5C0" w14:textId="64613D19" w:rsidR="008A3B13" w:rsidRDefault="004263D0" w:rsidP="00A26A03">
      <w:pPr>
        <w:pStyle w:val="Normal1"/>
        <w:spacing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Ivan Georgiev</w:t>
      </w:r>
    </w:p>
    <w:p w14:paraId="0171D3C2" w14:textId="557AA881" w:rsidR="004263D0" w:rsidRPr="008A3B13" w:rsidRDefault="004263D0" w:rsidP="00A26A03">
      <w:pPr>
        <w:pStyle w:val="Normal1"/>
        <w:spacing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1914979</w:t>
      </w:r>
    </w:p>
    <w:p w14:paraId="4F7AE7A3" w14:textId="5D9F3042" w:rsidR="008A3B13" w:rsidRPr="008A3B13" w:rsidRDefault="004263D0" w:rsidP="00A26A03">
      <w:pPr>
        <w:pStyle w:val="Normal1"/>
        <w:spacing w:line="360" w:lineRule="auto"/>
        <w:jc w:val="center"/>
        <w:rPr>
          <w:rFonts w:ascii="Times New Roman" w:eastAsia="Times New Roman" w:hAnsi="Times New Roman" w:cs="Times New Roman"/>
          <w:b/>
          <w:i/>
          <w:sz w:val="24"/>
          <w:szCs w:val="24"/>
          <w:lang w:val="en-GB"/>
        </w:rPr>
      </w:pPr>
      <w:r w:rsidRPr="004263D0">
        <w:rPr>
          <w:rFonts w:ascii="Times New Roman" w:eastAsia="Times New Roman" w:hAnsi="Times New Roman" w:cs="Times New Roman"/>
          <w:b/>
          <w:i/>
          <w:sz w:val="24"/>
          <w:szCs w:val="24"/>
          <w:lang w:val="en-GB"/>
        </w:rPr>
        <w:t>LCBB6001</w:t>
      </w:r>
      <w:r w:rsidRPr="004263D0">
        <w:t xml:space="preserve"> </w:t>
      </w:r>
    </w:p>
    <w:p w14:paraId="7EE8C0D7" w14:textId="32C983B5" w:rsidR="00E617D5" w:rsidRPr="008A3B13" w:rsidRDefault="004263D0" w:rsidP="008A3B13">
      <w:pPr>
        <w:pStyle w:val="Normal1"/>
        <w:spacing w:line="360" w:lineRule="auto"/>
        <w:jc w:val="center"/>
        <w:rPr>
          <w:rFonts w:ascii="Times New Roman" w:eastAsia="Times New Roman" w:hAnsi="Times New Roman" w:cs="Times New Roman"/>
          <w:b/>
          <w:i/>
          <w:sz w:val="24"/>
          <w:szCs w:val="24"/>
          <w:lang w:val="en-GB"/>
        </w:rPr>
      </w:pPr>
      <w:r w:rsidRPr="004263D0">
        <w:rPr>
          <w:rFonts w:ascii="Times New Roman" w:eastAsia="Times New Roman" w:hAnsi="Times New Roman" w:cs="Times New Roman"/>
          <w:b/>
          <w:i/>
          <w:sz w:val="24"/>
          <w:szCs w:val="24"/>
          <w:lang w:val="en-GB"/>
        </w:rPr>
        <w:t>Assignment 1</w:t>
      </w:r>
      <w:r w:rsidR="00B34EED" w:rsidRPr="008A3B13">
        <w:rPr>
          <w:i/>
          <w:lang w:val="en-GB"/>
        </w:rPr>
        <w:br w:type="page"/>
      </w:r>
    </w:p>
    <w:p w14:paraId="423AE307" w14:textId="77777777" w:rsidR="00E617D5" w:rsidRDefault="00B34EED" w:rsidP="000D4704">
      <w:pPr>
        <w:pStyle w:val="Normal1"/>
        <w:spacing w:line="360" w:lineRule="auto"/>
        <w:jc w:val="center"/>
        <w:rPr>
          <w:rFonts w:ascii="Times New Roman" w:eastAsia="Times New Roman" w:hAnsi="Times New Roman" w:cs="Times New Roman"/>
          <w:b/>
          <w:sz w:val="24"/>
          <w:szCs w:val="24"/>
          <w:lang w:val="en-GB"/>
        </w:rPr>
      </w:pPr>
      <w:bookmarkStart w:id="0" w:name="_Hlk100132533"/>
      <w:r w:rsidRPr="008A3B13">
        <w:rPr>
          <w:rFonts w:ascii="Times New Roman" w:eastAsia="Times New Roman" w:hAnsi="Times New Roman" w:cs="Times New Roman"/>
          <w:b/>
          <w:sz w:val="24"/>
          <w:szCs w:val="24"/>
          <w:lang w:val="en-GB"/>
        </w:rPr>
        <w:lastRenderedPageBreak/>
        <w:t>Executive summary</w:t>
      </w:r>
    </w:p>
    <w:p w14:paraId="6824652C" w14:textId="63EADC4A" w:rsidR="000D4704" w:rsidRPr="000D4704" w:rsidRDefault="000D4704">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This research has discussed about the importance of intercultural communication during business expansion in the global market. Thus, this research has discussed about Hofstede model, samovar and jandt theories for understand chosen countries intercultural aspects. Along with that address different communication barriers most of the organi</w:t>
      </w:r>
      <w:r w:rsidR="004263D0">
        <w:rPr>
          <w:rFonts w:ascii="Times New Roman" w:eastAsia="Times New Roman" w:hAnsi="Times New Roman" w:cs="Times New Roman"/>
          <w:sz w:val="24"/>
          <w:szCs w:val="24"/>
          <w:lang w:val="en-GB"/>
        </w:rPr>
        <w:t>s</w:t>
      </w:r>
      <w:r>
        <w:rPr>
          <w:rFonts w:ascii="Times New Roman" w:eastAsia="Times New Roman" w:hAnsi="Times New Roman" w:cs="Times New Roman"/>
          <w:sz w:val="24"/>
          <w:szCs w:val="24"/>
          <w:lang w:val="en-GB"/>
        </w:rPr>
        <w:t xml:space="preserve">ation has experienced during the brand expansion in Azerbaijan. </w:t>
      </w:r>
      <w:r w:rsidR="00F24181">
        <w:rPr>
          <w:rFonts w:ascii="Times New Roman" w:eastAsia="Times New Roman" w:hAnsi="Times New Roman" w:cs="Times New Roman"/>
          <w:sz w:val="24"/>
          <w:szCs w:val="24"/>
          <w:lang w:val="en-GB"/>
        </w:rPr>
        <w:t>Effective</w:t>
      </w:r>
      <w:r w:rsidR="004263D0">
        <w:rPr>
          <w:rFonts w:ascii="Times New Roman" w:eastAsia="Times New Roman" w:hAnsi="Times New Roman" w:cs="Times New Roman"/>
          <w:sz w:val="24"/>
          <w:szCs w:val="24"/>
          <w:lang w:val="en-GB"/>
        </w:rPr>
        <w:t>'</w:t>
      </w:r>
      <w:r w:rsidR="00F24181">
        <w:rPr>
          <w:rFonts w:ascii="Times New Roman" w:eastAsia="Times New Roman" w:hAnsi="Times New Roman" w:cs="Times New Roman"/>
          <w:sz w:val="24"/>
          <w:szCs w:val="24"/>
          <w:lang w:val="en-GB"/>
        </w:rPr>
        <w:t>s</w:t>
      </w:r>
      <w:r>
        <w:rPr>
          <w:rFonts w:ascii="Times New Roman" w:eastAsia="Times New Roman" w:hAnsi="Times New Roman" w:cs="Times New Roman"/>
          <w:sz w:val="24"/>
          <w:szCs w:val="24"/>
          <w:lang w:val="en-GB"/>
        </w:rPr>
        <w:t xml:space="preserve"> communication strategies to</w:t>
      </w:r>
      <w:r w:rsidR="00F24181">
        <w:rPr>
          <w:rFonts w:ascii="Times New Roman" w:eastAsia="Times New Roman" w:hAnsi="Times New Roman" w:cs="Times New Roman"/>
          <w:sz w:val="24"/>
          <w:szCs w:val="24"/>
          <w:lang w:val="en-GB"/>
        </w:rPr>
        <w:t xml:space="preserve"> mitigate those challenges most of the organi</w:t>
      </w:r>
      <w:r w:rsidR="004263D0">
        <w:rPr>
          <w:rFonts w:ascii="Times New Roman" w:eastAsia="Times New Roman" w:hAnsi="Times New Roman" w:cs="Times New Roman"/>
          <w:sz w:val="24"/>
          <w:szCs w:val="24"/>
          <w:lang w:val="en-GB"/>
        </w:rPr>
        <w:t>s</w:t>
      </w:r>
      <w:r w:rsidR="00F24181">
        <w:rPr>
          <w:rFonts w:ascii="Times New Roman" w:eastAsia="Times New Roman" w:hAnsi="Times New Roman" w:cs="Times New Roman"/>
          <w:sz w:val="24"/>
          <w:szCs w:val="24"/>
          <w:lang w:val="en-GB"/>
        </w:rPr>
        <w:t>ation has experienced regarding e</w:t>
      </w:r>
      <w:r>
        <w:rPr>
          <w:rFonts w:ascii="Times New Roman" w:eastAsia="Times New Roman" w:hAnsi="Times New Roman" w:cs="Times New Roman"/>
          <w:sz w:val="24"/>
          <w:szCs w:val="24"/>
          <w:lang w:val="en-GB"/>
        </w:rPr>
        <w:t xml:space="preserve">ffective outcomes. </w:t>
      </w:r>
      <w:r w:rsidR="003665F7">
        <w:rPr>
          <w:rFonts w:ascii="Times New Roman" w:eastAsia="Times New Roman" w:hAnsi="Times New Roman" w:cs="Times New Roman"/>
          <w:sz w:val="24"/>
          <w:szCs w:val="24"/>
          <w:lang w:val="en-GB"/>
        </w:rPr>
        <w:t>Along with that recommend some factors which can be benefactor for the overall organi</w:t>
      </w:r>
      <w:r w:rsidR="004263D0">
        <w:rPr>
          <w:rFonts w:ascii="Times New Roman" w:eastAsia="Times New Roman" w:hAnsi="Times New Roman" w:cs="Times New Roman"/>
          <w:sz w:val="24"/>
          <w:szCs w:val="24"/>
          <w:lang w:val="en-GB"/>
        </w:rPr>
        <w:t>s</w:t>
      </w:r>
      <w:r w:rsidR="003665F7">
        <w:rPr>
          <w:rFonts w:ascii="Times New Roman" w:eastAsia="Times New Roman" w:hAnsi="Times New Roman" w:cs="Times New Roman"/>
          <w:sz w:val="24"/>
          <w:szCs w:val="24"/>
          <w:lang w:val="en-GB"/>
        </w:rPr>
        <w:t xml:space="preserve">ation performance. </w:t>
      </w:r>
    </w:p>
    <w:p w14:paraId="574A3CD3" w14:textId="77777777" w:rsidR="000D4704" w:rsidRDefault="000D4704">
      <w:pPr>
        <w:rPr>
          <w:rFonts w:ascii="Times New Roman" w:hAnsi="Times New Roman"/>
          <w:b/>
          <w:sz w:val="24"/>
          <w:szCs w:val="40"/>
          <w:lang w:val="en-GB"/>
        </w:rPr>
      </w:pPr>
      <w:r>
        <w:rPr>
          <w:lang w:val="en-GB"/>
        </w:rPr>
        <w:br w:type="page"/>
      </w:r>
    </w:p>
    <w:sdt>
      <w:sdtPr>
        <w:rPr>
          <w:rFonts w:ascii="Arial" w:eastAsia="Arial" w:hAnsi="Arial" w:cs="Arial"/>
          <w:b w:val="0"/>
          <w:bCs w:val="0"/>
          <w:color w:val="auto"/>
          <w:sz w:val="22"/>
          <w:szCs w:val="22"/>
        </w:rPr>
        <w:id w:val="24965901"/>
        <w:docPartObj>
          <w:docPartGallery w:val="Table of Contents"/>
          <w:docPartUnique/>
        </w:docPartObj>
      </w:sdtPr>
      <w:sdtEndPr/>
      <w:sdtContent>
        <w:p w14:paraId="560C3D72" w14:textId="77777777" w:rsidR="000D4704" w:rsidRPr="000D4704" w:rsidRDefault="000D4704" w:rsidP="000D4704">
          <w:pPr>
            <w:pStyle w:val="TOCHeading"/>
            <w:spacing w:line="360" w:lineRule="auto"/>
            <w:jc w:val="center"/>
            <w:rPr>
              <w:rFonts w:ascii="Times New Roman" w:hAnsi="Times New Roman" w:cs="Times New Roman"/>
              <w:color w:val="auto"/>
              <w:sz w:val="24"/>
              <w:szCs w:val="24"/>
            </w:rPr>
          </w:pPr>
          <w:r w:rsidRPr="000D4704">
            <w:rPr>
              <w:rFonts w:ascii="Times New Roman" w:hAnsi="Times New Roman" w:cs="Times New Roman"/>
              <w:color w:val="auto"/>
              <w:sz w:val="24"/>
              <w:szCs w:val="24"/>
            </w:rPr>
            <w:t>Table of Contents</w:t>
          </w:r>
        </w:p>
        <w:p w14:paraId="2E9E339A" w14:textId="77777777" w:rsidR="000D4704" w:rsidRPr="000D4704" w:rsidRDefault="003002F5" w:rsidP="000D4704">
          <w:pPr>
            <w:pStyle w:val="TOC1"/>
            <w:tabs>
              <w:tab w:val="right" w:leader="dot" w:pos="9019"/>
            </w:tabs>
            <w:spacing w:line="360" w:lineRule="auto"/>
            <w:jc w:val="both"/>
            <w:rPr>
              <w:rFonts w:ascii="Times New Roman" w:hAnsi="Times New Roman" w:cs="Times New Roman"/>
              <w:noProof/>
              <w:sz w:val="24"/>
              <w:szCs w:val="24"/>
            </w:rPr>
          </w:pPr>
          <w:r w:rsidRPr="000D4704">
            <w:rPr>
              <w:rFonts w:ascii="Times New Roman" w:hAnsi="Times New Roman" w:cs="Times New Roman"/>
              <w:sz w:val="24"/>
              <w:szCs w:val="24"/>
            </w:rPr>
            <w:fldChar w:fldCharType="begin"/>
          </w:r>
          <w:r w:rsidR="000D4704" w:rsidRPr="000D4704">
            <w:rPr>
              <w:rFonts w:ascii="Times New Roman" w:hAnsi="Times New Roman" w:cs="Times New Roman"/>
              <w:sz w:val="24"/>
              <w:szCs w:val="24"/>
            </w:rPr>
            <w:instrText xml:space="preserve"> TOC \o "1-3" \h \z \u </w:instrText>
          </w:r>
          <w:r w:rsidRPr="000D4704">
            <w:rPr>
              <w:rFonts w:ascii="Times New Roman" w:hAnsi="Times New Roman" w:cs="Times New Roman"/>
              <w:sz w:val="24"/>
              <w:szCs w:val="24"/>
            </w:rPr>
            <w:fldChar w:fldCharType="separate"/>
          </w:r>
          <w:hyperlink w:anchor="_Toc99205696" w:history="1">
            <w:r w:rsidR="000D4704" w:rsidRPr="000D4704">
              <w:rPr>
                <w:rStyle w:val="Hyperlink"/>
                <w:rFonts w:ascii="Times New Roman" w:hAnsi="Times New Roman" w:cs="Times New Roman"/>
                <w:noProof/>
                <w:color w:val="auto"/>
                <w:sz w:val="24"/>
                <w:szCs w:val="24"/>
                <w:lang w:val="en-GB"/>
              </w:rPr>
              <w:t>Introduction</w:t>
            </w:r>
            <w:r w:rsidR="000D4704" w:rsidRPr="000D4704">
              <w:rPr>
                <w:rFonts w:ascii="Times New Roman" w:hAnsi="Times New Roman" w:cs="Times New Roman"/>
                <w:noProof/>
                <w:webHidden/>
                <w:sz w:val="24"/>
                <w:szCs w:val="24"/>
              </w:rPr>
              <w:tab/>
            </w:r>
            <w:r w:rsidRPr="000D4704">
              <w:rPr>
                <w:rFonts w:ascii="Times New Roman" w:hAnsi="Times New Roman" w:cs="Times New Roman"/>
                <w:noProof/>
                <w:webHidden/>
                <w:sz w:val="24"/>
                <w:szCs w:val="24"/>
              </w:rPr>
              <w:fldChar w:fldCharType="begin"/>
            </w:r>
            <w:r w:rsidR="000D4704" w:rsidRPr="000D4704">
              <w:rPr>
                <w:rFonts w:ascii="Times New Roman" w:hAnsi="Times New Roman" w:cs="Times New Roman"/>
                <w:noProof/>
                <w:webHidden/>
                <w:sz w:val="24"/>
                <w:szCs w:val="24"/>
              </w:rPr>
              <w:instrText xml:space="preserve"> PAGEREF _Toc99205696 \h </w:instrText>
            </w:r>
            <w:r w:rsidRPr="000D4704">
              <w:rPr>
                <w:rFonts w:ascii="Times New Roman" w:hAnsi="Times New Roman" w:cs="Times New Roman"/>
                <w:noProof/>
                <w:webHidden/>
                <w:sz w:val="24"/>
                <w:szCs w:val="24"/>
              </w:rPr>
            </w:r>
            <w:r w:rsidRPr="000D4704">
              <w:rPr>
                <w:rFonts w:ascii="Times New Roman" w:hAnsi="Times New Roman" w:cs="Times New Roman"/>
                <w:noProof/>
                <w:webHidden/>
                <w:sz w:val="24"/>
                <w:szCs w:val="24"/>
              </w:rPr>
              <w:fldChar w:fldCharType="separate"/>
            </w:r>
            <w:r w:rsidR="000D4704" w:rsidRPr="000D4704">
              <w:rPr>
                <w:rFonts w:ascii="Times New Roman" w:hAnsi="Times New Roman" w:cs="Times New Roman"/>
                <w:noProof/>
                <w:webHidden/>
                <w:sz w:val="24"/>
                <w:szCs w:val="24"/>
              </w:rPr>
              <w:t>4</w:t>
            </w:r>
            <w:r w:rsidRPr="000D4704">
              <w:rPr>
                <w:rFonts w:ascii="Times New Roman" w:hAnsi="Times New Roman" w:cs="Times New Roman"/>
                <w:noProof/>
                <w:webHidden/>
                <w:sz w:val="24"/>
                <w:szCs w:val="24"/>
              </w:rPr>
              <w:fldChar w:fldCharType="end"/>
            </w:r>
          </w:hyperlink>
        </w:p>
        <w:p w14:paraId="062E7816" w14:textId="77777777" w:rsidR="000D4704" w:rsidRPr="000D4704" w:rsidRDefault="00A071A7" w:rsidP="000D4704">
          <w:pPr>
            <w:pStyle w:val="TOC1"/>
            <w:tabs>
              <w:tab w:val="right" w:leader="dot" w:pos="9019"/>
            </w:tabs>
            <w:spacing w:line="360" w:lineRule="auto"/>
            <w:jc w:val="both"/>
            <w:rPr>
              <w:rFonts w:ascii="Times New Roman" w:hAnsi="Times New Roman" w:cs="Times New Roman"/>
              <w:noProof/>
              <w:sz w:val="24"/>
              <w:szCs w:val="24"/>
            </w:rPr>
          </w:pPr>
          <w:hyperlink w:anchor="_Toc99205697" w:history="1">
            <w:r w:rsidR="000D4704" w:rsidRPr="000D4704">
              <w:rPr>
                <w:rStyle w:val="Hyperlink"/>
                <w:rFonts w:ascii="Times New Roman" w:hAnsi="Times New Roman" w:cs="Times New Roman"/>
                <w:noProof/>
                <w:color w:val="auto"/>
                <w:sz w:val="24"/>
                <w:szCs w:val="24"/>
                <w:lang w:val="en-GB"/>
              </w:rPr>
              <w:t>Overview of the chosen country</w:t>
            </w:r>
            <w:r w:rsidR="000D4704" w:rsidRPr="000D4704">
              <w:rPr>
                <w:rFonts w:ascii="Times New Roman" w:hAnsi="Times New Roman" w:cs="Times New Roman"/>
                <w:noProof/>
                <w:webHidden/>
                <w:sz w:val="24"/>
                <w:szCs w:val="24"/>
              </w:rPr>
              <w:tab/>
            </w:r>
            <w:r w:rsidR="003002F5" w:rsidRPr="000D4704">
              <w:rPr>
                <w:rFonts w:ascii="Times New Roman" w:hAnsi="Times New Roman" w:cs="Times New Roman"/>
                <w:noProof/>
                <w:webHidden/>
                <w:sz w:val="24"/>
                <w:szCs w:val="24"/>
              </w:rPr>
              <w:fldChar w:fldCharType="begin"/>
            </w:r>
            <w:r w:rsidR="000D4704" w:rsidRPr="000D4704">
              <w:rPr>
                <w:rFonts w:ascii="Times New Roman" w:hAnsi="Times New Roman" w:cs="Times New Roman"/>
                <w:noProof/>
                <w:webHidden/>
                <w:sz w:val="24"/>
                <w:szCs w:val="24"/>
              </w:rPr>
              <w:instrText xml:space="preserve"> PAGEREF _Toc99205697 \h </w:instrText>
            </w:r>
            <w:r w:rsidR="003002F5" w:rsidRPr="000D4704">
              <w:rPr>
                <w:rFonts w:ascii="Times New Roman" w:hAnsi="Times New Roman" w:cs="Times New Roman"/>
                <w:noProof/>
                <w:webHidden/>
                <w:sz w:val="24"/>
                <w:szCs w:val="24"/>
              </w:rPr>
            </w:r>
            <w:r w:rsidR="003002F5" w:rsidRPr="000D4704">
              <w:rPr>
                <w:rFonts w:ascii="Times New Roman" w:hAnsi="Times New Roman" w:cs="Times New Roman"/>
                <w:noProof/>
                <w:webHidden/>
                <w:sz w:val="24"/>
                <w:szCs w:val="24"/>
              </w:rPr>
              <w:fldChar w:fldCharType="separate"/>
            </w:r>
            <w:r w:rsidR="000D4704" w:rsidRPr="000D4704">
              <w:rPr>
                <w:rFonts w:ascii="Times New Roman" w:hAnsi="Times New Roman" w:cs="Times New Roman"/>
                <w:noProof/>
                <w:webHidden/>
                <w:sz w:val="24"/>
                <w:szCs w:val="24"/>
              </w:rPr>
              <w:t>4</w:t>
            </w:r>
            <w:r w:rsidR="003002F5" w:rsidRPr="000D4704">
              <w:rPr>
                <w:rFonts w:ascii="Times New Roman" w:hAnsi="Times New Roman" w:cs="Times New Roman"/>
                <w:noProof/>
                <w:webHidden/>
                <w:sz w:val="24"/>
                <w:szCs w:val="24"/>
              </w:rPr>
              <w:fldChar w:fldCharType="end"/>
            </w:r>
          </w:hyperlink>
        </w:p>
        <w:p w14:paraId="3FC18F00" w14:textId="77777777" w:rsidR="000D4704" w:rsidRPr="000D4704" w:rsidRDefault="00A071A7" w:rsidP="000D4704">
          <w:pPr>
            <w:pStyle w:val="TOC1"/>
            <w:tabs>
              <w:tab w:val="right" w:leader="dot" w:pos="9019"/>
            </w:tabs>
            <w:spacing w:line="360" w:lineRule="auto"/>
            <w:jc w:val="both"/>
            <w:rPr>
              <w:rFonts w:ascii="Times New Roman" w:hAnsi="Times New Roman" w:cs="Times New Roman"/>
              <w:noProof/>
              <w:sz w:val="24"/>
              <w:szCs w:val="24"/>
            </w:rPr>
          </w:pPr>
          <w:hyperlink w:anchor="_Toc99205698" w:history="1">
            <w:r w:rsidR="000D4704" w:rsidRPr="000D4704">
              <w:rPr>
                <w:rStyle w:val="Hyperlink"/>
                <w:rFonts w:ascii="Times New Roman" w:hAnsi="Times New Roman" w:cs="Times New Roman"/>
                <w:noProof/>
                <w:color w:val="auto"/>
                <w:sz w:val="24"/>
                <w:szCs w:val="24"/>
                <w:lang w:val="en-GB"/>
              </w:rPr>
              <w:t>Application theories of international and intercultural communication on the selected country</w:t>
            </w:r>
            <w:r w:rsidR="000D4704" w:rsidRPr="000D4704">
              <w:rPr>
                <w:rFonts w:ascii="Times New Roman" w:hAnsi="Times New Roman" w:cs="Times New Roman"/>
                <w:noProof/>
                <w:webHidden/>
                <w:sz w:val="24"/>
                <w:szCs w:val="24"/>
              </w:rPr>
              <w:tab/>
            </w:r>
            <w:r w:rsidR="003002F5" w:rsidRPr="000D4704">
              <w:rPr>
                <w:rFonts w:ascii="Times New Roman" w:hAnsi="Times New Roman" w:cs="Times New Roman"/>
                <w:noProof/>
                <w:webHidden/>
                <w:sz w:val="24"/>
                <w:szCs w:val="24"/>
              </w:rPr>
              <w:fldChar w:fldCharType="begin"/>
            </w:r>
            <w:r w:rsidR="000D4704" w:rsidRPr="000D4704">
              <w:rPr>
                <w:rFonts w:ascii="Times New Roman" w:hAnsi="Times New Roman" w:cs="Times New Roman"/>
                <w:noProof/>
                <w:webHidden/>
                <w:sz w:val="24"/>
                <w:szCs w:val="24"/>
              </w:rPr>
              <w:instrText xml:space="preserve"> PAGEREF _Toc99205698 \h </w:instrText>
            </w:r>
            <w:r w:rsidR="003002F5" w:rsidRPr="000D4704">
              <w:rPr>
                <w:rFonts w:ascii="Times New Roman" w:hAnsi="Times New Roman" w:cs="Times New Roman"/>
                <w:noProof/>
                <w:webHidden/>
                <w:sz w:val="24"/>
                <w:szCs w:val="24"/>
              </w:rPr>
            </w:r>
            <w:r w:rsidR="003002F5" w:rsidRPr="000D4704">
              <w:rPr>
                <w:rFonts w:ascii="Times New Roman" w:hAnsi="Times New Roman" w:cs="Times New Roman"/>
                <w:noProof/>
                <w:webHidden/>
                <w:sz w:val="24"/>
                <w:szCs w:val="24"/>
              </w:rPr>
              <w:fldChar w:fldCharType="separate"/>
            </w:r>
            <w:r w:rsidR="000D4704" w:rsidRPr="000D4704">
              <w:rPr>
                <w:rFonts w:ascii="Times New Roman" w:hAnsi="Times New Roman" w:cs="Times New Roman"/>
                <w:noProof/>
                <w:webHidden/>
                <w:sz w:val="24"/>
                <w:szCs w:val="24"/>
              </w:rPr>
              <w:t>5</w:t>
            </w:r>
            <w:r w:rsidR="003002F5" w:rsidRPr="000D4704">
              <w:rPr>
                <w:rFonts w:ascii="Times New Roman" w:hAnsi="Times New Roman" w:cs="Times New Roman"/>
                <w:noProof/>
                <w:webHidden/>
                <w:sz w:val="24"/>
                <w:szCs w:val="24"/>
              </w:rPr>
              <w:fldChar w:fldCharType="end"/>
            </w:r>
          </w:hyperlink>
        </w:p>
        <w:p w14:paraId="7F97D6E0" w14:textId="77777777" w:rsidR="000D4704" w:rsidRPr="000D4704" w:rsidRDefault="00A071A7" w:rsidP="000D4704">
          <w:pPr>
            <w:pStyle w:val="TOC1"/>
            <w:tabs>
              <w:tab w:val="right" w:leader="dot" w:pos="9019"/>
            </w:tabs>
            <w:spacing w:line="360" w:lineRule="auto"/>
            <w:jc w:val="both"/>
            <w:rPr>
              <w:rFonts w:ascii="Times New Roman" w:hAnsi="Times New Roman" w:cs="Times New Roman"/>
              <w:noProof/>
              <w:sz w:val="24"/>
              <w:szCs w:val="24"/>
            </w:rPr>
          </w:pPr>
          <w:hyperlink w:anchor="_Toc99205699" w:history="1">
            <w:r w:rsidR="000D4704" w:rsidRPr="000D4704">
              <w:rPr>
                <w:rStyle w:val="Hyperlink"/>
                <w:rFonts w:ascii="Times New Roman" w:hAnsi="Times New Roman" w:cs="Times New Roman"/>
                <w:noProof/>
                <w:color w:val="auto"/>
                <w:sz w:val="24"/>
                <w:szCs w:val="24"/>
                <w:lang w:val="en-GB"/>
              </w:rPr>
              <w:t>Critical evaluation of cultural sensitivity regarding the business context in Azerbaijan</w:t>
            </w:r>
            <w:r w:rsidR="000D4704" w:rsidRPr="000D4704">
              <w:rPr>
                <w:rFonts w:ascii="Times New Roman" w:hAnsi="Times New Roman" w:cs="Times New Roman"/>
                <w:noProof/>
                <w:webHidden/>
                <w:sz w:val="24"/>
                <w:szCs w:val="24"/>
              </w:rPr>
              <w:tab/>
            </w:r>
            <w:r w:rsidR="003002F5" w:rsidRPr="000D4704">
              <w:rPr>
                <w:rFonts w:ascii="Times New Roman" w:hAnsi="Times New Roman" w:cs="Times New Roman"/>
                <w:noProof/>
                <w:webHidden/>
                <w:sz w:val="24"/>
                <w:szCs w:val="24"/>
              </w:rPr>
              <w:fldChar w:fldCharType="begin"/>
            </w:r>
            <w:r w:rsidR="000D4704" w:rsidRPr="000D4704">
              <w:rPr>
                <w:rFonts w:ascii="Times New Roman" w:hAnsi="Times New Roman" w:cs="Times New Roman"/>
                <w:noProof/>
                <w:webHidden/>
                <w:sz w:val="24"/>
                <w:szCs w:val="24"/>
              </w:rPr>
              <w:instrText xml:space="preserve"> PAGEREF _Toc99205699 \h </w:instrText>
            </w:r>
            <w:r w:rsidR="003002F5" w:rsidRPr="000D4704">
              <w:rPr>
                <w:rFonts w:ascii="Times New Roman" w:hAnsi="Times New Roman" w:cs="Times New Roman"/>
                <w:noProof/>
                <w:webHidden/>
                <w:sz w:val="24"/>
                <w:szCs w:val="24"/>
              </w:rPr>
            </w:r>
            <w:r w:rsidR="003002F5" w:rsidRPr="000D4704">
              <w:rPr>
                <w:rFonts w:ascii="Times New Roman" w:hAnsi="Times New Roman" w:cs="Times New Roman"/>
                <w:noProof/>
                <w:webHidden/>
                <w:sz w:val="24"/>
                <w:szCs w:val="24"/>
              </w:rPr>
              <w:fldChar w:fldCharType="separate"/>
            </w:r>
            <w:r w:rsidR="000D4704" w:rsidRPr="000D4704">
              <w:rPr>
                <w:rFonts w:ascii="Times New Roman" w:hAnsi="Times New Roman" w:cs="Times New Roman"/>
                <w:noProof/>
                <w:webHidden/>
                <w:sz w:val="24"/>
                <w:szCs w:val="24"/>
              </w:rPr>
              <w:t>8</w:t>
            </w:r>
            <w:r w:rsidR="003002F5" w:rsidRPr="000D4704">
              <w:rPr>
                <w:rFonts w:ascii="Times New Roman" w:hAnsi="Times New Roman" w:cs="Times New Roman"/>
                <w:noProof/>
                <w:webHidden/>
                <w:sz w:val="24"/>
                <w:szCs w:val="24"/>
              </w:rPr>
              <w:fldChar w:fldCharType="end"/>
            </w:r>
          </w:hyperlink>
        </w:p>
        <w:p w14:paraId="7F1B5472" w14:textId="77777777" w:rsidR="000D4704" w:rsidRPr="000D4704" w:rsidRDefault="00A071A7" w:rsidP="000D4704">
          <w:pPr>
            <w:pStyle w:val="TOC1"/>
            <w:tabs>
              <w:tab w:val="right" w:leader="dot" w:pos="9019"/>
            </w:tabs>
            <w:spacing w:line="360" w:lineRule="auto"/>
            <w:jc w:val="both"/>
            <w:rPr>
              <w:rFonts w:ascii="Times New Roman" w:hAnsi="Times New Roman" w:cs="Times New Roman"/>
              <w:noProof/>
              <w:sz w:val="24"/>
              <w:szCs w:val="24"/>
            </w:rPr>
          </w:pPr>
          <w:hyperlink w:anchor="_Toc99205700" w:history="1">
            <w:r w:rsidR="000D4704" w:rsidRPr="000D4704">
              <w:rPr>
                <w:rStyle w:val="Hyperlink"/>
                <w:rFonts w:ascii="Times New Roman" w:hAnsi="Times New Roman" w:cs="Times New Roman"/>
                <w:noProof/>
                <w:color w:val="auto"/>
                <w:sz w:val="24"/>
                <w:szCs w:val="24"/>
                <w:lang w:val="en-GB"/>
              </w:rPr>
              <w:t>Addressing different communication barriers faced by foreign businesses in the chosen country</w:t>
            </w:r>
            <w:r w:rsidR="000D4704" w:rsidRPr="000D4704">
              <w:rPr>
                <w:rFonts w:ascii="Times New Roman" w:hAnsi="Times New Roman" w:cs="Times New Roman"/>
                <w:noProof/>
                <w:webHidden/>
                <w:sz w:val="24"/>
                <w:szCs w:val="24"/>
              </w:rPr>
              <w:tab/>
            </w:r>
            <w:r w:rsidR="003002F5" w:rsidRPr="000D4704">
              <w:rPr>
                <w:rFonts w:ascii="Times New Roman" w:hAnsi="Times New Roman" w:cs="Times New Roman"/>
                <w:noProof/>
                <w:webHidden/>
                <w:sz w:val="24"/>
                <w:szCs w:val="24"/>
              </w:rPr>
              <w:fldChar w:fldCharType="begin"/>
            </w:r>
            <w:r w:rsidR="000D4704" w:rsidRPr="000D4704">
              <w:rPr>
                <w:rFonts w:ascii="Times New Roman" w:hAnsi="Times New Roman" w:cs="Times New Roman"/>
                <w:noProof/>
                <w:webHidden/>
                <w:sz w:val="24"/>
                <w:szCs w:val="24"/>
              </w:rPr>
              <w:instrText xml:space="preserve"> PAGEREF _Toc99205700 \h </w:instrText>
            </w:r>
            <w:r w:rsidR="003002F5" w:rsidRPr="000D4704">
              <w:rPr>
                <w:rFonts w:ascii="Times New Roman" w:hAnsi="Times New Roman" w:cs="Times New Roman"/>
                <w:noProof/>
                <w:webHidden/>
                <w:sz w:val="24"/>
                <w:szCs w:val="24"/>
              </w:rPr>
            </w:r>
            <w:r w:rsidR="003002F5" w:rsidRPr="000D4704">
              <w:rPr>
                <w:rFonts w:ascii="Times New Roman" w:hAnsi="Times New Roman" w:cs="Times New Roman"/>
                <w:noProof/>
                <w:webHidden/>
                <w:sz w:val="24"/>
                <w:szCs w:val="24"/>
              </w:rPr>
              <w:fldChar w:fldCharType="separate"/>
            </w:r>
            <w:r w:rsidR="000D4704" w:rsidRPr="000D4704">
              <w:rPr>
                <w:rFonts w:ascii="Times New Roman" w:hAnsi="Times New Roman" w:cs="Times New Roman"/>
                <w:noProof/>
                <w:webHidden/>
                <w:sz w:val="24"/>
                <w:szCs w:val="24"/>
              </w:rPr>
              <w:t>9</w:t>
            </w:r>
            <w:r w:rsidR="003002F5" w:rsidRPr="000D4704">
              <w:rPr>
                <w:rFonts w:ascii="Times New Roman" w:hAnsi="Times New Roman" w:cs="Times New Roman"/>
                <w:noProof/>
                <w:webHidden/>
                <w:sz w:val="24"/>
                <w:szCs w:val="24"/>
              </w:rPr>
              <w:fldChar w:fldCharType="end"/>
            </w:r>
          </w:hyperlink>
        </w:p>
        <w:p w14:paraId="56838A08" w14:textId="77777777" w:rsidR="000D4704" w:rsidRPr="000D4704" w:rsidRDefault="00A071A7" w:rsidP="000D4704">
          <w:pPr>
            <w:pStyle w:val="TOC1"/>
            <w:tabs>
              <w:tab w:val="right" w:leader="dot" w:pos="9019"/>
            </w:tabs>
            <w:spacing w:line="360" w:lineRule="auto"/>
            <w:jc w:val="both"/>
            <w:rPr>
              <w:rFonts w:ascii="Times New Roman" w:hAnsi="Times New Roman" w:cs="Times New Roman"/>
              <w:noProof/>
              <w:sz w:val="24"/>
              <w:szCs w:val="24"/>
            </w:rPr>
          </w:pPr>
          <w:hyperlink w:anchor="_Toc99205701" w:history="1">
            <w:r w:rsidR="000D4704" w:rsidRPr="000D4704">
              <w:rPr>
                <w:rStyle w:val="Hyperlink"/>
                <w:rFonts w:ascii="Times New Roman" w:hAnsi="Times New Roman" w:cs="Times New Roman"/>
                <w:noProof/>
                <w:color w:val="auto"/>
                <w:sz w:val="24"/>
                <w:szCs w:val="24"/>
              </w:rPr>
              <w:t>Recommendations</w:t>
            </w:r>
            <w:r w:rsidR="000D4704" w:rsidRPr="000D4704">
              <w:rPr>
                <w:rFonts w:ascii="Times New Roman" w:hAnsi="Times New Roman" w:cs="Times New Roman"/>
                <w:noProof/>
                <w:webHidden/>
                <w:sz w:val="24"/>
                <w:szCs w:val="24"/>
              </w:rPr>
              <w:tab/>
            </w:r>
            <w:r w:rsidR="003002F5" w:rsidRPr="000D4704">
              <w:rPr>
                <w:rFonts w:ascii="Times New Roman" w:hAnsi="Times New Roman" w:cs="Times New Roman"/>
                <w:noProof/>
                <w:webHidden/>
                <w:sz w:val="24"/>
                <w:szCs w:val="24"/>
              </w:rPr>
              <w:fldChar w:fldCharType="begin"/>
            </w:r>
            <w:r w:rsidR="000D4704" w:rsidRPr="000D4704">
              <w:rPr>
                <w:rFonts w:ascii="Times New Roman" w:hAnsi="Times New Roman" w:cs="Times New Roman"/>
                <w:noProof/>
                <w:webHidden/>
                <w:sz w:val="24"/>
                <w:szCs w:val="24"/>
              </w:rPr>
              <w:instrText xml:space="preserve"> PAGEREF _Toc99205701 \h </w:instrText>
            </w:r>
            <w:r w:rsidR="003002F5" w:rsidRPr="000D4704">
              <w:rPr>
                <w:rFonts w:ascii="Times New Roman" w:hAnsi="Times New Roman" w:cs="Times New Roman"/>
                <w:noProof/>
                <w:webHidden/>
                <w:sz w:val="24"/>
                <w:szCs w:val="24"/>
              </w:rPr>
            </w:r>
            <w:r w:rsidR="003002F5" w:rsidRPr="000D4704">
              <w:rPr>
                <w:rFonts w:ascii="Times New Roman" w:hAnsi="Times New Roman" w:cs="Times New Roman"/>
                <w:noProof/>
                <w:webHidden/>
                <w:sz w:val="24"/>
                <w:szCs w:val="24"/>
              </w:rPr>
              <w:fldChar w:fldCharType="separate"/>
            </w:r>
            <w:r w:rsidR="000D4704" w:rsidRPr="000D4704">
              <w:rPr>
                <w:rFonts w:ascii="Times New Roman" w:hAnsi="Times New Roman" w:cs="Times New Roman"/>
                <w:noProof/>
                <w:webHidden/>
                <w:sz w:val="24"/>
                <w:szCs w:val="24"/>
              </w:rPr>
              <w:t>11</w:t>
            </w:r>
            <w:r w:rsidR="003002F5" w:rsidRPr="000D4704">
              <w:rPr>
                <w:rFonts w:ascii="Times New Roman" w:hAnsi="Times New Roman" w:cs="Times New Roman"/>
                <w:noProof/>
                <w:webHidden/>
                <w:sz w:val="24"/>
                <w:szCs w:val="24"/>
              </w:rPr>
              <w:fldChar w:fldCharType="end"/>
            </w:r>
          </w:hyperlink>
        </w:p>
        <w:p w14:paraId="0F532F0C" w14:textId="77777777" w:rsidR="000D4704" w:rsidRPr="000D4704" w:rsidRDefault="00A071A7" w:rsidP="000D4704">
          <w:pPr>
            <w:pStyle w:val="TOC1"/>
            <w:tabs>
              <w:tab w:val="right" w:leader="dot" w:pos="9019"/>
            </w:tabs>
            <w:spacing w:line="360" w:lineRule="auto"/>
            <w:jc w:val="both"/>
            <w:rPr>
              <w:rFonts w:ascii="Times New Roman" w:hAnsi="Times New Roman" w:cs="Times New Roman"/>
              <w:noProof/>
              <w:sz w:val="24"/>
              <w:szCs w:val="24"/>
            </w:rPr>
          </w:pPr>
          <w:hyperlink w:anchor="_Toc99205702" w:history="1">
            <w:r w:rsidR="000D4704" w:rsidRPr="000D4704">
              <w:rPr>
                <w:rStyle w:val="Hyperlink"/>
                <w:rFonts w:ascii="Times New Roman" w:hAnsi="Times New Roman" w:cs="Times New Roman"/>
                <w:noProof/>
                <w:color w:val="auto"/>
                <w:sz w:val="24"/>
                <w:szCs w:val="24"/>
                <w:lang w:val="en-GB"/>
              </w:rPr>
              <w:t>Conclusion</w:t>
            </w:r>
            <w:r w:rsidR="000D4704" w:rsidRPr="000D4704">
              <w:rPr>
                <w:rFonts w:ascii="Times New Roman" w:hAnsi="Times New Roman" w:cs="Times New Roman"/>
                <w:noProof/>
                <w:webHidden/>
                <w:sz w:val="24"/>
                <w:szCs w:val="24"/>
              </w:rPr>
              <w:tab/>
            </w:r>
            <w:r w:rsidR="003002F5" w:rsidRPr="000D4704">
              <w:rPr>
                <w:rFonts w:ascii="Times New Roman" w:hAnsi="Times New Roman" w:cs="Times New Roman"/>
                <w:noProof/>
                <w:webHidden/>
                <w:sz w:val="24"/>
                <w:szCs w:val="24"/>
              </w:rPr>
              <w:fldChar w:fldCharType="begin"/>
            </w:r>
            <w:r w:rsidR="000D4704" w:rsidRPr="000D4704">
              <w:rPr>
                <w:rFonts w:ascii="Times New Roman" w:hAnsi="Times New Roman" w:cs="Times New Roman"/>
                <w:noProof/>
                <w:webHidden/>
                <w:sz w:val="24"/>
                <w:szCs w:val="24"/>
              </w:rPr>
              <w:instrText xml:space="preserve"> PAGEREF _Toc99205702 \h </w:instrText>
            </w:r>
            <w:r w:rsidR="003002F5" w:rsidRPr="000D4704">
              <w:rPr>
                <w:rFonts w:ascii="Times New Roman" w:hAnsi="Times New Roman" w:cs="Times New Roman"/>
                <w:noProof/>
                <w:webHidden/>
                <w:sz w:val="24"/>
                <w:szCs w:val="24"/>
              </w:rPr>
            </w:r>
            <w:r w:rsidR="003002F5" w:rsidRPr="000D4704">
              <w:rPr>
                <w:rFonts w:ascii="Times New Roman" w:hAnsi="Times New Roman" w:cs="Times New Roman"/>
                <w:noProof/>
                <w:webHidden/>
                <w:sz w:val="24"/>
                <w:szCs w:val="24"/>
              </w:rPr>
              <w:fldChar w:fldCharType="separate"/>
            </w:r>
            <w:r w:rsidR="000D4704" w:rsidRPr="000D4704">
              <w:rPr>
                <w:rFonts w:ascii="Times New Roman" w:hAnsi="Times New Roman" w:cs="Times New Roman"/>
                <w:noProof/>
                <w:webHidden/>
                <w:sz w:val="24"/>
                <w:szCs w:val="24"/>
              </w:rPr>
              <w:t>11</w:t>
            </w:r>
            <w:r w:rsidR="003002F5" w:rsidRPr="000D4704">
              <w:rPr>
                <w:rFonts w:ascii="Times New Roman" w:hAnsi="Times New Roman" w:cs="Times New Roman"/>
                <w:noProof/>
                <w:webHidden/>
                <w:sz w:val="24"/>
                <w:szCs w:val="24"/>
              </w:rPr>
              <w:fldChar w:fldCharType="end"/>
            </w:r>
          </w:hyperlink>
        </w:p>
        <w:p w14:paraId="0540A68C" w14:textId="77777777" w:rsidR="000D4704" w:rsidRPr="000D4704" w:rsidRDefault="00A071A7" w:rsidP="000D4704">
          <w:pPr>
            <w:pStyle w:val="TOC1"/>
            <w:tabs>
              <w:tab w:val="right" w:leader="dot" w:pos="9019"/>
            </w:tabs>
            <w:spacing w:line="360" w:lineRule="auto"/>
            <w:jc w:val="both"/>
            <w:rPr>
              <w:rFonts w:ascii="Times New Roman" w:hAnsi="Times New Roman" w:cs="Times New Roman"/>
              <w:noProof/>
              <w:sz w:val="24"/>
              <w:szCs w:val="24"/>
            </w:rPr>
          </w:pPr>
          <w:hyperlink w:anchor="_Toc99205703" w:history="1">
            <w:r w:rsidR="000D4704" w:rsidRPr="000D4704">
              <w:rPr>
                <w:rStyle w:val="Hyperlink"/>
                <w:rFonts w:ascii="Times New Roman" w:hAnsi="Times New Roman" w:cs="Times New Roman"/>
                <w:noProof/>
                <w:color w:val="auto"/>
                <w:sz w:val="24"/>
                <w:szCs w:val="24"/>
                <w:lang w:val="en-GB"/>
              </w:rPr>
              <w:t>References</w:t>
            </w:r>
            <w:r w:rsidR="000D4704" w:rsidRPr="000D4704">
              <w:rPr>
                <w:rFonts w:ascii="Times New Roman" w:hAnsi="Times New Roman" w:cs="Times New Roman"/>
                <w:noProof/>
                <w:webHidden/>
                <w:sz w:val="24"/>
                <w:szCs w:val="24"/>
              </w:rPr>
              <w:tab/>
            </w:r>
            <w:r w:rsidR="003002F5" w:rsidRPr="000D4704">
              <w:rPr>
                <w:rFonts w:ascii="Times New Roman" w:hAnsi="Times New Roman" w:cs="Times New Roman"/>
                <w:noProof/>
                <w:webHidden/>
                <w:sz w:val="24"/>
                <w:szCs w:val="24"/>
              </w:rPr>
              <w:fldChar w:fldCharType="begin"/>
            </w:r>
            <w:r w:rsidR="000D4704" w:rsidRPr="000D4704">
              <w:rPr>
                <w:rFonts w:ascii="Times New Roman" w:hAnsi="Times New Roman" w:cs="Times New Roman"/>
                <w:noProof/>
                <w:webHidden/>
                <w:sz w:val="24"/>
                <w:szCs w:val="24"/>
              </w:rPr>
              <w:instrText xml:space="preserve"> PAGEREF _Toc99205703 \h </w:instrText>
            </w:r>
            <w:r w:rsidR="003002F5" w:rsidRPr="000D4704">
              <w:rPr>
                <w:rFonts w:ascii="Times New Roman" w:hAnsi="Times New Roman" w:cs="Times New Roman"/>
                <w:noProof/>
                <w:webHidden/>
                <w:sz w:val="24"/>
                <w:szCs w:val="24"/>
              </w:rPr>
            </w:r>
            <w:r w:rsidR="003002F5" w:rsidRPr="000D4704">
              <w:rPr>
                <w:rFonts w:ascii="Times New Roman" w:hAnsi="Times New Roman" w:cs="Times New Roman"/>
                <w:noProof/>
                <w:webHidden/>
                <w:sz w:val="24"/>
                <w:szCs w:val="24"/>
              </w:rPr>
              <w:fldChar w:fldCharType="separate"/>
            </w:r>
            <w:r w:rsidR="000D4704" w:rsidRPr="000D4704">
              <w:rPr>
                <w:rFonts w:ascii="Times New Roman" w:hAnsi="Times New Roman" w:cs="Times New Roman"/>
                <w:noProof/>
                <w:webHidden/>
                <w:sz w:val="24"/>
                <w:szCs w:val="24"/>
              </w:rPr>
              <w:t>12</w:t>
            </w:r>
            <w:r w:rsidR="003002F5" w:rsidRPr="000D4704">
              <w:rPr>
                <w:rFonts w:ascii="Times New Roman" w:hAnsi="Times New Roman" w:cs="Times New Roman"/>
                <w:noProof/>
                <w:webHidden/>
                <w:sz w:val="24"/>
                <w:szCs w:val="24"/>
              </w:rPr>
              <w:fldChar w:fldCharType="end"/>
            </w:r>
          </w:hyperlink>
        </w:p>
        <w:p w14:paraId="1C41EB67" w14:textId="77777777" w:rsidR="000D4704" w:rsidRDefault="003002F5" w:rsidP="000D4704">
          <w:pPr>
            <w:spacing w:line="360" w:lineRule="auto"/>
            <w:jc w:val="both"/>
          </w:pPr>
          <w:r w:rsidRPr="000D4704">
            <w:rPr>
              <w:rFonts w:ascii="Times New Roman" w:hAnsi="Times New Roman" w:cs="Times New Roman"/>
              <w:sz w:val="24"/>
              <w:szCs w:val="24"/>
            </w:rPr>
            <w:fldChar w:fldCharType="end"/>
          </w:r>
        </w:p>
      </w:sdtContent>
    </w:sdt>
    <w:p w14:paraId="27F09E25" w14:textId="77777777" w:rsidR="000D4704" w:rsidRDefault="000D4704">
      <w:pPr>
        <w:rPr>
          <w:rFonts w:ascii="Times New Roman" w:hAnsi="Times New Roman"/>
          <w:b/>
          <w:sz w:val="24"/>
          <w:szCs w:val="40"/>
          <w:lang w:val="en-GB"/>
        </w:rPr>
      </w:pPr>
      <w:r>
        <w:rPr>
          <w:lang w:val="en-GB"/>
        </w:rPr>
        <w:br w:type="page"/>
      </w:r>
    </w:p>
    <w:p w14:paraId="54EFAF1B" w14:textId="77777777" w:rsidR="00E617D5" w:rsidRPr="000D4704" w:rsidRDefault="00B34EED" w:rsidP="000D4704">
      <w:pPr>
        <w:pStyle w:val="Heading1"/>
        <w:rPr>
          <w:lang w:val="en-GB"/>
        </w:rPr>
      </w:pPr>
      <w:bookmarkStart w:id="1" w:name="_Toc99205696"/>
      <w:r w:rsidRPr="008A3B13">
        <w:rPr>
          <w:lang w:val="en-GB"/>
        </w:rPr>
        <w:lastRenderedPageBreak/>
        <w:t>Introduction</w:t>
      </w:r>
      <w:bookmarkEnd w:id="1"/>
      <w:r w:rsidRPr="008A3B13">
        <w:rPr>
          <w:lang w:val="en-GB"/>
        </w:rPr>
        <w:t xml:space="preserve"> </w:t>
      </w:r>
    </w:p>
    <w:p w14:paraId="0A1D8B75" w14:textId="60026D5E"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Communication is one of the most effective factors for coordinated exchanges activities and maintaining strong relationships which has helped improve overall performance. Global communication has helped in various forms which have indicated journalistic news stories, social media posts, global advertisements, press releases, traditional print publications, and books. This research has discussed the importance of international business communication during the process of expanding the business in the international market. Therefore, it is required to follow up some effective strategies for effective results during the brand expansion in the international market. Before expanding the business in the international field it has assisted the company manager to implement strategies to address the effectiveness of communication (</w:t>
      </w:r>
      <w:r w:rsidRPr="008A3B13">
        <w:rPr>
          <w:rFonts w:ascii="Times New Roman" w:eastAsia="Times New Roman" w:hAnsi="Times New Roman" w:cs="Times New Roman"/>
          <w:color w:val="222222"/>
          <w:sz w:val="24"/>
          <w:szCs w:val="24"/>
          <w:highlight w:val="white"/>
          <w:lang w:val="en-GB"/>
        </w:rPr>
        <w:t xml:space="preserve">Ugolkov </w:t>
      </w:r>
      <w:r w:rsidRPr="008A3B13">
        <w:rPr>
          <w:rFonts w:ascii="Times New Roman" w:eastAsia="Times New Roman" w:hAnsi="Times New Roman" w:cs="Times New Roman"/>
          <w:i/>
          <w:color w:val="222222"/>
          <w:sz w:val="24"/>
          <w:szCs w:val="24"/>
          <w:highlight w:val="white"/>
          <w:lang w:val="en-GB"/>
        </w:rPr>
        <w:t>et al.,</w:t>
      </w:r>
      <w:r w:rsidRPr="008A3B13">
        <w:rPr>
          <w:rFonts w:ascii="Times New Roman" w:eastAsia="Times New Roman" w:hAnsi="Times New Roman" w:cs="Times New Roman"/>
          <w:color w:val="222222"/>
          <w:sz w:val="24"/>
          <w:szCs w:val="24"/>
          <w:highlight w:val="white"/>
          <w:lang w:val="en-GB"/>
        </w:rPr>
        <w:t xml:space="preserve"> 2020, p. 26)</w:t>
      </w:r>
      <w:r w:rsidRPr="008A3B13">
        <w:rPr>
          <w:rFonts w:ascii="Times New Roman" w:eastAsia="Times New Roman" w:hAnsi="Times New Roman" w:cs="Times New Roman"/>
          <w:sz w:val="24"/>
          <w:szCs w:val="24"/>
          <w:lang w:val="en-GB"/>
        </w:rPr>
        <w:t>. Thus, this research has highlighted some theoretical aspects regarding intercultural communication as well as cultural sensitivity in the chosen country. Along with that, some of the communication barriers most of the foreign business organi</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 xml:space="preserve">ation has experienced in the chosen countries. </w:t>
      </w:r>
    </w:p>
    <w:p w14:paraId="2A7BC984" w14:textId="50A36428" w:rsidR="00E617D5" w:rsidRDefault="00B34EED" w:rsidP="000D4704">
      <w:pPr>
        <w:pStyle w:val="Heading1"/>
        <w:rPr>
          <w:lang w:val="en-GB"/>
        </w:rPr>
      </w:pPr>
      <w:bookmarkStart w:id="2" w:name="_Toc99205697"/>
      <w:r w:rsidRPr="008A3B13">
        <w:rPr>
          <w:lang w:val="en-GB"/>
        </w:rPr>
        <w:t>Overview of the chosen country</w:t>
      </w:r>
      <w:bookmarkEnd w:id="2"/>
      <w:r w:rsidRPr="008A3B13">
        <w:rPr>
          <w:lang w:val="en-GB"/>
        </w:rPr>
        <w:t xml:space="preserve"> </w:t>
      </w:r>
    </w:p>
    <w:p w14:paraId="27462E18" w14:textId="546B0EAF" w:rsidR="00077F16" w:rsidRPr="00077F16" w:rsidRDefault="00077F16" w:rsidP="00077F16">
      <w:pPr>
        <w:pStyle w:val="Normal1"/>
        <w:rPr>
          <w:lang w:val="en-GB"/>
        </w:rPr>
      </w:pPr>
      <w:r>
        <w:rPr>
          <w:noProof/>
          <w:lang w:val="en-GB"/>
        </w:rPr>
        <w:drawing>
          <wp:inline distT="0" distB="0" distL="0" distR="0" wp14:anchorId="4820528D" wp14:editId="73B72749">
            <wp:extent cx="5724525" cy="32251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3225165"/>
                    </a:xfrm>
                    <a:prstGeom prst="rect">
                      <a:avLst/>
                    </a:prstGeom>
                    <a:noFill/>
                  </pic:spPr>
                </pic:pic>
              </a:graphicData>
            </a:graphic>
          </wp:inline>
        </w:drawing>
      </w:r>
    </w:p>
    <w:p w14:paraId="5BAF921F" w14:textId="670C443F" w:rsidR="00077F16" w:rsidRDefault="008B441A" w:rsidP="008B441A">
      <w:pPr>
        <w:ind w:left="1440" w:firstLine="720"/>
      </w:pPr>
      <w:r>
        <w:t>(</w:t>
      </w:r>
      <w:r w:rsidR="00077F16">
        <w:t xml:space="preserve">Source: </w:t>
      </w:r>
      <w:r w:rsidR="00077F16" w:rsidRPr="008257B5">
        <w:t>Encyclop</w:t>
      </w:r>
      <w:r w:rsidR="00077F16">
        <w:t>e</w:t>
      </w:r>
      <w:r w:rsidR="00077F16" w:rsidRPr="008257B5">
        <w:t>dia Britannica, Inc</w:t>
      </w:r>
      <w:r w:rsidR="00077F16">
        <w:t xml:space="preserve"> </w:t>
      </w:r>
      <w:r w:rsidR="006F693F">
        <w:t>2022</w:t>
      </w:r>
      <w:r>
        <w:t>)</w:t>
      </w:r>
    </w:p>
    <w:p w14:paraId="4834C21E" w14:textId="77777777" w:rsidR="00077F16" w:rsidRDefault="00077F16">
      <w:pPr>
        <w:pStyle w:val="Normal1"/>
        <w:spacing w:line="360" w:lineRule="auto"/>
        <w:jc w:val="both"/>
        <w:rPr>
          <w:rFonts w:ascii="Times New Roman" w:eastAsia="Times New Roman" w:hAnsi="Times New Roman" w:cs="Times New Roman"/>
          <w:sz w:val="24"/>
          <w:szCs w:val="24"/>
          <w:lang w:val="en-GB"/>
        </w:rPr>
      </w:pPr>
    </w:p>
    <w:p w14:paraId="69EEA7C4" w14:textId="259095E2"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 xml:space="preserve">Azerbaijan is a Southwestern Asian country at the crossroads of Eastern Europe and Western Asia. The country </w:t>
      </w:r>
      <w:r w:rsidR="004263D0">
        <w:rPr>
          <w:rFonts w:ascii="Times New Roman" w:eastAsia="Times New Roman" w:hAnsi="Times New Roman" w:cs="Times New Roman"/>
          <w:sz w:val="24"/>
          <w:szCs w:val="24"/>
          <w:lang w:val="en-GB"/>
        </w:rPr>
        <w:t>is</w:t>
      </w:r>
      <w:r w:rsidRPr="008A3B13">
        <w:rPr>
          <w:rFonts w:ascii="Times New Roman" w:eastAsia="Times New Roman" w:hAnsi="Times New Roman" w:cs="Times New Roman"/>
          <w:sz w:val="24"/>
          <w:szCs w:val="24"/>
          <w:lang w:val="en-GB"/>
        </w:rPr>
        <w:t xml:space="preserve"> bounded by the Caspian Sea, Georgia, Armenia, Russia, and Iran. </w:t>
      </w:r>
      <w:r w:rsidR="00EA248F" w:rsidRPr="008A3B13">
        <w:rPr>
          <w:rFonts w:ascii="Times New Roman" w:eastAsia="Times New Roman" w:hAnsi="Times New Roman" w:cs="Times New Roman"/>
          <w:sz w:val="24"/>
          <w:szCs w:val="24"/>
          <w:lang w:val="en-GB"/>
        </w:rPr>
        <w:t>This</w:t>
      </w:r>
      <w:r w:rsidRPr="008A3B13">
        <w:rPr>
          <w:rFonts w:ascii="Times New Roman" w:eastAsia="Times New Roman" w:hAnsi="Times New Roman" w:cs="Times New Roman"/>
          <w:sz w:val="24"/>
          <w:szCs w:val="24"/>
          <w:lang w:val="en-GB"/>
        </w:rPr>
        <w:t xml:space="preserve"> country</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s government system </w:t>
      </w:r>
      <w:r w:rsidR="004263D0">
        <w:rPr>
          <w:rFonts w:ascii="Times New Roman" w:eastAsia="Times New Roman" w:hAnsi="Times New Roman" w:cs="Times New Roman"/>
          <w:sz w:val="24"/>
          <w:szCs w:val="24"/>
          <w:lang w:val="en-GB"/>
        </w:rPr>
        <w:t>represents</w:t>
      </w:r>
      <w:r w:rsidRPr="008A3B13">
        <w:rPr>
          <w:rFonts w:ascii="Times New Roman" w:eastAsia="Times New Roman" w:hAnsi="Times New Roman" w:cs="Times New Roman"/>
          <w:sz w:val="24"/>
          <w:szCs w:val="24"/>
          <w:lang w:val="en-GB"/>
        </w:rPr>
        <w:t xml:space="preserve"> </w:t>
      </w:r>
      <w:r w:rsidR="004263D0">
        <w:rPr>
          <w:rFonts w:ascii="Times New Roman" w:eastAsia="Times New Roman" w:hAnsi="Times New Roman" w:cs="Times New Roman"/>
          <w:sz w:val="24"/>
          <w:szCs w:val="24"/>
          <w:lang w:val="en-GB"/>
        </w:rPr>
        <w:t xml:space="preserve">a </w:t>
      </w:r>
      <w:r w:rsidRPr="008A3B13">
        <w:rPr>
          <w:rFonts w:ascii="Times New Roman" w:eastAsia="Times New Roman" w:hAnsi="Times New Roman" w:cs="Times New Roman"/>
          <w:sz w:val="24"/>
          <w:szCs w:val="24"/>
          <w:lang w:val="en-GB"/>
        </w:rPr>
        <w:t xml:space="preserve">republic, </w:t>
      </w:r>
      <w:r w:rsidR="004263D0">
        <w:rPr>
          <w:rFonts w:ascii="Times New Roman" w:eastAsia="Times New Roman" w:hAnsi="Times New Roman" w:cs="Times New Roman"/>
          <w:sz w:val="24"/>
          <w:szCs w:val="24"/>
          <w:lang w:val="en-GB"/>
        </w:rPr>
        <w:t xml:space="preserve">the </w:t>
      </w:r>
      <w:r w:rsidRPr="008A3B13">
        <w:rPr>
          <w:rFonts w:ascii="Times New Roman" w:eastAsia="Times New Roman" w:hAnsi="Times New Roman" w:cs="Times New Roman"/>
          <w:sz w:val="24"/>
          <w:szCs w:val="24"/>
          <w:lang w:val="en-GB"/>
        </w:rPr>
        <w:t xml:space="preserve">head of government is </w:t>
      </w:r>
      <w:r w:rsidR="004263D0">
        <w:rPr>
          <w:rFonts w:ascii="Times New Roman" w:eastAsia="Times New Roman" w:hAnsi="Times New Roman" w:cs="Times New Roman"/>
          <w:sz w:val="24"/>
          <w:szCs w:val="24"/>
          <w:lang w:val="en-GB"/>
        </w:rPr>
        <w:t xml:space="preserve">the </w:t>
      </w:r>
      <w:r w:rsidRPr="008A3B13">
        <w:rPr>
          <w:rFonts w:ascii="Times New Roman" w:eastAsia="Times New Roman" w:hAnsi="Times New Roman" w:cs="Times New Roman"/>
          <w:sz w:val="24"/>
          <w:szCs w:val="24"/>
          <w:lang w:val="en-GB"/>
        </w:rPr>
        <w:t xml:space="preserve">Prime </w:t>
      </w:r>
      <w:r w:rsidRPr="008A3B13">
        <w:rPr>
          <w:rFonts w:ascii="Times New Roman" w:eastAsia="Times New Roman" w:hAnsi="Times New Roman" w:cs="Times New Roman"/>
          <w:sz w:val="24"/>
          <w:szCs w:val="24"/>
          <w:lang w:val="en-GB"/>
        </w:rPr>
        <w:lastRenderedPageBreak/>
        <w:t>minister</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and </w:t>
      </w:r>
      <w:r w:rsidR="004263D0">
        <w:rPr>
          <w:rFonts w:ascii="Times New Roman" w:eastAsia="Times New Roman" w:hAnsi="Times New Roman" w:cs="Times New Roman"/>
          <w:sz w:val="24"/>
          <w:szCs w:val="24"/>
          <w:lang w:val="en-GB"/>
        </w:rPr>
        <w:t xml:space="preserve">the </w:t>
      </w:r>
      <w:r w:rsidRPr="008A3B13">
        <w:rPr>
          <w:rFonts w:ascii="Times New Roman" w:eastAsia="Times New Roman" w:hAnsi="Times New Roman" w:cs="Times New Roman"/>
          <w:sz w:val="24"/>
          <w:szCs w:val="24"/>
          <w:lang w:val="en-GB"/>
        </w:rPr>
        <w:t xml:space="preserve">Chief states are </w:t>
      </w:r>
      <w:r w:rsidR="004263D0">
        <w:rPr>
          <w:rFonts w:ascii="Times New Roman" w:eastAsia="Times New Roman" w:hAnsi="Times New Roman" w:cs="Times New Roman"/>
          <w:sz w:val="24"/>
          <w:szCs w:val="24"/>
          <w:lang w:val="en-GB"/>
        </w:rPr>
        <w:t xml:space="preserve">the </w:t>
      </w:r>
      <w:r w:rsidRPr="008A3B13">
        <w:rPr>
          <w:rFonts w:ascii="Times New Roman" w:eastAsia="Times New Roman" w:hAnsi="Times New Roman" w:cs="Times New Roman"/>
          <w:sz w:val="24"/>
          <w:szCs w:val="24"/>
          <w:lang w:val="en-GB"/>
        </w:rPr>
        <w:t>president. The company has defined a mixed economic system within some progressive institutions</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marketing reforms. Therefore, the country</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s structural economic system has defined a heavy government planning process. </w:t>
      </w:r>
      <w:r w:rsidR="00077F16">
        <w:rPr>
          <w:rFonts w:ascii="Times New Roman" w:eastAsia="Times New Roman" w:hAnsi="Times New Roman" w:cs="Times New Roman"/>
          <w:sz w:val="24"/>
          <w:szCs w:val="24"/>
          <w:lang w:val="en-GB"/>
        </w:rPr>
        <w:t>O</w:t>
      </w:r>
      <w:r w:rsidRPr="008A3B13">
        <w:rPr>
          <w:rFonts w:ascii="Times New Roman" w:eastAsia="Times New Roman" w:hAnsi="Times New Roman" w:cs="Times New Roman"/>
          <w:sz w:val="24"/>
          <w:szCs w:val="24"/>
          <w:lang w:val="en-GB"/>
        </w:rPr>
        <w:t xml:space="preserve">utside the capital </w:t>
      </w:r>
      <w:r w:rsidR="00573DAE" w:rsidRPr="008A3B13">
        <w:rPr>
          <w:rFonts w:ascii="Times New Roman" w:eastAsia="Times New Roman" w:hAnsi="Times New Roman" w:cs="Times New Roman"/>
          <w:sz w:val="24"/>
          <w:szCs w:val="24"/>
          <w:lang w:val="en-GB"/>
        </w:rPr>
        <w:t>city</w:t>
      </w:r>
      <w:r w:rsidR="004263D0">
        <w:rPr>
          <w:rFonts w:ascii="Times New Roman" w:eastAsia="Times New Roman" w:hAnsi="Times New Roman" w:cs="Times New Roman"/>
          <w:sz w:val="24"/>
          <w:szCs w:val="24"/>
          <w:lang w:val="en-GB"/>
        </w:rPr>
        <w:t>,</w:t>
      </w:r>
      <w:r w:rsidR="00573DAE" w:rsidRPr="008A3B13">
        <w:rPr>
          <w:rFonts w:ascii="Times New Roman" w:eastAsia="Times New Roman" w:hAnsi="Times New Roman" w:cs="Times New Roman"/>
          <w:sz w:val="24"/>
          <w:szCs w:val="24"/>
          <w:lang w:val="en-GB"/>
        </w:rPr>
        <w:t xml:space="preserve"> Baku</w:t>
      </w:r>
      <w:r w:rsidRPr="008A3B13">
        <w:rPr>
          <w:rFonts w:ascii="Times New Roman" w:eastAsia="Times New Roman" w:hAnsi="Times New Roman" w:cs="Times New Roman"/>
          <w:sz w:val="24"/>
          <w:szCs w:val="24"/>
          <w:lang w:val="en-GB"/>
        </w:rPr>
        <w:t xml:space="preserve"> and the area extracted gas and oil. Azerbaijan</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s population rate is near about ten million people and most of the population lives in bustling Urban areas. It has been assumed that the country</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s inhabitants have created traditional crafts across the world to represent the country</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s unique beauty (</w:t>
      </w:r>
      <w:r w:rsidRPr="008A3B13">
        <w:rPr>
          <w:rFonts w:ascii="Times New Roman" w:eastAsia="Times New Roman" w:hAnsi="Times New Roman" w:cs="Times New Roman"/>
          <w:color w:val="222222"/>
          <w:sz w:val="24"/>
          <w:szCs w:val="24"/>
          <w:highlight w:val="white"/>
          <w:lang w:val="en-GB"/>
        </w:rPr>
        <w:t xml:space="preserve">Moro </w:t>
      </w:r>
      <w:r w:rsidRPr="008A3B13">
        <w:rPr>
          <w:rFonts w:ascii="Times New Roman" w:eastAsia="Times New Roman" w:hAnsi="Times New Roman" w:cs="Times New Roman"/>
          <w:i/>
          <w:color w:val="222222"/>
          <w:sz w:val="24"/>
          <w:szCs w:val="24"/>
          <w:highlight w:val="white"/>
          <w:lang w:val="en-GB"/>
        </w:rPr>
        <w:t>et al.,</w:t>
      </w:r>
      <w:r w:rsidRPr="008A3B13">
        <w:rPr>
          <w:rFonts w:ascii="Times New Roman" w:eastAsia="Times New Roman" w:hAnsi="Times New Roman" w:cs="Times New Roman"/>
          <w:color w:val="222222"/>
          <w:sz w:val="24"/>
          <w:szCs w:val="24"/>
          <w:highlight w:val="white"/>
          <w:lang w:val="en-GB"/>
        </w:rPr>
        <w:t xml:space="preserve"> 2020, p. 438)</w:t>
      </w:r>
      <w:r w:rsidRPr="008A3B13">
        <w:rPr>
          <w:rFonts w:ascii="Times New Roman" w:eastAsia="Times New Roman" w:hAnsi="Times New Roman" w:cs="Times New Roman"/>
          <w:sz w:val="24"/>
          <w:szCs w:val="24"/>
          <w:lang w:val="en-GB"/>
        </w:rPr>
        <w:t>. For example, this group of people are known as Talysh and made handmade carpets to represent ancestors more than 100 years ago. Based on research it has been assumed that the government has come under criticism over human rights and corruption charges. The nation is rich regarding natural resources</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and the economy is based on oil and other energy resources exports. However, the company has defined one of the upper-middle-income nations which possess a high level of economic literacy and development. </w:t>
      </w:r>
    </w:p>
    <w:p w14:paraId="03A6E9BE" w14:textId="77777777" w:rsidR="00E617D5" w:rsidRPr="008A3B13" w:rsidRDefault="00B34EED" w:rsidP="000D4704">
      <w:pPr>
        <w:pStyle w:val="Heading1"/>
        <w:rPr>
          <w:lang w:val="en-GB"/>
        </w:rPr>
      </w:pPr>
      <w:bookmarkStart w:id="3" w:name="_Toc99205698"/>
      <w:r w:rsidRPr="008A3B13">
        <w:rPr>
          <w:lang w:val="en-GB"/>
        </w:rPr>
        <w:t>Application theories of international and intercultural communication on the selected country</w:t>
      </w:r>
      <w:bookmarkEnd w:id="3"/>
      <w:r w:rsidRPr="008A3B13">
        <w:rPr>
          <w:lang w:val="en-GB"/>
        </w:rPr>
        <w:t xml:space="preserve"> </w:t>
      </w:r>
    </w:p>
    <w:p w14:paraId="3561C1D7" w14:textId="50CB3361" w:rsidR="00E617D5" w:rsidRPr="008A3B13" w:rsidRDefault="00B34EED">
      <w:pPr>
        <w:pStyle w:val="Normal1"/>
        <w:spacing w:line="360" w:lineRule="auto"/>
        <w:jc w:val="both"/>
        <w:rPr>
          <w:rFonts w:ascii="Times New Roman" w:eastAsia="Times New Roman" w:hAnsi="Times New Roman" w:cs="Times New Roman"/>
          <w:b/>
          <w:i/>
          <w:sz w:val="24"/>
          <w:szCs w:val="24"/>
          <w:lang w:val="en-GB"/>
        </w:rPr>
      </w:pPr>
      <w:r w:rsidRPr="008A3B13">
        <w:rPr>
          <w:rFonts w:ascii="Times New Roman" w:eastAsia="Times New Roman" w:hAnsi="Times New Roman" w:cs="Times New Roman"/>
          <w:b/>
          <w:i/>
          <w:sz w:val="24"/>
          <w:szCs w:val="24"/>
          <w:lang w:val="en-GB"/>
        </w:rPr>
        <w:t>Hofstede</w:t>
      </w:r>
      <w:r w:rsidR="004263D0">
        <w:rPr>
          <w:rFonts w:ascii="Times New Roman" w:eastAsia="Times New Roman" w:hAnsi="Times New Roman" w:cs="Times New Roman"/>
          <w:b/>
          <w:i/>
          <w:sz w:val="24"/>
          <w:szCs w:val="24"/>
          <w:lang w:val="en-GB"/>
        </w:rPr>
        <w:t>'</w:t>
      </w:r>
      <w:r w:rsidRPr="008A3B13">
        <w:rPr>
          <w:rFonts w:ascii="Times New Roman" w:eastAsia="Times New Roman" w:hAnsi="Times New Roman" w:cs="Times New Roman"/>
          <w:b/>
          <w:i/>
          <w:sz w:val="24"/>
          <w:szCs w:val="24"/>
          <w:lang w:val="en-GB"/>
        </w:rPr>
        <w:t>s Cultural Dimensions</w:t>
      </w:r>
    </w:p>
    <w:p w14:paraId="02562834" w14:textId="052136EB"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One of the most effective and comprehensive studies which have defined employees</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cultural attitudes and </w:t>
      </w:r>
      <w:r w:rsidR="00F82720" w:rsidRPr="008A3B13">
        <w:rPr>
          <w:rFonts w:ascii="Times New Roman" w:eastAsia="Times New Roman" w:hAnsi="Times New Roman" w:cs="Times New Roman"/>
          <w:sz w:val="24"/>
          <w:szCs w:val="24"/>
          <w:lang w:val="en-GB"/>
        </w:rPr>
        <w:t>behaviours</w:t>
      </w:r>
      <w:r w:rsidRPr="008A3B13">
        <w:rPr>
          <w:rFonts w:ascii="Times New Roman" w:eastAsia="Times New Roman" w:hAnsi="Times New Roman" w:cs="Times New Roman"/>
          <w:sz w:val="24"/>
          <w:szCs w:val="24"/>
          <w:lang w:val="en-GB"/>
        </w:rPr>
        <w:t xml:space="preserve"> w</w:t>
      </w:r>
      <w:r w:rsidR="004263D0">
        <w:rPr>
          <w:rFonts w:ascii="Times New Roman" w:eastAsia="Times New Roman" w:hAnsi="Times New Roman" w:cs="Times New Roman"/>
          <w:sz w:val="24"/>
          <w:szCs w:val="24"/>
          <w:lang w:val="en-GB"/>
        </w:rPr>
        <w:t>as</w:t>
      </w:r>
      <w:r w:rsidRPr="008A3B13">
        <w:rPr>
          <w:rFonts w:ascii="Times New Roman" w:eastAsia="Times New Roman" w:hAnsi="Times New Roman" w:cs="Times New Roman"/>
          <w:sz w:val="24"/>
          <w:szCs w:val="24"/>
          <w:lang w:val="en-GB"/>
        </w:rPr>
        <w:t xml:space="preserve"> conducted by Geert Hofstede. This model not only conducts managers but also identifies links within </w:t>
      </w:r>
      <w:r w:rsidR="004263D0">
        <w:rPr>
          <w:rFonts w:ascii="Times New Roman" w:eastAsia="Times New Roman" w:hAnsi="Times New Roman" w:cs="Times New Roman"/>
          <w:sz w:val="24"/>
          <w:szCs w:val="24"/>
          <w:lang w:val="en-GB"/>
        </w:rPr>
        <w:t>occupational business</w:t>
      </w:r>
      <w:r w:rsidRPr="008A3B13">
        <w:rPr>
          <w:rFonts w:ascii="Times New Roman" w:eastAsia="Times New Roman" w:hAnsi="Times New Roman" w:cs="Times New Roman"/>
          <w:sz w:val="24"/>
          <w:szCs w:val="24"/>
          <w:lang w:val="en-GB"/>
        </w:rPr>
        <w:t xml:space="preserve"> types as well as hierarchical needs. This model has added up a long-term orientation regarding each dimension for expressing society</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s aspects (Pererva </w:t>
      </w:r>
      <w:r w:rsidRPr="008A3B13">
        <w:rPr>
          <w:rFonts w:ascii="Times New Roman" w:eastAsia="Times New Roman" w:hAnsi="Times New Roman" w:cs="Times New Roman"/>
          <w:i/>
          <w:sz w:val="24"/>
          <w:szCs w:val="24"/>
          <w:lang w:val="en-GB"/>
        </w:rPr>
        <w:t>et al.,</w:t>
      </w:r>
      <w:r w:rsidRPr="008A3B13">
        <w:rPr>
          <w:rFonts w:ascii="Times New Roman" w:eastAsia="Times New Roman" w:hAnsi="Times New Roman" w:cs="Times New Roman"/>
          <w:sz w:val="24"/>
          <w:szCs w:val="24"/>
          <w:lang w:val="en-GB"/>
        </w:rPr>
        <w:t xml:space="preserve"> 2020, p. 12). </w:t>
      </w:r>
    </w:p>
    <w:p w14:paraId="3E51173A" w14:textId="77777777" w:rsidR="00E617D5" w:rsidRPr="008A3B13" w:rsidRDefault="00B34EED">
      <w:pPr>
        <w:pStyle w:val="Normal1"/>
        <w:spacing w:line="360" w:lineRule="auto"/>
        <w:jc w:val="both"/>
        <w:rPr>
          <w:rFonts w:ascii="Times New Roman" w:eastAsia="Times New Roman" w:hAnsi="Times New Roman" w:cs="Times New Roman"/>
          <w:b/>
          <w:i/>
          <w:sz w:val="24"/>
          <w:szCs w:val="24"/>
          <w:lang w:val="en-GB"/>
        </w:rPr>
      </w:pPr>
      <w:r w:rsidRPr="008A3B13">
        <w:rPr>
          <w:rFonts w:ascii="Times New Roman" w:eastAsia="Times New Roman" w:hAnsi="Times New Roman" w:cs="Times New Roman"/>
          <w:b/>
          <w:i/>
          <w:sz w:val="24"/>
          <w:szCs w:val="24"/>
          <w:lang w:val="en-GB"/>
        </w:rPr>
        <w:t xml:space="preserve">Power distance </w:t>
      </w:r>
    </w:p>
    <w:p w14:paraId="7EE07258" w14:textId="6BECD967" w:rsidR="004263D0"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 xml:space="preserve">Power distance can influence employees in order to complete the task effectively. This usage of power distance has perceived power aspects that have signified legal power implementation factors. Power distance is one of the trendy factors to address </w:t>
      </w:r>
      <w:r w:rsidR="004263D0">
        <w:rPr>
          <w:rFonts w:ascii="Times New Roman" w:eastAsia="Times New Roman" w:hAnsi="Times New Roman" w:cs="Times New Roman"/>
          <w:sz w:val="24"/>
          <w:szCs w:val="24"/>
          <w:lang w:val="en-GB"/>
        </w:rPr>
        <w:t xml:space="preserve">the </w:t>
      </w:r>
      <w:r w:rsidRPr="008A3B13">
        <w:rPr>
          <w:rFonts w:ascii="Times New Roman" w:eastAsia="Times New Roman" w:hAnsi="Times New Roman" w:cs="Times New Roman"/>
          <w:sz w:val="24"/>
          <w:szCs w:val="24"/>
          <w:lang w:val="en-GB"/>
        </w:rPr>
        <w:t>distance between the upper layer and lower layer of social structure regarding social construction in the society. It has been identified that in each society</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there are inequality factors. Some of the individual factors are more effective and have been determined to address others</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w:t>
      </w:r>
      <w:r w:rsidR="00EA248F" w:rsidRPr="008A3B13">
        <w:rPr>
          <w:rFonts w:ascii="Times New Roman" w:eastAsia="Times New Roman" w:hAnsi="Times New Roman" w:cs="Times New Roman"/>
          <w:sz w:val="24"/>
          <w:szCs w:val="24"/>
          <w:lang w:val="en-GB"/>
        </w:rPr>
        <w:t>behaviours</w:t>
      </w:r>
      <w:r w:rsidRPr="008A3B13">
        <w:rPr>
          <w:rFonts w:ascii="Times New Roman" w:eastAsia="Times New Roman" w:hAnsi="Times New Roman" w:cs="Times New Roman"/>
          <w:sz w:val="24"/>
          <w:szCs w:val="24"/>
          <w:lang w:val="en-GB"/>
        </w:rPr>
        <w:t xml:space="preserve"> with different characteristics. Therefore, it has been identified that physical strength, wealth, intelligence, and status have defined </w:t>
      </w:r>
      <w:r w:rsidR="004263D0">
        <w:rPr>
          <w:rFonts w:ascii="Times New Roman" w:eastAsia="Times New Roman" w:hAnsi="Times New Roman" w:cs="Times New Roman"/>
          <w:sz w:val="24"/>
          <w:szCs w:val="24"/>
          <w:lang w:val="en-GB"/>
        </w:rPr>
        <w:t>influential</w:t>
      </w:r>
      <w:r w:rsidRPr="008A3B13">
        <w:rPr>
          <w:rFonts w:ascii="Times New Roman" w:eastAsia="Times New Roman" w:hAnsi="Times New Roman" w:cs="Times New Roman"/>
          <w:sz w:val="24"/>
          <w:szCs w:val="24"/>
          <w:lang w:val="en-GB"/>
        </w:rPr>
        <w:t xml:space="preserve"> factors regarding efficiency.</w:t>
      </w:r>
    </w:p>
    <w:p w14:paraId="47F4D8B9" w14:textId="33E440B8"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 xml:space="preserve">Along with that, the difference between discrepancies has defined various factors regarding inequality. Thus, it has been assumed that Azerbaijan societies belong </w:t>
      </w:r>
      <w:r w:rsidR="004263D0">
        <w:rPr>
          <w:rFonts w:ascii="Times New Roman" w:eastAsia="Times New Roman" w:hAnsi="Times New Roman" w:cs="Times New Roman"/>
          <w:sz w:val="24"/>
          <w:szCs w:val="24"/>
          <w:lang w:val="en-GB"/>
        </w:rPr>
        <w:t>to</w:t>
      </w:r>
      <w:r w:rsidRPr="008A3B13">
        <w:rPr>
          <w:rFonts w:ascii="Times New Roman" w:eastAsia="Times New Roman" w:hAnsi="Times New Roman" w:cs="Times New Roman"/>
          <w:sz w:val="24"/>
          <w:szCs w:val="24"/>
          <w:lang w:val="en-GB"/>
        </w:rPr>
        <w:t xml:space="preserve"> dignitaries, bosses, </w:t>
      </w:r>
      <w:r w:rsidRPr="008A3B13">
        <w:rPr>
          <w:rFonts w:ascii="Times New Roman" w:eastAsia="Times New Roman" w:hAnsi="Times New Roman" w:cs="Times New Roman"/>
          <w:sz w:val="24"/>
          <w:szCs w:val="24"/>
          <w:lang w:val="en-GB"/>
        </w:rPr>
        <w:lastRenderedPageBreak/>
        <w:t>and cultural aspects based on the situation. Therefore, it has been defined that there is no obligation to the rightfulness to understand actual and effective factors (</w:t>
      </w:r>
      <w:r w:rsidRPr="008A3B13">
        <w:rPr>
          <w:rFonts w:ascii="Times New Roman" w:eastAsia="Times New Roman" w:hAnsi="Times New Roman" w:cs="Times New Roman"/>
          <w:color w:val="222222"/>
          <w:sz w:val="24"/>
          <w:szCs w:val="24"/>
          <w:highlight w:val="white"/>
          <w:lang w:val="en-GB"/>
        </w:rPr>
        <w:t xml:space="preserve">Martynyshyn </w:t>
      </w:r>
      <w:r w:rsidRPr="008A3B13">
        <w:rPr>
          <w:rFonts w:ascii="Times New Roman" w:eastAsia="Times New Roman" w:hAnsi="Times New Roman" w:cs="Times New Roman"/>
          <w:i/>
          <w:color w:val="222222"/>
          <w:sz w:val="24"/>
          <w:szCs w:val="24"/>
          <w:highlight w:val="white"/>
          <w:lang w:val="en-GB"/>
        </w:rPr>
        <w:t>et al.</w:t>
      </w:r>
      <w:r w:rsidRPr="008A3B13">
        <w:rPr>
          <w:rFonts w:ascii="Times New Roman" w:eastAsia="Times New Roman" w:hAnsi="Times New Roman" w:cs="Times New Roman"/>
          <w:color w:val="222222"/>
          <w:sz w:val="24"/>
          <w:szCs w:val="24"/>
          <w:highlight w:val="white"/>
          <w:lang w:val="en-GB"/>
        </w:rPr>
        <w:t>, 2019, p. 104)</w:t>
      </w:r>
      <w:r w:rsidRPr="008A3B13">
        <w:rPr>
          <w:rFonts w:ascii="Times New Roman" w:eastAsia="Times New Roman" w:hAnsi="Times New Roman" w:cs="Times New Roman"/>
          <w:sz w:val="24"/>
          <w:szCs w:val="24"/>
          <w:lang w:val="en-GB"/>
        </w:rPr>
        <w:t xml:space="preserve">. </w:t>
      </w:r>
    </w:p>
    <w:p w14:paraId="172B1B15" w14:textId="77777777" w:rsidR="00E617D5" w:rsidRPr="008A3B13" w:rsidRDefault="00B34EED">
      <w:pPr>
        <w:pStyle w:val="Normal1"/>
        <w:spacing w:line="360" w:lineRule="auto"/>
        <w:jc w:val="both"/>
        <w:rPr>
          <w:rFonts w:ascii="Times New Roman" w:eastAsia="Times New Roman" w:hAnsi="Times New Roman" w:cs="Times New Roman"/>
          <w:b/>
          <w:i/>
          <w:sz w:val="24"/>
          <w:szCs w:val="24"/>
          <w:lang w:val="en-GB"/>
        </w:rPr>
      </w:pPr>
      <w:r w:rsidRPr="008A3B13">
        <w:rPr>
          <w:rFonts w:ascii="Times New Roman" w:eastAsia="Times New Roman" w:hAnsi="Times New Roman" w:cs="Times New Roman"/>
          <w:b/>
          <w:i/>
          <w:sz w:val="24"/>
          <w:szCs w:val="24"/>
          <w:lang w:val="en-GB"/>
        </w:rPr>
        <w:t xml:space="preserve">Individualism and collectivism </w:t>
      </w:r>
    </w:p>
    <w:p w14:paraId="6BBAC15A" w14:textId="1E7B05C6"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It has been assumed that Azerbaijan societies are more lik</w:t>
      </w:r>
      <w:r w:rsidR="004263D0">
        <w:rPr>
          <w:rFonts w:ascii="Times New Roman" w:eastAsia="Times New Roman" w:hAnsi="Times New Roman" w:cs="Times New Roman"/>
          <w:sz w:val="24"/>
          <w:szCs w:val="24"/>
          <w:lang w:val="en-GB"/>
        </w:rPr>
        <w:t>e</w:t>
      </w:r>
      <w:r w:rsidRPr="008A3B13">
        <w:rPr>
          <w:rFonts w:ascii="Times New Roman" w:eastAsia="Times New Roman" w:hAnsi="Times New Roman" w:cs="Times New Roman"/>
          <w:sz w:val="24"/>
          <w:szCs w:val="24"/>
          <w:lang w:val="en-GB"/>
        </w:rPr>
        <w:t>able into groups instead of individual interests. Therefore, small groups</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interest is more dominant compared to interest </w:t>
      </w:r>
      <w:r w:rsidR="006F693F">
        <w:rPr>
          <w:rFonts w:ascii="Times New Roman" w:eastAsia="Times New Roman" w:hAnsi="Times New Roman" w:cs="Times New Roman"/>
          <w:sz w:val="24"/>
          <w:szCs w:val="24"/>
          <w:lang w:val="en-GB"/>
        </w:rPr>
        <w:t xml:space="preserve">of larger </w:t>
      </w:r>
      <w:r w:rsidRPr="008A3B13">
        <w:rPr>
          <w:rFonts w:ascii="Times New Roman" w:eastAsia="Times New Roman" w:hAnsi="Times New Roman" w:cs="Times New Roman"/>
          <w:sz w:val="24"/>
          <w:szCs w:val="24"/>
          <w:lang w:val="en-GB"/>
        </w:rPr>
        <w:t xml:space="preserve">groups. </w:t>
      </w:r>
      <w:r w:rsidR="004263D0">
        <w:rPr>
          <w:rFonts w:ascii="Times New Roman" w:eastAsia="Times New Roman" w:hAnsi="Times New Roman" w:cs="Times New Roman"/>
          <w:sz w:val="24"/>
          <w:szCs w:val="24"/>
          <w:lang w:val="en-GB"/>
        </w:rPr>
        <w:t>Consequently</w:t>
      </w:r>
      <w:r w:rsidRPr="008A3B13">
        <w:rPr>
          <w:rFonts w:ascii="Times New Roman" w:eastAsia="Times New Roman" w:hAnsi="Times New Roman" w:cs="Times New Roman"/>
          <w:sz w:val="24"/>
          <w:szCs w:val="24"/>
          <w:lang w:val="en-GB"/>
        </w:rPr>
        <w:t>, it would be one of the effective factors for Waitrose to expand the revenue rates by attracting customers as well as mitigate business goals during the brand expansion process. Azerbaijan has defined collective cultures where a person has set second goals based on groups</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fixed goals. However, individuals are very committed </w:t>
      </w:r>
      <w:r w:rsidR="004263D0">
        <w:rPr>
          <w:rFonts w:ascii="Times New Roman" w:eastAsia="Times New Roman" w:hAnsi="Times New Roman" w:cs="Times New Roman"/>
          <w:sz w:val="24"/>
          <w:szCs w:val="24"/>
          <w:lang w:val="en-GB"/>
        </w:rPr>
        <w:t>to</w:t>
      </w:r>
      <w:r w:rsidRPr="008A3B13">
        <w:rPr>
          <w:rFonts w:ascii="Times New Roman" w:eastAsia="Times New Roman" w:hAnsi="Times New Roman" w:cs="Times New Roman"/>
          <w:sz w:val="24"/>
          <w:szCs w:val="24"/>
          <w:lang w:val="en-GB"/>
        </w:rPr>
        <w:t xml:space="preserve"> the goals and tend to leave the groups while group aspiration has increased. Collective societies have mainly valued fatalism and disciplines</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whereas individualist societies </w:t>
      </w:r>
      <w:r w:rsidR="004263D0">
        <w:rPr>
          <w:rFonts w:ascii="Times New Roman" w:eastAsia="Times New Roman" w:hAnsi="Times New Roman" w:cs="Times New Roman"/>
          <w:sz w:val="24"/>
          <w:szCs w:val="24"/>
          <w:lang w:val="en-GB"/>
        </w:rPr>
        <w:t>value</w:t>
      </w:r>
      <w:r w:rsidRPr="008A3B13">
        <w:rPr>
          <w:rFonts w:ascii="Times New Roman" w:eastAsia="Times New Roman" w:hAnsi="Times New Roman" w:cs="Times New Roman"/>
          <w:sz w:val="24"/>
          <w:szCs w:val="24"/>
          <w:lang w:val="en-GB"/>
        </w:rPr>
        <w:t xml:space="preserve"> personal internment, equality, freedom, and excitement. Based on research</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it has been assumed that most of the organi</w:t>
      </w:r>
      <w:r w:rsidR="006F693F">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ations in Azerbaijan are collectivist (</w:t>
      </w:r>
      <w:r w:rsidR="00EA248F">
        <w:rPr>
          <w:rFonts w:ascii="Times New Roman" w:eastAsia="Times New Roman" w:hAnsi="Times New Roman" w:cs="Times New Roman"/>
          <w:color w:val="222222"/>
          <w:sz w:val="24"/>
          <w:szCs w:val="24"/>
          <w:highlight w:val="white"/>
          <w:lang w:val="en-GB"/>
        </w:rPr>
        <w:t xml:space="preserve">Huang and Crotts, </w:t>
      </w:r>
      <w:r w:rsidRPr="008A3B13">
        <w:rPr>
          <w:rFonts w:ascii="Times New Roman" w:eastAsia="Times New Roman" w:hAnsi="Times New Roman" w:cs="Times New Roman"/>
          <w:color w:val="222222"/>
          <w:sz w:val="24"/>
          <w:szCs w:val="24"/>
          <w:highlight w:val="white"/>
          <w:lang w:val="en-GB"/>
        </w:rPr>
        <w:t>2019, p. 232)</w:t>
      </w:r>
      <w:r w:rsidRPr="008A3B13">
        <w:rPr>
          <w:rFonts w:ascii="Times New Roman" w:eastAsia="Times New Roman" w:hAnsi="Times New Roman" w:cs="Times New Roman"/>
          <w:sz w:val="24"/>
          <w:szCs w:val="24"/>
          <w:lang w:val="en-GB"/>
        </w:rPr>
        <w:t xml:space="preserve">. Therefore, the </w:t>
      </w:r>
      <w:r w:rsidR="004263D0" w:rsidRPr="008A3B13">
        <w:rPr>
          <w:rFonts w:ascii="Times New Roman" w:eastAsia="Times New Roman" w:hAnsi="Times New Roman" w:cs="Times New Roman"/>
          <w:sz w:val="24"/>
          <w:szCs w:val="24"/>
          <w:lang w:val="en-GB"/>
        </w:rPr>
        <w:t>key</w:t>
      </w:r>
      <w:r w:rsidRPr="008A3B13">
        <w:rPr>
          <w:rFonts w:ascii="Times New Roman" w:eastAsia="Times New Roman" w:hAnsi="Times New Roman" w:cs="Times New Roman"/>
          <w:sz w:val="24"/>
          <w:szCs w:val="24"/>
          <w:lang w:val="en-GB"/>
        </w:rPr>
        <w:t xml:space="preserve"> aim is to work harmoniously with fellow team members without creating any conflict or issues. Each employee has followed up </w:t>
      </w:r>
      <w:r w:rsidR="004263D0">
        <w:rPr>
          <w:rFonts w:ascii="Times New Roman" w:eastAsia="Times New Roman" w:hAnsi="Times New Roman" w:cs="Times New Roman"/>
          <w:sz w:val="24"/>
          <w:szCs w:val="24"/>
          <w:lang w:val="en-GB"/>
        </w:rPr>
        <w:t xml:space="preserve">on the </w:t>
      </w:r>
      <w:r w:rsidRPr="008A3B13">
        <w:rPr>
          <w:rFonts w:ascii="Times New Roman" w:eastAsia="Times New Roman" w:hAnsi="Times New Roman" w:cs="Times New Roman"/>
          <w:sz w:val="24"/>
          <w:szCs w:val="24"/>
          <w:lang w:val="en-GB"/>
        </w:rPr>
        <w:t>competition and focused on performing effectively without any hesitation. Thus, this model has helped Waitrose to identify social and organi</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ational consequences regarding the country</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s cultural dimension. </w:t>
      </w:r>
    </w:p>
    <w:p w14:paraId="769899E5" w14:textId="77777777" w:rsidR="00E617D5" w:rsidRPr="008A3B13" w:rsidRDefault="00B34EED">
      <w:pPr>
        <w:pStyle w:val="Normal1"/>
        <w:spacing w:line="360" w:lineRule="auto"/>
        <w:jc w:val="center"/>
        <w:rPr>
          <w:rFonts w:ascii="Times New Roman" w:eastAsia="Times New Roman" w:hAnsi="Times New Roman" w:cs="Times New Roman"/>
          <w:sz w:val="24"/>
          <w:szCs w:val="24"/>
          <w:lang w:val="en-GB"/>
        </w:rPr>
      </w:pPr>
      <w:r w:rsidRPr="008A3B13">
        <w:rPr>
          <w:rFonts w:ascii="Times New Roman" w:eastAsia="Times New Roman" w:hAnsi="Times New Roman" w:cs="Times New Roman"/>
          <w:noProof/>
          <w:sz w:val="24"/>
          <w:szCs w:val="24"/>
        </w:rPr>
        <w:drawing>
          <wp:inline distT="114300" distB="114300" distL="114300" distR="114300" wp14:anchorId="4E7C61AB" wp14:editId="14BBC3DA">
            <wp:extent cx="5731200" cy="2286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731200" cy="2286000"/>
                    </a:xfrm>
                    <a:prstGeom prst="rect">
                      <a:avLst/>
                    </a:prstGeom>
                  </pic:spPr>
                </pic:pic>
              </a:graphicData>
            </a:graphic>
          </wp:inline>
        </w:drawing>
      </w:r>
    </w:p>
    <w:p w14:paraId="5754DE4D" w14:textId="44CDDECF" w:rsidR="00E617D5" w:rsidRPr="008A3B13" w:rsidRDefault="00B34EED">
      <w:pPr>
        <w:pStyle w:val="Normal1"/>
        <w:spacing w:line="360" w:lineRule="auto"/>
        <w:jc w:val="center"/>
        <w:rPr>
          <w:rFonts w:ascii="Times New Roman" w:eastAsia="Times New Roman" w:hAnsi="Times New Roman" w:cs="Times New Roman"/>
          <w:b/>
          <w:sz w:val="20"/>
          <w:szCs w:val="20"/>
          <w:lang w:val="en-GB"/>
        </w:rPr>
      </w:pPr>
      <w:r w:rsidRPr="008A3B13">
        <w:rPr>
          <w:rFonts w:ascii="Times New Roman" w:eastAsia="Times New Roman" w:hAnsi="Times New Roman" w:cs="Times New Roman"/>
          <w:b/>
          <w:sz w:val="20"/>
          <w:szCs w:val="20"/>
          <w:lang w:val="en-GB"/>
        </w:rPr>
        <w:t xml:space="preserve">Figure: </w:t>
      </w:r>
      <w:r w:rsidRPr="008A3B13">
        <w:rPr>
          <w:rFonts w:ascii="Times New Roman" w:eastAsia="Times New Roman" w:hAnsi="Times New Roman" w:cs="Times New Roman"/>
          <w:b/>
          <w:i/>
          <w:sz w:val="20"/>
          <w:szCs w:val="20"/>
          <w:lang w:val="en-GB"/>
        </w:rPr>
        <w:t>Hofstede</w:t>
      </w:r>
      <w:r w:rsidR="004263D0">
        <w:rPr>
          <w:rFonts w:ascii="Times New Roman" w:eastAsia="Times New Roman" w:hAnsi="Times New Roman" w:cs="Times New Roman"/>
          <w:b/>
          <w:i/>
          <w:sz w:val="20"/>
          <w:szCs w:val="20"/>
          <w:lang w:val="en-GB"/>
        </w:rPr>
        <w:t>'</w:t>
      </w:r>
      <w:r w:rsidRPr="008A3B13">
        <w:rPr>
          <w:rFonts w:ascii="Times New Roman" w:eastAsia="Times New Roman" w:hAnsi="Times New Roman" w:cs="Times New Roman"/>
          <w:b/>
          <w:i/>
          <w:sz w:val="20"/>
          <w:szCs w:val="20"/>
          <w:lang w:val="en-GB"/>
        </w:rPr>
        <w:t>s Cultural Dimensions</w:t>
      </w:r>
    </w:p>
    <w:p w14:paraId="6DE11067" w14:textId="77777777" w:rsidR="00E617D5" w:rsidRPr="008A3B13" w:rsidRDefault="002471F3">
      <w:pPr>
        <w:pStyle w:val="Normal1"/>
        <w:spacing w:line="360" w:lineRule="auto"/>
        <w:jc w:val="center"/>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(Source</w:t>
      </w:r>
      <w:r w:rsidR="00B34EED" w:rsidRPr="008A3B13">
        <w:rPr>
          <w:rFonts w:ascii="Times New Roman" w:eastAsia="Times New Roman" w:hAnsi="Times New Roman" w:cs="Times New Roman"/>
          <w:sz w:val="20"/>
          <w:szCs w:val="20"/>
          <w:lang w:val="en-GB"/>
        </w:rPr>
        <w:t xml:space="preserve">: </w:t>
      </w:r>
      <w:r w:rsidR="00B34EED" w:rsidRPr="008A3B13">
        <w:rPr>
          <w:rFonts w:ascii="Times New Roman" w:eastAsia="Times New Roman" w:hAnsi="Times New Roman" w:cs="Times New Roman"/>
          <w:sz w:val="20"/>
          <w:szCs w:val="20"/>
          <w:highlight w:val="white"/>
          <w:lang w:val="en-GB"/>
        </w:rPr>
        <w:t>Hofstede Insights. 2022)</w:t>
      </w:r>
    </w:p>
    <w:p w14:paraId="6E3F36DA" w14:textId="77777777" w:rsidR="00E617D5" w:rsidRPr="008A3B13" w:rsidRDefault="00B34EED">
      <w:pPr>
        <w:pStyle w:val="Normal1"/>
        <w:spacing w:line="360" w:lineRule="auto"/>
        <w:jc w:val="both"/>
        <w:rPr>
          <w:rFonts w:ascii="Times New Roman" w:eastAsia="Times New Roman" w:hAnsi="Times New Roman" w:cs="Times New Roman"/>
          <w:b/>
          <w:i/>
          <w:sz w:val="24"/>
          <w:szCs w:val="24"/>
          <w:lang w:val="en-GB"/>
        </w:rPr>
      </w:pPr>
      <w:r w:rsidRPr="008A3B13">
        <w:rPr>
          <w:rFonts w:ascii="Times New Roman" w:eastAsia="Times New Roman" w:hAnsi="Times New Roman" w:cs="Times New Roman"/>
          <w:b/>
          <w:i/>
          <w:sz w:val="24"/>
          <w:szCs w:val="24"/>
          <w:lang w:val="en-GB"/>
        </w:rPr>
        <w:t xml:space="preserve">Masculinity and Femininity </w:t>
      </w:r>
    </w:p>
    <w:p w14:paraId="0A2837B8" w14:textId="48609E4F"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These factors have defined the interrelationship within each other in the society the country has followed up. Therefore, this has defined the value of different preferences regarding society to society within mentioning male employees</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dominant values in the organi</w:t>
      </w:r>
      <w:r w:rsidR="00D25841">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ation. However, it has been identified that in some other companies female employees</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perspectives are more </w:t>
      </w:r>
      <w:r w:rsidRPr="008A3B13">
        <w:rPr>
          <w:rFonts w:ascii="Times New Roman" w:eastAsia="Times New Roman" w:hAnsi="Times New Roman" w:cs="Times New Roman"/>
          <w:sz w:val="24"/>
          <w:szCs w:val="24"/>
          <w:lang w:val="en-GB"/>
        </w:rPr>
        <w:lastRenderedPageBreak/>
        <w:t xml:space="preserve">dominant. However, masculinity and femininity have defined the values of gender recognition in the society. Rather than there is compassion, kindness, loyalty, harmony, unity of human connection, affection, and many more for representing feminine </w:t>
      </w:r>
      <w:r w:rsidR="002471F3" w:rsidRPr="008A3B13">
        <w:rPr>
          <w:rFonts w:ascii="Times New Roman" w:eastAsia="Times New Roman" w:hAnsi="Times New Roman" w:cs="Times New Roman"/>
          <w:sz w:val="24"/>
          <w:szCs w:val="24"/>
          <w:lang w:val="en-GB"/>
        </w:rPr>
        <w:t>behaviours</w:t>
      </w:r>
      <w:r w:rsidRPr="008A3B13">
        <w:rPr>
          <w:rFonts w:ascii="Times New Roman" w:eastAsia="Times New Roman" w:hAnsi="Times New Roman" w:cs="Times New Roman"/>
          <w:sz w:val="24"/>
          <w:szCs w:val="24"/>
          <w:lang w:val="en-GB"/>
        </w:rPr>
        <w:t xml:space="preserve"> characteristics. Along with that, there is competition, uncompromising power, economic power, and authoritarian characteristics regarding the </w:t>
      </w:r>
      <w:r w:rsidR="002471F3" w:rsidRPr="008A3B13">
        <w:rPr>
          <w:rFonts w:ascii="Times New Roman" w:eastAsia="Times New Roman" w:hAnsi="Times New Roman" w:cs="Times New Roman"/>
          <w:sz w:val="24"/>
          <w:szCs w:val="24"/>
          <w:lang w:val="en-GB"/>
        </w:rPr>
        <w:t>behaviour</w:t>
      </w:r>
      <w:r w:rsidRPr="008A3B13">
        <w:rPr>
          <w:rFonts w:ascii="Times New Roman" w:eastAsia="Times New Roman" w:hAnsi="Times New Roman" w:cs="Times New Roman"/>
          <w:sz w:val="24"/>
          <w:szCs w:val="24"/>
          <w:lang w:val="en-GB"/>
        </w:rPr>
        <w:t xml:space="preserve"> of masculinity (</w:t>
      </w:r>
      <w:r w:rsidRPr="008A3B13">
        <w:rPr>
          <w:rFonts w:ascii="Times New Roman" w:eastAsia="Times New Roman" w:hAnsi="Times New Roman" w:cs="Times New Roman"/>
          <w:color w:val="222222"/>
          <w:sz w:val="24"/>
          <w:szCs w:val="24"/>
          <w:highlight w:val="white"/>
          <w:lang w:val="en-GB"/>
        </w:rPr>
        <w:t>Bissessar, 2018, p. 77)</w:t>
      </w:r>
      <w:r w:rsidRPr="008A3B13">
        <w:rPr>
          <w:rFonts w:ascii="Times New Roman" w:eastAsia="Times New Roman" w:hAnsi="Times New Roman" w:cs="Times New Roman"/>
          <w:sz w:val="24"/>
          <w:szCs w:val="24"/>
          <w:lang w:val="en-GB"/>
        </w:rPr>
        <w:t xml:space="preserve">. </w:t>
      </w:r>
    </w:p>
    <w:p w14:paraId="43EE3E53" w14:textId="77777777" w:rsidR="00E617D5" w:rsidRPr="008A3B13" w:rsidRDefault="00B34EED">
      <w:pPr>
        <w:pStyle w:val="Normal1"/>
        <w:spacing w:line="360" w:lineRule="auto"/>
        <w:jc w:val="both"/>
        <w:rPr>
          <w:rFonts w:ascii="Times New Roman" w:eastAsia="Times New Roman" w:hAnsi="Times New Roman" w:cs="Times New Roman"/>
          <w:b/>
          <w:i/>
          <w:sz w:val="24"/>
          <w:szCs w:val="24"/>
          <w:lang w:val="en-GB"/>
        </w:rPr>
      </w:pPr>
      <w:r w:rsidRPr="008A3B13">
        <w:rPr>
          <w:rFonts w:ascii="Times New Roman" w:eastAsia="Times New Roman" w:hAnsi="Times New Roman" w:cs="Times New Roman"/>
          <w:b/>
          <w:i/>
          <w:sz w:val="24"/>
          <w:szCs w:val="24"/>
          <w:lang w:val="en-GB"/>
        </w:rPr>
        <w:t xml:space="preserve">Uncertain avoidance </w:t>
      </w:r>
    </w:p>
    <w:p w14:paraId="25D9BDA3" w14:textId="25431A42"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Uncertain avoidance has defined society</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s uncertain and variable situation to avoid any serious issues. It has been analy</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 xml:space="preserve">ed that an uncertain environment evokes risk factors. Therefore, it is required for Waitrose to understand those factors to avoid any confusion among company employees and employers. However, occurring those risk factors </w:t>
      </w:r>
      <w:r w:rsidR="002471F3" w:rsidRPr="008A3B13">
        <w:rPr>
          <w:rFonts w:ascii="Times New Roman" w:eastAsia="Times New Roman" w:hAnsi="Times New Roman" w:cs="Times New Roman"/>
          <w:sz w:val="24"/>
          <w:szCs w:val="24"/>
          <w:lang w:val="en-GB"/>
        </w:rPr>
        <w:t>has</w:t>
      </w:r>
      <w:r w:rsidRPr="008A3B13">
        <w:rPr>
          <w:rFonts w:ascii="Times New Roman" w:eastAsia="Times New Roman" w:hAnsi="Times New Roman" w:cs="Times New Roman"/>
          <w:sz w:val="24"/>
          <w:szCs w:val="24"/>
          <w:lang w:val="en-GB"/>
        </w:rPr>
        <w:t xml:space="preserve"> defined specific issues within uncertain referral to the environment. One of the major focuses is to address tolerance of uncertain community factors Azerbaijan has followed to avoid uncertainty. Therefore, Waitrose has focused on avoiding uncertainty to maintain an effective and strong business environment regarding intensive formal regulations and rules. The company manager and leader have the responsibility to address those rules and regulations and follow up. </w:t>
      </w:r>
    </w:p>
    <w:p w14:paraId="2D4CD4A2" w14:textId="77777777" w:rsidR="00E617D5" w:rsidRPr="008A3B13" w:rsidRDefault="000D4704">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b/>
          <w:i/>
          <w:sz w:val="24"/>
          <w:szCs w:val="24"/>
          <w:lang w:val="en-GB"/>
        </w:rPr>
        <w:t>Long-Term</w:t>
      </w:r>
      <w:r w:rsidR="00B34EED" w:rsidRPr="008A3B13">
        <w:rPr>
          <w:rFonts w:ascii="Times New Roman" w:eastAsia="Times New Roman" w:hAnsi="Times New Roman" w:cs="Times New Roman"/>
          <w:b/>
          <w:i/>
          <w:sz w:val="24"/>
          <w:szCs w:val="24"/>
          <w:lang w:val="en-GB"/>
        </w:rPr>
        <w:t xml:space="preserve"> Orientation</w:t>
      </w:r>
      <w:r w:rsidR="00B34EED" w:rsidRPr="008A3B13">
        <w:rPr>
          <w:rFonts w:ascii="Times New Roman" w:eastAsia="Times New Roman" w:hAnsi="Times New Roman" w:cs="Times New Roman"/>
          <w:sz w:val="24"/>
          <w:szCs w:val="24"/>
          <w:lang w:val="en-GB"/>
        </w:rPr>
        <w:t xml:space="preserve"> </w:t>
      </w:r>
    </w:p>
    <w:p w14:paraId="77860A17" w14:textId="70130966"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Long-term orientation has been defined to address the importance of reward in the future context. For instance, this has defined perseverance, conviction, and patience to maintain efficiency in the organi</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 xml:space="preserve">ation. Thus, it has defined company values such as honor, tradition as well as social responsibility </w:t>
      </w:r>
      <w:r w:rsidR="000D4704" w:rsidRPr="008A3B13">
        <w:rPr>
          <w:rFonts w:ascii="Times New Roman" w:eastAsia="Times New Roman" w:hAnsi="Times New Roman" w:cs="Times New Roman"/>
          <w:sz w:val="24"/>
          <w:szCs w:val="24"/>
          <w:lang w:val="en-GB"/>
        </w:rPr>
        <w:t>fulfilment</w:t>
      </w:r>
      <w:r w:rsidRPr="008A3B13">
        <w:rPr>
          <w:rFonts w:ascii="Times New Roman" w:eastAsia="Times New Roman" w:hAnsi="Times New Roman" w:cs="Times New Roman"/>
          <w:sz w:val="24"/>
          <w:szCs w:val="24"/>
          <w:lang w:val="en-GB"/>
        </w:rPr>
        <w:t>. For following up long term strategies orientation, it is required to mitigate short-term strategies (</w:t>
      </w:r>
      <w:r w:rsidRPr="008A3B13">
        <w:rPr>
          <w:rFonts w:ascii="Times New Roman" w:eastAsia="Times New Roman" w:hAnsi="Times New Roman" w:cs="Times New Roman"/>
          <w:color w:val="222222"/>
          <w:sz w:val="24"/>
          <w:szCs w:val="24"/>
          <w:highlight w:val="white"/>
          <w:lang w:val="en-GB"/>
        </w:rPr>
        <w:t>Pelau and Pop, 2018, p. 160)</w:t>
      </w:r>
      <w:r w:rsidRPr="008A3B13">
        <w:rPr>
          <w:rFonts w:ascii="Times New Roman" w:eastAsia="Times New Roman" w:hAnsi="Times New Roman" w:cs="Times New Roman"/>
          <w:sz w:val="24"/>
          <w:szCs w:val="24"/>
          <w:lang w:val="en-GB"/>
        </w:rPr>
        <w:t>. Thus, this can help Waitrose to implement long-term strategies based on country society and values such as patience, commitment, respect for each other to gain company importance and respect in the current market.</w:t>
      </w:r>
    </w:p>
    <w:p w14:paraId="6C3DF9E2" w14:textId="77777777" w:rsidR="00E617D5" w:rsidRPr="008A3B13" w:rsidRDefault="00B34EED">
      <w:pPr>
        <w:pStyle w:val="Normal1"/>
        <w:spacing w:line="360" w:lineRule="auto"/>
        <w:jc w:val="both"/>
        <w:rPr>
          <w:rFonts w:ascii="Times New Roman" w:eastAsia="Times New Roman" w:hAnsi="Times New Roman" w:cs="Times New Roman"/>
          <w:i/>
          <w:sz w:val="24"/>
          <w:szCs w:val="24"/>
          <w:lang w:val="en-GB"/>
        </w:rPr>
      </w:pPr>
      <w:r w:rsidRPr="008A3B13">
        <w:rPr>
          <w:rFonts w:ascii="Times New Roman" w:eastAsia="Times New Roman" w:hAnsi="Times New Roman" w:cs="Times New Roman"/>
          <w:b/>
          <w:i/>
          <w:sz w:val="24"/>
          <w:szCs w:val="24"/>
          <w:lang w:val="en-GB"/>
        </w:rPr>
        <w:t>Samovar</w:t>
      </w:r>
      <w:r w:rsidRPr="008A3B13">
        <w:rPr>
          <w:rFonts w:ascii="Times New Roman" w:eastAsia="Times New Roman" w:hAnsi="Times New Roman" w:cs="Times New Roman"/>
          <w:i/>
          <w:sz w:val="24"/>
          <w:szCs w:val="24"/>
          <w:lang w:val="en-GB"/>
        </w:rPr>
        <w:t xml:space="preserve"> </w:t>
      </w:r>
    </w:p>
    <w:p w14:paraId="20A831BD" w14:textId="174048F3"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Larry Samovar is a professor at San Diego State University and worked as a communication consultant in the public and private sectors. More than 14 textbooks have been published in 45 editions across more than 11 countries. This book has mentioned an energi</w:t>
      </w:r>
      <w:r w:rsidR="008B441A">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ing motive for maintaining intercultural communication during brand expansion in a different country. Waitrose is a growing global company that export own-label and standard branded products across more than 50 countries. Azerbaijan is a different country therefore</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it is required for the company employers to identify intercultural aspects of the country. Implementing effective intercultural communication skills has helped to acquire effective ways to interact with others. </w:t>
      </w:r>
      <w:r w:rsidRPr="008A3B13">
        <w:rPr>
          <w:rFonts w:ascii="Times New Roman" w:eastAsia="Times New Roman" w:hAnsi="Times New Roman" w:cs="Times New Roman"/>
          <w:sz w:val="24"/>
          <w:szCs w:val="24"/>
          <w:lang w:val="en-GB"/>
        </w:rPr>
        <w:lastRenderedPageBreak/>
        <w:t>Thus, this research has been defined to address differences between country cultures and take appropriate action regarding the originating aspects (</w:t>
      </w:r>
      <w:r w:rsidRPr="008A3B13">
        <w:rPr>
          <w:rFonts w:ascii="Times New Roman" w:eastAsia="Times New Roman" w:hAnsi="Times New Roman" w:cs="Times New Roman"/>
          <w:color w:val="222222"/>
          <w:sz w:val="24"/>
          <w:szCs w:val="24"/>
          <w:highlight w:val="white"/>
          <w:lang w:val="en-GB"/>
        </w:rPr>
        <w:t>Amirova and Valiyev, 2021, p. 332)</w:t>
      </w:r>
      <w:r w:rsidRPr="008A3B13">
        <w:rPr>
          <w:rFonts w:ascii="Times New Roman" w:eastAsia="Times New Roman" w:hAnsi="Times New Roman" w:cs="Times New Roman"/>
          <w:sz w:val="24"/>
          <w:szCs w:val="24"/>
          <w:lang w:val="en-GB"/>
        </w:rPr>
        <w:t xml:space="preserve">. </w:t>
      </w:r>
    </w:p>
    <w:p w14:paraId="6F88E305" w14:textId="77777777" w:rsidR="00E617D5" w:rsidRPr="008A3B13" w:rsidRDefault="00B34EED">
      <w:pPr>
        <w:pStyle w:val="Normal1"/>
        <w:spacing w:line="360" w:lineRule="auto"/>
        <w:jc w:val="both"/>
        <w:rPr>
          <w:rFonts w:ascii="Times New Roman" w:eastAsia="Times New Roman" w:hAnsi="Times New Roman" w:cs="Times New Roman"/>
          <w:b/>
          <w:i/>
          <w:sz w:val="24"/>
          <w:szCs w:val="24"/>
          <w:lang w:val="en-GB"/>
        </w:rPr>
      </w:pPr>
      <w:r w:rsidRPr="008A3B13">
        <w:rPr>
          <w:rFonts w:ascii="Times New Roman" w:eastAsia="Times New Roman" w:hAnsi="Times New Roman" w:cs="Times New Roman"/>
          <w:b/>
          <w:i/>
          <w:sz w:val="24"/>
          <w:szCs w:val="24"/>
          <w:lang w:val="en-GB"/>
        </w:rPr>
        <w:t xml:space="preserve">Jandt </w:t>
      </w:r>
    </w:p>
    <w:p w14:paraId="717A1BF8" w14:textId="77777777"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 xml:space="preserve">During brand expansion into different countries, it is required to understand intercultural communication aspects to identify knowledge and skills regarding confidence and competence in intercultural communication. Addressing the concept of Jandt helped Waitrose company managers to understand the importance of intercultural communication as well as enhance informative knowledge regarding the country. </w:t>
      </w:r>
    </w:p>
    <w:p w14:paraId="748FDB52" w14:textId="77777777" w:rsidR="00E617D5" w:rsidRPr="008A3B13" w:rsidRDefault="00E617D5">
      <w:pPr>
        <w:pStyle w:val="Normal1"/>
        <w:spacing w:line="360" w:lineRule="auto"/>
        <w:jc w:val="both"/>
        <w:rPr>
          <w:rFonts w:ascii="Times New Roman" w:eastAsia="Times New Roman" w:hAnsi="Times New Roman" w:cs="Times New Roman"/>
          <w:sz w:val="24"/>
          <w:szCs w:val="24"/>
          <w:lang w:val="en-GB"/>
        </w:rPr>
      </w:pPr>
    </w:p>
    <w:p w14:paraId="4DDDDE16" w14:textId="77777777" w:rsidR="00E617D5" w:rsidRPr="008A3B13" w:rsidRDefault="00E617D5">
      <w:pPr>
        <w:pStyle w:val="Normal1"/>
        <w:spacing w:line="360" w:lineRule="auto"/>
        <w:jc w:val="both"/>
        <w:rPr>
          <w:rFonts w:ascii="Times New Roman" w:eastAsia="Times New Roman" w:hAnsi="Times New Roman" w:cs="Times New Roman"/>
          <w:sz w:val="24"/>
          <w:szCs w:val="24"/>
          <w:lang w:val="en-GB"/>
        </w:rPr>
      </w:pPr>
    </w:p>
    <w:p w14:paraId="539DD13A" w14:textId="77777777" w:rsidR="00E617D5" w:rsidRPr="008A3B13" w:rsidRDefault="00B34EED" w:rsidP="000D4704">
      <w:pPr>
        <w:pStyle w:val="Heading1"/>
        <w:rPr>
          <w:lang w:val="en-GB"/>
        </w:rPr>
      </w:pPr>
      <w:bookmarkStart w:id="4" w:name="_Toc99205699"/>
      <w:r w:rsidRPr="008A3B13">
        <w:rPr>
          <w:lang w:val="en-GB"/>
        </w:rPr>
        <w:t>Critical evaluation of cultural sensitivity regarding the business context in Azerbaijan</w:t>
      </w:r>
      <w:bookmarkEnd w:id="4"/>
      <w:r w:rsidRPr="008A3B13">
        <w:rPr>
          <w:lang w:val="en-GB"/>
        </w:rPr>
        <w:t xml:space="preserve">  </w:t>
      </w:r>
    </w:p>
    <w:p w14:paraId="687072BD" w14:textId="0C96AB5A"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Azerbaijan has been located at the crossroads within various civili</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ations based on the atmosphere and forms of national cultural diversity. Therefore, this has defined representatives of Azerbaijan regarding nationalities and faiths for understanding factors. Multiculturalism and historical tolerance has become an integral part of Azerbaijan regularly. Along with that, this has represented irrespective of the nation</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s identity, religion, and language for identifying proper manners in the country. Multiculturalism has helped to understand co-existence factors within various barriers to </w:t>
      </w:r>
      <w:r w:rsidR="002471F3" w:rsidRPr="008A3B13">
        <w:rPr>
          <w:rFonts w:ascii="Times New Roman" w:eastAsia="Times New Roman" w:hAnsi="Times New Roman" w:cs="Times New Roman"/>
          <w:sz w:val="24"/>
          <w:szCs w:val="24"/>
          <w:lang w:val="en-GB"/>
        </w:rPr>
        <w:t>ethnocultural</w:t>
      </w:r>
      <w:r w:rsidRPr="008A3B13">
        <w:rPr>
          <w:rFonts w:ascii="Times New Roman" w:eastAsia="Times New Roman" w:hAnsi="Times New Roman" w:cs="Times New Roman"/>
          <w:sz w:val="24"/>
          <w:szCs w:val="24"/>
          <w:lang w:val="en-GB"/>
        </w:rPr>
        <w:t xml:space="preserve"> communities (</w:t>
      </w:r>
      <w:r w:rsidRPr="008A3B13">
        <w:rPr>
          <w:rFonts w:ascii="Times New Roman" w:eastAsia="Times New Roman" w:hAnsi="Times New Roman" w:cs="Times New Roman"/>
          <w:color w:val="222222"/>
          <w:sz w:val="24"/>
          <w:szCs w:val="24"/>
          <w:highlight w:val="white"/>
          <w:lang w:val="en-GB"/>
        </w:rPr>
        <w:t>Gallego-Álvarez and Pucheta-Martínez, 2021, p. 191)</w:t>
      </w:r>
      <w:r w:rsidRPr="008A3B13">
        <w:rPr>
          <w:rFonts w:ascii="Times New Roman" w:eastAsia="Times New Roman" w:hAnsi="Times New Roman" w:cs="Times New Roman"/>
          <w:sz w:val="24"/>
          <w:szCs w:val="24"/>
          <w:lang w:val="en-GB"/>
        </w:rPr>
        <w:t>. This has defined communities</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official rights to express, preserve and protect regarding maintaining cultural features as well as proper manners in the organi</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ation. Multiculturalism has represented necessary elements for maintaining cultures and civili</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 xml:space="preserve">ations in the current business environment market. Developing multiculturalism has defined tolerance as well as religious tolerance </w:t>
      </w:r>
      <w:r w:rsidR="004263D0">
        <w:rPr>
          <w:rFonts w:ascii="Times New Roman" w:eastAsia="Times New Roman" w:hAnsi="Times New Roman" w:cs="Times New Roman"/>
          <w:sz w:val="24"/>
          <w:szCs w:val="24"/>
          <w:lang w:val="en-GB"/>
        </w:rPr>
        <w:t>at</w:t>
      </w:r>
      <w:r w:rsidRPr="008A3B13">
        <w:rPr>
          <w:rFonts w:ascii="Times New Roman" w:eastAsia="Times New Roman" w:hAnsi="Times New Roman" w:cs="Times New Roman"/>
          <w:sz w:val="24"/>
          <w:szCs w:val="24"/>
          <w:lang w:val="en-GB"/>
        </w:rPr>
        <w:t xml:space="preserve"> each level regarding state policy Azerbaijan has followed up based on history. The aspects of historical tradition have defined the era of enlightenment </w:t>
      </w:r>
      <w:r w:rsidR="004263D0">
        <w:rPr>
          <w:rFonts w:ascii="Times New Roman" w:eastAsia="Times New Roman" w:hAnsi="Times New Roman" w:cs="Times New Roman"/>
          <w:sz w:val="24"/>
          <w:szCs w:val="24"/>
          <w:lang w:val="en-GB"/>
        </w:rPr>
        <w:t>in</w:t>
      </w:r>
      <w:r w:rsidRPr="008A3B13">
        <w:rPr>
          <w:rFonts w:ascii="Times New Roman" w:eastAsia="Times New Roman" w:hAnsi="Times New Roman" w:cs="Times New Roman"/>
          <w:sz w:val="24"/>
          <w:szCs w:val="24"/>
          <w:lang w:val="en-GB"/>
        </w:rPr>
        <w:t xml:space="preserve"> Azerbaijan XIX-XX centuries. This has helped to understand </w:t>
      </w:r>
      <w:r w:rsidR="004263D0">
        <w:rPr>
          <w:rFonts w:ascii="Times New Roman" w:eastAsia="Times New Roman" w:hAnsi="Times New Roman" w:cs="Times New Roman"/>
          <w:sz w:val="24"/>
          <w:szCs w:val="24"/>
          <w:lang w:val="en-GB"/>
        </w:rPr>
        <w:t xml:space="preserve">the </w:t>
      </w:r>
      <w:r w:rsidRPr="008A3B13">
        <w:rPr>
          <w:rFonts w:ascii="Times New Roman" w:eastAsia="Times New Roman" w:hAnsi="Times New Roman" w:cs="Times New Roman"/>
          <w:sz w:val="24"/>
          <w:szCs w:val="24"/>
          <w:lang w:val="en-GB"/>
        </w:rPr>
        <w:t xml:space="preserve">democratic republic factors of Azerbaijan territories which have represented other ethnic and group religions. </w:t>
      </w:r>
    </w:p>
    <w:p w14:paraId="3CEEA03E" w14:textId="0A7E79F2" w:rsidR="000D4704" w:rsidRDefault="00B34EED" w:rsidP="000D4704">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Azerbaijan nation</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s cultural diversity has helped tolerate ethnic and religious atmosphere during brand expansion regarding multinational and multi-religious aspects. In the 21st century, the following policies have tended to achieve successful outcomes as well as aim to preserve linguistic, ethnic diversity, and cultural necessity. The political factors have defined leadership aspects that have provided multicultural traditions for continuous development to the overall country. Based on research it has been analy</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 xml:space="preserve">ed that the country has played an </w:t>
      </w:r>
      <w:r w:rsidRPr="008A3B13">
        <w:rPr>
          <w:rFonts w:ascii="Times New Roman" w:eastAsia="Times New Roman" w:hAnsi="Times New Roman" w:cs="Times New Roman"/>
          <w:sz w:val="24"/>
          <w:szCs w:val="24"/>
          <w:lang w:val="en-GB"/>
        </w:rPr>
        <w:lastRenderedPageBreak/>
        <w:t>important role within two different civili</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ations for enhancing Eastern and Western hemispheres (</w:t>
      </w:r>
      <w:r w:rsidRPr="008A3B13">
        <w:rPr>
          <w:rFonts w:ascii="Times New Roman" w:eastAsia="Times New Roman" w:hAnsi="Times New Roman" w:cs="Times New Roman"/>
          <w:color w:val="222222"/>
          <w:sz w:val="24"/>
          <w:szCs w:val="24"/>
          <w:highlight w:val="white"/>
          <w:lang w:val="en-GB"/>
        </w:rPr>
        <w:t>Mammadova, 2020, p. 2)</w:t>
      </w:r>
      <w:r w:rsidRPr="008A3B13">
        <w:rPr>
          <w:rFonts w:ascii="Times New Roman" w:eastAsia="Times New Roman" w:hAnsi="Times New Roman" w:cs="Times New Roman"/>
          <w:sz w:val="24"/>
          <w:szCs w:val="24"/>
          <w:lang w:val="en-GB"/>
        </w:rPr>
        <w:t xml:space="preserve">. Therefore, it is easier for Waitrose to expand the brand as well as attract more customers and enhance revenue rates. Atmosphere tolerance is one of the highest levels in Azerbaijan which is the exact reason the scientific conference devoted multiculturalism questions, inter-religion, and international aspects. In the year 2020, the rate of international corruption perceptions index has fallen from 126 to 129 ranked for Azerbaijan.  </w:t>
      </w:r>
    </w:p>
    <w:p w14:paraId="29862D5C" w14:textId="77777777" w:rsidR="00E617D5" w:rsidRPr="000D4704" w:rsidRDefault="00B34EED" w:rsidP="000D4704">
      <w:pPr>
        <w:pStyle w:val="Heading1"/>
        <w:rPr>
          <w:rFonts w:eastAsia="Times New Roman" w:cs="Times New Roman"/>
          <w:szCs w:val="24"/>
          <w:lang w:val="en-GB"/>
        </w:rPr>
      </w:pPr>
      <w:bookmarkStart w:id="5" w:name="_Toc99205700"/>
      <w:r w:rsidRPr="008A3B13">
        <w:rPr>
          <w:lang w:val="en-GB"/>
        </w:rPr>
        <w:t>Addressing different communication barriers faced by foreign businesses in the chosen country</w:t>
      </w:r>
      <w:bookmarkEnd w:id="5"/>
      <w:r w:rsidRPr="008A3B13">
        <w:rPr>
          <w:lang w:val="en-GB"/>
        </w:rPr>
        <w:t xml:space="preserve"> </w:t>
      </w:r>
    </w:p>
    <w:p w14:paraId="1B86FD2A" w14:textId="0AC97611"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Azerbaijan</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 xml:space="preserve"> business insights have experienced huge informal economic, wide range </w:t>
      </w:r>
      <w:r w:rsidR="004263D0">
        <w:rPr>
          <w:rFonts w:ascii="Times New Roman" w:eastAsia="Times New Roman" w:hAnsi="Times New Roman" w:cs="Times New Roman"/>
          <w:sz w:val="24"/>
          <w:szCs w:val="24"/>
          <w:lang w:val="en-GB"/>
        </w:rPr>
        <w:t xml:space="preserve">of </w:t>
      </w:r>
      <w:r w:rsidRPr="008A3B13">
        <w:rPr>
          <w:rFonts w:ascii="Times New Roman" w:eastAsia="Times New Roman" w:hAnsi="Times New Roman" w:cs="Times New Roman"/>
          <w:sz w:val="24"/>
          <w:szCs w:val="24"/>
          <w:lang w:val="en-GB"/>
        </w:rPr>
        <w:t>corruption and domina</w:t>
      </w:r>
      <w:r w:rsidR="004263D0">
        <w:rPr>
          <w:rFonts w:ascii="Times New Roman" w:eastAsia="Times New Roman" w:hAnsi="Times New Roman" w:cs="Times New Roman"/>
          <w:sz w:val="24"/>
          <w:szCs w:val="24"/>
          <w:lang w:val="en-GB"/>
        </w:rPr>
        <w:t>nt</w:t>
      </w:r>
      <w:r w:rsidRPr="008A3B13">
        <w:rPr>
          <w:rFonts w:ascii="Times New Roman" w:eastAsia="Times New Roman" w:hAnsi="Times New Roman" w:cs="Times New Roman"/>
          <w:sz w:val="24"/>
          <w:szCs w:val="24"/>
          <w:lang w:val="en-GB"/>
        </w:rPr>
        <w:t xml:space="preserve"> significant portions </w:t>
      </w:r>
      <w:r w:rsidR="004263D0">
        <w:rPr>
          <w:rFonts w:ascii="Times New Roman" w:eastAsia="Times New Roman" w:hAnsi="Times New Roman" w:cs="Times New Roman"/>
          <w:sz w:val="24"/>
          <w:szCs w:val="24"/>
          <w:lang w:val="en-GB"/>
        </w:rPr>
        <w:t>of</w:t>
      </w:r>
      <w:r w:rsidRPr="008A3B13">
        <w:rPr>
          <w:rFonts w:ascii="Times New Roman" w:eastAsia="Times New Roman" w:hAnsi="Times New Roman" w:cs="Times New Roman"/>
          <w:sz w:val="24"/>
          <w:szCs w:val="24"/>
          <w:lang w:val="en-GB"/>
        </w:rPr>
        <w:t xml:space="preserve"> the non-oil economic market (</w:t>
      </w:r>
      <w:r w:rsidRPr="008A3B13">
        <w:rPr>
          <w:rFonts w:ascii="Times New Roman" w:eastAsia="Times New Roman" w:hAnsi="Times New Roman" w:cs="Times New Roman"/>
          <w:color w:val="222222"/>
          <w:sz w:val="24"/>
          <w:szCs w:val="24"/>
          <w:highlight w:val="white"/>
          <w:lang w:val="en-GB"/>
        </w:rPr>
        <w:t xml:space="preserve">Omarzadeh </w:t>
      </w:r>
      <w:r w:rsidRPr="008A3B13">
        <w:rPr>
          <w:rFonts w:ascii="Times New Roman" w:eastAsia="Times New Roman" w:hAnsi="Times New Roman" w:cs="Times New Roman"/>
          <w:i/>
          <w:color w:val="222222"/>
          <w:sz w:val="24"/>
          <w:szCs w:val="24"/>
          <w:highlight w:val="white"/>
          <w:lang w:val="en-GB"/>
        </w:rPr>
        <w:t>et al.,</w:t>
      </w:r>
      <w:r w:rsidRPr="008A3B13">
        <w:rPr>
          <w:rFonts w:ascii="Times New Roman" w:eastAsia="Times New Roman" w:hAnsi="Times New Roman" w:cs="Times New Roman"/>
          <w:color w:val="222222"/>
          <w:sz w:val="24"/>
          <w:szCs w:val="24"/>
          <w:highlight w:val="white"/>
          <w:lang w:val="en-GB"/>
        </w:rPr>
        <w:t xml:space="preserve"> 2022, p. 490)</w:t>
      </w:r>
      <w:r w:rsidRPr="008A3B13">
        <w:rPr>
          <w:rFonts w:ascii="Times New Roman" w:eastAsia="Times New Roman" w:hAnsi="Times New Roman" w:cs="Times New Roman"/>
          <w:sz w:val="24"/>
          <w:szCs w:val="24"/>
          <w:lang w:val="en-GB"/>
        </w:rPr>
        <w:t>. Most of the U</w:t>
      </w:r>
      <w:r w:rsidR="004263D0">
        <w:rPr>
          <w:rFonts w:ascii="Times New Roman" w:eastAsia="Times New Roman" w:hAnsi="Times New Roman" w:cs="Times New Roman"/>
          <w:sz w:val="24"/>
          <w:szCs w:val="24"/>
          <w:lang w:val="en-GB"/>
        </w:rPr>
        <w:t>.K.</w:t>
      </w:r>
      <w:r w:rsidRPr="008A3B13">
        <w:rPr>
          <w:rFonts w:ascii="Times New Roman" w:eastAsia="Times New Roman" w:hAnsi="Times New Roman" w:cs="Times New Roman"/>
          <w:sz w:val="24"/>
          <w:szCs w:val="24"/>
          <w:lang w:val="en-GB"/>
        </w:rPr>
        <w:t xml:space="preserve"> has reported that the Azerbaijan market defined pressure to locali</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e production or during brand expansion in the country. Small and medium enterprises have often been left out from the crowded market within huge organi</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 xml:space="preserve">ations by both economic scale as well as accessible privilege. Thus, business transparency has defined ongoing concerns as well as the tender procedure for certain dominant economic sectors. It has been identified that the rules and regulations in the commercial sector have allowed the companies to gather information regarding registration, structure, and ownership. </w:t>
      </w:r>
      <w:r w:rsidR="004263D0">
        <w:rPr>
          <w:rFonts w:ascii="Times New Roman" w:eastAsia="Times New Roman" w:hAnsi="Times New Roman" w:cs="Times New Roman"/>
          <w:sz w:val="24"/>
          <w:szCs w:val="24"/>
          <w:lang w:val="en-GB"/>
        </w:rPr>
        <w:t>M</w:t>
      </w:r>
      <w:r w:rsidRPr="008A3B13">
        <w:rPr>
          <w:rFonts w:ascii="Times New Roman" w:eastAsia="Times New Roman" w:hAnsi="Times New Roman" w:cs="Times New Roman"/>
          <w:sz w:val="24"/>
          <w:szCs w:val="24"/>
          <w:lang w:val="en-GB"/>
        </w:rPr>
        <w:t>ost U</w:t>
      </w:r>
      <w:r w:rsidR="004263D0">
        <w:rPr>
          <w:rFonts w:ascii="Times New Roman" w:eastAsia="Times New Roman" w:hAnsi="Times New Roman" w:cs="Times New Roman"/>
          <w:sz w:val="24"/>
          <w:szCs w:val="24"/>
          <w:lang w:val="en-GB"/>
        </w:rPr>
        <w:t>.K.</w:t>
      </w:r>
      <w:r w:rsidRPr="008A3B13">
        <w:rPr>
          <w:rFonts w:ascii="Times New Roman" w:eastAsia="Times New Roman" w:hAnsi="Times New Roman" w:cs="Times New Roman"/>
          <w:sz w:val="24"/>
          <w:szCs w:val="24"/>
          <w:lang w:val="en-GB"/>
        </w:rPr>
        <w:t xml:space="preserve"> company has considered conducting due diligence very carefully as well as identifying business activities that have complied with third-party audits via reputable international organi</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 xml:space="preserve">ations. </w:t>
      </w:r>
    </w:p>
    <w:p w14:paraId="24AAE676" w14:textId="77777777" w:rsidR="00E617D5" w:rsidRPr="008A3B13" w:rsidRDefault="00B34EED">
      <w:pPr>
        <w:pStyle w:val="Normal1"/>
        <w:spacing w:line="360" w:lineRule="auto"/>
        <w:jc w:val="both"/>
        <w:rPr>
          <w:rFonts w:ascii="Times New Roman" w:eastAsia="Times New Roman" w:hAnsi="Times New Roman" w:cs="Times New Roman"/>
          <w:b/>
          <w:i/>
          <w:sz w:val="24"/>
          <w:szCs w:val="24"/>
          <w:lang w:val="en-GB"/>
        </w:rPr>
      </w:pPr>
      <w:r w:rsidRPr="008A3B13">
        <w:rPr>
          <w:rFonts w:ascii="Times New Roman" w:eastAsia="Times New Roman" w:hAnsi="Times New Roman" w:cs="Times New Roman"/>
          <w:b/>
          <w:i/>
          <w:sz w:val="24"/>
          <w:szCs w:val="24"/>
          <w:lang w:val="en-GB"/>
        </w:rPr>
        <w:t xml:space="preserve">Language difference </w:t>
      </w:r>
    </w:p>
    <w:p w14:paraId="4B580B2B" w14:textId="1733DE53"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 xml:space="preserve">Language barriers have defined significant challenges during brand expansion in the current market. It has been identified that most international company has experienced various challenges with partners and suppliers because of language differences. For instance, it has been </w:t>
      </w:r>
      <w:r w:rsidR="00EA4528" w:rsidRPr="008A3B13">
        <w:rPr>
          <w:rFonts w:ascii="Times New Roman" w:eastAsia="Times New Roman" w:hAnsi="Times New Roman" w:cs="Times New Roman"/>
          <w:sz w:val="24"/>
          <w:szCs w:val="24"/>
          <w:lang w:val="en-GB"/>
        </w:rPr>
        <w:t>analysed</w:t>
      </w:r>
      <w:r w:rsidRPr="008A3B13">
        <w:rPr>
          <w:rFonts w:ascii="Times New Roman" w:eastAsia="Times New Roman" w:hAnsi="Times New Roman" w:cs="Times New Roman"/>
          <w:sz w:val="24"/>
          <w:szCs w:val="24"/>
          <w:lang w:val="en-GB"/>
        </w:rPr>
        <w:t xml:space="preserve"> that Caspian Telecom has experienced challenges of miscommunication and misunderstanding</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which is one of the </w:t>
      </w:r>
      <w:r w:rsidR="004263D0">
        <w:rPr>
          <w:rFonts w:ascii="Times New Roman" w:eastAsia="Times New Roman" w:hAnsi="Times New Roman" w:cs="Times New Roman"/>
          <w:sz w:val="24"/>
          <w:szCs w:val="24"/>
          <w:lang w:val="en-GB"/>
        </w:rPr>
        <w:t>significant</w:t>
      </w:r>
      <w:r w:rsidRPr="008A3B13">
        <w:rPr>
          <w:rFonts w:ascii="Times New Roman" w:eastAsia="Times New Roman" w:hAnsi="Times New Roman" w:cs="Times New Roman"/>
          <w:sz w:val="24"/>
          <w:szCs w:val="24"/>
          <w:lang w:val="en-GB"/>
        </w:rPr>
        <w:t xml:space="preserve"> barriers during</w:t>
      </w:r>
      <w:r w:rsidR="004263D0">
        <w:rPr>
          <w:rFonts w:ascii="Times New Roman" w:eastAsia="Times New Roman" w:hAnsi="Times New Roman" w:cs="Times New Roman"/>
          <w:sz w:val="24"/>
          <w:szCs w:val="24"/>
          <w:lang w:val="en-GB"/>
        </w:rPr>
        <w:t xml:space="preserve"> the period of</w:t>
      </w:r>
      <w:r w:rsidRPr="008A3B13">
        <w:rPr>
          <w:rFonts w:ascii="Times New Roman" w:eastAsia="Times New Roman" w:hAnsi="Times New Roman" w:cs="Times New Roman"/>
          <w:sz w:val="24"/>
          <w:szCs w:val="24"/>
          <w:lang w:val="en-GB"/>
        </w:rPr>
        <w:t xml:space="preserve"> expan</w:t>
      </w:r>
      <w:r w:rsidR="004263D0">
        <w:rPr>
          <w:rFonts w:ascii="Times New Roman" w:eastAsia="Times New Roman" w:hAnsi="Times New Roman" w:cs="Times New Roman"/>
          <w:sz w:val="24"/>
          <w:szCs w:val="24"/>
          <w:lang w:val="en-GB"/>
        </w:rPr>
        <w:t>sion of the</w:t>
      </w:r>
      <w:r w:rsidRPr="008A3B13">
        <w:rPr>
          <w:rFonts w:ascii="Times New Roman" w:eastAsia="Times New Roman" w:hAnsi="Times New Roman" w:cs="Times New Roman"/>
          <w:sz w:val="24"/>
          <w:szCs w:val="24"/>
          <w:lang w:val="en-GB"/>
        </w:rPr>
        <w:t xml:space="preserve"> brands in the current market. Overcoming international language barriers is one of the effective aspects of a brand expansion in a different country. Thus, it has represented the brand management department to know a multitude of languages</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w:t>
      </w:r>
      <w:r w:rsidR="004263D0">
        <w:rPr>
          <w:rFonts w:ascii="Times New Roman" w:eastAsia="Times New Roman" w:hAnsi="Times New Roman" w:cs="Times New Roman"/>
          <w:sz w:val="24"/>
          <w:szCs w:val="24"/>
          <w:lang w:val="en-GB"/>
        </w:rPr>
        <w:t>which</w:t>
      </w:r>
      <w:r w:rsidRPr="008A3B13">
        <w:rPr>
          <w:rFonts w:ascii="Times New Roman" w:eastAsia="Times New Roman" w:hAnsi="Times New Roman" w:cs="Times New Roman"/>
          <w:sz w:val="24"/>
          <w:szCs w:val="24"/>
          <w:lang w:val="en-GB"/>
        </w:rPr>
        <w:t xml:space="preserve"> has helped to avoid misunderstandings and build successful logistics operations (</w:t>
      </w:r>
      <w:r w:rsidRPr="008A3B13">
        <w:rPr>
          <w:rFonts w:ascii="Times New Roman" w:eastAsia="Times New Roman" w:hAnsi="Times New Roman" w:cs="Times New Roman"/>
          <w:color w:val="222222"/>
          <w:sz w:val="24"/>
          <w:szCs w:val="24"/>
          <w:highlight w:val="white"/>
          <w:lang w:val="en-GB"/>
        </w:rPr>
        <w:t>Bukar and Mustafa, 2020, p. 27)</w:t>
      </w:r>
      <w:r w:rsidRPr="008A3B13">
        <w:rPr>
          <w:rFonts w:ascii="Times New Roman" w:eastAsia="Times New Roman" w:hAnsi="Times New Roman" w:cs="Times New Roman"/>
          <w:sz w:val="24"/>
          <w:szCs w:val="24"/>
          <w:lang w:val="en-GB"/>
        </w:rPr>
        <w:t xml:space="preserve">. </w:t>
      </w:r>
    </w:p>
    <w:p w14:paraId="0BB14358" w14:textId="77777777" w:rsidR="00E617D5" w:rsidRPr="008A3B13" w:rsidRDefault="00B34EED">
      <w:pPr>
        <w:pStyle w:val="Normal1"/>
        <w:spacing w:line="360" w:lineRule="auto"/>
        <w:jc w:val="both"/>
        <w:rPr>
          <w:rFonts w:ascii="Times New Roman" w:eastAsia="Times New Roman" w:hAnsi="Times New Roman" w:cs="Times New Roman"/>
          <w:b/>
          <w:i/>
          <w:sz w:val="24"/>
          <w:szCs w:val="24"/>
          <w:lang w:val="en-GB"/>
        </w:rPr>
      </w:pPr>
      <w:r w:rsidRPr="008A3B13">
        <w:rPr>
          <w:rFonts w:ascii="Times New Roman" w:eastAsia="Times New Roman" w:hAnsi="Times New Roman" w:cs="Times New Roman"/>
          <w:b/>
          <w:i/>
          <w:sz w:val="24"/>
          <w:szCs w:val="24"/>
          <w:lang w:val="en-GB"/>
        </w:rPr>
        <w:t xml:space="preserve">Cultural difference </w:t>
      </w:r>
    </w:p>
    <w:p w14:paraId="2A714ED4" w14:textId="19761527"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During the brand extension process and creati</w:t>
      </w:r>
      <w:r w:rsidR="004263D0">
        <w:rPr>
          <w:rFonts w:ascii="Times New Roman" w:eastAsia="Times New Roman" w:hAnsi="Times New Roman" w:cs="Times New Roman"/>
          <w:sz w:val="24"/>
          <w:szCs w:val="24"/>
          <w:lang w:val="en-GB"/>
        </w:rPr>
        <w:t>on</w:t>
      </w:r>
      <w:r w:rsidRPr="008A3B13">
        <w:rPr>
          <w:rFonts w:ascii="Times New Roman" w:eastAsia="Times New Roman" w:hAnsi="Times New Roman" w:cs="Times New Roman"/>
          <w:sz w:val="24"/>
          <w:szCs w:val="24"/>
          <w:lang w:val="en-GB"/>
        </w:rPr>
        <w:t xml:space="preserve"> </w:t>
      </w:r>
      <w:r w:rsidR="004263D0">
        <w:rPr>
          <w:rFonts w:ascii="Times New Roman" w:eastAsia="Times New Roman" w:hAnsi="Times New Roman" w:cs="Times New Roman"/>
          <w:sz w:val="24"/>
          <w:szCs w:val="24"/>
          <w:lang w:val="en-GB"/>
        </w:rPr>
        <w:t xml:space="preserve">of </w:t>
      </w:r>
      <w:r w:rsidRPr="008A3B13">
        <w:rPr>
          <w:rFonts w:ascii="Times New Roman" w:eastAsia="Times New Roman" w:hAnsi="Times New Roman" w:cs="Times New Roman"/>
          <w:sz w:val="24"/>
          <w:szCs w:val="24"/>
          <w:lang w:val="en-GB"/>
        </w:rPr>
        <w:t>a global marketing strategy</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it is required to identify different cultural as well as </w:t>
      </w:r>
      <w:r w:rsidR="004263D0">
        <w:rPr>
          <w:rFonts w:ascii="Times New Roman" w:eastAsia="Times New Roman" w:hAnsi="Times New Roman" w:cs="Times New Roman"/>
          <w:sz w:val="24"/>
          <w:szCs w:val="24"/>
          <w:lang w:val="en-GB"/>
        </w:rPr>
        <w:t>various</w:t>
      </w:r>
      <w:r w:rsidRPr="008A3B13">
        <w:rPr>
          <w:rFonts w:ascii="Times New Roman" w:eastAsia="Times New Roman" w:hAnsi="Times New Roman" w:cs="Times New Roman"/>
          <w:sz w:val="24"/>
          <w:szCs w:val="24"/>
          <w:lang w:val="en-GB"/>
        </w:rPr>
        <w:t xml:space="preserve"> perception aspects. This has ensured successful </w:t>
      </w:r>
      <w:r w:rsidRPr="008A3B13">
        <w:rPr>
          <w:rFonts w:ascii="Times New Roman" w:eastAsia="Times New Roman" w:hAnsi="Times New Roman" w:cs="Times New Roman"/>
          <w:sz w:val="24"/>
          <w:szCs w:val="24"/>
          <w:lang w:val="en-GB"/>
        </w:rPr>
        <w:lastRenderedPageBreak/>
        <w:t xml:space="preserve">outcomes for brand extension in the different countries. The increasing rate of the global economy has created challenges for marketers, </w:t>
      </w:r>
      <w:r w:rsidR="004263D0">
        <w:rPr>
          <w:rFonts w:ascii="Times New Roman" w:eastAsia="Times New Roman" w:hAnsi="Times New Roman" w:cs="Times New Roman"/>
          <w:sz w:val="24"/>
          <w:szCs w:val="24"/>
          <w:lang w:val="en-GB"/>
        </w:rPr>
        <w:t xml:space="preserve">and </w:t>
      </w:r>
      <w:r w:rsidRPr="008A3B13">
        <w:rPr>
          <w:rFonts w:ascii="Times New Roman" w:eastAsia="Times New Roman" w:hAnsi="Times New Roman" w:cs="Times New Roman"/>
          <w:sz w:val="24"/>
          <w:szCs w:val="24"/>
          <w:lang w:val="en-GB"/>
        </w:rPr>
        <w:t xml:space="preserve">cross-cultural regarding the management of </w:t>
      </w:r>
      <w:r w:rsidR="004263D0">
        <w:rPr>
          <w:rFonts w:ascii="Times New Roman" w:eastAsia="Times New Roman" w:hAnsi="Times New Roman" w:cs="Times New Roman"/>
          <w:sz w:val="24"/>
          <w:szCs w:val="24"/>
          <w:lang w:val="en-GB"/>
        </w:rPr>
        <w:t xml:space="preserve">the </w:t>
      </w:r>
      <w:r w:rsidRPr="008A3B13">
        <w:rPr>
          <w:rFonts w:ascii="Times New Roman" w:eastAsia="Times New Roman" w:hAnsi="Times New Roman" w:cs="Times New Roman"/>
          <w:sz w:val="24"/>
          <w:szCs w:val="24"/>
          <w:lang w:val="en-GB"/>
        </w:rPr>
        <w:t xml:space="preserve">multicultural marketplace. </w:t>
      </w:r>
      <w:r w:rsidR="004263D0">
        <w:rPr>
          <w:rFonts w:ascii="Times New Roman" w:eastAsia="Times New Roman" w:hAnsi="Times New Roman" w:cs="Times New Roman"/>
          <w:sz w:val="24"/>
          <w:szCs w:val="24"/>
          <w:lang w:val="en-GB"/>
        </w:rPr>
        <w:t>B</w:t>
      </w:r>
      <w:r w:rsidRPr="008A3B13">
        <w:rPr>
          <w:rFonts w:ascii="Times New Roman" w:eastAsia="Times New Roman" w:hAnsi="Times New Roman" w:cs="Times New Roman"/>
          <w:sz w:val="24"/>
          <w:szCs w:val="24"/>
          <w:lang w:val="en-GB"/>
        </w:rPr>
        <w:t xml:space="preserve">rand expansion </w:t>
      </w:r>
      <w:r w:rsidR="004263D0">
        <w:rPr>
          <w:rFonts w:ascii="Times New Roman" w:eastAsia="Times New Roman" w:hAnsi="Times New Roman" w:cs="Times New Roman"/>
          <w:sz w:val="24"/>
          <w:szCs w:val="24"/>
          <w:lang w:val="en-GB"/>
        </w:rPr>
        <w:t>refers</w:t>
      </w:r>
      <w:r w:rsidRPr="008A3B13">
        <w:rPr>
          <w:rFonts w:ascii="Times New Roman" w:eastAsia="Times New Roman" w:hAnsi="Times New Roman" w:cs="Times New Roman"/>
          <w:sz w:val="24"/>
          <w:szCs w:val="24"/>
          <w:lang w:val="en-GB"/>
        </w:rPr>
        <w:t xml:space="preserve"> to developing distinctive brand elements to identify customer requirements and values. Azerbaijan has a different culture from the U</w:t>
      </w:r>
      <w:r w:rsidR="004263D0">
        <w:rPr>
          <w:rFonts w:ascii="Times New Roman" w:eastAsia="Times New Roman" w:hAnsi="Times New Roman" w:cs="Times New Roman"/>
          <w:sz w:val="24"/>
          <w:szCs w:val="24"/>
          <w:lang w:val="en-GB"/>
        </w:rPr>
        <w:t>.K.</w:t>
      </w:r>
      <w:r w:rsidRPr="008A3B13">
        <w:rPr>
          <w:rFonts w:ascii="Times New Roman" w:eastAsia="Times New Roman" w:hAnsi="Times New Roman" w:cs="Times New Roman"/>
          <w:sz w:val="24"/>
          <w:szCs w:val="24"/>
          <w:lang w:val="en-GB"/>
        </w:rPr>
        <w:t xml:space="preserve"> </w:t>
      </w:r>
      <w:r w:rsidR="004263D0">
        <w:rPr>
          <w:rFonts w:ascii="Times New Roman" w:eastAsia="Times New Roman" w:hAnsi="Times New Roman" w:cs="Times New Roman"/>
          <w:sz w:val="24"/>
          <w:szCs w:val="24"/>
          <w:lang w:val="en-GB"/>
        </w:rPr>
        <w:t>Therefore; most organisations must</w:t>
      </w:r>
      <w:r w:rsidRPr="008A3B13">
        <w:rPr>
          <w:rFonts w:ascii="Times New Roman" w:eastAsia="Times New Roman" w:hAnsi="Times New Roman" w:cs="Times New Roman"/>
          <w:sz w:val="24"/>
          <w:szCs w:val="24"/>
          <w:lang w:val="en-GB"/>
        </w:rPr>
        <w:t xml:space="preserve"> address cultural differences. This </w:t>
      </w:r>
      <w:r w:rsidR="004263D0">
        <w:rPr>
          <w:rFonts w:ascii="Times New Roman" w:eastAsia="Times New Roman" w:hAnsi="Times New Roman" w:cs="Times New Roman"/>
          <w:sz w:val="24"/>
          <w:szCs w:val="24"/>
          <w:lang w:val="en-GB"/>
        </w:rPr>
        <w:t>helped attract customers and</w:t>
      </w:r>
      <w:r w:rsidRPr="008A3B13">
        <w:rPr>
          <w:rFonts w:ascii="Times New Roman" w:eastAsia="Times New Roman" w:hAnsi="Times New Roman" w:cs="Times New Roman"/>
          <w:sz w:val="24"/>
          <w:szCs w:val="24"/>
          <w:lang w:val="en-GB"/>
        </w:rPr>
        <w:t xml:space="preserve"> define successful outcomes for the company. For instance, Deka</w:t>
      </w:r>
      <w:r w:rsidR="002471F3">
        <w:rPr>
          <w:rFonts w:ascii="Times New Roman" w:eastAsia="Times New Roman" w:hAnsi="Times New Roman" w:cs="Times New Roman"/>
          <w:sz w:val="24"/>
          <w:szCs w:val="24"/>
          <w:lang w:val="en-GB"/>
        </w:rPr>
        <w:t xml:space="preserve"> </w:t>
      </w:r>
      <w:r w:rsidRPr="008A3B13">
        <w:rPr>
          <w:rFonts w:ascii="Times New Roman" w:eastAsia="Times New Roman" w:hAnsi="Times New Roman" w:cs="Times New Roman"/>
          <w:sz w:val="24"/>
          <w:szCs w:val="24"/>
          <w:lang w:val="en-GB"/>
        </w:rPr>
        <w:t>Bank is a financial company that has experienced challenges of cultural differences in the current market. Based on research</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it has been analy</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ed that relevance culture has helped the company during brand expansion. However, it has been analy</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ed that cultural difference has occurred based on different level accessibility associations for persuasion appeals (</w:t>
      </w:r>
      <w:r w:rsidRPr="008A3B13">
        <w:rPr>
          <w:rFonts w:ascii="Times New Roman" w:eastAsia="Times New Roman" w:hAnsi="Times New Roman" w:cs="Times New Roman"/>
          <w:color w:val="222222"/>
          <w:sz w:val="24"/>
          <w:szCs w:val="24"/>
          <w:highlight w:val="white"/>
          <w:lang w:val="en-GB"/>
        </w:rPr>
        <w:t>Ferreira and Ferreira, 2018, p. 783)</w:t>
      </w:r>
      <w:r w:rsidRPr="008A3B13">
        <w:rPr>
          <w:rFonts w:ascii="Times New Roman" w:eastAsia="Times New Roman" w:hAnsi="Times New Roman" w:cs="Times New Roman"/>
          <w:sz w:val="24"/>
          <w:szCs w:val="24"/>
          <w:lang w:val="en-GB"/>
        </w:rPr>
        <w:t xml:space="preserve">. Therefore, it is required to gather potential knowledge and information for maintaining efficiency and effectiveness within brand </w:t>
      </w:r>
      <w:r w:rsidR="00EA4528" w:rsidRPr="008A3B13">
        <w:rPr>
          <w:rFonts w:ascii="Times New Roman" w:eastAsia="Times New Roman" w:hAnsi="Times New Roman" w:cs="Times New Roman"/>
          <w:sz w:val="24"/>
          <w:szCs w:val="24"/>
          <w:lang w:val="en-GB"/>
        </w:rPr>
        <w:t>expertise</w:t>
      </w:r>
      <w:r w:rsidRPr="008A3B13">
        <w:rPr>
          <w:rFonts w:ascii="Times New Roman" w:eastAsia="Times New Roman" w:hAnsi="Times New Roman" w:cs="Times New Roman"/>
          <w:sz w:val="24"/>
          <w:szCs w:val="24"/>
          <w:lang w:val="en-GB"/>
        </w:rPr>
        <w:t xml:space="preserve">. </w:t>
      </w:r>
    </w:p>
    <w:p w14:paraId="57E9D5E8" w14:textId="77777777" w:rsidR="00E617D5" w:rsidRPr="008A3B13" w:rsidRDefault="00E617D5">
      <w:pPr>
        <w:pStyle w:val="Normal1"/>
        <w:spacing w:line="360" w:lineRule="auto"/>
        <w:jc w:val="both"/>
        <w:rPr>
          <w:rFonts w:ascii="Times New Roman" w:eastAsia="Times New Roman" w:hAnsi="Times New Roman" w:cs="Times New Roman"/>
          <w:sz w:val="24"/>
          <w:szCs w:val="24"/>
          <w:lang w:val="en-GB"/>
        </w:rPr>
      </w:pPr>
    </w:p>
    <w:p w14:paraId="40C01CA4" w14:textId="48FB2962" w:rsidR="00E617D5" w:rsidRPr="008A3B13" w:rsidRDefault="00EA4528">
      <w:pPr>
        <w:pStyle w:val="Normal1"/>
        <w:spacing w:line="360" w:lineRule="auto"/>
        <w:jc w:val="both"/>
        <w:rPr>
          <w:rFonts w:ascii="Times New Roman" w:eastAsia="Times New Roman" w:hAnsi="Times New Roman" w:cs="Times New Roman"/>
          <w:b/>
          <w:sz w:val="24"/>
          <w:szCs w:val="24"/>
          <w:lang w:val="en-GB"/>
        </w:rPr>
      </w:pPr>
      <w:r w:rsidRPr="008A3B13">
        <w:rPr>
          <w:rFonts w:ascii="Times New Roman" w:eastAsia="Times New Roman" w:hAnsi="Times New Roman" w:cs="Times New Roman"/>
          <w:b/>
          <w:sz w:val="24"/>
          <w:szCs w:val="24"/>
          <w:lang w:val="en-GB"/>
        </w:rPr>
        <w:t>Analysing</w:t>
      </w:r>
      <w:r w:rsidR="00B34EED" w:rsidRPr="008A3B13">
        <w:rPr>
          <w:rFonts w:ascii="Times New Roman" w:eastAsia="Times New Roman" w:hAnsi="Times New Roman" w:cs="Times New Roman"/>
          <w:b/>
          <w:sz w:val="24"/>
          <w:szCs w:val="24"/>
          <w:lang w:val="en-GB"/>
        </w:rPr>
        <w:t xml:space="preserve"> appropriate communication strategies and relevant recommendations to enable </w:t>
      </w:r>
      <w:r w:rsidR="000D4704" w:rsidRPr="008A3B13">
        <w:rPr>
          <w:rFonts w:ascii="Times New Roman" w:eastAsia="Times New Roman" w:hAnsi="Times New Roman" w:cs="Times New Roman"/>
          <w:b/>
          <w:sz w:val="24"/>
          <w:szCs w:val="24"/>
          <w:lang w:val="en-GB"/>
        </w:rPr>
        <w:t>the company</w:t>
      </w:r>
      <w:r w:rsidR="00B34EED" w:rsidRPr="008A3B13">
        <w:rPr>
          <w:rFonts w:ascii="Times New Roman" w:eastAsia="Times New Roman" w:hAnsi="Times New Roman" w:cs="Times New Roman"/>
          <w:b/>
          <w:sz w:val="24"/>
          <w:szCs w:val="24"/>
          <w:lang w:val="en-GB"/>
        </w:rPr>
        <w:t xml:space="preserve"> to succeed in the selected country </w:t>
      </w:r>
    </w:p>
    <w:p w14:paraId="2517A6FB" w14:textId="77777777" w:rsidR="00E617D5" w:rsidRPr="008A3B13" w:rsidRDefault="00B34EED">
      <w:pPr>
        <w:pStyle w:val="Normal1"/>
        <w:spacing w:line="360" w:lineRule="auto"/>
        <w:jc w:val="both"/>
        <w:rPr>
          <w:rFonts w:ascii="Times New Roman" w:eastAsia="Times New Roman" w:hAnsi="Times New Roman" w:cs="Times New Roman"/>
          <w:b/>
          <w:i/>
          <w:sz w:val="24"/>
          <w:szCs w:val="24"/>
          <w:lang w:val="en-GB"/>
        </w:rPr>
      </w:pPr>
      <w:r w:rsidRPr="008A3B13">
        <w:rPr>
          <w:rFonts w:ascii="Times New Roman" w:eastAsia="Times New Roman" w:hAnsi="Times New Roman" w:cs="Times New Roman"/>
          <w:b/>
          <w:i/>
          <w:sz w:val="24"/>
          <w:szCs w:val="24"/>
          <w:lang w:val="en-GB"/>
        </w:rPr>
        <w:t xml:space="preserve">Communication strategies </w:t>
      </w:r>
    </w:p>
    <w:p w14:paraId="176DB823" w14:textId="77777777" w:rsidR="00E617D5" w:rsidRPr="008A3B13" w:rsidRDefault="00B34EED">
      <w:pPr>
        <w:pStyle w:val="Normal1"/>
        <w:spacing w:line="360" w:lineRule="auto"/>
        <w:jc w:val="both"/>
        <w:rPr>
          <w:rFonts w:ascii="Times New Roman" w:eastAsia="Times New Roman" w:hAnsi="Times New Roman" w:cs="Times New Roman"/>
          <w:b/>
          <w:i/>
          <w:sz w:val="24"/>
          <w:szCs w:val="24"/>
          <w:lang w:val="en-GB"/>
        </w:rPr>
      </w:pPr>
      <w:r w:rsidRPr="008A3B13">
        <w:rPr>
          <w:rFonts w:ascii="Times New Roman" w:eastAsia="Times New Roman" w:hAnsi="Times New Roman" w:cs="Times New Roman"/>
          <w:b/>
          <w:i/>
          <w:sz w:val="24"/>
          <w:szCs w:val="24"/>
          <w:lang w:val="en-GB"/>
        </w:rPr>
        <w:t xml:space="preserve">Build a local network: </w:t>
      </w:r>
    </w:p>
    <w:p w14:paraId="673DDF18" w14:textId="701B6723"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 xml:space="preserve">One of the effective ways is to create </w:t>
      </w:r>
      <w:r w:rsidR="004263D0">
        <w:rPr>
          <w:rFonts w:ascii="Times New Roman" w:eastAsia="Times New Roman" w:hAnsi="Times New Roman" w:cs="Times New Roman"/>
          <w:sz w:val="24"/>
          <w:szCs w:val="24"/>
          <w:lang w:val="en-GB"/>
        </w:rPr>
        <w:t xml:space="preserve">a </w:t>
      </w:r>
      <w:r w:rsidRPr="008A3B13">
        <w:rPr>
          <w:rFonts w:ascii="Times New Roman" w:eastAsia="Times New Roman" w:hAnsi="Times New Roman" w:cs="Times New Roman"/>
          <w:sz w:val="24"/>
          <w:szCs w:val="24"/>
          <w:lang w:val="en-GB"/>
        </w:rPr>
        <w:t xml:space="preserve">brand image and reputation in the different countries that are required to build a local network in the country. </w:t>
      </w:r>
      <w:r w:rsidR="004263D0">
        <w:rPr>
          <w:rFonts w:ascii="Times New Roman" w:eastAsia="Times New Roman" w:hAnsi="Times New Roman" w:cs="Times New Roman"/>
          <w:sz w:val="24"/>
          <w:szCs w:val="24"/>
          <w:lang w:val="en-GB"/>
        </w:rPr>
        <w:t>It h</w:t>
      </w:r>
      <w:r w:rsidRPr="008A3B13">
        <w:rPr>
          <w:rFonts w:ascii="Times New Roman" w:eastAsia="Times New Roman" w:hAnsi="Times New Roman" w:cs="Times New Roman"/>
          <w:sz w:val="24"/>
          <w:szCs w:val="24"/>
          <w:lang w:val="en-GB"/>
        </w:rPr>
        <w:t xml:space="preserve">as helped create new connections as well as identify essential factors for identifying customer insights. Therefore, it has </w:t>
      </w:r>
      <w:r w:rsidR="004263D0" w:rsidRPr="008A3B13">
        <w:rPr>
          <w:rFonts w:ascii="Times New Roman" w:eastAsia="Times New Roman" w:hAnsi="Times New Roman" w:cs="Times New Roman"/>
          <w:sz w:val="24"/>
          <w:szCs w:val="24"/>
          <w:lang w:val="en-GB"/>
        </w:rPr>
        <w:t>assisted</w:t>
      </w:r>
      <w:r w:rsidRPr="008A3B13">
        <w:rPr>
          <w:rFonts w:ascii="Times New Roman" w:eastAsia="Times New Roman" w:hAnsi="Times New Roman" w:cs="Times New Roman"/>
          <w:sz w:val="24"/>
          <w:szCs w:val="24"/>
          <w:lang w:val="en-GB"/>
        </w:rPr>
        <w:t xml:space="preserve"> Waitrose </w:t>
      </w:r>
      <w:r w:rsidR="004263D0">
        <w:rPr>
          <w:rFonts w:ascii="Times New Roman" w:eastAsia="Times New Roman" w:hAnsi="Times New Roman" w:cs="Times New Roman"/>
          <w:sz w:val="24"/>
          <w:szCs w:val="24"/>
          <w:lang w:val="en-GB"/>
        </w:rPr>
        <w:t>in implementing business strategies and gathering</w:t>
      </w:r>
      <w:r w:rsidRPr="008A3B13">
        <w:rPr>
          <w:rFonts w:ascii="Times New Roman" w:eastAsia="Times New Roman" w:hAnsi="Times New Roman" w:cs="Times New Roman"/>
          <w:sz w:val="24"/>
          <w:szCs w:val="24"/>
          <w:lang w:val="en-GB"/>
        </w:rPr>
        <w:t xml:space="preserve"> information based on country insights. This would help the company to gather more effective and skilled employees wh</w:t>
      </w:r>
      <w:r w:rsidR="004263D0">
        <w:rPr>
          <w:rFonts w:ascii="Times New Roman" w:eastAsia="Times New Roman" w:hAnsi="Times New Roman" w:cs="Times New Roman"/>
          <w:sz w:val="24"/>
          <w:szCs w:val="24"/>
          <w:lang w:val="en-GB"/>
        </w:rPr>
        <w:t>o</w:t>
      </w:r>
      <w:r w:rsidRPr="008A3B13">
        <w:rPr>
          <w:rFonts w:ascii="Times New Roman" w:eastAsia="Times New Roman" w:hAnsi="Times New Roman" w:cs="Times New Roman"/>
          <w:sz w:val="24"/>
          <w:szCs w:val="24"/>
          <w:lang w:val="en-GB"/>
        </w:rPr>
        <w:t xml:space="preserve"> have helped enhance </w:t>
      </w:r>
      <w:r w:rsidR="004263D0">
        <w:rPr>
          <w:rFonts w:ascii="Times New Roman" w:eastAsia="Times New Roman" w:hAnsi="Times New Roman" w:cs="Times New Roman"/>
          <w:sz w:val="24"/>
          <w:szCs w:val="24"/>
          <w:lang w:val="en-GB"/>
        </w:rPr>
        <w:t xml:space="preserve">its </w:t>
      </w:r>
      <w:r w:rsidRPr="008A3B13">
        <w:rPr>
          <w:rFonts w:ascii="Times New Roman" w:eastAsia="Times New Roman" w:hAnsi="Times New Roman" w:cs="Times New Roman"/>
          <w:sz w:val="24"/>
          <w:szCs w:val="24"/>
          <w:lang w:val="en-GB"/>
        </w:rPr>
        <w:t>brand image in the current market (</w:t>
      </w:r>
      <w:r w:rsidRPr="008A3B13">
        <w:rPr>
          <w:rFonts w:ascii="Times New Roman" w:eastAsia="Times New Roman" w:hAnsi="Times New Roman" w:cs="Times New Roman"/>
          <w:color w:val="222222"/>
          <w:sz w:val="24"/>
          <w:szCs w:val="24"/>
          <w:highlight w:val="white"/>
          <w:lang w:val="en-GB"/>
        </w:rPr>
        <w:t>da Silva Lopes</w:t>
      </w:r>
      <w:r w:rsidRPr="008A3B13">
        <w:rPr>
          <w:rFonts w:ascii="Times New Roman" w:eastAsia="Times New Roman" w:hAnsi="Times New Roman" w:cs="Times New Roman"/>
          <w:i/>
          <w:color w:val="222222"/>
          <w:sz w:val="24"/>
          <w:szCs w:val="24"/>
          <w:highlight w:val="white"/>
          <w:lang w:val="en-GB"/>
        </w:rPr>
        <w:t xml:space="preserve"> et al.,</w:t>
      </w:r>
      <w:r w:rsidRPr="008A3B13">
        <w:rPr>
          <w:rFonts w:ascii="Times New Roman" w:eastAsia="Times New Roman" w:hAnsi="Times New Roman" w:cs="Times New Roman"/>
          <w:color w:val="222222"/>
          <w:sz w:val="24"/>
          <w:szCs w:val="24"/>
          <w:highlight w:val="white"/>
          <w:lang w:val="en-GB"/>
        </w:rPr>
        <w:t xml:space="preserve"> 2019, p. 1338)</w:t>
      </w:r>
      <w:r w:rsidRPr="008A3B13">
        <w:rPr>
          <w:rFonts w:ascii="Times New Roman" w:eastAsia="Times New Roman" w:hAnsi="Times New Roman" w:cs="Times New Roman"/>
          <w:sz w:val="24"/>
          <w:szCs w:val="24"/>
          <w:lang w:val="en-GB"/>
        </w:rPr>
        <w:t xml:space="preserve">. </w:t>
      </w:r>
    </w:p>
    <w:p w14:paraId="4BA48764" w14:textId="77777777" w:rsidR="00E617D5" w:rsidRPr="008A3B13" w:rsidRDefault="00B34EED">
      <w:pPr>
        <w:pStyle w:val="Normal1"/>
        <w:spacing w:line="360" w:lineRule="auto"/>
        <w:jc w:val="both"/>
        <w:rPr>
          <w:rFonts w:ascii="Times New Roman" w:eastAsia="Times New Roman" w:hAnsi="Times New Roman" w:cs="Times New Roman"/>
          <w:b/>
          <w:i/>
          <w:sz w:val="24"/>
          <w:szCs w:val="24"/>
          <w:lang w:val="en-GB"/>
        </w:rPr>
      </w:pPr>
      <w:r w:rsidRPr="008A3B13">
        <w:rPr>
          <w:rFonts w:ascii="Times New Roman" w:eastAsia="Times New Roman" w:hAnsi="Times New Roman" w:cs="Times New Roman"/>
          <w:b/>
          <w:i/>
          <w:sz w:val="24"/>
          <w:szCs w:val="24"/>
          <w:lang w:val="en-GB"/>
        </w:rPr>
        <w:t xml:space="preserve">Local laws: </w:t>
      </w:r>
    </w:p>
    <w:p w14:paraId="01EAE1D8" w14:textId="292AA49E"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Communication has referred to positive aspects</w:t>
      </w:r>
      <w:r w:rsidR="004263D0">
        <w:rPr>
          <w:rFonts w:ascii="Times New Roman" w:eastAsia="Times New Roman" w:hAnsi="Times New Roman" w:cs="Times New Roman"/>
          <w:sz w:val="24"/>
          <w:szCs w:val="24"/>
          <w:lang w:val="en-GB"/>
        </w:rPr>
        <w:t>. T</w:t>
      </w:r>
      <w:r w:rsidRPr="008A3B13">
        <w:rPr>
          <w:rFonts w:ascii="Times New Roman" w:eastAsia="Times New Roman" w:hAnsi="Times New Roman" w:cs="Times New Roman"/>
          <w:sz w:val="24"/>
          <w:szCs w:val="24"/>
          <w:lang w:val="en-GB"/>
        </w:rPr>
        <w:t>herefore</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 xml:space="preserve"> it is </w:t>
      </w:r>
      <w:r w:rsidR="004263D0">
        <w:rPr>
          <w:rFonts w:ascii="Times New Roman" w:eastAsia="Times New Roman" w:hAnsi="Times New Roman" w:cs="Times New Roman"/>
          <w:sz w:val="24"/>
          <w:szCs w:val="24"/>
          <w:lang w:val="en-GB"/>
        </w:rPr>
        <w:t>essential</w:t>
      </w:r>
      <w:r w:rsidRPr="008A3B13">
        <w:rPr>
          <w:rFonts w:ascii="Times New Roman" w:eastAsia="Times New Roman" w:hAnsi="Times New Roman" w:cs="Times New Roman"/>
          <w:sz w:val="24"/>
          <w:szCs w:val="24"/>
          <w:lang w:val="en-GB"/>
        </w:rPr>
        <w:t xml:space="preserve"> to identify different laws and regulations of a </w:t>
      </w:r>
      <w:r w:rsidR="004263D0">
        <w:rPr>
          <w:rFonts w:ascii="Times New Roman" w:eastAsia="Times New Roman" w:hAnsi="Times New Roman" w:cs="Times New Roman"/>
          <w:sz w:val="24"/>
          <w:szCs w:val="24"/>
          <w:lang w:val="en-GB"/>
        </w:rPr>
        <w:t>foreign</w:t>
      </w:r>
      <w:r w:rsidRPr="008A3B13">
        <w:rPr>
          <w:rFonts w:ascii="Times New Roman" w:eastAsia="Times New Roman" w:hAnsi="Times New Roman" w:cs="Times New Roman"/>
          <w:sz w:val="24"/>
          <w:szCs w:val="24"/>
          <w:lang w:val="en-GB"/>
        </w:rPr>
        <w:t xml:space="preserve"> country. </w:t>
      </w:r>
      <w:r w:rsidR="004263D0">
        <w:rPr>
          <w:rFonts w:ascii="Times New Roman" w:eastAsia="Times New Roman" w:hAnsi="Times New Roman" w:cs="Times New Roman"/>
          <w:sz w:val="24"/>
          <w:szCs w:val="24"/>
          <w:lang w:val="en-GB"/>
        </w:rPr>
        <w:t>It</w:t>
      </w:r>
      <w:r w:rsidRPr="008A3B13">
        <w:rPr>
          <w:rFonts w:ascii="Times New Roman" w:eastAsia="Times New Roman" w:hAnsi="Times New Roman" w:cs="Times New Roman"/>
          <w:sz w:val="24"/>
          <w:szCs w:val="24"/>
          <w:lang w:val="en-GB"/>
        </w:rPr>
        <w:t xml:space="preserve"> can </w:t>
      </w:r>
      <w:r w:rsidR="004263D0" w:rsidRPr="008A3B13">
        <w:rPr>
          <w:rFonts w:ascii="Times New Roman" w:eastAsia="Times New Roman" w:hAnsi="Times New Roman" w:cs="Times New Roman"/>
          <w:sz w:val="24"/>
          <w:szCs w:val="24"/>
          <w:lang w:val="en-GB"/>
        </w:rPr>
        <w:t>support</w:t>
      </w:r>
      <w:r w:rsidRPr="008A3B13">
        <w:rPr>
          <w:rFonts w:ascii="Times New Roman" w:eastAsia="Times New Roman" w:hAnsi="Times New Roman" w:cs="Times New Roman"/>
          <w:sz w:val="24"/>
          <w:szCs w:val="24"/>
          <w:lang w:val="en-GB"/>
        </w:rPr>
        <w:t xml:space="preserve"> the management department of Waitrose limited </w:t>
      </w:r>
      <w:r w:rsidR="004263D0">
        <w:rPr>
          <w:rFonts w:ascii="Times New Roman" w:eastAsia="Times New Roman" w:hAnsi="Times New Roman" w:cs="Times New Roman"/>
          <w:sz w:val="24"/>
          <w:szCs w:val="24"/>
          <w:lang w:val="en-GB"/>
        </w:rPr>
        <w:t>in identifying insights from various taxes and trading laws and</w:t>
      </w:r>
      <w:r w:rsidRPr="008A3B13">
        <w:rPr>
          <w:rFonts w:ascii="Times New Roman" w:eastAsia="Times New Roman" w:hAnsi="Times New Roman" w:cs="Times New Roman"/>
          <w:sz w:val="24"/>
          <w:szCs w:val="24"/>
          <w:lang w:val="en-GB"/>
        </w:rPr>
        <w:t xml:space="preserve"> build an effective business structure for positive outcomes. Therefore, it has helped Waitrose to maintain its brand image and reputation in the country as well as attract customers. Along with that, it has helped avoid any barriers as well as effective business planning for brand expansion (</w:t>
      </w:r>
      <w:r w:rsidRPr="008A3B13">
        <w:rPr>
          <w:rFonts w:ascii="Times New Roman" w:eastAsia="Times New Roman" w:hAnsi="Times New Roman" w:cs="Times New Roman"/>
          <w:color w:val="222222"/>
          <w:sz w:val="24"/>
          <w:szCs w:val="24"/>
          <w:highlight w:val="white"/>
          <w:lang w:val="en-GB"/>
        </w:rPr>
        <w:t xml:space="preserve">Ain </w:t>
      </w:r>
      <w:r w:rsidRPr="008A3B13">
        <w:rPr>
          <w:rFonts w:ascii="Times New Roman" w:eastAsia="Times New Roman" w:hAnsi="Times New Roman" w:cs="Times New Roman"/>
          <w:i/>
          <w:color w:val="222222"/>
          <w:sz w:val="24"/>
          <w:szCs w:val="24"/>
          <w:highlight w:val="white"/>
          <w:lang w:val="en-GB"/>
        </w:rPr>
        <w:t>et al.,</w:t>
      </w:r>
      <w:r w:rsidRPr="008A3B13">
        <w:rPr>
          <w:rFonts w:ascii="Times New Roman" w:eastAsia="Times New Roman" w:hAnsi="Times New Roman" w:cs="Times New Roman"/>
          <w:color w:val="222222"/>
          <w:sz w:val="24"/>
          <w:szCs w:val="24"/>
          <w:highlight w:val="white"/>
          <w:lang w:val="en-GB"/>
        </w:rPr>
        <w:t xml:space="preserve"> 2019)</w:t>
      </w:r>
      <w:r w:rsidRPr="008A3B13">
        <w:rPr>
          <w:rFonts w:ascii="Times New Roman" w:eastAsia="Times New Roman" w:hAnsi="Times New Roman" w:cs="Times New Roman"/>
          <w:sz w:val="24"/>
          <w:szCs w:val="24"/>
          <w:lang w:val="en-GB"/>
        </w:rPr>
        <w:t xml:space="preserve">. </w:t>
      </w:r>
    </w:p>
    <w:p w14:paraId="2AE6DF21" w14:textId="123DC9C4" w:rsidR="00E617D5" w:rsidRPr="008A3B13" w:rsidRDefault="00B34EED">
      <w:pPr>
        <w:pStyle w:val="Normal1"/>
        <w:spacing w:line="360" w:lineRule="auto"/>
        <w:jc w:val="both"/>
        <w:rPr>
          <w:rFonts w:ascii="Times New Roman" w:eastAsia="Times New Roman" w:hAnsi="Times New Roman" w:cs="Times New Roman"/>
          <w:b/>
          <w:i/>
          <w:sz w:val="24"/>
          <w:szCs w:val="24"/>
          <w:lang w:val="en-GB"/>
        </w:rPr>
      </w:pPr>
      <w:r w:rsidRPr="008A3B13">
        <w:rPr>
          <w:rFonts w:ascii="Times New Roman" w:eastAsia="Times New Roman" w:hAnsi="Times New Roman" w:cs="Times New Roman"/>
          <w:b/>
          <w:i/>
          <w:sz w:val="24"/>
          <w:szCs w:val="24"/>
          <w:lang w:val="en-GB"/>
        </w:rPr>
        <w:t>Locali</w:t>
      </w:r>
      <w:r w:rsidR="00EA4528">
        <w:rPr>
          <w:rFonts w:ascii="Times New Roman" w:eastAsia="Times New Roman" w:hAnsi="Times New Roman" w:cs="Times New Roman"/>
          <w:b/>
          <w:i/>
          <w:sz w:val="24"/>
          <w:szCs w:val="24"/>
          <w:lang w:val="en-GB"/>
        </w:rPr>
        <w:t>s</w:t>
      </w:r>
      <w:r w:rsidRPr="008A3B13">
        <w:rPr>
          <w:rFonts w:ascii="Times New Roman" w:eastAsia="Times New Roman" w:hAnsi="Times New Roman" w:cs="Times New Roman"/>
          <w:b/>
          <w:i/>
          <w:sz w:val="24"/>
          <w:szCs w:val="24"/>
          <w:lang w:val="en-GB"/>
        </w:rPr>
        <w:t xml:space="preserve">ation </w:t>
      </w:r>
    </w:p>
    <w:p w14:paraId="760ACFA7" w14:textId="344244C7"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lastRenderedPageBreak/>
        <w:t>The idea of a brand expansion in different global markets has defined the importance of locali</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ation regarding business context. It can allow Waitrose business authorities to understand customer insights as well as product/ services impact in the overall market. This has helped Waitrose to locali</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e and reshape brand expertise in the new market (</w:t>
      </w:r>
      <w:r w:rsidRPr="008A3B13">
        <w:rPr>
          <w:rFonts w:ascii="Times New Roman" w:eastAsia="Times New Roman" w:hAnsi="Times New Roman" w:cs="Times New Roman"/>
          <w:color w:val="222222"/>
          <w:sz w:val="24"/>
          <w:szCs w:val="24"/>
          <w:highlight w:val="white"/>
          <w:lang w:val="en-GB"/>
        </w:rPr>
        <w:t>Chege</w:t>
      </w:r>
      <w:r w:rsidRPr="008A3B13">
        <w:rPr>
          <w:rFonts w:ascii="Times New Roman" w:eastAsia="Times New Roman" w:hAnsi="Times New Roman" w:cs="Times New Roman"/>
          <w:i/>
          <w:color w:val="222222"/>
          <w:sz w:val="24"/>
          <w:szCs w:val="24"/>
          <w:highlight w:val="white"/>
          <w:lang w:val="en-GB"/>
        </w:rPr>
        <w:t xml:space="preserve"> et al</w:t>
      </w:r>
      <w:r w:rsidRPr="008A3B13">
        <w:rPr>
          <w:rFonts w:ascii="Times New Roman" w:eastAsia="Times New Roman" w:hAnsi="Times New Roman" w:cs="Times New Roman"/>
          <w:color w:val="222222"/>
          <w:sz w:val="24"/>
          <w:szCs w:val="24"/>
          <w:highlight w:val="white"/>
          <w:lang w:val="en-GB"/>
        </w:rPr>
        <w:t>., 2020, p. 316)</w:t>
      </w:r>
      <w:r w:rsidRPr="008A3B13">
        <w:rPr>
          <w:rFonts w:ascii="Times New Roman" w:eastAsia="Times New Roman" w:hAnsi="Times New Roman" w:cs="Times New Roman"/>
          <w:sz w:val="24"/>
          <w:szCs w:val="24"/>
          <w:lang w:val="en-GB"/>
        </w:rPr>
        <w:t xml:space="preserve">. </w:t>
      </w:r>
    </w:p>
    <w:p w14:paraId="17CD2245" w14:textId="77777777" w:rsidR="00E617D5" w:rsidRPr="008A3B13" w:rsidRDefault="00B34EED" w:rsidP="008A3B13">
      <w:pPr>
        <w:pStyle w:val="Heading1"/>
        <w:rPr>
          <w:lang w:val="en-GB"/>
        </w:rPr>
      </w:pPr>
      <w:bookmarkStart w:id="6" w:name="_Toc99205701"/>
      <w:r w:rsidRPr="008A3B13">
        <w:rPr>
          <w:szCs w:val="24"/>
        </w:rPr>
        <w:t>Recommendations</w:t>
      </w:r>
      <w:bookmarkEnd w:id="6"/>
      <w:r w:rsidRPr="008A3B13">
        <w:rPr>
          <w:lang w:val="en-GB"/>
        </w:rPr>
        <w:t xml:space="preserve"> </w:t>
      </w:r>
    </w:p>
    <w:p w14:paraId="33A87A6C" w14:textId="22A7BBB8"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It has been recommended to the company to address country cultural aspects which can be effective during the brand expansion. It can help the mentioned company to understand customer insights for maintaining brand image and reputation in the market. Therefore, company management has the responsibility to understand Azerbaijan</w:t>
      </w:r>
      <w:r w:rsidR="004263D0">
        <w:rPr>
          <w:rFonts w:ascii="Times New Roman" w:eastAsia="Times New Roman" w:hAnsi="Times New Roman" w:cs="Times New Roman"/>
          <w:sz w:val="24"/>
          <w:szCs w:val="24"/>
          <w:lang w:val="en-GB"/>
        </w:rPr>
        <w:t>'</w:t>
      </w:r>
      <w:r w:rsidRPr="008A3B13">
        <w:rPr>
          <w:rFonts w:ascii="Times New Roman" w:eastAsia="Times New Roman" w:hAnsi="Times New Roman" w:cs="Times New Roman"/>
          <w:sz w:val="24"/>
          <w:szCs w:val="24"/>
          <w:lang w:val="en-GB"/>
        </w:rPr>
        <w:t>s cultural aspects as well as other important factors to maintain a brand image in the current market. It is highly recommended for the company to understand the cultural complexities and basic needs of the customers within the market of Azerbaijan. Moreover, it can be suggested for Waitrose Limited to abide by government policies of the country for mitigating any illegal activities for the success of the business. A good engagement with stakeholders can assist business organi</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 xml:space="preserve">ations to meet the requirements of resources. In this perspective, as the company wants to move its production process, a huge </w:t>
      </w:r>
      <w:r w:rsidR="00F82720" w:rsidRPr="008A3B13">
        <w:rPr>
          <w:rFonts w:ascii="Times New Roman" w:eastAsia="Times New Roman" w:hAnsi="Times New Roman" w:cs="Times New Roman"/>
          <w:sz w:val="24"/>
          <w:szCs w:val="24"/>
          <w:lang w:val="en-GB"/>
        </w:rPr>
        <w:t>number</w:t>
      </w:r>
      <w:r w:rsidRPr="008A3B13">
        <w:rPr>
          <w:rFonts w:ascii="Times New Roman" w:eastAsia="Times New Roman" w:hAnsi="Times New Roman" w:cs="Times New Roman"/>
          <w:sz w:val="24"/>
          <w:szCs w:val="24"/>
          <w:lang w:val="en-GB"/>
        </w:rPr>
        <w:t xml:space="preserve"> of resources are required where good engagement with stakeholders can allow the business to experience smooth growth in the markets of Azerbaijan. </w:t>
      </w:r>
    </w:p>
    <w:p w14:paraId="616D5467" w14:textId="77777777" w:rsidR="00E617D5" w:rsidRPr="008A3B13" w:rsidRDefault="00B34EED" w:rsidP="008A3B13">
      <w:pPr>
        <w:pStyle w:val="Heading1"/>
        <w:rPr>
          <w:lang w:val="en-GB"/>
        </w:rPr>
      </w:pPr>
      <w:bookmarkStart w:id="7" w:name="_Toc99205702"/>
      <w:r w:rsidRPr="008A3B13">
        <w:rPr>
          <w:lang w:val="en-GB"/>
        </w:rPr>
        <w:t>Conclusion</w:t>
      </w:r>
      <w:bookmarkEnd w:id="7"/>
      <w:r w:rsidRPr="008A3B13">
        <w:rPr>
          <w:lang w:val="en-GB"/>
        </w:rPr>
        <w:t xml:space="preserve"> </w:t>
      </w:r>
    </w:p>
    <w:p w14:paraId="3A4BE516" w14:textId="69E31AA6" w:rsidR="00E617D5" w:rsidRPr="008A3B13" w:rsidRDefault="00B34EED">
      <w:pPr>
        <w:pStyle w:val="Normal1"/>
        <w:spacing w:line="360" w:lineRule="auto"/>
        <w:jc w:val="both"/>
        <w:rPr>
          <w:rFonts w:ascii="Times New Roman" w:eastAsia="Times New Roman" w:hAnsi="Times New Roman" w:cs="Times New Roman"/>
          <w:sz w:val="24"/>
          <w:szCs w:val="24"/>
          <w:lang w:val="en-GB"/>
        </w:rPr>
      </w:pPr>
      <w:r w:rsidRPr="008A3B13">
        <w:rPr>
          <w:rFonts w:ascii="Times New Roman" w:eastAsia="Times New Roman" w:hAnsi="Times New Roman" w:cs="Times New Roman"/>
          <w:sz w:val="24"/>
          <w:szCs w:val="24"/>
          <w:lang w:val="en-GB"/>
        </w:rPr>
        <w:t>As per the above research, it has been concluded that understanding intercultural aspects is one of the effective factors during brand expansion. Therefore, this research has used the Hofstede model for understanding cultural aspects as well as samovar and Jandt factors. Thus, this research has identified some major barriers most</w:t>
      </w:r>
      <w:r w:rsidR="004263D0">
        <w:rPr>
          <w:rFonts w:ascii="Times New Roman" w:eastAsia="Times New Roman" w:hAnsi="Times New Roman" w:cs="Times New Roman"/>
          <w:sz w:val="24"/>
          <w:szCs w:val="24"/>
          <w:lang w:val="en-GB"/>
        </w:rPr>
        <w:t xml:space="preserve"> of the </w:t>
      </w:r>
      <w:r w:rsidRPr="008A3B13">
        <w:rPr>
          <w:rFonts w:ascii="Times New Roman" w:eastAsia="Times New Roman" w:hAnsi="Times New Roman" w:cs="Times New Roman"/>
          <w:sz w:val="24"/>
          <w:szCs w:val="24"/>
          <w:lang w:val="en-GB"/>
        </w:rPr>
        <w:t>organi</w:t>
      </w:r>
      <w:r w:rsidR="004263D0">
        <w:rPr>
          <w:rFonts w:ascii="Times New Roman" w:eastAsia="Times New Roman" w:hAnsi="Times New Roman" w:cs="Times New Roman"/>
          <w:sz w:val="24"/>
          <w:szCs w:val="24"/>
          <w:lang w:val="en-GB"/>
        </w:rPr>
        <w:t>s</w:t>
      </w:r>
      <w:r w:rsidRPr="008A3B13">
        <w:rPr>
          <w:rFonts w:ascii="Times New Roman" w:eastAsia="Times New Roman" w:hAnsi="Times New Roman" w:cs="Times New Roman"/>
          <w:sz w:val="24"/>
          <w:szCs w:val="24"/>
          <w:lang w:val="en-GB"/>
        </w:rPr>
        <w:t xml:space="preserve">ation has experienced during the brand expansion process within the country. Along with that, address communication strategies to mitigate those challenges for effective outcomes. </w:t>
      </w:r>
    </w:p>
    <w:p w14:paraId="0CA04587" w14:textId="77777777" w:rsidR="008A3B13" w:rsidRPr="008A3B13" w:rsidRDefault="008A3B13">
      <w:pPr>
        <w:rPr>
          <w:rFonts w:ascii="Times New Roman" w:eastAsia="Times New Roman" w:hAnsi="Times New Roman" w:cs="Times New Roman"/>
          <w:b/>
          <w:sz w:val="24"/>
          <w:szCs w:val="24"/>
          <w:lang w:val="en-GB"/>
        </w:rPr>
      </w:pPr>
      <w:r w:rsidRPr="008A3B13">
        <w:rPr>
          <w:rFonts w:ascii="Times New Roman" w:eastAsia="Times New Roman" w:hAnsi="Times New Roman" w:cs="Times New Roman"/>
          <w:b/>
          <w:sz w:val="24"/>
          <w:szCs w:val="24"/>
          <w:lang w:val="en-GB"/>
        </w:rPr>
        <w:br w:type="page"/>
      </w:r>
    </w:p>
    <w:p w14:paraId="7B97F8EC" w14:textId="77777777" w:rsidR="008A3B13" w:rsidRPr="008A3B13" w:rsidRDefault="008A3B13" w:rsidP="008A3B13">
      <w:pPr>
        <w:pStyle w:val="Heading1"/>
        <w:rPr>
          <w:lang w:val="en-GB"/>
        </w:rPr>
      </w:pPr>
      <w:bookmarkStart w:id="8" w:name="_Toc99205703"/>
      <w:r w:rsidRPr="008A3B13">
        <w:rPr>
          <w:lang w:val="en-GB"/>
        </w:rPr>
        <w:lastRenderedPageBreak/>
        <w:t>References</w:t>
      </w:r>
      <w:bookmarkEnd w:id="8"/>
      <w:r w:rsidRPr="008A3B13">
        <w:rPr>
          <w:lang w:val="en-GB"/>
        </w:rPr>
        <w:t xml:space="preserve"> </w:t>
      </w:r>
    </w:p>
    <w:p w14:paraId="10356E5F" w14:textId="5849B0E5" w:rsidR="008A3B13" w:rsidRPr="008A3B13" w:rsidRDefault="008A3B13" w:rsidP="008A3B13">
      <w:pPr>
        <w:spacing w:line="360" w:lineRule="auto"/>
        <w:jc w:val="both"/>
        <w:rPr>
          <w:rFonts w:ascii="Times New Roman" w:hAnsi="Times New Roman" w:cs="Times New Roman"/>
          <w:color w:val="222222"/>
          <w:sz w:val="24"/>
          <w:szCs w:val="24"/>
          <w:shd w:val="clear" w:color="auto" w:fill="FFFFFF"/>
          <w:lang w:val="en-GB"/>
        </w:rPr>
      </w:pPr>
      <w:r w:rsidRPr="008A3B13">
        <w:rPr>
          <w:rFonts w:ascii="Times New Roman" w:hAnsi="Times New Roman" w:cs="Times New Roman"/>
          <w:color w:val="222222"/>
          <w:sz w:val="24"/>
          <w:szCs w:val="24"/>
          <w:shd w:val="clear" w:color="auto" w:fill="FFFFFF"/>
          <w:lang w:val="en-GB"/>
        </w:rPr>
        <w:t>Ain, N., Vaia, G., DeLone, W.H. and Waheed, M., 2019. Two decades of research on business intelligence system adoption, utili</w:t>
      </w:r>
      <w:r w:rsidR="004263D0">
        <w:rPr>
          <w:rFonts w:ascii="Times New Roman" w:hAnsi="Times New Roman" w:cs="Times New Roman"/>
          <w:color w:val="222222"/>
          <w:sz w:val="24"/>
          <w:szCs w:val="24"/>
          <w:shd w:val="clear" w:color="auto" w:fill="FFFFFF"/>
          <w:lang w:val="en-GB"/>
        </w:rPr>
        <w:t>s</w:t>
      </w:r>
      <w:r w:rsidRPr="008A3B13">
        <w:rPr>
          <w:rFonts w:ascii="Times New Roman" w:hAnsi="Times New Roman" w:cs="Times New Roman"/>
          <w:color w:val="222222"/>
          <w:sz w:val="24"/>
          <w:szCs w:val="24"/>
          <w:shd w:val="clear" w:color="auto" w:fill="FFFFFF"/>
          <w:lang w:val="en-GB"/>
        </w:rPr>
        <w:t>ation and success–A systematic literature review. </w:t>
      </w:r>
      <w:r w:rsidRPr="008A3B13">
        <w:rPr>
          <w:rFonts w:ascii="Times New Roman" w:hAnsi="Times New Roman" w:cs="Times New Roman"/>
          <w:i/>
          <w:iCs/>
          <w:color w:val="222222"/>
          <w:sz w:val="24"/>
          <w:szCs w:val="24"/>
          <w:shd w:val="clear" w:color="auto" w:fill="FFFFFF"/>
          <w:lang w:val="en-GB"/>
        </w:rPr>
        <w:t>Decision Support Systems</w:t>
      </w:r>
      <w:r w:rsidRPr="008A3B13">
        <w:rPr>
          <w:rFonts w:ascii="Times New Roman" w:hAnsi="Times New Roman" w:cs="Times New Roman"/>
          <w:color w:val="222222"/>
          <w:sz w:val="24"/>
          <w:szCs w:val="24"/>
          <w:shd w:val="clear" w:color="auto" w:fill="FFFFFF"/>
          <w:lang w:val="en-GB"/>
        </w:rPr>
        <w:t>, </w:t>
      </w:r>
      <w:r w:rsidRPr="008A3B13">
        <w:rPr>
          <w:rFonts w:ascii="Times New Roman" w:hAnsi="Times New Roman" w:cs="Times New Roman"/>
          <w:i/>
          <w:iCs/>
          <w:color w:val="222222"/>
          <w:sz w:val="24"/>
          <w:szCs w:val="24"/>
          <w:shd w:val="clear" w:color="auto" w:fill="FFFFFF"/>
          <w:lang w:val="en-GB"/>
        </w:rPr>
        <w:t>125</w:t>
      </w:r>
      <w:r w:rsidRPr="008A3B13">
        <w:rPr>
          <w:rFonts w:ascii="Times New Roman" w:hAnsi="Times New Roman" w:cs="Times New Roman"/>
          <w:color w:val="222222"/>
          <w:sz w:val="24"/>
          <w:szCs w:val="24"/>
          <w:shd w:val="clear" w:color="auto" w:fill="FFFFFF"/>
          <w:lang w:val="en-GB"/>
        </w:rPr>
        <w:t>, p.113113.</w:t>
      </w:r>
      <w:r w:rsidRPr="008A3B13">
        <w:rPr>
          <w:rFonts w:ascii="Times New Roman" w:hAnsi="Times New Roman" w:cs="Times New Roman"/>
          <w:sz w:val="24"/>
          <w:szCs w:val="24"/>
          <w:lang w:val="en-GB"/>
        </w:rPr>
        <w:t xml:space="preserve"> </w:t>
      </w:r>
      <w:r w:rsidRPr="008A3B13">
        <w:rPr>
          <w:rFonts w:ascii="Times New Roman" w:hAnsi="Times New Roman" w:cs="Times New Roman"/>
          <w:color w:val="222222"/>
          <w:sz w:val="24"/>
          <w:szCs w:val="24"/>
          <w:shd w:val="clear" w:color="auto" w:fill="FFFFFF"/>
          <w:lang w:val="en-GB"/>
        </w:rPr>
        <w:t>https://pdfcoffee.com/download/two-decades-of-research-on-business-intelligence-system-adoption-utilization-and-success-a-systematic-literature-review-pdf-free.html</w:t>
      </w:r>
    </w:p>
    <w:p w14:paraId="6CD7F712" w14:textId="77777777" w:rsidR="008A3B13" w:rsidRPr="008A3B13" w:rsidRDefault="008A3B13" w:rsidP="008A3B13">
      <w:pPr>
        <w:spacing w:line="360" w:lineRule="auto"/>
        <w:jc w:val="both"/>
        <w:rPr>
          <w:rFonts w:ascii="Times New Roman" w:hAnsi="Times New Roman" w:cs="Times New Roman"/>
          <w:color w:val="222222"/>
          <w:sz w:val="24"/>
          <w:szCs w:val="24"/>
          <w:shd w:val="clear" w:color="auto" w:fill="FFFFFF"/>
          <w:lang w:val="en-GB"/>
        </w:rPr>
      </w:pPr>
      <w:r w:rsidRPr="008A3B13">
        <w:rPr>
          <w:rFonts w:ascii="Times New Roman" w:hAnsi="Times New Roman" w:cs="Times New Roman"/>
          <w:color w:val="222222"/>
          <w:sz w:val="24"/>
          <w:szCs w:val="24"/>
          <w:shd w:val="clear" w:color="auto" w:fill="FFFFFF"/>
          <w:lang w:val="en-GB"/>
        </w:rPr>
        <w:t>Amirova, G. and Valiyev, A., 2021. Do university graduate competences match post-socialist labour market demands:? Evidence from Azerbaijan. </w:t>
      </w:r>
      <w:r w:rsidRPr="008A3B13">
        <w:rPr>
          <w:rFonts w:ascii="Times New Roman" w:hAnsi="Times New Roman" w:cs="Times New Roman"/>
          <w:i/>
          <w:iCs/>
          <w:color w:val="222222"/>
          <w:sz w:val="24"/>
          <w:szCs w:val="24"/>
          <w:shd w:val="clear" w:color="auto" w:fill="FFFFFF"/>
          <w:lang w:val="en-GB"/>
        </w:rPr>
        <w:t>Journal of Teaching and Learning for Graduate Employability</w:t>
      </w:r>
      <w:r w:rsidRPr="008A3B13">
        <w:rPr>
          <w:rFonts w:ascii="Times New Roman" w:hAnsi="Times New Roman" w:cs="Times New Roman"/>
          <w:color w:val="222222"/>
          <w:sz w:val="24"/>
          <w:szCs w:val="24"/>
          <w:shd w:val="clear" w:color="auto" w:fill="FFFFFF"/>
          <w:lang w:val="en-GB"/>
        </w:rPr>
        <w:t>, </w:t>
      </w:r>
      <w:r w:rsidRPr="008A3B13">
        <w:rPr>
          <w:rFonts w:ascii="Times New Roman" w:hAnsi="Times New Roman" w:cs="Times New Roman"/>
          <w:i/>
          <w:iCs/>
          <w:color w:val="222222"/>
          <w:sz w:val="24"/>
          <w:szCs w:val="24"/>
          <w:shd w:val="clear" w:color="auto" w:fill="FFFFFF"/>
          <w:lang w:val="en-GB"/>
        </w:rPr>
        <w:t>12</w:t>
      </w:r>
      <w:r w:rsidRPr="008A3B13">
        <w:rPr>
          <w:rFonts w:ascii="Times New Roman" w:hAnsi="Times New Roman" w:cs="Times New Roman"/>
          <w:color w:val="222222"/>
          <w:sz w:val="24"/>
          <w:szCs w:val="24"/>
          <w:shd w:val="clear" w:color="auto" w:fill="FFFFFF"/>
          <w:lang w:val="en-GB"/>
        </w:rPr>
        <w:t>(2), pp.332-347.</w:t>
      </w:r>
      <w:r w:rsidRPr="008A3B13">
        <w:rPr>
          <w:rFonts w:ascii="Times New Roman" w:hAnsi="Times New Roman" w:cs="Times New Roman"/>
          <w:sz w:val="24"/>
          <w:szCs w:val="24"/>
          <w:lang w:val="en-GB"/>
        </w:rPr>
        <w:t xml:space="preserve"> </w:t>
      </w:r>
      <w:hyperlink r:id="rId9" w:history="1">
        <w:r w:rsidRPr="008A3B13">
          <w:rPr>
            <w:rStyle w:val="Hyperlink"/>
            <w:rFonts w:ascii="Times New Roman" w:hAnsi="Times New Roman" w:cs="Times New Roman"/>
            <w:sz w:val="24"/>
            <w:szCs w:val="24"/>
            <w:shd w:val="clear" w:color="auto" w:fill="FFFFFF"/>
            <w:lang w:val="en-GB"/>
          </w:rPr>
          <w:t>https://ojs.deakin.edu.au/index.php/jtlge/article/download/1048/1418</w:t>
        </w:r>
      </w:hyperlink>
    </w:p>
    <w:p w14:paraId="342E4F19" w14:textId="06ED0DC7" w:rsidR="008A3B13" w:rsidRPr="008A3B13" w:rsidRDefault="008A3B13" w:rsidP="008A3B13">
      <w:pPr>
        <w:spacing w:line="360" w:lineRule="auto"/>
        <w:jc w:val="both"/>
        <w:rPr>
          <w:rFonts w:ascii="Times New Roman" w:hAnsi="Times New Roman" w:cs="Times New Roman"/>
          <w:color w:val="222222"/>
          <w:sz w:val="24"/>
          <w:szCs w:val="24"/>
          <w:shd w:val="clear" w:color="auto" w:fill="FFFFFF"/>
          <w:lang w:val="en-GB"/>
        </w:rPr>
      </w:pPr>
      <w:r w:rsidRPr="008A3B13">
        <w:rPr>
          <w:rFonts w:ascii="Times New Roman" w:hAnsi="Times New Roman" w:cs="Times New Roman"/>
          <w:color w:val="222222"/>
          <w:sz w:val="24"/>
          <w:szCs w:val="24"/>
          <w:shd w:val="clear" w:color="auto" w:fill="FFFFFF"/>
          <w:lang w:val="en-GB"/>
        </w:rPr>
        <w:t>Bissessar, C., 2018. An application of Hofstede</w:t>
      </w:r>
      <w:r w:rsidR="004263D0">
        <w:rPr>
          <w:rFonts w:ascii="Times New Roman" w:hAnsi="Times New Roman" w:cs="Times New Roman"/>
          <w:color w:val="222222"/>
          <w:sz w:val="24"/>
          <w:szCs w:val="24"/>
          <w:shd w:val="clear" w:color="auto" w:fill="FFFFFF"/>
          <w:lang w:val="en-GB"/>
        </w:rPr>
        <w:t>'</w:t>
      </w:r>
      <w:r w:rsidRPr="008A3B13">
        <w:rPr>
          <w:rFonts w:ascii="Times New Roman" w:hAnsi="Times New Roman" w:cs="Times New Roman"/>
          <w:color w:val="222222"/>
          <w:sz w:val="24"/>
          <w:szCs w:val="24"/>
          <w:shd w:val="clear" w:color="auto" w:fill="FFFFFF"/>
          <w:lang w:val="en-GB"/>
        </w:rPr>
        <w:t>s cultural dimension among female educational leaders. </w:t>
      </w:r>
      <w:r w:rsidRPr="008A3B13">
        <w:rPr>
          <w:rFonts w:ascii="Times New Roman" w:hAnsi="Times New Roman" w:cs="Times New Roman"/>
          <w:i/>
          <w:iCs/>
          <w:color w:val="222222"/>
          <w:sz w:val="24"/>
          <w:szCs w:val="24"/>
          <w:shd w:val="clear" w:color="auto" w:fill="FFFFFF"/>
          <w:lang w:val="en-GB"/>
        </w:rPr>
        <w:t>Education sciences</w:t>
      </w:r>
      <w:r w:rsidRPr="008A3B13">
        <w:rPr>
          <w:rFonts w:ascii="Times New Roman" w:hAnsi="Times New Roman" w:cs="Times New Roman"/>
          <w:color w:val="222222"/>
          <w:sz w:val="24"/>
          <w:szCs w:val="24"/>
          <w:shd w:val="clear" w:color="auto" w:fill="FFFFFF"/>
          <w:lang w:val="en-GB"/>
        </w:rPr>
        <w:t>, </w:t>
      </w:r>
      <w:r w:rsidRPr="008A3B13">
        <w:rPr>
          <w:rFonts w:ascii="Times New Roman" w:hAnsi="Times New Roman" w:cs="Times New Roman"/>
          <w:i/>
          <w:iCs/>
          <w:color w:val="222222"/>
          <w:sz w:val="24"/>
          <w:szCs w:val="24"/>
          <w:shd w:val="clear" w:color="auto" w:fill="FFFFFF"/>
          <w:lang w:val="en-GB"/>
        </w:rPr>
        <w:t>8</w:t>
      </w:r>
      <w:r w:rsidRPr="008A3B13">
        <w:rPr>
          <w:rFonts w:ascii="Times New Roman" w:hAnsi="Times New Roman" w:cs="Times New Roman"/>
          <w:color w:val="222222"/>
          <w:sz w:val="24"/>
          <w:szCs w:val="24"/>
          <w:shd w:val="clear" w:color="auto" w:fill="FFFFFF"/>
          <w:lang w:val="en-GB"/>
        </w:rPr>
        <w:t>(2), p.77.</w:t>
      </w:r>
      <w:r w:rsidRPr="008A3B13">
        <w:rPr>
          <w:rFonts w:ascii="Times New Roman" w:hAnsi="Times New Roman" w:cs="Times New Roman"/>
          <w:sz w:val="24"/>
          <w:szCs w:val="24"/>
          <w:lang w:val="en-GB"/>
        </w:rPr>
        <w:t xml:space="preserve"> </w:t>
      </w:r>
      <w:r w:rsidRPr="008A3B13">
        <w:rPr>
          <w:rFonts w:ascii="Times New Roman" w:hAnsi="Times New Roman" w:cs="Times New Roman"/>
          <w:color w:val="222222"/>
          <w:sz w:val="24"/>
          <w:szCs w:val="24"/>
          <w:shd w:val="clear" w:color="auto" w:fill="FFFFFF"/>
          <w:lang w:val="en-GB"/>
        </w:rPr>
        <w:t>https://www.mdpi.com/2227-7102/8/2/77/pdf</w:t>
      </w:r>
    </w:p>
    <w:p w14:paraId="0169D28C" w14:textId="69F804B9" w:rsidR="004263D0" w:rsidRDefault="004263D0" w:rsidP="008A3B13">
      <w:pPr>
        <w:spacing w:line="360" w:lineRule="auto"/>
        <w:jc w:val="both"/>
        <w:rPr>
          <w:rFonts w:ascii="Times New Roman" w:hAnsi="Times New Roman" w:cs="Times New Roman"/>
          <w:color w:val="222222"/>
          <w:sz w:val="24"/>
          <w:szCs w:val="24"/>
          <w:shd w:val="clear" w:color="auto" w:fill="FFFFFF"/>
          <w:lang w:val="en-GB"/>
        </w:rPr>
      </w:pPr>
      <w:r w:rsidRPr="004263D0">
        <w:rPr>
          <w:rFonts w:ascii="Times New Roman" w:hAnsi="Times New Roman" w:cs="Times New Roman"/>
          <w:color w:val="222222"/>
          <w:sz w:val="24"/>
          <w:szCs w:val="24"/>
          <w:shd w:val="clear" w:color="auto" w:fill="FFFFFF"/>
          <w:lang w:val="en-GB"/>
        </w:rPr>
        <w:t xml:space="preserve">Britannica - Geography &amp; Travel Countries of the World </w:t>
      </w:r>
      <w:r>
        <w:rPr>
          <w:rFonts w:ascii="Times New Roman" w:hAnsi="Times New Roman" w:cs="Times New Roman"/>
          <w:color w:val="222222"/>
          <w:sz w:val="24"/>
          <w:szCs w:val="24"/>
          <w:shd w:val="clear" w:color="auto" w:fill="FFFFFF"/>
          <w:lang w:val="en-GB"/>
        </w:rPr>
        <w:t xml:space="preserve">[online] Avaliable at: </w:t>
      </w:r>
      <w:r w:rsidRPr="004263D0">
        <w:rPr>
          <w:rFonts w:ascii="Times New Roman" w:hAnsi="Times New Roman" w:cs="Times New Roman"/>
          <w:color w:val="222222"/>
          <w:sz w:val="24"/>
          <w:szCs w:val="24"/>
          <w:shd w:val="clear" w:color="auto" w:fill="FFFFFF"/>
          <w:lang w:val="en-GB"/>
        </w:rPr>
        <w:t>&lt;https://www.britannica.com/place/Azerbaijan&gt; [Accessed: 05 March 2022]</w:t>
      </w:r>
    </w:p>
    <w:p w14:paraId="6F9D38BD" w14:textId="16D195BB" w:rsidR="008A3B13" w:rsidRPr="008A3B13" w:rsidRDefault="008A3B13" w:rsidP="008A3B13">
      <w:pPr>
        <w:spacing w:line="360" w:lineRule="auto"/>
        <w:jc w:val="both"/>
        <w:rPr>
          <w:rFonts w:ascii="Times New Roman" w:hAnsi="Times New Roman" w:cs="Times New Roman"/>
          <w:color w:val="222222"/>
          <w:sz w:val="24"/>
          <w:szCs w:val="24"/>
          <w:shd w:val="clear" w:color="auto" w:fill="FFFFFF"/>
          <w:lang w:val="en-GB"/>
        </w:rPr>
      </w:pPr>
      <w:r w:rsidRPr="008A3B13">
        <w:rPr>
          <w:rFonts w:ascii="Times New Roman" w:hAnsi="Times New Roman" w:cs="Times New Roman"/>
          <w:color w:val="222222"/>
          <w:sz w:val="24"/>
          <w:szCs w:val="24"/>
          <w:shd w:val="clear" w:color="auto" w:fill="FFFFFF"/>
          <w:lang w:val="en-GB"/>
        </w:rPr>
        <w:t>Bukar, M. and Mustafa, A.S., 2020. Integrating ICT and Education for Administrative Purposes: Analysis of Access to Information at Khazar University, Azerbaijan. </w:t>
      </w:r>
      <w:r w:rsidRPr="008A3B13">
        <w:rPr>
          <w:rFonts w:ascii="Times New Roman" w:hAnsi="Times New Roman" w:cs="Times New Roman"/>
          <w:i/>
          <w:iCs/>
          <w:color w:val="222222"/>
          <w:sz w:val="24"/>
          <w:szCs w:val="24"/>
          <w:shd w:val="clear" w:color="auto" w:fill="FFFFFF"/>
          <w:lang w:val="en-GB"/>
        </w:rPr>
        <w:t>Azerbaijan Journal of Educational Studies</w:t>
      </w:r>
      <w:r w:rsidRPr="008A3B13">
        <w:rPr>
          <w:rFonts w:ascii="Times New Roman" w:hAnsi="Times New Roman" w:cs="Times New Roman"/>
          <w:color w:val="222222"/>
          <w:sz w:val="24"/>
          <w:szCs w:val="24"/>
          <w:shd w:val="clear" w:color="auto" w:fill="FFFFFF"/>
          <w:lang w:val="en-GB"/>
        </w:rPr>
        <w:t>, </w:t>
      </w:r>
      <w:r w:rsidRPr="008A3B13">
        <w:rPr>
          <w:rFonts w:ascii="Times New Roman" w:hAnsi="Times New Roman" w:cs="Times New Roman"/>
          <w:i/>
          <w:iCs/>
          <w:color w:val="222222"/>
          <w:sz w:val="24"/>
          <w:szCs w:val="24"/>
          <w:shd w:val="clear" w:color="auto" w:fill="FFFFFF"/>
          <w:lang w:val="en-GB"/>
        </w:rPr>
        <w:t>2</w:t>
      </w:r>
      <w:r w:rsidRPr="008A3B13">
        <w:rPr>
          <w:rFonts w:ascii="Times New Roman" w:hAnsi="Times New Roman" w:cs="Times New Roman"/>
          <w:color w:val="222222"/>
          <w:sz w:val="24"/>
          <w:szCs w:val="24"/>
          <w:shd w:val="clear" w:color="auto" w:fill="FFFFFF"/>
          <w:lang w:val="en-GB"/>
        </w:rPr>
        <w:t>(2), pp.27-43.</w:t>
      </w:r>
      <w:r w:rsidRPr="008A3B13">
        <w:rPr>
          <w:rFonts w:ascii="Times New Roman" w:hAnsi="Times New Roman" w:cs="Times New Roman"/>
          <w:sz w:val="24"/>
          <w:szCs w:val="24"/>
          <w:lang w:val="en-GB"/>
        </w:rPr>
        <w:t xml:space="preserve"> </w:t>
      </w:r>
      <w:r w:rsidRPr="008A3B13">
        <w:rPr>
          <w:rFonts w:ascii="Times New Roman" w:hAnsi="Times New Roman" w:cs="Times New Roman"/>
          <w:color w:val="222222"/>
          <w:sz w:val="24"/>
          <w:szCs w:val="24"/>
          <w:shd w:val="clear" w:color="auto" w:fill="FFFFFF"/>
          <w:lang w:val="en-GB"/>
        </w:rPr>
        <w:t>https://www.academia.edu/download/68387976/Integrating_ICT_and_education_for_administrative_purposes_Analysis_of_access_to_information_at_Khazar.pdf</w:t>
      </w:r>
    </w:p>
    <w:p w14:paraId="7D968F83" w14:textId="77777777" w:rsidR="008A3B13" w:rsidRPr="008A3B13" w:rsidRDefault="008A3B13" w:rsidP="008A3B13">
      <w:pPr>
        <w:spacing w:line="360" w:lineRule="auto"/>
        <w:jc w:val="both"/>
        <w:rPr>
          <w:rFonts w:ascii="Times New Roman" w:hAnsi="Times New Roman" w:cs="Times New Roman"/>
          <w:color w:val="222222"/>
          <w:sz w:val="24"/>
          <w:szCs w:val="24"/>
          <w:shd w:val="clear" w:color="auto" w:fill="FFFFFF"/>
          <w:lang w:val="en-GB"/>
        </w:rPr>
      </w:pPr>
      <w:r w:rsidRPr="008A3B13">
        <w:rPr>
          <w:rFonts w:ascii="Times New Roman" w:hAnsi="Times New Roman" w:cs="Times New Roman"/>
          <w:color w:val="222222"/>
          <w:sz w:val="24"/>
          <w:szCs w:val="24"/>
          <w:shd w:val="clear" w:color="auto" w:fill="FFFFFF"/>
          <w:lang w:val="en-GB"/>
        </w:rPr>
        <w:t>Chege, S.M., Wang, D. and Suntu, S.L., 2020. Impact of information technology innovation on firm performance in Kenya. </w:t>
      </w:r>
      <w:r w:rsidRPr="008A3B13">
        <w:rPr>
          <w:rFonts w:ascii="Times New Roman" w:hAnsi="Times New Roman" w:cs="Times New Roman"/>
          <w:i/>
          <w:iCs/>
          <w:color w:val="222222"/>
          <w:sz w:val="24"/>
          <w:szCs w:val="24"/>
          <w:shd w:val="clear" w:color="auto" w:fill="FFFFFF"/>
          <w:lang w:val="en-GB"/>
        </w:rPr>
        <w:t>Information Technology for Development</w:t>
      </w:r>
      <w:r w:rsidRPr="008A3B13">
        <w:rPr>
          <w:rFonts w:ascii="Times New Roman" w:hAnsi="Times New Roman" w:cs="Times New Roman"/>
          <w:color w:val="222222"/>
          <w:sz w:val="24"/>
          <w:szCs w:val="24"/>
          <w:shd w:val="clear" w:color="auto" w:fill="FFFFFF"/>
          <w:lang w:val="en-GB"/>
        </w:rPr>
        <w:t>, </w:t>
      </w:r>
      <w:r w:rsidRPr="008A3B13">
        <w:rPr>
          <w:rFonts w:ascii="Times New Roman" w:hAnsi="Times New Roman" w:cs="Times New Roman"/>
          <w:i/>
          <w:iCs/>
          <w:color w:val="222222"/>
          <w:sz w:val="24"/>
          <w:szCs w:val="24"/>
          <w:shd w:val="clear" w:color="auto" w:fill="FFFFFF"/>
          <w:lang w:val="en-GB"/>
        </w:rPr>
        <w:t>26</w:t>
      </w:r>
      <w:r w:rsidRPr="008A3B13">
        <w:rPr>
          <w:rFonts w:ascii="Times New Roman" w:hAnsi="Times New Roman" w:cs="Times New Roman"/>
          <w:color w:val="222222"/>
          <w:sz w:val="24"/>
          <w:szCs w:val="24"/>
          <w:shd w:val="clear" w:color="auto" w:fill="FFFFFF"/>
          <w:lang w:val="en-GB"/>
        </w:rPr>
        <w:t>(2), pp.316-345.</w:t>
      </w:r>
      <w:r w:rsidRPr="008A3B13">
        <w:rPr>
          <w:rFonts w:ascii="Times New Roman" w:hAnsi="Times New Roman" w:cs="Times New Roman"/>
          <w:sz w:val="24"/>
          <w:szCs w:val="24"/>
          <w:lang w:val="en-GB"/>
        </w:rPr>
        <w:t xml:space="preserve"> </w:t>
      </w:r>
      <w:r w:rsidRPr="008A3B13">
        <w:rPr>
          <w:rFonts w:ascii="Times New Roman" w:hAnsi="Times New Roman" w:cs="Times New Roman"/>
          <w:color w:val="222222"/>
          <w:sz w:val="24"/>
          <w:szCs w:val="24"/>
          <w:shd w:val="clear" w:color="auto" w:fill="FFFFFF"/>
          <w:lang w:val="en-GB"/>
        </w:rPr>
        <w:t>https://fardapaper.ir/mohavaha/uploads/2020/08/Fardapaper-Impact-of-information-technology-innovation-on-firm-performance-in-Kenya.pdf</w:t>
      </w:r>
    </w:p>
    <w:p w14:paraId="140C8150" w14:textId="637F4BB7" w:rsidR="008A3B13" w:rsidRPr="008A3B13" w:rsidRDefault="008A3B13" w:rsidP="008A3B13">
      <w:pPr>
        <w:spacing w:line="360" w:lineRule="auto"/>
        <w:jc w:val="both"/>
        <w:rPr>
          <w:rFonts w:ascii="Times New Roman" w:hAnsi="Times New Roman" w:cs="Times New Roman"/>
          <w:color w:val="222222"/>
          <w:sz w:val="24"/>
          <w:szCs w:val="24"/>
          <w:shd w:val="clear" w:color="auto" w:fill="FFFFFF"/>
          <w:lang w:val="en-GB"/>
        </w:rPr>
      </w:pPr>
      <w:r w:rsidRPr="008A3B13">
        <w:rPr>
          <w:rFonts w:ascii="Times New Roman" w:hAnsi="Times New Roman" w:cs="Times New Roman"/>
          <w:color w:val="222222"/>
          <w:sz w:val="24"/>
          <w:szCs w:val="24"/>
          <w:shd w:val="clear" w:color="auto" w:fill="FFFFFF"/>
          <w:lang w:val="en-GB"/>
        </w:rPr>
        <w:t>da Silva Lopes, T., Casson, M. and Jones, G., 2019. Organi</w:t>
      </w:r>
      <w:r w:rsidR="004263D0">
        <w:rPr>
          <w:rFonts w:ascii="Times New Roman" w:hAnsi="Times New Roman" w:cs="Times New Roman"/>
          <w:color w:val="222222"/>
          <w:sz w:val="24"/>
          <w:szCs w:val="24"/>
          <w:shd w:val="clear" w:color="auto" w:fill="FFFFFF"/>
          <w:lang w:val="en-GB"/>
        </w:rPr>
        <w:t>s</w:t>
      </w:r>
      <w:r w:rsidRPr="008A3B13">
        <w:rPr>
          <w:rFonts w:ascii="Times New Roman" w:hAnsi="Times New Roman" w:cs="Times New Roman"/>
          <w:color w:val="222222"/>
          <w:sz w:val="24"/>
          <w:szCs w:val="24"/>
          <w:shd w:val="clear" w:color="auto" w:fill="FFFFFF"/>
          <w:lang w:val="en-GB"/>
        </w:rPr>
        <w:t>ational innovation in the multinational enterprise: Internali</w:t>
      </w:r>
      <w:r w:rsidR="004263D0">
        <w:rPr>
          <w:rFonts w:ascii="Times New Roman" w:hAnsi="Times New Roman" w:cs="Times New Roman"/>
          <w:color w:val="222222"/>
          <w:sz w:val="24"/>
          <w:szCs w:val="24"/>
          <w:shd w:val="clear" w:color="auto" w:fill="FFFFFF"/>
          <w:lang w:val="en-GB"/>
        </w:rPr>
        <w:t>s</w:t>
      </w:r>
      <w:r w:rsidRPr="008A3B13">
        <w:rPr>
          <w:rFonts w:ascii="Times New Roman" w:hAnsi="Times New Roman" w:cs="Times New Roman"/>
          <w:color w:val="222222"/>
          <w:sz w:val="24"/>
          <w:szCs w:val="24"/>
          <w:shd w:val="clear" w:color="auto" w:fill="FFFFFF"/>
          <w:lang w:val="en-GB"/>
        </w:rPr>
        <w:t>ation theory and business history. </w:t>
      </w:r>
      <w:r w:rsidRPr="008A3B13">
        <w:rPr>
          <w:rFonts w:ascii="Times New Roman" w:hAnsi="Times New Roman" w:cs="Times New Roman"/>
          <w:i/>
          <w:iCs/>
          <w:color w:val="222222"/>
          <w:sz w:val="24"/>
          <w:szCs w:val="24"/>
          <w:shd w:val="clear" w:color="auto" w:fill="FFFFFF"/>
          <w:lang w:val="en-GB"/>
        </w:rPr>
        <w:t>Journal of International Business Studies</w:t>
      </w:r>
      <w:r w:rsidRPr="008A3B13">
        <w:rPr>
          <w:rFonts w:ascii="Times New Roman" w:hAnsi="Times New Roman" w:cs="Times New Roman"/>
          <w:color w:val="222222"/>
          <w:sz w:val="24"/>
          <w:szCs w:val="24"/>
          <w:shd w:val="clear" w:color="auto" w:fill="FFFFFF"/>
          <w:lang w:val="en-GB"/>
        </w:rPr>
        <w:t>, </w:t>
      </w:r>
      <w:r w:rsidRPr="008A3B13">
        <w:rPr>
          <w:rFonts w:ascii="Times New Roman" w:hAnsi="Times New Roman" w:cs="Times New Roman"/>
          <w:i/>
          <w:iCs/>
          <w:color w:val="222222"/>
          <w:sz w:val="24"/>
          <w:szCs w:val="24"/>
          <w:shd w:val="clear" w:color="auto" w:fill="FFFFFF"/>
          <w:lang w:val="en-GB"/>
        </w:rPr>
        <w:t>50</w:t>
      </w:r>
      <w:r w:rsidRPr="008A3B13">
        <w:rPr>
          <w:rFonts w:ascii="Times New Roman" w:hAnsi="Times New Roman" w:cs="Times New Roman"/>
          <w:color w:val="222222"/>
          <w:sz w:val="24"/>
          <w:szCs w:val="24"/>
          <w:shd w:val="clear" w:color="auto" w:fill="FFFFFF"/>
          <w:lang w:val="en-GB"/>
        </w:rPr>
        <w:t>(8), pp.1338-1358.</w:t>
      </w:r>
      <w:r w:rsidRPr="008A3B13">
        <w:rPr>
          <w:rFonts w:ascii="Times New Roman" w:hAnsi="Times New Roman" w:cs="Times New Roman"/>
          <w:sz w:val="24"/>
          <w:szCs w:val="24"/>
          <w:lang w:val="en-GB"/>
        </w:rPr>
        <w:t xml:space="preserve"> </w:t>
      </w:r>
      <w:r w:rsidRPr="008A3B13">
        <w:rPr>
          <w:rFonts w:ascii="Times New Roman" w:hAnsi="Times New Roman" w:cs="Times New Roman"/>
          <w:color w:val="222222"/>
          <w:sz w:val="24"/>
          <w:szCs w:val="24"/>
          <w:shd w:val="clear" w:color="auto" w:fill="FFFFFF"/>
          <w:lang w:val="en-GB"/>
        </w:rPr>
        <w:t>https://centaur.reading.ac.uk/77800/1/JIBS%20-%206%20March%202018%20-%20SENT.pdf</w:t>
      </w:r>
    </w:p>
    <w:p w14:paraId="3EC9A31E" w14:textId="77777777" w:rsidR="008A3B13" w:rsidRPr="008A3B13" w:rsidRDefault="008A3B13" w:rsidP="008A3B13">
      <w:pPr>
        <w:spacing w:line="360" w:lineRule="auto"/>
        <w:jc w:val="both"/>
        <w:rPr>
          <w:rFonts w:ascii="Times New Roman" w:hAnsi="Times New Roman" w:cs="Times New Roman"/>
          <w:color w:val="222222"/>
          <w:sz w:val="24"/>
          <w:szCs w:val="24"/>
          <w:shd w:val="clear" w:color="auto" w:fill="FFFFFF"/>
          <w:lang w:val="en-GB"/>
        </w:rPr>
      </w:pPr>
      <w:r w:rsidRPr="008A3B13">
        <w:rPr>
          <w:rFonts w:ascii="Times New Roman" w:hAnsi="Times New Roman" w:cs="Times New Roman"/>
          <w:color w:val="222222"/>
          <w:sz w:val="24"/>
          <w:szCs w:val="24"/>
          <w:shd w:val="clear" w:color="auto" w:fill="FFFFFF"/>
          <w:lang w:val="en-GB"/>
        </w:rPr>
        <w:t>Ferreira, J. and Ferreira, C., 2018. Challenges and opportunities of new retail horizons in emerging markets: The case of a rising coffee culture in China. </w:t>
      </w:r>
      <w:r w:rsidRPr="008A3B13">
        <w:rPr>
          <w:rFonts w:ascii="Times New Roman" w:hAnsi="Times New Roman" w:cs="Times New Roman"/>
          <w:i/>
          <w:iCs/>
          <w:color w:val="222222"/>
          <w:sz w:val="24"/>
          <w:szCs w:val="24"/>
          <w:shd w:val="clear" w:color="auto" w:fill="FFFFFF"/>
          <w:lang w:val="en-GB"/>
        </w:rPr>
        <w:t>Business Horizons</w:t>
      </w:r>
      <w:r w:rsidRPr="008A3B13">
        <w:rPr>
          <w:rFonts w:ascii="Times New Roman" w:hAnsi="Times New Roman" w:cs="Times New Roman"/>
          <w:color w:val="222222"/>
          <w:sz w:val="24"/>
          <w:szCs w:val="24"/>
          <w:shd w:val="clear" w:color="auto" w:fill="FFFFFF"/>
          <w:lang w:val="en-GB"/>
        </w:rPr>
        <w:t>, </w:t>
      </w:r>
      <w:r w:rsidRPr="008A3B13">
        <w:rPr>
          <w:rFonts w:ascii="Times New Roman" w:hAnsi="Times New Roman" w:cs="Times New Roman"/>
          <w:i/>
          <w:iCs/>
          <w:color w:val="222222"/>
          <w:sz w:val="24"/>
          <w:szCs w:val="24"/>
          <w:shd w:val="clear" w:color="auto" w:fill="FFFFFF"/>
          <w:lang w:val="en-GB"/>
        </w:rPr>
        <w:t>61</w:t>
      </w:r>
      <w:r w:rsidRPr="008A3B13">
        <w:rPr>
          <w:rFonts w:ascii="Times New Roman" w:hAnsi="Times New Roman" w:cs="Times New Roman"/>
          <w:color w:val="222222"/>
          <w:sz w:val="24"/>
          <w:szCs w:val="24"/>
          <w:shd w:val="clear" w:color="auto" w:fill="FFFFFF"/>
          <w:lang w:val="en-GB"/>
        </w:rPr>
        <w:t>(5), pp.783-796.</w:t>
      </w:r>
      <w:r w:rsidR="002471F3">
        <w:rPr>
          <w:rFonts w:ascii="Times New Roman" w:hAnsi="Times New Roman" w:cs="Times New Roman"/>
          <w:sz w:val="24"/>
          <w:szCs w:val="24"/>
          <w:lang w:val="en-GB"/>
        </w:rPr>
        <w:t xml:space="preserve"> </w:t>
      </w:r>
      <w:r w:rsidRPr="008A3B13">
        <w:rPr>
          <w:rFonts w:ascii="Times New Roman" w:hAnsi="Times New Roman" w:cs="Times New Roman"/>
          <w:color w:val="222222"/>
          <w:sz w:val="24"/>
          <w:szCs w:val="24"/>
          <w:shd w:val="clear" w:color="auto" w:fill="FFFFFF"/>
          <w:lang w:val="en-GB"/>
        </w:rPr>
        <w:t>https://pureportal.coventry.ac.uk/files/22524370/Ferreira_Ferreira_Challenges_Opportunities_Business_Horizons.pdf</w:t>
      </w:r>
    </w:p>
    <w:p w14:paraId="5883938F" w14:textId="70466F66" w:rsidR="008A3B13" w:rsidRPr="008A3B13" w:rsidRDefault="008A3B13" w:rsidP="008A3B13">
      <w:pPr>
        <w:spacing w:line="360" w:lineRule="auto"/>
        <w:jc w:val="both"/>
        <w:rPr>
          <w:rFonts w:ascii="Times New Roman" w:hAnsi="Times New Roman" w:cs="Times New Roman"/>
          <w:color w:val="222222"/>
          <w:sz w:val="24"/>
          <w:szCs w:val="24"/>
          <w:shd w:val="clear" w:color="auto" w:fill="FFFFFF"/>
          <w:lang w:val="en-GB"/>
        </w:rPr>
      </w:pPr>
      <w:r w:rsidRPr="008A3B13">
        <w:rPr>
          <w:rFonts w:ascii="Times New Roman" w:hAnsi="Times New Roman" w:cs="Times New Roman"/>
          <w:color w:val="222222"/>
          <w:sz w:val="24"/>
          <w:szCs w:val="24"/>
          <w:shd w:val="clear" w:color="auto" w:fill="FFFFFF"/>
          <w:lang w:val="en-GB"/>
        </w:rPr>
        <w:lastRenderedPageBreak/>
        <w:t>Gallego-Álvarez, I. and Pucheta-Martínez, M.C., 2021. Hofstede</w:t>
      </w:r>
      <w:r w:rsidR="004263D0">
        <w:rPr>
          <w:rFonts w:ascii="Times New Roman" w:hAnsi="Times New Roman" w:cs="Times New Roman"/>
          <w:color w:val="222222"/>
          <w:sz w:val="24"/>
          <w:szCs w:val="24"/>
          <w:shd w:val="clear" w:color="auto" w:fill="FFFFFF"/>
          <w:lang w:val="en-GB"/>
        </w:rPr>
        <w:t>'</w:t>
      </w:r>
      <w:r w:rsidRPr="008A3B13">
        <w:rPr>
          <w:rFonts w:ascii="Times New Roman" w:hAnsi="Times New Roman" w:cs="Times New Roman"/>
          <w:color w:val="222222"/>
          <w:sz w:val="24"/>
          <w:szCs w:val="24"/>
          <w:shd w:val="clear" w:color="auto" w:fill="FFFFFF"/>
          <w:lang w:val="en-GB"/>
        </w:rPr>
        <w:t>s cultural dimensions and R&amp;D intensity as an innovation strategy: a view from different institutional contexts. </w:t>
      </w:r>
      <w:r w:rsidRPr="008A3B13">
        <w:rPr>
          <w:rFonts w:ascii="Times New Roman" w:hAnsi="Times New Roman" w:cs="Times New Roman"/>
          <w:i/>
          <w:iCs/>
          <w:color w:val="222222"/>
          <w:sz w:val="24"/>
          <w:szCs w:val="24"/>
          <w:shd w:val="clear" w:color="auto" w:fill="FFFFFF"/>
          <w:lang w:val="en-GB"/>
        </w:rPr>
        <w:t>Eurasian Business Review</w:t>
      </w:r>
      <w:r w:rsidRPr="008A3B13">
        <w:rPr>
          <w:rFonts w:ascii="Times New Roman" w:hAnsi="Times New Roman" w:cs="Times New Roman"/>
          <w:color w:val="222222"/>
          <w:sz w:val="24"/>
          <w:szCs w:val="24"/>
          <w:shd w:val="clear" w:color="auto" w:fill="FFFFFF"/>
          <w:lang w:val="en-GB"/>
        </w:rPr>
        <w:t>, </w:t>
      </w:r>
      <w:r w:rsidRPr="008A3B13">
        <w:rPr>
          <w:rFonts w:ascii="Times New Roman" w:hAnsi="Times New Roman" w:cs="Times New Roman"/>
          <w:i/>
          <w:iCs/>
          <w:color w:val="222222"/>
          <w:sz w:val="24"/>
          <w:szCs w:val="24"/>
          <w:shd w:val="clear" w:color="auto" w:fill="FFFFFF"/>
          <w:lang w:val="en-GB"/>
        </w:rPr>
        <w:t>11</w:t>
      </w:r>
      <w:r w:rsidRPr="008A3B13">
        <w:rPr>
          <w:rFonts w:ascii="Times New Roman" w:hAnsi="Times New Roman" w:cs="Times New Roman"/>
          <w:color w:val="222222"/>
          <w:sz w:val="24"/>
          <w:szCs w:val="24"/>
          <w:shd w:val="clear" w:color="auto" w:fill="FFFFFF"/>
          <w:lang w:val="en-GB"/>
        </w:rPr>
        <w:t>(2), pp.191-220.</w:t>
      </w:r>
      <w:r w:rsidRPr="008A3B13">
        <w:rPr>
          <w:rFonts w:ascii="Times New Roman" w:hAnsi="Times New Roman" w:cs="Times New Roman"/>
          <w:sz w:val="24"/>
          <w:szCs w:val="24"/>
          <w:lang w:val="en-GB"/>
        </w:rPr>
        <w:t xml:space="preserve"> </w:t>
      </w:r>
      <w:r w:rsidRPr="008A3B13">
        <w:rPr>
          <w:rFonts w:ascii="Times New Roman" w:hAnsi="Times New Roman" w:cs="Times New Roman"/>
          <w:color w:val="222222"/>
          <w:sz w:val="24"/>
          <w:szCs w:val="24"/>
          <w:shd w:val="clear" w:color="auto" w:fill="FFFFFF"/>
          <w:lang w:val="en-GB"/>
        </w:rPr>
        <w:t>http://repositori.uji.es/xmlui/bitstream/handle/10234/189461/Galleg2020.pdf?sequence=1</w:t>
      </w:r>
    </w:p>
    <w:p w14:paraId="4AC0B0BC" w14:textId="7D86844D" w:rsidR="008A3B13" w:rsidRPr="008A3B13" w:rsidRDefault="008A3B13" w:rsidP="008A3B13">
      <w:pPr>
        <w:spacing w:line="360" w:lineRule="auto"/>
        <w:jc w:val="both"/>
        <w:rPr>
          <w:rFonts w:ascii="Times New Roman" w:hAnsi="Times New Roman" w:cs="Times New Roman"/>
          <w:color w:val="222222"/>
          <w:sz w:val="24"/>
          <w:szCs w:val="24"/>
          <w:shd w:val="clear" w:color="auto" w:fill="FFFFFF"/>
          <w:lang w:val="en-GB"/>
        </w:rPr>
      </w:pPr>
      <w:r w:rsidRPr="008A3B13">
        <w:rPr>
          <w:rFonts w:ascii="Times New Roman" w:hAnsi="Times New Roman" w:cs="Times New Roman"/>
          <w:color w:val="000000"/>
          <w:sz w:val="24"/>
          <w:szCs w:val="24"/>
          <w:shd w:val="clear" w:color="auto" w:fill="FFFFFF"/>
          <w:lang w:val="en-GB"/>
        </w:rPr>
        <w:t>Hofstede Insights. 2022. </w:t>
      </w:r>
      <w:r w:rsidRPr="008A3B13">
        <w:rPr>
          <w:rFonts w:ascii="Times New Roman" w:hAnsi="Times New Roman" w:cs="Times New Roman"/>
          <w:i/>
          <w:iCs/>
          <w:color w:val="000000"/>
          <w:sz w:val="24"/>
          <w:szCs w:val="24"/>
          <w:shd w:val="clear" w:color="auto" w:fill="FFFFFF"/>
          <w:lang w:val="en-GB"/>
        </w:rPr>
        <w:t>Compare countries - Hofstede Insights</w:t>
      </w:r>
      <w:r w:rsidRPr="008A3B13">
        <w:rPr>
          <w:rFonts w:ascii="Times New Roman" w:hAnsi="Times New Roman" w:cs="Times New Roman"/>
          <w:color w:val="000000"/>
          <w:sz w:val="24"/>
          <w:szCs w:val="24"/>
          <w:shd w:val="clear" w:color="auto" w:fill="FFFFFF"/>
          <w:lang w:val="en-GB"/>
        </w:rPr>
        <w:t xml:space="preserve">. [online] Available at: &lt;https://www.hofstede-insights.com/product/compare-countries/&gt; [Accessed </w:t>
      </w:r>
      <w:r w:rsidR="004263D0">
        <w:rPr>
          <w:rFonts w:ascii="Times New Roman" w:hAnsi="Times New Roman" w:cs="Times New Roman"/>
          <w:color w:val="000000"/>
          <w:sz w:val="24"/>
          <w:szCs w:val="24"/>
          <w:shd w:val="clear" w:color="auto" w:fill="FFFFFF"/>
          <w:lang w:val="en-GB"/>
        </w:rPr>
        <w:t>25</w:t>
      </w:r>
      <w:r w:rsidRPr="008A3B13">
        <w:rPr>
          <w:rFonts w:ascii="Times New Roman" w:hAnsi="Times New Roman" w:cs="Times New Roman"/>
          <w:color w:val="000000"/>
          <w:sz w:val="24"/>
          <w:szCs w:val="24"/>
          <w:shd w:val="clear" w:color="auto" w:fill="FFFFFF"/>
          <w:lang w:val="en-GB"/>
        </w:rPr>
        <w:t xml:space="preserve"> </w:t>
      </w:r>
      <w:r w:rsidR="004263D0">
        <w:rPr>
          <w:rFonts w:ascii="Times New Roman" w:hAnsi="Times New Roman" w:cs="Times New Roman"/>
          <w:color w:val="000000"/>
          <w:sz w:val="24"/>
          <w:szCs w:val="24"/>
          <w:shd w:val="clear" w:color="auto" w:fill="FFFFFF"/>
          <w:lang w:val="en-GB"/>
        </w:rPr>
        <w:t xml:space="preserve">March </w:t>
      </w:r>
      <w:r w:rsidRPr="008A3B13">
        <w:rPr>
          <w:rFonts w:ascii="Times New Roman" w:hAnsi="Times New Roman" w:cs="Times New Roman"/>
          <w:color w:val="000000"/>
          <w:sz w:val="24"/>
          <w:szCs w:val="24"/>
          <w:shd w:val="clear" w:color="auto" w:fill="FFFFFF"/>
          <w:lang w:val="en-GB"/>
        </w:rPr>
        <w:t>2022].</w:t>
      </w:r>
    </w:p>
    <w:p w14:paraId="5D4909B1" w14:textId="2C8E7110" w:rsidR="008A3B13" w:rsidRPr="008A3B13" w:rsidRDefault="008A3B13" w:rsidP="008A3B13">
      <w:pPr>
        <w:spacing w:line="360" w:lineRule="auto"/>
        <w:jc w:val="both"/>
        <w:rPr>
          <w:rFonts w:ascii="Times New Roman" w:hAnsi="Times New Roman" w:cs="Times New Roman"/>
          <w:color w:val="222222"/>
          <w:sz w:val="24"/>
          <w:szCs w:val="24"/>
          <w:shd w:val="clear" w:color="auto" w:fill="FFFFFF"/>
          <w:lang w:val="en-GB"/>
        </w:rPr>
      </w:pPr>
      <w:r w:rsidRPr="008A3B13">
        <w:rPr>
          <w:rFonts w:ascii="Times New Roman" w:hAnsi="Times New Roman" w:cs="Times New Roman"/>
          <w:color w:val="222222"/>
          <w:sz w:val="24"/>
          <w:szCs w:val="24"/>
          <w:shd w:val="clear" w:color="auto" w:fill="FFFFFF"/>
          <w:lang w:val="en-GB"/>
        </w:rPr>
        <w:t>Huang, S.S. and Crotts, J., 2019. Relationships between Hofstede</w:t>
      </w:r>
      <w:r w:rsidR="004263D0">
        <w:rPr>
          <w:rFonts w:ascii="Times New Roman" w:hAnsi="Times New Roman" w:cs="Times New Roman"/>
          <w:color w:val="222222"/>
          <w:sz w:val="24"/>
          <w:szCs w:val="24"/>
          <w:shd w:val="clear" w:color="auto" w:fill="FFFFFF"/>
          <w:lang w:val="en-GB"/>
        </w:rPr>
        <w:t>'</w:t>
      </w:r>
      <w:r w:rsidRPr="008A3B13">
        <w:rPr>
          <w:rFonts w:ascii="Times New Roman" w:hAnsi="Times New Roman" w:cs="Times New Roman"/>
          <w:color w:val="222222"/>
          <w:sz w:val="24"/>
          <w:szCs w:val="24"/>
          <w:shd w:val="clear" w:color="auto" w:fill="FFFFFF"/>
          <w:lang w:val="en-GB"/>
        </w:rPr>
        <w:t>s cultural dimensions and tourist satisfaction: A cross-country cross-sample examination. </w:t>
      </w:r>
      <w:r w:rsidRPr="008A3B13">
        <w:rPr>
          <w:rFonts w:ascii="Times New Roman" w:hAnsi="Times New Roman" w:cs="Times New Roman"/>
          <w:i/>
          <w:iCs/>
          <w:color w:val="222222"/>
          <w:sz w:val="24"/>
          <w:szCs w:val="24"/>
          <w:shd w:val="clear" w:color="auto" w:fill="FFFFFF"/>
          <w:lang w:val="en-GB"/>
        </w:rPr>
        <w:t>Tourism management</w:t>
      </w:r>
      <w:r w:rsidRPr="008A3B13">
        <w:rPr>
          <w:rFonts w:ascii="Times New Roman" w:hAnsi="Times New Roman" w:cs="Times New Roman"/>
          <w:color w:val="222222"/>
          <w:sz w:val="24"/>
          <w:szCs w:val="24"/>
          <w:shd w:val="clear" w:color="auto" w:fill="FFFFFF"/>
          <w:lang w:val="en-GB"/>
        </w:rPr>
        <w:t>, </w:t>
      </w:r>
      <w:r w:rsidRPr="008A3B13">
        <w:rPr>
          <w:rFonts w:ascii="Times New Roman" w:hAnsi="Times New Roman" w:cs="Times New Roman"/>
          <w:i/>
          <w:iCs/>
          <w:color w:val="222222"/>
          <w:sz w:val="24"/>
          <w:szCs w:val="24"/>
          <w:shd w:val="clear" w:color="auto" w:fill="FFFFFF"/>
          <w:lang w:val="en-GB"/>
        </w:rPr>
        <w:t>72</w:t>
      </w:r>
      <w:r w:rsidRPr="008A3B13">
        <w:rPr>
          <w:rFonts w:ascii="Times New Roman" w:hAnsi="Times New Roman" w:cs="Times New Roman"/>
          <w:color w:val="222222"/>
          <w:sz w:val="24"/>
          <w:szCs w:val="24"/>
          <w:shd w:val="clear" w:color="auto" w:fill="FFFFFF"/>
          <w:lang w:val="en-GB"/>
        </w:rPr>
        <w:t>, pp.232-241.</w:t>
      </w:r>
      <w:r w:rsidRPr="008A3B13">
        <w:rPr>
          <w:rFonts w:ascii="Times New Roman" w:hAnsi="Times New Roman" w:cs="Times New Roman"/>
          <w:sz w:val="24"/>
          <w:szCs w:val="24"/>
          <w:lang w:val="en-GB"/>
        </w:rPr>
        <w:t xml:space="preserve"> </w:t>
      </w:r>
      <w:r w:rsidRPr="008A3B13">
        <w:rPr>
          <w:rFonts w:ascii="Times New Roman" w:hAnsi="Times New Roman" w:cs="Times New Roman"/>
          <w:color w:val="222222"/>
          <w:sz w:val="24"/>
          <w:szCs w:val="24"/>
          <w:shd w:val="clear" w:color="auto" w:fill="FFFFFF"/>
          <w:lang w:val="en-GB"/>
        </w:rPr>
        <w:t>https://123project.ir/wp-content/uploads/2020/12/Relationships-between-Hofstedes-cultural-dimensions-and-tourist-satisfaction-A-cross-country-cross-sample-examination.pdf</w:t>
      </w:r>
    </w:p>
    <w:p w14:paraId="5605ACA2" w14:textId="77777777" w:rsidR="008A3B13" w:rsidRPr="008A3B13" w:rsidRDefault="008A3B13" w:rsidP="008A3B13">
      <w:pPr>
        <w:spacing w:line="360" w:lineRule="auto"/>
        <w:jc w:val="both"/>
        <w:rPr>
          <w:rFonts w:ascii="Times New Roman" w:hAnsi="Times New Roman" w:cs="Times New Roman"/>
          <w:color w:val="222222"/>
          <w:sz w:val="24"/>
          <w:szCs w:val="24"/>
          <w:shd w:val="clear" w:color="auto" w:fill="FFFFFF"/>
          <w:lang w:val="en-GB"/>
        </w:rPr>
      </w:pPr>
      <w:r w:rsidRPr="008A3B13">
        <w:rPr>
          <w:rFonts w:ascii="Times New Roman" w:hAnsi="Times New Roman" w:cs="Times New Roman"/>
          <w:color w:val="222222"/>
          <w:sz w:val="24"/>
          <w:szCs w:val="24"/>
          <w:shd w:val="clear" w:color="auto" w:fill="FFFFFF"/>
          <w:lang w:val="en-GB"/>
        </w:rPr>
        <w:t>Mammadova, L., 2020. Use of Project-Based Learning in Preparation of Education Managers: Case of Post-Soviet Azerbaijan. </w:t>
      </w:r>
      <w:r w:rsidRPr="008A3B13">
        <w:rPr>
          <w:rFonts w:ascii="Times New Roman" w:hAnsi="Times New Roman" w:cs="Times New Roman"/>
          <w:i/>
          <w:iCs/>
          <w:color w:val="222222"/>
          <w:sz w:val="24"/>
          <w:szCs w:val="24"/>
          <w:shd w:val="clear" w:color="auto" w:fill="FFFFFF"/>
          <w:lang w:val="en-GB"/>
        </w:rPr>
        <w:t>Journal of Problem Based Learning in Higher Education</w:t>
      </w:r>
      <w:r w:rsidRPr="008A3B13">
        <w:rPr>
          <w:rFonts w:ascii="Times New Roman" w:hAnsi="Times New Roman" w:cs="Times New Roman"/>
          <w:color w:val="222222"/>
          <w:sz w:val="24"/>
          <w:szCs w:val="24"/>
          <w:shd w:val="clear" w:color="auto" w:fill="FFFFFF"/>
          <w:lang w:val="en-GB"/>
        </w:rPr>
        <w:t>, </w:t>
      </w:r>
      <w:r w:rsidRPr="008A3B13">
        <w:rPr>
          <w:rFonts w:ascii="Times New Roman" w:hAnsi="Times New Roman" w:cs="Times New Roman"/>
          <w:i/>
          <w:iCs/>
          <w:color w:val="222222"/>
          <w:sz w:val="24"/>
          <w:szCs w:val="24"/>
          <w:shd w:val="clear" w:color="auto" w:fill="FFFFFF"/>
          <w:lang w:val="en-GB"/>
        </w:rPr>
        <w:t>8</w:t>
      </w:r>
      <w:r w:rsidRPr="008A3B13">
        <w:rPr>
          <w:rFonts w:ascii="Times New Roman" w:hAnsi="Times New Roman" w:cs="Times New Roman"/>
          <w:color w:val="222222"/>
          <w:sz w:val="24"/>
          <w:szCs w:val="24"/>
          <w:shd w:val="clear" w:color="auto" w:fill="FFFFFF"/>
          <w:lang w:val="en-GB"/>
        </w:rPr>
        <w:t>(2).</w:t>
      </w:r>
      <w:r w:rsidRPr="008A3B13">
        <w:rPr>
          <w:rFonts w:ascii="Times New Roman" w:hAnsi="Times New Roman" w:cs="Times New Roman"/>
          <w:sz w:val="24"/>
          <w:szCs w:val="24"/>
          <w:lang w:val="en-GB"/>
        </w:rPr>
        <w:t xml:space="preserve"> </w:t>
      </w:r>
      <w:r w:rsidRPr="008A3B13">
        <w:rPr>
          <w:rFonts w:ascii="Times New Roman" w:hAnsi="Times New Roman" w:cs="Times New Roman"/>
          <w:color w:val="222222"/>
          <w:sz w:val="24"/>
          <w:szCs w:val="24"/>
          <w:shd w:val="clear" w:color="auto" w:fill="FFFFFF"/>
          <w:lang w:val="en-GB"/>
        </w:rPr>
        <w:t>https://130.225.53.24/index.php/pbl/article/download/5521/5522</w:t>
      </w:r>
    </w:p>
    <w:p w14:paraId="32BC9AD2" w14:textId="77777777" w:rsidR="008A3B13" w:rsidRPr="008A3B13" w:rsidRDefault="008A3B13" w:rsidP="008A3B13">
      <w:pPr>
        <w:spacing w:line="360" w:lineRule="auto"/>
        <w:jc w:val="both"/>
        <w:rPr>
          <w:rFonts w:ascii="Times New Roman" w:hAnsi="Times New Roman" w:cs="Times New Roman"/>
          <w:color w:val="222222"/>
          <w:sz w:val="24"/>
          <w:szCs w:val="24"/>
          <w:shd w:val="clear" w:color="auto" w:fill="FFFFFF"/>
          <w:lang w:val="en-GB"/>
        </w:rPr>
      </w:pPr>
      <w:r w:rsidRPr="008A3B13">
        <w:rPr>
          <w:rFonts w:ascii="Times New Roman" w:hAnsi="Times New Roman" w:cs="Times New Roman"/>
          <w:color w:val="222222"/>
          <w:sz w:val="24"/>
          <w:szCs w:val="24"/>
          <w:shd w:val="clear" w:color="auto" w:fill="FFFFFF"/>
          <w:lang w:val="en-GB"/>
        </w:rPr>
        <w:t>Martynyshyn, Y., Khlystun, E. and Kovalenko, Y., 2019. The cross-cultural communications in business trips: statistical measures in coordinates of Ukraine. </w:t>
      </w:r>
      <w:r w:rsidRPr="008A3B13">
        <w:rPr>
          <w:rFonts w:ascii="Times New Roman" w:hAnsi="Times New Roman" w:cs="Times New Roman"/>
          <w:i/>
          <w:iCs/>
          <w:color w:val="222222"/>
          <w:sz w:val="24"/>
          <w:szCs w:val="24"/>
          <w:shd w:val="clear" w:color="auto" w:fill="FFFFFF"/>
          <w:lang w:val="en-GB"/>
        </w:rPr>
        <w:t>Communications-Scientific letters of the University of Zilina</w:t>
      </w:r>
      <w:r w:rsidRPr="008A3B13">
        <w:rPr>
          <w:rFonts w:ascii="Times New Roman" w:hAnsi="Times New Roman" w:cs="Times New Roman"/>
          <w:color w:val="222222"/>
          <w:sz w:val="24"/>
          <w:szCs w:val="24"/>
          <w:shd w:val="clear" w:color="auto" w:fill="FFFFFF"/>
          <w:lang w:val="en-GB"/>
        </w:rPr>
        <w:t>, </w:t>
      </w:r>
      <w:r w:rsidRPr="008A3B13">
        <w:rPr>
          <w:rFonts w:ascii="Times New Roman" w:hAnsi="Times New Roman" w:cs="Times New Roman"/>
          <w:i/>
          <w:iCs/>
          <w:color w:val="222222"/>
          <w:sz w:val="24"/>
          <w:szCs w:val="24"/>
          <w:shd w:val="clear" w:color="auto" w:fill="FFFFFF"/>
          <w:lang w:val="en-GB"/>
        </w:rPr>
        <w:t>21</w:t>
      </w:r>
      <w:r w:rsidRPr="008A3B13">
        <w:rPr>
          <w:rFonts w:ascii="Times New Roman" w:hAnsi="Times New Roman" w:cs="Times New Roman"/>
          <w:color w:val="222222"/>
          <w:sz w:val="24"/>
          <w:szCs w:val="24"/>
          <w:shd w:val="clear" w:color="auto" w:fill="FFFFFF"/>
          <w:lang w:val="en-GB"/>
        </w:rPr>
        <w:t>(4), pp.104-112.</w:t>
      </w:r>
      <w:r w:rsidRPr="008A3B13">
        <w:rPr>
          <w:rFonts w:ascii="Times New Roman" w:hAnsi="Times New Roman" w:cs="Times New Roman"/>
          <w:sz w:val="24"/>
          <w:szCs w:val="24"/>
          <w:lang w:val="en-GB"/>
        </w:rPr>
        <w:t xml:space="preserve"> </w:t>
      </w:r>
      <w:r w:rsidRPr="008A3B13">
        <w:rPr>
          <w:rFonts w:ascii="Times New Roman" w:hAnsi="Times New Roman" w:cs="Times New Roman"/>
          <w:color w:val="222222"/>
          <w:sz w:val="24"/>
          <w:szCs w:val="24"/>
          <w:shd w:val="clear" w:color="auto" w:fill="FFFFFF"/>
          <w:lang w:val="en-GB"/>
        </w:rPr>
        <w:t>http://communications.uniza.sk/index.php/communications/article/download/1525/1469</w:t>
      </w:r>
    </w:p>
    <w:p w14:paraId="088C2736" w14:textId="7A50B45F" w:rsidR="008A3B13" w:rsidRPr="008A3B13" w:rsidRDefault="008A3B13" w:rsidP="008A3B13">
      <w:pPr>
        <w:spacing w:line="360" w:lineRule="auto"/>
        <w:jc w:val="both"/>
        <w:rPr>
          <w:rFonts w:ascii="Times New Roman" w:hAnsi="Times New Roman" w:cs="Times New Roman"/>
          <w:color w:val="222222"/>
          <w:sz w:val="24"/>
          <w:szCs w:val="24"/>
          <w:shd w:val="clear" w:color="auto" w:fill="FFFFFF"/>
          <w:lang w:val="en-GB"/>
        </w:rPr>
      </w:pPr>
      <w:r w:rsidRPr="008A3B13">
        <w:rPr>
          <w:rFonts w:ascii="Times New Roman" w:hAnsi="Times New Roman" w:cs="Times New Roman"/>
          <w:color w:val="222222"/>
          <w:sz w:val="24"/>
          <w:szCs w:val="24"/>
          <w:shd w:val="clear" w:color="auto" w:fill="FFFFFF"/>
          <w:lang w:val="en-GB"/>
        </w:rPr>
        <w:t>Moro, S., Pires, G., Rita, P. and Cortez, P., 2020. A cross-cultural case study of consumers</w:t>
      </w:r>
      <w:r w:rsidR="004263D0">
        <w:rPr>
          <w:rFonts w:ascii="Times New Roman" w:hAnsi="Times New Roman" w:cs="Times New Roman"/>
          <w:color w:val="222222"/>
          <w:sz w:val="24"/>
          <w:szCs w:val="24"/>
          <w:shd w:val="clear" w:color="auto" w:fill="FFFFFF"/>
          <w:lang w:val="en-GB"/>
        </w:rPr>
        <w:t>'</w:t>
      </w:r>
      <w:r w:rsidRPr="008A3B13">
        <w:rPr>
          <w:rFonts w:ascii="Times New Roman" w:hAnsi="Times New Roman" w:cs="Times New Roman"/>
          <w:color w:val="222222"/>
          <w:sz w:val="24"/>
          <w:szCs w:val="24"/>
          <w:shd w:val="clear" w:color="auto" w:fill="FFFFFF"/>
          <w:lang w:val="en-GB"/>
        </w:rPr>
        <w:t xml:space="preserve"> communications about a new technological product. </w:t>
      </w:r>
      <w:r w:rsidRPr="008A3B13">
        <w:rPr>
          <w:rFonts w:ascii="Times New Roman" w:hAnsi="Times New Roman" w:cs="Times New Roman"/>
          <w:i/>
          <w:iCs/>
          <w:color w:val="222222"/>
          <w:sz w:val="24"/>
          <w:szCs w:val="24"/>
          <w:shd w:val="clear" w:color="auto" w:fill="FFFFFF"/>
          <w:lang w:val="en-GB"/>
        </w:rPr>
        <w:t>Journal of Business Research</w:t>
      </w:r>
      <w:r w:rsidRPr="008A3B13">
        <w:rPr>
          <w:rFonts w:ascii="Times New Roman" w:hAnsi="Times New Roman" w:cs="Times New Roman"/>
          <w:color w:val="222222"/>
          <w:sz w:val="24"/>
          <w:szCs w:val="24"/>
          <w:shd w:val="clear" w:color="auto" w:fill="FFFFFF"/>
          <w:lang w:val="en-GB"/>
        </w:rPr>
        <w:t>, </w:t>
      </w:r>
      <w:r w:rsidRPr="008A3B13">
        <w:rPr>
          <w:rFonts w:ascii="Times New Roman" w:hAnsi="Times New Roman" w:cs="Times New Roman"/>
          <w:i/>
          <w:iCs/>
          <w:color w:val="222222"/>
          <w:sz w:val="24"/>
          <w:szCs w:val="24"/>
          <w:shd w:val="clear" w:color="auto" w:fill="FFFFFF"/>
          <w:lang w:val="en-GB"/>
        </w:rPr>
        <w:t>121</w:t>
      </w:r>
      <w:r w:rsidRPr="008A3B13">
        <w:rPr>
          <w:rFonts w:ascii="Times New Roman" w:hAnsi="Times New Roman" w:cs="Times New Roman"/>
          <w:color w:val="222222"/>
          <w:sz w:val="24"/>
          <w:szCs w:val="24"/>
          <w:shd w:val="clear" w:color="auto" w:fill="FFFFFF"/>
          <w:lang w:val="en-GB"/>
        </w:rPr>
        <w:t>, pp.438-447.</w:t>
      </w:r>
      <w:r w:rsidRPr="008A3B13">
        <w:rPr>
          <w:rFonts w:ascii="Times New Roman" w:hAnsi="Times New Roman" w:cs="Times New Roman"/>
          <w:sz w:val="24"/>
          <w:szCs w:val="24"/>
          <w:lang w:val="en-GB"/>
        </w:rPr>
        <w:t xml:space="preserve"> </w:t>
      </w:r>
      <w:r w:rsidRPr="008A3B13">
        <w:rPr>
          <w:rFonts w:ascii="Times New Roman" w:hAnsi="Times New Roman" w:cs="Times New Roman"/>
          <w:color w:val="222222"/>
          <w:sz w:val="24"/>
          <w:szCs w:val="24"/>
          <w:shd w:val="clear" w:color="auto" w:fill="FFFFFF"/>
          <w:lang w:val="en-GB"/>
        </w:rPr>
        <w:t>https://repositorium.sdum.uminho.pt/bitstream/1822/73578/3/RBIRS-17-451-Manuscript-R2.pdf</w:t>
      </w:r>
    </w:p>
    <w:p w14:paraId="03C8E995" w14:textId="77777777" w:rsidR="008A3B13" w:rsidRPr="008A3B13" w:rsidRDefault="008A3B13" w:rsidP="008A3B13">
      <w:pPr>
        <w:spacing w:line="360" w:lineRule="auto"/>
        <w:jc w:val="both"/>
        <w:rPr>
          <w:rFonts w:ascii="Times New Roman" w:hAnsi="Times New Roman" w:cs="Times New Roman"/>
          <w:color w:val="222222"/>
          <w:sz w:val="24"/>
          <w:szCs w:val="24"/>
          <w:shd w:val="clear" w:color="auto" w:fill="FFFFFF"/>
          <w:lang w:val="en-GB"/>
        </w:rPr>
      </w:pPr>
      <w:r w:rsidRPr="008A3B13">
        <w:rPr>
          <w:rFonts w:ascii="Times New Roman" w:hAnsi="Times New Roman" w:cs="Times New Roman"/>
          <w:color w:val="222222"/>
          <w:sz w:val="24"/>
          <w:szCs w:val="24"/>
          <w:shd w:val="clear" w:color="auto" w:fill="FFFFFF"/>
          <w:lang w:val="en-GB"/>
        </w:rPr>
        <w:t>Omarzadeh, D., Pourmoradian, S., Feizizadeh, B., Khallaghi, H., Sharifi, A. and Kamran, K.V., 2022. A GIS-based multiple ecotourism sustainability assessment of West Azerbaijan province, Iran. </w:t>
      </w:r>
      <w:r w:rsidRPr="008A3B13">
        <w:rPr>
          <w:rFonts w:ascii="Times New Roman" w:hAnsi="Times New Roman" w:cs="Times New Roman"/>
          <w:i/>
          <w:iCs/>
          <w:color w:val="222222"/>
          <w:sz w:val="24"/>
          <w:szCs w:val="24"/>
          <w:shd w:val="clear" w:color="auto" w:fill="FFFFFF"/>
          <w:lang w:val="en-GB"/>
        </w:rPr>
        <w:t>Journal of Environmental Planning and Management</w:t>
      </w:r>
      <w:r w:rsidRPr="008A3B13">
        <w:rPr>
          <w:rFonts w:ascii="Times New Roman" w:hAnsi="Times New Roman" w:cs="Times New Roman"/>
          <w:color w:val="222222"/>
          <w:sz w:val="24"/>
          <w:szCs w:val="24"/>
          <w:shd w:val="clear" w:color="auto" w:fill="FFFFFF"/>
          <w:lang w:val="en-GB"/>
        </w:rPr>
        <w:t>, </w:t>
      </w:r>
      <w:r w:rsidRPr="008A3B13">
        <w:rPr>
          <w:rFonts w:ascii="Times New Roman" w:hAnsi="Times New Roman" w:cs="Times New Roman"/>
          <w:i/>
          <w:iCs/>
          <w:color w:val="222222"/>
          <w:sz w:val="24"/>
          <w:szCs w:val="24"/>
          <w:shd w:val="clear" w:color="auto" w:fill="FFFFFF"/>
          <w:lang w:val="en-GB"/>
        </w:rPr>
        <w:t>65</w:t>
      </w:r>
      <w:r w:rsidRPr="008A3B13">
        <w:rPr>
          <w:rFonts w:ascii="Times New Roman" w:hAnsi="Times New Roman" w:cs="Times New Roman"/>
          <w:color w:val="222222"/>
          <w:sz w:val="24"/>
          <w:szCs w:val="24"/>
          <w:shd w:val="clear" w:color="auto" w:fill="FFFFFF"/>
          <w:lang w:val="en-GB"/>
        </w:rPr>
        <w:t>(3), pp.490-513.</w:t>
      </w:r>
      <w:r w:rsidRPr="008A3B13">
        <w:rPr>
          <w:rFonts w:ascii="Times New Roman" w:hAnsi="Times New Roman" w:cs="Times New Roman"/>
          <w:sz w:val="24"/>
          <w:szCs w:val="24"/>
          <w:lang w:val="en-GB"/>
        </w:rPr>
        <w:t xml:space="preserve"> </w:t>
      </w:r>
      <w:r w:rsidRPr="008A3B13">
        <w:rPr>
          <w:rFonts w:ascii="Times New Roman" w:hAnsi="Times New Roman" w:cs="Times New Roman"/>
          <w:color w:val="222222"/>
          <w:sz w:val="24"/>
          <w:szCs w:val="24"/>
          <w:shd w:val="clear" w:color="auto" w:fill="FFFFFF"/>
          <w:lang w:val="en-GB"/>
        </w:rPr>
        <w:t>https://www.researchgate.net/profile/Khalil-Valizadeh-Kamran/publication/350922476_A_GIS-based_multiple_ecotourism_sustainability_assessment_of_West_Azerbaijan_province_Iran/links/607aa38c881fa114b40a329c/A-GIS-based-multiple-ecotourism-sustainability-assessment-of-West-Azerbaijan-province-Iran.pdf</w:t>
      </w:r>
    </w:p>
    <w:p w14:paraId="4DB5BDFD" w14:textId="65CF6556" w:rsidR="008A3B13" w:rsidRPr="008A3B13" w:rsidRDefault="008A3B13" w:rsidP="008A3B13">
      <w:pPr>
        <w:spacing w:line="360" w:lineRule="auto"/>
        <w:jc w:val="both"/>
        <w:rPr>
          <w:rFonts w:ascii="Times New Roman" w:hAnsi="Times New Roman" w:cs="Times New Roman"/>
          <w:color w:val="222222"/>
          <w:sz w:val="24"/>
          <w:szCs w:val="24"/>
          <w:shd w:val="clear" w:color="auto" w:fill="FFFFFF"/>
          <w:lang w:val="en-GB"/>
        </w:rPr>
      </w:pPr>
      <w:r w:rsidRPr="008A3B13">
        <w:rPr>
          <w:rFonts w:ascii="Times New Roman" w:hAnsi="Times New Roman" w:cs="Times New Roman"/>
          <w:color w:val="222222"/>
          <w:sz w:val="24"/>
          <w:szCs w:val="24"/>
          <w:shd w:val="clear" w:color="auto" w:fill="FFFFFF"/>
          <w:lang w:val="en-GB"/>
        </w:rPr>
        <w:t>Pelau, C. and Pop, N.A., 2018. Implications for the energy policy derived from the relation between the cultural dimensions of Hofstede</w:t>
      </w:r>
      <w:r w:rsidR="004263D0">
        <w:rPr>
          <w:rFonts w:ascii="Times New Roman" w:hAnsi="Times New Roman" w:cs="Times New Roman"/>
          <w:color w:val="222222"/>
          <w:sz w:val="24"/>
          <w:szCs w:val="24"/>
          <w:shd w:val="clear" w:color="auto" w:fill="FFFFFF"/>
          <w:lang w:val="en-GB"/>
        </w:rPr>
        <w:t>'</w:t>
      </w:r>
      <w:r w:rsidRPr="008A3B13">
        <w:rPr>
          <w:rFonts w:ascii="Times New Roman" w:hAnsi="Times New Roman" w:cs="Times New Roman"/>
          <w:color w:val="222222"/>
          <w:sz w:val="24"/>
          <w:szCs w:val="24"/>
          <w:shd w:val="clear" w:color="auto" w:fill="FFFFFF"/>
          <w:lang w:val="en-GB"/>
        </w:rPr>
        <w:t>s model and the consumption of renewable energies. </w:t>
      </w:r>
      <w:r w:rsidRPr="008A3B13">
        <w:rPr>
          <w:rFonts w:ascii="Times New Roman" w:hAnsi="Times New Roman" w:cs="Times New Roman"/>
          <w:i/>
          <w:iCs/>
          <w:color w:val="222222"/>
          <w:sz w:val="24"/>
          <w:szCs w:val="24"/>
          <w:shd w:val="clear" w:color="auto" w:fill="FFFFFF"/>
          <w:lang w:val="en-GB"/>
        </w:rPr>
        <w:t>Energy Policy</w:t>
      </w:r>
      <w:r w:rsidRPr="008A3B13">
        <w:rPr>
          <w:rFonts w:ascii="Times New Roman" w:hAnsi="Times New Roman" w:cs="Times New Roman"/>
          <w:color w:val="222222"/>
          <w:sz w:val="24"/>
          <w:szCs w:val="24"/>
          <w:shd w:val="clear" w:color="auto" w:fill="FFFFFF"/>
          <w:lang w:val="en-GB"/>
        </w:rPr>
        <w:t>, </w:t>
      </w:r>
      <w:r w:rsidRPr="008A3B13">
        <w:rPr>
          <w:rFonts w:ascii="Times New Roman" w:hAnsi="Times New Roman" w:cs="Times New Roman"/>
          <w:i/>
          <w:iCs/>
          <w:color w:val="222222"/>
          <w:sz w:val="24"/>
          <w:szCs w:val="24"/>
          <w:shd w:val="clear" w:color="auto" w:fill="FFFFFF"/>
          <w:lang w:val="en-GB"/>
        </w:rPr>
        <w:t>118</w:t>
      </w:r>
      <w:r w:rsidRPr="008A3B13">
        <w:rPr>
          <w:rFonts w:ascii="Times New Roman" w:hAnsi="Times New Roman" w:cs="Times New Roman"/>
          <w:color w:val="222222"/>
          <w:sz w:val="24"/>
          <w:szCs w:val="24"/>
          <w:shd w:val="clear" w:color="auto" w:fill="FFFFFF"/>
          <w:lang w:val="en-GB"/>
        </w:rPr>
        <w:t>, pp.160-168.</w:t>
      </w:r>
      <w:r w:rsidRPr="008A3B13">
        <w:rPr>
          <w:rFonts w:ascii="Times New Roman" w:hAnsi="Times New Roman" w:cs="Times New Roman"/>
          <w:sz w:val="24"/>
          <w:szCs w:val="24"/>
          <w:lang w:val="en-GB"/>
        </w:rPr>
        <w:t xml:space="preserve"> </w:t>
      </w:r>
      <w:r w:rsidRPr="008A3B13">
        <w:rPr>
          <w:rFonts w:ascii="Times New Roman" w:hAnsi="Times New Roman" w:cs="Times New Roman"/>
          <w:color w:val="222222"/>
          <w:sz w:val="24"/>
          <w:szCs w:val="24"/>
          <w:shd w:val="clear" w:color="auto" w:fill="FFFFFF"/>
          <w:lang w:val="en-GB"/>
        </w:rPr>
        <w:t>https://www.sciencedirect.com/science/article/pii/S0301421518301757</w:t>
      </w:r>
    </w:p>
    <w:p w14:paraId="504669FA" w14:textId="77777777" w:rsidR="008A3B13" w:rsidRPr="008A3B13" w:rsidRDefault="008A3B13" w:rsidP="008A3B13">
      <w:pPr>
        <w:spacing w:line="360" w:lineRule="auto"/>
        <w:jc w:val="both"/>
        <w:rPr>
          <w:rFonts w:ascii="Times New Roman" w:hAnsi="Times New Roman" w:cs="Times New Roman"/>
          <w:color w:val="222222"/>
          <w:sz w:val="24"/>
          <w:szCs w:val="24"/>
          <w:shd w:val="clear" w:color="auto" w:fill="FFFFFF"/>
          <w:lang w:val="en-GB"/>
        </w:rPr>
      </w:pPr>
      <w:r w:rsidRPr="008A3B13">
        <w:rPr>
          <w:rFonts w:ascii="Times New Roman" w:hAnsi="Times New Roman" w:cs="Times New Roman"/>
          <w:color w:val="222222"/>
          <w:sz w:val="24"/>
          <w:szCs w:val="24"/>
          <w:shd w:val="clear" w:color="auto" w:fill="FFFFFF"/>
          <w:lang w:val="en-GB"/>
        </w:rPr>
        <w:lastRenderedPageBreak/>
        <w:t>Pererva, P., Kobieliev, V. and Dolyna, I., 2020. Digital Marketing Opportunities and Paradoxes of Communications. </w:t>
      </w:r>
      <w:r w:rsidRPr="008A3B13">
        <w:rPr>
          <w:rFonts w:ascii="Times New Roman" w:hAnsi="Times New Roman" w:cs="Times New Roman"/>
          <w:i/>
          <w:iCs/>
          <w:color w:val="222222"/>
          <w:sz w:val="24"/>
          <w:szCs w:val="24"/>
          <w:shd w:val="clear" w:color="auto" w:fill="FFFFFF"/>
          <w:lang w:val="en-GB"/>
        </w:rPr>
        <w:t>Маркетинг і цифрові технології</w:t>
      </w:r>
      <w:r w:rsidRPr="008A3B13">
        <w:rPr>
          <w:rFonts w:ascii="Times New Roman" w:hAnsi="Times New Roman" w:cs="Times New Roman"/>
          <w:color w:val="222222"/>
          <w:sz w:val="24"/>
          <w:szCs w:val="24"/>
          <w:shd w:val="clear" w:color="auto" w:fill="FFFFFF"/>
          <w:lang w:val="en-GB"/>
        </w:rPr>
        <w:t>, </w:t>
      </w:r>
      <w:r w:rsidRPr="008A3B13">
        <w:rPr>
          <w:rFonts w:ascii="Times New Roman" w:hAnsi="Times New Roman" w:cs="Times New Roman"/>
          <w:i/>
          <w:iCs/>
          <w:color w:val="222222"/>
          <w:sz w:val="24"/>
          <w:szCs w:val="24"/>
          <w:shd w:val="clear" w:color="auto" w:fill="FFFFFF"/>
          <w:lang w:val="en-GB"/>
        </w:rPr>
        <w:t>4</w:t>
      </w:r>
      <w:r w:rsidRPr="008A3B13">
        <w:rPr>
          <w:rFonts w:ascii="Times New Roman" w:hAnsi="Times New Roman" w:cs="Times New Roman"/>
          <w:color w:val="222222"/>
          <w:sz w:val="24"/>
          <w:szCs w:val="24"/>
          <w:shd w:val="clear" w:color="auto" w:fill="FFFFFF"/>
          <w:lang w:val="en-GB"/>
        </w:rPr>
        <w:t>(4), pp.6-13.</w:t>
      </w:r>
      <w:r w:rsidRPr="008A3B13">
        <w:rPr>
          <w:rFonts w:ascii="Times New Roman" w:hAnsi="Times New Roman" w:cs="Times New Roman"/>
          <w:sz w:val="24"/>
          <w:szCs w:val="24"/>
          <w:lang w:val="en-GB"/>
        </w:rPr>
        <w:t xml:space="preserve"> </w:t>
      </w:r>
      <w:r w:rsidRPr="008A3B13">
        <w:rPr>
          <w:rFonts w:ascii="Times New Roman" w:hAnsi="Times New Roman" w:cs="Times New Roman"/>
          <w:color w:val="222222"/>
          <w:sz w:val="24"/>
          <w:szCs w:val="24"/>
          <w:shd w:val="clear" w:color="auto" w:fill="FFFFFF"/>
          <w:lang w:val="en-GB"/>
        </w:rPr>
        <w:t>https://mdt-opu.com.ua/index.php/mdt/article/download/117/106</w:t>
      </w:r>
    </w:p>
    <w:p w14:paraId="385C7835" w14:textId="77777777" w:rsidR="008A3B13" w:rsidRPr="008A3B13" w:rsidRDefault="008A3B13" w:rsidP="008A3B13">
      <w:pPr>
        <w:spacing w:line="360" w:lineRule="auto"/>
        <w:jc w:val="both"/>
        <w:rPr>
          <w:rFonts w:ascii="Times New Roman" w:hAnsi="Times New Roman" w:cs="Times New Roman"/>
          <w:color w:val="222222"/>
          <w:sz w:val="24"/>
          <w:szCs w:val="24"/>
          <w:shd w:val="clear" w:color="auto" w:fill="FFFFFF"/>
          <w:lang w:val="en-GB"/>
        </w:rPr>
      </w:pPr>
      <w:r w:rsidRPr="008A3B13">
        <w:rPr>
          <w:rFonts w:ascii="Times New Roman" w:hAnsi="Times New Roman" w:cs="Times New Roman"/>
          <w:color w:val="222222"/>
          <w:sz w:val="24"/>
          <w:szCs w:val="24"/>
          <w:shd w:val="clear" w:color="auto" w:fill="FFFFFF"/>
          <w:lang w:val="en-GB"/>
        </w:rPr>
        <w:t>Ugolkov, I., Karyy, O., Skybinskyi, O., Ugolkova, O. and Zhezhukha, V., 2020. The evaluation of content effectiveness within online and offline marketing communications of an enterprise. </w:t>
      </w:r>
      <w:r w:rsidRPr="008A3B13">
        <w:rPr>
          <w:rFonts w:ascii="Times New Roman" w:hAnsi="Times New Roman" w:cs="Times New Roman"/>
          <w:i/>
          <w:iCs/>
          <w:color w:val="222222"/>
          <w:sz w:val="24"/>
          <w:szCs w:val="24"/>
          <w:shd w:val="clear" w:color="auto" w:fill="FFFFFF"/>
          <w:lang w:val="en-GB"/>
        </w:rPr>
        <w:t>Innovative Marketing</w:t>
      </w:r>
      <w:r w:rsidRPr="008A3B13">
        <w:rPr>
          <w:rFonts w:ascii="Times New Roman" w:hAnsi="Times New Roman" w:cs="Times New Roman"/>
          <w:color w:val="222222"/>
          <w:sz w:val="24"/>
          <w:szCs w:val="24"/>
          <w:shd w:val="clear" w:color="auto" w:fill="FFFFFF"/>
          <w:lang w:val="en-GB"/>
        </w:rPr>
        <w:t>, </w:t>
      </w:r>
      <w:r w:rsidRPr="008A3B13">
        <w:rPr>
          <w:rFonts w:ascii="Times New Roman" w:hAnsi="Times New Roman" w:cs="Times New Roman"/>
          <w:i/>
          <w:iCs/>
          <w:color w:val="222222"/>
          <w:sz w:val="24"/>
          <w:szCs w:val="24"/>
          <w:shd w:val="clear" w:color="auto" w:fill="FFFFFF"/>
          <w:lang w:val="en-GB"/>
        </w:rPr>
        <w:t>16</w:t>
      </w:r>
      <w:r w:rsidRPr="008A3B13">
        <w:rPr>
          <w:rFonts w:ascii="Times New Roman" w:hAnsi="Times New Roman" w:cs="Times New Roman"/>
          <w:color w:val="222222"/>
          <w:sz w:val="24"/>
          <w:szCs w:val="24"/>
          <w:shd w:val="clear" w:color="auto" w:fill="FFFFFF"/>
          <w:lang w:val="en-GB"/>
        </w:rPr>
        <w:t>(3), pp.26-36.</w:t>
      </w:r>
      <w:r w:rsidRPr="008A3B13">
        <w:rPr>
          <w:rFonts w:ascii="Times New Roman" w:hAnsi="Times New Roman" w:cs="Times New Roman"/>
          <w:sz w:val="24"/>
          <w:szCs w:val="24"/>
          <w:lang w:val="en-GB"/>
        </w:rPr>
        <w:t xml:space="preserve"> </w:t>
      </w:r>
      <w:r w:rsidRPr="008A3B13">
        <w:rPr>
          <w:rFonts w:ascii="Times New Roman" w:hAnsi="Times New Roman" w:cs="Times New Roman"/>
          <w:color w:val="222222"/>
          <w:sz w:val="24"/>
          <w:szCs w:val="24"/>
          <w:shd w:val="clear" w:color="auto" w:fill="FFFFFF"/>
          <w:lang w:val="en-GB"/>
        </w:rPr>
        <w:t>https://www.researchgate.net/profile/Volodymyr-Zhezhukha/publication/342987374_The_evaluation_of_content_effectiveness_within_online_and_offline_marketing_communications_of_an_enterprise/links/5f10615d45851512999e97bc/The-evaluation-of-content-effectiveness-within-online-and-offline-marketing-communications-of-an-enterprise.pdf</w:t>
      </w:r>
      <w:bookmarkEnd w:id="0"/>
    </w:p>
    <w:sectPr w:rsidR="008A3B13" w:rsidRPr="008A3B13" w:rsidSect="003665F7">
      <w:footerReference w:type="default" r:id="rId10"/>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3594B" w14:textId="77777777" w:rsidR="00A071A7" w:rsidRDefault="00A071A7" w:rsidP="003665F7">
      <w:pPr>
        <w:spacing w:line="240" w:lineRule="auto"/>
      </w:pPr>
      <w:r>
        <w:separator/>
      </w:r>
    </w:p>
  </w:endnote>
  <w:endnote w:type="continuationSeparator" w:id="0">
    <w:p w14:paraId="0A46D1DA" w14:textId="77777777" w:rsidR="00A071A7" w:rsidRDefault="00A071A7" w:rsidP="003665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4965907"/>
      <w:docPartObj>
        <w:docPartGallery w:val="Page Numbers (Bottom of Page)"/>
        <w:docPartUnique/>
      </w:docPartObj>
    </w:sdtPr>
    <w:sdtEndPr/>
    <w:sdtContent>
      <w:p w14:paraId="185857C9" w14:textId="77777777" w:rsidR="003665F7" w:rsidRPr="003665F7" w:rsidRDefault="003002F5">
        <w:pPr>
          <w:pStyle w:val="Footer"/>
          <w:jc w:val="right"/>
          <w:rPr>
            <w:rFonts w:ascii="Times New Roman" w:hAnsi="Times New Roman" w:cs="Times New Roman"/>
            <w:sz w:val="24"/>
            <w:szCs w:val="24"/>
          </w:rPr>
        </w:pPr>
        <w:r w:rsidRPr="003665F7">
          <w:rPr>
            <w:rFonts w:ascii="Times New Roman" w:hAnsi="Times New Roman" w:cs="Times New Roman"/>
            <w:sz w:val="24"/>
            <w:szCs w:val="24"/>
          </w:rPr>
          <w:fldChar w:fldCharType="begin"/>
        </w:r>
        <w:r w:rsidR="003665F7" w:rsidRPr="003665F7">
          <w:rPr>
            <w:rFonts w:ascii="Times New Roman" w:hAnsi="Times New Roman" w:cs="Times New Roman"/>
            <w:sz w:val="24"/>
            <w:szCs w:val="24"/>
          </w:rPr>
          <w:instrText xml:space="preserve"> PAGE   \* MERGEFORMAT </w:instrText>
        </w:r>
        <w:r w:rsidRPr="003665F7">
          <w:rPr>
            <w:rFonts w:ascii="Times New Roman" w:hAnsi="Times New Roman" w:cs="Times New Roman"/>
            <w:sz w:val="24"/>
            <w:szCs w:val="24"/>
          </w:rPr>
          <w:fldChar w:fldCharType="separate"/>
        </w:r>
        <w:r w:rsidR="00706153">
          <w:rPr>
            <w:rFonts w:ascii="Times New Roman" w:hAnsi="Times New Roman" w:cs="Times New Roman"/>
            <w:noProof/>
            <w:sz w:val="24"/>
            <w:szCs w:val="24"/>
          </w:rPr>
          <w:t>1</w:t>
        </w:r>
        <w:r w:rsidRPr="003665F7">
          <w:rPr>
            <w:rFonts w:ascii="Times New Roman" w:hAnsi="Times New Roman" w:cs="Times New Roman"/>
            <w:sz w:val="24"/>
            <w:szCs w:val="24"/>
          </w:rPr>
          <w:fldChar w:fldCharType="end"/>
        </w:r>
      </w:p>
    </w:sdtContent>
  </w:sdt>
  <w:p w14:paraId="102C7165" w14:textId="77777777" w:rsidR="003665F7" w:rsidRPr="003665F7" w:rsidRDefault="003665F7">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82AD7" w14:textId="77777777" w:rsidR="00A071A7" w:rsidRDefault="00A071A7" w:rsidP="003665F7">
      <w:pPr>
        <w:spacing w:line="240" w:lineRule="auto"/>
      </w:pPr>
      <w:r>
        <w:separator/>
      </w:r>
    </w:p>
  </w:footnote>
  <w:footnote w:type="continuationSeparator" w:id="0">
    <w:p w14:paraId="22CD93CC" w14:textId="77777777" w:rsidR="00A071A7" w:rsidRDefault="00A071A7" w:rsidP="003665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2NTQxMzAwNbEwNjBW0lEKTi0uzszPAykwrAUA14O2xiwAAAA="/>
  </w:docVars>
  <w:rsids>
    <w:rsidRoot w:val="00E617D5"/>
    <w:rsid w:val="00077F16"/>
    <w:rsid w:val="000D4704"/>
    <w:rsid w:val="002471F3"/>
    <w:rsid w:val="003002F5"/>
    <w:rsid w:val="003665F7"/>
    <w:rsid w:val="004263D0"/>
    <w:rsid w:val="00475818"/>
    <w:rsid w:val="00573DAE"/>
    <w:rsid w:val="00587863"/>
    <w:rsid w:val="006C6EB6"/>
    <w:rsid w:val="006F693F"/>
    <w:rsid w:val="00706153"/>
    <w:rsid w:val="008A3B13"/>
    <w:rsid w:val="008B441A"/>
    <w:rsid w:val="00A071A7"/>
    <w:rsid w:val="00A26A03"/>
    <w:rsid w:val="00B34EED"/>
    <w:rsid w:val="00D25841"/>
    <w:rsid w:val="00E617D5"/>
    <w:rsid w:val="00EA248F"/>
    <w:rsid w:val="00EA4528"/>
    <w:rsid w:val="00F24181"/>
    <w:rsid w:val="00F82720"/>
    <w:rsid w:val="00FC3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8B91"/>
  <w15:docId w15:val="{D178708F-B222-4C5F-98C6-84615B637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ADA"/>
  </w:style>
  <w:style w:type="paragraph" w:styleId="Heading1">
    <w:name w:val="heading 1"/>
    <w:basedOn w:val="Normal1"/>
    <w:next w:val="Normal1"/>
    <w:rsid w:val="008A3B13"/>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E617D5"/>
    <w:pPr>
      <w:keepNext/>
      <w:keepLines/>
      <w:spacing w:before="360" w:after="120"/>
      <w:outlineLvl w:val="1"/>
    </w:pPr>
    <w:rPr>
      <w:sz w:val="32"/>
      <w:szCs w:val="32"/>
    </w:rPr>
  </w:style>
  <w:style w:type="paragraph" w:styleId="Heading3">
    <w:name w:val="heading 3"/>
    <w:basedOn w:val="Normal1"/>
    <w:next w:val="Normal1"/>
    <w:rsid w:val="00E617D5"/>
    <w:pPr>
      <w:keepNext/>
      <w:keepLines/>
      <w:spacing w:before="320" w:after="80"/>
      <w:outlineLvl w:val="2"/>
    </w:pPr>
    <w:rPr>
      <w:color w:val="434343"/>
      <w:sz w:val="28"/>
      <w:szCs w:val="28"/>
    </w:rPr>
  </w:style>
  <w:style w:type="paragraph" w:styleId="Heading4">
    <w:name w:val="heading 4"/>
    <w:basedOn w:val="Normal1"/>
    <w:next w:val="Normal1"/>
    <w:rsid w:val="00E617D5"/>
    <w:pPr>
      <w:keepNext/>
      <w:keepLines/>
      <w:spacing w:before="280" w:after="80"/>
      <w:outlineLvl w:val="3"/>
    </w:pPr>
    <w:rPr>
      <w:color w:val="666666"/>
      <w:sz w:val="24"/>
      <w:szCs w:val="24"/>
    </w:rPr>
  </w:style>
  <w:style w:type="paragraph" w:styleId="Heading5">
    <w:name w:val="heading 5"/>
    <w:basedOn w:val="Normal1"/>
    <w:next w:val="Normal1"/>
    <w:rsid w:val="00E617D5"/>
    <w:pPr>
      <w:keepNext/>
      <w:keepLines/>
      <w:spacing w:before="240" w:after="80"/>
      <w:outlineLvl w:val="4"/>
    </w:pPr>
    <w:rPr>
      <w:color w:val="666666"/>
    </w:rPr>
  </w:style>
  <w:style w:type="paragraph" w:styleId="Heading6">
    <w:name w:val="heading 6"/>
    <w:basedOn w:val="Normal1"/>
    <w:next w:val="Normal1"/>
    <w:rsid w:val="00E617D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617D5"/>
  </w:style>
  <w:style w:type="paragraph" w:styleId="Title">
    <w:name w:val="Title"/>
    <w:basedOn w:val="Normal1"/>
    <w:next w:val="Normal1"/>
    <w:rsid w:val="008A3B13"/>
    <w:pPr>
      <w:keepNext/>
      <w:keepLines/>
      <w:spacing w:after="60" w:line="360" w:lineRule="auto"/>
      <w:jc w:val="center"/>
    </w:pPr>
    <w:rPr>
      <w:rFonts w:ascii="Times New Roman" w:hAnsi="Times New Roman"/>
      <w:b/>
      <w:sz w:val="36"/>
      <w:szCs w:val="52"/>
      <w:u w:val="single"/>
    </w:rPr>
  </w:style>
  <w:style w:type="paragraph" w:styleId="Subtitle">
    <w:name w:val="Subtitle"/>
    <w:basedOn w:val="Normal1"/>
    <w:next w:val="Normal1"/>
    <w:rsid w:val="00E617D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E617D5"/>
    <w:pPr>
      <w:spacing w:line="240" w:lineRule="auto"/>
    </w:pPr>
    <w:rPr>
      <w:sz w:val="20"/>
      <w:szCs w:val="20"/>
    </w:rPr>
  </w:style>
  <w:style w:type="character" w:customStyle="1" w:styleId="CommentTextChar">
    <w:name w:val="Comment Text Char"/>
    <w:basedOn w:val="DefaultParagraphFont"/>
    <w:link w:val="CommentText"/>
    <w:uiPriority w:val="99"/>
    <w:semiHidden/>
    <w:rsid w:val="00E617D5"/>
    <w:rPr>
      <w:sz w:val="20"/>
      <w:szCs w:val="20"/>
    </w:rPr>
  </w:style>
  <w:style w:type="character" w:styleId="CommentReference">
    <w:name w:val="annotation reference"/>
    <w:basedOn w:val="DefaultParagraphFont"/>
    <w:uiPriority w:val="99"/>
    <w:semiHidden/>
    <w:unhideWhenUsed/>
    <w:rsid w:val="00E617D5"/>
    <w:rPr>
      <w:sz w:val="16"/>
      <w:szCs w:val="16"/>
    </w:rPr>
  </w:style>
  <w:style w:type="paragraph" w:styleId="BalloonText">
    <w:name w:val="Balloon Text"/>
    <w:basedOn w:val="Normal"/>
    <w:link w:val="BalloonTextChar"/>
    <w:uiPriority w:val="99"/>
    <w:semiHidden/>
    <w:unhideWhenUsed/>
    <w:rsid w:val="0047581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5818"/>
    <w:rPr>
      <w:rFonts w:ascii="Tahoma" w:hAnsi="Tahoma" w:cs="Tahoma"/>
      <w:sz w:val="16"/>
      <w:szCs w:val="16"/>
    </w:rPr>
  </w:style>
  <w:style w:type="character" w:styleId="Hyperlink">
    <w:name w:val="Hyperlink"/>
    <w:basedOn w:val="DefaultParagraphFont"/>
    <w:uiPriority w:val="99"/>
    <w:unhideWhenUsed/>
    <w:rsid w:val="008A3B13"/>
    <w:rPr>
      <w:color w:val="0000FF" w:themeColor="hyperlink"/>
      <w:u w:val="single"/>
    </w:rPr>
  </w:style>
  <w:style w:type="paragraph" w:styleId="TOCHeading">
    <w:name w:val="TOC Heading"/>
    <w:basedOn w:val="Heading1"/>
    <w:next w:val="Normal"/>
    <w:uiPriority w:val="39"/>
    <w:semiHidden/>
    <w:unhideWhenUsed/>
    <w:qFormat/>
    <w:rsid w:val="000D4704"/>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D4704"/>
    <w:pPr>
      <w:spacing w:after="100"/>
    </w:pPr>
  </w:style>
  <w:style w:type="paragraph" w:styleId="Header">
    <w:name w:val="header"/>
    <w:basedOn w:val="Normal"/>
    <w:link w:val="HeaderChar"/>
    <w:uiPriority w:val="99"/>
    <w:semiHidden/>
    <w:unhideWhenUsed/>
    <w:rsid w:val="003665F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665F7"/>
  </w:style>
  <w:style w:type="paragraph" w:styleId="Footer">
    <w:name w:val="footer"/>
    <w:basedOn w:val="Normal"/>
    <w:link w:val="FooterChar"/>
    <w:uiPriority w:val="99"/>
    <w:unhideWhenUsed/>
    <w:rsid w:val="003665F7"/>
    <w:pPr>
      <w:tabs>
        <w:tab w:val="center" w:pos="4680"/>
        <w:tab w:val="right" w:pos="9360"/>
      </w:tabs>
      <w:spacing w:line="240" w:lineRule="auto"/>
    </w:pPr>
  </w:style>
  <w:style w:type="character" w:customStyle="1" w:styleId="FooterChar">
    <w:name w:val="Footer Char"/>
    <w:basedOn w:val="DefaultParagraphFont"/>
    <w:link w:val="Footer"/>
    <w:uiPriority w:val="99"/>
    <w:rsid w:val="00366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js.deakin.edu.au/index.php/jtlge/article/download/1048/14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D0706-F833-4647-8B9B-269B354B8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14</Pages>
  <Words>3882</Words>
  <Characters>22128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WrittexKol Admin</dc:creator>
  <cp:lastModifiedBy>Ivan Georgiev</cp:lastModifiedBy>
  <cp:revision>4</cp:revision>
  <dcterms:created xsi:type="dcterms:W3CDTF">2022-03-26T11:26:00Z</dcterms:created>
  <dcterms:modified xsi:type="dcterms:W3CDTF">2022-04-25T10:03:00Z</dcterms:modified>
</cp:coreProperties>
</file>