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2B99B" w14:textId="27B7C389" w:rsidR="005C1084" w:rsidRPr="006B25CA" w:rsidRDefault="005C1084" w:rsidP="001569AE">
      <w:pPr>
        <w:spacing w:before="100" w:beforeAutospacing="1" w:after="0" w:line="360" w:lineRule="auto"/>
        <w:ind w:left="720"/>
        <w:jc w:val="center"/>
        <w:rPr>
          <w:rFonts w:eastAsia="Times New Roman" w:cstheme="minorHAnsi"/>
          <w:lang w:eastAsia="en-GB"/>
        </w:rPr>
      </w:pPr>
      <w:r w:rsidRPr="006B25CA">
        <w:rPr>
          <w:rFonts w:eastAsia="Times New Roman" w:cstheme="minorHAnsi"/>
          <w:lang w:eastAsia="en-GB"/>
        </w:rPr>
        <w:t xml:space="preserve">Restricting your answer to stone tool making, discuss how effective </w:t>
      </w:r>
      <w:r w:rsidR="00547ABF" w:rsidRPr="006B25CA">
        <w:rPr>
          <w:rFonts w:eastAsia="Times New Roman" w:cstheme="minorHAnsi"/>
          <w:lang w:eastAsia="en-GB"/>
        </w:rPr>
        <w:t>Paleoanthropologists</w:t>
      </w:r>
      <w:r w:rsidRPr="006B25CA">
        <w:rPr>
          <w:rFonts w:eastAsia="Times New Roman" w:cstheme="minorHAnsi"/>
          <w:lang w:eastAsia="en-GB"/>
        </w:rPr>
        <w:t xml:space="preserve"> are at interpreting the social lives and/or behaviour from the archaeological records.</w:t>
      </w:r>
    </w:p>
    <w:p w14:paraId="494898DF" w14:textId="77777777" w:rsidR="00486929" w:rsidRPr="006B25CA" w:rsidRDefault="00486929" w:rsidP="008E3A42">
      <w:pPr>
        <w:pStyle w:val="NormalWeb"/>
        <w:spacing w:after="0" w:line="360" w:lineRule="auto"/>
        <w:rPr>
          <w:rFonts w:asciiTheme="minorHAnsi" w:hAnsiTheme="minorHAnsi" w:cstheme="minorHAnsi"/>
          <w:sz w:val="22"/>
          <w:szCs w:val="22"/>
        </w:rPr>
      </w:pPr>
    </w:p>
    <w:p w14:paraId="139DA9D2" w14:textId="431CF750" w:rsidR="000D1EAF" w:rsidRPr="006B25CA" w:rsidRDefault="00767BF1" w:rsidP="008E3A42">
      <w:pPr>
        <w:pStyle w:val="NormalWeb"/>
        <w:spacing w:after="0" w:line="360" w:lineRule="auto"/>
        <w:rPr>
          <w:rFonts w:asciiTheme="minorHAnsi" w:hAnsiTheme="minorHAnsi" w:cstheme="minorHAnsi"/>
          <w:sz w:val="22"/>
          <w:szCs w:val="22"/>
        </w:rPr>
      </w:pPr>
      <w:r w:rsidRPr="006B25CA">
        <w:rPr>
          <w:rFonts w:asciiTheme="minorHAnsi" w:hAnsiTheme="minorHAnsi" w:cstheme="minorHAnsi"/>
          <w:sz w:val="22"/>
          <w:szCs w:val="22"/>
        </w:rPr>
        <w:t>T</w:t>
      </w:r>
      <w:r w:rsidR="00B77585" w:rsidRPr="006B25CA">
        <w:rPr>
          <w:rFonts w:asciiTheme="minorHAnsi" w:hAnsiTheme="minorHAnsi" w:cstheme="minorHAnsi"/>
          <w:sz w:val="22"/>
          <w:szCs w:val="22"/>
        </w:rPr>
        <w:t xml:space="preserve">hrough this examination of </w:t>
      </w:r>
      <w:r w:rsidR="001F35CA" w:rsidRPr="006B25CA">
        <w:rPr>
          <w:rFonts w:asciiTheme="minorHAnsi" w:hAnsiTheme="minorHAnsi" w:cstheme="minorHAnsi"/>
          <w:sz w:val="22"/>
          <w:szCs w:val="22"/>
        </w:rPr>
        <w:t xml:space="preserve">Palaeolithic </w:t>
      </w:r>
      <w:r w:rsidR="00B77585" w:rsidRPr="006B25CA">
        <w:rPr>
          <w:rFonts w:asciiTheme="minorHAnsi" w:hAnsiTheme="minorHAnsi" w:cstheme="minorHAnsi"/>
          <w:sz w:val="22"/>
          <w:szCs w:val="22"/>
        </w:rPr>
        <w:t>interactions</w:t>
      </w:r>
      <w:r w:rsidR="001F35CA" w:rsidRPr="006B25CA">
        <w:rPr>
          <w:rFonts w:asciiTheme="minorHAnsi" w:hAnsiTheme="minorHAnsi" w:cstheme="minorHAnsi"/>
          <w:sz w:val="22"/>
          <w:szCs w:val="22"/>
        </w:rPr>
        <w:t xml:space="preserve"> with and development of</w:t>
      </w:r>
      <w:r w:rsidR="00B77585" w:rsidRPr="006B25CA">
        <w:rPr>
          <w:rFonts w:asciiTheme="minorHAnsi" w:hAnsiTheme="minorHAnsi" w:cstheme="minorHAnsi"/>
          <w:sz w:val="22"/>
          <w:szCs w:val="22"/>
        </w:rPr>
        <w:t xml:space="preserve"> </w:t>
      </w:r>
      <w:r w:rsidR="00405E4A" w:rsidRPr="006B25CA">
        <w:rPr>
          <w:rFonts w:asciiTheme="minorHAnsi" w:hAnsiTheme="minorHAnsi" w:cstheme="minorHAnsi"/>
          <w:sz w:val="22"/>
          <w:szCs w:val="22"/>
        </w:rPr>
        <w:t>lithic</w:t>
      </w:r>
      <w:r w:rsidR="00F83EE8" w:rsidRPr="006B25CA">
        <w:rPr>
          <w:rFonts w:asciiTheme="minorHAnsi" w:hAnsiTheme="minorHAnsi" w:cstheme="minorHAnsi"/>
          <w:sz w:val="22"/>
          <w:szCs w:val="22"/>
        </w:rPr>
        <w:t xml:space="preserve"> technology</w:t>
      </w:r>
      <w:r w:rsidR="005A46C4" w:rsidRPr="006B25CA">
        <w:rPr>
          <w:rFonts w:asciiTheme="minorHAnsi" w:hAnsiTheme="minorHAnsi" w:cstheme="minorHAnsi"/>
          <w:sz w:val="22"/>
          <w:szCs w:val="22"/>
        </w:rPr>
        <w:t xml:space="preserve">, </w:t>
      </w:r>
      <w:r w:rsidR="005C1084" w:rsidRPr="006B25CA">
        <w:rPr>
          <w:rFonts w:asciiTheme="minorHAnsi" w:hAnsiTheme="minorHAnsi" w:cstheme="minorHAnsi"/>
          <w:sz w:val="22"/>
          <w:szCs w:val="22"/>
        </w:rPr>
        <w:t>I’m presenting</w:t>
      </w:r>
      <w:r w:rsidR="00B77585" w:rsidRPr="006B25CA">
        <w:rPr>
          <w:rFonts w:asciiTheme="minorHAnsi" w:hAnsiTheme="minorHAnsi" w:cstheme="minorHAnsi"/>
          <w:sz w:val="22"/>
          <w:szCs w:val="22"/>
        </w:rPr>
        <w:t xml:space="preserve"> a comparable </w:t>
      </w:r>
      <w:r w:rsidR="00E1439C" w:rsidRPr="006B25CA">
        <w:rPr>
          <w:rFonts w:asciiTheme="minorHAnsi" w:hAnsiTheme="minorHAnsi" w:cstheme="minorHAnsi"/>
          <w:sz w:val="22"/>
          <w:szCs w:val="22"/>
        </w:rPr>
        <w:t xml:space="preserve">analyse </w:t>
      </w:r>
      <w:r w:rsidRPr="006B25CA">
        <w:rPr>
          <w:rFonts w:asciiTheme="minorHAnsi" w:hAnsiTheme="minorHAnsi" w:cstheme="minorHAnsi"/>
          <w:sz w:val="22"/>
          <w:szCs w:val="22"/>
        </w:rPr>
        <w:t>of</w:t>
      </w:r>
      <w:r w:rsidR="00E1439C" w:rsidRPr="006B25CA">
        <w:rPr>
          <w:rFonts w:asciiTheme="minorHAnsi" w:hAnsiTheme="minorHAnsi" w:cstheme="minorHAnsi"/>
          <w:sz w:val="22"/>
          <w:szCs w:val="22"/>
        </w:rPr>
        <w:t xml:space="preserve"> the</w:t>
      </w:r>
      <w:r w:rsidR="005A46C4" w:rsidRPr="006B25CA">
        <w:rPr>
          <w:rFonts w:asciiTheme="minorHAnsi" w:hAnsiTheme="minorHAnsi" w:cstheme="minorHAnsi"/>
          <w:sz w:val="22"/>
          <w:szCs w:val="22"/>
        </w:rPr>
        <w:t xml:space="preserve"> various literature</w:t>
      </w:r>
      <w:r w:rsidR="00405E4A" w:rsidRPr="006B25CA">
        <w:rPr>
          <w:rFonts w:asciiTheme="minorHAnsi" w:hAnsiTheme="minorHAnsi" w:cstheme="minorHAnsi"/>
          <w:sz w:val="22"/>
          <w:szCs w:val="22"/>
        </w:rPr>
        <w:t xml:space="preserve"> </w:t>
      </w:r>
      <w:r w:rsidR="006028F1" w:rsidRPr="006B25CA">
        <w:rPr>
          <w:rFonts w:asciiTheme="minorHAnsi" w:hAnsiTheme="minorHAnsi" w:cstheme="minorHAnsi"/>
          <w:sz w:val="22"/>
          <w:szCs w:val="22"/>
        </w:rPr>
        <w:t>(</w:t>
      </w:r>
      <w:r w:rsidR="00405E4A" w:rsidRPr="006B25CA">
        <w:rPr>
          <w:rFonts w:asciiTheme="minorHAnsi" w:hAnsiTheme="minorHAnsi" w:cstheme="minorHAnsi"/>
          <w:sz w:val="22"/>
          <w:szCs w:val="22"/>
        </w:rPr>
        <w:t>Haslam</w:t>
      </w:r>
      <w:r w:rsidR="006028F1" w:rsidRPr="006B25CA">
        <w:rPr>
          <w:rFonts w:asciiTheme="minorHAnsi" w:hAnsiTheme="minorHAnsi" w:cstheme="minorHAnsi"/>
          <w:sz w:val="22"/>
          <w:szCs w:val="22"/>
        </w:rPr>
        <w:t xml:space="preserve"> </w:t>
      </w:r>
      <w:r w:rsidR="00F83EE8" w:rsidRPr="006B25CA">
        <w:rPr>
          <w:rFonts w:asciiTheme="minorHAnsi" w:hAnsiTheme="minorHAnsi" w:cstheme="minorHAnsi"/>
          <w:sz w:val="22"/>
          <w:szCs w:val="22"/>
        </w:rPr>
        <w:t>2009</w:t>
      </w:r>
      <w:r w:rsidR="00DA3AF8" w:rsidRPr="006B25CA">
        <w:rPr>
          <w:rFonts w:asciiTheme="minorHAnsi" w:hAnsiTheme="minorHAnsi" w:cstheme="minorHAnsi"/>
          <w:sz w:val="22"/>
          <w:szCs w:val="22"/>
        </w:rPr>
        <w:t>,</w:t>
      </w:r>
      <w:r w:rsidR="00EA7916" w:rsidRPr="006B25CA">
        <w:rPr>
          <w:rFonts w:asciiTheme="minorHAnsi" w:hAnsiTheme="minorHAnsi" w:cstheme="minorHAnsi"/>
          <w:sz w:val="22"/>
          <w:szCs w:val="22"/>
        </w:rPr>
        <w:t xml:space="preserve"> </w:t>
      </w:r>
      <w:proofErr w:type="spellStart"/>
      <w:r w:rsidR="00DA3AF8" w:rsidRPr="006B25CA">
        <w:rPr>
          <w:rFonts w:asciiTheme="minorHAnsi" w:hAnsiTheme="minorHAnsi" w:cstheme="minorHAnsi"/>
          <w:sz w:val="22"/>
          <w:szCs w:val="22"/>
        </w:rPr>
        <w:t>G</w:t>
      </w:r>
      <w:r w:rsidR="005C1084" w:rsidRPr="006B25CA">
        <w:rPr>
          <w:rFonts w:asciiTheme="minorHAnsi" w:hAnsiTheme="minorHAnsi" w:cstheme="minorHAnsi"/>
          <w:sz w:val="22"/>
          <w:szCs w:val="22"/>
        </w:rPr>
        <w:t>eneste</w:t>
      </w:r>
      <w:proofErr w:type="spellEnd"/>
      <w:r w:rsidR="005C1084" w:rsidRPr="006B25CA">
        <w:rPr>
          <w:rFonts w:asciiTheme="minorHAnsi" w:hAnsiTheme="minorHAnsi" w:cstheme="minorHAnsi"/>
          <w:sz w:val="22"/>
          <w:szCs w:val="22"/>
        </w:rPr>
        <w:t xml:space="preserve"> &amp; </w:t>
      </w:r>
      <w:proofErr w:type="spellStart"/>
      <w:r w:rsidR="00DA3AF8" w:rsidRPr="006B25CA">
        <w:rPr>
          <w:rFonts w:asciiTheme="minorHAnsi" w:hAnsiTheme="minorHAnsi" w:cstheme="minorHAnsi"/>
          <w:sz w:val="22"/>
          <w:szCs w:val="22"/>
        </w:rPr>
        <w:t>S</w:t>
      </w:r>
      <w:r w:rsidR="005C1084" w:rsidRPr="006B25CA">
        <w:rPr>
          <w:rFonts w:asciiTheme="minorHAnsi" w:hAnsiTheme="minorHAnsi" w:cstheme="minorHAnsi"/>
          <w:sz w:val="22"/>
          <w:szCs w:val="22"/>
        </w:rPr>
        <w:t>orressi</w:t>
      </w:r>
      <w:proofErr w:type="spellEnd"/>
      <w:r w:rsidR="005C1084" w:rsidRPr="006B25CA">
        <w:rPr>
          <w:rFonts w:asciiTheme="minorHAnsi" w:hAnsiTheme="minorHAnsi" w:cstheme="minorHAnsi"/>
          <w:sz w:val="22"/>
          <w:szCs w:val="22"/>
        </w:rPr>
        <w:t xml:space="preserve"> 2011, Ingold 2000, Ward 2003</w:t>
      </w:r>
      <w:r w:rsidR="00547ABF" w:rsidRPr="006B25CA">
        <w:rPr>
          <w:rFonts w:asciiTheme="minorHAnsi" w:hAnsiTheme="minorHAnsi" w:cstheme="minorHAnsi"/>
          <w:sz w:val="22"/>
          <w:szCs w:val="22"/>
        </w:rPr>
        <w:t xml:space="preserve">, </w:t>
      </w:r>
      <w:proofErr w:type="spellStart"/>
      <w:r w:rsidR="00547ABF" w:rsidRPr="006B25CA">
        <w:rPr>
          <w:rFonts w:asciiTheme="minorHAnsi" w:hAnsiTheme="minorHAnsi" w:cstheme="minorHAnsi"/>
          <w:sz w:val="22"/>
          <w:szCs w:val="22"/>
        </w:rPr>
        <w:t>Sellet</w:t>
      </w:r>
      <w:proofErr w:type="spellEnd"/>
      <w:r w:rsidR="00547ABF" w:rsidRPr="006B25CA">
        <w:rPr>
          <w:rFonts w:asciiTheme="minorHAnsi" w:hAnsiTheme="minorHAnsi" w:cstheme="minorHAnsi"/>
          <w:sz w:val="22"/>
          <w:szCs w:val="22"/>
        </w:rPr>
        <w:t xml:space="preserve"> 2009</w:t>
      </w:r>
      <w:r w:rsidR="005C1084" w:rsidRPr="006B25CA">
        <w:rPr>
          <w:rFonts w:asciiTheme="minorHAnsi" w:hAnsiTheme="minorHAnsi" w:cstheme="minorHAnsi"/>
          <w:sz w:val="22"/>
          <w:szCs w:val="22"/>
        </w:rPr>
        <w:t>) a</w:t>
      </w:r>
      <w:r w:rsidR="005A46C4" w:rsidRPr="006B25CA">
        <w:rPr>
          <w:rFonts w:asciiTheme="minorHAnsi" w:hAnsiTheme="minorHAnsi" w:cstheme="minorHAnsi"/>
          <w:sz w:val="22"/>
          <w:szCs w:val="22"/>
        </w:rPr>
        <w:t>nd</w:t>
      </w:r>
      <w:r w:rsidR="00E1439C" w:rsidRPr="006B25CA">
        <w:rPr>
          <w:rFonts w:asciiTheme="minorHAnsi" w:hAnsiTheme="minorHAnsi" w:cstheme="minorHAnsi"/>
          <w:sz w:val="22"/>
          <w:szCs w:val="22"/>
        </w:rPr>
        <w:t xml:space="preserve"> </w:t>
      </w:r>
      <w:r w:rsidR="00735638" w:rsidRPr="006B25CA">
        <w:rPr>
          <w:rFonts w:asciiTheme="minorHAnsi" w:hAnsiTheme="minorHAnsi" w:cstheme="minorHAnsi"/>
          <w:sz w:val="22"/>
          <w:szCs w:val="22"/>
        </w:rPr>
        <w:t>Interpretation</w:t>
      </w:r>
      <w:r w:rsidR="005A46C4" w:rsidRPr="006B25CA">
        <w:rPr>
          <w:rFonts w:asciiTheme="minorHAnsi" w:hAnsiTheme="minorHAnsi" w:cstheme="minorHAnsi"/>
          <w:sz w:val="22"/>
          <w:szCs w:val="22"/>
        </w:rPr>
        <w:t>s</w:t>
      </w:r>
      <w:r w:rsidR="00735638" w:rsidRPr="006B25CA">
        <w:rPr>
          <w:rFonts w:asciiTheme="minorHAnsi" w:hAnsiTheme="minorHAnsi" w:cstheme="minorHAnsi"/>
          <w:sz w:val="22"/>
          <w:szCs w:val="22"/>
        </w:rPr>
        <w:t xml:space="preserve"> of social lives of Palaeolithic people</w:t>
      </w:r>
      <w:r w:rsidR="005C1084" w:rsidRPr="006B25CA">
        <w:rPr>
          <w:rFonts w:asciiTheme="minorHAnsi" w:hAnsiTheme="minorHAnsi" w:cstheme="minorHAnsi"/>
          <w:sz w:val="22"/>
          <w:szCs w:val="22"/>
        </w:rPr>
        <w:t xml:space="preserve"> </w:t>
      </w:r>
      <w:r w:rsidR="00405E4A" w:rsidRPr="006B25CA">
        <w:rPr>
          <w:rFonts w:asciiTheme="minorHAnsi" w:hAnsiTheme="minorHAnsi" w:cstheme="minorHAnsi"/>
          <w:sz w:val="22"/>
          <w:szCs w:val="22"/>
        </w:rPr>
        <w:t>regarding</w:t>
      </w:r>
      <w:r w:rsidR="005A46C4" w:rsidRPr="006B25CA">
        <w:rPr>
          <w:rFonts w:asciiTheme="minorHAnsi" w:hAnsiTheme="minorHAnsi" w:cstheme="minorHAnsi"/>
          <w:sz w:val="22"/>
          <w:szCs w:val="22"/>
        </w:rPr>
        <w:t xml:space="preserve"> </w:t>
      </w:r>
      <w:r w:rsidR="00405E4A" w:rsidRPr="006B25CA">
        <w:rPr>
          <w:rFonts w:asciiTheme="minorHAnsi" w:hAnsiTheme="minorHAnsi" w:cstheme="minorHAnsi"/>
          <w:sz w:val="22"/>
          <w:szCs w:val="22"/>
        </w:rPr>
        <w:t>stone tool</w:t>
      </w:r>
      <w:r w:rsidR="006028F1" w:rsidRPr="006B25CA">
        <w:rPr>
          <w:rFonts w:asciiTheme="minorHAnsi" w:hAnsiTheme="minorHAnsi" w:cstheme="minorHAnsi"/>
          <w:sz w:val="22"/>
          <w:szCs w:val="22"/>
        </w:rPr>
        <w:t xml:space="preserve"> usage and how interpretation </w:t>
      </w:r>
      <w:r w:rsidR="00735638" w:rsidRPr="006B25CA">
        <w:rPr>
          <w:rFonts w:asciiTheme="minorHAnsi" w:hAnsiTheme="minorHAnsi" w:cstheme="minorHAnsi"/>
          <w:sz w:val="22"/>
          <w:szCs w:val="22"/>
        </w:rPr>
        <w:t>requires a certain level of inference from</w:t>
      </w:r>
      <w:r w:rsidR="005A46C4" w:rsidRPr="006B25CA">
        <w:rPr>
          <w:rFonts w:asciiTheme="minorHAnsi" w:hAnsiTheme="minorHAnsi" w:cstheme="minorHAnsi"/>
          <w:sz w:val="22"/>
          <w:szCs w:val="22"/>
        </w:rPr>
        <w:t xml:space="preserve"> </w:t>
      </w:r>
      <w:r w:rsidR="00735638" w:rsidRPr="006B25CA">
        <w:rPr>
          <w:rFonts w:asciiTheme="minorHAnsi" w:hAnsiTheme="minorHAnsi" w:cstheme="minorHAnsi"/>
          <w:sz w:val="22"/>
          <w:szCs w:val="22"/>
        </w:rPr>
        <w:t>Paleoanthropologists</w:t>
      </w:r>
      <w:r w:rsidR="006028F1" w:rsidRPr="006B25CA">
        <w:rPr>
          <w:rFonts w:asciiTheme="minorHAnsi" w:hAnsiTheme="minorHAnsi" w:cstheme="minorHAnsi"/>
          <w:sz w:val="22"/>
          <w:szCs w:val="22"/>
        </w:rPr>
        <w:t xml:space="preserve"> involved</w:t>
      </w:r>
      <w:r w:rsidR="00547ABF" w:rsidRPr="006B25CA">
        <w:rPr>
          <w:rFonts w:asciiTheme="minorHAnsi" w:hAnsiTheme="minorHAnsi" w:cstheme="minorHAnsi"/>
          <w:sz w:val="22"/>
          <w:szCs w:val="22"/>
        </w:rPr>
        <w:t xml:space="preserve">. </w:t>
      </w:r>
      <w:r w:rsidR="00405E4A" w:rsidRPr="006B25CA">
        <w:rPr>
          <w:rFonts w:asciiTheme="minorHAnsi" w:hAnsiTheme="minorHAnsi" w:cstheme="minorHAnsi"/>
          <w:sz w:val="22"/>
          <w:szCs w:val="22"/>
        </w:rPr>
        <w:t>I aim t</w:t>
      </w:r>
      <w:r w:rsidR="005A46C4" w:rsidRPr="006B25CA">
        <w:rPr>
          <w:rFonts w:asciiTheme="minorHAnsi" w:hAnsiTheme="minorHAnsi" w:cstheme="minorHAnsi"/>
          <w:sz w:val="22"/>
          <w:szCs w:val="22"/>
        </w:rPr>
        <w:t>o</w:t>
      </w:r>
      <w:r w:rsidR="008E3A42" w:rsidRPr="006B25CA">
        <w:rPr>
          <w:rFonts w:asciiTheme="minorHAnsi" w:hAnsiTheme="minorHAnsi" w:cstheme="minorHAnsi"/>
          <w:sz w:val="22"/>
          <w:szCs w:val="22"/>
        </w:rPr>
        <w:t xml:space="preserve"> draw comparisons from the various </w:t>
      </w:r>
      <w:r w:rsidR="001F35CA" w:rsidRPr="006B25CA">
        <w:rPr>
          <w:rFonts w:asciiTheme="minorHAnsi" w:hAnsiTheme="minorHAnsi" w:cstheme="minorHAnsi"/>
          <w:sz w:val="22"/>
          <w:szCs w:val="22"/>
        </w:rPr>
        <w:t>interpretation</w:t>
      </w:r>
      <w:r w:rsidR="008E3A42" w:rsidRPr="006B25CA">
        <w:rPr>
          <w:rFonts w:asciiTheme="minorHAnsi" w:hAnsiTheme="minorHAnsi" w:cstheme="minorHAnsi"/>
          <w:sz w:val="22"/>
          <w:szCs w:val="22"/>
        </w:rPr>
        <w:t>s</w:t>
      </w:r>
      <w:r w:rsidR="001F35CA" w:rsidRPr="006B25CA">
        <w:rPr>
          <w:rFonts w:asciiTheme="minorHAnsi" w:hAnsiTheme="minorHAnsi" w:cstheme="minorHAnsi"/>
          <w:sz w:val="22"/>
          <w:szCs w:val="22"/>
        </w:rPr>
        <w:t xml:space="preserve"> of </w:t>
      </w:r>
      <w:r w:rsidR="004C2E4B" w:rsidRPr="006B25CA">
        <w:rPr>
          <w:rFonts w:asciiTheme="minorHAnsi" w:hAnsiTheme="minorHAnsi" w:cstheme="minorHAnsi"/>
          <w:sz w:val="22"/>
          <w:szCs w:val="22"/>
        </w:rPr>
        <w:t>Social lives and</w:t>
      </w:r>
      <w:r w:rsidRPr="006B25CA">
        <w:rPr>
          <w:rFonts w:asciiTheme="minorHAnsi" w:hAnsiTheme="minorHAnsi" w:cstheme="minorHAnsi"/>
          <w:sz w:val="22"/>
          <w:szCs w:val="22"/>
        </w:rPr>
        <w:t>/or</w:t>
      </w:r>
      <w:r w:rsidR="004C2E4B" w:rsidRPr="006B25CA">
        <w:rPr>
          <w:rFonts w:asciiTheme="minorHAnsi" w:hAnsiTheme="minorHAnsi" w:cstheme="minorHAnsi"/>
          <w:sz w:val="22"/>
          <w:szCs w:val="22"/>
        </w:rPr>
        <w:t xml:space="preserve"> behaviours </w:t>
      </w:r>
      <w:r w:rsidR="008E3A42" w:rsidRPr="006B25CA">
        <w:rPr>
          <w:rFonts w:asciiTheme="minorHAnsi" w:hAnsiTheme="minorHAnsi" w:cstheme="minorHAnsi"/>
          <w:sz w:val="22"/>
          <w:szCs w:val="22"/>
        </w:rPr>
        <w:t xml:space="preserve">and demonstrate how such interpretations </w:t>
      </w:r>
      <w:r w:rsidR="004C2E4B" w:rsidRPr="006B25CA">
        <w:rPr>
          <w:rFonts w:asciiTheme="minorHAnsi" w:hAnsiTheme="minorHAnsi" w:cstheme="minorHAnsi"/>
          <w:sz w:val="22"/>
          <w:szCs w:val="22"/>
        </w:rPr>
        <w:t>has much less uniformitarian predictability</w:t>
      </w:r>
      <w:r w:rsidR="00612E5C" w:rsidRPr="006B25CA">
        <w:rPr>
          <w:rFonts w:asciiTheme="minorHAnsi" w:hAnsiTheme="minorHAnsi" w:cstheme="minorHAnsi"/>
          <w:sz w:val="22"/>
          <w:szCs w:val="22"/>
        </w:rPr>
        <w:t xml:space="preserve"> in a traditional archaeological sense</w:t>
      </w:r>
      <w:r w:rsidR="005A46C4" w:rsidRPr="006B25CA">
        <w:rPr>
          <w:rFonts w:asciiTheme="minorHAnsi" w:hAnsiTheme="minorHAnsi" w:cstheme="minorHAnsi"/>
          <w:sz w:val="22"/>
          <w:szCs w:val="22"/>
        </w:rPr>
        <w:t xml:space="preserve"> Hutton</w:t>
      </w:r>
      <w:r w:rsidR="008E3A42" w:rsidRPr="006B25CA">
        <w:rPr>
          <w:rFonts w:asciiTheme="minorHAnsi" w:hAnsiTheme="minorHAnsi" w:cstheme="minorHAnsi"/>
          <w:sz w:val="22"/>
          <w:szCs w:val="22"/>
        </w:rPr>
        <w:t xml:space="preserve"> </w:t>
      </w:r>
      <w:r w:rsidR="005A46C4" w:rsidRPr="006B25CA">
        <w:rPr>
          <w:rFonts w:asciiTheme="minorHAnsi" w:hAnsiTheme="minorHAnsi" w:cstheme="minorHAnsi"/>
          <w:sz w:val="22"/>
          <w:szCs w:val="22"/>
        </w:rPr>
        <w:t xml:space="preserve">(1830-33) and </w:t>
      </w:r>
      <w:r w:rsidR="00405E4A" w:rsidRPr="006B25CA">
        <w:rPr>
          <w:rFonts w:asciiTheme="minorHAnsi" w:hAnsiTheme="minorHAnsi" w:cstheme="minorHAnsi"/>
          <w:sz w:val="22"/>
          <w:szCs w:val="22"/>
        </w:rPr>
        <w:t xml:space="preserve">show through diagrams (Hodder &amp; Hutson 2003) </w:t>
      </w:r>
      <w:r w:rsidR="005A46C4" w:rsidRPr="006B25CA">
        <w:rPr>
          <w:rFonts w:asciiTheme="minorHAnsi" w:hAnsiTheme="minorHAnsi" w:cstheme="minorHAnsi"/>
          <w:sz w:val="22"/>
          <w:szCs w:val="22"/>
        </w:rPr>
        <w:t>h</w:t>
      </w:r>
      <w:r w:rsidR="00B77585" w:rsidRPr="006B25CA">
        <w:rPr>
          <w:rFonts w:asciiTheme="minorHAnsi" w:hAnsiTheme="minorHAnsi" w:cstheme="minorHAnsi"/>
          <w:sz w:val="22"/>
          <w:szCs w:val="22"/>
        </w:rPr>
        <w:t xml:space="preserve">ow </w:t>
      </w:r>
      <w:r w:rsidR="004C2E4B" w:rsidRPr="006B25CA">
        <w:rPr>
          <w:rFonts w:asciiTheme="minorHAnsi" w:hAnsiTheme="minorHAnsi" w:cstheme="minorHAnsi"/>
          <w:sz w:val="22"/>
          <w:szCs w:val="22"/>
        </w:rPr>
        <w:t>a cross cultural</w:t>
      </w:r>
      <w:r w:rsidRPr="006B25CA">
        <w:rPr>
          <w:rFonts w:asciiTheme="minorHAnsi" w:hAnsiTheme="minorHAnsi" w:cstheme="minorHAnsi"/>
          <w:sz w:val="22"/>
          <w:szCs w:val="22"/>
        </w:rPr>
        <w:t>, interdisciplinary</w:t>
      </w:r>
      <w:r w:rsidR="004C2E4B" w:rsidRPr="006B25CA">
        <w:rPr>
          <w:rFonts w:asciiTheme="minorHAnsi" w:hAnsiTheme="minorHAnsi" w:cstheme="minorHAnsi"/>
          <w:sz w:val="22"/>
          <w:szCs w:val="22"/>
        </w:rPr>
        <w:t xml:space="preserve"> approach has been adopted </w:t>
      </w:r>
      <w:r w:rsidRPr="006B25CA">
        <w:rPr>
          <w:rFonts w:asciiTheme="minorHAnsi" w:hAnsiTheme="minorHAnsi" w:cstheme="minorHAnsi"/>
          <w:sz w:val="22"/>
          <w:szCs w:val="22"/>
        </w:rPr>
        <w:t xml:space="preserve">by </w:t>
      </w:r>
      <w:r w:rsidR="00405E4A" w:rsidRPr="006B25CA">
        <w:rPr>
          <w:rFonts w:asciiTheme="minorHAnsi" w:hAnsiTheme="minorHAnsi" w:cstheme="minorHAnsi"/>
          <w:sz w:val="22"/>
          <w:szCs w:val="22"/>
        </w:rPr>
        <w:t xml:space="preserve">Archaeologist and Anthropologists while still adhering to </w:t>
      </w:r>
      <w:r w:rsidR="000D1EAF" w:rsidRPr="006B25CA">
        <w:rPr>
          <w:rFonts w:asciiTheme="minorHAnsi" w:hAnsiTheme="minorHAnsi" w:cstheme="minorHAnsi"/>
          <w:sz w:val="22"/>
          <w:szCs w:val="22"/>
        </w:rPr>
        <w:t>S</w:t>
      </w:r>
      <w:r w:rsidR="00405E4A" w:rsidRPr="006B25CA">
        <w:rPr>
          <w:rFonts w:asciiTheme="minorHAnsi" w:hAnsiTheme="minorHAnsi" w:cstheme="minorHAnsi"/>
          <w:sz w:val="22"/>
          <w:szCs w:val="22"/>
        </w:rPr>
        <w:t>cientific Methodologies.</w:t>
      </w:r>
      <w:r w:rsidR="006028F1" w:rsidRPr="006B25CA">
        <w:rPr>
          <w:rFonts w:asciiTheme="minorHAnsi" w:hAnsiTheme="minorHAnsi" w:cstheme="minorHAnsi"/>
          <w:sz w:val="22"/>
          <w:szCs w:val="22"/>
        </w:rPr>
        <w:t xml:space="preserve"> </w:t>
      </w:r>
      <w:r w:rsidR="000D1EAF" w:rsidRPr="006B25CA">
        <w:rPr>
          <w:rFonts w:asciiTheme="minorHAnsi" w:hAnsiTheme="minorHAnsi" w:cstheme="minorHAnsi"/>
          <w:sz w:val="22"/>
          <w:szCs w:val="22"/>
        </w:rPr>
        <w:t>T</w:t>
      </w:r>
      <w:r w:rsidR="006028F1" w:rsidRPr="006B25CA">
        <w:rPr>
          <w:rFonts w:asciiTheme="minorHAnsi" w:hAnsiTheme="minorHAnsi" w:cstheme="minorHAnsi"/>
          <w:sz w:val="22"/>
          <w:szCs w:val="22"/>
        </w:rPr>
        <w:t>hat these modes of thought, although sometimes contradicting to one another they all feed into the scientific approach</w:t>
      </w:r>
      <w:r w:rsidR="009F43E3" w:rsidRPr="006B25CA">
        <w:rPr>
          <w:rFonts w:asciiTheme="minorHAnsi" w:hAnsiTheme="minorHAnsi" w:cstheme="minorHAnsi"/>
          <w:sz w:val="22"/>
          <w:szCs w:val="22"/>
        </w:rPr>
        <w:t>,</w:t>
      </w:r>
      <w:r w:rsidR="006028F1" w:rsidRPr="006B25CA">
        <w:rPr>
          <w:rFonts w:asciiTheme="minorHAnsi" w:hAnsiTheme="minorHAnsi" w:cstheme="minorHAnsi"/>
          <w:sz w:val="22"/>
          <w:szCs w:val="22"/>
        </w:rPr>
        <w:t xml:space="preserve"> and have led to a broadening in perspectives</w:t>
      </w:r>
      <w:r w:rsidR="009F43E3" w:rsidRPr="006B25CA">
        <w:rPr>
          <w:rFonts w:asciiTheme="minorHAnsi" w:hAnsiTheme="minorHAnsi" w:cstheme="minorHAnsi"/>
          <w:sz w:val="22"/>
          <w:szCs w:val="22"/>
        </w:rPr>
        <w:t>,</w:t>
      </w:r>
      <w:r w:rsidR="006028F1" w:rsidRPr="006B25CA">
        <w:rPr>
          <w:rFonts w:asciiTheme="minorHAnsi" w:hAnsiTheme="minorHAnsi" w:cstheme="minorHAnsi"/>
          <w:sz w:val="22"/>
          <w:szCs w:val="22"/>
        </w:rPr>
        <w:t xml:space="preserve"> and interpretation of the fossil record</w:t>
      </w:r>
      <w:r w:rsidR="001C5DEA" w:rsidRPr="006B25CA">
        <w:rPr>
          <w:rFonts w:asciiTheme="minorHAnsi" w:hAnsiTheme="minorHAnsi" w:cstheme="minorHAnsi"/>
          <w:sz w:val="22"/>
          <w:szCs w:val="22"/>
        </w:rPr>
        <w:t xml:space="preserve"> through observations made with stone tool use in modern ape families,</w:t>
      </w:r>
      <w:r w:rsidR="006028F1" w:rsidRPr="006B25CA">
        <w:rPr>
          <w:rFonts w:asciiTheme="minorHAnsi" w:hAnsiTheme="minorHAnsi" w:cstheme="minorHAnsi"/>
          <w:sz w:val="22"/>
          <w:szCs w:val="22"/>
        </w:rPr>
        <w:t xml:space="preserve"> for a more intimate understanding of past human behaviour.</w:t>
      </w:r>
      <w:r w:rsidR="008E3A42" w:rsidRPr="006B25CA">
        <w:rPr>
          <w:rFonts w:asciiTheme="minorHAnsi" w:hAnsiTheme="minorHAnsi" w:cstheme="minorHAnsi"/>
          <w:sz w:val="22"/>
          <w:szCs w:val="22"/>
        </w:rPr>
        <w:t xml:space="preserve"> </w:t>
      </w:r>
      <w:r w:rsidRPr="006B25CA">
        <w:rPr>
          <w:rFonts w:asciiTheme="minorHAnsi" w:hAnsiTheme="minorHAnsi" w:cstheme="minorHAnsi"/>
          <w:i/>
          <w:sz w:val="22"/>
          <w:szCs w:val="22"/>
        </w:rPr>
        <w:t>“</w:t>
      </w:r>
      <w:r w:rsidR="004C2E4B" w:rsidRPr="006B25CA">
        <w:rPr>
          <w:rFonts w:asciiTheme="minorHAnsi" w:hAnsiTheme="minorHAnsi" w:cstheme="minorHAnsi"/>
          <w:i/>
          <w:sz w:val="22"/>
          <w:szCs w:val="22"/>
        </w:rPr>
        <w:t>Without interpretive frame- works and methodologies to systematically ask and answer questions about the available facts, we can make no progress toward accurately interpreting them</w:t>
      </w:r>
      <w:r w:rsidR="00B77585" w:rsidRPr="006B25CA">
        <w:rPr>
          <w:rFonts w:asciiTheme="minorHAnsi" w:hAnsiTheme="minorHAnsi" w:cstheme="minorHAnsi"/>
          <w:i/>
          <w:sz w:val="22"/>
          <w:szCs w:val="22"/>
        </w:rPr>
        <w:t>.</w:t>
      </w:r>
      <w:r w:rsidR="004C2E4B" w:rsidRPr="006B25CA">
        <w:rPr>
          <w:rFonts w:asciiTheme="minorHAnsi" w:hAnsiTheme="minorHAnsi" w:cstheme="minorHAnsi"/>
          <w:i/>
          <w:sz w:val="22"/>
          <w:szCs w:val="22"/>
        </w:rPr>
        <w:t>”</w:t>
      </w:r>
      <w:r w:rsidRPr="006B25CA">
        <w:rPr>
          <w:rFonts w:asciiTheme="minorHAnsi" w:hAnsiTheme="minorHAnsi" w:cstheme="minorHAnsi"/>
          <w:sz w:val="22"/>
          <w:szCs w:val="22"/>
        </w:rPr>
        <w:t xml:space="preserve"> Ward 2003</w:t>
      </w:r>
      <w:r w:rsidR="00E1439C" w:rsidRPr="006B25CA">
        <w:rPr>
          <w:rFonts w:asciiTheme="minorHAnsi" w:hAnsiTheme="minorHAnsi" w:cstheme="minorHAnsi"/>
          <w:sz w:val="22"/>
          <w:szCs w:val="22"/>
        </w:rPr>
        <w:t>:77).</w:t>
      </w:r>
      <w:r w:rsidR="000D1EAF" w:rsidRPr="006B25CA">
        <w:rPr>
          <w:rFonts w:asciiTheme="minorHAnsi" w:hAnsiTheme="minorHAnsi" w:cstheme="minorHAnsi"/>
          <w:sz w:val="22"/>
          <w:szCs w:val="22"/>
        </w:rPr>
        <w:t xml:space="preserve"> </w:t>
      </w:r>
    </w:p>
    <w:p w14:paraId="2422CFC9" w14:textId="5D42B856" w:rsidR="00FD6847" w:rsidRPr="006B25CA" w:rsidRDefault="00FD6847" w:rsidP="001569AE">
      <w:pPr>
        <w:pStyle w:val="NormalWeb"/>
        <w:spacing w:after="0" w:line="360" w:lineRule="auto"/>
        <w:rPr>
          <w:rFonts w:asciiTheme="minorHAnsi" w:hAnsiTheme="minorHAnsi" w:cstheme="minorHAnsi"/>
          <w:sz w:val="22"/>
          <w:szCs w:val="22"/>
        </w:rPr>
      </w:pPr>
      <w:r w:rsidRPr="006B25CA">
        <w:rPr>
          <w:rFonts w:asciiTheme="minorHAnsi" w:hAnsiTheme="minorHAnsi" w:cstheme="minorHAnsi"/>
          <w:noProof/>
          <w:sz w:val="22"/>
          <w:szCs w:val="22"/>
        </w:rPr>
        <mc:AlternateContent>
          <mc:Choice Requires="wps">
            <w:drawing>
              <wp:anchor distT="0" distB="0" distL="114300" distR="114300" simplePos="0" relativeHeight="251664384" behindDoc="0" locked="0" layoutInCell="1" allowOverlap="1" wp14:anchorId="48433E89" wp14:editId="03698894">
                <wp:simplePos x="0" y="0"/>
                <wp:positionH relativeFrom="column">
                  <wp:posOffset>-380365</wp:posOffset>
                </wp:positionH>
                <wp:positionV relativeFrom="paragraph">
                  <wp:posOffset>3503295</wp:posOffset>
                </wp:positionV>
                <wp:extent cx="1714500" cy="2667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714500" cy="266700"/>
                        </a:xfrm>
                        <a:prstGeom prst="rect">
                          <a:avLst/>
                        </a:prstGeom>
                        <a:solidFill>
                          <a:schemeClr val="lt1"/>
                        </a:solidFill>
                        <a:ln w="6350">
                          <a:solidFill>
                            <a:prstClr val="black"/>
                          </a:solidFill>
                        </a:ln>
                      </wps:spPr>
                      <wps:txbx>
                        <w:txbxContent>
                          <w:p w14:paraId="29208C82" w14:textId="28677BFE" w:rsidR="00523594" w:rsidRDefault="00523594">
                            <w:r>
                              <w:t>Hawkes 1954:160-161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433E89" id="_x0000_t202" coordsize="21600,21600" o:spt="202" path="m,l,21600r21600,l21600,xe">
                <v:stroke joinstyle="miter"/>
                <v:path gradientshapeok="t" o:connecttype="rect"/>
              </v:shapetype>
              <v:shape id="Text Box 3" o:spid="_x0000_s1026" type="#_x0000_t202" style="position:absolute;margin-left:-29.95pt;margin-top:275.85pt;width:135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" fillcolor="white [3201]" strokeweight=".5pt">
                <v:textbox>
                  <w:txbxContent>
                    <w:p w14:paraId="29208C82" w14:textId="28677BFE" w:rsidR="00523594" w:rsidRDefault="00523594">
                      <w:r>
                        <w:t>Hawkes 1954:160-161</w:t>
                      </w:r>
                    </w:p>
                  </w:txbxContent>
                </v:textbox>
              </v:shape>
            </w:pict>
          </mc:Fallback>
        </mc:AlternateContent>
      </w:r>
      <w:r w:rsidRPr="006B25CA">
        <w:rPr>
          <w:rFonts w:asciiTheme="minorHAnsi" w:hAnsiTheme="minorHAnsi" w:cstheme="minorHAnsi"/>
          <w:sz w:val="22"/>
          <w:szCs w:val="22"/>
        </w:rPr>
        <w:drawing>
          <wp:anchor distT="0" distB="0" distL="114300" distR="114300" simplePos="0" relativeHeight="251658240" behindDoc="0" locked="0" layoutInCell="1" allowOverlap="1" wp14:anchorId="03EBFA76" wp14:editId="00495BBB">
            <wp:simplePos x="0" y="0"/>
            <wp:positionH relativeFrom="margin">
              <wp:posOffset>-485775</wp:posOffset>
            </wp:positionH>
            <wp:positionV relativeFrom="paragraph">
              <wp:posOffset>190500</wp:posOffset>
            </wp:positionV>
            <wp:extent cx="2762250" cy="34480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62250" cy="3448050"/>
                    </a:xfrm>
                    <a:prstGeom prst="rect">
                      <a:avLst/>
                    </a:prstGeom>
                  </pic:spPr>
                </pic:pic>
              </a:graphicData>
            </a:graphic>
            <wp14:sizeRelH relativeFrom="margin">
              <wp14:pctWidth>0</wp14:pctWidth>
            </wp14:sizeRelH>
            <wp14:sizeRelV relativeFrom="margin">
              <wp14:pctHeight>0</wp14:pctHeight>
            </wp14:sizeRelV>
          </wp:anchor>
        </w:drawing>
      </w:r>
      <w:r w:rsidR="00767BF1" w:rsidRPr="006B25CA">
        <w:rPr>
          <w:rFonts w:asciiTheme="minorHAnsi" w:hAnsiTheme="minorHAnsi" w:cstheme="minorHAnsi"/>
          <w:sz w:val="22"/>
          <w:szCs w:val="22"/>
        </w:rPr>
        <w:t>In coming to understand</w:t>
      </w:r>
      <w:r w:rsidR="006028F1" w:rsidRPr="006B25CA">
        <w:rPr>
          <w:rFonts w:asciiTheme="minorHAnsi" w:hAnsiTheme="minorHAnsi" w:cstheme="minorHAnsi"/>
          <w:sz w:val="22"/>
          <w:szCs w:val="22"/>
        </w:rPr>
        <w:t xml:space="preserve"> how </w:t>
      </w:r>
      <w:r w:rsidR="00767BF1" w:rsidRPr="006B25CA">
        <w:rPr>
          <w:rFonts w:asciiTheme="minorHAnsi" w:hAnsiTheme="minorHAnsi" w:cstheme="minorHAnsi"/>
          <w:sz w:val="22"/>
          <w:szCs w:val="22"/>
        </w:rPr>
        <w:t>social behaviour</w:t>
      </w:r>
      <w:r w:rsidR="005C1084" w:rsidRPr="006B25CA">
        <w:rPr>
          <w:rFonts w:asciiTheme="minorHAnsi" w:hAnsiTheme="minorHAnsi" w:cstheme="minorHAnsi"/>
          <w:sz w:val="22"/>
          <w:szCs w:val="22"/>
        </w:rPr>
        <w:t xml:space="preserve"> can be effectively interp</w:t>
      </w:r>
      <w:r w:rsidR="006028F1" w:rsidRPr="006B25CA">
        <w:rPr>
          <w:rFonts w:asciiTheme="minorHAnsi" w:hAnsiTheme="minorHAnsi" w:cstheme="minorHAnsi"/>
          <w:sz w:val="22"/>
          <w:szCs w:val="22"/>
        </w:rPr>
        <w:t>ret</w:t>
      </w:r>
      <w:r w:rsidR="005C1084" w:rsidRPr="006B25CA">
        <w:rPr>
          <w:rFonts w:asciiTheme="minorHAnsi" w:hAnsiTheme="minorHAnsi" w:cstheme="minorHAnsi"/>
          <w:sz w:val="22"/>
          <w:szCs w:val="22"/>
        </w:rPr>
        <w:t>ed</w:t>
      </w:r>
      <w:r w:rsidR="00767BF1" w:rsidRPr="006B25CA">
        <w:rPr>
          <w:rFonts w:asciiTheme="minorHAnsi" w:hAnsiTheme="minorHAnsi" w:cstheme="minorHAnsi"/>
          <w:sz w:val="22"/>
          <w:szCs w:val="22"/>
        </w:rPr>
        <w:t xml:space="preserve">, I was forced to address </w:t>
      </w:r>
      <w:r w:rsidR="00E1439C" w:rsidRPr="006B25CA">
        <w:rPr>
          <w:rFonts w:asciiTheme="minorHAnsi" w:hAnsiTheme="minorHAnsi" w:cstheme="minorHAnsi"/>
          <w:sz w:val="22"/>
          <w:szCs w:val="22"/>
        </w:rPr>
        <w:t xml:space="preserve">how the </w:t>
      </w:r>
      <w:r w:rsidR="00767BF1" w:rsidRPr="006B25CA">
        <w:rPr>
          <w:rFonts w:asciiTheme="minorHAnsi" w:hAnsiTheme="minorHAnsi" w:cstheme="minorHAnsi"/>
          <w:sz w:val="22"/>
          <w:szCs w:val="22"/>
        </w:rPr>
        <w:t>Concepts of Uniformitarianism</w:t>
      </w:r>
      <w:r w:rsidR="008E3A42" w:rsidRPr="006B25CA">
        <w:rPr>
          <w:rFonts w:asciiTheme="minorHAnsi" w:hAnsiTheme="minorHAnsi" w:cstheme="minorHAnsi"/>
          <w:sz w:val="22"/>
          <w:szCs w:val="22"/>
        </w:rPr>
        <w:t xml:space="preserve"> (Hutton)</w:t>
      </w:r>
      <w:r w:rsidR="00767BF1" w:rsidRPr="006B25CA">
        <w:rPr>
          <w:rFonts w:asciiTheme="minorHAnsi" w:hAnsiTheme="minorHAnsi" w:cstheme="minorHAnsi"/>
          <w:sz w:val="22"/>
          <w:szCs w:val="22"/>
        </w:rPr>
        <w:t xml:space="preserve"> are only so useful for understanding patterns of geological processes in the environment, in that observable changes can be seen and measured over time</w:t>
      </w:r>
      <w:r w:rsidR="008E3A42" w:rsidRPr="006B25CA">
        <w:rPr>
          <w:rFonts w:asciiTheme="minorHAnsi" w:hAnsiTheme="minorHAnsi" w:cstheme="minorHAnsi"/>
          <w:sz w:val="22"/>
          <w:szCs w:val="22"/>
        </w:rPr>
        <w:t xml:space="preserve">, </w:t>
      </w:r>
      <w:r w:rsidR="009F43E3" w:rsidRPr="006B25CA">
        <w:rPr>
          <w:rFonts w:asciiTheme="minorHAnsi" w:hAnsiTheme="minorHAnsi" w:cstheme="minorHAnsi"/>
          <w:sz w:val="22"/>
          <w:szCs w:val="22"/>
        </w:rPr>
        <w:t>h</w:t>
      </w:r>
      <w:r w:rsidR="008E3A42" w:rsidRPr="006B25CA">
        <w:rPr>
          <w:rFonts w:asciiTheme="minorHAnsi" w:hAnsiTheme="minorHAnsi" w:cstheme="minorHAnsi"/>
          <w:sz w:val="22"/>
          <w:szCs w:val="22"/>
        </w:rPr>
        <w:t xml:space="preserve">owever this methodology for long periods of observation, on natural processes set the groundwork for </w:t>
      </w:r>
      <w:r w:rsidR="009F43E3" w:rsidRPr="006B25CA">
        <w:rPr>
          <w:rFonts w:asciiTheme="minorHAnsi" w:hAnsiTheme="minorHAnsi" w:cstheme="minorHAnsi"/>
          <w:sz w:val="22"/>
          <w:szCs w:val="22"/>
        </w:rPr>
        <w:t>methodologies</w:t>
      </w:r>
      <w:r w:rsidR="008E3A42" w:rsidRPr="006B25CA">
        <w:rPr>
          <w:rFonts w:asciiTheme="minorHAnsi" w:hAnsiTheme="minorHAnsi" w:cstheme="minorHAnsi"/>
          <w:sz w:val="22"/>
          <w:szCs w:val="22"/>
        </w:rPr>
        <w:t xml:space="preserve"> in the scientific approaches towards archaeology. </w:t>
      </w:r>
      <w:r w:rsidR="000D1EAF" w:rsidRPr="006B25CA">
        <w:rPr>
          <w:rFonts w:asciiTheme="minorHAnsi" w:hAnsiTheme="minorHAnsi" w:cstheme="minorHAnsi"/>
          <w:sz w:val="22"/>
          <w:szCs w:val="22"/>
        </w:rPr>
        <w:t>Foundationally</w:t>
      </w:r>
      <w:r w:rsidR="001F35CA" w:rsidRPr="006B25CA">
        <w:rPr>
          <w:rFonts w:asciiTheme="minorHAnsi" w:hAnsiTheme="minorHAnsi" w:cstheme="minorHAnsi"/>
          <w:sz w:val="22"/>
          <w:szCs w:val="22"/>
        </w:rPr>
        <w:t xml:space="preserve"> though with Hawkes (1954) ‘ladder of inference’ who established the relationship between ‘Statics’ and ‘Dynamics’ suggesting that processes ‘</w:t>
      </w:r>
      <w:r w:rsidR="007550AB" w:rsidRPr="006B25CA">
        <w:rPr>
          <w:rFonts w:asciiTheme="minorHAnsi" w:hAnsiTheme="minorHAnsi" w:cstheme="minorHAnsi"/>
          <w:sz w:val="22"/>
          <w:szCs w:val="22"/>
        </w:rPr>
        <w:t>D</w:t>
      </w:r>
      <w:r w:rsidR="001F35CA" w:rsidRPr="006B25CA">
        <w:rPr>
          <w:rFonts w:asciiTheme="minorHAnsi" w:hAnsiTheme="minorHAnsi" w:cstheme="minorHAnsi"/>
          <w:sz w:val="22"/>
          <w:szCs w:val="22"/>
        </w:rPr>
        <w:t>ynamics’ have an unambiguous relationship with the material record ‘</w:t>
      </w:r>
      <w:r w:rsidR="007550AB" w:rsidRPr="006B25CA">
        <w:rPr>
          <w:rFonts w:asciiTheme="minorHAnsi" w:hAnsiTheme="minorHAnsi" w:cstheme="minorHAnsi"/>
          <w:sz w:val="22"/>
          <w:szCs w:val="22"/>
        </w:rPr>
        <w:t>S</w:t>
      </w:r>
      <w:r w:rsidR="001F35CA" w:rsidRPr="006B25CA">
        <w:rPr>
          <w:rFonts w:asciiTheme="minorHAnsi" w:hAnsiTheme="minorHAnsi" w:cstheme="minorHAnsi"/>
          <w:sz w:val="22"/>
          <w:szCs w:val="22"/>
        </w:rPr>
        <w:t xml:space="preserve">tatics’, at the lower end of the level we find it easier to </w:t>
      </w:r>
      <w:r w:rsidR="001F35CA" w:rsidRPr="006B25CA">
        <w:rPr>
          <w:rFonts w:asciiTheme="minorHAnsi" w:hAnsiTheme="minorHAnsi" w:cstheme="minorHAnsi"/>
          <w:sz w:val="22"/>
          <w:szCs w:val="22"/>
        </w:rPr>
        <w:lastRenderedPageBreak/>
        <w:t xml:space="preserve">make inferences, such as technological processes like flint knapping and its relationship with the shaping of stone, however the interpretation of the social lives and behaviours is a much more ambiguously drawn relationship, belonging at the top end of the ladder. </w:t>
      </w:r>
      <w:r w:rsidR="009F4C76" w:rsidRPr="006B25CA">
        <w:rPr>
          <w:rFonts w:asciiTheme="minorHAnsi" w:hAnsiTheme="minorHAnsi" w:cstheme="minorHAnsi"/>
          <w:sz w:val="22"/>
          <w:szCs w:val="22"/>
        </w:rPr>
        <w:t xml:space="preserve">In contrast to functionalism, a structuralist approach </w:t>
      </w:r>
      <w:r w:rsidR="009E0477" w:rsidRPr="006B25CA">
        <w:rPr>
          <w:rFonts w:asciiTheme="minorHAnsi" w:hAnsiTheme="minorHAnsi" w:cstheme="minorHAnsi"/>
          <w:sz w:val="22"/>
          <w:szCs w:val="22"/>
        </w:rPr>
        <w:t>also feeding back into Hawkes, is the</w:t>
      </w:r>
      <w:r w:rsidR="000D1EAF" w:rsidRPr="006B25CA">
        <w:rPr>
          <w:rFonts w:asciiTheme="minorHAnsi" w:hAnsiTheme="minorHAnsi" w:cstheme="minorHAnsi"/>
          <w:sz w:val="22"/>
          <w:szCs w:val="22"/>
        </w:rPr>
        <w:t xml:space="preserve"> </w:t>
      </w:r>
      <w:r w:rsidR="00C057E2" w:rsidRPr="006B25CA">
        <w:rPr>
          <w:rFonts w:asciiTheme="minorHAnsi" w:hAnsiTheme="minorHAnsi" w:cstheme="minorHAnsi"/>
          <w:sz w:val="22"/>
          <w:szCs w:val="22"/>
        </w:rPr>
        <w:t>‘</w:t>
      </w:r>
      <w:r w:rsidR="009F4C76" w:rsidRPr="006B25CA">
        <w:rPr>
          <w:rFonts w:asciiTheme="minorHAnsi" w:hAnsiTheme="minorHAnsi" w:cstheme="minorHAnsi"/>
          <w:sz w:val="22"/>
          <w:szCs w:val="22"/>
        </w:rPr>
        <w:t xml:space="preserve">Chain </w:t>
      </w:r>
      <w:proofErr w:type="spellStart"/>
      <w:r w:rsidR="009F4C76" w:rsidRPr="006B25CA">
        <w:rPr>
          <w:rFonts w:asciiTheme="minorHAnsi" w:hAnsiTheme="minorHAnsi" w:cstheme="minorHAnsi"/>
          <w:sz w:val="22"/>
          <w:szCs w:val="22"/>
        </w:rPr>
        <w:t>Operatoire</w:t>
      </w:r>
      <w:proofErr w:type="spellEnd"/>
      <w:r w:rsidR="00476C4C" w:rsidRPr="006B25CA">
        <w:rPr>
          <w:rFonts w:asciiTheme="minorHAnsi" w:hAnsiTheme="minorHAnsi" w:cstheme="minorHAnsi"/>
          <w:sz w:val="22"/>
          <w:szCs w:val="22"/>
        </w:rPr>
        <w:t xml:space="preserve"> </w:t>
      </w:r>
      <w:r w:rsidR="005C1084" w:rsidRPr="006B25CA">
        <w:rPr>
          <w:rFonts w:asciiTheme="minorHAnsi" w:hAnsiTheme="minorHAnsi" w:cstheme="minorHAnsi"/>
          <w:sz w:val="22"/>
          <w:szCs w:val="22"/>
        </w:rPr>
        <w:t>(</w:t>
      </w:r>
      <w:r w:rsidR="005E7B0D" w:rsidRPr="006B25CA">
        <w:rPr>
          <w:rFonts w:asciiTheme="minorHAnsi" w:hAnsiTheme="minorHAnsi" w:cstheme="minorHAnsi"/>
          <w:sz w:val="22"/>
          <w:szCs w:val="22"/>
        </w:rPr>
        <w:t xml:space="preserve">figure </w:t>
      </w:r>
      <w:r w:rsidR="000D1EAF" w:rsidRPr="006B25CA">
        <w:rPr>
          <w:rFonts w:asciiTheme="minorHAnsi" w:hAnsiTheme="minorHAnsi" w:cstheme="minorHAnsi"/>
          <w:sz w:val="22"/>
          <w:szCs w:val="22"/>
        </w:rPr>
        <w:t>2</w:t>
      </w:r>
      <w:r w:rsidR="005E7B0D" w:rsidRPr="006B25CA">
        <w:rPr>
          <w:rFonts w:asciiTheme="minorHAnsi" w:hAnsiTheme="minorHAnsi" w:cstheme="minorHAnsi"/>
          <w:sz w:val="22"/>
          <w:szCs w:val="22"/>
        </w:rPr>
        <w:t xml:space="preserve">: </w:t>
      </w:r>
      <w:proofErr w:type="spellStart"/>
      <w:r w:rsidR="005C1084" w:rsidRPr="006B25CA">
        <w:rPr>
          <w:rFonts w:asciiTheme="minorHAnsi" w:hAnsiTheme="minorHAnsi" w:cstheme="minorHAnsi"/>
          <w:sz w:val="22"/>
          <w:szCs w:val="22"/>
        </w:rPr>
        <w:t>Gourhan</w:t>
      </w:r>
      <w:proofErr w:type="spellEnd"/>
      <w:r w:rsidR="005C1084" w:rsidRPr="006B25CA">
        <w:rPr>
          <w:rFonts w:asciiTheme="minorHAnsi" w:hAnsiTheme="minorHAnsi" w:cstheme="minorHAnsi"/>
          <w:sz w:val="22"/>
          <w:szCs w:val="22"/>
        </w:rPr>
        <w:t xml:space="preserve"> 1943</w:t>
      </w:r>
      <w:r w:rsidR="00446DB0">
        <w:rPr>
          <w:rFonts w:asciiTheme="minorHAnsi" w:hAnsiTheme="minorHAnsi" w:cstheme="minorHAnsi"/>
          <w:sz w:val="22"/>
          <w:szCs w:val="22"/>
        </w:rPr>
        <w:t xml:space="preserve"> cited in </w:t>
      </w:r>
      <w:r w:rsidR="00C26FC5">
        <w:rPr>
          <w:rFonts w:asciiTheme="minorHAnsi" w:hAnsiTheme="minorHAnsi" w:cstheme="minorHAnsi"/>
          <w:sz w:val="22"/>
          <w:szCs w:val="22"/>
        </w:rPr>
        <w:t>H</w:t>
      </w:r>
      <w:r w:rsidR="00446DB0">
        <w:rPr>
          <w:rFonts w:asciiTheme="minorHAnsi" w:hAnsiTheme="minorHAnsi" w:cstheme="minorHAnsi"/>
          <w:sz w:val="22"/>
          <w:szCs w:val="22"/>
        </w:rPr>
        <w:t>awkes</w:t>
      </w:r>
      <w:r w:rsidR="00C26FC5">
        <w:rPr>
          <w:rFonts w:asciiTheme="minorHAnsi" w:hAnsiTheme="minorHAnsi" w:cstheme="minorHAnsi"/>
          <w:sz w:val="22"/>
          <w:szCs w:val="22"/>
        </w:rPr>
        <w:t xml:space="preserve"> 1954</w:t>
      </w:r>
      <w:r w:rsidR="005C1084" w:rsidRPr="006B25CA">
        <w:rPr>
          <w:rFonts w:asciiTheme="minorHAnsi" w:hAnsiTheme="minorHAnsi" w:cstheme="minorHAnsi"/>
          <w:sz w:val="22"/>
          <w:szCs w:val="22"/>
        </w:rPr>
        <w:t>)</w:t>
      </w:r>
      <w:r w:rsidR="009F4C76" w:rsidRPr="006B25CA">
        <w:rPr>
          <w:rFonts w:asciiTheme="minorHAnsi" w:hAnsiTheme="minorHAnsi" w:cstheme="minorHAnsi"/>
          <w:sz w:val="22"/>
          <w:szCs w:val="22"/>
        </w:rPr>
        <w:t xml:space="preserve">, </w:t>
      </w:r>
      <w:r w:rsidR="000D1EAF" w:rsidRPr="006B25CA">
        <w:rPr>
          <w:rFonts w:asciiTheme="minorHAnsi" w:hAnsiTheme="minorHAnsi" w:cstheme="minorHAnsi"/>
          <w:sz w:val="22"/>
          <w:szCs w:val="22"/>
        </w:rPr>
        <w:t xml:space="preserve">the approach would not just follow tool from acquisition of raw material but through the decision-making process, in the procurement, manufacture of, use and deposition </w:t>
      </w:r>
      <w:proofErr w:type="spellStart"/>
      <w:r w:rsidR="000D1EAF" w:rsidRPr="006B25CA">
        <w:rPr>
          <w:rFonts w:asciiTheme="minorHAnsi" w:hAnsiTheme="minorHAnsi" w:cstheme="minorHAnsi"/>
          <w:sz w:val="22"/>
          <w:szCs w:val="22"/>
        </w:rPr>
        <w:t>Sellet</w:t>
      </w:r>
      <w:proofErr w:type="spellEnd"/>
      <w:r w:rsidR="000D1EAF" w:rsidRPr="006B25CA">
        <w:rPr>
          <w:rFonts w:asciiTheme="minorHAnsi" w:hAnsiTheme="minorHAnsi" w:cstheme="minorHAnsi"/>
          <w:sz w:val="22"/>
          <w:szCs w:val="22"/>
        </w:rPr>
        <w:t xml:space="preserve"> (1993)</w:t>
      </w:r>
      <w:r w:rsidR="00EA7916" w:rsidRPr="006B25CA">
        <w:rPr>
          <w:rFonts w:asciiTheme="minorHAnsi" w:hAnsiTheme="minorHAnsi" w:cstheme="minorHAnsi"/>
          <w:sz w:val="22"/>
          <w:szCs w:val="22"/>
        </w:rPr>
        <w:t xml:space="preserve"> </w:t>
      </w:r>
      <w:proofErr w:type="spellStart"/>
      <w:proofErr w:type="gramStart"/>
      <w:r w:rsidR="00446DB0">
        <w:rPr>
          <w:rFonts w:asciiTheme="minorHAnsi" w:hAnsiTheme="minorHAnsi" w:cstheme="minorHAnsi"/>
          <w:sz w:val="22"/>
          <w:szCs w:val="22"/>
        </w:rPr>
        <w:t>S</w:t>
      </w:r>
      <w:r w:rsidR="00EA7916" w:rsidRPr="006B25CA">
        <w:rPr>
          <w:rFonts w:asciiTheme="minorHAnsi" w:hAnsiTheme="minorHAnsi" w:cstheme="minorHAnsi"/>
          <w:sz w:val="22"/>
          <w:szCs w:val="22"/>
        </w:rPr>
        <w:t>orressi</w:t>
      </w:r>
      <w:proofErr w:type="spellEnd"/>
      <w:r w:rsidR="00EA7916" w:rsidRPr="006B25CA">
        <w:rPr>
          <w:rFonts w:asciiTheme="minorHAnsi" w:hAnsiTheme="minorHAnsi" w:cstheme="minorHAnsi"/>
          <w:sz w:val="22"/>
          <w:szCs w:val="22"/>
        </w:rPr>
        <w:t>(</w:t>
      </w:r>
      <w:proofErr w:type="gramEnd"/>
      <w:r w:rsidR="00EA7916" w:rsidRPr="006B25CA">
        <w:rPr>
          <w:rFonts w:asciiTheme="minorHAnsi" w:hAnsiTheme="minorHAnsi" w:cstheme="minorHAnsi"/>
          <w:sz w:val="22"/>
          <w:szCs w:val="22"/>
        </w:rPr>
        <w:t>2011)</w:t>
      </w:r>
      <w:r w:rsidR="000D1EAF" w:rsidRPr="006B25CA">
        <w:rPr>
          <w:rFonts w:asciiTheme="minorHAnsi" w:hAnsiTheme="minorHAnsi" w:cstheme="minorHAnsi"/>
          <w:sz w:val="22"/>
          <w:szCs w:val="22"/>
        </w:rPr>
        <w:t>. W</w:t>
      </w:r>
      <w:r w:rsidR="009E0477" w:rsidRPr="006B25CA">
        <w:rPr>
          <w:rFonts w:asciiTheme="minorHAnsi" w:hAnsiTheme="minorHAnsi" w:cstheme="minorHAnsi"/>
          <w:sz w:val="22"/>
          <w:szCs w:val="22"/>
        </w:rPr>
        <w:t xml:space="preserve">hich </w:t>
      </w:r>
      <w:r w:rsidR="009F4C76" w:rsidRPr="006B25CA">
        <w:rPr>
          <w:rFonts w:asciiTheme="minorHAnsi" w:hAnsiTheme="minorHAnsi" w:cstheme="minorHAnsi"/>
          <w:sz w:val="22"/>
          <w:szCs w:val="22"/>
        </w:rPr>
        <w:t xml:space="preserve">follows the different stages of production of tools as an effective way of interpreting social behaviours. </w:t>
      </w:r>
      <w:r w:rsidR="00EA7916" w:rsidRPr="006B25CA">
        <w:rPr>
          <w:rFonts w:asciiTheme="minorHAnsi" w:hAnsiTheme="minorHAnsi" w:cstheme="minorHAnsi"/>
          <w:sz w:val="22"/>
          <w:szCs w:val="22"/>
        </w:rPr>
        <w:t xml:space="preserve"> </w:t>
      </w:r>
    </w:p>
    <w:p w14:paraId="2EF036CC" w14:textId="356F1A43" w:rsidR="009F0B11" w:rsidRPr="006B25CA" w:rsidRDefault="008E3A42" w:rsidP="009F0B11">
      <w:pPr>
        <w:pStyle w:val="NormalWeb"/>
        <w:spacing w:after="0" w:line="360" w:lineRule="auto"/>
        <w:rPr>
          <w:rFonts w:asciiTheme="minorHAnsi" w:hAnsiTheme="minorHAnsi" w:cstheme="minorHAnsi"/>
          <w:sz w:val="22"/>
          <w:szCs w:val="22"/>
        </w:rPr>
      </w:pPr>
      <w:r w:rsidRPr="006B25CA">
        <w:rPr>
          <w:rFonts w:asciiTheme="minorHAnsi" w:hAnsiTheme="minorHAnsi" w:cstheme="minorHAnsi"/>
          <w:sz w:val="22"/>
          <w:szCs w:val="22"/>
        </w:rPr>
        <w:drawing>
          <wp:anchor distT="0" distB="0" distL="114300" distR="114300" simplePos="0" relativeHeight="251666432" behindDoc="0" locked="0" layoutInCell="1" allowOverlap="1" wp14:anchorId="2F5AD92A" wp14:editId="1548A5AF">
            <wp:simplePos x="0" y="0"/>
            <wp:positionH relativeFrom="column">
              <wp:posOffset>-800100</wp:posOffset>
            </wp:positionH>
            <wp:positionV relativeFrom="paragraph">
              <wp:posOffset>626110</wp:posOffset>
            </wp:positionV>
            <wp:extent cx="3000375" cy="3654425"/>
            <wp:effectExtent l="0" t="0" r="952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00375" cy="3654425"/>
                    </a:xfrm>
                    <a:prstGeom prst="rect">
                      <a:avLst/>
                    </a:prstGeom>
                  </pic:spPr>
                </pic:pic>
              </a:graphicData>
            </a:graphic>
            <wp14:sizeRelH relativeFrom="margin">
              <wp14:pctWidth>0</wp14:pctWidth>
            </wp14:sizeRelH>
            <wp14:sizeRelV relativeFrom="margin">
              <wp14:pctHeight>0</wp14:pctHeight>
            </wp14:sizeRelV>
          </wp:anchor>
        </w:drawing>
      </w:r>
      <w:proofErr w:type="gramStart"/>
      <w:r w:rsidRPr="006B25CA">
        <w:rPr>
          <w:rFonts w:asciiTheme="minorHAnsi" w:hAnsiTheme="minorHAnsi" w:cstheme="minorHAnsi"/>
          <w:sz w:val="22"/>
          <w:szCs w:val="22"/>
        </w:rPr>
        <w:t>In light of</w:t>
      </w:r>
      <w:proofErr w:type="gramEnd"/>
      <w:r w:rsidRPr="006B25CA">
        <w:rPr>
          <w:rFonts w:asciiTheme="minorHAnsi" w:hAnsiTheme="minorHAnsi" w:cstheme="minorHAnsi"/>
          <w:sz w:val="22"/>
          <w:szCs w:val="22"/>
        </w:rPr>
        <w:t xml:space="preserve"> </w:t>
      </w:r>
      <w:r w:rsidR="00867EA5">
        <w:rPr>
          <w:rFonts w:asciiTheme="minorHAnsi" w:hAnsiTheme="minorHAnsi" w:cstheme="minorHAnsi"/>
          <w:sz w:val="22"/>
          <w:szCs w:val="22"/>
        </w:rPr>
        <w:t xml:space="preserve">the </w:t>
      </w:r>
      <w:r w:rsidRPr="006B25CA">
        <w:rPr>
          <w:rFonts w:asciiTheme="minorHAnsi" w:hAnsiTheme="minorHAnsi" w:cstheme="minorHAnsi"/>
          <w:sz w:val="22"/>
          <w:szCs w:val="22"/>
        </w:rPr>
        <w:t xml:space="preserve">chain </w:t>
      </w:r>
      <w:proofErr w:type="spellStart"/>
      <w:r w:rsidR="00867EA5">
        <w:rPr>
          <w:rFonts w:asciiTheme="minorHAnsi" w:hAnsiTheme="minorHAnsi" w:cstheme="minorHAnsi"/>
          <w:sz w:val="22"/>
          <w:szCs w:val="22"/>
        </w:rPr>
        <w:t>O</w:t>
      </w:r>
      <w:r w:rsidRPr="006B25CA">
        <w:rPr>
          <w:rFonts w:asciiTheme="minorHAnsi" w:hAnsiTheme="minorHAnsi" w:cstheme="minorHAnsi"/>
          <w:sz w:val="22"/>
          <w:szCs w:val="22"/>
        </w:rPr>
        <w:t>peratoire</w:t>
      </w:r>
      <w:proofErr w:type="spellEnd"/>
      <w:r w:rsidR="00867EA5">
        <w:rPr>
          <w:rFonts w:asciiTheme="minorHAnsi" w:hAnsiTheme="minorHAnsi" w:cstheme="minorHAnsi"/>
          <w:sz w:val="22"/>
          <w:szCs w:val="22"/>
        </w:rPr>
        <w:t xml:space="preserve"> model</w:t>
      </w:r>
      <w:r w:rsidRPr="006B25CA">
        <w:rPr>
          <w:rFonts w:asciiTheme="minorHAnsi" w:hAnsiTheme="minorHAnsi" w:cstheme="minorHAnsi"/>
          <w:sz w:val="22"/>
          <w:szCs w:val="22"/>
        </w:rPr>
        <w:t xml:space="preserve">, tools and fossils associated with Homo Habilis (circa 2 million years ago and </w:t>
      </w:r>
      <w:proofErr w:type="spellStart"/>
      <w:r w:rsidRPr="006B25CA">
        <w:rPr>
          <w:rFonts w:asciiTheme="minorHAnsi" w:hAnsiTheme="minorHAnsi" w:cstheme="minorHAnsi"/>
          <w:sz w:val="22"/>
          <w:szCs w:val="22"/>
        </w:rPr>
        <w:t>olduvai</w:t>
      </w:r>
      <w:proofErr w:type="spellEnd"/>
      <w:r w:rsidRPr="006B25CA">
        <w:rPr>
          <w:rFonts w:asciiTheme="minorHAnsi" w:hAnsiTheme="minorHAnsi" w:cstheme="minorHAnsi"/>
          <w:sz w:val="22"/>
          <w:szCs w:val="22"/>
        </w:rPr>
        <w:t xml:space="preserve"> gorge Leakey, </w:t>
      </w:r>
      <w:r w:rsidR="00867EA5">
        <w:rPr>
          <w:rFonts w:asciiTheme="minorHAnsi" w:hAnsiTheme="minorHAnsi" w:cstheme="minorHAnsi"/>
          <w:sz w:val="22"/>
          <w:szCs w:val="22"/>
        </w:rPr>
        <w:t>(</w:t>
      </w:r>
      <w:r w:rsidRPr="006B25CA">
        <w:rPr>
          <w:rFonts w:asciiTheme="minorHAnsi" w:hAnsiTheme="minorHAnsi" w:cstheme="minorHAnsi"/>
          <w:sz w:val="22"/>
          <w:szCs w:val="22"/>
        </w:rPr>
        <w:t>1971) accordingly</w:t>
      </w:r>
      <w:r w:rsidR="00883FE9" w:rsidRPr="006B25CA">
        <w:rPr>
          <w:rFonts w:asciiTheme="minorHAnsi" w:hAnsiTheme="minorHAnsi" w:cstheme="minorHAnsi"/>
          <w:sz w:val="22"/>
          <w:szCs w:val="22"/>
        </w:rPr>
        <w:t xml:space="preserve"> </w:t>
      </w:r>
      <w:r w:rsidRPr="006B25CA">
        <w:rPr>
          <w:rFonts w:asciiTheme="minorHAnsi" w:hAnsiTheme="minorHAnsi" w:cstheme="minorHAnsi"/>
          <w:sz w:val="22"/>
          <w:szCs w:val="22"/>
        </w:rPr>
        <w:t xml:space="preserve">named to represent their function </w:t>
      </w:r>
      <w:proofErr w:type="spellStart"/>
      <w:r w:rsidRPr="006B25CA">
        <w:rPr>
          <w:rFonts w:asciiTheme="minorHAnsi" w:hAnsiTheme="minorHAnsi" w:cstheme="minorHAnsi"/>
          <w:sz w:val="22"/>
          <w:szCs w:val="22"/>
        </w:rPr>
        <w:t>eg.</w:t>
      </w:r>
      <w:proofErr w:type="spellEnd"/>
      <w:r w:rsidRPr="006B25CA">
        <w:rPr>
          <w:rFonts w:asciiTheme="minorHAnsi" w:hAnsiTheme="minorHAnsi" w:cstheme="minorHAnsi"/>
          <w:sz w:val="22"/>
          <w:szCs w:val="22"/>
        </w:rPr>
        <w:t xml:space="preserve"> Chopper, scraper, anvil etc. The function and behaviour surrounding the tool inferred by the name, showing different characteristics across the assemblages, this set the ground-work for later archaeologist and anthropologists such as Ingold (2000) and Hodder &amp; Hutson (2003) to add to, improve</w:t>
      </w:r>
      <w:r w:rsidR="009F43E3" w:rsidRPr="006B25CA">
        <w:rPr>
          <w:rFonts w:asciiTheme="minorHAnsi" w:hAnsiTheme="minorHAnsi" w:cstheme="minorHAnsi"/>
          <w:sz w:val="22"/>
          <w:szCs w:val="22"/>
        </w:rPr>
        <w:t>,</w:t>
      </w:r>
      <w:r w:rsidRPr="006B25CA">
        <w:rPr>
          <w:rFonts w:asciiTheme="minorHAnsi" w:hAnsiTheme="minorHAnsi" w:cstheme="minorHAnsi"/>
          <w:sz w:val="22"/>
          <w:szCs w:val="22"/>
        </w:rPr>
        <w:t xml:space="preserve"> and reinterpret human origins</w:t>
      </w:r>
      <w:r w:rsidR="00FD6847" w:rsidRPr="006B25CA">
        <w:rPr>
          <w:rFonts w:asciiTheme="minorHAnsi" w:hAnsiTheme="minorHAnsi" w:cstheme="minorHAnsi"/>
          <w:noProof/>
          <w:sz w:val="22"/>
          <w:szCs w:val="22"/>
        </w:rPr>
        <mc:AlternateContent>
          <mc:Choice Requires="wps">
            <w:drawing>
              <wp:anchor distT="45720" distB="45720" distL="114300" distR="114300" simplePos="0" relativeHeight="251661312" behindDoc="0" locked="0" layoutInCell="1" allowOverlap="1" wp14:anchorId="576A1350" wp14:editId="7FAC9CD7">
                <wp:simplePos x="0" y="0"/>
                <wp:positionH relativeFrom="page">
                  <wp:posOffset>266700</wp:posOffset>
                </wp:positionH>
                <wp:positionV relativeFrom="paragraph">
                  <wp:posOffset>76200</wp:posOffset>
                </wp:positionV>
                <wp:extent cx="2562225" cy="466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466725"/>
                        </a:xfrm>
                        <a:prstGeom prst="rect">
                          <a:avLst/>
                        </a:prstGeom>
                        <a:solidFill>
                          <a:srgbClr val="FFFFFF"/>
                        </a:solidFill>
                        <a:ln w="9525">
                          <a:solidFill>
                            <a:srgbClr val="000000"/>
                          </a:solidFill>
                          <a:miter lim="800000"/>
                          <a:headEnd/>
                          <a:tailEnd/>
                        </a:ln>
                      </wps:spPr>
                      <wps:txbx>
                        <w:txbxContent>
                          <w:p w14:paraId="70439076" w14:textId="59EC77AA" w:rsidR="00523594" w:rsidRDefault="00523594">
                            <w:r>
                              <w:t xml:space="preserve">Figure 2: </w:t>
                            </w:r>
                            <w:proofErr w:type="spellStart"/>
                            <w:r>
                              <w:t>Gourhan</w:t>
                            </w:r>
                            <w:proofErr w:type="spellEnd"/>
                            <w:r>
                              <w:t xml:space="preserve"> 1943: “</w:t>
                            </w:r>
                            <w:proofErr w:type="spellStart"/>
                            <w:r>
                              <w:t>l’Homme</w:t>
                            </w:r>
                            <w:proofErr w:type="spellEnd"/>
                            <w:r>
                              <w:t xml:space="preserve"> et la </w:t>
                            </w:r>
                            <w:proofErr w:type="spellStart"/>
                            <w:r>
                              <w:t>matière</w:t>
                            </w:r>
                            <w:proofErr w:type="spellEnd"/>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6A1350" id="Text Box 2" o:spid="_x0000_s1027" type="#_x0000_t202" style="position:absolute;margin-left:21pt;margin-top:6pt;width:201.75pt;height:36.7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">
                <v:textbox>
                  <w:txbxContent>
                    <w:p w14:paraId="70439076" w14:textId="59EC77AA" w:rsidR="00523594" w:rsidRDefault="00523594">
                      <w:r>
                        <w:t xml:space="preserve">Figure 2: </w:t>
                      </w:r>
                      <w:proofErr w:type="spellStart"/>
                      <w:r>
                        <w:t>Gourhan</w:t>
                      </w:r>
                      <w:proofErr w:type="spellEnd"/>
                      <w:r>
                        <w:t xml:space="preserve"> 1943: “</w:t>
                      </w:r>
                      <w:proofErr w:type="spellStart"/>
                      <w:r>
                        <w:t>l’Homme</w:t>
                      </w:r>
                      <w:proofErr w:type="spellEnd"/>
                      <w:r>
                        <w:t xml:space="preserve"> et la </w:t>
                      </w:r>
                      <w:proofErr w:type="spellStart"/>
                      <w:r>
                        <w:t>matière</w:t>
                      </w:r>
                      <w:proofErr w:type="spellEnd"/>
                      <w:r>
                        <w:t xml:space="preserve">,” </w:t>
                      </w:r>
                    </w:p>
                  </w:txbxContent>
                </v:textbox>
                <w10:wrap type="square" anchorx="page"/>
              </v:shape>
            </w:pict>
          </mc:Fallback>
        </mc:AlternateContent>
      </w:r>
      <w:r w:rsidRPr="006B25CA">
        <w:rPr>
          <w:rFonts w:asciiTheme="minorHAnsi" w:hAnsiTheme="minorHAnsi" w:cstheme="minorHAnsi"/>
          <w:sz w:val="22"/>
          <w:szCs w:val="22"/>
        </w:rPr>
        <w:t xml:space="preserve">, and construct a stronger model </w:t>
      </w:r>
      <w:r w:rsidR="009F43E3" w:rsidRPr="006B25CA">
        <w:rPr>
          <w:rFonts w:asciiTheme="minorHAnsi" w:hAnsiTheme="minorHAnsi" w:cstheme="minorHAnsi"/>
          <w:sz w:val="22"/>
          <w:szCs w:val="22"/>
        </w:rPr>
        <w:t>f</w:t>
      </w:r>
      <w:r w:rsidRPr="006B25CA">
        <w:rPr>
          <w:rFonts w:asciiTheme="minorHAnsi" w:hAnsiTheme="minorHAnsi" w:cstheme="minorHAnsi"/>
          <w:sz w:val="22"/>
          <w:szCs w:val="22"/>
        </w:rPr>
        <w:t xml:space="preserve">or </w:t>
      </w:r>
      <w:r w:rsidR="00E949D2" w:rsidRPr="006B25CA">
        <w:rPr>
          <w:rFonts w:asciiTheme="minorHAnsi" w:hAnsiTheme="minorHAnsi" w:cstheme="minorHAnsi"/>
          <w:sz w:val="22"/>
          <w:szCs w:val="22"/>
        </w:rPr>
        <w:t>assess</w:t>
      </w:r>
      <w:r w:rsidR="00DA3AF8" w:rsidRPr="006B25CA">
        <w:rPr>
          <w:rFonts w:asciiTheme="minorHAnsi" w:hAnsiTheme="minorHAnsi" w:cstheme="minorHAnsi"/>
          <w:sz w:val="22"/>
          <w:szCs w:val="22"/>
        </w:rPr>
        <w:t>ing</w:t>
      </w:r>
      <w:r w:rsidR="00E949D2" w:rsidRPr="006B25CA">
        <w:rPr>
          <w:rFonts w:asciiTheme="minorHAnsi" w:hAnsiTheme="minorHAnsi" w:cstheme="minorHAnsi"/>
          <w:sz w:val="22"/>
          <w:szCs w:val="22"/>
        </w:rPr>
        <w:t xml:space="preserve"> the use of stone tools in </w:t>
      </w:r>
      <w:r w:rsidRPr="006B25CA">
        <w:rPr>
          <w:rFonts w:asciiTheme="minorHAnsi" w:hAnsiTheme="minorHAnsi" w:cstheme="minorHAnsi"/>
          <w:sz w:val="22"/>
          <w:szCs w:val="22"/>
        </w:rPr>
        <w:t xml:space="preserve">the </w:t>
      </w:r>
      <w:r w:rsidR="009F43E3" w:rsidRPr="006B25CA">
        <w:rPr>
          <w:rFonts w:asciiTheme="minorHAnsi" w:hAnsiTheme="minorHAnsi" w:cstheme="minorHAnsi"/>
          <w:sz w:val="22"/>
          <w:szCs w:val="22"/>
        </w:rPr>
        <w:t>Palaeolithic</w:t>
      </w:r>
      <w:r w:rsidRPr="006B25CA">
        <w:rPr>
          <w:rFonts w:asciiTheme="minorHAnsi" w:hAnsiTheme="minorHAnsi" w:cstheme="minorHAnsi"/>
          <w:sz w:val="22"/>
          <w:szCs w:val="22"/>
        </w:rPr>
        <w:t xml:space="preserve"> by contrasting the perceived function of tool with behaviourisms in </w:t>
      </w:r>
      <w:r w:rsidR="00E949D2" w:rsidRPr="006B25CA">
        <w:rPr>
          <w:rFonts w:asciiTheme="minorHAnsi" w:hAnsiTheme="minorHAnsi" w:cstheme="minorHAnsi"/>
          <w:sz w:val="22"/>
          <w:szCs w:val="22"/>
        </w:rPr>
        <w:t>modern ape families</w:t>
      </w:r>
      <w:r w:rsidRPr="006B25CA">
        <w:rPr>
          <w:rFonts w:asciiTheme="minorHAnsi" w:hAnsiTheme="minorHAnsi" w:cstheme="minorHAnsi"/>
          <w:sz w:val="22"/>
          <w:szCs w:val="22"/>
        </w:rPr>
        <w:t xml:space="preserve">(Ingold 2000:183). Additionally </w:t>
      </w:r>
      <w:r w:rsidR="000D1EAF" w:rsidRPr="006B25CA">
        <w:rPr>
          <w:rFonts w:asciiTheme="minorHAnsi" w:hAnsiTheme="minorHAnsi" w:cstheme="minorHAnsi"/>
          <w:sz w:val="22"/>
          <w:szCs w:val="22"/>
        </w:rPr>
        <w:t>establish</w:t>
      </w:r>
      <w:r w:rsidRPr="006B25CA">
        <w:rPr>
          <w:rFonts w:asciiTheme="minorHAnsi" w:hAnsiTheme="minorHAnsi" w:cstheme="minorHAnsi"/>
          <w:sz w:val="22"/>
          <w:szCs w:val="22"/>
        </w:rPr>
        <w:t xml:space="preserve">ed research </w:t>
      </w:r>
      <w:r w:rsidR="009F0B11" w:rsidRPr="006B25CA">
        <w:rPr>
          <w:rFonts w:asciiTheme="minorHAnsi" w:hAnsiTheme="minorHAnsi" w:cstheme="minorHAnsi"/>
          <w:sz w:val="22"/>
          <w:szCs w:val="22"/>
        </w:rPr>
        <w:t xml:space="preserve">through my isolation </w:t>
      </w:r>
      <w:proofErr w:type="gramStart"/>
      <w:r w:rsidR="009F0B11" w:rsidRPr="006B25CA">
        <w:rPr>
          <w:rFonts w:asciiTheme="minorHAnsi" w:hAnsiTheme="minorHAnsi" w:cstheme="minorHAnsi"/>
          <w:sz w:val="22"/>
          <w:szCs w:val="22"/>
        </w:rPr>
        <w:t>of</w:t>
      </w:r>
      <w:r w:rsidR="00E949D2" w:rsidRPr="006B25CA">
        <w:rPr>
          <w:rFonts w:asciiTheme="minorHAnsi" w:hAnsiTheme="minorHAnsi" w:cstheme="minorHAnsi"/>
          <w:sz w:val="22"/>
          <w:szCs w:val="22"/>
        </w:rPr>
        <w:t xml:space="preserve"> </w:t>
      </w:r>
      <w:r w:rsidRPr="006B25CA">
        <w:rPr>
          <w:rFonts w:asciiTheme="minorHAnsi" w:hAnsiTheme="minorHAnsi" w:cstheme="minorHAnsi"/>
          <w:sz w:val="22"/>
          <w:szCs w:val="22"/>
        </w:rPr>
        <w:t xml:space="preserve"> possible</w:t>
      </w:r>
      <w:proofErr w:type="gramEnd"/>
      <w:r w:rsidRPr="006B25CA">
        <w:rPr>
          <w:rFonts w:asciiTheme="minorHAnsi" w:hAnsiTheme="minorHAnsi" w:cstheme="minorHAnsi"/>
          <w:sz w:val="22"/>
          <w:szCs w:val="22"/>
        </w:rPr>
        <w:t xml:space="preserve"> </w:t>
      </w:r>
      <w:r w:rsidR="00F83EE8" w:rsidRPr="006B25CA">
        <w:rPr>
          <w:rFonts w:asciiTheme="minorHAnsi" w:hAnsiTheme="minorHAnsi" w:cstheme="minorHAnsi"/>
          <w:sz w:val="22"/>
          <w:szCs w:val="22"/>
        </w:rPr>
        <w:t>behavioural</w:t>
      </w:r>
      <w:r w:rsidR="00E949D2" w:rsidRPr="006B25CA">
        <w:rPr>
          <w:rFonts w:asciiTheme="minorHAnsi" w:hAnsiTheme="minorHAnsi" w:cstheme="minorHAnsi"/>
          <w:sz w:val="22"/>
          <w:szCs w:val="22"/>
        </w:rPr>
        <w:t xml:space="preserve"> link </w:t>
      </w:r>
      <w:r w:rsidRPr="006B25CA">
        <w:rPr>
          <w:rFonts w:asciiTheme="minorHAnsi" w:hAnsiTheme="minorHAnsi" w:cstheme="minorHAnsi"/>
          <w:sz w:val="22"/>
          <w:szCs w:val="22"/>
        </w:rPr>
        <w:t xml:space="preserve">with modern apes </w:t>
      </w:r>
      <w:r w:rsidR="009F0B11" w:rsidRPr="006B25CA">
        <w:rPr>
          <w:rFonts w:asciiTheme="minorHAnsi" w:hAnsiTheme="minorHAnsi" w:cstheme="minorHAnsi"/>
          <w:sz w:val="22"/>
          <w:szCs w:val="22"/>
        </w:rPr>
        <w:t xml:space="preserve">to </w:t>
      </w:r>
      <w:r w:rsidR="00E949D2" w:rsidRPr="006B25CA">
        <w:rPr>
          <w:rFonts w:asciiTheme="minorHAnsi" w:hAnsiTheme="minorHAnsi" w:cstheme="minorHAnsi"/>
          <w:sz w:val="22"/>
          <w:szCs w:val="22"/>
        </w:rPr>
        <w:t>stone age humans</w:t>
      </w:r>
      <w:r w:rsidR="006D4C61" w:rsidRPr="006B25CA">
        <w:rPr>
          <w:rFonts w:asciiTheme="minorHAnsi" w:hAnsiTheme="minorHAnsi" w:cstheme="minorHAnsi"/>
          <w:sz w:val="22"/>
          <w:szCs w:val="22"/>
        </w:rPr>
        <w:t xml:space="preserve"> </w:t>
      </w:r>
      <w:r w:rsidR="009F0B11" w:rsidRPr="006B25CA">
        <w:rPr>
          <w:rFonts w:asciiTheme="minorHAnsi" w:hAnsiTheme="minorHAnsi" w:cstheme="minorHAnsi"/>
          <w:sz w:val="22"/>
          <w:szCs w:val="22"/>
        </w:rPr>
        <w:t xml:space="preserve">through </w:t>
      </w:r>
      <w:r w:rsidR="006D4C61" w:rsidRPr="006B25CA">
        <w:rPr>
          <w:rFonts w:asciiTheme="minorHAnsi" w:hAnsiTheme="minorHAnsi" w:cstheme="minorHAnsi"/>
          <w:sz w:val="22"/>
          <w:szCs w:val="22"/>
        </w:rPr>
        <w:t xml:space="preserve"> </w:t>
      </w:r>
      <w:r w:rsidR="009F0B11" w:rsidRPr="006B25CA">
        <w:rPr>
          <w:rFonts w:asciiTheme="minorHAnsi" w:hAnsiTheme="minorHAnsi" w:cstheme="minorHAnsi"/>
          <w:sz w:val="22"/>
          <w:szCs w:val="22"/>
        </w:rPr>
        <w:t xml:space="preserve">by </w:t>
      </w:r>
      <w:proofErr w:type="spellStart"/>
      <w:r w:rsidR="009F0B11" w:rsidRPr="006B25CA">
        <w:rPr>
          <w:rFonts w:asciiTheme="minorHAnsi" w:hAnsiTheme="minorHAnsi" w:cstheme="minorHAnsi"/>
          <w:sz w:val="22"/>
          <w:szCs w:val="22"/>
        </w:rPr>
        <w:t>Hasem</w:t>
      </w:r>
      <w:proofErr w:type="spellEnd"/>
      <w:r w:rsidR="009F0B11" w:rsidRPr="006B25CA">
        <w:rPr>
          <w:rFonts w:asciiTheme="minorHAnsi" w:hAnsiTheme="minorHAnsi" w:cstheme="minorHAnsi"/>
          <w:sz w:val="22"/>
          <w:szCs w:val="22"/>
        </w:rPr>
        <w:t xml:space="preserve"> et al (2009:339-44)</w:t>
      </w:r>
    </w:p>
    <w:p w14:paraId="6A507253" w14:textId="616D93CF" w:rsidR="00E949D2" w:rsidRPr="006B25CA" w:rsidRDefault="00E949D2" w:rsidP="009F0B11">
      <w:pPr>
        <w:pStyle w:val="NormalWeb"/>
        <w:numPr>
          <w:ilvl w:val="0"/>
          <w:numId w:val="12"/>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Chimpanzees and Capuchins use stone hammers and anvil combinations to crack hard shell nuts and fruits.</w:t>
      </w:r>
    </w:p>
    <w:p w14:paraId="2B3EBF02" w14:textId="75F1CACE" w:rsidR="00E949D2" w:rsidRPr="006B25CA" w:rsidRDefault="00E949D2" w:rsidP="009F0B11">
      <w:pPr>
        <w:pStyle w:val="NormalWeb"/>
        <w:numPr>
          <w:ilvl w:val="0"/>
          <w:numId w:val="12"/>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Isolated island Long-Tailed Macaques use stones to crack open molluscs and crabs.</w:t>
      </w:r>
    </w:p>
    <w:p w14:paraId="213275F0" w14:textId="2823358E" w:rsidR="00E949D2" w:rsidRPr="006B25CA" w:rsidRDefault="00E949D2" w:rsidP="009F0B11">
      <w:pPr>
        <w:pStyle w:val="NormalWeb"/>
        <w:numPr>
          <w:ilvl w:val="0"/>
          <w:numId w:val="12"/>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Bearded Capuchins use stones to dig for food, and process plants such as cactus.</w:t>
      </w:r>
    </w:p>
    <w:p w14:paraId="6F5ABF34" w14:textId="0C302D03" w:rsidR="00967CAC" w:rsidRPr="006B25CA" w:rsidRDefault="00E949D2" w:rsidP="00967CAC">
      <w:pPr>
        <w:pStyle w:val="NormalWeb"/>
        <w:spacing w:after="0" w:line="360" w:lineRule="auto"/>
        <w:rPr>
          <w:rFonts w:asciiTheme="minorHAnsi" w:hAnsiTheme="minorHAnsi" w:cstheme="minorHAnsi"/>
          <w:sz w:val="22"/>
          <w:szCs w:val="22"/>
        </w:rPr>
      </w:pPr>
      <w:r w:rsidRPr="006B25CA">
        <w:rPr>
          <w:rFonts w:asciiTheme="minorHAnsi" w:hAnsiTheme="minorHAnsi" w:cstheme="minorHAnsi"/>
          <w:sz w:val="22"/>
          <w:szCs w:val="22"/>
        </w:rPr>
        <w:t xml:space="preserve">In the determination of the evidence, </w:t>
      </w:r>
      <w:r w:rsidR="00DA3AF8" w:rsidRPr="006B25CA">
        <w:rPr>
          <w:rFonts w:asciiTheme="minorHAnsi" w:hAnsiTheme="minorHAnsi" w:cstheme="minorHAnsi"/>
          <w:sz w:val="22"/>
          <w:szCs w:val="22"/>
        </w:rPr>
        <w:t xml:space="preserve">who </w:t>
      </w:r>
      <w:r w:rsidRPr="006B25CA">
        <w:rPr>
          <w:rFonts w:asciiTheme="minorHAnsi" w:hAnsiTheme="minorHAnsi" w:cstheme="minorHAnsi"/>
          <w:sz w:val="22"/>
          <w:szCs w:val="22"/>
        </w:rPr>
        <w:t>states that 94% of sticks in use by modern apes, were made and standardised before use has occurred</w:t>
      </w:r>
      <w:r w:rsidR="00476C4C" w:rsidRPr="006B25CA">
        <w:rPr>
          <w:rFonts w:asciiTheme="minorHAnsi" w:hAnsiTheme="minorHAnsi" w:cstheme="minorHAnsi"/>
          <w:sz w:val="22"/>
          <w:szCs w:val="22"/>
        </w:rPr>
        <w:t xml:space="preserve">, this </w:t>
      </w:r>
      <w:r w:rsidR="009E0477" w:rsidRPr="006B25CA">
        <w:rPr>
          <w:rFonts w:asciiTheme="minorHAnsi" w:hAnsiTheme="minorHAnsi" w:cstheme="minorHAnsi"/>
          <w:sz w:val="22"/>
          <w:szCs w:val="22"/>
        </w:rPr>
        <w:t>he</w:t>
      </w:r>
      <w:r w:rsidR="00882AA9" w:rsidRPr="006B25CA">
        <w:rPr>
          <w:rFonts w:asciiTheme="minorHAnsi" w:hAnsiTheme="minorHAnsi" w:cstheme="minorHAnsi"/>
          <w:sz w:val="22"/>
          <w:szCs w:val="22"/>
        </w:rPr>
        <w:t xml:space="preserve"> interpreted as sophisticated</w:t>
      </w:r>
      <w:r w:rsidR="00476C4C" w:rsidRPr="006B25CA">
        <w:rPr>
          <w:rFonts w:asciiTheme="minorHAnsi" w:hAnsiTheme="minorHAnsi" w:cstheme="minorHAnsi"/>
          <w:sz w:val="22"/>
          <w:szCs w:val="22"/>
        </w:rPr>
        <w:t xml:space="preserve"> mode of thought in modern apes</w:t>
      </w:r>
      <w:r w:rsidR="00882AA9" w:rsidRPr="006B25CA">
        <w:rPr>
          <w:rFonts w:asciiTheme="minorHAnsi" w:hAnsiTheme="minorHAnsi" w:cstheme="minorHAnsi"/>
          <w:sz w:val="22"/>
          <w:szCs w:val="22"/>
        </w:rPr>
        <w:t>, as</w:t>
      </w:r>
      <w:r w:rsidR="00476C4C" w:rsidRPr="006B25CA">
        <w:rPr>
          <w:rFonts w:asciiTheme="minorHAnsi" w:hAnsiTheme="minorHAnsi" w:cstheme="minorHAnsi"/>
          <w:sz w:val="22"/>
          <w:szCs w:val="22"/>
        </w:rPr>
        <w:t xml:space="preserve"> premeditation</w:t>
      </w:r>
      <w:r w:rsidRPr="006B25CA">
        <w:rPr>
          <w:rFonts w:asciiTheme="minorHAnsi" w:hAnsiTheme="minorHAnsi" w:cstheme="minorHAnsi"/>
          <w:sz w:val="22"/>
          <w:szCs w:val="22"/>
        </w:rPr>
        <w:t>.</w:t>
      </w:r>
      <w:r w:rsidR="00A552C4" w:rsidRPr="006B25CA">
        <w:rPr>
          <w:rFonts w:asciiTheme="minorHAnsi" w:hAnsiTheme="minorHAnsi" w:cstheme="minorHAnsi"/>
          <w:sz w:val="22"/>
          <w:szCs w:val="22"/>
        </w:rPr>
        <w:t xml:space="preserve"> Furthermore</w:t>
      </w:r>
      <w:r w:rsidR="00476C4C" w:rsidRPr="006B25CA">
        <w:rPr>
          <w:rFonts w:asciiTheme="minorHAnsi" w:hAnsiTheme="minorHAnsi" w:cstheme="minorHAnsi"/>
          <w:sz w:val="22"/>
          <w:szCs w:val="22"/>
        </w:rPr>
        <w:t xml:space="preserve"> </w:t>
      </w:r>
      <w:r w:rsidRPr="006B25CA">
        <w:rPr>
          <w:rFonts w:asciiTheme="minorHAnsi" w:hAnsiTheme="minorHAnsi" w:cstheme="minorHAnsi"/>
          <w:sz w:val="22"/>
          <w:szCs w:val="22"/>
        </w:rPr>
        <w:t xml:space="preserve">However, what </w:t>
      </w:r>
      <w:r w:rsidR="00476C4C" w:rsidRPr="006B25CA">
        <w:rPr>
          <w:rFonts w:asciiTheme="minorHAnsi" w:hAnsiTheme="minorHAnsi" w:cstheme="minorHAnsi"/>
          <w:sz w:val="22"/>
          <w:szCs w:val="22"/>
        </w:rPr>
        <w:t xml:space="preserve">can be </w:t>
      </w:r>
      <w:r w:rsidRPr="006B25CA">
        <w:rPr>
          <w:rFonts w:asciiTheme="minorHAnsi" w:hAnsiTheme="minorHAnsi" w:cstheme="minorHAnsi"/>
          <w:sz w:val="22"/>
          <w:szCs w:val="22"/>
        </w:rPr>
        <w:t>observe</w:t>
      </w:r>
      <w:r w:rsidR="00476C4C" w:rsidRPr="006B25CA">
        <w:rPr>
          <w:rFonts w:asciiTheme="minorHAnsi" w:hAnsiTheme="minorHAnsi" w:cstheme="minorHAnsi"/>
          <w:sz w:val="22"/>
          <w:szCs w:val="22"/>
        </w:rPr>
        <w:t>d</w:t>
      </w:r>
      <w:r w:rsidRPr="006B25CA">
        <w:rPr>
          <w:rFonts w:asciiTheme="minorHAnsi" w:hAnsiTheme="minorHAnsi" w:cstheme="minorHAnsi"/>
          <w:sz w:val="22"/>
          <w:szCs w:val="22"/>
        </w:rPr>
        <w:t xml:space="preserve"> in modern </w:t>
      </w:r>
      <w:r w:rsidRPr="006B25CA">
        <w:rPr>
          <w:rFonts w:asciiTheme="minorHAnsi" w:hAnsiTheme="minorHAnsi" w:cstheme="minorHAnsi"/>
          <w:sz w:val="22"/>
          <w:szCs w:val="22"/>
        </w:rPr>
        <w:lastRenderedPageBreak/>
        <w:t xml:space="preserve">chimp behaviour is only ambiguously comparable in that the similarities in the shape of stone stools </w:t>
      </w:r>
      <w:r w:rsidR="009F0B11" w:rsidRPr="006B25CA">
        <w:rPr>
          <w:rFonts w:asciiTheme="minorHAnsi" w:hAnsiTheme="minorHAnsi" w:cstheme="minorHAnsi"/>
          <w:sz w:val="22"/>
          <w:szCs w:val="22"/>
        </w:rPr>
        <w:t>of modern apes to humans is not directly relational</w:t>
      </w:r>
      <w:r w:rsidR="00882AA9" w:rsidRPr="006B25CA">
        <w:rPr>
          <w:rFonts w:asciiTheme="minorHAnsi" w:hAnsiTheme="minorHAnsi" w:cstheme="minorHAnsi"/>
          <w:sz w:val="22"/>
          <w:szCs w:val="22"/>
        </w:rPr>
        <w:t>.</w:t>
      </w:r>
      <w:r w:rsidR="00614153" w:rsidRPr="006B25CA">
        <w:rPr>
          <w:rFonts w:asciiTheme="minorHAnsi" w:hAnsiTheme="minorHAnsi" w:cstheme="minorHAnsi"/>
          <w:sz w:val="22"/>
          <w:szCs w:val="22"/>
        </w:rPr>
        <w:t xml:space="preserve"> </w:t>
      </w:r>
    </w:p>
    <w:p w14:paraId="6FBE7CFB" w14:textId="1D40BDC1" w:rsidR="00FA30D4" w:rsidRPr="006B25CA" w:rsidRDefault="00967CAC" w:rsidP="001569AE">
      <w:pPr>
        <w:pStyle w:val="NormalWeb"/>
        <w:spacing w:after="0" w:line="360" w:lineRule="auto"/>
        <w:rPr>
          <w:rFonts w:asciiTheme="minorHAnsi" w:hAnsiTheme="minorHAnsi" w:cstheme="minorHAnsi"/>
          <w:sz w:val="22"/>
          <w:szCs w:val="22"/>
        </w:rPr>
      </w:pPr>
      <w:r w:rsidRPr="006B25CA">
        <w:rPr>
          <w:rFonts w:asciiTheme="minorHAnsi" w:hAnsiTheme="minorHAnsi" w:cstheme="minorHAnsi"/>
          <w:sz w:val="22"/>
          <w:szCs w:val="22"/>
        </w:rPr>
        <w:t xml:space="preserve">Comparison across </w:t>
      </w:r>
      <w:r w:rsidR="009E0477" w:rsidRPr="006B25CA">
        <w:rPr>
          <w:rFonts w:asciiTheme="minorHAnsi" w:hAnsiTheme="minorHAnsi" w:cstheme="minorHAnsi"/>
          <w:sz w:val="22"/>
          <w:szCs w:val="22"/>
        </w:rPr>
        <w:t>such different speci</w:t>
      </w:r>
      <w:r w:rsidR="00FA30D4" w:rsidRPr="006B25CA">
        <w:rPr>
          <w:rFonts w:asciiTheme="minorHAnsi" w:hAnsiTheme="minorHAnsi" w:cstheme="minorHAnsi"/>
          <w:sz w:val="22"/>
          <w:szCs w:val="22"/>
        </w:rPr>
        <w:t>es</w:t>
      </w:r>
      <w:r w:rsidR="009E0477" w:rsidRPr="006B25CA">
        <w:rPr>
          <w:rFonts w:asciiTheme="minorHAnsi" w:hAnsiTheme="minorHAnsi" w:cstheme="minorHAnsi"/>
          <w:sz w:val="22"/>
          <w:szCs w:val="22"/>
        </w:rPr>
        <w:t xml:space="preserve"> </w:t>
      </w:r>
      <w:r w:rsidRPr="006B25CA">
        <w:rPr>
          <w:rFonts w:asciiTheme="minorHAnsi" w:hAnsiTheme="minorHAnsi" w:cstheme="minorHAnsi"/>
          <w:sz w:val="22"/>
          <w:szCs w:val="22"/>
        </w:rPr>
        <w:t xml:space="preserve">as Chimpanzees and Homo Habilis, </w:t>
      </w:r>
      <w:r w:rsidR="009E0477" w:rsidRPr="006B25CA">
        <w:rPr>
          <w:rFonts w:asciiTheme="minorHAnsi" w:hAnsiTheme="minorHAnsi" w:cstheme="minorHAnsi"/>
          <w:sz w:val="22"/>
          <w:szCs w:val="22"/>
        </w:rPr>
        <w:t xml:space="preserve">both culturally and biologically </w:t>
      </w:r>
      <w:r w:rsidRPr="006B25CA">
        <w:rPr>
          <w:rFonts w:asciiTheme="minorHAnsi" w:hAnsiTheme="minorHAnsi" w:cstheme="minorHAnsi"/>
          <w:sz w:val="22"/>
          <w:szCs w:val="22"/>
        </w:rPr>
        <w:t>don’t</w:t>
      </w:r>
      <w:r w:rsidR="00E949D2" w:rsidRPr="006B25CA">
        <w:rPr>
          <w:rFonts w:asciiTheme="minorHAnsi" w:hAnsiTheme="minorHAnsi" w:cstheme="minorHAnsi"/>
          <w:sz w:val="22"/>
          <w:szCs w:val="22"/>
        </w:rPr>
        <w:t xml:space="preserve"> provide modern theorists with an effective interpretation due to the differences</w:t>
      </w:r>
      <w:r w:rsidR="009E0477" w:rsidRPr="006B25CA">
        <w:rPr>
          <w:rFonts w:asciiTheme="minorHAnsi" w:hAnsiTheme="minorHAnsi" w:cstheme="minorHAnsi"/>
          <w:sz w:val="22"/>
          <w:szCs w:val="22"/>
        </w:rPr>
        <w:t>.</w:t>
      </w:r>
      <w:r w:rsidR="00E949D2" w:rsidRPr="006B25CA">
        <w:rPr>
          <w:rFonts w:asciiTheme="minorHAnsi" w:hAnsiTheme="minorHAnsi" w:cstheme="minorHAnsi"/>
          <w:sz w:val="22"/>
          <w:szCs w:val="22"/>
        </w:rPr>
        <w:t xml:space="preserve"> </w:t>
      </w:r>
    </w:p>
    <w:p w14:paraId="575FBAD7" w14:textId="1D190E7C" w:rsidR="002D3B15" w:rsidRPr="006B25CA" w:rsidRDefault="00EA7916" w:rsidP="001569AE">
      <w:pPr>
        <w:pStyle w:val="NormalWeb"/>
        <w:spacing w:after="0" w:line="360" w:lineRule="auto"/>
        <w:rPr>
          <w:rFonts w:asciiTheme="minorHAnsi" w:hAnsiTheme="minorHAnsi" w:cstheme="minorHAnsi"/>
          <w:sz w:val="22"/>
          <w:szCs w:val="22"/>
        </w:rPr>
      </w:pPr>
      <w:r w:rsidRPr="006B25CA">
        <w:rPr>
          <w:rFonts w:asciiTheme="minorHAnsi" w:hAnsiTheme="minorHAnsi" w:cstheme="minorHAnsi"/>
          <w:noProof/>
          <w:sz w:val="22"/>
          <w:szCs w:val="22"/>
        </w:rPr>
        <mc:AlternateContent>
          <mc:Choice Requires="wps">
            <w:drawing>
              <wp:anchor distT="45720" distB="45720" distL="114300" distR="114300" simplePos="0" relativeHeight="251682816" behindDoc="0" locked="0" layoutInCell="1" allowOverlap="1" wp14:anchorId="6F95B9B4" wp14:editId="795662D2">
                <wp:simplePos x="0" y="0"/>
                <wp:positionH relativeFrom="column">
                  <wp:posOffset>-695325</wp:posOffset>
                </wp:positionH>
                <wp:positionV relativeFrom="paragraph">
                  <wp:posOffset>2867025</wp:posOffset>
                </wp:positionV>
                <wp:extent cx="3924300" cy="6667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666750"/>
                        </a:xfrm>
                        <a:prstGeom prst="rect">
                          <a:avLst/>
                        </a:prstGeom>
                        <a:solidFill>
                          <a:srgbClr val="FFFFFF"/>
                        </a:solidFill>
                        <a:ln w="9525">
                          <a:solidFill>
                            <a:srgbClr val="000000"/>
                          </a:solidFill>
                          <a:miter lim="800000"/>
                          <a:headEnd/>
                          <a:tailEnd/>
                        </a:ln>
                      </wps:spPr>
                      <wps:txbx>
                        <w:txbxContent>
                          <w:p w14:paraId="006A35C0" w14:textId="77777777" w:rsidR="00523594" w:rsidRPr="00AF1395" w:rsidRDefault="00523594" w:rsidP="002D3B15">
                            <w:pPr>
                              <w:rPr>
                                <w:sz w:val="18"/>
                                <w:szCs w:val="18"/>
                              </w:rPr>
                            </w:pPr>
                            <w:r w:rsidRPr="00AF1395">
                              <w:rPr>
                                <w:sz w:val="18"/>
                                <w:szCs w:val="18"/>
                              </w:rPr>
                              <w:t>Figure 3 The stone circle from bed 1 of Olduvai Gorge,</w:t>
                            </w:r>
                          </w:p>
                          <w:p w14:paraId="059CC4DF" w14:textId="77777777" w:rsidR="00523594" w:rsidRDefault="00523594" w:rsidP="002D3B15">
                            <w:pPr>
                              <w:rPr>
                                <w:sz w:val="18"/>
                                <w:szCs w:val="18"/>
                              </w:rPr>
                            </w:pPr>
                            <w:r w:rsidRPr="00AF1395">
                              <w:rPr>
                                <w:sz w:val="18"/>
                                <w:szCs w:val="18"/>
                              </w:rPr>
                              <w:t>From M.</w:t>
                            </w:r>
                            <w:r>
                              <w:rPr>
                                <w:sz w:val="18"/>
                                <w:szCs w:val="18"/>
                              </w:rPr>
                              <w:t>D</w:t>
                            </w:r>
                            <w:r w:rsidRPr="00AF1395">
                              <w:rPr>
                                <w:sz w:val="18"/>
                                <w:szCs w:val="18"/>
                              </w:rPr>
                              <w:t xml:space="preserve"> Leake</w:t>
                            </w:r>
                            <w:r>
                              <w:rPr>
                                <w:sz w:val="18"/>
                                <w:szCs w:val="18"/>
                              </w:rPr>
                              <w:t>y</w:t>
                            </w:r>
                            <w:r w:rsidRPr="00AF1395">
                              <w:rPr>
                                <w:sz w:val="18"/>
                                <w:szCs w:val="18"/>
                              </w:rPr>
                              <w:t>, Olduvai Gorge Vol III, Cambridge university press 1971</w:t>
                            </w:r>
                          </w:p>
                          <w:p w14:paraId="6A394260" w14:textId="77777777" w:rsidR="00523594" w:rsidRPr="00AF1395" w:rsidRDefault="00523594" w:rsidP="002D3B15">
                            <w:pPr>
                              <w:rPr>
                                <w:sz w:val="18"/>
                                <w:szCs w:val="18"/>
                              </w:rPr>
                            </w:pPr>
                            <w:r>
                              <w:rPr>
                                <w:sz w:val="18"/>
                                <w:szCs w:val="18"/>
                              </w:rPr>
                              <w:t xml:space="preserve">Cited in </w:t>
                            </w:r>
                            <w:proofErr w:type="spellStart"/>
                            <w:r>
                              <w:rPr>
                                <w:sz w:val="18"/>
                                <w:szCs w:val="18"/>
                              </w:rPr>
                              <w:t>ingold</w:t>
                            </w:r>
                            <w:proofErr w:type="spellEnd"/>
                            <w:r>
                              <w:rPr>
                                <w:sz w:val="18"/>
                                <w:szCs w:val="18"/>
                              </w:rPr>
                              <w:t xml:space="preserve"> 2000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5B9B4" id="_x0000_s1028" type="#_x0000_t202" style="position:absolute;margin-left:-54.75pt;margin-top:225.75pt;width:309pt;height:52.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">
                <v:textbox>
                  <w:txbxContent>
                    <w:p w14:paraId="006A35C0" w14:textId="77777777" w:rsidR="00523594" w:rsidRPr="00AF1395" w:rsidRDefault="00523594" w:rsidP="002D3B15">
                      <w:pPr>
                        <w:rPr>
                          <w:sz w:val="18"/>
                          <w:szCs w:val="18"/>
                        </w:rPr>
                      </w:pPr>
                      <w:r w:rsidRPr="00AF1395">
                        <w:rPr>
                          <w:sz w:val="18"/>
                          <w:szCs w:val="18"/>
                        </w:rPr>
                        <w:t>Figure 3 The stone circle from bed 1 of Olduvai Gorge,</w:t>
                      </w:r>
                    </w:p>
                    <w:p w14:paraId="059CC4DF" w14:textId="77777777" w:rsidR="00523594" w:rsidRDefault="00523594" w:rsidP="002D3B15">
                      <w:pPr>
                        <w:rPr>
                          <w:sz w:val="18"/>
                          <w:szCs w:val="18"/>
                        </w:rPr>
                      </w:pPr>
                      <w:r w:rsidRPr="00AF1395">
                        <w:rPr>
                          <w:sz w:val="18"/>
                          <w:szCs w:val="18"/>
                        </w:rPr>
                        <w:t>From M.</w:t>
                      </w:r>
                      <w:r>
                        <w:rPr>
                          <w:sz w:val="18"/>
                          <w:szCs w:val="18"/>
                        </w:rPr>
                        <w:t>D</w:t>
                      </w:r>
                      <w:r w:rsidRPr="00AF1395">
                        <w:rPr>
                          <w:sz w:val="18"/>
                          <w:szCs w:val="18"/>
                        </w:rPr>
                        <w:t xml:space="preserve"> Leake</w:t>
                      </w:r>
                      <w:r>
                        <w:rPr>
                          <w:sz w:val="18"/>
                          <w:szCs w:val="18"/>
                        </w:rPr>
                        <w:t>y</w:t>
                      </w:r>
                      <w:r w:rsidRPr="00AF1395">
                        <w:rPr>
                          <w:sz w:val="18"/>
                          <w:szCs w:val="18"/>
                        </w:rPr>
                        <w:t>, Olduvai Gorge Vol III, Cambridge university press 1971</w:t>
                      </w:r>
                    </w:p>
                    <w:p w14:paraId="6A394260" w14:textId="77777777" w:rsidR="00523594" w:rsidRPr="00AF1395" w:rsidRDefault="00523594" w:rsidP="002D3B15">
                      <w:pPr>
                        <w:rPr>
                          <w:sz w:val="18"/>
                          <w:szCs w:val="18"/>
                        </w:rPr>
                      </w:pPr>
                      <w:r>
                        <w:rPr>
                          <w:sz w:val="18"/>
                          <w:szCs w:val="18"/>
                        </w:rPr>
                        <w:t xml:space="preserve">Cited in </w:t>
                      </w:r>
                      <w:proofErr w:type="spellStart"/>
                      <w:r>
                        <w:rPr>
                          <w:sz w:val="18"/>
                          <w:szCs w:val="18"/>
                        </w:rPr>
                        <w:t>ingold</w:t>
                      </w:r>
                      <w:proofErr w:type="spellEnd"/>
                      <w:r>
                        <w:rPr>
                          <w:sz w:val="18"/>
                          <w:szCs w:val="18"/>
                        </w:rPr>
                        <w:t xml:space="preserve"> 2000</w:t>
                      </w:r>
                    </w:p>
                  </w:txbxContent>
                </v:textbox>
                <w10:wrap type="square"/>
              </v:shape>
            </w:pict>
          </mc:Fallback>
        </mc:AlternateContent>
      </w:r>
      <w:r w:rsidR="00FA30D4" w:rsidRPr="006B25CA">
        <w:rPr>
          <w:rFonts w:asciiTheme="minorHAnsi" w:hAnsiTheme="minorHAnsi" w:cstheme="minorHAnsi"/>
          <w:sz w:val="22"/>
          <w:szCs w:val="22"/>
        </w:rPr>
        <w:t xml:space="preserve">In understanding the processes for invention of artefacts even before post-processual thought came about, </w:t>
      </w:r>
      <w:proofErr w:type="spellStart"/>
      <w:r w:rsidR="00FA30D4" w:rsidRPr="006B25CA">
        <w:rPr>
          <w:rFonts w:asciiTheme="minorHAnsi" w:hAnsiTheme="minorHAnsi" w:cstheme="minorHAnsi"/>
          <w:sz w:val="22"/>
          <w:szCs w:val="22"/>
        </w:rPr>
        <w:t>Simondon</w:t>
      </w:r>
      <w:proofErr w:type="spellEnd"/>
      <w:r w:rsidR="00FA30D4" w:rsidRPr="006B25CA">
        <w:rPr>
          <w:rFonts w:asciiTheme="minorHAnsi" w:hAnsiTheme="minorHAnsi" w:cstheme="minorHAnsi"/>
          <w:sz w:val="22"/>
          <w:szCs w:val="22"/>
        </w:rPr>
        <w:t xml:space="preserve"> (1958:345</w:t>
      </w:r>
      <w:r w:rsidR="00C26FC5">
        <w:rPr>
          <w:rFonts w:asciiTheme="minorHAnsi" w:hAnsiTheme="minorHAnsi" w:cstheme="minorHAnsi"/>
          <w:sz w:val="22"/>
          <w:szCs w:val="22"/>
        </w:rPr>
        <w:t>)</w:t>
      </w:r>
      <w:r w:rsidR="00FA30D4" w:rsidRPr="006B25CA">
        <w:rPr>
          <w:rFonts w:asciiTheme="minorHAnsi" w:hAnsiTheme="minorHAnsi" w:cstheme="minorHAnsi"/>
          <w:sz w:val="22"/>
          <w:szCs w:val="22"/>
        </w:rPr>
        <w:t xml:space="preserve"> cited in </w:t>
      </w:r>
      <w:proofErr w:type="spellStart"/>
      <w:r w:rsidR="00C26FC5">
        <w:rPr>
          <w:rFonts w:asciiTheme="minorHAnsi" w:hAnsiTheme="minorHAnsi" w:cstheme="minorHAnsi"/>
          <w:sz w:val="22"/>
          <w:szCs w:val="22"/>
        </w:rPr>
        <w:t>S</w:t>
      </w:r>
      <w:r w:rsidR="00FA30D4" w:rsidRPr="006B25CA">
        <w:rPr>
          <w:rFonts w:asciiTheme="minorHAnsi" w:hAnsiTheme="minorHAnsi" w:cstheme="minorHAnsi"/>
          <w:sz w:val="22"/>
          <w:szCs w:val="22"/>
        </w:rPr>
        <w:t>orressi</w:t>
      </w:r>
      <w:proofErr w:type="spellEnd"/>
      <w:r w:rsidR="00FA30D4" w:rsidRPr="006B25CA">
        <w:rPr>
          <w:rFonts w:asciiTheme="minorHAnsi" w:hAnsiTheme="minorHAnsi" w:cstheme="minorHAnsi"/>
          <w:sz w:val="22"/>
          <w:szCs w:val="22"/>
        </w:rPr>
        <w:t xml:space="preserve"> and </w:t>
      </w:r>
      <w:proofErr w:type="spellStart"/>
      <w:r w:rsidR="00FA30D4" w:rsidRPr="006B25CA">
        <w:rPr>
          <w:rFonts w:asciiTheme="minorHAnsi" w:hAnsiTheme="minorHAnsi" w:cstheme="minorHAnsi"/>
          <w:sz w:val="22"/>
          <w:szCs w:val="22"/>
        </w:rPr>
        <w:t>geneste</w:t>
      </w:r>
      <w:proofErr w:type="spellEnd"/>
      <w:r w:rsidR="00FA30D4" w:rsidRPr="006B25CA">
        <w:rPr>
          <w:rFonts w:asciiTheme="minorHAnsi" w:hAnsiTheme="minorHAnsi" w:cstheme="minorHAnsi"/>
          <w:sz w:val="22"/>
          <w:szCs w:val="22"/>
        </w:rPr>
        <w:t xml:space="preserve"> 2011:334) notes how </w:t>
      </w:r>
      <w:r w:rsidR="00FA30D4" w:rsidRPr="006B25CA">
        <w:rPr>
          <w:rFonts w:asciiTheme="minorHAnsi" w:hAnsiTheme="minorHAnsi" w:cstheme="minorHAnsi"/>
          <w:i/>
          <w:sz w:val="22"/>
          <w:szCs w:val="22"/>
        </w:rPr>
        <w:t>“relationships with other technical subsystems (food collection, processing and social co-operation) should be determined as they are potentially linked</w:t>
      </w:r>
      <w:r w:rsidR="00FA30D4" w:rsidRPr="006B25CA">
        <w:rPr>
          <w:rFonts w:asciiTheme="minorHAnsi" w:hAnsiTheme="minorHAnsi" w:cstheme="minorHAnsi"/>
          <w:sz w:val="22"/>
          <w:szCs w:val="22"/>
        </w:rPr>
        <w:t xml:space="preserve">”. He goes on to </w:t>
      </w:r>
      <w:r w:rsidR="00F578C4" w:rsidRPr="006B25CA">
        <w:rPr>
          <w:rFonts w:asciiTheme="minorHAnsi" w:hAnsiTheme="minorHAnsi" w:cstheme="minorHAnsi"/>
          <w:sz w:val="22"/>
          <w:szCs w:val="22"/>
        </w:rPr>
        <w:t>elucidate</w:t>
      </w:r>
      <w:r w:rsidR="00FA30D4" w:rsidRPr="006B25CA">
        <w:rPr>
          <w:rFonts w:asciiTheme="minorHAnsi" w:hAnsiTheme="minorHAnsi" w:cstheme="minorHAnsi"/>
          <w:sz w:val="22"/>
          <w:szCs w:val="22"/>
        </w:rPr>
        <w:t xml:space="preserve"> through evidence presented by (</w:t>
      </w:r>
      <w:proofErr w:type="spellStart"/>
      <w:r w:rsidR="00FA30D4" w:rsidRPr="006B25CA">
        <w:rPr>
          <w:rFonts w:asciiTheme="minorHAnsi" w:hAnsiTheme="minorHAnsi" w:cstheme="minorHAnsi"/>
          <w:sz w:val="22"/>
          <w:szCs w:val="22"/>
        </w:rPr>
        <w:t>Boeda</w:t>
      </w:r>
      <w:proofErr w:type="spellEnd"/>
      <w:r w:rsidR="00FA30D4" w:rsidRPr="006B25CA">
        <w:rPr>
          <w:rFonts w:asciiTheme="minorHAnsi" w:hAnsiTheme="minorHAnsi" w:cstheme="minorHAnsi"/>
          <w:sz w:val="22"/>
          <w:szCs w:val="22"/>
        </w:rPr>
        <w:t xml:space="preserve">, </w:t>
      </w:r>
      <w:proofErr w:type="spellStart"/>
      <w:r w:rsidR="00FA30D4" w:rsidRPr="006B25CA">
        <w:rPr>
          <w:rFonts w:asciiTheme="minorHAnsi" w:hAnsiTheme="minorHAnsi" w:cstheme="minorHAnsi"/>
          <w:sz w:val="22"/>
          <w:szCs w:val="22"/>
        </w:rPr>
        <w:t>Geneste</w:t>
      </w:r>
      <w:proofErr w:type="spellEnd"/>
      <w:r w:rsidR="00FA30D4" w:rsidRPr="006B25CA">
        <w:rPr>
          <w:rFonts w:asciiTheme="minorHAnsi" w:hAnsiTheme="minorHAnsi" w:cstheme="minorHAnsi"/>
          <w:sz w:val="22"/>
          <w:szCs w:val="22"/>
        </w:rPr>
        <w:t xml:space="preserve">, </w:t>
      </w:r>
      <w:proofErr w:type="spellStart"/>
      <w:r w:rsidR="00FA30D4" w:rsidRPr="006B25CA">
        <w:rPr>
          <w:rFonts w:asciiTheme="minorHAnsi" w:hAnsiTheme="minorHAnsi" w:cstheme="minorHAnsi"/>
          <w:sz w:val="22"/>
          <w:szCs w:val="22"/>
        </w:rPr>
        <w:t>Sarressi</w:t>
      </w:r>
      <w:proofErr w:type="spellEnd"/>
      <w:r w:rsidR="00FA30D4" w:rsidRPr="006B25CA">
        <w:rPr>
          <w:rFonts w:asciiTheme="minorHAnsi" w:hAnsiTheme="minorHAnsi" w:cstheme="minorHAnsi"/>
          <w:sz w:val="22"/>
          <w:szCs w:val="22"/>
        </w:rPr>
        <w:t xml:space="preserve"> 2011) show</w:t>
      </w:r>
      <w:r w:rsidR="00F578C4" w:rsidRPr="006B25CA">
        <w:rPr>
          <w:rFonts w:asciiTheme="minorHAnsi" w:hAnsiTheme="minorHAnsi" w:cstheme="minorHAnsi"/>
          <w:sz w:val="22"/>
          <w:szCs w:val="22"/>
        </w:rPr>
        <w:t>ing</w:t>
      </w:r>
      <w:r w:rsidR="00FA30D4" w:rsidRPr="006B25CA">
        <w:rPr>
          <w:rFonts w:asciiTheme="minorHAnsi" w:hAnsiTheme="minorHAnsi" w:cstheme="minorHAnsi"/>
          <w:sz w:val="22"/>
          <w:szCs w:val="22"/>
        </w:rPr>
        <w:t xml:space="preserve"> the range of stone tool use-age, in that the artefact in question, a dagger was made in such a way </w:t>
      </w:r>
      <w:r w:rsidR="00F578C4" w:rsidRPr="006B25CA">
        <w:rPr>
          <w:rFonts w:asciiTheme="minorHAnsi" w:hAnsiTheme="minorHAnsi" w:cstheme="minorHAnsi"/>
          <w:sz w:val="22"/>
          <w:szCs w:val="22"/>
        </w:rPr>
        <w:t>that</w:t>
      </w:r>
      <w:r w:rsidR="00FA30D4" w:rsidRPr="006B25CA">
        <w:rPr>
          <w:rFonts w:asciiTheme="minorHAnsi" w:hAnsiTheme="minorHAnsi" w:cstheme="minorHAnsi"/>
          <w:sz w:val="22"/>
          <w:szCs w:val="22"/>
        </w:rPr>
        <w:t xml:space="preserve"> may explain why they were preferentially chosen by this group as travelling tools </w:t>
      </w:r>
      <w:proofErr w:type="spellStart"/>
      <w:r w:rsidR="00FA30D4" w:rsidRPr="006B25CA">
        <w:rPr>
          <w:rFonts w:asciiTheme="minorHAnsi" w:hAnsiTheme="minorHAnsi" w:cstheme="minorHAnsi"/>
          <w:sz w:val="22"/>
          <w:szCs w:val="22"/>
        </w:rPr>
        <w:t>Soressa</w:t>
      </w:r>
      <w:proofErr w:type="spellEnd"/>
      <w:r w:rsidR="00FA30D4" w:rsidRPr="006B25CA">
        <w:rPr>
          <w:rFonts w:asciiTheme="minorHAnsi" w:hAnsiTheme="minorHAnsi" w:cstheme="minorHAnsi"/>
          <w:sz w:val="22"/>
          <w:szCs w:val="22"/>
        </w:rPr>
        <w:t xml:space="preserve"> (2002:136-</w:t>
      </w:r>
      <w:proofErr w:type="gramStart"/>
      <w:r w:rsidR="00FA30D4" w:rsidRPr="006B25CA">
        <w:rPr>
          <w:rFonts w:asciiTheme="minorHAnsi" w:hAnsiTheme="minorHAnsi" w:cstheme="minorHAnsi"/>
          <w:sz w:val="22"/>
          <w:szCs w:val="22"/>
        </w:rPr>
        <w:t>158)</w:t>
      </w:r>
      <w:r w:rsidR="00E611F6" w:rsidRPr="006B25CA">
        <w:rPr>
          <w:rFonts w:asciiTheme="minorHAnsi" w:hAnsiTheme="minorHAnsi" w:cstheme="minorHAnsi"/>
          <w:sz w:val="22"/>
          <w:szCs w:val="22"/>
        </w:rPr>
        <w:t>see</w:t>
      </w:r>
      <w:proofErr w:type="gramEnd"/>
      <w:r w:rsidR="00E611F6" w:rsidRPr="006B25CA">
        <w:rPr>
          <w:rFonts w:asciiTheme="minorHAnsi" w:hAnsiTheme="minorHAnsi" w:cstheme="minorHAnsi"/>
          <w:sz w:val="22"/>
          <w:szCs w:val="22"/>
        </w:rPr>
        <w:t xml:space="preserve"> figure 4 for comparison)</w:t>
      </w:r>
      <w:r w:rsidR="00FA30D4" w:rsidRPr="006B25CA">
        <w:rPr>
          <w:rFonts w:asciiTheme="minorHAnsi" w:hAnsiTheme="minorHAnsi" w:cstheme="minorHAnsi"/>
          <w:sz w:val="22"/>
          <w:szCs w:val="22"/>
        </w:rPr>
        <w:t>.</w:t>
      </w:r>
      <w:r w:rsidR="002D3B15" w:rsidRPr="006B25CA">
        <w:rPr>
          <w:rFonts w:asciiTheme="minorHAnsi" w:hAnsiTheme="minorHAnsi" w:cstheme="minorHAnsi"/>
          <w:sz w:val="22"/>
          <w:szCs w:val="22"/>
        </w:rPr>
        <w:t xml:space="preserve"> Ingold 2000:183, explores the creation of shelter in comparison in approach toward behaviour of the species in question “most closely related to human kind”. Apes he found build with what is </w:t>
      </w:r>
      <w:r w:rsidR="00967CAC" w:rsidRPr="006B25CA">
        <w:rPr>
          <w:rFonts w:asciiTheme="minorHAnsi" w:hAnsiTheme="minorHAnsi" w:cstheme="minorHAnsi"/>
          <w:sz w:val="22"/>
          <w:szCs w:val="22"/>
        </w:rPr>
        <w:t>“</w:t>
      </w:r>
      <w:r w:rsidR="002D3B15" w:rsidRPr="006B25CA">
        <w:rPr>
          <w:rFonts w:asciiTheme="minorHAnsi" w:hAnsiTheme="minorHAnsi" w:cstheme="minorHAnsi"/>
          <w:sz w:val="22"/>
          <w:szCs w:val="22"/>
        </w:rPr>
        <w:t>immediately present” as opposed to inferences of Human behaviour that humans nest from</w:t>
      </w:r>
      <w:r w:rsidR="00967CAC" w:rsidRPr="006B25CA">
        <w:rPr>
          <w:rFonts w:asciiTheme="minorHAnsi" w:hAnsiTheme="minorHAnsi" w:cstheme="minorHAnsi"/>
          <w:sz w:val="22"/>
          <w:szCs w:val="22"/>
        </w:rPr>
        <w:t xml:space="preserve"> “</w:t>
      </w:r>
      <w:r w:rsidR="002D3B15" w:rsidRPr="006B25CA">
        <w:rPr>
          <w:rFonts w:asciiTheme="minorHAnsi" w:hAnsiTheme="minorHAnsi" w:cstheme="minorHAnsi"/>
          <w:sz w:val="22"/>
          <w:szCs w:val="22"/>
        </w:rPr>
        <w:t>top down</w:t>
      </w:r>
      <w:r w:rsidR="00967CAC" w:rsidRPr="006B25CA">
        <w:rPr>
          <w:rFonts w:asciiTheme="minorHAnsi" w:hAnsiTheme="minorHAnsi" w:cstheme="minorHAnsi"/>
          <w:sz w:val="22"/>
          <w:szCs w:val="22"/>
        </w:rPr>
        <w:t>”</w:t>
      </w:r>
      <w:r w:rsidR="002D3B15" w:rsidRPr="006B25CA">
        <w:rPr>
          <w:rFonts w:asciiTheme="minorHAnsi" w:hAnsiTheme="minorHAnsi" w:cstheme="minorHAnsi"/>
          <w:sz w:val="22"/>
          <w:szCs w:val="22"/>
        </w:rPr>
        <w:t>, in that they actively search for shelter</w:t>
      </w:r>
      <w:r w:rsidR="00967CAC" w:rsidRPr="006B25CA">
        <w:rPr>
          <w:rFonts w:asciiTheme="minorHAnsi" w:hAnsiTheme="minorHAnsi" w:cstheme="minorHAnsi"/>
          <w:sz w:val="22"/>
          <w:szCs w:val="22"/>
        </w:rPr>
        <w:t xml:space="preserve"> (IBID)</w:t>
      </w:r>
      <w:r w:rsidR="002D3B15" w:rsidRPr="006B25CA">
        <w:rPr>
          <w:rFonts w:asciiTheme="minorHAnsi" w:hAnsiTheme="minorHAnsi" w:cstheme="minorHAnsi"/>
          <w:sz w:val="22"/>
          <w:szCs w:val="22"/>
        </w:rPr>
        <w:t>. Although seemingly unrelated what this shows is according to scientific principle that while there are similarities in early hominid artefacts typologically with tools used by modern apes, th</w:t>
      </w:r>
      <w:r w:rsidR="00967CAC" w:rsidRPr="006B25CA">
        <w:rPr>
          <w:rFonts w:asciiTheme="minorHAnsi" w:hAnsiTheme="minorHAnsi" w:cstheme="minorHAnsi"/>
          <w:sz w:val="22"/>
          <w:szCs w:val="22"/>
        </w:rPr>
        <w:t>ey</w:t>
      </w:r>
      <w:r w:rsidR="002D3B15" w:rsidRPr="006B25CA">
        <w:rPr>
          <w:rFonts w:asciiTheme="minorHAnsi" w:hAnsiTheme="minorHAnsi" w:cstheme="minorHAnsi"/>
          <w:sz w:val="22"/>
          <w:szCs w:val="22"/>
        </w:rPr>
        <w:t xml:space="preserve"> do not explain the cultural differences. That the context is completely different, and in completely different environmental conditions with different species flora and fauna (</w:t>
      </w:r>
      <w:proofErr w:type="spellStart"/>
      <w:r w:rsidR="002D3B15" w:rsidRPr="006B25CA">
        <w:rPr>
          <w:rFonts w:asciiTheme="minorHAnsi" w:hAnsiTheme="minorHAnsi" w:cstheme="minorHAnsi"/>
          <w:sz w:val="22"/>
          <w:szCs w:val="22"/>
        </w:rPr>
        <w:t>Heidiger</w:t>
      </w:r>
      <w:proofErr w:type="spellEnd"/>
      <w:r w:rsidR="002D3B15" w:rsidRPr="006B25CA">
        <w:rPr>
          <w:rFonts w:asciiTheme="minorHAnsi" w:hAnsiTheme="minorHAnsi" w:cstheme="minorHAnsi"/>
          <w:sz w:val="22"/>
          <w:szCs w:val="22"/>
        </w:rPr>
        <w:t xml:space="preserve"> 1977:11 cited in Ingold 2000: 182).  The social behaviour of chimps whilst incredibly inspiring in the search for relationality in development, such the geometry of stone tools, it alone would merely suggest that Hominids were not more intelligent than modern apes (Wynn 1999:284). </w:t>
      </w:r>
      <w:r w:rsidR="002D3B15" w:rsidRPr="006B25CA">
        <w:rPr>
          <w:rFonts w:asciiTheme="minorHAnsi" w:hAnsiTheme="minorHAnsi" w:cstheme="minorHAnsi"/>
          <w:noProof/>
          <w:sz w:val="22"/>
          <w:szCs w:val="22"/>
        </w:rPr>
        <w:drawing>
          <wp:anchor distT="0" distB="0" distL="114300" distR="114300" simplePos="0" relativeHeight="251680768" behindDoc="0" locked="0" layoutInCell="1" allowOverlap="1" wp14:anchorId="0E8FB87A" wp14:editId="3AA4E927">
            <wp:simplePos x="0" y="0"/>
            <wp:positionH relativeFrom="page">
              <wp:posOffset>238125</wp:posOffset>
            </wp:positionH>
            <wp:positionV relativeFrom="paragraph">
              <wp:posOffset>152400</wp:posOffset>
            </wp:positionV>
            <wp:extent cx="3954890" cy="3057525"/>
            <wp:effectExtent l="0" t="0" r="762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lduvai gorge.png"/>
                    <pic:cNvPicPr/>
                  </pic:nvPicPr>
                  <pic:blipFill>
                    <a:blip r:embed="rId9">
                      <a:extLst>
                        <a:ext uri="{28A0092B-C50C-407E-A947-70E740481C1C}">
                          <a14:useLocalDpi xmlns:a14="http://schemas.microsoft.com/office/drawing/2010/main" val="0"/>
                        </a:ext>
                      </a:extLst>
                    </a:blip>
                    <a:stretch>
                      <a:fillRect/>
                    </a:stretch>
                  </pic:blipFill>
                  <pic:spPr>
                    <a:xfrm>
                      <a:off x="0" y="0"/>
                      <a:ext cx="3954890" cy="3057525"/>
                    </a:xfrm>
                    <a:prstGeom prst="rect">
                      <a:avLst/>
                    </a:prstGeom>
                  </pic:spPr>
                </pic:pic>
              </a:graphicData>
            </a:graphic>
          </wp:anchor>
        </w:drawing>
      </w:r>
      <w:r w:rsidR="002D3B15" w:rsidRPr="006B25CA">
        <w:rPr>
          <w:rFonts w:asciiTheme="minorHAnsi" w:hAnsiTheme="minorHAnsi" w:cstheme="minorHAnsi"/>
          <w:sz w:val="22"/>
          <w:szCs w:val="22"/>
        </w:rPr>
        <w:t xml:space="preserve"> However again it seems reductionist to culturally compare the developments of chimps in an Anthropocene world, as opposed to Hominids in the Palaeocene. </w:t>
      </w:r>
      <w:proofErr w:type="gramStart"/>
      <w:r w:rsidR="00967CAC" w:rsidRPr="006B25CA">
        <w:rPr>
          <w:rFonts w:asciiTheme="minorHAnsi" w:hAnsiTheme="minorHAnsi" w:cstheme="minorHAnsi"/>
          <w:sz w:val="22"/>
          <w:szCs w:val="22"/>
        </w:rPr>
        <w:t>Through  the</w:t>
      </w:r>
      <w:proofErr w:type="gramEnd"/>
      <w:r w:rsidR="00967CAC" w:rsidRPr="006B25CA">
        <w:rPr>
          <w:rFonts w:asciiTheme="minorHAnsi" w:hAnsiTheme="minorHAnsi" w:cstheme="minorHAnsi"/>
          <w:sz w:val="22"/>
          <w:szCs w:val="22"/>
        </w:rPr>
        <w:t xml:space="preserve"> various</w:t>
      </w:r>
      <w:r w:rsidR="002D3B15" w:rsidRPr="006B25CA">
        <w:rPr>
          <w:rFonts w:asciiTheme="minorHAnsi" w:hAnsiTheme="minorHAnsi" w:cstheme="minorHAnsi"/>
          <w:sz w:val="22"/>
          <w:szCs w:val="22"/>
        </w:rPr>
        <w:t xml:space="preserve"> interpretation of stone tools and manufacturing at Olduvai Gorge, Ward, Ingold and </w:t>
      </w:r>
      <w:proofErr w:type="spellStart"/>
      <w:r w:rsidR="002D3B15" w:rsidRPr="006B25CA">
        <w:rPr>
          <w:rFonts w:asciiTheme="minorHAnsi" w:hAnsiTheme="minorHAnsi" w:cstheme="minorHAnsi"/>
          <w:sz w:val="22"/>
          <w:szCs w:val="22"/>
        </w:rPr>
        <w:t>Hasam</w:t>
      </w:r>
      <w:proofErr w:type="spellEnd"/>
      <w:r w:rsidR="00547ABF" w:rsidRPr="006B25CA">
        <w:rPr>
          <w:rFonts w:asciiTheme="minorHAnsi" w:hAnsiTheme="minorHAnsi" w:cstheme="minorHAnsi"/>
          <w:sz w:val="22"/>
          <w:szCs w:val="22"/>
        </w:rPr>
        <w:t xml:space="preserve"> 2014</w:t>
      </w:r>
      <w:r w:rsidR="002D3B15" w:rsidRPr="006B25CA">
        <w:rPr>
          <w:rFonts w:asciiTheme="minorHAnsi" w:hAnsiTheme="minorHAnsi" w:cstheme="minorHAnsi"/>
          <w:sz w:val="22"/>
          <w:szCs w:val="22"/>
        </w:rPr>
        <w:t xml:space="preserve">, perhaps what can be said as a general rule about the </w:t>
      </w:r>
      <w:r w:rsidR="002D3B15" w:rsidRPr="006B25CA">
        <w:rPr>
          <w:rFonts w:asciiTheme="minorHAnsi" w:hAnsiTheme="minorHAnsi" w:cstheme="minorHAnsi"/>
          <w:sz w:val="22"/>
          <w:szCs w:val="22"/>
        </w:rPr>
        <w:lastRenderedPageBreak/>
        <w:t xml:space="preserve">interpretation of early human assemblages is effectiveness of interpretations is another subjective matter </w:t>
      </w:r>
      <w:proofErr w:type="spellStart"/>
      <w:r w:rsidR="002D3B15" w:rsidRPr="006B25CA">
        <w:rPr>
          <w:rFonts w:asciiTheme="minorHAnsi" w:hAnsiTheme="minorHAnsi" w:cstheme="minorHAnsi"/>
          <w:sz w:val="22"/>
          <w:szCs w:val="22"/>
        </w:rPr>
        <w:t>enframed</w:t>
      </w:r>
      <w:proofErr w:type="spellEnd"/>
      <w:r w:rsidR="002D3B15" w:rsidRPr="006B25CA">
        <w:rPr>
          <w:rFonts w:asciiTheme="minorHAnsi" w:hAnsiTheme="minorHAnsi" w:cstheme="minorHAnsi"/>
          <w:sz w:val="22"/>
          <w:szCs w:val="22"/>
        </w:rPr>
        <w:t xml:space="preserve"> within an archaeological methodology. While </w:t>
      </w:r>
      <w:proofErr w:type="spellStart"/>
      <w:r w:rsidR="002D3B15" w:rsidRPr="006B25CA">
        <w:rPr>
          <w:rFonts w:asciiTheme="minorHAnsi" w:hAnsiTheme="minorHAnsi" w:cstheme="minorHAnsi"/>
          <w:sz w:val="22"/>
          <w:szCs w:val="22"/>
        </w:rPr>
        <w:t>Paleoarchaeology</w:t>
      </w:r>
      <w:proofErr w:type="spellEnd"/>
      <w:r w:rsidR="002D3B15" w:rsidRPr="006B25CA">
        <w:rPr>
          <w:rFonts w:asciiTheme="minorHAnsi" w:hAnsiTheme="minorHAnsi" w:cstheme="minorHAnsi"/>
          <w:sz w:val="22"/>
          <w:szCs w:val="22"/>
        </w:rPr>
        <w:t xml:space="preserve"> must still adhere to scientific principle, it’s clear that at least in my understanding of the literature that, the effectiveness of interpretations presented on a multidisciplinary front, from included disciplines like Art and Philosophy (Ingold, Heidegger). To better understand ontologies of the period in question, is ultimately to question the nature of human kind, and is not the property of just archaeologist to interpret, understandably that cultural understanding of the past is irremovable from the cultures of present Hodder :4.</w:t>
      </w:r>
      <w:r w:rsidR="00967CAC" w:rsidRPr="006B25CA">
        <w:rPr>
          <w:rFonts w:asciiTheme="minorHAnsi" w:hAnsiTheme="minorHAnsi" w:cstheme="minorHAnsi"/>
          <w:sz w:val="22"/>
          <w:szCs w:val="22"/>
        </w:rPr>
        <w:t xml:space="preserve"> </w:t>
      </w:r>
      <w:r w:rsidR="002D3B15" w:rsidRPr="006B25CA">
        <w:rPr>
          <w:rFonts w:asciiTheme="minorHAnsi" w:hAnsiTheme="minorHAnsi" w:cstheme="minorHAnsi"/>
          <w:sz w:val="22"/>
          <w:szCs w:val="22"/>
        </w:rPr>
        <w:t>The paleoanthropologist discipline although incorporates strategies from older disciplines as a means of legitimate observations, the course of observation needed in order to understand the social developments of early homin</w:t>
      </w:r>
      <w:r w:rsidR="00967CAC" w:rsidRPr="006B25CA">
        <w:rPr>
          <w:rFonts w:asciiTheme="minorHAnsi" w:hAnsiTheme="minorHAnsi" w:cstheme="minorHAnsi"/>
          <w:sz w:val="22"/>
          <w:szCs w:val="22"/>
        </w:rPr>
        <w:t>i</w:t>
      </w:r>
      <w:r w:rsidR="002D3B15" w:rsidRPr="006B25CA">
        <w:rPr>
          <w:rFonts w:asciiTheme="minorHAnsi" w:hAnsiTheme="minorHAnsi" w:cstheme="minorHAnsi"/>
          <w:sz w:val="22"/>
          <w:szCs w:val="22"/>
        </w:rPr>
        <w:t>ds, represents 3.5 million years of stone tool development</w:t>
      </w:r>
      <w:r w:rsidR="00967CAC" w:rsidRPr="006B25CA">
        <w:rPr>
          <w:rFonts w:asciiTheme="minorHAnsi" w:hAnsiTheme="minorHAnsi" w:cstheme="minorHAnsi"/>
          <w:sz w:val="22"/>
          <w:szCs w:val="22"/>
        </w:rPr>
        <w:t xml:space="preserve">(see figure </w:t>
      </w:r>
      <w:r w:rsidR="00867EA5">
        <w:rPr>
          <w:rFonts w:asciiTheme="minorHAnsi" w:hAnsiTheme="minorHAnsi" w:cstheme="minorHAnsi"/>
          <w:sz w:val="22"/>
          <w:szCs w:val="22"/>
        </w:rPr>
        <w:t>7</w:t>
      </w:r>
      <w:r w:rsidR="00967CAC" w:rsidRPr="006B25CA">
        <w:rPr>
          <w:rFonts w:asciiTheme="minorHAnsi" w:hAnsiTheme="minorHAnsi" w:cstheme="minorHAnsi"/>
          <w:sz w:val="22"/>
          <w:szCs w:val="22"/>
        </w:rPr>
        <w:t>)</w:t>
      </w:r>
      <w:r w:rsidR="002D3B15" w:rsidRPr="006B25CA">
        <w:rPr>
          <w:rFonts w:asciiTheme="minorHAnsi" w:hAnsiTheme="minorHAnsi" w:cstheme="minorHAnsi"/>
          <w:sz w:val="22"/>
          <w:szCs w:val="22"/>
        </w:rPr>
        <w:t>, a</w:t>
      </w:r>
      <w:r w:rsidR="00967CAC" w:rsidRPr="006B25CA">
        <w:rPr>
          <w:rFonts w:asciiTheme="minorHAnsi" w:hAnsiTheme="minorHAnsi" w:cstheme="minorHAnsi"/>
          <w:sz w:val="22"/>
          <w:szCs w:val="22"/>
        </w:rPr>
        <w:t>nd thus interpretations must follow deconstruction of 3.5 million years of social developments, which is quite frankly absurd.</w:t>
      </w:r>
    </w:p>
    <w:p w14:paraId="07665F6C" w14:textId="3144C306" w:rsidR="00E611F6" w:rsidRPr="006B25CA" w:rsidRDefault="00FA30D4" w:rsidP="001569AE">
      <w:pPr>
        <w:pStyle w:val="NormalWeb"/>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lang w:val="en-US"/>
        </w:rPr>
        <w:t>From the de</w:t>
      </w:r>
      <w:r w:rsidR="00E611F6" w:rsidRPr="006B25CA">
        <w:rPr>
          <w:rFonts w:asciiTheme="minorHAnsi" w:hAnsiTheme="minorHAnsi" w:cstheme="minorHAnsi"/>
          <w:sz w:val="22"/>
          <w:szCs w:val="22"/>
          <w:lang w:val="en-US"/>
        </w:rPr>
        <w:t>posit</w:t>
      </w:r>
      <w:r w:rsidR="00967CAC" w:rsidRPr="006B25CA">
        <w:rPr>
          <w:rFonts w:asciiTheme="minorHAnsi" w:hAnsiTheme="minorHAnsi" w:cstheme="minorHAnsi"/>
          <w:sz w:val="22"/>
          <w:szCs w:val="22"/>
          <w:lang w:val="en-US"/>
        </w:rPr>
        <w:t xml:space="preserve"> of Olduvai gorge</w:t>
      </w:r>
      <w:r w:rsidR="00E611F6" w:rsidRPr="006B25CA">
        <w:rPr>
          <w:rFonts w:asciiTheme="minorHAnsi" w:hAnsiTheme="minorHAnsi" w:cstheme="minorHAnsi"/>
          <w:sz w:val="22"/>
          <w:szCs w:val="22"/>
          <w:lang w:val="en-US"/>
        </w:rPr>
        <w:t>,</w:t>
      </w:r>
      <w:r w:rsidRPr="006B25CA">
        <w:rPr>
          <w:rFonts w:asciiTheme="minorHAnsi" w:hAnsiTheme="minorHAnsi" w:cstheme="minorHAnsi"/>
          <w:sz w:val="22"/>
          <w:szCs w:val="22"/>
          <w:lang w:val="en-US"/>
        </w:rPr>
        <w:t xml:space="preserve"> </w:t>
      </w:r>
      <w:r w:rsidR="00967CAC" w:rsidRPr="006B25CA">
        <w:rPr>
          <w:rFonts w:asciiTheme="minorHAnsi" w:hAnsiTheme="minorHAnsi" w:cstheme="minorHAnsi"/>
          <w:sz w:val="22"/>
          <w:szCs w:val="22"/>
          <w:lang w:val="en-US"/>
        </w:rPr>
        <w:t>the</w:t>
      </w:r>
      <w:r w:rsidR="000A103B" w:rsidRPr="006B25CA">
        <w:rPr>
          <w:rFonts w:asciiTheme="minorHAnsi" w:hAnsiTheme="minorHAnsi" w:cstheme="minorHAnsi"/>
          <w:sz w:val="22"/>
          <w:szCs w:val="22"/>
          <w:lang w:val="en-US"/>
        </w:rPr>
        <w:t xml:space="preserve"> </w:t>
      </w:r>
      <w:r w:rsidRPr="006B25CA">
        <w:rPr>
          <w:rFonts w:asciiTheme="minorHAnsi" w:hAnsiTheme="minorHAnsi" w:cstheme="minorHAnsi"/>
          <w:sz w:val="22"/>
          <w:szCs w:val="22"/>
          <w:lang w:val="en-US"/>
        </w:rPr>
        <w:t xml:space="preserve">inferred type of social behaviour we get from early </w:t>
      </w:r>
      <w:proofErr w:type="spellStart"/>
      <w:r w:rsidR="00DD3CAA" w:rsidRPr="006B25CA">
        <w:rPr>
          <w:rFonts w:asciiTheme="minorHAnsi" w:hAnsiTheme="minorHAnsi" w:cstheme="minorHAnsi"/>
          <w:sz w:val="22"/>
          <w:szCs w:val="22"/>
          <w:lang w:val="en-US"/>
        </w:rPr>
        <w:t>O</w:t>
      </w:r>
      <w:r w:rsidRPr="006B25CA">
        <w:rPr>
          <w:rFonts w:asciiTheme="minorHAnsi" w:hAnsiTheme="minorHAnsi" w:cstheme="minorHAnsi"/>
          <w:sz w:val="22"/>
          <w:szCs w:val="22"/>
          <w:lang w:val="en-US"/>
        </w:rPr>
        <w:t>lduwan</w:t>
      </w:r>
      <w:proofErr w:type="spellEnd"/>
      <w:r w:rsidR="000A103B" w:rsidRPr="006B25CA">
        <w:rPr>
          <w:rFonts w:asciiTheme="minorHAnsi" w:hAnsiTheme="minorHAnsi" w:cstheme="minorHAnsi"/>
          <w:sz w:val="22"/>
          <w:szCs w:val="22"/>
          <w:lang w:val="en-US"/>
        </w:rPr>
        <w:t xml:space="preserve">, </w:t>
      </w:r>
      <w:r w:rsidR="00967CAC" w:rsidRPr="006B25CA">
        <w:rPr>
          <w:rFonts w:asciiTheme="minorHAnsi" w:hAnsiTheme="minorHAnsi" w:cstheme="minorHAnsi"/>
          <w:sz w:val="22"/>
          <w:szCs w:val="22"/>
          <w:lang w:val="en-US"/>
        </w:rPr>
        <w:t>also coinciding</w:t>
      </w:r>
      <w:r w:rsidR="000A103B" w:rsidRPr="006B25CA">
        <w:rPr>
          <w:rFonts w:asciiTheme="minorHAnsi" w:hAnsiTheme="minorHAnsi" w:cstheme="minorHAnsi"/>
          <w:sz w:val="22"/>
          <w:szCs w:val="22"/>
          <w:lang w:val="en-US"/>
        </w:rPr>
        <w:t xml:space="preserve"> with Hawkes 1954, i</w:t>
      </w:r>
      <w:r w:rsidR="00967CAC" w:rsidRPr="006B25CA">
        <w:rPr>
          <w:rFonts w:asciiTheme="minorHAnsi" w:hAnsiTheme="minorHAnsi" w:cstheme="minorHAnsi"/>
          <w:sz w:val="22"/>
          <w:szCs w:val="22"/>
          <w:lang w:val="en-US"/>
        </w:rPr>
        <w:t xml:space="preserve">s </w:t>
      </w:r>
      <w:proofErr w:type="spellStart"/>
      <w:r w:rsidR="00967CAC" w:rsidRPr="006B25CA">
        <w:rPr>
          <w:rFonts w:asciiTheme="minorHAnsi" w:hAnsiTheme="minorHAnsi" w:cstheme="minorHAnsi"/>
          <w:sz w:val="22"/>
          <w:szCs w:val="22"/>
          <w:lang w:val="en-US"/>
        </w:rPr>
        <w:t>Ingolds</w:t>
      </w:r>
      <w:proofErr w:type="spellEnd"/>
      <w:r w:rsidR="00967CAC" w:rsidRPr="006B25CA">
        <w:rPr>
          <w:rFonts w:asciiTheme="minorHAnsi" w:hAnsiTheme="minorHAnsi" w:cstheme="minorHAnsi"/>
          <w:sz w:val="22"/>
          <w:szCs w:val="22"/>
          <w:lang w:val="en-US"/>
        </w:rPr>
        <w:t xml:space="preserve"> </w:t>
      </w:r>
      <w:r w:rsidR="000A103B" w:rsidRPr="006B25CA">
        <w:rPr>
          <w:rFonts w:asciiTheme="minorHAnsi" w:hAnsiTheme="minorHAnsi" w:cstheme="minorHAnsi"/>
          <w:sz w:val="22"/>
          <w:szCs w:val="22"/>
          <w:lang w:val="en-US"/>
        </w:rPr>
        <w:t>inference</w:t>
      </w:r>
      <w:r w:rsidR="00967CAC" w:rsidRPr="006B25CA">
        <w:rPr>
          <w:rFonts w:asciiTheme="minorHAnsi" w:hAnsiTheme="minorHAnsi" w:cstheme="minorHAnsi"/>
          <w:sz w:val="22"/>
          <w:szCs w:val="22"/>
          <w:lang w:val="en-US"/>
        </w:rPr>
        <w:t>s and we can establish through cross comparison that they</w:t>
      </w:r>
      <w:r w:rsidR="000A103B" w:rsidRPr="006B25CA">
        <w:rPr>
          <w:rFonts w:asciiTheme="minorHAnsi" w:hAnsiTheme="minorHAnsi" w:cstheme="minorHAnsi"/>
          <w:sz w:val="22"/>
          <w:szCs w:val="22"/>
          <w:lang w:val="en-US"/>
        </w:rPr>
        <w:t xml:space="preserve"> are unambiguous and lower end of the ladder</w:t>
      </w:r>
      <w:r w:rsidRPr="006B25CA">
        <w:rPr>
          <w:rFonts w:asciiTheme="minorHAnsi" w:hAnsiTheme="minorHAnsi" w:cstheme="minorHAnsi"/>
          <w:sz w:val="22"/>
          <w:szCs w:val="22"/>
          <w:lang w:val="en-US"/>
        </w:rPr>
        <w:t xml:space="preserve"> </w:t>
      </w:r>
      <w:r w:rsidR="00E611F6" w:rsidRPr="006B25CA">
        <w:rPr>
          <w:rFonts w:asciiTheme="minorHAnsi" w:hAnsiTheme="minorHAnsi" w:cstheme="minorHAnsi"/>
          <w:sz w:val="22"/>
          <w:szCs w:val="22"/>
          <w:lang w:val="en-US"/>
        </w:rPr>
        <w:t>such as:</w:t>
      </w:r>
    </w:p>
    <w:p w14:paraId="11CEEED2" w14:textId="77777777" w:rsidR="00E611F6" w:rsidRPr="006B25CA" w:rsidRDefault="001D6F10" w:rsidP="001569AE">
      <w:pPr>
        <w:pStyle w:val="NormalWeb"/>
        <w:numPr>
          <w:ilvl w:val="0"/>
          <w:numId w:val="11"/>
        </w:numPr>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lang w:val="en-US"/>
        </w:rPr>
        <w:t xml:space="preserve">Recurrent visits to </w:t>
      </w:r>
      <w:proofErr w:type="spellStart"/>
      <w:r w:rsidRPr="006B25CA">
        <w:rPr>
          <w:rFonts w:asciiTheme="minorHAnsi" w:hAnsiTheme="minorHAnsi" w:cstheme="minorHAnsi"/>
          <w:sz w:val="22"/>
          <w:szCs w:val="22"/>
          <w:lang w:val="en-US"/>
        </w:rPr>
        <w:t>favoured</w:t>
      </w:r>
      <w:proofErr w:type="spellEnd"/>
      <w:r w:rsidRPr="006B25CA">
        <w:rPr>
          <w:rFonts w:asciiTheme="minorHAnsi" w:hAnsiTheme="minorHAnsi" w:cstheme="minorHAnsi"/>
          <w:sz w:val="22"/>
          <w:szCs w:val="22"/>
          <w:lang w:val="en-US"/>
        </w:rPr>
        <w:t xml:space="preserve"> points</w:t>
      </w:r>
      <w:r w:rsidR="00E611F6" w:rsidRPr="006B25CA">
        <w:rPr>
          <w:rFonts w:asciiTheme="minorHAnsi" w:hAnsiTheme="minorHAnsi" w:cstheme="minorHAnsi"/>
          <w:sz w:val="22"/>
          <w:szCs w:val="22"/>
        </w:rPr>
        <w:t>.</w:t>
      </w:r>
    </w:p>
    <w:p w14:paraId="5AEC37B4" w14:textId="4CF71ACA" w:rsidR="00E611F6" w:rsidRPr="006B25CA" w:rsidRDefault="00E611F6" w:rsidP="001569AE">
      <w:pPr>
        <w:pStyle w:val="NormalWeb"/>
        <w:numPr>
          <w:ilvl w:val="0"/>
          <w:numId w:val="11"/>
        </w:numPr>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lang w:val="en-US"/>
        </w:rPr>
        <w:t>R</w:t>
      </w:r>
      <w:r w:rsidR="001D6F10" w:rsidRPr="006B25CA">
        <w:rPr>
          <w:rFonts w:asciiTheme="minorHAnsi" w:hAnsiTheme="minorHAnsi" w:cstheme="minorHAnsi"/>
          <w:sz w:val="22"/>
          <w:szCs w:val="22"/>
          <w:lang w:val="en-US"/>
        </w:rPr>
        <w:t>anging influenced by food, water, sleeping areas, stone sources</w:t>
      </w:r>
      <w:r w:rsidR="00DD3CAA" w:rsidRPr="006B25CA">
        <w:rPr>
          <w:rFonts w:asciiTheme="minorHAnsi" w:hAnsiTheme="minorHAnsi" w:cstheme="minorHAnsi"/>
          <w:sz w:val="22"/>
          <w:szCs w:val="22"/>
        </w:rPr>
        <w:t xml:space="preserve">, </w:t>
      </w:r>
    </w:p>
    <w:p w14:paraId="6C520777" w14:textId="77777777" w:rsidR="00E611F6" w:rsidRPr="006B25CA" w:rsidRDefault="00E611F6" w:rsidP="001569AE">
      <w:pPr>
        <w:pStyle w:val="NormalWeb"/>
        <w:numPr>
          <w:ilvl w:val="0"/>
          <w:numId w:val="11"/>
        </w:numPr>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rPr>
        <w:t>L</w:t>
      </w:r>
      <w:proofErr w:type="spellStart"/>
      <w:r w:rsidR="001D6F10" w:rsidRPr="006B25CA">
        <w:rPr>
          <w:rFonts w:asciiTheme="minorHAnsi" w:hAnsiTheme="minorHAnsi" w:cstheme="minorHAnsi"/>
          <w:sz w:val="22"/>
          <w:szCs w:val="22"/>
          <w:lang w:val="en-US"/>
        </w:rPr>
        <w:t>ithic</w:t>
      </w:r>
      <w:proofErr w:type="spellEnd"/>
      <w:r w:rsidR="001D6F10" w:rsidRPr="006B25CA">
        <w:rPr>
          <w:rFonts w:asciiTheme="minorHAnsi" w:hAnsiTheme="minorHAnsi" w:cstheme="minorHAnsi"/>
          <w:sz w:val="22"/>
          <w:szCs w:val="22"/>
          <w:lang w:val="en-US"/>
        </w:rPr>
        <w:t xml:space="preserve"> transport behaviours</w:t>
      </w:r>
      <w:r w:rsidRPr="006B25CA">
        <w:rPr>
          <w:rFonts w:asciiTheme="minorHAnsi" w:hAnsiTheme="minorHAnsi" w:cstheme="minorHAnsi"/>
          <w:sz w:val="22"/>
          <w:szCs w:val="22"/>
          <w:lang w:val="en-US"/>
        </w:rPr>
        <w:t>.</w:t>
      </w:r>
      <w:r w:rsidR="00DD3CAA" w:rsidRPr="006B25CA">
        <w:rPr>
          <w:rFonts w:asciiTheme="minorHAnsi" w:hAnsiTheme="minorHAnsi" w:cstheme="minorHAnsi"/>
          <w:sz w:val="22"/>
          <w:szCs w:val="22"/>
        </w:rPr>
        <w:t xml:space="preserve"> </w:t>
      </w:r>
    </w:p>
    <w:p w14:paraId="5E387DE9" w14:textId="77777777" w:rsidR="00E611F6" w:rsidRPr="006B25CA" w:rsidRDefault="00E611F6" w:rsidP="001569AE">
      <w:pPr>
        <w:pStyle w:val="NormalWeb"/>
        <w:numPr>
          <w:ilvl w:val="0"/>
          <w:numId w:val="11"/>
        </w:numPr>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lang w:val="en-US"/>
        </w:rPr>
        <w:t>A</w:t>
      </w:r>
      <w:r w:rsidR="001D6F10" w:rsidRPr="006B25CA">
        <w:rPr>
          <w:rFonts w:asciiTheme="minorHAnsi" w:hAnsiTheme="minorHAnsi" w:cstheme="minorHAnsi"/>
          <w:sz w:val="22"/>
          <w:szCs w:val="22"/>
          <w:lang w:val="en-US"/>
        </w:rPr>
        <w:t>voided competition with carnivores</w:t>
      </w:r>
      <w:r w:rsidRPr="006B25CA">
        <w:rPr>
          <w:rFonts w:asciiTheme="minorHAnsi" w:hAnsiTheme="minorHAnsi" w:cstheme="minorHAnsi"/>
          <w:sz w:val="22"/>
          <w:szCs w:val="22"/>
          <w:lang w:val="en-US"/>
        </w:rPr>
        <w:t xml:space="preserve">. </w:t>
      </w:r>
    </w:p>
    <w:p w14:paraId="2D53CB5F" w14:textId="5D3BE7CD" w:rsidR="001D6F10" w:rsidRPr="006B25CA" w:rsidRDefault="00DD3CAA" w:rsidP="001569AE">
      <w:pPr>
        <w:pStyle w:val="NormalWeb"/>
        <w:numPr>
          <w:ilvl w:val="0"/>
          <w:numId w:val="11"/>
        </w:numPr>
        <w:spacing w:after="0" w:line="360" w:lineRule="auto"/>
        <w:rPr>
          <w:rFonts w:asciiTheme="minorHAnsi" w:hAnsiTheme="minorHAnsi" w:cstheme="minorHAnsi"/>
          <w:sz w:val="22"/>
          <w:szCs w:val="22"/>
          <w:lang w:val="en-US"/>
        </w:rPr>
      </w:pPr>
      <w:r w:rsidRPr="006B25CA">
        <w:rPr>
          <w:rFonts w:asciiTheme="minorHAnsi" w:hAnsiTheme="minorHAnsi" w:cstheme="minorHAnsi"/>
          <w:sz w:val="22"/>
          <w:szCs w:val="22"/>
          <w:lang w:val="en-US"/>
        </w:rPr>
        <w:t>while f</w:t>
      </w:r>
      <w:r w:rsidR="001D6F10" w:rsidRPr="006B25CA">
        <w:rPr>
          <w:rFonts w:asciiTheme="minorHAnsi" w:hAnsiTheme="minorHAnsi" w:cstheme="minorHAnsi"/>
          <w:sz w:val="22"/>
          <w:szCs w:val="22"/>
          <w:lang w:val="en-US"/>
        </w:rPr>
        <w:t>aunal</w:t>
      </w:r>
      <w:r w:rsidRPr="006B25CA">
        <w:rPr>
          <w:rFonts w:asciiTheme="minorHAnsi" w:hAnsiTheme="minorHAnsi" w:cstheme="minorHAnsi"/>
          <w:sz w:val="22"/>
          <w:szCs w:val="22"/>
          <w:lang w:val="en-US"/>
        </w:rPr>
        <w:t xml:space="preserve"> </w:t>
      </w:r>
      <w:r w:rsidR="001D6F10" w:rsidRPr="006B25CA">
        <w:rPr>
          <w:rFonts w:asciiTheme="minorHAnsi" w:hAnsiTheme="minorHAnsi" w:cstheme="minorHAnsi"/>
          <w:sz w:val="22"/>
          <w:szCs w:val="22"/>
          <w:lang w:val="en-US"/>
        </w:rPr>
        <w:t xml:space="preserve">resources </w:t>
      </w:r>
      <w:r w:rsidRPr="006B25CA">
        <w:rPr>
          <w:rFonts w:asciiTheme="minorHAnsi" w:hAnsiTheme="minorHAnsi" w:cstheme="minorHAnsi"/>
          <w:sz w:val="22"/>
          <w:szCs w:val="22"/>
          <w:lang w:val="en-US"/>
        </w:rPr>
        <w:t>were exploited locally.</w:t>
      </w:r>
    </w:p>
    <w:p w14:paraId="6B35D5B4" w14:textId="3C6D8318" w:rsidR="00DD3CAA" w:rsidRPr="006B25CA" w:rsidRDefault="00DD3CAA" w:rsidP="001569AE">
      <w:pPr>
        <w:pStyle w:val="NormalWeb"/>
        <w:spacing w:after="0" w:line="360" w:lineRule="auto"/>
        <w:rPr>
          <w:rFonts w:asciiTheme="minorHAnsi" w:hAnsiTheme="minorHAnsi" w:cstheme="minorHAnsi"/>
          <w:sz w:val="22"/>
          <w:szCs w:val="22"/>
        </w:rPr>
      </w:pPr>
      <w:proofErr w:type="spellStart"/>
      <w:r w:rsidRPr="006B25CA">
        <w:rPr>
          <w:rFonts w:asciiTheme="minorHAnsi" w:hAnsiTheme="minorHAnsi" w:cstheme="minorHAnsi"/>
          <w:sz w:val="22"/>
          <w:szCs w:val="22"/>
        </w:rPr>
        <w:t>Hasam</w:t>
      </w:r>
      <w:proofErr w:type="spellEnd"/>
      <w:r w:rsidR="00E611F6" w:rsidRPr="006B25CA">
        <w:rPr>
          <w:rFonts w:asciiTheme="minorHAnsi" w:hAnsiTheme="minorHAnsi" w:cstheme="minorHAnsi"/>
          <w:sz w:val="22"/>
          <w:szCs w:val="22"/>
        </w:rPr>
        <w:t xml:space="preserve"> 2009</w:t>
      </w:r>
      <w:r w:rsidRPr="006B25CA">
        <w:rPr>
          <w:rFonts w:asciiTheme="minorHAnsi" w:hAnsiTheme="minorHAnsi" w:cstheme="minorHAnsi"/>
          <w:sz w:val="22"/>
          <w:szCs w:val="22"/>
        </w:rPr>
        <w:t xml:space="preserve">, </w:t>
      </w:r>
      <w:proofErr w:type="spellStart"/>
      <w:r w:rsidR="00E611F6" w:rsidRPr="006B25CA">
        <w:rPr>
          <w:rFonts w:asciiTheme="minorHAnsi" w:hAnsiTheme="minorHAnsi" w:cstheme="minorHAnsi"/>
          <w:sz w:val="22"/>
          <w:szCs w:val="22"/>
        </w:rPr>
        <w:t>S</w:t>
      </w:r>
      <w:r w:rsidRPr="006B25CA">
        <w:rPr>
          <w:rFonts w:asciiTheme="minorHAnsi" w:hAnsiTheme="minorHAnsi" w:cstheme="minorHAnsi"/>
          <w:sz w:val="22"/>
          <w:szCs w:val="22"/>
        </w:rPr>
        <w:t>oresse</w:t>
      </w:r>
      <w:proofErr w:type="spellEnd"/>
      <w:r w:rsidR="00E611F6" w:rsidRPr="006B25CA">
        <w:rPr>
          <w:rFonts w:asciiTheme="minorHAnsi" w:hAnsiTheme="minorHAnsi" w:cstheme="minorHAnsi"/>
          <w:sz w:val="22"/>
          <w:szCs w:val="22"/>
        </w:rPr>
        <w:t xml:space="preserve"> 2011</w:t>
      </w:r>
      <w:r w:rsidRPr="006B25CA">
        <w:rPr>
          <w:rFonts w:asciiTheme="minorHAnsi" w:hAnsiTheme="minorHAnsi" w:cstheme="minorHAnsi"/>
          <w:sz w:val="22"/>
          <w:szCs w:val="22"/>
        </w:rPr>
        <w:t xml:space="preserve"> and </w:t>
      </w:r>
      <w:r w:rsidR="00E611F6" w:rsidRPr="006B25CA">
        <w:rPr>
          <w:rFonts w:asciiTheme="minorHAnsi" w:hAnsiTheme="minorHAnsi" w:cstheme="minorHAnsi"/>
          <w:sz w:val="22"/>
          <w:szCs w:val="22"/>
        </w:rPr>
        <w:t>I</w:t>
      </w:r>
      <w:r w:rsidRPr="006B25CA">
        <w:rPr>
          <w:rFonts w:asciiTheme="minorHAnsi" w:hAnsiTheme="minorHAnsi" w:cstheme="minorHAnsi"/>
          <w:sz w:val="22"/>
          <w:szCs w:val="22"/>
        </w:rPr>
        <w:t>ngold</w:t>
      </w:r>
      <w:r w:rsidR="00E611F6" w:rsidRPr="006B25CA">
        <w:rPr>
          <w:rFonts w:asciiTheme="minorHAnsi" w:hAnsiTheme="minorHAnsi" w:cstheme="minorHAnsi"/>
          <w:sz w:val="22"/>
          <w:szCs w:val="22"/>
        </w:rPr>
        <w:t xml:space="preserve"> 2000</w:t>
      </w:r>
      <w:r w:rsidRPr="006B25CA">
        <w:rPr>
          <w:rFonts w:asciiTheme="minorHAnsi" w:hAnsiTheme="minorHAnsi" w:cstheme="minorHAnsi"/>
          <w:sz w:val="22"/>
          <w:szCs w:val="22"/>
        </w:rPr>
        <w:t xml:space="preserve"> all share in the same post-processual interpretation in that they stress the emphasi</w:t>
      </w:r>
      <w:r w:rsidR="00E611F6" w:rsidRPr="006B25CA">
        <w:rPr>
          <w:rFonts w:asciiTheme="minorHAnsi" w:hAnsiTheme="minorHAnsi" w:cstheme="minorHAnsi"/>
          <w:sz w:val="22"/>
          <w:szCs w:val="22"/>
        </w:rPr>
        <w:t>s</w:t>
      </w:r>
      <w:r w:rsidRPr="006B25CA">
        <w:rPr>
          <w:rFonts w:asciiTheme="minorHAnsi" w:hAnsiTheme="minorHAnsi" w:cstheme="minorHAnsi"/>
          <w:sz w:val="22"/>
          <w:szCs w:val="22"/>
        </w:rPr>
        <w:t xml:space="preserve"> on post processual thought in that there should be a willingness from theorists to consider a perspective </w:t>
      </w:r>
      <w:r w:rsidR="00E611F6" w:rsidRPr="006B25CA">
        <w:rPr>
          <w:rFonts w:asciiTheme="minorHAnsi" w:hAnsiTheme="minorHAnsi" w:cstheme="minorHAnsi"/>
          <w:sz w:val="22"/>
          <w:szCs w:val="22"/>
        </w:rPr>
        <w:t xml:space="preserve">on and </w:t>
      </w:r>
      <w:r w:rsidRPr="006B25CA">
        <w:rPr>
          <w:rFonts w:asciiTheme="minorHAnsi" w:hAnsiTheme="minorHAnsi" w:cstheme="minorHAnsi"/>
          <w:sz w:val="22"/>
          <w:szCs w:val="22"/>
        </w:rPr>
        <w:t xml:space="preserve">of the material records to summarise that “Every stone tool is a product of the technical system of a society” </w:t>
      </w:r>
      <w:proofErr w:type="spellStart"/>
      <w:proofErr w:type="gramStart"/>
      <w:r w:rsidRPr="006B25CA">
        <w:rPr>
          <w:rFonts w:asciiTheme="minorHAnsi" w:hAnsiTheme="minorHAnsi" w:cstheme="minorHAnsi"/>
          <w:sz w:val="22"/>
          <w:szCs w:val="22"/>
        </w:rPr>
        <w:t>Soresse,Geneste</w:t>
      </w:r>
      <w:proofErr w:type="spellEnd"/>
      <w:proofErr w:type="gramEnd"/>
      <w:r w:rsidRPr="006B25CA">
        <w:rPr>
          <w:rFonts w:asciiTheme="minorHAnsi" w:hAnsiTheme="minorHAnsi" w:cstheme="minorHAnsi"/>
          <w:sz w:val="22"/>
          <w:szCs w:val="22"/>
        </w:rPr>
        <w:t>” (2011:4).</w:t>
      </w:r>
      <w:r w:rsidR="001D6F10" w:rsidRPr="006B25CA">
        <w:rPr>
          <w:rFonts w:asciiTheme="minorHAnsi" w:hAnsiTheme="minorHAnsi" w:cstheme="minorHAnsi"/>
          <w:sz w:val="22"/>
          <w:szCs w:val="22"/>
        </w:rPr>
        <w:t xml:space="preserve"> </w:t>
      </w:r>
      <w:r w:rsidRPr="006B25CA">
        <w:rPr>
          <w:rFonts w:asciiTheme="minorHAnsi" w:hAnsiTheme="minorHAnsi" w:cstheme="minorHAnsi"/>
          <w:sz w:val="22"/>
          <w:szCs w:val="22"/>
        </w:rPr>
        <w:t xml:space="preserve">This is because whilst we have perspectives of Typology, Structuralism, processualism and post processualism. Interpretation of the manufacture of stone tools remains one of the most difficult and abstract areas to interpret. The limitations to the modes of thought prior to post processualism should become evident through examination of the varying perspectives. The development of tools in question do not just reflect typologies or the development of tool efficiency, they reflect entire modes of thought </w:t>
      </w:r>
      <w:r w:rsidRPr="006B25CA">
        <w:rPr>
          <w:rFonts w:asciiTheme="minorHAnsi" w:hAnsiTheme="minorHAnsi" w:cstheme="minorHAnsi"/>
          <w:sz w:val="22"/>
          <w:szCs w:val="22"/>
        </w:rPr>
        <w:lastRenderedPageBreak/>
        <w:t xml:space="preserve">and cultural processes (Hodder 2003) and the intention behind the tool which led to its’ invention, </w:t>
      </w:r>
      <w:r w:rsidR="001569AE" w:rsidRPr="006B25CA">
        <w:rPr>
          <w:rFonts w:asciiTheme="minorHAnsi" w:hAnsiTheme="minorHAnsi" w:cstheme="minorHAnsi"/>
          <w:noProof/>
          <w:sz w:val="22"/>
          <w:szCs w:val="22"/>
        </w:rPr>
        <w:drawing>
          <wp:anchor distT="0" distB="0" distL="114300" distR="114300" simplePos="0" relativeHeight="251668480" behindDoc="0" locked="0" layoutInCell="1" allowOverlap="1" wp14:anchorId="659A8537" wp14:editId="7E938579">
            <wp:simplePos x="0" y="0"/>
            <wp:positionH relativeFrom="margin">
              <wp:posOffset>-240665</wp:posOffset>
            </wp:positionH>
            <wp:positionV relativeFrom="paragraph">
              <wp:posOffset>1688465</wp:posOffset>
            </wp:positionV>
            <wp:extent cx="5731510" cy="2087245"/>
            <wp:effectExtent l="0" t="0" r="2540"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e behaviour anvil.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087245"/>
                    </a:xfrm>
                    <a:prstGeom prst="rect">
                      <a:avLst/>
                    </a:prstGeom>
                  </pic:spPr>
                </pic:pic>
              </a:graphicData>
            </a:graphic>
          </wp:anchor>
        </w:drawing>
      </w:r>
      <w:r w:rsidRPr="006B25CA">
        <w:rPr>
          <w:rFonts w:asciiTheme="minorHAnsi" w:hAnsiTheme="minorHAnsi" w:cstheme="minorHAnsi"/>
          <w:sz w:val="22"/>
          <w:szCs w:val="22"/>
        </w:rPr>
        <w:t xml:space="preserve">these are entire systems of cultural and social behaviours which inspire actions. </w:t>
      </w:r>
    </w:p>
    <w:p w14:paraId="2039F648" w14:textId="38FB3D20" w:rsidR="00E949D2" w:rsidRPr="006B25CA" w:rsidRDefault="000A103B" w:rsidP="001569AE">
      <w:pPr>
        <w:spacing w:line="360" w:lineRule="auto"/>
        <w:rPr>
          <w:rFonts w:eastAsia="Times New Roman" w:cstheme="minorHAnsi"/>
          <w:lang w:eastAsia="en-GB"/>
        </w:rPr>
      </w:pPr>
      <w:r w:rsidRPr="006B25CA">
        <w:rPr>
          <w:rFonts w:cstheme="minorHAnsi"/>
        </w:rPr>
        <w:t>Over the constructions of this essay I have come across observations made my what can only be called multi-di</w:t>
      </w:r>
      <w:r w:rsidR="004B61AF" w:rsidRPr="006B25CA">
        <w:rPr>
          <w:rFonts w:cstheme="minorHAnsi"/>
        </w:rPr>
        <w:t>s</w:t>
      </w:r>
      <w:r w:rsidRPr="006B25CA">
        <w:rPr>
          <w:rFonts w:cstheme="minorHAnsi"/>
        </w:rPr>
        <w:t xml:space="preserve">ciplinary academics, </w:t>
      </w:r>
      <w:r w:rsidR="00EA7916" w:rsidRPr="006B25CA">
        <w:rPr>
          <w:rFonts w:cstheme="minorHAnsi"/>
        </w:rPr>
        <w:t xml:space="preserve">in an evolutionary  </w:t>
      </w:r>
      <w:r w:rsidRPr="006B25CA">
        <w:rPr>
          <w:rFonts w:cstheme="minorHAnsi"/>
        </w:rPr>
        <w:t xml:space="preserve">the information inherent of early </w:t>
      </w:r>
      <w:proofErr w:type="spellStart"/>
      <w:r w:rsidR="004B61AF" w:rsidRPr="006B25CA">
        <w:rPr>
          <w:rFonts w:cstheme="minorHAnsi"/>
        </w:rPr>
        <w:t>H</w:t>
      </w:r>
      <w:r w:rsidRPr="006B25CA">
        <w:rPr>
          <w:rFonts w:cstheme="minorHAnsi"/>
        </w:rPr>
        <w:t>omind</w:t>
      </w:r>
      <w:proofErr w:type="spellEnd"/>
      <w:r w:rsidRPr="006B25CA">
        <w:rPr>
          <w:rFonts w:cstheme="minorHAnsi"/>
        </w:rPr>
        <w:t xml:space="preserve"> stone tool use interpretations is incredibly subjective, that there is no general explanation of what, as the study of explains why the stone tool was developed the way it was, and what were they thinking when they created it, this is why the difficulty comes in answer</w:t>
      </w:r>
      <w:r w:rsidR="00967CAC" w:rsidRPr="006B25CA">
        <w:rPr>
          <w:rFonts w:cstheme="minorHAnsi"/>
        </w:rPr>
        <w:t>ing and relaying</w:t>
      </w:r>
      <w:r w:rsidRPr="006B25CA">
        <w:rPr>
          <w:rFonts w:cstheme="minorHAnsi"/>
        </w:rPr>
        <w:t xml:space="preserve"> those interpretations</w:t>
      </w:r>
      <w:r w:rsidR="00F578C4" w:rsidRPr="006B25CA">
        <w:rPr>
          <w:rFonts w:cstheme="minorHAnsi"/>
        </w:rPr>
        <w:t>,</w:t>
      </w:r>
      <w:r w:rsidR="009F47F1" w:rsidRPr="006B25CA">
        <w:rPr>
          <w:rFonts w:cstheme="minorHAnsi"/>
        </w:rPr>
        <w:t xml:space="preserve"> this </w:t>
      </w:r>
      <w:r w:rsidRPr="006B25CA">
        <w:rPr>
          <w:rFonts w:cstheme="minorHAnsi"/>
        </w:rPr>
        <w:t>falls less into archaeology and more into a social science. The general rule of principle (</w:t>
      </w:r>
      <w:r w:rsidR="001569AE" w:rsidRPr="006B25CA">
        <w:rPr>
          <w:rFonts w:cstheme="minorHAnsi"/>
        </w:rPr>
        <w:t>H</w:t>
      </w:r>
      <w:r w:rsidRPr="006B25CA">
        <w:rPr>
          <w:rFonts w:cstheme="minorHAnsi"/>
        </w:rPr>
        <w:t>odder 2003:25)</w:t>
      </w:r>
      <w:r w:rsidR="009F47F1" w:rsidRPr="006B25CA">
        <w:rPr>
          <w:rFonts w:cstheme="minorHAnsi"/>
        </w:rPr>
        <w:t xml:space="preserve"> </w:t>
      </w:r>
      <w:r w:rsidR="009F47F1" w:rsidRPr="006B25CA">
        <w:rPr>
          <w:rFonts w:cstheme="minorHAnsi"/>
          <w:i/>
        </w:rPr>
        <w:t>“</w:t>
      </w:r>
      <w:r w:rsidR="009F47F1" w:rsidRPr="006B25CA">
        <w:rPr>
          <w:rFonts w:eastAsia="Times New Roman" w:cstheme="minorHAnsi"/>
          <w:i/>
          <w:lang w:eastAsia="en-GB"/>
        </w:rPr>
        <w:t>that Arc</w:t>
      </w:r>
      <w:r w:rsidR="009F47F1" w:rsidRPr="009F47F1">
        <w:rPr>
          <w:rFonts w:eastAsia="Times New Roman" w:cstheme="minorHAnsi"/>
          <w:i/>
          <w:lang w:eastAsia="en-GB"/>
        </w:rPr>
        <w:t>haeologists</w:t>
      </w:r>
      <w:r w:rsidR="009F47F1" w:rsidRPr="006B25CA">
        <w:rPr>
          <w:rFonts w:eastAsia="Times New Roman" w:cstheme="minorHAnsi"/>
          <w:i/>
          <w:lang w:eastAsia="en-GB"/>
        </w:rPr>
        <w:t xml:space="preserve"> </w:t>
      </w:r>
      <w:r w:rsidR="009F47F1" w:rsidRPr="009F47F1">
        <w:rPr>
          <w:rFonts w:eastAsia="Times New Roman" w:cstheme="minorHAnsi"/>
          <w:i/>
          <w:lang w:eastAsia="en-GB"/>
        </w:rPr>
        <w:t>can</w:t>
      </w:r>
      <w:r w:rsidR="009F47F1" w:rsidRPr="006B25CA">
        <w:rPr>
          <w:rFonts w:eastAsia="Times New Roman" w:cstheme="minorHAnsi"/>
          <w:i/>
          <w:lang w:eastAsia="en-GB"/>
        </w:rPr>
        <w:t xml:space="preserve"> </w:t>
      </w:r>
      <w:r w:rsidR="009F47F1" w:rsidRPr="009F47F1">
        <w:rPr>
          <w:rFonts w:eastAsia="Times New Roman" w:cstheme="minorHAnsi"/>
          <w:i/>
          <w:lang w:eastAsia="en-GB"/>
        </w:rPr>
        <w:t>only</w:t>
      </w:r>
      <w:r w:rsidR="009F47F1" w:rsidRPr="006B25CA">
        <w:rPr>
          <w:rFonts w:eastAsia="Times New Roman" w:cstheme="minorHAnsi"/>
          <w:i/>
          <w:lang w:eastAsia="en-GB"/>
        </w:rPr>
        <w:t xml:space="preserve"> </w:t>
      </w:r>
      <w:r w:rsidR="009F47F1" w:rsidRPr="009F47F1">
        <w:rPr>
          <w:rFonts w:eastAsia="Times New Roman" w:cstheme="minorHAnsi"/>
          <w:i/>
          <w:lang w:eastAsia="en-GB"/>
        </w:rPr>
        <w:t>look</w:t>
      </w:r>
      <w:r w:rsidR="009F47F1" w:rsidRPr="006B25CA">
        <w:rPr>
          <w:rFonts w:eastAsia="Times New Roman" w:cstheme="minorHAnsi"/>
          <w:i/>
          <w:lang w:eastAsia="en-GB"/>
        </w:rPr>
        <w:t xml:space="preserve"> </w:t>
      </w:r>
      <w:r w:rsidR="009F47F1" w:rsidRPr="009F47F1">
        <w:rPr>
          <w:rFonts w:eastAsia="Times New Roman" w:cstheme="minorHAnsi"/>
          <w:i/>
          <w:lang w:eastAsia="en-GB"/>
        </w:rPr>
        <w:t>at</w:t>
      </w:r>
      <w:r w:rsidR="009F47F1" w:rsidRPr="006B25CA">
        <w:rPr>
          <w:rFonts w:eastAsia="Times New Roman" w:cstheme="minorHAnsi"/>
          <w:i/>
          <w:lang w:eastAsia="en-GB"/>
        </w:rPr>
        <w:t xml:space="preserve"> </w:t>
      </w:r>
      <w:r w:rsidR="009F47F1" w:rsidRPr="009F47F1">
        <w:rPr>
          <w:rFonts w:eastAsia="Times New Roman" w:cstheme="minorHAnsi"/>
          <w:i/>
          <w:lang w:eastAsia="en-GB"/>
        </w:rPr>
        <w:t>adaptive</w:t>
      </w:r>
      <w:r w:rsidR="009F47F1" w:rsidRPr="006B25CA">
        <w:rPr>
          <w:rFonts w:eastAsia="Times New Roman" w:cstheme="minorHAnsi"/>
          <w:i/>
          <w:lang w:eastAsia="en-GB"/>
        </w:rPr>
        <w:t xml:space="preserve"> </w:t>
      </w:r>
      <w:r w:rsidR="009F47F1" w:rsidRPr="009F47F1">
        <w:rPr>
          <w:rFonts w:eastAsia="Times New Roman" w:cstheme="minorHAnsi"/>
          <w:i/>
          <w:lang w:eastAsia="en-GB"/>
        </w:rPr>
        <w:t>advantage</w:t>
      </w:r>
      <w:r w:rsidR="009F47F1" w:rsidRPr="006B25CA">
        <w:rPr>
          <w:rFonts w:eastAsia="Times New Roman" w:cstheme="minorHAnsi"/>
          <w:i/>
          <w:lang w:eastAsia="en-GB"/>
        </w:rPr>
        <w:t xml:space="preserve"> </w:t>
      </w:r>
      <w:r w:rsidR="009F47F1" w:rsidRPr="009F47F1">
        <w:rPr>
          <w:rFonts w:eastAsia="Times New Roman" w:cstheme="minorHAnsi"/>
          <w:i/>
          <w:lang w:eastAsia="en-GB"/>
        </w:rPr>
        <w:t>over</w:t>
      </w:r>
      <w:r w:rsidR="009F47F1" w:rsidRPr="006B25CA">
        <w:rPr>
          <w:rFonts w:eastAsia="Times New Roman" w:cstheme="minorHAnsi"/>
          <w:i/>
          <w:lang w:eastAsia="en-GB"/>
        </w:rPr>
        <w:t xml:space="preserve"> </w:t>
      </w:r>
      <w:r w:rsidR="009F47F1" w:rsidRPr="009F47F1">
        <w:rPr>
          <w:rFonts w:eastAsia="Times New Roman" w:cstheme="minorHAnsi"/>
          <w:i/>
          <w:lang w:eastAsia="en-GB"/>
        </w:rPr>
        <w:t>the</w:t>
      </w:r>
      <w:r w:rsidR="009F47F1" w:rsidRPr="006B25CA">
        <w:rPr>
          <w:rFonts w:eastAsia="Times New Roman" w:cstheme="minorHAnsi"/>
          <w:i/>
          <w:lang w:eastAsia="en-GB"/>
        </w:rPr>
        <w:t xml:space="preserve"> </w:t>
      </w:r>
      <w:r w:rsidR="009F47F1" w:rsidRPr="009F47F1">
        <w:rPr>
          <w:rFonts w:eastAsia="Times New Roman" w:cstheme="minorHAnsi"/>
          <w:i/>
          <w:lang w:eastAsia="en-GB"/>
        </w:rPr>
        <w:t>long</w:t>
      </w:r>
      <w:r w:rsidR="009F47F1" w:rsidRPr="006B25CA">
        <w:rPr>
          <w:rFonts w:eastAsia="Times New Roman" w:cstheme="minorHAnsi"/>
          <w:i/>
          <w:lang w:eastAsia="en-GB"/>
        </w:rPr>
        <w:t xml:space="preserve"> </w:t>
      </w:r>
      <w:r w:rsidR="009F47F1" w:rsidRPr="009F47F1">
        <w:rPr>
          <w:rFonts w:eastAsia="Times New Roman" w:cstheme="minorHAnsi"/>
          <w:i/>
          <w:lang w:eastAsia="en-GB"/>
        </w:rPr>
        <w:t>term</w:t>
      </w:r>
      <w:r w:rsidR="009F47F1" w:rsidRPr="006B25CA">
        <w:rPr>
          <w:rFonts w:eastAsia="Times New Roman" w:cstheme="minorHAnsi"/>
          <w:i/>
          <w:lang w:eastAsia="en-GB"/>
        </w:rPr>
        <w:t>”.</w:t>
      </w:r>
      <w:r w:rsidR="009F47F1" w:rsidRPr="006B25CA">
        <w:rPr>
          <w:rFonts w:eastAsia="Times New Roman" w:cstheme="minorHAnsi"/>
          <w:lang w:eastAsia="en-GB"/>
        </w:rPr>
        <w:t xml:space="preserve"> </w:t>
      </w:r>
      <w:r w:rsidR="00DD3CAA" w:rsidRPr="006B25CA">
        <w:rPr>
          <w:rFonts w:cstheme="minorHAnsi"/>
        </w:rPr>
        <w:t xml:space="preserve">The post processual interpretations of stone tools provide us with a unique insight with re-interpretations of the same questions of </w:t>
      </w:r>
      <w:r w:rsidR="00F578C4" w:rsidRPr="006B25CA">
        <w:rPr>
          <w:rFonts w:cstheme="minorHAnsi"/>
        </w:rPr>
        <w:t>h</w:t>
      </w:r>
      <w:r w:rsidR="00DD3CAA" w:rsidRPr="006B25CA">
        <w:rPr>
          <w:rFonts w:cstheme="minorHAnsi"/>
        </w:rPr>
        <w:t xml:space="preserve">ow and </w:t>
      </w:r>
      <w:r w:rsidR="00F578C4" w:rsidRPr="006B25CA">
        <w:rPr>
          <w:rFonts w:cstheme="minorHAnsi"/>
        </w:rPr>
        <w:t>w</w:t>
      </w:r>
      <w:r w:rsidR="00DD3CAA" w:rsidRPr="006B25CA">
        <w:rPr>
          <w:rFonts w:cstheme="minorHAnsi"/>
        </w:rPr>
        <w:t>hy humans evolved the way we have, socially and behaviourally.</w:t>
      </w:r>
      <w:r w:rsidR="001D6F10" w:rsidRPr="006B25CA">
        <w:rPr>
          <w:rFonts w:cstheme="minorHAnsi"/>
        </w:rPr>
        <w:t xml:space="preserve"> In considering differences in the how we apply our knowledge, we must be careful not to create too simplistic of an </w:t>
      </w:r>
      <w:r w:rsidR="00967CAC" w:rsidRPr="006B25CA">
        <w:rPr>
          <w:rFonts w:cstheme="minorHAnsi"/>
        </w:rPr>
        <w:t xml:space="preserve">interpretation, </w:t>
      </w:r>
      <w:r w:rsidR="009F47F1" w:rsidRPr="006B25CA">
        <w:rPr>
          <w:rFonts w:cstheme="minorHAnsi"/>
        </w:rPr>
        <w:t>in that we see</w:t>
      </w:r>
      <w:r w:rsidR="002D3B15" w:rsidRPr="006B25CA">
        <w:rPr>
          <w:rFonts w:cstheme="minorHAnsi"/>
        </w:rPr>
        <w:t xml:space="preserve"> may see</w:t>
      </w:r>
      <w:r w:rsidR="009F47F1" w:rsidRPr="006B25CA">
        <w:rPr>
          <w:rFonts w:cstheme="minorHAnsi"/>
        </w:rPr>
        <w:t xml:space="preserve"> human development in place of hominid behaviour</w:t>
      </w:r>
      <w:r w:rsidR="00967CAC" w:rsidRPr="006B25CA">
        <w:rPr>
          <w:rFonts w:cstheme="minorHAnsi"/>
        </w:rPr>
        <w:t xml:space="preserve">. </w:t>
      </w:r>
      <w:r w:rsidR="001D6F10" w:rsidRPr="006B25CA">
        <w:rPr>
          <w:rFonts w:cstheme="minorHAnsi"/>
        </w:rPr>
        <w:t xml:space="preserve"> </w:t>
      </w:r>
      <w:r w:rsidR="00967CAC" w:rsidRPr="006B25CA">
        <w:rPr>
          <w:rFonts w:cstheme="minorHAnsi"/>
        </w:rPr>
        <w:t>W</w:t>
      </w:r>
      <w:r w:rsidR="001D6F10" w:rsidRPr="006B25CA">
        <w:rPr>
          <w:rFonts w:cstheme="minorHAnsi"/>
        </w:rPr>
        <w:t>hile we can see the development of stone tools</w:t>
      </w:r>
      <w:r w:rsidR="00967CAC" w:rsidRPr="006B25CA">
        <w:rPr>
          <w:rFonts w:cstheme="minorHAnsi"/>
        </w:rPr>
        <w:t xml:space="preserve"> in apes</w:t>
      </w:r>
      <w:r w:rsidR="00242100" w:rsidRPr="006B25CA">
        <w:rPr>
          <w:rFonts w:cstheme="minorHAnsi"/>
        </w:rPr>
        <w:t xml:space="preserve"> through paleoanthropological </w:t>
      </w:r>
      <w:r w:rsidR="00E611F6" w:rsidRPr="006B25CA">
        <w:rPr>
          <w:rFonts w:cstheme="minorHAnsi"/>
        </w:rPr>
        <w:t>o</w:t>
      </w:r>
      <w:r w:rsidR="00242100" w:rsidRPr="006B25CA">
        <w:rPr>
          <w:rFonts w:cstheme="minorHAnsi"/>
        </w:rPr>
        <w:t xml:space="preserve">bservations as seen in </w:t>
      </w:r>
      <w:proofErr w:type="spellStart"/>
      <w:r w:rsidR="00242100" w:rsidRPr="006B25CA">
        <w:rPr>
          <w:rFonts w:cstheme="minorHAnsi"/>
        </w:rPr>
        <w:t>Hasam</w:t>
      </w:r>
      <w:proofErr w:type="spellEnd"/>
      <w:r w:rsidR="001569AE" w:rsidRPr="006B25CA">
        <w:rPr>
          <w:rFonts w:cstheme="minorHAnsi"/>
        </w:rPr>
        <w:t xml:space="preserve"> </w:t>
      </w:r>
      <w:r w:rsidR="00242100" w:rsidRPr="006B25CA">
        <w:rPr>
          <w:rFonts w:cstheme="minorHAnsi"/>
        </w:rPr>
        <w:t xml:space="preserve">et </w:t>
      </w:r>
      <w:proofErr w:type="gramStart"/>
      <w:r w:rsidR="00242100" w:rsidRPr="006B25CA">
        <w:rPr>
          <w:rFonts w:cstheme="minorHAnsi"/>
        </w:rPr>
        <w:t>al(</w:t>
      </w:r>
      <w:proofErr w:type="gramEnd"/>
      <w:r w:rsidR="00242100" w:rsidRPr="006B25CA">
        <w:rPr>
          <w:rFonts w:cstheme="minorHAnsi"/>
        </w:rPr>
        <w:t>2009 )</w:t>
      </w:r>
      <w:r w:rsidR="001D6F10" w:rsidRPr="006B25CA">
        <w:rPr>
          <w:rFonts w:cstheme="minorHAnsi"/>
        </w:rPr>
        <w:t xml:space="preserve">, </w:t>
      </w:r>
      <w:r w:rsidR="00242100" w:rsidRPr="006B25CA">
        <w:rPr>
          <w:rFonts w:cstheme="minorHAnsi"/>
        </w:rPr>
        <w:t>there is no way of</w:t>
      </w:r>
      <w:r w:rsidR="001D6F10" w:rsidRPr="006B25CA">
        <w:rPr>
          <w:rFonts w:cstheme="minorHAnsi"/>
        </w:rPr>
        <w:t xml:space="preserve"> </w:t>
      </w:r>
      <w:r w:rsidR="00242100" w:rsidRPr="006B25CA">
        <w:rPr>
          <w:rFonts w:cstheme="minorHAnsi"/>
        </w:rPr>
        <w:t>definitively representing our hominid past</w:t>
      </w:r>
      <w:r w:rsidR="00F578C4" w:rsidRPr="006B25CA">
        <w:rPr>
          <w:rFonts w:cstheme="minorHAnsi"/>
        </w:rPr>
        <w:t>.</w:t>
      </w:r>
      <w:r w:rsidR="00242100" w:rsidRPr="006B25CA">
        <w:rPr>
          <w:rFonts w:cstheme="minorHAnsi"/>
        </w:rPr>
        <w:t xml:space="preserve"> </w:t>
      </w:r>
      <w:r w:rsidR="00F578C4" w:rsidRPr="006B25CA">
        <w:rPr>
          <w:rFonts w:cstheme="minorHAnsi"/>
        </w:rPr>
        <w:t>The</w:t>
      </w:r>
      <w:r w:rsidR="00242100" w:rsidRPr="006B25CA">
        <w:rPr>
          <w:rFonts w:cstheme="minorHAnsi"/>
        </w:rPr>
        <w:t xml:space="preserve"> </w:t>
      </w:r>
      <w:r w:rsidR="003235C4" w:rsidRPr="006B25CA">
        <w:rPr>
          <w:rFonts w:cstheme="minorHAnsi"/>
        </w:rPr>
        <w:t>usage</w:t>
      </w:r>
      <w:r w:rsidR="001D6F10" w:rsidRPr="006B25CA">
        <w:rPr>
          <w:rFonts w:cstheme="minorHAnsi"/>
        </w:rPr>
        <w:t xml:space="preserve"> of stone tools by </w:t>
      </w:r>
      <w:r w:rsidR="00242100" w:rsidRPr="006B25CA">
        <w:rPr>
          <w:rFonts w:cstheme="minorHAnsi"/>
        </w:rPr>
        <w:t xml:space="preserve">modern </w:t>
      </w:r>
      <w:r w:rsidR="001D6F10" w:rsidRPr="006B25CA">
        <w:rPr>
          <w:rFonts w:cstheme="minorHAnsi"/>
        </w:rPr>
        <w:t>apes is a phenomenon shared with ou</w:t>
      </w:r>
      <w:r w:rsidR="002D3B15" w:rsidRPr="006B25CA">
        <w:rPr>
          <w:rFonts w:cstheme="minorHAnsi"/>
        </w:rPr>
        <w:t xml:space="preserve">r </w:t>
      </w:r>
      <w:r w:rsidR="001D6F10" w:rsidRPr="006B25CA">
        <w:rPr>
          <w:rFonts w:cstheme="minorHAnsi"/>
        </w:rPr>
        <w:t>ancestors, however this doesn’t mean are ancestors were like them</w:t>
      </w:r>
      <w:r w:rsidR="0063709C" w:rsidRPr="006B25CA">
        <w:rPr>
          <w:rFonts w:cstheme="minorHAnsi"/>
        </w:rPr>
        <w:t xml:space="preserve"> </w:t>
      </w:r>
      <w:r w:rsidR="00F45750" w:rsidRPr="006B25CA">
        <w:rPr>
          <w:rFonts w:eastAsia="Times New Roman" w:cstheme="minorHAnsi"/>
          <w:i/>
          <w:lang w:eastAsia="en-GB"/>
        </w:rPr>
        <w:t>“</w:t>
      </w:r>
      <w:r w:rsidR="002D3B15" w:rsidRPr="002D3B15">
        <w:rPr>
          <w:rFonts w:eastAsia="Times New Roman" w:cstheme="minorHAnsi"/>
          <w:i/>
          <w:lang w:eastAsia="en-GB"/>
        </w:rPr>
        <w:t>the use of stones for cracking palm nuts (</w:t>
      </w:r>
      <w:proofErr w:type="spellStart"/>
      <w:r w:rsidR="002D3B15" w:rsidRPr="002D3B15">
        <w:rPr>
          <w:rFonts w:eastAsia="Times New Roman" w:cstheme="minorHAnsi"/>
          <w:i/>
          <w:lang w:eastAsia="en-GB"/>
        </w:rPr>
        <w:t>Boesch</w:t>
      </w:r>
      <w:proofErr w:type="spellEnd"/>
      <w:r w:rsidR="002D3B15" w:rsidRPr="002D3B15">
        <w:rPr>
          <w:rFonts w:eastAsia="Times New Roman" w:cstheme="minorHAnsi"/>
          <w:i/>
          <w:lang w:eastAsia="en-GB"/>
        </w:rPr>
        <w:t xml:space="preserve"> &amp; </w:t>
      </w:r>
      <w:proofErr w:type="spellStart"/>
      <w:r w:rsidR="002D3B15" w:rsidRPr="002D3B15">
        <w:rPr>
          <w:rFonts w:eastAsia="Times New Roman" w:cstheme="minorHAnsi"/>
          <w:i/>
          <w:lang w:eastAsia="en-GB"/>
        </w:rPr>
        <w:t>Boesch</w:t>
      </w:r>
      <w:proofErr w:type="spellEnd"/>
      <w:r w:rsidR="002D3B15" w:rsidRPr="002D3B15">
        <w:rPr>
          <w:rFonts w:eastAsia="Times New Roman" w:cstheme="minorHAnsi"/>
          <w:i/>
          <w:lang w:eastAsia="en-GB"/>
        </w:rPr>
        <w:t xml:space="preserve"> 1982</w:t>
      </w:r>
      <w:r w:rsidR="002D3B15" w:rsidRPr="006B25CA">
        <w:rPr>
          <w:rFonts w:eastAsia="Times New Roman" w:cstheme="minorHAnsi"/>
          <w:i/>
          <w:lang w:eastAsia="en-GB"/>
        </w:rPr>
        <w:t xml:space="preserve"> </w:t>
      </w:r>
      <w:r w:rsidR="00867EA5">
        <w:rPr>
          <w:rFonts w:eastAsia="Times New Roman" w:cstheme="minorHAnsi"/>
          <w:i/>
          <w:lang w:eastAsia="en-GB"/>
        </w:rPr>
        <w:t>in</w:t>
      </w:r>
      <w:r w:rsidR="002D3B15" w:rsidRPr="006B25CA">
        <w:rPr>
          <w:rFonts w:eastAsia="Times New Roman" w:cstheme="minorHAnsi"/>
          <w:i/>
          <w:lang w:eastAsia="en-GB"/>
        </w:rPr>
        <w:t xml:space="preserve"> FOLEY </w:t>
      </w:r>
      <w:r w:rsidR="0063709C" w:rsidRPr="006B25CA">
        <w:rPr>
          <w:rFonts w:eastAsia="Times New Roman" w:cstheme="minorHAnsi"/>
          <w:i/>
          <w:lang w:eastAsia="en-GB"/>
        </w:rPr>
        <w:t>1993</w:t>
      </w:r>
      <w:r w:rsidR="00867EA5">
        <w:rPr>
          <w:rFonts w:eastAsia="Times New Roman" w:cstheme="minorHAnsi"/>
          <w:i/>
          <w:lang w:eastAsia="en-GB"/>
        </w:rPr>
        <w:t>:387</w:t>
      </w:r>
      <w:r w:rsidR="0063709C" w:rsidRPr="006B25CA">
        <w:rPr>
          <w:rFonts w:eastAsia="Times New Roman" w:cstheme="minorHAnsi"/>
          <w:i/>
          <w:lang w:eastAsia="en-GB"/>
        </w:rPr>
        <w:t>)</w:t>
      </w:r>
      <w:r w:rsidR="002D3B15" w:rsidRPr="002D3B15">
        <w:rPr>
          <w:rFonts w:eastAsia="Times New Roman" w:cstheme="minorHAnsi"/>
          <w:i/>
          <w:lang w:eastAsia="en-GB"/>
        </w:rPr>
        <w:t xml:space="preserve"> indicates that tool making and some tool use may be considered to have evolved prior to the divergence of hominids and </w:t>
      </w:r>
      <w:proofErr w:type="gramStart"/>
      <w:r w:rsidR="002D3B15" w:rsidRPr="002D3B15">
        <w:rPr>
          <w:rFonts w:eastAsia="Times New Roman" w:cstheme="minorHAnsi"/>
          <w:i/>
          <w:lang w:eastAsia="en-GB"/>
        </w:rPr>
        <w:t xml:space="preserve">African </w:t>
      </w:r>
      <w:r w:rsidR="002D3B15" w:rsidRPr="006B25CA">
        <w:rPr>
          <w:rFonts w:eastAsia="Times New Roman" w:cstheme="minorHAnsi"/>
          <w:i/>
          <w:lang w:eastAsia="en-GB"/>
        </w:rPr>
        <w:t xml:space="preserve"> </w:t>
      </w:r>
      <w:r w:rsidR="002D3B15" w:rsidRPr="002D3B15">
        <w:rPr>
          <w:rFonts w:eastAsia="Times New Roman" w:cstheme="minorHAnsi"/>
          <w:i/>
          <w:lang w:eastAsia="en-GB"/>
        </w:rPr>
        <w:t>apes</w:t>
      </w:r>
      <w:proofErr w:type="gramEnd"/>
      <w:r w:rsidR="002D3B15" w:rsidRPr="006B25CA">
        <w:rPr>
          <w:rFonts w:eastAsia="Times New Roman" w:cstheme="minorHAnsi"/>
          <w:i/>
          <w:lang w:eastAsia="en-GB"/>
        </w:rPr>
        <w:t>”</w:t>
      </w:r>
      <w:r w:rsidR="00EA7916" w:rsidRPr="006B25CA">
        <w:rPr>
          <w:rFonts w:eastAsia="Times New Roman" w:cstheme="minorHAnsi"/>
          <w:i/>
          <w:lang w:eastAsia="en-GB"/>
        </w:rPr>
        <w:t xml:space="preserve">. </w:t>
      </w:r>
      <w:r w:rsidR="009F47F1" w:rsidRPr="006B25CA">
        <w:rPr>
          <w:rFonts w:cstheme="minorHAnsi"/>
        </w:rPr>
        <w:t xml:space="preserve"> </w:t>
      </w:r>
      <w:proofErr w:type="spellStart"/>
      <w:r w:rsidR="0063709C" w:rsidRPr="006B25CA">
        <w:rPr>
          <w:rFonts w:cstheme="minorHAnsi"/>
        </w:rPr>
        <w:t>Boesch</w:t>
      </w:r>
      <w:proofErr w:type="spellEnd"/>
      <w:r w:rsidR="0063709C" w:rsidRPr="006B25CA">
        <w:rPr>
          <w:rFonts w:cstheme="minorHAnsi"/>
        </w:rPr>
        <w:t xml:space="preserve"> &amp; </w:t>
      </w:r>
      <w:proofErr w:type="spellStart"/>
      <w:r w:rsidR="0063709C" w:rsidRPr="006B25CA">
        <w:rPr>
          <w:rFonts w:cstheme="minorHAnsi"/>
        </w:rPr>
        <w:t>Boesch</w:t>
      </w:r>
      <w:proofErr w:type="spellEnd"/>
      <w:r w:rsidR="0063709C" w:rsidRPr="006B25CA">
        <w:rPr>
          <w:rFonts w:cstheme="minorHAnsi"/>
        </w:rPr>
        <w:t xml:space="preserve"> 1982, in Foley 1993:387) </w:t>
      </w:r>
      <w:r w:rsidR="009F47F1" w:rsidRPr="006B25CA">
        <w:rPr>
          <w:rFonts w:cstheme="minorHAnsi"/>
        </w:rPr>
        <w:t xml:space="preserve">Through </w:t>
      </w:r>
      <w:r w:rsidR="00882AA9" w:rsidRPr="006B25CA">
        <w:rPr>
          <w:rFonts w:cstheme="minorHAnsi"/>
        </w:rPr>
        <w:t>comparable analysis</w:t>
      </w:r>
      <w:r w:rsidR="00E949D2" w:rsidRPr="006B25CA">
        <w:rPr>
          <w:rFonts w:cstheme="minorHAnsi"/>
        </w:rPr>
        <w:t xml:space="preserve"> between modern apes and </w:t>
      </w:r>
      <w:proofErr w:type="spellStart"/>
      <w:r w:rsidR="00E949D2" w:rsidRPr="006B25CA">
        <w:rPr>
          <w:rFonts w:cstheme="minorHAnsi"/>
        </w:rPr>
        <w:t>palaeolithic</w:t>
      </w:r>
      <w:proofErr w:type="spellEnd"/>
      <w:r w:rsidR="00E949D2" w:rsidRPr="006B25CA">
        <w:rPr>
          <w:rFonts w:cstheme="minorHAnsi"/>
        </w:rPr>
        <w:t xml:space="preserve"> humans</w:t>
      </w:r>
      <w:r w:rsidR="009F47F1" w:rsidRPr="006B25CA">
        <w:rPr>
          <w:rFonts w:cstheme="minorHAnsi"/>
        </w:rPr>
        <w:t>, we also begin to see possible reasons why our interpretations aren’t correct because we haven’t observed the behaviour for long enough</w:t>
      </w:r>
      <w:r w:rsidR="0063709C" w:rsidRPr="006B25CA">
        <w:rPr>
          <w:rFonts w:cstheme="minorHAnsi"/>
        </w:rPr>
        <w:t>.</w:t>
      </w:r>
    </w:p>
    <w:p w14:paraId="19016E51"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Chimp tool abilities are limited.</w:t>
      </w:r>
    </w:p>
    <w:p w14:paraId="66F1C628"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Most tools are simple and unmodified.</w:t>
      </w:r>
    </w:p>
    <w:p w14:paraId="644BD73A"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Long distant transport is absent.</w:t>
      </w:r>
    </w:p>
    <w:p w14:paraId="4C8CBF16"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lastRenderedPageBreak/>
        <w:t>Anticipatory usage limited.</w:t>
      </w:r>
    </w:p>
    <w:p w14:paraId="4E8B81DD"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Slow adoption of tools.</w:t>
      </w:r>
    </w:p>
    <w:p w14:paraId="5901D114" w14:textId="77777777" w:rsidR="00E949D2"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Tools do not improve (wood to stone).</w:t>
      </w:r>
    </w:p>
    <w:p w14:paraId="1E19BC6C" w14:textId="32682C3E" w:rsidR="002539B7" w:rsidRPr="006B25CA" w:rsidRDefault="00E949D2" w:rsidP="001569AE">
      <w:pPr>
        <w:pStyle w:val="NormalWeb"/>
        <w:numPr>
          <w:ilvl w:val="0"/>
          <w:numId w:val="7"/>
        </w:numPr>
        <w:spacing w:after="0" w:line="360" w:lineRule="auto"/>
        <w:rPr>
          <w:rFonts w:asciiTheme="minorHAnsi" w:hAnsiTheme="minorHAnsi" w:cstheme="minorHAnsi"/>
          <w:sz w:val="22"/>
          <w:szCs w:val="22"/>
        </w:rPr>
      </w:pPr>
      <w:r w:rsidRPr="006B25CA">
        <w:rPr>
          <w:rFonts w:asciiTheme="minorHAnsi" w:hAnsiTheme="minorHAnsi" w:cstheme="minorHAnsi"/>
          <w:sz w:val="22"/>
          <w:szCs w:val="22"/>
        </w:rPr>
        <w:t>Tools have not been incorporated into everyday survival.</w:t>
      </w:r>
      <w:r w:rsidR="00882AA9" w:rsidRPr="006B25CA">
        <w:rPr>
          <w:rFonts w:asciiTheme="minorHAnsi" w:hAnsiTheme="minorHAnsi" w:cstheme="minorHAnsi"/>
          <w:sz w:val="22"/>
          <w:szCs w:val="22"/>
        </w:rPr>
        <w:t xml:space="preserve"> (</w:t>
      </w:r>
      <w:proofErr w:type="spellStart"/>
      <w:r w:rsidR="00FA30D4" w:rsidRPr="006B25CA">
        <w:rPr>
          <w:rFonts w:asciiTheme="minorHAnsi" w:hAnsiTheme="minorHAnsi" w:cstheme="minorHAnsi"/>
          <w:sz w:val="22"/>
          <w:szCs w:val="22"/>
        </w:rPr>
        <w:t>Hasem</w:t>
      </w:r>
      <w:proofErr w:type="spellEnd"/>
      <w:r w:rsidR="00FA30D4" w:rsidRPr="006B25CA">
        <w:rPr>
          <w:rFonts w:asciiTheme="minorHAnsi" w:hAnsiTheme="minorHAnsi" w:cstheme="minorHAnsi"/>
          <w:sz w:val="22"/>
          <w:szCs w:val="22"/>
        </w:rPr>
        <w:t xml:space="preserve"> et al </w:t>
      </w:r>
      <w:r w:rsidR="009F47F1" w:rsidRPr="006B25CA">
        <w:rPr>
          <w:rFonts w:asciiTheme="minorHAnsi" w:hAnsiTheme="minorHAnsi" w:cstheme="minorHAnsi"/>
          <w:sz w:val="22"/>
          <w:szCs w:val="22"/>
        </w:rPr>
        <w:t xml:space="preserve">figure 4, </w:t>
      </w:r>
      <w:r w:rsidR="00FA30D4" w:rsidRPr="006B25CA">
        <w:rPr>
          <w:rFonts w:asciiTheme="minorHAnsi" w:hAnsiTheme="minorHAnsi" w:cstheme="minorHAnsi"/>
          <w:sz w:val="22"/>
          <w:szCs w:val="22"/>
        </w:rPr>
        <w:t>2009:342</w:t>
      </w:r>
      <w:r w:rsidR="00882AA9" w:rsidRPr="006B25CA">
        <w:rPr>
          <w:rFonts w:asciiTheme="minorHAnsi" w:hAnsiTheme="minorHAnsi" w:cstheme="minorHAnsi"/>
          <w:sz w:val="22"/>
          <w:szCs w:val="22"/>
        </w:rPr>
        <w:t>)</w:t>
      </w:r>
    </w:p>
    <w:p w14:paraId="1AC3BA44" w14:textId="11FDC565" w:rsidR="002539B7" w:rsidRPr="006B25CA" w:rsidRDefault="0036594B" w:rsidP="002539B7">
      <w:pPr>
        <w:pStyle w:val="NormalWeb"/>
        <w:spacing w:after="0" w:line="360" w:lineRule="auto"/>
        <w:rPr>
          <w:rFonts w:asciiTheme="minorHAnsi" w:hAnsiTheme="minorHAnsi" w:cstheme="minorHAnsi"/>
          <w:sz w:val="22"/>
          <w:szCs w:val="22"/>
        </w:rPr>
      </w:pPr>
      <w:r w:rsidRPr="006B25CA">
        <w:rPr>
          <w:rFonts w:asciiTheme="minorHAnsi" w:hAnsiTheme="minorHAnsi" w:cstheme="minorHAnsi"/>
          <w:noProof/>
          <w:sz w:val="22"/>
          <w:szCs w:val="22"/>
        </w:rPr>
        <w:drawing>
          <wp:anchor distT="0" distB="0" distL="114300" distR="114300" simplePos="0" relativeHeight="251684864" behindDoc="0" locked="0" layoutInCell="1" allowOverlap="1" wp14:anchorId="675AB8E2" wp14:editId="12A8565B">
            <wp:simplePos x="0" y="0"/>
            <wp:positionH relativeFrom="margin">
              <wp:posOffset>-342900</wp:posOffset>
            </wp:positionH>
            <wp:positionV relativeFrom="paragraph">
              <wp:posOffset>1591945</wp:posOffset>
            </wp:positionV>
            <wp:extent cx="3418205" cy="499999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he tasmanian toolkit.png"/>
                    <pic:cNvPicPr/>
                  </pic:nvPicPr>
                  <pic:blipFill>
                    <a:blip r:embed="rId11">
                      <a:extLst>
                        <a:ext uri="{28A0092B-C50C-407E-A947-70E740481C1C}">
                          <a14:useLocalDpi xmlns:a14="http://schemas.microsoft.com/office/drawing/2010/main" val="0"/>
                        </a:ext>
                      </a:extLst>
                    </a:blip>
                    <a:stretch>
                      <a:fillRect/>
                    </a:stretch>
                  </pic:blipFill>
                  <pic:spPr>
                    <a:xfrm>
                      <a:off x="0" y="0"/>
                      <a:ext cx="3418205" cy="4999990"/>
                    </a:xfrm>
                    <a:prstGeom prst="rect">
                      <a:avLst/>
                    </a:prstGeom>
                  </pic:spPr>
                </pic:pic>
              </a:graphicData>
            </a:graphic>
            <wp14:sizeRelH relativeFrom="margin">
              <wp14:pctWidth>0</wp14:pctWidth>
            </wp14:sizeRelH>
            <wp14:sizeRelV relativeFrom="margin">
              <wp14:pctHeight>0</wp14:pctHeight>
            </wp14:sizeRelV>
          </wp:anchor>
        </w:drawing>
      </w:r>
      <w:r w:rsidR="002539B7" w:rsidRPr="006B25CA">
        <w:rPr>
          <w:rFonts w:asciiTheme="minorHAnsi" w:hAnsiTheme="minorHAnsi" w:cstheme="minorHAnsi"/>
          <w:sz w:val="22"/>
          <w:szCs w:val="22"/>
        </w:rPr>
        <w:t>Flavouring one another</w:t>
      </w:r>
      <w:r w:rsidRPr="006B25CA">
        <w:rPr>
          <w:rFonts w:asciiTheme="minorHAnsi" w:hAnsiTheme="minorHAnsi" w:cstheme="minorHAnsi"/>
          <w:sz w:val="22"/>
          <w:szCs w:val="22"/>
        </w:rPr>
        <w:t xml:space="preserve"> through contrasting of archaeological</w:t>
      </w:r>
      <w:r w:rsidR="002539B7" w:rsidRPr="006B25CA">
        <w:rPr>
          <w:rFonts w:asciiTheme="minorHAnsi" w:hAnsiTheme="minorHAnsi" w:cstheme="minorHAnsi"/>
          <w:sz w:val="22"/>
          <w:szCs w:val="22"/>
        </w:rPr>
        <w:t xml:space="preserve"> </w:t>
      </w:r>
      <w:r w:rsidR="00DA3AF8" w:rsidRPr="006B25CA">
        <w:rPr>
          <w:rFonts w:asciiTheme="minorHAnsi" w:hAnsiTheme="minorHAnsi" w:cstheme="minorHAnsi"/>
          <w:sz w:val="22"/>
          <w:szCs w:val="22"/>
        </w:rPr>
        <w:t xml:space="preserve">Olduvai assemblage </w:t>
      </w:r>
      <w:r w:rsidR="002539B7" w:rsidRPr="006B25CA">
        <w:rPr>
          <w:rFonts w:asciiTheme="minorHAnsi" w:hAnsiTheme="minorHAnsi" w:cstheme="minorHAnsi"/>
          <w:sz w:val="22"/>
          <w:szCs w:val="22"/>
        </w:rPr>
        <w:t>analysis</w:t>
      </w:r>
      <w:r w:rsidR="002A1B95" w:rsidRPr="006B25CA">
        <w:rPr>
          <w:rFonts w:asciiTheme="minorHAnsi" w:hAnsiTheme="minorHAnsi" w:cstheme="minorHAnsi"/>
          <w:sz w:val="22"/>
          <w:szCs w:val="22"/>
        </w:rPr>
        <w:t xml:space="preserve"> and </w:t>
      </w:r>
      <w:r w:rsidRPr="006B25CA">
        <w:rPr>
          <w:rFonts w:asciiTheme="minorHAnsi" w:hAnsiTheme="minorHAnsi" w:cstheme="minorHAnsi"/>
          <w:sz w:val="22"/>
          <w:szCs w:val="22"/>
        </w:rPr>
        <w:t xml:space="preserve"> social interpretation of the </w:t>
      </w:r>
      <w:r w:rsidR="002A1B95" w:rsidRPr="006B25CA">
        <w:rPr>
          <w:rFonts w:asciiTheme="minorHAnsi" w:hAnsiTheme="minorHAnsi" w:cstheme="minorHAnsi"/>
          <w:sz w:val="22"/>
          <w:szCs w:val="22"/>
        </w:rPr>
        <w:t>Tasmanian toolkit</w:t>
      </w:r>
      <w:r w:rsidR="002539B7" w:rsidRPr="006B25CA">
        <w:rPr>
          <w:rFonts w:asciiTheme="minorHAnsi" w:hAnsiTheme="minorHAnsi" w:cstheme="minorHAnsi"/>
          <w:sz w:val="22"/>
          <w:szCs w:val="22"/>
        </w:rPr>
        <w:t xml:space="preserve"> Ingold (2000) that when we confine our attention to hunter gather toolkits presented </w:t>
      </w:r>
      <w:r w:rsidRPr="006B25CA">
        <w:rPr>
          <w:rFonts w:asciiTheme="minorHAnsi" w:hAnsiTheme="minorHAnsi" w:cstheme="minorHAnsi"/>
          <w:sz w:val="22"/>
          <w:szCs w:val="22"/>
        </w:rPr>
        <w:t xml:space="preserve">(below) shows that despite the passage of time, the </w:t>
      </w:r>
      <w:proofErr w:type="spellStart"/>
      <w:r w:rsidR="00101AA5" w:rsidRPr="006B25CA">
        <w:rPr>
          <w:rFonts w:asciiTheme="minorHAnsi" w:hAnsiTheme="minorHAnsi" w:cstheme="minorHAnsi"/>
          <w:sz w:val="22"/>
          <w:szCs w:val="22"/>
        </w:rPr>
        <w:t>Ta</w:t>
      </w:r>
      <w:r w:rsidR="003235C4" w:rsidRPr="006B25CA">
        <w:rPr>
          <w:rFonts w:asciiTheme="minorHAnsi" w:hAnsiTheme="minorHAnsi" w:cstheme="minorHAnsi"/>
          <w:sz w:val="22"/>
          <w:szCs w:val="22"/>
        </w:rPr>
        <w:t>z</w:t>
      </w:r>
      <w:r w:rsidR="00101AA5" w:rsidRPr="006B25CA">
        <w:rPr>
          <w:rFonts w:asciiTheme="minorHAnsi" w:hAnsiTheme="minorHAnsi" w:cstheme="minorHAnsi"/>
          <w:sz w:val="22"/>
          <w:szCs w:val="22"/>
        </w:rPr>
        <w:t>manian</w:t>
      </w:r>
      <w:proofErr w:type="spellEnd"/>
      <w:r w:rsidR="00101AA5" w:rsidRPr="006B25CA">
        <w:rPr>
          <w:rFonts w:asciiTheme="minorHAnsi" w:hAnsiTheme="minorHAnsi" w:cstheme="minorHAnsi"/>
          <w:sz w:val="22"/>
          <w:szCs w:val="22"/>
        </w:rPr>
        <w:t xml:space="preserve"> </w:t>
      </w:r>
      <w:r w:rsidRPr="006B25CA">
        <w:rPr>
          <w:rFonts w:asciiTheme="minorHAnsi" w:hAnsiTheme="minorHAnsi" w:cstheme="minorHAnsi"/>
          <w:sz w:val="22"/>
          <w:szCs w:val="22"/>
        </w:rPr>
        <w:t>Aboriginal had the same</w:t>
      </w:r>
      <w:r w:rsidR="00101AA5" w:rsidRPr="006B25CA">
        <w:rPr>
          <w:rFonts w:asciiTheme="minorHAnsi" w:hAnsiTheme="minorHAnsi" w:cstheme="minorHAnsi"/>
          <w:sz w:val="22"/>
          <w:szCs w:val="22"/>
        </w:rPr>
        <w:t xml:space="preserve"> style of</w:t>
      </w:r>
      <w:r w:rsidRPr="006B25CA">
        <w:rPr>
          <w:rFonts w:asciiTheme="minorHAnsi" w:hAnsiTheme="minorHAnsi" w:cstheme="minorHAnsi"/>
          <w:sz w:val="22"/>
          <w:szCs w:val="22"/>
        </w:rPr>
        <w:t xml:space="preserve"> basic assemblages, as the Olduvai </w:t>
      </w:r>
      <w:r w:rsidR="00101AA5" w:rsidRPr="006B25CA">
        <w:rPr>
          <w:rFonts w:asciiTheme="minorHAnsi" w:hAnsiTheme="minorHAnsi" w:cstheme="minorHAnsi"/>
          <w:sz w:val="22"/>
          <w:szCs w:val="22"/>
        </w:rPr>
        <w:t>period</w:t>
      </w:r>
      <w:r w:rsidRPr="006B25CA">
        <w:rPr>
          <w:rFonts w:asciiTheme="minorHAnsi" w:hAnsiTheme="minorHAnsi" w:cstheme="minorHAnsi"/>
          <w:sz w:val="22"/>
          <w:szCs w:val="22"/>
        </w:rPr>
        <w:t xml:space="preserve">, without reverting to the racist overtones of past anthropology, </w:t>
      </w:r>
      <w:r w:rsidR="003235C4" w:rsidRPr="006B25CA">
        <w:rPr>
          <w:rFonts w:asciiTheme="minorHAnsi" w:hAnsiTheme="minorHAnsi" w:cstheme="minorHAnsi"/>
          <w:sz w:val="22"/>
          <w:szCs w:val="22"/>
        </w:rPr>
        <w:t>I’m</w:t>
      </w:r>
      <w:r w:rsidR="00101AA5" w:rsidRPr="006B25CA">
        <w:rPr>
          <w:rFonts w:asciiTheme="minorHAnsi" w:hAnsiTheme="minorHAnsi" w:cstheme="minorHAnsi"/>
          <w:sz w:val="22"/>
          <w:szCs w:val="22"/>
        </w:rPr>
        <w:t xml:space="preserve"> confronted as </w:t>
      </w:r>
      <w:r w:rsidR="003235C4" w:rsidRPr="006B25CA">
        <w:rPr>
          <w:rFonts w:asciiTheme="minorHAnsi" w:hAnsiTheme="minorHAnsi" w:cstheme="minorHAnsi"/>
          <w:sz w:val="22"/>
          <w:szCs w:val="22"/>
        </w:rPr>
        <w:t>I’m</w:t>
      </w:r>
      <w:r w:rsidR="00101AA5" w:rsidRPr="006B25CA">
        <w:rPr>
          <w:rFonts w:asciiTheme="minorHAnsi" w:hAnsiTheme="minorHAnsi" w:cstheme="minorHAnsi"/>
          <w:sz w:val="22"/>
          <w:szCs w:val="22"/>
        </w:rPr>
        <w:t xml:space="preserve"> sure are archaeologists and anthropologists alike with the</w:t>
      </w:r>
      <w:r w:rsidRPr="006B25CA">
        <w:rPr>
          <w:rFonts w:asciiTheme="minorHAnsi" w:hAnsiTheme="minorHAnsi" w:cstheme="minorHAnsi"/>
          <w:sz w:val="22"/>
          <w:szCs w:val="22"/>
        </w:rPr>
        <w:t xml:space="preserve"> </w:t>
      </w:r>
      <w:r w:rsidR="00101AA5" w:rsidRPr="006B25CA">
        <w:rPr>
          <w:rFonts w:asciiTheme="minorHAnsi" w:hAnsiTheme="minorHAnsi" w:cstheme="minorHAnsi"/>
          <w:sz w:val="22"/>
          <w:szCs w:val="22"/>
        </w:rPr>
        <w:t xml:space="preserve">enigma of </w:t>
      </w:r>
      <w:r w:rsidRPr="006B25CA">
        <w:rPr>
          <w:rFonts w:asciiTheme="minorHAnsi" w:hAnsiTheme="minorHAnsi" w:cstheme="minorHAnsi"/>
          <w:sz w:val="22"/>
          <w:szCs w:val="22"/>
        </w:rPr>
        <w:t xml:space="preserve">how biologically and cognitively aboriginal people, </w:t>
      </w:r>
      <w:r w:rsidR="00101AA5" w:rsidRPr="006B25CA">
        <w:rPr>
          <w:rFonts w:asciiTheme="minorHAnsi" w:hAnsiTheme="minorHAnsi" w:cstheme="minorHAnsi"/>
          <w:sz w:val="22"/>
          <w:szCs w:val="22"/>
        </w:rPr>
        <w:t xml:space="preserve">who </w:t>
      </w:r>
      <w:r w:rsidRPr="006B25CA">
        <w:rPr>
          <w:rFonts w:asciiTheme="minorHAnsi" w:hAnsiTheme="minorHAnsi" w:cstheme="minorHAnsi"/>
          <w:sz w:val="22"/>
          <w:szCs w:val="22"/>
        </w:rPr>
        <w:t xml:space="preserve">have the same biological build as western civilisation, </w:t>
      </w:r>
      <w:r w:rsidR="00101AA5" w:rsidRPr="006B25CA">
        <w:rPr>
          <w:rFonts w:asciiTheme="minorHAnsi" w:hAnsiTheme="minorHAnsi" w:cstheme="minorHAnsi"/>
          <w:sz w:val="22"/>
          <w:szCs w:val="22"/>
        </w:rPr>
        <w:t xml:space="preserve">or even hunter gathers from </w:t>
      </w:r>
      <w:r w:rsidR="003235C4" w:rsidRPr="006B25CA">
        <w:rPr>
          <w:rFonts w:asciiTheme="minorHAnsi" w:hAnsiTheme="minorHAnsi" w:cstheme="minorHAnsi"/>
          <w:sz w:val="22"/>
          <w:szCs w:val="22"/>
        </w:rPr>
        <w:t>Australia</w:t>
      </w:r>
      <w:r w:rsidR="00101AA5" w:rsidRPr="006B25CA">
        <w:rPr>
          <w:rFonts w:asciiTheme="minorHAnsi" w:hAnsiTheme="minorHAnsi" w:cstheme="minorHAnsi"/>
          <w:sz w:val="22"/>
          <w:szCs w:val="22"/>
        </w:rPr>
        <w:t xml:space="preserve"> </w:t>
      </w:r>
      <w:r w:rsidRPr="006B25CA">
        <w:rPr>
          <w:rFonts w:asciiTheme="minorHAnsi" w:hAnsiTheme="minorHAnsi" w:cstheme="minorHAnsi"/>
          <w:sz w:val="22"/>
          <w:szCs w:val="22"/>
        </w:rPr>
        <w:t>yet because of their cultural ontology, they had no need to develop their technology beyond the needs of a simplistic lifestyle</w:t>
      </w:r>
      <w:r w:rsidR="00101AA5" w:rsidRPr="006B25CA">
        <w:rPr>
          <w:rFonts w:asciiTheme="minorHAnsi" w:hAnsiTheme="minorHAnsi" w:cstheme="minorHAnsi"/>
          <w:sz w:val="22"/>
          <w:szCs w:val="22"/>
        </w:rPr>
        <w:t xml:space="preserve">. </w:t>
      </w:r>
    </w:p>
    <w:p w14:paraId="43F7BA4C" w14:textId="515E4204" w:rsidR="0036594B" w:rsidRPr="006B25CA" w:rsidRDefault="00765BE3" w:rsidP="001569AE">
      <w:pPr>
        <w:pStyle w:val="NormalWeb"/>
        <w:spacing w:after="0" w:line="360" w:lineRule="auto"/>
        <w:rPr>
          <w:rFonts w:asciiTheme="minorHAnsi" w:hAnsiTheme="minorHAnsi" w:cstheme="minorHAnsi"/>
          <w:sz w:val="22"/>
          <w:szCs w:val="22"/>
        </w:rPr>
      </w:pPr>
      <w:r w:rsidRPr="00765BE3">
        <w:rPr>
          <w:rFonts w:asciiTheme="minorHAnsi" w:hAnsiTheme="minorHAnsi" w:cstheme="minorHAnsi"/>
          <w:noProof/>
          <w:sz w:val="22"/>
          <w:szCs w:val="22"/>
        </w:rPr>
        <mc:AlternateContent>
          <mc:Choice Requires="wps">
            <w:drawing>
              <wp:anchor distT="45720" distB="45720" distL="114300" distR="114300" simplePos="0" relativeHeight="251687936" behindDoc="0" locked="0" layoutInCell="1" allowOverlap="1" wp14:anchorId="7A5525A3" wp14:editId="5F5DBA0D">
                <wp:simplePos x="0" y="0"/>
                <wp:positionH relativeFrom="column">
                  <wp:posOffset>-704850</wp:posOffset>
                </wp:positionH>
                <wp:positionV relativeFrom="paragraph">
                  <wp:posOffset>3257550</wp:posOffset>
                </wp:positionV>
                <wp:extent cx="2495550" cy="7143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714375"/>
                        </a:xfrm>
                        <a:prstGeom prst="rect">
                          <a:avLst/>
                        </a:prstGeom>
                        <a:solidFill>
                          <a:srgbClr val="FFFFFF"/>
                        </a:solidFill>
                        <a:ln w="9525">
                          <a:solidFill>
                            <a:srgbClr val="000000"/>
                          </a:solidFill>
                          <a:miter lim="800000"/>
                          <a:headEnd/>
                          <a:tailEnd/>
                        </a:ln>
                      </wps:spPr>
                      <wps:txbx>
                        <w:txbxContent>
                          <w:p w14:paraId="322B43EE" w14:textId="5A4B92E4" w:rsidR="00765BE3" w:rsidRDefault="00765BE3">
                            <w:r>
                              <w:t xml:space="preserve">The Tasmanian </w:t>
                            </w:r>
                            <w:proofErr w:type="gramStart"/>
                            <w:r>
                              <w:t>Toolkit  cited</w:t>
                            </w:r>
                            <w:proofErr w:type="gramEnd"/>
                            <w:r>
                              <w:t xml:space="preserve"> in Ingold 2000: 364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525A3" id="_x0000_s1029" type="#_x0000_t202" style="position:absolute;margin-left:-55.5pt;margin-top:256.5pt;width:196.5pt;height:56.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">
                <v:textbox>
                  <w:txbxContent>
                    <w:p w14:paraId="322B43EE" w14:textId="5A4B92E4" w:rsidR="00765BE3" w:rsidRDefault="00765BE3">
                      <w:r>
                        <w:t xml:space="preserve">The Tasmanian </w:t>
                      </w:r>
                      <w:proofErr w:type="gramStart"/>
                      <w:r>
                        <w:t>Toolkit  cited</w:t>
                      </w:r>
                      <w:proofErr w:type="gramEnd"/>
                      <w:r>
                        <w:t xml:space="preserve"> in Ingold 2000: 364</w:t>
                      </w:r>
                    </w:p>
                  </w:txbxContent>
                </v:textbox>
                <w10:wrap type="square"/>
              </v:shape>
            </w:pict>
          </mc:Fallback>
        </mc:AlternateContent>
      </w:r>
      <w:r w:rsidR="0063709C" w:rsidRPr="006B25CA">
        <w:rPr>
          <w:rFonts w:asciiTheme="minorHAnsi" w:hAnsiTheme="minorHAnsi" w:cstheme="minorHAnsi"/>
          <w:sz w:val="22"/>
          <w:szCs w:val="22"/>
        </w:rPr>
        <w:t xml:space="preserve">Furthermore, when examination of Stone Age assemblages takes place, it </w:t>
      </w:r>
      <w:r w:rsidR="003235C4" w:rsidRPr="006B25CA">
        <w:rPr>
          <w:rFonts w:asciiTheme="minorHAnsi" w:hAnsiTheme="minorHAnsi" w:cstheme="minorHAnsi"/>
          <w:sz w:val="22"/>
          <w:szCs w:val="22"/>
        </w:rPr>
        <w:t xml:space="preserve">is </w:t>
      </w:r>
      <w:r w:rsidR="0063709C" w:rsidRPr="006B25CA">
        <w:rPr>
          <w:rFonts w:asciiTheme="minorHAnsi" w:hAnsiTheme="minorHAnsi" w:cstheme="minorHAnsi"/>
          <w:sz w:val="22"/>
          <w:szCs w:val="22"/>
        </w:rPr>
        <w:t>often the problem that they are subjective too, “co-occurrence” in that artefacts occurring spatially beside other artefacts with unrelated process, from different times, in the same place. As with this, representation of the archaeological record is often mis-represented (</w:t>
      </w:r>
      <w:proofErr w:type="spellStart"/>
      <w:r w:rsidR="0063709C" w:rsidRPr="006B25CA">
        <w:rPr>
          <w:rFonts w:asciiTheme="minorHAnsi" w:hAnsiTheme="minorHAnsi" w:cstheme="minorHAnsi"/>
          <w:sz w:val="22"/>
          <w:szCs w:val="22"/>
        </w:rPr>
        <w:t>Sorressi</w:t>
      </w:r>
      <w:proofErr w:type="spellEnd"/>
      <w:r w:rsidR="0063709C" w:rsidRPr="006B25CA">
        <w:rPr>
          <w:rFonts w:asciiTheme="minorHAnsi" w:hAnsiTheme="minorHAnsi" w:cstheme="minorHAnsi"/>
          <w:sz w:val="22"/>
          <w:szCs w:val="22"/>
        </w:rPr>
        <w:t xml:space="preserve"> 2011), the only artefacts which are established as having significance, are the numerous and reoccurring pieces.</w:t>
      </w:r>
      <w:r w:rsidR="003235C4" w:rsidRPr="006B25CA">
        <w:rPr>
          <w:rFonts w:asciiTheme="minorHAnsi" w:hAnsiTheme="minorHAnsi" w:cstheme="minorHAnsi"/>
          <w:sz w:val="22"/>
          <w:szCs w:val="22"/>
        </w:rPr>
        <w:t xml:space="preserve"> </w:t>
      </w:r>
      <w:r w:rsidR="0063709C" w:rsidRPr="006B25CA">
        <w:rPr>
          <w:rFonts w:asciiTheme="minorHAnsi" w:hAnsiTheme="minorHAnsi" w:cstheme="minorHAnsi"/>
          <w:sz w:val="22"/>
          <w:szCs w:val="22"/>
        </w:rPr>
        <w:t>(</w:t>
      </w:r>
      <w:proofErr w:type="spellStart"/>
      <w:r w:rsidR="0063709C" w:rsidRPr="006B25CA">
        <w:rPr>
          <w:rFonts w:asciiTheme="minorHAnsi" w:hAnsiTheme="minorHAnsi" w:cstheme="minorHAnsi"/>
          <w:sz w:val="22"/>
          <w:szCs w:val="22"/>
        </w:rPr>
        <w:t>Geneste</w:t>
      </w:r>
      <w:proofErr w:type="spellEnd"/>
      <w:r w:rsidR="0063709C" w:rsidRPr="006B25CA">
        <w:rPr>
          <w:rFonts w:asciiTheme="minorHAnsi" w:hAnsiTheme="minorHAnsi" w:cstheme="minorHAnsi"/>
          <w:sz w:val="22"/>
          <w:szCs w:val="22"/>
        </w:rPr>
        <w:t xml:space="preserve"> 341,) All that can be inferred from that scenario is that there is a reoccurrence and social understanding lacks insight into behaviour to explain why the chronology of the technological approach can be </w:t>
      </w:r>
      <w:r w:rsidR="0063709C" w:rsidRPr="006B25CA">
        <w:rPr>
          <w:rFonts w:asciiTheme="minorHAnsi" w:hAnsiTheme="minorHAnsi" w:cstheme="minorHAnsi"/>
          <w:sz w:val="22"/>
          <w:szCs w:val="22"/>
        </w:rPr>
        <w:lastRenderedPageBreak/>
        <w:t>idiosyncratic when compared to post-</w:t>
      </w:r>
      <w:proofErr w:type="spellStart"/>
      <w:r w:rsidR="0063709C" w:rsidRPr="006B25CA">
        <w:rPr>
          <w:rFonts w:asciiTheme="minorHAnsi" w:hAnsiTheme="minorHAnsi" w:cstheme="minorHAnsi"/>
          <w:sz w:val="22"/>
          <w:szCs w:val="22"/>
        </w:rPr>
        <w:t>processualists</w:t>
      </w:r>
      <w:proofErr w:type="spellEnd"/>
      <w:r w:rsidR="0063709C" w:rsidRPr="006B25CA">
        <w:rPr>
          <w:rFonts w:asciiTheme="minorHAnsi" w:hAnsiTheme="minorHAnsi" w:cstheme="minorHAnsi"/>
          <w:sz w:val="22"/>
          <w:szCs w:val="22"/>
        </w:rPr>
        <w:t>. However</w:t>
      </w:r>
      <w:r w:rsidR="004F6E86" w:rsidRPr="006B25CA">
        <w:rPr>
          <w:rFonts w:asciiTheme="minorHAnsi" w:hAnsiTheme="minorHAnsi" w:cstheme="minorHAnsi"/>
          <w:sz w:val="22"/>
          <w:szCs w:val="22"/>
        </w:rPr>
        <w:t>,</w:t>
      </w:r>
      <w:r w:rsidR="0063709C" w:rsidRPr="006B25CA">
        <w:rPr>
          <w:rFonts w:asciiTheme="minorHAnsi" w:hAnsiTheme="minorHAnsi" w:cstheme="minorHAnsi"/>
          <w:sz w:val="22"/>
          <w:szCs w:val="22"/>
        </w:rPr>
        <w:t xml:space="preserve"> if the technological analysis were breakdown of the assemblage piece by piece, with temporal</w:t>
      </w:r>
      <w:r w:rsidR="004F6E86" w:rsidRPr="006B25CA">
        <w:rPr>
          <w:rFonts w:asciiTheme="minorHAnsi" w:hAnsiTheme="minorHAnsi" w:cstheme="minorHAnsi"/>
          <w:sz w:val="22"/>
          <w:szCs w:val="22"/>
        </w:rPr>
        <w:t xml:space="preserve"> relationships and its social context and replication, through experimentation such as Shaping flakes and flint knapping. </w:t>
      </w:r>
      <w:r w:rsidR="006B25CA">
        <w:rPr>
          <w:rFonts w:asciiTheme="minorHAnsi" w:hAnsiTheme="minorHAnsi" w:cstheme="minorHAnsi"/>
          <w:sz w:val="22"/>
          <w:szCs w:val="22"/>
        </w:rPr>
        <w:t xml:space="preserve"> In Krell 1997</w:t>
      </w:r>
      <w:r w:rsidR="00281BD7">
        <w:rPr>
          <w:rFonts w:asciiTheme="minorHAnsi" w:hAnsiTheme="minorHAnsi" w:cstheme="minorHAnsi"/>
          <w:sz w:val="22"/>
          <w:szCs w:val="22"/>
        </w:rPr>
        <w:t>:320</w:t>
      </w:r>
      <w:r w:rsidR="006B25CA">
        <w:rPr>
          <w:rFonts w:asciiTheme="minorHAnsi" w:hAnsiTheme="minorHAnsi" w:cstheme="minorHAnsi"/>
          <w:sz w:val="22"/>
          <w:szCs w:val="22"/>
        </w:rPr>
        <w:t xml:space="preserve">, he explore </w:t>
      </w:r>
      <w:r w:rsidR="00281BD7">
        <w:rPr>
          <w:rFonts w:asciiTheme="minorHAnsi" w:hAnsiTheme="minorHAnsi" w:cstheme="minorHAnsi"/>
          <w:sz w:val="22"/>
          <w:szCs w:val="22"/>
        </w:rPr>
        <w:t>H</w:t>
      </w:r>
      <w:r w:rsidR="006B25CA">
        <w:rPr>
          <w:rFonts w:asciiTheme="minorHAnsi" w:hAnsiTheme="minorHAnsi" w:cstheme="minorHAnsi"/>
          <w:sz w:val="22"/>
          <w:szCs w:val="22"/>
        </w:rPr>
        <w:t>eidegger</w:t>
      </w:r>
      <w:r w:rsidR="00446DB0">
        <w:rPr>
          <w:rFonts w:asciiTheme="minorHAnsi" w:hAnsiTheme="minorHAnsi" w:cstheme="minorHAnsi"/>
          <w:sz w:val="22"/>
          <w:szCs w:val="22"/>
        </w:rPr>
        <w:t>’</w:t>
      </w:r>
      <w:r w:rsidR="006B25CA">
        <w:rPr>
          <w:rFonts w:asciiTheme="minorHAnsi" w:hAnsiTheme="minorHAnsi" w:cstheme="minorHAnsi"/>
          <w:sz w:val="22"/>
          <w:szCs w:val="22"/>
        </w:rPr>
        <w:t>s question concerning technology, in that technology is separated by two stages technological stage and modern technological stages, giving the analogy of a water mill compared to a hydroelectric dam, the dam as opposed to the water wheel, harvest the resource of the river transforming the actual into standing reserve</w:t>
      </w:r>
      <w:r w:rsidR="00281BD7">
        <w:rPr>
          <w:rFonts w:asciiTheme="minorHAnsi" w:hAnsiTheme="minorHAnsi" w:cstheme="minorHAnsi"/>
          <w:sz w:val="22"/>
          <w:szCs w:val="22"/>
        </w:rPr>
        <w:t>.(Krell:325)</w:t>
      </w:r>
      <w:r w:rsidR="006B25CA">
        <w:rPr>
          <w:rFonts w:asciiTheme="minorHAnsi" w:hAnsiTheme="minorHAnsi" w:cstheme="minorHAnsi"/>
          <w:sz w:val="22"/>
          <w:szCs w:val="22"/>
        </w:rPr>
        <w:t xml:space="preserve"> the type of technology in question is </w:t>
      </w:r>
      <w:r w:rsidR="00446DB0" w:rsidRPr="006B25CA">
        <w:rPr>
          <w:rFonts w:asciiTheme="minorHAnsi" w:hAnsiTheme="minorHAnsi" w:cstheme="minorHAnsi"/>
          <w:noProof/>
          <w:sz w:val="22"/>
          <w:szCs w:val="22"/>
        </w:rPr>
        <w:drawing>
          <wp:anchor distT="0" distB="0" distL="114300" distR="114300" simplePos="0" relativeHeight="251683840" behindDoc="0" locked="0" layoutInCell="1" allowOverlap="1" wp14:anchorId="3841BC7B" wp14:editId="3365D53B">
            <wp:simplePos x="0" y="0"/>
            <wp:positionH relativeFrom="column">
              <wp:posOffset>-352425</wp:posOffset>
            </wp:positionH>
            <wp:positionV relativeFrom="paragraph">
              <wp:posOffset>1954530</wp:posOffset>
            </wp:positionV>
            <wp:extent cx="2847975" cy="3359785"/>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haping flakes.png"/>
                    <pic:cNvPicPr/>
                  </pic:nvPicPr>
                  <pic:blipFill>
                    <a:blip r:embed="rId12">
                      <a:extLst>
                        <a:ext uri="{28A0092B-C50C-407E-A947-70E740481C1C}">
                          <a14:useLocalDpi xmlns:a14="http://schemas.microsoft.com/office/drawing/2010/main" val="0"/>
                        </a:ext>
                      </a:extLst>
                    </a:blip>
                    <a:stretch>
                      <a:fillRect/>
                    </a:stretch>
                  </pic:blipFill>
                  <pic:spPr>
                    <a:xfrm>
                      <a:off x="0" y="0"/>
                      <a:ext cx="2847975" cy="3359785"/>
                    </a:xfrm>
                    <a:prstGeom prst="rect">
                      <a:avLst/>
                    </a:prstGeom>
                  </pic:spPr>
                </pic:pic>
              </a:graphicData>
            </a:graphic>
            <wp14:sizeRelH relativeFrom="margin">
              <wp14:pctWidth>0</wp14:pctWidth>
            </wp14:sizeRelH>
            <wp14:sizeRelV relativeFrom="margin">
              <wp14:pctHeight>0</wp14:pctHeight>
            </wp14:sizeRelV>
          </wp:anchor>
        </w:drawing>
      </w:r>
      <w:r w:rsidR="006B25CA">
        <w:rPr>
          <w:rFonts w:asciiTheme="minorHAnsi" w:hAnsiTheme="minorHAnsi" w:cstheme="minorHAnsi"/>
          <w:sz w:val="22"/>
          <w:szCs w:val="22"/>
        </w:rPr>
        <w:t>irreducibly simple but also integrative as opposed to destructive technologi</w:t>
      </w:r>
      <w:r w:rsidR="00281BD7">
        <w:rPr>
          <w:rFonts w:asciiTheme="minorHAnsi" w:hAnsiTheme="minorHAnsi" w:cstheme="minorHAnsi"/>
          <w:sz w:val="22"/>
          <w:szCs w:val="22"/>
        </w:rPr>
        <w:t>calisation “</w:t>
      </w:r>
      <w:proofErr w:type="spellStart"/>
      <w:r w:rsidR="00281BD7">
        <w:rPr>
          <w:rFonts w:asciiTheme="minorHAnsi" w:hAnsiTheme="minorHAnsi" w:cstheme="minorHAnsi"/>
          <w:sz w:val="22"/>
          <w:szCs w:val="22"/>
        </w:rPr>
        <w:t>ge</w:t>
      </w:r>
      <w:proofErr w:type="spellEnd"/>
      <w:r w:rsidR="00281BD7">
        <w:rPr>
          <w:rFonts w:asciiTheme="minorHAnsi" w:hAnsiTheme="minorHAnsi" w:cstheme="minorHAnsi"/>
          <w:sz w:val="22"/>
          <w:szCs w:val="22"/>
        </w:rPr>
        <w:t xml:space="preserve"> </w:t>
      </w:r>
      <w:proofErr w:type="spellStart"/>
      <w:r w:rsidR="00281BD7">
        <w:rPr>
          <w:rFonts w:asciiTheme="minorHAnsi" w:hAnsiTheme="minorHAnsi" w:cstheme="minorHAnsi"/>
          <w:sz w:val="22"/>
          <w:szCs w:val="22"/>
        </w:rPr>
        <w:t>stell</w:t>
      </w:r>
      <w:proofErr w:type="spellEnd"/>
      <w:r w:rsidR="00281BD7">
        <w:rPr>
          <w:rFonts w:asciiTheme="minorHAnsi" w:hAnsiTheme="minorHAnsi" w:cstheme="minorHAnsi"/>
          <w:sz w:val="22"/>
          <w:szCs w:val="22"/>
        </w:rPr>
        <w:t>” process, it  is important to understand because we live in an industrial technologically “</w:t>
      </w:r>
      <w:proofErr w:type="spellStart"/>
      <w:r w:rsidR="00281BD7">
        <w:rPr>
          <w:rFonts w:asciiTheme="minorHAnsi" w:hAnsiTheme="minorHAnsi" w:cstheme="minorHAnsi"/>
          <w:sz w:val="22"/>
          <w:szCs w:val="22"/>
        </w:rPr>
        <w:t>enframed</w:t>
      </w:r>
      <w:proofErr w:type="spellEnd"/>
      <w:r w:rsidR="00281BD7">
        <w:rPr>
          <w:rFonts w:asciiTheme="minorHAnsi" w:hAnsiTheme="minorHAnsi" w:cstheme="minorHAnsi"/>
          <w:sz w:val="22"/>
          <w:szCs w:val="22"/>
        </w:rPr>
        <w:t xml:space="preserve">” world, and thus our perspective concerning technology is ultimately shadowed by the industrial process. </w:t>
      </w:r>
      <w:r w:rsidR="00446DB0">
        <w:rPr>
          <w:rFonts w:asciiTheme="minorHAnsi" w:hAnsiTheme="minorHAnsi" w:cstheme="minorHAnsi"/>
          <w:sz w:val="22"/>
          <w:szCs w:val="22"/>
        </w:rPr>
        <w:t xml:space="preserve">That we no longer have the same perspective prior to the industrial revolution, which begs to question how much further </w:t>
      </w:r>
      <w:proofErr w:type="gramStart"/>
      <w:r w:rsidR="00446DB0">
        <w:rPr>
          <w:rFonts w:asciiTheme="minorHAnsi" w:hAnsiTheme="minorHAnsi" w:cstheme="minorHAnsi"/>
          <w:sz w:val="22"/>
          <w:szCs w:val="22"/>
        </w:rPr>
        <w:t>are we</w:t>
      </w:r>
      <w:proofErr w:type="gramEnd"/>
      <w:r w:rsidR="00446DB0">
        <w:rPr>
          <w:rFonts w:asciiTheme="minorHAnsi" w:hAnsiTheme="minorHAnsi" w:cstheme="minorHAnsi"/>
          <w:sz w:val="22"/>
          <w:szCs w:val="22"/>
        </w:rPr>
        <w:t xml:space="preserve"> removed from the perspective of our Homo habilis ancestors. </w:t>
      </w:r>
      <w:r w:rsidR="00281BD7">
        <w:rPr>
          <w:rFonts w:asciiTheme="minorHAnsi" w:hAnsiTheme="minorHAnsi" w:cstheme="minorHAnsi"/>
          <w:sz w:val="22"/>
          <w:szCs w:val="22"/>
        </w:rPr>
        <w:t xml:space="preserve">Our perspective is so culturally different that the analysis of lithic technology is always bias towards our </w:t>
      </w:r>
      <w:proofErr w:type="spellStart"/>
      <w:r w:rsidR="00281BD7">
        <w:rPr>
          <w:rFonts w:asciiTheme="minorHAnsi" w:hAnsiTheme="minorHAnsi" w:cstheme="minorHAnsi"/>
          <w:sz w:val="22"/>
          <w:szCs w:val="22"/>
        </w:rPr>
        <w:t>enframent</w:t>
      </w:r>
      <w:proofErr w:type="spellEnd"/>
      <w:r w:rsidR="00281BD7">
        <w:rPr>
          <w:rFonts w:asciiTheme="minorHAnsi" w:hAnsiTheme="minorHAnsi" w:cstheme="minorHAnsi"/>
          <w:sz w:val="22"/>
          <w:szCs w:val="22"/>
        </w:rPr>
        <w:t xml:space="preserve"> of technology. </w:t>
      </w:r>
    </w:p>
    <w:p w14:paraId="148498CA" w14:textId="6A7BF44B" w:rsidR="00281BD7" w:rsidRDefault="00867EA5" w:rsidP="00281BD7">
      <w:pPr>
        <w:pStyle w:val="NormalWeb"/>
        <w:spacing w:after="0" w:line="360" w:lineRule="auto"/>
        <w:rPr>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85888" behindDoc="0" locked="0" layoutInCell="1" allowOverlap="1" wp14:anchorId="3057E2F3" wp14:editId="426466AA">
                <wp:simplePos x="0" y="0"/>
                <wp:positionH relativeFrom="column">
                  <wp:posOffset>-419100</wp:posOffset>
                </wp:positionH>
                <wp:positionV relativeFrom="paragraph">
                  <wp:posOffset>191770</wp:posOffset>
                </wp:positionV>
                <wp:extent cx="2714625" cy="4191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2714625" cy="419100"/>
                        </a:xfrm>
                        <a:prstGeom prst="rect">
                          <a:avLst/>
                        </a:prstGeom>
                        <a:solidFill>
                          <a:schemeClr val="lt1"/>
                        </a:solidFill>
                        <a:ln w="6350">
                          <a:solidFill>
                            <a:prstClr val="black"/>
                          </a:solidFill>
                        </a:ln>
                      </wps:spPr>
                      <wps:txbx>
                        <w:txbxContent>
                          <w:p w14:paraId="3D93BCFB" w14:textId="083CBC76" w:rsidR="00867EA5" w:rsidRDefault="00765BE3">
                            <w:r>
                              <w:t xml:space="preserve">Figure 6: Flint knapping experimental approaches to assembles </w:t>
                            </w:r>
                            <w:proofErr w:type="spellStart"/>
                            <w:r>
                              <w:t>sorressi</w:t>
                            </w:r>
                            <w:proofErr w:type="spellEnd"/>
                            <w:r>
                              <w:t xml:space="preserve"> 2011: 343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57E2F3" id="Text Box 15" o:spid="_x0000_s1030" type="#_x0000_t202" style="position:absolute;margin-left:-33pt;margin-top:15.1pt;width:213.75pt;height:33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" fillcolor="white [3201]" strokeweight=".5pt">
                <v:textbox>
                  <w:txbxContent>
                    <w:p w14:paraId="3D93BCFB" w14:textId="083CBC76" w:rsidR="00867EA5" w:rsidRDefault="00765BE3">
                      <w:r>
                        <w:t xml:space="preserve">Figure 6: Flint knapping experimental approaches to assembles </w:t>
                      </w:r>
                      <w:proofErr w:type="spellStart"/>
                      <w:r>
                        <w:t>sorressi</w:t>
                      </w:r>
                      <w:proofErr w:type="spellEnd"/>
                      <w:r>
                        <w:t xml:space="preserve"> 2011: 343</w:t>
                      </w:r>
                    </w:p>
                  </w:txbxContent>
                </v:textbox>
              </v:shape>
            </w:pict>
          </mc:Fallback>
        </mc:AlternateContent>
      </w:r>
      <w:r w:rsidR="004F6E86" w:rsidRPr="006B25CA">
        <w:rPr>
          <w:rFonts w:asciiTheme="minorHAnsi" w:hAnsiTheme="minorHAnsi" w:cstheme="minorHAnsi"/>
          <w:sz w:val="22"/>
          <w:szCs w:val="22"/>
        </w:rPr>
        <w:t>The experimental approach to stone tool manufacture is a useful method for bridging the gap between theory and data.</w:t>
      </w:r>
      <w:r w:rsidR="006B25CA" w:rsidRPr="006B25CA">
        <w:rPr>
          <w:rFonts w:asciiTheme="minorHAnsi" w:hAnsiTheme="minorHAnsi" w:cstheme="minorHAnsi"/>
          <w:sz w:val="22"/>
          <w:szCs w:val="22"/>
        </w:rPr>
        <w:t xml:space="preserve"> “The simplification of a complex set of beliefs held, in Wylie 1989a b1993 cited in Hodder 2003) by archaeologists prior to the emergence of processual. Ian Hodder and Scott Hutson allure to the data theory exchange, and the intrinsic relationship between them, it’s commonly understood the general the rule of theory to data operated as such in establishing inferences,</w:t>
      </w:r>
      <w:r>
        <w:rPr>
          <w:rFonts w:asciiTheme="minorHAnsi" w:hAnsiTheme="minorHAnsi" w:cstheme="minorHAnsi"/>
          <w:sz w:val="22"/>
          <w:szCs w:val="22"/>
        </w:rPr>
        <w:t xml:space="preserve"> w</w:t>
      </w:r>
      <w:r w:rsidR="006B25CA" w:rsidRPr="006B25CA">
        <w:rPr>
          <w:rFonts w:asciiTheme="minorHAnsi" w:hAnsiTheme="minorHAnsi" w:cstheme="minorHAnsi"/>
          <w:sz w:val="22"/>
          <w:szCs w:val="22"/>
        </w:rPr>
        <w:t>hich could be seen as: data</w:t>
      </w:r>
      <w:r w:rsidR="00281BD7" w:rsidRPr="00281BD7">
        <w:rPr>
          <w:rFonts w:asciiTheme="minorHAnsi" w:hAnsiTheme="minorHAnsi" w:cstheme="minorHAnsi"/>
          <w:b/>
          <w:sz w:val="28"/>
          <w:szCs w:val="28"/>
        </w:rPr>
        <w:t>&lt;</w:t>
      </w:r>
      <w:r w:rsidR="00281BD7">
        <w:rPr>
          <w:rFonts w:asciiTheme="minorHAnsi" w:hAnsiTheme="minorHAnsi" w:cstheme="minorHAnsi"/>
          <w:b/>
          <w:sz w:val="28"/>
          <w:szCs w:val="28"/>
        </w:rPr>
        <w:t>_</w:t>
      </w:r>
      <w:r w:rsidR="006B25CA" w:rsidRPr="00281BD7">
        <w:rPr>
          <w:rFonts w:asciiTheme="minorHAnsi" w:hAnsiTheme="minorHAnsi" w:cstheme="minorHAnsi"/>
          <w:b/>
          <w:sz w:val="28"/>
          <w:szCs w:val="28"/>
        </w:rPr>
        <w:t>&gt;</w:t>
      </w:r>
      <w:proofErr w:type="gramStart"/>
      <w:r w:rsidR="006B25CA" w:rsidRPr="006B25CA">
        <w:rPr>
          <w:rFonts w:asciiTheme="minorHAnsi" w:hAnsiTheme="minorHAnsi" w:cstheme="minorHAnsi"/>
          <w:sz w:val="22"/>
          <w:szCs w:val="22"/>
        </w:rPr>
        <w:t>theory</w:t>
      </w:r>
      <w:r w:rsidR="00281BD7">
        <w:rPr>
          <w:rFonts w:asciiTheme="minorHAnsi" w:hAnsiTheme="minorHAnsi" w:cstheme="minorHAnsi"/>
          <w:sz w:val="22"/>
          <w:szCs w:val="22"/>
        </w:rPr>
        <w:t xml:space="preserve"> </w:t>
      </w:r>
      <w:r w:rsidR="006B25CA" w:rsidRPr="006B25CA">
        <w:rPr>
          <w:rFonts w:asciiTheme="minorHAnsi" w:hAnsiTheme="minorHAnsi" w:cstheme="minorHAnsi"/>
          <w:sz w:val="22"/>
          <w:szCs w:val="22"/>
        </w:rPr>
        <w:t>.</w:t>
      </w:r>
      <w:proofErr w:type="gramEnd"/>
      <w:r w:rsidR="00281BD7">
        <w:rPr>
          <w:rFonts w:asciiTheme="minorHAnsi" w:hAnsiTheme="minorHAnsi" w:cstheme="minorHAnsi"/>
          <w:sz w:val="22"/>
          <w:szCs w:val="22"/>
        </w:rPr>
        <w:t xml:space="preserve"> </w:t>
      </w:r>
      <w:r w:rsidR="006B25CA" w:rsidRPr="006B25CA">
        <w:rPr>
          <w:rFonts w:asciiTheme="minorHAnsi" w:hAnsiTheme="minorHAnsi" w:cstheme="minorHAnsi"/>
          <w:sz w:val="22"/>
          <w:szCs w:val="22"/>
        </w:rPr>
        <w:t xml:space="preserve">However, in revision to this oversimplification, I understand that pragmatic pluralistic approach that has evolved this into multidisciplinary perspective and is one an </w:t>
      </w:r>
      <w:proofErr w:type="gramStart"/>
      <w:r w:rsidR="006B25CA" w:rsidRPr="006B25CA">
        <w:rPr>
          <w:rFonts w:asciiTheme="minorHAnsi" w:hAnsiTheme="minorHAnsi" w:cstheme="minorHAnsi"/>
          <w:sz w:val="22"/>
          <w:szCs w:val="22"/>
        </w:rPr>
        <w:t>improvement</w:t>
      </w:r>
      <w:proofErr w:type="gramEnd"/>
      <w:r w:rsidR="006B25CA" w:rsidRPr="006B25CA">
        <w:rPr>
          <w:rFonts w:asciiTheme="minorHAnsi" w:hAnsiTheme="minorHAnsi" w:cstheme="minorHAnsi"/>
          <w:sz w:val="22"/>
          <w:szCs w:val="22"/>
        </w:rPr>
        <w:t xml:space="preserve"> but this approach also is as an explicit methodology as uniformitarianism, or Chain </w:t>
      </w:r>
      <w:proofErr w:type="spellStart"/>
      <w:r w:rsidR="006B25CA" w:rsidRPr="006B25CA">
        <w:rPr>
          <w:rFonts w:asciiTheme="minorHAnsi" w:hAnsiTheme="minorHAnsi" w:cstheme="minorHAnsi"/>
          <w:sz w:val="22"/>
          <w:szCs w:val="22"/>
        </w:rPr>
        <w:t>Operatorie</w:t>
      </w:r>
      <w:proofErr w:type="spellEnd"/>
      <w:r w:rsidR="006B25CA" w:rsidRPr="006B25CA">
        <w:rPr>
          <w:rFonts w:asciiTheme="minorHAnsi" w:hAnsiTheme="minorHAnsi" w:cstheme="minorHAnsi"/>
          <w:sz w:val="22"/>
          <w:szCs w:val="22"/>
        </w:rPr>
        <w:t xml:space="preserve"> in order to better understand a social model by which interpretations of artefacts and social temporarily is the exchange between technology and peoples.</w:t>
      </w:r>
      <w:r w:rsidR="00281BD7">
        <w:rPr>
          <w:rFonts w:asciiTheme="minorHAnsi" w:hAnsiTheme="minorHAnsi" w:cstheme="minorHAnsi"/>
          <w:sz w:val="22"/>
          <w:szCs w:val="22"/>
        </w:rPr>
        <w:t xml:space="preserve">        </w:t>
      </w:r>
    </w:p>
    <w:p w14:paraId="1D43FB55" w14:textId="3B853D68" w:rsidR="00F11B4D" w:rsidRDefault="00281BD7" w:rsidP="00281BD7">
      <w:pPr>
        <w:pStyle w:val="NormalWeb"/>
        <w:spacing w:after="0" w:line="360" w:lineRule="auto"/>
        <w:rPr>
          <w:rFonts w:asciiTheme="minorHAnsi" w:hAnsiTheme="minorHAnsi" w:cstheme="minorHAnsi"/>
          <w:sz w:val="22"/>
          <w:szCs w:val="22"/>
        </w:rPr>
      </w:pPr>
      <w:r>
        <w:rPr>
          <w:rFonts w:asciiTheme="minorHAnsi" w:hAnsiTheme="minorHAnsi" w:cstheme="minorHAnsi"/>
          <w:sz w:val="22"/>
          <w:szCs w:val="22"/>
        </w:rPr>
        <w:t xml:space="preserve"> </w:t>
      </w:r>
      <w:r w:rsidR="00F11B4D">
        <w:rPr>
          <w:rFonts w:asciiTheme="minorHAnsi" w:hAnsiTheme="minorHAnsi" w:cstheme="minorHAnsi"/>
          <w:sz w:val="22"/>
          <w:szCs w:val="22"/>
        </w:rPr>
        <w:t xml:space="preserve">                                                              </w:t>
      </w:r>
    </w:p>
    <w:p w14:paraId="2AE64960" w14:textId="77777777" w:rsidR="00F11B4D" w:rsidRDefault="00F11B4D" w:rsidP="00281BD7">
      <w:pPr>
        <w:pStyle w:val="NormalWeb"/>
        <w:spacing w:after="0" w:line="360" w:lineRule="auto"/>
        <w:rPr>
          <w:rFonts w:asciiTheme="minorHAnsi" w:hAnsiTheme="minorHAnsi" w:cstheme="minorHAnsi"/>
          <w:sz w:val="22"/>
          <w:szCs w:val="22"/>
        </w:rPr>
      </w:pPr>
    </w:p>
    <w:p w14:paraId="290836E3" w14:textId="77777777" w:rsidR="00F11B4D" w:rsidRDefault="00F11B4D" w:rsidP="00281BD7">
      <w:pPr>
        <w:pStyle w:val="NormalWeb"/>
        <w:spacing w:after="0" w:line="360" w:lineRule="auto"/>
        <w:rPr>
          <w:rFonts w:asciiTheme="minorHAnsi" w:hAnsiTheme="minorHAnsi" w:cstheme="minorHAnsi"/>
          <w:sz w:val="22"/>
          <w:szCs w:val="22"/>
        </w:rPr>
      </w:pPr>
    </w:p>
    <w:p w14:paraId="1B1EDABD" w14:textId="2817625B" w:rsidR="00281BD7" w:rsidRDefault="00F11B4D" w:rsidP="00446DB0">
      <w:pPr>
        <w:pStyle w:val="NormalWeb"/>
        <w:spacing w:after="0" w:line="360" w:lineRule="auto"/>
        <w:ind w:firstLine="720"/>
        <w:rPr>
          <w:rFonts w:asciiTheme="minorHAnsi" w:hAnsiTheme="minorHAnsi" w:cstheme="minorHAnsi"/>
          <w:sz w:val="22"/>
          <w:szCs w:val="22"/>
        </w:rPr>
      </w:pPr>
      <w:r>
        <w:rPr>
          <w:rFonts w:asciiTheme="minorHAnsi" w:hAnsiTheme="minorHAnsi" w:cstheme="minorHAnsi"/>
          <w:sz w:val="22"/>
          <w:szCs w:val="22"/>
        </w:rPr>
        <w:t>The explanation here is that fact and theory are both exchangeable and they are co</w:t>
      </w:r>
      <w:r w:rsidR="00867EA5">
        <w:rPr>
          <w:rFonts w:asciiTheme="minorHAnsi" w:hAnsiTheme="minorHAnsi" w:cstheme="minorHAnsi"/>
          <w:sz w:val="22"/>
          <w:szCs w:val="22"/>
        </w:rPr>
        <w:t>-</w:t>
      </w:r>
      <w:r>
        <w:rPr>
          <w:rFonts w:asciiTheme="minorHAnsi" w:hAnsiTheme="minorHAnsi" w:cstheme="minorHAnsi"/>
          <w:sz w:val="22"/>
          <w:szCs w:val="22"/>
        </w:rPr>
        <w:t>creative and in that artefacts feed theory and theory feeds art</w:t>
      </w:r>
      <w:r w:rsidR="00867EA5">
        <w:rPr>
          <w:rFonts w:asciiTheme="minorHAnsi" w:hAnsiTheme="minorHAnsi" w:cstheme="minorHAnsi"/>
          <w:sz w:val="22"/>
          <w:szCs w:val="22"/>
        </w:rPr>
        <w:t>e</w:t>
      </w:r>
      <w:r>
        <w:rPr>
          <w:rFonts w:asciiTheme="minorHAnsi" w:hAnsiTheme="minorHAnsi" w:cstheme="minorHAnsi"/>
          <w:sz w:val="22"/>
          <w:szCs w:val="22"/>
        </w:rPr>
        <w:t xml:space="preserve">facts but both are contextually influenced </w:t>
      </w:r>
      <w:proofErr w:type="gramStart"/>
      <w:r>
        <w:rPr>
          <w:rFonts w:asciiTheme="minorHAnsi" w:hAnsiTheme="minorHAnsi" w:cstheme="minorHAnsi"/>
          <w:sz w:val="22"/>
          <w:szCs w:val="22"/>
        </w:rPr>
        <w:t>by  the</w:t>
      </w:r>
      <w:proofErr w:type="gramEnd"/>
      <w:r>
        <w:rPr>
          <w:rFonts w:asciiTheme="minorHAnsi" w:hAnsiTheme="minorHAnsi" w:cstheme="minorHAnsi"/>
          <w:sz w:val="22"/>
          <w:szCs w:val="22"/>
        </w:rPr>
        <w:t xml:space="preserve"> agency, culture and history of the assemblage, I would go one stage further and include environment in that is as is important as culture or history in that they are inherently linked</w:t>
      </w:r>
    </w:p>
    <w:p w14:paraId="7A802732" w14:textId="0B112FB6" w:rsidR="00486929" w:rsidRPr="00486929" w:rsidRDefault="00486929" w:rsidP="00281BD7">
      <w:pPr>
        <w:pStyle w:val="NormalWeb"/>
        <w:spacing w:after="0" w:line="360" w:lineRule="auto"/>
        <w:rPr>
          <w:rFonts w:asciiTheme="minorHAnsi" w:hAnsiTheme="minorHAnsi" w:cstheme="minorHAnsi"/>
          <w:sz w:val="22"/>
          <w:szCs w:val="22"/>
        </w:rPr>
      </w:pPr>
      <w:r w:rsidRPr="00486929">
        <w:rPr>
          <w:rFonts w:asciiTheme="minorHAnsi" w:hAnsiTheme="minorHAnsi" w:cstheme="minorHAnsi"/>
          <w:sz w:val="22"/>
          <w:szCs w:val="22"/>
        </w:rPr>
        <w:t>Fact←→theory</w:t>
      </w:r>
      <w:r w:rsidR="00F11B4D">
        <w:rPr>
          <w:rFonts w:asciiTheme="minorHAnsi" w:hAnsiTheme="minorHAnsi" w:cstheme="minorHAnsi"/>
          <w:sz w:val="22"/>
          <w:szCs w:val="22"/>
        </w:rPr>
        <w:t xml:space="preserve">      </w:t>
      </w:r>
    </w:p>
    <w:p w14:paraId="216CA2ED" w14:textId="7F522470" w:rsidR="00486929" w:rsidRPr="00486929" w:rsidRDefault="00486929" w:rsidP="00486929">
      <w:pPr>
        <w:spacing w:after="0" w:line="240" w:lineRule="auto"/>
        <w:rPr>
          <w:rFonts w:eastAsia="Times New Roman" w:cstheme="minorHAnsi"/>
          <w:lang w:eastAsia="en-GB"/>
        </w:rPr>
      </w:pPr>
      <w:r w:rsidRPr="006B25CA">
        <w:rPr>
          <w:rFonts w:eastAsia="Times New Roman" w:cstheme="minorHAnsi"/>
          <w:lang w:eastAsia="en-GB"/>
        </w:rPr>
        <w:t xml:space="preserve">   </w:t>
      </w:r>
      <w:r w:rsidR="00281BD7">
        <w:rPr>
          <w:rFonts w:eastAsia="Times New Roman" w:cstheme="minorHAnsi"/>
          <w:lang w:eastAsia="en-GB"/>
        </w:rPr>
        <w:t xml:space="preserve">      </w:t>
      </w:r>
      <w:r w:rsidRPr="006B25CA">
        <w:rPr>
          <w:rFonts w:eastAsia="Times New Roman" w:cstheme="minorHAnsi"/>
          <w:lang w:eastAsia="en-GB"/>
        </w:rPr>
        <w:t xml:space="preserve"> </w:t>
      </w:r>
      <w:r w:rsidRPr="00486929">
        <w:rPr>
          <w:rFonts w:eastAsia="Times New Roman" w:cstheme="minorHAnsi"/>
          <w:lang w:eastAsia="en-GB"/>
        </w:rPr>
        <w:t>↑</w:t>
      </w:r>
    </w:p>
    <w:p w14:paraId="5FB31804" w14:textId="76B75164" w:rsidR="00486929" w:rsidRPr="00486929" w:rsidRDefault="00486929" w:rsidP="00486929">
      <w:pPr>
        <w:spacing w:after="0" w:line="240" w:lineRule="auto"/>
        <w:rPr>
          <w:rFonts w:eastAsia="Times New Roman" w:cstheme="minorHAnsi"/>
          <w:lang w:eastAsia="en-GB"/>
        </w:rPr>
      </w:pPr>
      <w:r w:rsidRPr="006B25CA">
        <w:rPr>
          <w:rFonts w:eastAsia="Times New Roman" w:cstheme="minorHAnsi"/>
          <w:lang w:eastAsia="en-GB"/>
        </w:rPr>
        <w:t xml:space="preserve">    </w:t>
      </w:r>
      <w:r w:rsidRPr="00486929">
        <w:rPr>
          <w:rFonts w:eastAsia="Times New Roman" w:cstheme="minorHAnsi"/>
          <w:lang w:eastAsia="en-GB"/>
        </w:rPr>
        <w:t>agency,</w:t>
      </w:r>
    </w:p>
    <w:p w14:paraId="74AD3AF3" w14:textId="76F1B982" w:rsidR="00486929" w:rsidRPr="00486929" w:rsidRDefault="00486929" w:rsidP="00486929">
      <w:pPr>
        <w:spacing w:after="0" w:line="240" w:lineRule="auto"/>
        <w:rPr>
          <w:rFonts w:eastAsia="Times New Roman" w:cstheme="minorHAnsi"/>
          <w:lang w:eastAsia="en-GB"/>
        </w:rPr>
      </w:pPr>
      <w:r w:rsidRPr="006B25CA">
        <w:rPr>
          <w:rFonts w:eastAsia="Times New Roman" w:cstheme="minorHAnsi"/>
          <w:lang w:eastAsia="en-GB"/>
        </w:rPr>
        <w:t xml:space="preserve">    </w:t>
      </w:r>
      <w:r w:rsidRPr="00486929">
        <w:rPr>
          <w:rFonts w:eastAsia="Times New Roman" w:cstheme="minorHAnsi"/>
          <w:lang w:eastAsia="en-GB"/>
        </w:rPr>
        <w:t>culture,</w:t>
      </w:r>
    </w:p>
    <w:p w14:paraId="34BB72E4" w14:textId="29BD3B2C" w:rsidR="00486929" w:rsidRDefault="00486929" w:rsidP="00486929">
      <w:pPr>
        <w:spacing w:after="0" w:line="240" w:lineRule="auto"/>
        <w:rPr>
          <w:rFonts w:eastAsia="Times New Roman" w:cstheme="minorHAnsi"/>
          <w:lang w:eastAsia="en-GB"/>
        </w:rPr>
      </w:pPr>
      <w:r w:rsidRPr="006B25CA">
        <w:rPr>
          <w:rFonts w:eastAsia="Times New Roman" w:cstheme="minorHAnsi"/>
          <w:lang w:eastAsia="en-GB"/>
        </w:rPr>
        <w:t xml:space="preserve">    </w:t>
      </w:r>
      <w:proofErr w:type="gramStart"/>
      <w:r w:rsidRPr="00486929">
        <w:rPr>
          <w:rFonts w:eastAsia="Times New Roman" w:cstheme="minorHAnsi"/>
          <w:lang w:eastAsia="en-GB"/>
        </w:rPr>
        <w:t>histor</w:t>
      </w:r>
      <w:r w:rsidRPr="006B25CA">
        <w:rPr>
          <w:rFonts w:eastAsia="Times New Roman" w:cstheme="minorHAnsi"/>
          <w:lang w:eastAsia="en-GB"/>
        </w:rPr>
        <w:t>y</w:t>
      </w:r>
      <w:r w:rsidR="00F11B4D">
        <w:rPr>
          <w:rFonts w:eastAsia="Times New Roman" w:cstheme="minorHAnsi"/>
          <w:lang w:eastAsia="en-GB"/>
        </w:rPr>
        <w:t xml:space="preserve">,   </w:t>
      </w:r>
      <w:proofErr w:type="gramEnd"/>
      <w:r w:rsidR="00F11B4D">
        <w:rPr>
          <w:rFonts w:eastAsia="Times New Roman" w:cstheme="minorHAnsi"/>
          <w:lang w:eastAsia="en-GB"/>
        </w:rPr>
        <w:t>Hodder &amp; Hutson 2003:16,</w:t>
      </w:r>
    </w:p>
    <w:p w14:paraId="5B93C15A" w14:textId="4E6D86A4" w:rsidR="00523594" w:rsidRDefault="00523594" w:rsidP="00486929">
      <w:pPr>
        <w:spacing w:after="0" w:line="240" w:lineRule="auto"/>
        <w:rPr>
          <w:rFonts w:eastAsia="Times New Roman" w:cstheme="minorHAnsi"/>
          <w:lang w:eastAsia="en-GB"/>
        </w:rPr>
      </w:pPr>
    </w:p>
    <w:p w14:paraId="2726C367" w14:textId="23503877" w:rsidR="00523594" w:rsidRPr="006B25CA" w:rsidRDefault="00523594" w:rsidP="00523594">
      <w:pPr>
        <w:pStyle w:val="NormalWeb"/>
        <w:spacing w:after="0" w:line="360" w:lineRule="auto"/>
        <w:rPr>
          <w:rFonts w:asciiTheme="minorHAnsi" w:hAnsiTheme="minorHAnsi" w:cstheme="minorHAnsi"/>
          <w:sz w:val="22"/>
          <w:szCs w:val="22"/>
        </w:rPr>
      </w:pPr>
      <w:r>
        <w:rPr>
          <w:rFonts w:asciiTheme="minorHAnsi" w:hAnsiTheme="minorHAnsi" w:cstheme="minorHAnsi"/>
          <w:sz w:val="22"/>
          <w:szCs w:val="22"/>
        </w:rPr>
        <w:t>“I</w:t>
      </w:r>
      <w:r w:rsidR="00B36DD4">
        <w:rPr>
          <w:rFonts w:asciiTheme="minorHAnsi" w:hAnsiTheme="minorHAnsi" w:cstheme="minorHAnsi"/>
          <w:sz w:val="22"/>
          <w:szCs w:val="22"/>
        </w:rPr>
        <w:t>t</w:t>
      </w:r>
      <w:r>
        <w:rPr>
          <w:rFonts w:asciiTheme="minorHAnsi" w:hAnsiTheme="minorHAnsi" w:cstheme="minorHAnsi"/>
          <w:sz w:val="22"/>
          <w:szCs w:val="22"/>
        </w:rPr>
        <w:t xml:space="preserve"> is hard to deny that the differences reflect real changes in intellectual and manipulative abilities” Ingold </w:t>
      </w:r>
      <w:r w:rsidR="00B36DD4">
        <w:rPr>
          <w:rFonts w:asciiTheme="minorHAnsi" w:hAnsiTheme="minorHAnsi" w:cstheme="minorHAnsi"/>
          <w:sz w:val="22"/>
          <w:szCs w:val="22"/>
        </w:rPr>
        <w:t>(</w:t>
      </w:r>
      <w:r>
        <w:rPr>
          <w:rFonts w:asciiTheme="minorHAnsi" w:hAnsiTheme="minorHAnsi" w:cstheme="minorHAnsi"/>
          <w:sz w:val="22"/>
          <w:szCs w:val="22"/>
        </w:rPr>
        <w:t>2003: 366</w:t>
      </w:r>
      <w:r w:rsidR="00B36DD4">
        <w:rPr>
          <w:rFonts w:asciiTheme="minorHAnsi" w:hAnsiTheme="minorHAnsi" w:cstheme="minorHAnsi"/>
          <w:sz w:val="22"/>
          <w:szCs w:val="22"/>
        </w:rPr>
        <w:t>)</w:t>
      </w:r>
      <w:r>
        <w:rPr>
          <w:rFonts w:asciiTheme="minorHAnsi" w:hAnsiTheme="minorHAnsi" w:cstheme="minorHAnsi"/>
          <w:sz w:val="22"/>
          <w:szCs w:val="22"/>
        </w:rPr>
        <w:t xml:space="preserve">. Pertaining to a pragmatic pluralist approach, although there is a high level of scientific efficiency and professionalism within the typology and </w:t>
      </w:r>
      <w:r w:rsidR="00B36DD4">
        <w:rPr>
          <w:rFonts w:asciiTheme="minorHAnsi" w:hAnsiTheme="minorHAnsi" w:cstheme="minorHAnsi"/>
          <w:sz w:val="22"/>
          <w:szCs w:val="22"/>
        </w:rPr>
        <w:t>categorisation</w:t>
      </w:r>
      <w:r>
        <w:rPr>
          <w:rFonts w:asciiTheme="minorHAnsi" w:hAnsiTheme="minorHAnsi" w:cstheme="minorHAnsi"/>
          <w:sz w:val="22"/>
          <w:szCs w:val="22"/>
        </w:rPr>
        <w:t xml:space="preserve"> of artefacts. We cannot infer top of the ladder inferences based on 50 years of observation of chimps, since Paleo</w:t>
      </w:r>
      <w:r w:rsidR="00446DB0">
        <w:rPr>
          <w:rFonts w:asciiTheme="minorHAnsi" w:hAnsiTheme="minorHAnsi" w:cstheme="minorHAnsi"/>
          <w:sz w:val="22"/>
          <w:szCs w:val="22"/>
        </w:rPr>
        <w:t>-A</w:t>
      </w:r>
      <w:r>
        <w:rPr>
          <w:rFonts w:asciiTheme="minorHAnsi" w:hAnsiTheme="minorHAnsi" w:cstheme="minorHAnsi"/>
          <w:sz w:val="22"/>
          <w:szCs w:val="22"/>
        </w:rPr>
        <w:t xml:space="preserve">nthropology began. We cannot effectively explain the reasons how our evolution with technology has come to be </w:t>
      </w:r>
      <w:r w:rsidR="00B36DD4">
        <w:rPr>
          <w:rFonts w:asciiTheme="minorHAnsi" w:hAnsiTheme="minorHAnsi" w:cstheme="minorHAnsi"/>
          <w:sz w:val="22"/>
          <w:szCs w:val="22"/>
        </w:rPr>
        <w:t xml:space="preserve"> however </w:t>
      </w:r>
      <w:r w:rsidRPr="006B25CA">
        <w:rPr>
          <w:rFonts w:asciiTheme="minorHAnsi" w:hAnsiTheme="minorHAnsi" w:cstheme="minorHAnsi"/>
          <w:sz w:val="22"/>
          <w:szCs w:val="22"/>
        </w:rPr>
        <w:t xml:space="preserve">n conclusion through comparative analysis it’s clear that interpretations of the past </w:t>
      </w:r>
      <w:r w:rsidR="00B36DD4">
        <w:rPr>
          <w:rFonts w:asciiTheme="minorHAnsi" w:hAnsiTheme="minorHAnsi" w:cstheme="minorHAnsi"/>
          <w:sz w:val="22"/>
          <w:szCs w:val="22"/>
        </w:rPr>
        <w:t>are</w:t>
      </w:r>
      <w:r w:rsidRPr="006B25CA">
        <w:rPr>
          <w:rFonts w:asciiTheme="minorHAnsi" w:hAnsiTheme="minorHAnsi" w:cstheme="minorHAnsi"/>
          <w:sz w:val="22"/>
          <w:szCs w:val="22"/>
        </w:rPr>
        <w:t xml:space="preserve"> only so effective that while we can measure archaeological assemblages, The interpretation of the social lives of these assemblages is a subjective discipline, rendered by each discipline cultured perspective but through the development of </w:t>
      </w:r>
      <w:r w:rsidR="00B36DD4">
        <w:rPr>
          <w:rFonts w:asciiTheme="minorHAnsi" w:hAnsiTheme="minorHAnsi" w:cstheme="minorHAnsi"/>
          <w:sz w:val="22"/>
          <w:szCs w:val="22"/>
        </w:rPr>
        <w:t>theory</w:t>
      </w:r>
      <w:r w:rsidRPr="006B25CA">
        <w:rPr>
          <w:rFonts w:asciiTheme="minorHAnsi" w:hAnsiTheme="minorHAnsi" w:cstheme="minorHAnsi"/>
          <w:sz w:val="22"/>
          <w:szCs w:val="22"/>
        </w:rPr>
        <w:t xml:space="preserve"> on the matters </w:t>
      </w:r>
      <w:r w:rsidR="00B36DD4">
        <w:rPr>
          <w:rFonts w:asciiTheme="minorHAnsi" w:hAnsiTheme="minorHAnsi" w:cstheme="minorHAnsi"/>
          <w:sz w:val="22"/>
          <w:szCs w:val="22"/>
        </w:rPr>
        <w:t>social</w:t>
      </w:r>
      <w:r w:rsidRPr="006B25CA">
        <w:rPr>
          <w:rFonts w:asciiTheme="minorHAnsi" w:hAnsiTheme="minorHAnsi" w:cstheme="minorHAnsi"/>
          <w:sz w:val="22"/>
          <w:szCs w:val="22"/>
        </w:rPr>
        <w:t xml:space="preserve"> issues of stone tools, it’s come to </w:t>
      </w:r>
      <w:r w:rsidR="00B36DD4">
        <w:rPr>
          <w:rFonts w:asciiTheme="minorHAnsi" w:hAnsiTheme="minorHAnsi" w:cstheme="minorHAnsi"/>
          <w:sz w:val="22"/>
          <w:szCs w:val="22"/>
        </w:rPr>
        <w:t xml:space="preserve">appear </w:t>
      </w:r>
      <w:r w:rsidRPr="006B25CA">
        <w:rPr>
          <w:rFonts w:asciiTheme="minorHAnsi" w:hAnsiTheme="minorHAnsi" w:cstheme="minorHAnsi"/>
          <w:sz w:val="22"/>
          <w:szCs w:val="22"/>
        </w:rPr>
        <w:t xml:space="preserve"> that there’s so much more to be interpreted from material culture in relation to it social context</w:t>
      </w:r>
      <w:r w:rsidR="00B36DD4">
        <w:rPr>
          <w:rFonts w:asciiTheme="minorHAnsi" w:hAnsiTheme="minorHAnsi" w:cstheme="minorHAnsi"/>
          <w:sz w:val="22"/>
          <w:szCs w:val="22"/>
        </w:rPr>
        <w:t xml:space="preserve"> and human nature</w:t>
      </w:r>
      <w:r w:rsidRPr="006B25CA">
        <w:rPr>
          <w:rFonts w:asciiTheme="minorHAnsi" w:hAnsiTheme="minorHAnsi" w:cstheme="minorHAnsi"/>
          <w:sz w:val="22"/>
          <w:szCs w:val="22"/>
        </w:rPr>
        <w:t xml:space="preserve">, that a need to pay attention to things unseen is primary. The interpretations at hand for social lives through stone tool making, must still adhere to scientific principles and methodologies to interpret, </w:t>
      </w:r>
      <w:r w:rsidR="00B36DD4">
        <w:rPr>
          <w:rFonts w:asciiTheme="minorHAnsi" w:hAnsiTheme="minorHAnsi" w:cstheme="minorHAnsi"/>
          <w:sz w:val="22"/>
          <w:szCs w:val="22"/>
        </w:rPr>
        <w:tab/>
        <w:t xml:space="preserve">the co-evolution of technology and human are so inherently linked that analysis cannot be undertaken of artefacts by archaeologists without a need for ethnoarchaeological anthropological approach. While becoming </w:t>
      </w:r>
      <w:r w:rsidRPr="006B25CA">
        <w:rPr>
          <w:rFonts w:asciiTheme="minorHAnsi" w:hAnsiTheme="minorHAnsi" w:cstheme="minorHAnsi"/>
          <w:sz w:val="22"/>
          <w:szCs w:val="22"/>
        </w:rPr>
        <w:t>a more question orientated discipline</w:t>
      </w:r>
      <w:r w:rsidR="00B36DD4">
        <w:rPr>
          <w:rFonts w:asciiTheme="minorHAnsi" w:hAnsiTheme="minorHAnsi" w:cstheme="minorHAnsi"/>
          <w:sz w:val="22"/>
          <w:szCs w:val="22"/>
        </w:rPr>
        <w:t xml:space="preserve">, the concession </w:t>
      </w:r>
      <w:proofErr w:type="gramStart"/>
      <w:r w:rsidR="00B36DD4">
        <w:rPr>
          <w:rFonts w:asciiTheme="minorHAnsi" w:hAnsiTheme="minorHAnsi" w:cstheme="minorHAnsi"/>
          <w:sz w:val="22"/>
          <w:szCs w:val="22"/>
        </w:rPr>
        <w:t>have</w:t>
      </w:r>
      <w:proofErr w:type="gramEnd"/>
      <w:r w:rsidR="00B36DD4">
        <w:rPr>
          <w:rFonts w:asciiTheme="minorHAnsi" w:hAnsiTheme="minorHAnsi" w:cstheme="minorHAnsi"/>
          <w:sz w:val="22"/>
          <w:szCs w:val="22"/>
        </w:rPr>
        <w:t xml:space="preserve"> been </w:t>
      </w:r>
      <w:proofErr w:type="spellStart"/>
      <w:r w:rsidR="00B36DD4">
        <w:rPr>
          <w:rFonts w:asciiTheme="minorHAnsi" w:hAnsiTheme="minorHAnsi" w:cstheme="minorHAnsi"/>
          <w:sz w:val="22"/>
          <w:szCs w:val="22"/>
        </w:rPr>
        <w:t>been</w:t>
      </w:r>
      <w:proofErr w:type="spellEnd"/>
      <w:r w:rsidR="00B36DD4">
        <w:rPr>
          <w:rFonts w:asciiTheme="minorHAnsi" w:hAnsiTheme="minorHAnsi" w:cstheme="minorHAnsi"/>
          <w:sz w:val="22"/>
          <w:szCs w:val="22"/>
        </w:rPr>
        <w:t xml:space="preserve"> for</w:t>
      </w:r>
      <w:r w:rsidRPr="006B25CA">
        <w:rPr>
          <w:rFonts w:asciiTheme="minorHAnsi" w:hAnsiTheme="minorHAnsi" w:cstheme="minorHAnsi"/>
          <w:sz w:val="22"/>
          <w:szCs w:val="22"/>
        </w:rPr>
        <w:t xml:space="preserve"> drawing on multiple areas of inquiry </w:t>
      </w:r>
      <w:r w:rsidR="00B36DD4">
        <w:rPr>
          <w:rFonts w:asciiTheme="minorHAnsi" w:hAnsiTheme="minorHAnsi" w:cstheme="minorHAnsi"/>
          <w:sz w:val="22"/>
          <w:szCs w:val="22"/>
        </w:rPr>
        <w:t>and has led to</w:t>
      </w:r>
      <w:r w:rsidRPr="006B25CA">
        <w:rPr>
          <w:rFonts w:asciiTheme="minorHAnsi" w:hAnsiTheme="minorHAnsi" w:cstheme="minorHAnsi"/>
          <w:sz w:val="22"/>
          <w:szCs w:val="22"/>
        </w:rPr>
        <w:t xml:space="preserve"> a more subjective yet broad and encompassing understanding of the Archaeological and Anthropological evidence.</w:t>
      </w:r>
    </w:p>
    <w:p w14:paraId="0CFB7E3E" w14:textId="77777777" w:rsidR="00523594" w:rsidRPr="00486929" w:rsidRDefault="00523594" w:rsidP="00486929">
      <w:pPr>
        <w:spacing w:after="0" w:line="240" w:lineRule="auto"/>
        <w:rPr>
          <w:rFonts w:eastAsia="Times New Roman" w:cstheme="minorHAnsi"/>
          <w:lang w:eastAsia="en-GB"/>
        </w:rPr>
      </w:pPr>
    </w:p>
    <w:p w14:paraId="61741E13" w14:textId="4B26F333" w:rsidR="00486929" w:rsidRPr="006B25CA" w:rsidRDefault="00486929" w:rsidP="001569AE">
      <w:pPr>
        <w:pStyle w:val="NormalWeb"/>
        <w:spacing w:after="0" w:line="360" w:lineRule="auto"/>
        <w:rPr>
          <w:rFonts w:asciiTheme="minorHAnsi" w:hAnsiTheme="minorHAnsi" w:cstheme="minorHAnsi"/>
          <w:sz w:val="22"/>
          <w:szCs w:val="22"/>
        </w:rPr>
      </w:pPr>
    </w:p>
    <w:p w14:paraId="2E4E9EC2" w14:textId="219026D0" w:rsidR="00796693" w:rsidRPr="006B25CA" w:rsidRDefault="003235C4" w:rsidP="001569AE">
      <w:pPr>
        <w:pStyle w:val="NormalWeb"/>
        <w:spacing w:after="0" w:line="360" w:lineRule="auto"/>
        <w:rPr>
          <w:rFonts w:asciiTheme="minorHAnsi" w:hAnsiTheme="minorHAnsi" w:cstheme="minorHAnsi"/>
          <w:sz w:val="22"/>
          <w:szCs w:val="22"/>
        </w:rPr>
      </w:pPr>
      <w:r w:rsidRPr="006B25CA">
        <w:rPr>
          <w:rFonts w:asciiTheme="minorHAnsi" w:eastAsiaTheme="minorHAnsi" w:hAnsiTheme="minorHAnsi" w:cstheme="minorHAnsi"/>
          <w:noProof/>
          <w:sz w:val="22"/>
          <w:szCs w:val="22"/>
          <w:lang w:eastAsia="en-US"/>
        </w:rPr>
        <w:lastRenderedPageBreak/>
        <mc:AlternateContent>
          <mc:Choice Requires="wps">
            <w:drawing>
              <wp:anchor distT="45720" distB="45720" distL="114300" distR="114300" simplePos="0" relativeHeight="251678720" behindDoc="0" locked="0" layoutInCell="1" allowOverlap="1" wp14:anchorId="69FA78B7" wp14:editId="76F75948">
                <wp:simplePos x="0" y="0"/>
                <wp:positionH relativeFrom="column">
                  <wp:posOffset>95250</wp:posOffset>
                </wp:positionH>
                <wp:positionV relativeFrom="paragraph">
                  <wp:posOffset>1991360</wp:posOffset>
                </wp:positionV>
                <wp:extent cx="2360930" cy="1404620"/>
                <wp:effectExtent l="0" t="0" r="12700" b="1460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7030A0"/>
                        </a:solidFill>
                        <a:ln w="9525">
                          <a:solidFill>
                            <a:srgbClr val="000000"/>
                          </a:solidFill>
                          <a:miter lim="800000"/>
                          <a:headEnd/>
                          <a:tailEnd/>
                        </a:ln>
                      </wps:spPr>
                      <wps:txbx>
                        <w:txbxContent>
                          <w:p w14:paraId="12E060E7" w14:textId="377D25DF" w:rsidR="00523594" w:rsidRDefault="00523594">
                            <w:r>
                              <w:t>Figure</w:t>
                            </w:r>
                            <w:r w:rsidR="00867EA5">
                              <w:t>7</w:t>
                            </w:r>
                            <w:r>
                              <w:t xml:space="preserve">: Foley 1987:386 Hominid </w:t>
                            </w:r>
                            <w:proofErr w:type="spellStart"/>
                            <w:r>
                              <w:t>Phyologeny</w:t>
                            </w:r>
                            <w:proofErr w:type="spellEnd"/>
                            <w:r>
                              <w:t>, area in purple represents 3.5 million years of development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FA78B7" id="_x0000_s1031" type="#_x0000_t202" style="position:absolute;margin-left:7.5pt;margin-top:156.8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" fillcolor="#7030a0">
                <v:textbox style="mso-fit-shape-to-text:t">
                  <w:txbxContent>
                    <w:p w14:paraId="12E060E7" w14:textId="377D25DF" w:rsidR="00523594" w:rsidRDefault="00523594">
                      <w:r>
                        <w:t>Figure</w:t>
                      </w:r>
                      <w:r w:rsidR="00867EA5">
                        <w:t>7</w:t>
                      </w:r>
                      <w:r>
                        <w:t xml:space="preserve">: Foley 1987:386 Hominid </w:t>
                      </w:r>
                      <w:proofErr w:type="spellStart"/>
                      <w:r>
                        <w:t>Phyologeny</w:t>
                      </w:r>
                      <w:proofErr w:type="spellEnd"/>
                      <w:r>
                        <w:t>, area in purple represents 3.5 million years of development</w:t>
                      </w:r>
                    </w:p>
                  </w:txbxContent>
                </v:textbox>
              </v:shape>
            </w:pict>
          </mc:Fallback>
        </mc:AlternateContent>
      </w:r>
      <w:r w:rsidRPr="006B25CA">
        <w:rPr>
          <w:rFonts w:asciiTheme="minorHAnsi" w:hAnsiTheme="minorHAnsi" w:cstheme="minorHAnsi"/>
          <w:sz w:val="22"/>
          <w:szCs w:val="22"/>
        </w:rPr>
        <mc:AlternateContent>
          <mc:Choice Requires="wps">
            <w:drawing>
              <wp:anchor distT="0" distB="0" distL="114300" distR="114300" simplePos="0" relativeHeight="251676672" behindDoc="0" locked="0" layoutInCell="1" allowOverlap="1" wp14:anchorId="67AD97C6" wp14:editId="4A58E688">
                <wp:simplePos x="0" y="0"/>
                <wp:positionH relativeFrom="column">
                  <wp:posOffset>0</wp:posOffset>
                </wp:positionH>
                <wp:positionV relativeFrom="paragraph">
                  <wp:posOffset>2086610</wp:posOffset>
                </wp:positionV>
                <wp:extent cx="3200400" cy="2543175"/>
                <wp:effectExtent l="19050" t="19050" r="19050" b="28575"/>
                <wp:wrapNone/>
                <wp:docPr id="6963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0400" cy="2543175"/>
                        </a:xfrm>
                        <a:prstGeom prst="rect">
                          <a:avLst/>
                        </a:prstGeom>
                        <a:solidFill>
                          <a:srgbClr val="9900CC">
                            <a:alpha val="14117"/>
                          </a:srgbClr>
                        </a:solidFill>
                        <a:ln w="38100">
                          <a:solidFill>
                            <a:srgbClr val="9900CC"/>
                          </a:solidFill>
                          <a:miter lim="800000"/>
                          <a:headEnd/>
                          <a:tailEnd/>
                        </a:ln>
                        <a:effectLst/>
                      </wps:spPr>
                      <wps:bodyPr wrap="none" anchor="ctr"/>
                    </wps:wsp>
                  </a:graphicData>
                </a:graphic>
                <wp14:sizeRelH relativeFrom="margin">
                  <wp14:pctWidth>0</wp14:pctWidth>
                </wp14:sizeRelH>
                <wp14:sizeRelV relativeFrom="margin">
                  <wp14:pctHeight>0</wp14:pctHeight>
                </wp14:sizeRelV>
              </wp:anchor>
            </w:drawing>
          </mc:Choice>
          <mc:Fallback>
            <w:pict>
              <v:rect w14:anchorId="01E8B006" id="Rectangle 6" o:spid="_x0000_s1026" style="position:absolute;margin-left:0;margin-top:164.3pt;width:252pt;height:200.25pt;z-index:2516766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" fillcolor="#90c" strokecolor="#90c" strokeweight="3pt">
                <v:fill opacity="9252f"/>
              </v:rect>
            </w:pict>
          </mc:Fallback>
        </mc:AlternateContent>
      </w:r>
      <w:r w:rsidR="00774852" w:rsidRPr="006B25CA">
        <w:rPr>
          <w:rFonts w:asciiTheme="minorHAnsi" w:eastAsiaTheme="minorHAnsi" w:hAnsiTheme="minorHAnsi" w:cstheme="minorHAnsi"/>
          <w:noProof/>
          <w:sz w:val="22"/>
          <w:szCs w:val="22"/>
          <w:lang w:eastAsia="en-US"/>
        </w:rPr>
        <w:t xml:space="preserve"> </w:t>
      </w:r>
      <w:r w:rsidR="00774852" w:rsidRPr="006B25CA">
        <w:rPr>
          <w:rFonts w:asciiTheme="minorHAnsi" w:hAnsiTheme="minorHAnsi" w:cstheme="minorHAnsi"/>
          <w:noProof/>
          <w:sz w:val="22"/>
          <w:szCs w:val="22"/>
        </w:rPr>
        <w:drawing>
          <wp:inline distT="0" distB="0" distL="0" distR="0" wp14:anchorId="0B0B8444" wp14:editId="1C9F27D0">
            <wp:extent cx="4982117" cy="442912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urse of millions of years 2 foley 1987 .png"/>
                    <pic:cNvPicPr/>
                  </pic:nvPicPr>
                  <pic:blipFill>
                    <a:blip r:embed="rId13">
                      <a:extLst>
                        <a:ext uri="{28A0092B-C50C-407E-A947-70E740481C1C}">
                          <a14:useLocalDpi xmlns:a14="http://schemas.microsoft.com/office/drawing/2010/main" val="0"/>
                        </a:ext>
                      </a:extLst>
                    </a:blip>
                    <a:stretch>
                      <a:fillRect/>
                    </a:stretch>
                  </pic:blipFill>
                  <pic:spPr>
                    <a:xfrm>
                      <a:off x="0" y="0"/>
                      <a:ext cx="4995294" cy="4440840"/>
                    </a:xfrm>
                    <a:prstGeom prst="rect">
                      <a:avLst/>
                    </a:prstGeom>
                  </pic:spPr>
                </pic:pic>
              </a:graphicData>
            </a:graphic>
          </wp:inline>
        </w:drawing>
      </w:r>
    </w:p>
    <w:p w14:paraId="7AC45EB5" w14:textId="77777777" w:rsidR="00796693" w:rsidRPr="006B25CA" w:rsidRDefault="00796693" w:rsidP="001569AE">
      <w:pPr>
        <w:pStyle w:val="NormalWeb"/>
        <w:spacing w:after="0" w:line="360" w:lineRule="auto"/>
        <w:rPr>
          <w:rFonts w:asciiTheme="minorHAnsi" w:hAnsiTheme="minorHAnsi" w:cstheme="minorHAnsi"/>
          <w:sz w:val="22"/>
          <w:szCs w:val="22"/>
        </w:rPr>
      </w:pPr>
    </w:p>
    <w:p w14:paraId="47249ED3" w14:textId="77777777" w:rsidR="000C1FA3" w:rsidRPr="006B25CA" w:rsidRDefault="000C1FA3" w:rsidP="001569AE">
      <w:pPr>
        <w:pStyle w:val="NormalWeb"/>
        <w:spacing w:after="0" w:line="360" w:lineRule="auto"/>
        <w:rPr>
          <w:rFonts w:asciiTheme="minorHAnsi" w:hAnsiTheme="minorHAnsi" w:cstheme="minorHAnsi"/>
          <w:sz w:val="22"/>
          <w:szCs w:val="22"/>
        </w:rPr>
      </w:pPr>
    </w:p>
    <w:p w14:paraId="0A8DD6DB" w14:textId="6A382308" w:rsidR="00FD7185" w:rsidRDefault="00FD7185" w:rsidP="001569AE">
      <w:pPr>
        <w:spacing w:line="360" w:lineRule="auto"/>
        <w:rPr>
          <w:rFonts w:eastAsia="Times New Roman" w:cstheme="minorHAnsi"/>
          <w:lang w:eastAsia="en-GB"/>
        </w:rPr>
      </w:pPr>
    </w:p>
    <w:p w14:paraId="34E7AB96" w14:textId="77777777" w:rsidR="001B745D" w:rsidRPr="002D2EF9" w:rsidRDefault="001B745D" w:rsidP="001B745D">
      <w:pPr>
        <w:spacing w:line="360" w:lineRule="auto"/>
        <w:rPr>
          <w:rFonts w:cstheme="minorHAnsi"/>
          <w:u w:val="single"/>
        </w:rPr>
      </w:pPr>
      <w:r w:rsidRPr="002D2EF9">
        <w:rPr>
          <w:rFonts w:cstheme="minorHAnsi"/>
          <w:u w:val="single"/>
        </w:rPr>
        <w:t>Reference list</w:t>
      </w:r>
    </w:p>
    <w:p w14:paraId="36AE57AF" w14:textId="77777777" w:rsidR="001B745D" w:rsidRDefault="001B745D" w:rsidP="001B745D">
      <w:pPr>
        <w:pStyle w:val="ListParagraph"/>
        <w:numPr>
          <w:ilvl w:val="0"/>
          <w:numId w:val="13"/>
        </w:numPr>
        <w:spacing w:line="360" w:lineRule="auto"/>
        <w:rPr>
          <w:rFonts w:cstheme="minorHAnsi"/>
        </w:rPr>
      </w:pPr>
      <w:r w:rsidRPr="002D2EF9">
        <w:rPr>
          <w:rFonts w:cstheme="minorHAnsi"/>
        </w:rPr>
        <w:t>Haslam Michael Haslam, Adriana Hernandez-Aguilar, Victoria Ling, et al, Journal, 16</w:t>
      </w:r>
      <w:r w:rsidRPr="002D2EF9">
        <w:rPr>
          <w:rFonts w:cstheme="minorHAnsi"/>
          <w:vertAlign w:val="superscript"/>
        </w:rPr>
        <w:t>th</w:t>
      </w:r>
      <w:r w:rsidRPr="002D2EF9">
        <w:rPr>
          <w:rFonts w:cstheme="minorHAnsi"/>
        </w:rPr>
        <w:t xml:space="preserve"> July 2009, “</w:t>
      </w:r>
      <w:r w:rsidRPr="002D2EF9">
        <w:rPr>
          <w:rFonts w:cstheme="minorHAnsi"/>
          <w:i/>
        </w:rPr>
        <w:t>Primate Archaeology”,</w:t>
      </w:r>
      <w:r w:rsidRPr="002D2EF9">
        <w:rPr>
          <w:rFonts w:cstheme="minorHAnsi"/>
        </w:rPr>
        <w:t xml:space="preserve"> NATURE, Vol 460, Macmillan Publishers Limited, pp 339-334, doi:10.1038/nature08188</w:t>
      </w:r>
      <w:r>
        <w:rPr>
          <w:rFonts w:cstheme="minorHAnsi"/>
        </w:rPr>
        <w:t xml:space="preserve"> </w:t>
      </w:r>
    </w:p>
    <w:p w14:paraId="5966A545" w14:textId="77777777" w:rsidR="001B745D" w:rsidRPr="002D2EF9" w:rsidRDefault="001B745D" w:rsidP="001B745D">
      <w:pPr>
        <w:pStyle w:val="ListParagraph"/>
        <w:numPr>
          <w:ilvl w:val="0"/>
          <w:numId w:val="13"/>
        </w:numPr>
        <w:spacing w:line="360" w:lineRule="auto"/>
        <w:rPr>
          <w:rFonts w:cstheme="minorHAnsi"/>
        </w:rPr>
      </w:pPr>
      <w:r w:rsidRPr="002D2EF9">
        <w:rPr>
          <w:rFonts w:eastAsia="Times New Roman" w:cstheme="minorHAnsi"/>
          <w:lang w:eastAsia="en-GB"/>
        </w:rPr>
        <w:t xml:space="preserve">Haslam Michael et al, 17 April 2014) </w:t>
      </w:r>
      <w:r w:rsidRPr="002D2EF9">
        <w:rPr>
          <w:rFonts w:eastAsia="Times New Roman" w:cstheme="minorHAnsi"/>
          <w:i/>
          <w:lang w:eastAsia="en-GB"/>
        </w:rPr>
        <w:t>“Dating chimpanzees</w:t>
      </w:r>
      <w:r w:rsidRPr="002D2EF9">
        <w:rPr>
          <w:rFonts w:eastAsia="Times New Roman" w:cstheme="minorHAnsi"/>
          <w:lang w:eastAsia="en-GB"/>
        </w:rPr>
        <w:t xml:space="preserve">” </w:t>
      </w:r>
      <w:r w:rsidRPr="002D2EF9">
        <w:rPr>
          <w:rFonts w:eastAsia="Times New Roman" w:cstheme="minorHAnsi"/>
          <w:i/>
          <w:iCs/>
          <w:lang w:eastAsia="en-GB"/>
        </w:rPr>
        <w:t>Nature</w:t>
      </w:r>
      <w:r w:rsidRPr="002D2EF9">
        <w:rPr>
          <w:rFonts w:eastAsia="Times New Roman" w:cstheme="minorHAnsi"/>
          <w:lang w:eastAsia="en-GB"/>
        </w:rPr>
        <w:t xml:space="preserve"> vol </w:t>
      </w:r>
      <w:r w:rsidRPr="002D2EF9">
        <w:rPr>
          <w:rFonts w:eastAsia="Times New Roman" w:cstheme="minorHAnsi"/>
          <w:b/>
          <w:bCs/>
          <w:lang w:eastAsia="en-GB"/>
        </w:rPr>
        <w:t>508</w:t>
      </w:r>
      <w:r w:rsidRPr="002D2EF9">
        <w:rPr>
          <w:rFonts w:eastAsia="Times New Roman" w:cstheme="minorHAnsi"/>
          <w:lang w:eastAsia="en-GB"/>
        </w:rPr>
        <w:t xml:space="preserve">, </w:t>
      </w:r>
      <w:proofErr w:type="spellStart"/>
      <w:r w:rsidRPr="002D2EF9">
        <w:rPr>
          <w:rFonts w:eastAsia="Times New Roman" w:cstheme="minorHAnsi"/>
          <w:lang w:eastAsia="en-GB"/>
        </w:rPr>
        <w:t>macmillian</w:t>
      </w:r>
      <w:proofErr w:type="spellEnd"/>
      <w:r w:rsidRPr="002D2EF9">
        <w:rPr>
          <w:rFonts w:eastAsia="Times New Roman" w:cstheme="minorHAnsi"/>
          <w:lang w:eastAsia="en-GB"/>
        </w:rPr>
        <w:t xml:space="preserve"> publisher s pp 322-323 (doi:10.1038/508322a</w:t>
      </w:r>
    </w:p>
    <w:p w14:paraId="51DF39F5" w14:textId="77777777" w:rsidR="001B745D" w:rsidRPr="002D2EF9" w:rsidRDefault="001B745D" w:rsidP="001B745D">
      <w:pPr>
        <w:pStyle w:val="ListParagraph"/>
        <w:numPr>
          <w:ilvl w:val="0"/>
          <w:numId w:val="13"/>
        </w:numPr>
        <w:spacing w:line="360" w:lineRule="auto"/>
        <w:rPr>
          <w:rFonts w:cstheme="minorHAnsi"/>
        </w:rPr>
      </w:pPr>
      <w:proofErr w:type="spellStart"/>
      <w:r>
        <w:rPr>
          <w:rFonts w:cstheme="minorHAnsi"/>
        </w:rPr>
        <w:t>Geneste</w:t>
      </w:r>
      <w:r w:rsidRPr="002D2EF9">
        <w:rPr>
          <w:rFonts w:cstheme="minorHAnsi"/>
        </w:rPr>
        <w:t>J</w:t>
      </w:r>
      <w:proofErr w:type="spellEnd"/>
      <w:r w:rsidRPr="002D2EF9">
        <w:rPr>
          <w:rFonts w:cstheme="minorHAnsi"/>
        </w:rPr>
        <w:t xml:space="preserve">, M. </w:t>
      </w:r>
      <w:proofErr w:type="spellStart"/>
      <w:r>
        <w:rPr>
          <w:rFonts w:cstheme="minorHAnsi"/>
        </w:rPr>
        <w:t>Sorressi</w:t>
      </w:r>
      <w:proofErr w:type="spellEnd"/>
      <w:r>
        <w:rPr>
          <w:rFonts w:cstheme="minorHAnsi"/>
        </w:rPr>
        <w:t xml:space="preserve">, </w:t>
      </w:r>
      <w:r w:rsidRPr="002D2EF9">
        <w:rPr>
          <w:rFonts w:cstheme="minorHAnsi"/>
        </w:rPr>
        <w:t xml:space="preserve">M. 2011, </w:t>
      </w:r>
      <w:r w:rsidRPr="002D2EF9">
        <w:rPr>
          <w:rFonts w:cstheme="minorHAnsi"/>
          <w:i/>
        </w:rPr>
        <w:t>“</w:t>
      </w:r>
      <w:r w:rsidRPr="002D2EF9">
        <w:rPr>
          <w:rFonts w:eastAsia="Times New Roman" w:cstheme="minorHAnsi"/>
          <w:i/>
          <w:lang w:eastAsia="en-GB"/>
        </w:rPr>
        <w:t xml:space="preserve">Special Issue: Reduction Sequence, </w:t>
      </w:r>
      <w:proofErr w:type="spellStart"/>
      <w:r w:rsidRPr="002D2EF9">
        <w:rPr>
          <w:rFonts w:eastAsia="Times New Roman" w:cstheme="minorHAnsi"/>
          <w:i/>
          <w:lang w:eastAsia="en-GB"/>
        </w:rPr>
        <w:t>Chaîne</w:t>
      </w:r>
      <w:proofErr w:type="spellEnd"/>
      <w:r w:rsidRPr="002D2EF9">
        <w:rPr>
          <w:rFonts w:eastAsia="Times New Roman" w:cstheme="minorHAnsi"/>
          <w:i/>
          <w:lang w:eastAsia="en-GB"/>
        </w:rPr>
        <w:t xml:space="preserve"> </w:t>
      </w:r>
      <w:proofErr w:type="spellStart"/>
      <w:r w:rsidRPr="002D2EF9">
        <w:rPr>
          <w:rFonts w:eastAsia="Times New Roman" w:cstheme="minorHAnsi"/>
          <w:i/>
          <w:lang w:eastAsia="en-GB"/>
        </w:rPr>
        <w:t>Opératoire</w:t>
      </w:r>
      <w:proofErr w:type="spellEnd"/>
      <w:r w:rsidRPr="002D2EF9">
        <w:rPr>
          <w:rFonts w:eastAsia="Times New Roman" w:cstheme="minorHAnsi"/>
          <w:i/>
          <w:lang w:eastAsia="en-GB"/>
        </w:rPr>
        <w:t xml:space="preserve">, and Other Methods: The Epistemologies of Different Approaches to Lithic </w:t>
      </w:r>
      <w:proofErr w:type="gramStart"/>
      <w:r w:rsidRPr="002D2EF9">
        <w:rPr>
          <w:rFonts w:eastAsia="Times New Roman" w:cstheme="minorHAnsi"/>
          <w:i/>
          <w:lang w:eastAsia="en-GB"/>
        </w:rPr>
        <w:t>Analysis  ”</w:t>
      </w:r>
      <w:proofErr w:type="gramEnd"/>
      <w:r w:rsidRPr="002D2EF9">
        <w:rPr>
          <w:rFonts w:eastAsia="Times New Roman" w:cstheme="minorHAnsi"/>
          <w:lang w:eastAsia="en-GB"/>
        </w:rPr>
        <w:t xml:space="preserve"> </w:t>
      </w:r>
      <w:r w:rsidRPr="002D2EF9">
        <w:rPr>
          <w:rFonts w:eastAsia="Times New Roman" w:cstheme="minorHAnsi"/>
          <w:sz w:val="25"/>
          <w:szCs w:val="25"/>
          <w:lang w:eastAsia="en-GB"/>
        </w:rPr>
        <w:t>Paleo</w:t>
      </w:r>
      <w:r>
        <w:rPr>
          <w:rFonts w:eastAsia="Times New Roman" w:cstheme="minorHAnsi"/>
          <w:sz w:val="25"/>
          <w:szCs w:val="25"/>
          <w:lang w:eastAsia="en-GB"/>
        </w:rPr>
        <w:t>-</w:t>
      </w:r>
      <w:r w:rsidRPr="002D2EF9">
        <w:rPr>
          <w:rFonts w:eastAsia="Times New Roman" w:cstheme="minorHAnsi"/>
          <w:sz w:val="25"/>
          <w:szCs w:val="25"/>
          <w:lang w:eastAsia="en-GB"/>
        </w:rPr>
        <w:t>Anthropology, Paleo</w:t>
      </w:r>
      <w:r>
        <w:rPr>
          <w:rFonts w:eastAsia="Times New Roman" w:cstheme="minorHAnsi"/>
          <w:sz w:val="25"/>
          <w:szCs w:val="25"/>
          <w:lang w:eastAsia="en-GB"/>
        </w:rPr>
        <w:t>-</w:t>
      </w:r>
      <w:r w:rsidRPr="002D2EF9">
        <w:rPr>
          <w:rFonts w:eastAsia="Times New Roman" w:cstheme="minorHAnsi"/>
          <w:sz w:val="25"/>
          <w:szCs w:val="25"/>
          <w:lang w:eastAsia="en-GB"/>
        </w:rPr>
        <w:t>Anthropology Society. ISSN 1545-0031 doi:10.4207/PA.2011.ART63</w:t>
      </w:r>
    </w:p>
    <w:p w14:paraId="7BBF4970" w14:textId="77777777" w:rsidR="001B745D" w:rsidRPr="002D2EF9" w:rsidRDefault="001B745D" w:rsidP="001B745D">
      <w:pPr>
        <w:pStyle w:val="ListParagraph"/>
        <w:numPr>
          <w:ilvl w:val="0"/>
          <w:numId w:val="13"/>
        </w:numPr>
        <w:spacing w:line="360" w:lineRule="auto"/>
        <w:rPr>
          <w:rFonts w:cstheme="minorHAnsi"/>
        </w:rPr>
      </w:pPr>
      <w:r w:rsidRPr="002D2EF9">
        <w:rPr>
          <w:rFonts w:eastAsia="Times New Roman" w:cstheme="minorHAnsi"/>
          <w:sz w:val="25"/>
          <w:szCs w:val="25"/>
          <w:lang w:eastAsia="en-GB"/>
        </w:rPr>
        <w:lastRenderedPageBreak/>
        <w:t>Ingold, Tim, 2000, The Perception of the Environment essays on Livelihood, Dwelling and skill, Routledge, London and New York.</w:t>
      </w:r>
    </w:p>
    <w:p w14:paraId="74713AEE" w14:textId="77777777" w:rsidR="001B745D" w:rsidRPr="002D2EF9" w:rsidRDefault="001B745D" w:rsidP="001B745D">
      <w:pPr>
        <w:pStyle w:val="ListParagraph"/>
        <w:numPr>
          <w:ilvl w:val="0"/>
          <w:numId w:val="13"/>
        </w:numPr>
        <w:spacing w:line="360" w:lineRule="auto"/>
        <w:rPr>
          <w:rFonts w:cstheme="minorHAnsi"/>
        </w:rPr>
      </w:pPr>
      <w:r w:rsidRPr="002D2EF9">
        <w:rPr>
          <w:rFonts w:eastAsia="Times New Roman" w:cstheme="minorHAnsi"/>
          <w:sz w:val="24"/>
          <w:szCs w:val="24"/>
          <w:lang w:eastAsia="en-GB"/>
        </w:rPr>
        <w:t>Ward, C. 2003, March issues, The Evolution of Human Origins, American Anthropologist, New Series, Vol. 105, No. 1, Special Issue: Biological Anthropology: Historical Perspectives on Current Issues, Disciplinary Connections, and Future</w:t>
      </w:r>
      <w:r>
        <w:rPr>
          <w:rFonts w:eastAsia="Times New Roman" w:cstheme="minorHAnsi"/>
          <w:sz w:val="24"/>
          <w:szCs w:val="24"/>
          <w:lang w:eastAsia="en-GB"/>
        </w:rPr>
        <w:t xml:space="preserve"> </w:t>
      </w:r>
      <w:r w:rsidRPr="002D2EF9">
        <w:rPr>
          <w:rFonts w:eastAsia="Times New Roman" w:cstheme="minorHAnsi"/>
          <w:sz w:val="24"/>
          <w:szCs w:val="24"/>
          <w:lang w:eastAsia="en-GB"/>
        </w:rPr>
        <w:t>Directions</w:t>
      </w:r>
      <w:r>
        <w:rPr>
          <w:rFonts w:eastAsia="Times New Roman" w:cstheme="minorHAnsi"/>
          <w:sz w:val="24"/>
          <w:szCs w:val="24"/>
          <w:lang w:eastAsia="en-GB"/>
        </w:rPr>
        <w:t>,</w:t>
      </w:r>
      <w:r w:rsidRPr="002D2EF9">
        <w:rPr>
          <w:rFonts w:eastAsia="Times New Roman" w:cstheme="minorHAnsi"/>
          <w:sz w:val="24"/>
          <w:szCs w:val="24"/>
          <w:lang w:eastAsia="en-GB"/>
        </w:rPr>
        <w:t xml:space="preserve"> Blackwell publishing (pp. 77-88).</w:t>
      </w:r>
    </w:p>
    <w:p w14:paraId="36EEB65F" w14:textId="77777777" w:rsidR="001B745D" w:rsidRPr="002D2EF9" w:rsidRDefault="001B745D" w:rsidP="001B745D">
      <w:pPr>
        <w:pStyle w:val="ListParagraph"/>
        <w:numPr>
          <w:ilvl w:val="0"/>
          <w:numId w:val="13"/>
        </w:numPr>
        <w:spacing w:line="360" w:lineRule="auto"/>
        <w:rPr>
          <w:rFonts w:cstheme="minorHAnsi"/>
        </w:rPr>
      </w:pPr>
      <w:proofErr w:type="spellStart"/>
      <w:r w:rsidRPr="002D2EF9">
        <w:rPr>
          <w:rFonts w:eastAsia="Times New Roman" w:cstheme="minorHAnsi"/>
          <w:sz w:val="24"/>
          <w:szCs w:val="24"/>
          <w:lang w:eastAsia="en-GB"/>
        </w:rPr>
        <w:t>Sellet</w:t>
      </w:r>
      <w:proofErr w:type="spellEnd"/>
      <w:r w:rsidRPr="002D2EF9">
        <w:rPr>
          <w:rFonts w:eastAsia="Times New Roman" w:cstheme="minorHAnsi"/>
          <w:sz w:val="24"/>
          <w:szCs w:val="24"/>
          <w:lang w:eastAsia="en-GB"/>
        </w:rPr>
        <w:t xml:space="preserve">, F. 1993, Chain </w:t>
      </w:r>
      <w:proofErr w:type="spellStart"/>
      <w:r w:rsidRPr="002D2EF9">
        <w:rPr>
          <w:rFonts w:eastAsia="Times New Roman" w:cstheme="minorHAnsi"/>
          <w:sz w:val="24"/>
          <w:szCs w:val="24"/>
          <w:lang w:eastAsia="en-GB"/>
        </w:rPr>
        <w:t>Operatoire</w:t>
      </w:r>
      <w:proofErr w:type="spellEnd"/>
      <w:r w:rsidRPr="002D2EF9">
        <w:rPr>
          <w:rFonts w:eastAsia="Times New Roman" w:cstheme="minorHAnsi"/>
          <w:sz w:val="24"/>
          <w:szCs w:val="24"/>
          <w:lang w:eastAsia="en-GB"/>
        </w:rPr>
        <w:t xml:space="preserve">; The concept and </w:t>
      </w:r>
      <w:proofErr w:type="spellStart"/>
      <w:r w:rsidRPr="002D2EF9">
        <w:rPr>
          <w:rFonts w:eastAsia="Times New Roman" w:cstheme="minorHAnsi"/>
          <w:sz w:val="24"/>
          <w:szCs w:val="24"/>
          <w:lang w:eastAsia="en-GB"/>
        </w:rPr>
        <w:t>it’s</w:t>
      </w:r>
      <w:proofErr w:type="spellEnd"/>
      <w:r w:rsidRPr="002D2EF9">
        <w:rPr>
          <w:rFonts w:eastAsia="Times New Roman" w:cstheme="minorHAnsi"/>
          <w:sz w:val="24"/>
          <w:szCs w:val="24"/>
          <w:lang w:eastAsia="en-GB"/>
        </w:rPr>
        <w:t xml:space="preserve"> application, Lithic Technology, Vol 18, No 1 &amp; 2, department of </w:t>
      </w:r>
      <w:proofErr w:type="spellStart"/>
      <w:proofErr w:type="gramStart"/>
      <w:r w:rsidRPr="002D2EF9">
        <w:rPr>
          <w:rFonts w:eastAsia="Times New Roman" w:cstheme="minorHAnsi"/>
          <w:sz w:val="24"/>
          <w:szCs w:val="24"/>
          <w:lang w:eastAsia="en-GB"/>
        </w:rPr>
        <w:t>anthropology,Dallas</w:t>
      </w:r>
      <w:proofErr w:type="spellEnd"/>
      <w:proofErr w:type="gramEnd"/>
      <w:r w:rsidRPr="002D2EF9">
        <w:rPr>
          <w:rFonts w:eastAsia="Times New Roman" w:cstheme="minorHAnsi"/>
          <w:sz w:val="24"/>
          <w:szCs w:val="24"/>
          <w:lang w:eastAsia="en-GB"/>
        </w:rPr>
        <w:t xml:space="preserve"> TX, </w:t>
      </w:r>
    </w:p>
    <w:p w14:paraId="7ED7225D" w14:textId="66BC3264" w:rsidR="001B745D" w:rsidRPr="001B745D" w:rsidRDefault="001B745D" w:rsidP="001B745D">
      <w:pPr>
        <w:pStyle w:val="ListParagraph"/>
        <w:numPr>
          <w:ilvl w:val="0"/>
          <w:numId w:val="13"/>
        </w:numPr>
        <w:spacing w:line="360" w:lineRule="auto"/>
        <w:rPr>
          <w:rFonts w:cstheme="minorHAnsi"/>
        </w:rPr>
      </w:pPr>
      <w:r w:rsidRPr="002D2EF9">
        <w:rPr>
          <w:rFonts w:eastAsia="Times New Roman" w:cstheme="minorHAnsi"/>
          <w:sz w:val="24"/>
          <w:szCs w:val="24"/>
          <w:lang w:eastAsia="en-GB"/>
        </w:rPr>
        <w:t xml:space="preserve">Hutton, James and </w:t>
      </w:r>
      <w:proofErr w:type="spellStart"/>
      <w:r w:rsidRPr="002D2EF9">
        <w:rPr>
          <w:rFonts w:eastAsia="Times New Roman" w:cstheme="minorHAnsi"/>
          <w:sz w:val="24"/>
          <w:szCs w:val="24"/>
          <w:lang w:eastAsia="en-GB"/>
        </w:rPr>
        <w:t>Geike</w:t>
      </w:r>
      <w:proofErr w:type="spellEnd"/>
      <w:r w:rsidRPr="002D2EF9">
        <w:rPr>
          <w:rFonts w:eastAsia="Times New Roman" w:cstheme="minorHAnsi"/>
          <w:sz w:val="24"/>
          <w:szCs w:val="24"/>
          <w:lang w:eastAsia="en-GB"/>
        </w:rPr>
        <w:t>, A. 1795-1899, Uniformitarianism, “</w:t>
      </w:r>
      <w:r w:rsidRPr="002D2EF9">
        <w:rPr>
          <w:rFonts w:eastAsia="Times New Roman" w:cstheme="minorHAnsi"/>
          <w:bCs/>
          <w:lang w:eastAsia="en-GB"/>
        </w:rPr>
        <w:t xml:space="preserve">Theory of the Earth, with Proofs and </w:t>
      </w:r>
      <w:proofErr w:type="spellStart"/>
      <w:r w:rsidRPr="002D2EF9">
        <w:rPr>
          <w:rFonts w:eastAsia="Times New Roman" w:cstheme="minorHAnsi"/>
          <w:bCs/>
          <w:lang w:eastAsia="en-GB"/>
        </w:rPr>
        <w:t>Illustrations</w:t>
      </w:r>
      <w:proofErr w:type="gramStart"/>
      <w:r w:rsidRPr="002D2EF9">
        <w:rPr>
          <w:rFonts w:eastAsia="Times New Roman" w:cstheme="minorHAnsi"/>
          <w:bCs/>
          <w:lang w:eastAsia="en-GB"/>
        </w:rPr>
        <w:t>”.Vol</w:t>
      </w:r>
      <w:proofErr w:type="spellEnd"/>
      <w:proofErr w:type="gramEnd"/>
      <w:r w:rsidRPr="002D2EF9">
        <w:rPr>
          <w:rFonts w:eastAsia="Times New Roman" w:cstheme="minorHAnsi"/>
          <w:bCs/>
          <w:lang w:eastAsia="en-GB"/>
        </w:rPr>
        <w:t xml:space="preserve"> I,II,III, </w:t>
      </w:r>
    </w:p>
    <w:p w14:paraId="5CE61392" w14:textId="715CB4DC" w:rsidR="001B745D" w:rsidRPr="001B745D" w:rsidRDefault="001B745D" w:rsidP="001B745D">
      <w:pPr>
        <w:pStyle w:val="ListParagraph"/>
        <w:numPr>
          <w:ilvl w:val="0"/>
          <w:numId w:val="13"/>
        </w:numPr>
        <w:spacing w:line="360" w:lineRule="auto"/>
        <w:rPr>
          <w:rFonts w:cstheme="minorHAnsi"/>
        </w:rPr>
      </w:pPr>
      <w:r w:rsidRPr="001B745D">
        <w:rPr>
          <w:rFonts w:cstheme="minorHAnsi"/>
        </w:rPr>
        <w:t xml:space="preserve">Evans, C, Historicism, 11 February 1998, ‘chronology and straw men: situating Hawkes' 'Ladder of inference', Cambridge Archaeological </w:t>
      </w:r>
      <w:proofErr w:type="spellStart"/>
      <w:r w:rsidRPr="001B745D">
        <w:rPr>
          <w:rFonts w:cstheme="minorHAnsi"/>
        </w:rPr>
        <w:t>LJnit</w:t>
      </w:r>
      <w:proofErr w:type="spellEnd"/>
      <w:r w:rsidRPr="001B745D">
        <w:rPr>
          <w:rFonts w:cstheme="minorHAnsi"/>
        </w:rPr>
        <w:t xml:space="preserve">, </w:t>
      </w:r>
      <w:proofErr w:type="spellStart"/>
      <w:r w:rsidRPr="001B745D">
        <w:rPr>
          <w:rFonts w:cstheme="minorHAnsi"/>
        </w:rPr>
        <w:t>Ilepartment</w:t>
      </w:r>
      <w:proofErr w:type="spellEnd"/>
      <w:r w:rsidRPr="001B745D">
        <w:rPr>
          <w:rFonts w:cstheme="minorHAnsi"/>
        </w:rPr>
        <w:t xml:space="preserve"> of Archaeology, University of Cambridge, Downing Street, Cambridge</w:t>
      </w:r>
      <w:r>
        <w:rPr>
          <w:rFonts w:cstheme="minorHAnsi"/>
        </w:rPr>
        <w:t>.</w:t>
      </w:r>
      <w:bookmarkStart w:id="0" w:name="_GoBack"/>
      <w:bookmarkEnd w:id="0"/>
    </w:p>
    <w:p w14:paraId="1E4E5168" w14:textId="77777777" w:rsidR="001B745D" w:rsidRPr="005A7FBB" w:rsidRDefault="001B745D" w:rsidP="001B745D">
      <w:pPr>
        <w:pStyle w:val="ListParagraph"/>
        <w:numPr>
          <w:ilvl w:val="0"/>
          <w:numId w:val="13"/>
        </w:numPr>
        <w:spacing w:line="360" w:lineRule="auto"/>
        <w:rPr>
          <w:rFonts w:cstheme="minorHAnsi"/>
        </w:rPr>
      </w:pPr>
      <w:proofErr w:type="gramStart"/>
      <w:r w:rsidRPr="005A7FBB">
        <w:rPr>
          <w:rFonts w:eastAsia="Times New Roman" w:cstheme="minorHAnsi"/>
          <w:lang w:eastAsia="en-GB"/>
        </w:rPr>
        <w:t>Wylie ,</w:t>
      </w:r>
      <w:proofErr w:type="gramEnd"/>
      <w:r w:rsidRPr="005A7FBB">
        <w:rPr>
          <w:rFonts w:eastAsia="Times New Roman" w:cstheme="minorHAnsi"/>
          <w:lang w:eastAsia="en-GB"/>
        </w:rPr>
        <w:t xml:space="preserve"> M,A.1989a, ‘Archaeological Cables and Tacking: The Implications of Practice for Bernstein’s “Options beyond Objectivism and Relativism”’, Philosophy of the Social Sciences19, 1–18</w:t>
      </w:r>
    </w:p>
    <w:p w14:paraId="3D95D3EE" w14:textId="77777777" w:rsidR="001B745D" w:rsidRPr="005A7FBB" w:rsidRDefault="001B745D" w:rsidP="001B745D">
      <w:pPr>
        <w:pStyle w:val="ListParagraph"/>
        <w:numPr>
          <w:ilvl w:val="0"/>
          <w:numId w:val="13"/>
        </w:numPr>
        <w:spacing w:line="360" w:lineRule="auto"/>
        <w:rPr>
          <w:rFonts w:cstheme="minorHAnsi"/>
        </w:rPr>
      </w:pPr>
      <w:r w:rsidRPr="005A7FBB">
        <w:rPr>
          <w:rFonts w:eastAsia="Times New Roman" w:cstheme="minorHAnsi"/>
          <w:lang w:eastAsia="en-GB"/>
        </w:rPr>
        <w:t xml:space="preserve">Wylie </w:t>
      </w:r>
      <w:proofErr w:type="gramStart"/>
      <w:r w:rsidRPr="005A7FBB">
        <w:rPr>
          <w:rFonts w:eastAsia="Times New Roman" w:cstheme="minorHAnsi"/>
          <w:lang w:eastAsia="en-GB"/>
        </w:rPr>
        <w:t>M,A</w:t>
      </w:r>
      <w:proofErr w:type="gramEnd"/>
      <w:r w:rsidRPr="005A7FBB">
        <w:rPr>
          <w:rFonts w:eastAsia="Times New Roman" w:cstheme="minorHAnsi"/>
          <w:lang w:eastAsia="en-GB"/>
        </w:rPr>
        <w:t xml:space="preserve"> 1989b,‘Introduction:SociopoliticalContext’,inValeriePinskyand Alison Wylie (eds.),Critical Traditions in Contemporary Archaeology, Cambridge University Press</w:t>
      </w:r>
    </w:p>
    <w:p w14:paraId="37F02070" w14:textId="77777777" w:rsidR="001B745D" w:rsidRDefault="001B745D" w:rsidP="001B745D">
      <w:pPr>
        <w:pStyle w:val="ListParagraph"/>
        <w:numPr>
          <w:ilvl w:val="0"/>
          <w:numId w:val="13"/>
        </w:numPr>
        <w:spacing w:line="360" w:lineRule="auto"/>
        <w:rPr>
          <w:rFonts w:cstheme="minorHAnsi"/>
        </w:rPr>
      </w:pPr>
      <w:r>
        <w:rPr>
          <w:rFonts w:cstheme="minorHAnsi"/>
        </w:rPr>
        <w:t xml:space="preserve">Hodder, </w:t>
      </w:r>
      <w:proofErr w:type="gramStart"/>
      <w:r>
        <w:rPr>
          <w:rFonts w:cstheme="minorHAnsi"/>
        </w:rPr>
        <w:t>I,  Hutson</w:t>
      </w:r>
      <w:proofErr w:type="gramEnd"/>
      <w:r>
        <w:rPr>
          <w:rFonts w:cstheme="minorHAnsi"/>
        </w:rPr>
        <w:t>, S 2003, Reading the Past: Current Approaches to interpretation In archaeology, 3</w:t>
      </w:r>
      <w:r w:rsidRPr="005A7FBB">
        <w:rPr>
          <w:rFonts w:cstheme="minorHAnsi"/>
          <w:vertAlign w:val="superscript"/>
        </w:rPr>
        <w:t>rd</w:t>
      </w:r>
      <w:r>
        <w:rPr>
          <w:rFonts w:cstheme="minorHAnsi"/>
        </w:rPr>
        <w:t xml:space="preserve"> ed, Cambridge university press Cambridge</w:t>
      </w:r>
    </w:p>
    <w:p w14:paraId="12192D66" w14:textId="77777777" w:rsidR="001B745D" w:rsidRDefault="001B745D" w:rsidP="001B745D">
      <w:pPr>
        <w:pStyle w:val="ListParagraph"/>
        <w:numPr>
          <w:ilvl w:val="0"/>
          <w:numId w:val="13"/>
        </w:numPr>
        <w:spacing w:after="0" w:line="240" w:lineRule="auto"/>
        <w:rPr>
          <w:rFonts w:ascii="Arial" w:eastAsia="Times New Roman" w:hAnsi="Arial" w:cs="Arial"/>
          <w:sz w:val="20"/>
          <w:szCs w:val="20"/>
          <w:lang w:eastAsia="en-GB"/>
        </w:rPr>
      </w:pPr>
      <w:r w:rsidRPr="00C4220A">
        <w:rPr>
          <w:rFonts w:ascii="Arial" w:eastAsia="Times New Roman" w:hAnsi="Arial" w:cs="Arial"/>
          <w:sz w:val="20"/>
          <w:szCs w:val="20"/>
          <w:lang w:eastAsia="en-GB"/>
        </w:rPr>
        <w:t>Leakey, M. D. 1971. Olduvai Gorge, vol. 3. Cambridge: Cambridge University Press</w:t>
      </w:r>
    </w:p>
    <w:p w14:paraId="6AEF6B2F" w14:textId="77777777" w:rsidR="001B745D" w:rsidRPr="00C4220A" w:rsidRDefault="001B745D" w:rsidP="001B745D">
      <w:pPr>
        <w:pStyle w:val="ListParagraph"/>
        <w:spacing w:after="0" w:line="240" w:lineRule="auto"/>
        <w:rPr>
          <w:rFonts w:ascii="Arial" w:eastAsia="Times New Roman" w:hAnsi="Arial" w:cs="Arial"/>
          <w:sz w:val="20"/>
          <w:szCs w:val="20"/>
          <w:lang w:eastAsia="en-GB"/>
        </w:rPr>
      </w:pPr>
    </w:p>
    <w:p w14:paraId="7DEFCEB3" w14:textId="77777777" w:rsidR="001B745D" w:rsidRDefault="001B745D" w:rsidP="001B745D">
      <w:pPr>
        <w:pStyle w:val="ListParagraph"/>
        <w:numPr>
          <w:ilvl w:val="0"/>
          <w:numId w:val="13"/>
        </w:numPr>
        <w:spacing w:line="360" w:lineRule="auto"/>
        <w:rPr>
          <w:rFonts w:cstheme="minorHAnsi"/>
        </w:rPr>
      </w:pPr>
      <w:r w:rsidRPr="0047513E">
        <w:rPr>
          <w:rFonts w:cstheme="minorHAnsi"/>
        </w:rPr>
        <w:t>Hawkes, cfc. 1954. Archaeological theory and method: some suggestions from the Old World, American Anthropologist 56: 155- 68. 1957</w:t>
      </w:r>
      <w:r>
        <w:rPr>
          <w:rFonts w:cstheme="minorHAnsi"/>
        </w:rPr>
        <w:t>.</w:t>
      </w:r>
    </w:p>
    <w:p w14:paraId="73D9A721" w14:textId="77777777" w:rsidR="001B745D" w:rsidRPr="00C4220A" w:rsidRDefault="001B745D" w:rsidP="001B745D">
      <w:pPr>
        <w:pStyle w:val="ListParagraph"/>
        <w:numPr>
          <w:ilvl w:val="0"/>
          <w:numId w:val="13"/>
        </w:numPr>
        <w:spacing w:line="360" w:lineRule="auto"/>
        <w:rPr>
          <w:rFonts w:cstheme="minorHAnsi"/>
        </w:rPr>
      </w:pPr>
      <w:proofErr w:type="spellStart"/>
      <w:r w:rsidRPr="00C4220A">
        <w:rPr>
          <w:rFonts w:eastAsia="Times New Roman" w:cstheme="minorHAnsi"/>
          <w:lang w:eastAsia="en-GB"/>
        </w:rPr>
        <w:t>Simondon</w:t>
      </w:r>
      <w:proofErr w:type="spellEnd"/>
      <w:r w:rsidRPr="00C4220A">
        <w:rPr>
          <w:rFonts w:eastAsia="Times New Roman" w:cstheme="minorHAnsi"/>
          <w:lang w:eastAsia="en-GB"/>
        </w:rPr>
        <w:t xml:space="preserve">, G. and J.-Y. Chateau. 2005. </w:t>
      </w:r>
      <w:proofErr w:type="spellStart"/>
      <w:r w:rsidRPr="00C4220A">
        <w:rPr>
          <w:rFonts w:eastAsia="Times New Roman" w:cstheme="minorHAnsi"/>
          <w:lang w:eastAsia="en-GB"/>
        </w:rPr>
        <w:t>L’invention</w:t>
      </w:r>
      <w:proofErr w:type="spellEnd"/>
      <w:r w:rsidRPr="00C4220A">
        <w:rPr>
          <w:rFonts w:eastAsia="Times New Roman" w:cstheme="minorHAnsi"/>
          <w:lang w:eastAsia="en-GB"/>
        </w:rPr>
        <w:t xml:space="preserve"> dans les techniques: </w:t>
      </w:r>
      <w:proofErr w:type="spellStart"/>
      <w:r w:rsidRPr="00C4220A">
        <w:rPr>
          <w:rFonts w:eastAsia="Times New Roman" w:cstheme="minorHAnsi"/>
          <w:lang w:eastAsia="en-GB"/>
        </w:rPr>
        <w:t>Cours</w:t>
      </w:r>
      <w:proofErr w:type="spellEnd"/>
      <w:r w:rsidRPr="00C4220A">
        <w:rPr>
          <w:rFonts w:eastAsia="Times New Roman" w:cstheme="minorHAnsi"/>
          <w:lang w:eastAsia="en-GB"/>
        </w:rPr>
        <w:t xml:space="preserve"> et conferences Traces </w:t>
      </w:r>
      <w:proofErr w:type="spellStart"/>
      <w:r w:rsidRPr="00C4220A">
        <w:rPr>
          <w:rFonts w:eastAsia="Times New Roman" w:cstheme="minorHAnsi"/>
          <w:lang w:eastAsia="en-GB"/>
        </w:rPr>
        <w:t>écrites</w:t>
      </w:r>
      <w:proofErr w:type="spellEnd"/>
      <w:r w:rsidRPr="00C4220A">
        <w:rPr>
          <w:rFonts w:eastAsia="Times New Roman" w:cstheme="minorHAnsi"/>
          <w:lang w:eastAsia="en-GB"/>
        </w:rPr>
        <w:t xml:space="preserve">. </w:t>
      </w:r>
      <w:proofErr w:type="spellStart"/>
      <w:r w:rsidRPr="00C4220A">
        <w:rPr>
          <w:rFonts w:eastAsia="Times New Roman" w:cstheme="minorHAnsi"/>
          <w:lang w:eastAsia="en-GB"/>
        </w:rPr>
        <w:t>Seuil</w:t>
      </w:r>
      <w:proofErr w:type="spellEnd"/>
      <w:r w:rsidRPr="00C4220A">
        <w:rPr>
          <w:rFonts w:eastAsia="Times New Roman" w:cstheme="minorHAnsi"/>
          <w:lang w:eastAsia="en-GB"/>
        </w:rPr>
        <w:t>, Paris</w:t>
      </w:r>
    </w:p>
    <w:p w14:paraId="7FED91CC" w14:textId="77777777" w:rsidR="001B745D" w:rsidRDefault="001B745D" w:rsidP="001B745D">
      <w:pPr>
        <w:pStyle w:val="ListParagraph"/>
        <w:numPr>
          <w:ilvl w:val="0"/>
          <w:numId w:val="13"/>
        </w:numPr>
        <w:spacing w:after="0" w:line="240" w:lineRule="auto"/>
        <w:rPr>
          <w:rFonts w:ascii="Arial" w:eastAsia="Times New Roman" w:hAnsi="Arial" w:cs="Arial"/>
          <w:sz w:val="20"/>
          <w:szCs w:val="20"/>
          <w:lang w:eastAsia="en-GB"/>
        </w:rPr>
      </w:pPr>
      <w:r w:rsidRPr="00C4220A">
        <w:rPr>
          <w:rFonts w:ascii="Arial" w:eastAsia="Times New Roman" w:hAnsi="Arial" w:cs="Arial"/>
          <w:sz w:val="20"/>
          <w:szCs w:val="20"/>
          <w:lang w:eastAsia="en-GB"/>
        </w:rPr>
        <w:t>Leroi-</w:t>
      </w:r>
      <w:proofErr w:type="spellStart"/>
      <w:r w:rsidRPr="00C4220A">
        <w:rPr>
          <w:rFonts w:ascii="Arial" w:eastAsia="Times New Roman" w:hAnsi="Arial" w:cs="Arial"/>
          <w:sz w:val="20"/>
          <w:szCs w:val="20"/>
          <w:lang w:eastAsia="en-GB"/>
        </w:rPr>
        <w:t>Gourhan</w:t>
      </w:r>
      <w:proofErr w:type="spellEnd"/>
      <w:r w:rsidRPr="00C4220A">
        <w:rPr>
          <w:rFonts w:ascii="Arial" w:eastAsia="Times New Roman" w:hAnsi="Arial" w:cs="Arial"/>
          <w:sz w:val="20"/>
          <w:szCs w:val="20"/>
          <w:lang w:eastAsia="en-GB"/>
        </w:rPr>
        <w:t>, A. 1993. Gesture and Speech trans. A. Bostock Berger, intr. R. White. Cambridge, Mass and London: MIT Press.</w:t>
      </w:r>
    </w:p>
    <w:p w14:paraId="57FF4634" w14:textId="77777777" w:rsidR="001B745D" w:rsidRDefault="001B745D" w:rsidP="001B745D">
      <w:pPr>
        <w:pStyle w:val="ListParagraph"/>
        <w:spacing w:after="0" w:line="240" w:lineRule="auto"/>
        <w:rPr>
          <w:rFonts w:ascii="Arial" w:eastAsia="Times New Roman" w:hAnsi="Arial" w:cs="Arial"/>
          <w:sz w:val="20"/>
          <w:szCs w:val="20"/>
          <w:lang w:eastAsia="en-GB"/>
        </w:rPr>
      </w:pPr>
    </w:p>
    <w:p w14:paraId="773525E9" w14:textId="77777777" w:rsidR="001B745D" w:rsidRDefault="001B745D" w:rsidP="001B745D">
      <w:pPr>
        <w:pStyle w:val="ListParagraph"/>
        <w:numPr>
          <w:ilvl w:val="0"/>
          <w:numId w:val="13"/>
        </w:numPr>
        <w:spacing w:after="0" w:line="240" w:lineRule="auto"/>
        <w:rPr>
          <w:rFonts w:ascii="Arial" w:eastAsia="Times New Roman" w:hAnsi="Arial" w:cs="Arial"/>
          <w:sz w:val="20"/>
          <w:szCs w:val="20"/>
          <w:lang w:eastAsia="en-GB"/>
        </w:rPr>
      </w:pPr>
      <w:proofErr w:type="spellStart"/>
      <w:r>
        <w:rPr>
          <w:rFonts w:ascii="Arial" w:eastAsia="Times New Roman" w:hAnsi="Arial" w:cs="Arial"/>
          <w:sz w:val="20"/>
          <w:szCs w:val="20"/>
          <w:lang w:eastAsia="en-GB"/>
        </w:rPr>
        <w:t>H</w:t>
      </w:r>
      <w:r w:rsidRPr="00C4220A">
        <w:rPr>
          <w:rFonts w:ascii="Arial" w:eastAsia="Times New Roman" w:hAnsi="Arial" w:cs="Arial"/>
          <w:sz w:val="20"/>
          <w:szCs w:val="20"/>
          <w:lang w:eastAsia="en-GB"/>
        </w:rPr>
        <w:t>ediger</w:t>
      </w:r>
      <w:proofErr w:type="spellEnd"/>
      <w:r w:rsidRPr="00C4220A">
        <w:rPr>
          <w:rFonts w:ascii="Arial" w:eastAsia="Times New Roman" w:hAnsi="Arial" w:cs="Arial"/>
          <w:sz w:val="20"/>
          <w:szCs w:val="20"/>
          <w:lang w:eastAsia="en-GB"/>
        </w:rPr>
        <w:t xml:space="preserve">, H. 1977. Nest and home. Folia </w:t>
      </w:r>
      <w:proofErr w:type="spellStart"/>
      <w:r w:rsidRPr="00C4220A">
        <w:rPr>
          <w:rFonts w:ascii="Arial" w:eastAsia="Times New Roman" w:hAnsi="Arial" w:cs="Arial"/>
          <w:sz w:val="20"/>
          <w:szCs w:val="20"/>
          <w:lang w:eastAsia="en-GB"/>
        </w:rPr>
        <w:t>Primatologica</w:t>
      </w:r>
      <w:proofErr w:type="spellEnd"/>
      <w:r w:rsidRPr="00C4220A">
        <w:rPr>
          <w:rFonts w:ascii="Arial" w:eastAsia="Times New Roman" w:hAnsi="Arial" w:cs="Arial"/>
          <w:sz w:val="20"/>
          <w:szCs w:val="20"/>
          <w:lang w:eastAsia="en-GB"/>
        </w:rPr>
        <w:t xml:space="preserve"> 28: 170–87.</w:t>
      </w:r>
    </w:p>
    <w:p w14:paraId="4CFC407F" w14:textId="77777777" w:rsidR="001B745D" w:rsidRPr="00C4220A" w:rsidRDefault="001B745D" w:rsidP="001B745D">
      <w:pPr>
        <w:pStyle w:val="ListParagraph"/>
        <w:rPr>
          <w:rFonts w:ascii="Arial" w:eastAsia="Times New Roman" w:hAnsi="Arial" w:cs="Arial"/>
          <w:sz w:val="20"/>
          <w:szCs w:val="20"/>
          <w:lang w:eastAsia="en-GB"/>
        </w:rPr>
      </w:pPr>
    </w:p>
    <w:p w14:paraId="044334DD" w14:textId="77777777" w:rsidR="001B745D" w:rsidRPr="00682D3C" w:rsidRDefault="001B745D" w:rsidP="001B745D">
      <w:pPr>
        <w:pStyle w:val="ListParagraph"/>
        <w:numPr>
          <w:ilvl w:val="0"/>
          <w:numId w:val="13"/>
        </w:numPr>
        <w:spacing w:after="0" w:line="240" w:lineRule="auto"/>
        <w:rPr>
          <w:rFonts w:ascii="Arial" w:eastAsia="Times New Roman" w:hAnsi="Arial" w:cs="Arial"/>
          <w:sz w:val="20"/>
          <w:szCs w:val="20"/>
          <w:lang w:eastAsia="en-GB"/>
        </w:rPr>
      </w:pPr>
      <w:r w:rsidRPr="00C4220A">
        <w:rPr>
          <w:rFonts w:ascii="Arial" w:eastAsia="Times New Roman" w:hAnsi="Arial" w:cs="Arial"/>
          <w:sz w:val="20"/>
          <w:szCs w:val="20"/>
          <w:lang w:eastAsia="en-GB"/>
        </w:rPr>
        <w:t xml:space="preserve">Foley, R, 1989, Hominid </w:t>
      </w:r>
      <w:proofErr w:type="spellStart"/>
      <w:r w:rsidRPr="00C4220A">
        <w:rPr>
          <w:rFonts w:ascii="Arial" w:eastAsia="Times New Roman" w:hAnsi="Arial" w:cs="Arial"/>
          <w:sz w:val="20"/>
          <w:szCs w:val="20"/>
          <w:lang w:eastAsia="en-GB"/>
        </w:rPr>
        <w:t>Speicies</w:t>
      </w:r>
      <w:proofErr w:type="spellEnd"/>
      <w:r w:rsidRPr="00C4220A">
        <w:rPr>
          <w:rFonts w:ascii="Arial" w:eastAsia="Times New Roman" w:hAnsi="Arial" w:cs="Arial"/>
          <w:sz w:val="20"/>
          <w:szCs w:val="20"/>
          <w:lang w:eastAsia="en-GB"/>
        </w:rPr>
        <w:t xml:space="preserve"> and Stone-Tool, Assemblages: How are they related </w:t>
      </w:r>
      <w:r w:rsidRPr="00C4220A">
        <w:rPr>
          <w:rFonts w:eastAsia="Times New Roman" w:cstheme="minorHAnsi"/>
          <w:lang w:eastAsia="en-GB"/>
        </w:rPr>
        <w:t xml:space="preserve">Department </w:t>
      </w:r>
      <w:r w:rsidRPr="00C4220A">
        <w:rPr>
          <w:rFonts w:ascii="Times New Roman" w:eastAsia="Times New Roman" w:hAnsi="Times New Roman" w:cs="Times New Roman"/>
          <w:lang w:eastAsia="en-GB"/>
        </w:rPr>
        <w:t>of Biological Anthropology, University of Cambridge, Downing Street, Cambridge</w:t>
      </w:r>
    </w:p>
    <w:p w14:paraId="214FA4E7" w14:textId="77777777" w:rsidR="001B745D" w:rsidRPr="00682D3C" w:rsidRDefault="001B745D" w:rsidP="001B745D">
      <w:pPr>
        <w:pStyle w:val="ListParagraph"/>
        <w:rPr>
          <w:rFonts w:ascii="Arial" w:eastAsia="Times New Roman" w:hAnsi="Arial" w:cs="Arial"/>
          <w:sz w:val="20"/>
          <w:szCs w:val="20"/>
          <w:lang w:eastAsia="en-GB"/>
        </w:rPr>
      </w:pPr>
    </w:p>
    <w:p w14:paraId="0776089D" w14:textId="77777777" w:rsidR="001B745D" w:rsidRDefault="001B745D" w:rsidP="001B745D">
      <w:pPr>
        <w:pStyle w:val="ListParagraph"/>
        <w:numPr>
          <w:ilvl w:val="0"/>
          <w:numId w:val="13"/>
        </w:numPr>
        <w:spacing w:after="0" w:line="240" w:lineRule="auto"/>
        <w:rPr>
          <w:rFonts w:ascii="Times New Roman" w:eastAsia="Times New Roman" w:hAnsi="Times New Roman" w:cs="Times New Roman"/>
          <w:sz w:val="20"/>
          <w:szCs w:val="20"/>
          <w:lang w:eastAsia="en-GB"/>
        </w:rPr>
      </w:pPr>
      <w:r w:rsidRPr="00682D3C">
        <w:rPr>
          <w:rFonts w:ascii="Times New Roman" w:eastAsia="Times New Roman" w:hAnsi="Times New Roman" w:cs="Times New Roman"/>
          <w:sz w:val="20"/>
          <w:szCs w:val="20"/>
          <w:lang w:eastAsia="en-GB"/>
        </w:rPr>
        <w:t xml:space="preserve">BOESCH, C. </w:t>
      </w:r>
      <w:r w:rsidRPr="00682D3C">
        <w:rPr>
          <w:rFonts w:ascii="Arial" w:eastAsia="Times New Roman" w:hAnsi="Arial" w:cs="Arial"/>
          <w:sz w:val="17"/>
          <w:szCs w:val="17"/>
          <w:lang w:eastAsia="en-GB"/>
        </w:rPr>
        <w:t xml:space="preserve">&amp; </w:t>
      </w:r>
      <w:r w:rsidRPr="00682D3C">
        <w:rPr>
          <w:rFonts w:ascii="Times New Roman" w:eastAsia="Times New Roman" w:hAnsi="Times New Roman" w:cs="Times New Roman"/>
          <w:sz w:val="20"/>
          <w:szCs w:val="20"/>
          <w:lang w:eastAsia="en-GB"/>
        </w:rPr>
        <w:t xml:space="preserve">H. BOESCH. 1983. Optimization of nut-cracking with natural hammers by wild chimpanzees, Behaviour 83: 265-85. </w:t>
      </w:r>
    </w:p>
    <w:p w14:paraId="56352894" w14:textId="77777777" w:rsidR="001B745D" w:rsidRPr="00682D3C" w:rsidRDefault="001B745D" w:rsidP="001B745D">
      <w:pPr>
        <w:pStyle w:val="ListParagraph"/>
        <w:rPr>
          <w:rFonts w:ascii="Times New Roman" w:eastAsia="Times New Roman" w:hAnsi="Times New Roman" w:cs="Times New Roman"/>
          <w:sz w:val="20"/>
          <w:szCs w:val="20"/>
          <w:lang w:eastAsia="en-GB"/>
        </w:rPr>
      </w:pPr>
    </w:p>
    <w:p w14:paraId="5062A2C9" w14:textId="77777777" w:rsidR="001B745D" w:rsidRDefault="001B745D" w:rsidP="001B745D">
      <w:pPr>
        <w:pStyle w:val="ListParagraph"/>
        <w:numPr>
          <w:ilvl w:val="0"/>
          <w:numId w:val="13"/>
        </w:numPr>
        <w:spacing w:line="360" w:lineRule="auto"/>
      </w:pPr>
      <w:r>
        <w:lastRenderedPageBreak/>
        <w:t xml:space="preserve">Heidegger, m, Krell, </w:t>
      </w:r>
      <w:proofErr w:type="gramStart"/>
      <w:r>
        <w:t>D,F</w:t>
      </w:r>
      <w:proofErr w:type="gramEnd"/>
      <w:r>
        <w:t xml:space="preserve">, 1993. </w:t>
      </w:r>
      <w:r w:rsidRPr="00682D3C">
        <w:rPr>
          <w:i/>
          <w:iCs/>
        </w:rPr>
        <w:t>Basic writings from "Being and time" (1927) to "The Task of thinking" (1964)</w:t>
      </w:r>
      <w:r>
        <w:t xml:space="preserve"> Rev. and expanded., London: Routledge.</w:t>
      </w:r>
    </w:p>
    <w:p w14:paraId="730BDDDF" w14:textId="77777777" w:rsidR="001B745D" w:rsidRPr="00682D3C" w:rsidRDefault="001B745D" w:rsidP="001B745D">
      <w:pPr>
        <w:pStyle w:val="ListParagraph"/>
        <w:spacing w:after="0" w:line="240" w:lineRule="auto"/>
        <w:rPr>
          <w:rFonts w:ascii="Times New Roman" w:eastAsia="Times New Roman" w:hAnsi="Times New Roman" w:cs="Times New Roman"/>
          <w:sz w:val="20"/>
          <w:szCs w:val="20"/>
          <w:lang w:eastAsia="en-GB"/>
        </w:rPr>
      </w:pPr>
    </w:p>
    <w:p w14:paraId="294BA096" w14:textId="77777777" w:rsidR="001B745D" w:rsidRDefault="001B745D" w:rsidP="001B745D">
      <w:pPr>
        <w:pStyle w:val="ListParagraph"/>
        <w:spacing w:after="0" w:line="240" w:lineRule="auto"/>
        <w:rPr>
          <w:rFonts w:ascii="Arial" w:eastAsia="Times New Roman" w:hAnsi="Arial" w:cs="Arial"/>
          <w:sz w:val="20"/>
          <w:szCs w:val="20"/>
          <w:lang w:eastAsia="en-GB"/>
        </w:rPr>
      </w:pPr>
    </w:p>
    <w:p w14:paraId="555C559C" w14:textId="77777777" w:rsidR="001B745D" w:rsidRPr="00C4220A" w:rsidRDefault="001B745D" w:rsidP="001B745D">
      <w:pPr>
        <w:pStyle w:val="ListParagraph"/>
        <w:spacing w:after="0" w:line="240" w:lineRule="auto"/>
        <w:rPr>
          <w:rFonts w:ascii="Arial" w:eastAsia="Times New Roman" w:hAnsi="Arial" w:cs="Arial"/>
          <w:sz w:val="20"/>
          <w:szCs w:val="20"/>
          <w:lang w:eastAsia="en-GB"/>
        </w:rPr>
      </w:pPr>
    </w:p>
    <w:p w14:paraId="7A795F72" w14:textId="1D4F9253" w:rsidR="00B36DD4" w:rsidRDefault="00B36DD4" w:rsidP="001569AE">
      <w:pPr>
        <w:spacing w:line="360" w:lineRule="auto"/>
        <w:rPr>
          <w:rFonts w:cstheme="minorHAnsi"/>
        </w:rPr>
      </w:pPr>
    </w:p>
    <w:p w14:paraId="10AD4203" w14:textId="61CA27FB" w:rsidR="00B36DD4" w:rsidRDefault="00B36DD4" w:rsidP="001569AE">
      <w:pPr>
        <w:spacing w:line="360" w:lineRule="auto"/>
        <w:rPr>
          <w:rFonts w:cstheme="minorHAnsi"/>
        </w:rPr>
      </w:pPr>
    </w:p>
    <w:p w14:paraId="236CBF8C" w14:textId="1DFD1EE6" w:rsidR="00B36DD4" w:rsidRDefault="00B36DD4" w:rsidP="001569AE">
      <w:pPr>
        <w:spacing w:line="360" w:lineRule="auto"/>
        <w:rPr>
          <w:rFonts w:cstheme="minorHAnsi"/>
        </w:rPr>
      </w:pPr>
    </w:p>
    <w:p w14:paraId="12972A82" w14:textId="4C46859B" w:rsidR="00B36DD4" w:rsidRDefault="00B36DD4" w:rsidP="001569AE">
      <w:pPr>
        <w:spacing w:line="360" w:lineRule="auto"/>
        <w:rPr>
          <w:rFonts w:cstheme="minorHAnsi"/>
        </w:rPr>
      </w:pPr>
    </w:p>
    <w:p w14:paraId="488076FB" w14:textId="77777777" w:rsidR="00B36DD4" w:rsidRPr="006B25CA" w:rsidRDefault="00B36DD4" w:rsidP="001569AE">
      <w:pPr>
        <w:spacing w:line="360" w:lineRule="auto"/>
        <w:rPr>
          <w:rFonts w:cstheme="minorHAnsi"/>
        </w:rPr>
      </w:pPr>
    </w:p>
    <w:p w14:paraId="3113535D" w14:textId="4D71D234" w:rsidR="00405E4A" w:rsidRPr="006B25CA" w:rsidRDefault="00405E4A" w:rsidP="001569AE">
      <w:pPr>
        <w:spacing w:line="360" w:lineRule="auto"/>
        <w:rPr>
          <w:rFonts w:cstheme="minorHAnsi"/>
        </w:rPr>
      </w:pPr>
    </w:p>
    <w:sectPr w:rsidR="00405E4A" w:rsidRPr="006B25C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0FC36" w14:textId="77777777" w:rsidR="00A478DB" w:rsidRDefault="00A478DB" w:rsidP="005A46C4">
      <w:pPr>
        <w:spacing w:after="0" w:line="240" w:lineRule="auto"/>
      </w:pPr>
      <w:r>
        <w:separator/>
      </w:r>
    </w:p>
  </w:endnote>
  <w:endnote w:type="continuationSeparator" w:id="0">
    <w:p w14:paraId="09928A47" w14:textId="77777777" w:rsidR="00A478DB" w:rsidRDefault="00A478DB" w:rsidP="005A4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935B0" w14:textId="77777777" w:rsidR="00A478DB" w:rsidRDefault="00A478DB" w:rsidP="005A46C4">
      <w:pPr>
        <w:spacing w:after="0" w:line="240" w:lineRule="auto"/>
      </w:pPr>
      <w:r>
        <w:separator/>
      </w:r>
    </w:p>
  </w:footnote>
  <w:footnote w:type="continuationSeparator" w:id="0">
    <w:p w14:paraId="5511B174" w14:textId="77777777" w:rsidR="00A478DB" w:rsidRDefault="00A478DB" w:rsidP="005A46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1F81C" w14:textId="47EE2DD2" w:rsidR="00523594" w:rsidRDefault="00523594">
    <w:pPr>
      <w:pStyle w:val="Header"/>
    </w:pPr>
    <w:r>
      <w:t>Aidan Devlin</w:t>
    </w:r>
  </w:p>
  <w:p w14:paraId="4A3EAC63" w14:textId="61682DD3" w:rsidR="00523594" w:rsidRDefault="00523594">
    <w:pPr>
      <w:pStyle w:val="Header"/>
    </w:pPr>
    <w:r>
      <w:t>1301456 AHAC6015</w:t>
    </w:r>
  </w:p>
  <w:p w14:paraId="57738A88" w14:textId="77777777" w:rsidR="00523594" w:rsidRDefault="005235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D34E2"/>
    <w:multiLevelType w:val="hybridMultilevel"/>
    <w:tmpl w:val="6802809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5486502"/>
    <w:multiLevelType w:val="multilevel"/>
    <w:tmpl w:val="7BD04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F05160"/>
    <w:multiLevelType w:val="multilevel"/>
    <w:tmpl w:val="0AE654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AB18AA"/>
    <w:multiLevelType w:val="hybridMultilevel"/>
    <w:tmpl w:val="DD824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14501C"/>
    <w:multiLevelType w:val="multilevel"/>
    <w:tmpl w:val="1FFC65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612D9B"/>
    <w:multiLevelType w:val="multilevel"/>
    <w:tmpl w:val="B2FE4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226979"/>
    <w:multiLevelType w:val="multilevel"/>
    <w:tmpl w:val="42589F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CB10F2"/>
    <w:multiLevelType w:val="hybridMultilevel"/>
    <w:tmpl w:val="66D0C598"/>
    <w:lvl w:ilvl="0" w:tplc="5164F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0B0710"/>
    <w:multiLevelType w:val="hybridMultilevel"/>
    <w:tmpl w:val="410AB242"/>
    <w:lvl w:ilvl="0" w:tplc="1C5C3F40">
      <w:start w:val="1"/>
      <w:numFmt w:val="bullet"/>
      <w:lvlText w:val=" "/>
      <w:lvlJc w:val="left"/>
      <w:pPr>
        <w:tabs>
          <w:tab w:val="num" w:pos="720"/>
        </w:tabs>
        <w:ind w:left="720" w:hanging="360"/>
      </w:pPr>
      <w:rPr>
        <w:rFonts w:ascii="Arial" w:hAnsi="Arial" w:hint="default"/>
      </w:rPr>
    </w:lvl>
    <w:lvl w:ilvl="1" w:tplc="F7143DBE" w:tentative="1">
      <w:start w:val="1"/>
      <w:numFmt w:val="bullet"/>
      <w:lvlText w:val=" "/>
      <w:lvlJc w:val="left"/>
      <w:pPr>
        <w:tabs>
          <w:tab w:val="num" w:pos="1440"/>
        </w:tabs>
        <w:ind w:left="1440" w:hanging="360"/>
      </w:pPr>
      <w:rPr>
        <w:rFonts w:ascii="Arial" w:hAnsi="Arial" w:hint="default"/>
      </w:rPr>
    </w:lvl>
    <w:lvl w:ilvl="2" w:tplc="0CCC7466" w:tentative="1">
      <w:start w:val="1"/>
      <w:numFmt w:val="bullet"/>
      <w:lvlText w:val=" "/>
      <w:lvlJc w:val="left"/>
      <w:pPr>
        <w:tabs>
          <w:tab w:val="num" w:pos="2160"/>
        </w:tabs>
        <w:ind w:left="2160" w:hanging="360"/>
      </w:pPr>
      <w:rPr>
        <w:rFonts w:ascii="Arial" w:hAnsi="Arial" w:hint="default"/>
      </w:rPr>
    </w:lvl>
    <w:lvl w:ilvl="3" w:tplc="FB42C6E2" w:tentative="1">
      <w:start w:val="1"/>
      <w:numFmt w:val="bullet"/>
      <w:lvlText w:val=" "/>
      <w:lvlJc w:val="left"/>
      <w:pPr>
        <w:tabs>
          <w:tab w:val="num" w:pos="2880"/>
        </w:tabs>
        <w:ind w:left="2880" w:hanging="360"/>
      </w:pPr>
      <w:rPr>
        <w:rFonts w:ascii="Arial" w:hAnsi="Arial" w:hint="default"/>
      </w:rPr>
    </w:lvl>
    <w:lvl w:ilvl="4" w:tplc="74042B2C" w:tentative="1">
      <w:start w:val="1"/>
      <w:numFmt w:val="bullet"/>
      <w:lvlText w:val=" "/>
      <w:lvlJc w:val="left"/>
      <w:pPr>
        <w:tabs>
          <w:tab w:val="num" w:pos="3600"/>
        </w:tabs>
        <w:ind w:left="3600" w:hanging="360"/>
      </w:pPr>
      <w:rPr>
        <w:rFonts w:ascii="Arial" w:hAnsi="Arial" w:hint="default"/>
      </w:rPr>
    </w:lvl>
    <w:lvl w:ilvl="5" w:tplc="98300B86" w:tentative="1">
      <w:start w:val="1"/>
      <w:numFmt w:val="bullet"/>
      <w:lvlText w:val=" "/>
      <w:lvlJc w:val="left"/>
      <w:pPr>
        <w:tabs>
          <w:tab w:val="num" w:pos="4320"/>
        </w:tabs>
        <w:ind w:left="4320" w:hanging="360"/>
      </w:pPr>
      <w:rPr>
        <w:rFonts w:ascii="Arial" w:hAnsi="Arial" w:hint="default"/>
      </w:rPr>
    </w:lvl>
    <w:lvl w:ilvl="6" w:tplc="52CCBE88" w:tentative="1">
      <w:start w:val="1"/>
      <w:numFmt w:val="bullet"/>
      <w:lvlText w:val=" "/>
      <w:lvlJc w:val="left"/>
      <w:pPr>
        <w:tabs>
          <w:tab w:val="num" w:pos="5040"/>
        </w:tabs>
        <w:ind w:left="5040" w:hanging="360"/>
      </w:pPr>
      <w:rPr>
        <w:rFonts w:ascii="Arial" w:hAnsi="Arial" w:hint="default"/>
      </w:rPr>
    </w:lvl>
    <w:lvl w:ilvl="7" w:tplc="DC3200A2" w:tentative="1">
      <w:start w:val="1"/>
      <w:numFmt w:val="bullet"/>
      <w:lvlText w:val=" "/>
      <w:lvlJc w:val="left"/>
      <w:pPr>
        <w:tabs>
          <w:tab w:val="num" w:pos="5760"/>
        </w:tabs>
        <w:ind w:left="5760" w:hanging="360"/>
      </w:pPr>
      <w:rPr>
        <w:rFonts w:ascii="Arial" w:hAnsi="Arial" w:hint="default"/>
      </w:rPr>
    </w:lvl>
    <w:lvl w:ilvl="8" w:tplc="BAFAAD6A" w:tentative="1">
      <w:start w:val="1"/>
      <w:numFmt w:val="bullet"/>
      <w:lvlText w:val=" "/>
      <w:lvlJc w:val="left"/>
      <w:pPr>
        <w:tabs>
          <w:tab w:val="num" w:pos="6480"/>
        </w:tabs>
        <w:ind w:left="6480" w:hanging="360"/>
      </w:pPr>
      <w:rPr>
        <w:rFonts w:ascii="Arial" w:hAnsi="Arial" w:hint="default"/>
      </w:rPr>
    </w:lvl>
  </w:abstractNum>
  <w:abstractNum w:abstractNumId="9" w15:restartNumberingAfterBreak="0">
    <w:nsid w:val="5FF04B9C"/>
    <w:multiLevelType w:val="multilevel"/>
    <w:tmpl w:val="C52A94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FE5137"/>
    <w:multiLevelType w:val="multilevel"/>
    <w:tmpl w:val="F02A3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2159D6"/>
    <w:multiLevelType w:val="hybridMultilevel"/>
    <w:tmpl w:val="0BA63F5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D6600B8"/>
    <w:multiLevelType w:val="hybridMultilevel"/>
    <w:tmpl w:val="A868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2"/>
  </w:num>
  <w:num w:numId="5">
    <w:abstractNumId w:val="6"/>
  </w:num>
  <w:num w:numId="6">
    <w:abstractNumId w:val="11"/>
  </w:num>
  <w:num w:numId="7">
    <w:abstractNumId w:val="0"/>
  </w:num>
  <w:num w:numId="8">
    <w:abstractNumId w:val="10"/>
  </w:num>
  <w:num w:numId="9">
    <w:abstractNumId w:val="1"/>
  </w:num>
  <w:num w:numId="10">
    <w:abstractNumId w:val="8"/>
  </w:num>
  <w:num w:numId="11">
    <w:abstractNumId w:val="12"/>
  </w:num>
  <w:num w:numId="12">
    <w:abstractNumId w:val="7"/>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FA3"/>
    <w:rsid w:val="000A103B"/>
    <w:rsid w:val="000C1FA3"/>
    <w:rsid w:val="000C6F65"/>
    <w:rsid w:val="000D1EAF"/>
    <w:rsid w:val="00101AA5"/>
    <w:rsid w:val="001569AE"/>
    <w:rsid w:val="001B745D"/>
    <w:rsid w:val="001C01C6"/>
    <w:rsid w:val="001C13C4"/>
    <w:rsid w:val="001C5DEA"/>
    <w:rsid w:val="001D6F10"/>
    <w:rsid w:val="001F35CA"/>
    <w:rsid w:val="00201A18"/>
    <w:rsid w:val="002157E7"/>
    <w:rsid w:val="002209DA"/>
    <w:rsid w:val="002337FB"/>
    <w:rsid w:val="00242100"/>
    <w:rsid w:val="00252099"/>
    <w:rsid w:val="00252D3C"/>
    <w:rsid w:val="002539B7"/>
    <w:rsid w:val="00281BD7"/>
    <w:rsid w:val="002A1B95"/>
    <w:rsid w:val="002D3B15"/>
    <w:rsid w:val="003235C4"/>
    <w:rsid w:val="0036594B"/>
    <w:rsid w:val="003A0D8D"/>
    <w:rsid w:val="00405E4A"/>
    <w:rsid w:val="00411B2B"/>
    <w:rsid w:val="00446DB0"/>
    <w:rsid w:val="0045273F"/>
    <w:rsid w:val="00476C4C"/>
    <w:rsid w:val="00486929"/>
    <w:rsid w:val="004B61AF"/>
    <w:rsid w:val="004C2E4B"/>
    <w:rsid w:val="004F6E86"/>
    <w:rsid w:val="00523594"/>
    <w:rsid w:val="005358F2"/>
    <w:rsid w:val="00547ABF"/>
    <w:rsid w:val="0058716A"/>
    <w:rsid w:val="005A46C4"/>
    <w:rsid w:val="005C1084"/>
    <w:rsid w:val="005E385A"/>
    <w:rsid w:val="005E7B0D"/>
    <w:rsid w:val="006028F1"/>
    <w:rsid w:val="006075F3"/>
    <w:rsid w:val="00612E5C"/>
    <w:rsid w:val="00614153"/>
    <w:rsid w:val="0063709C"/>
    <w:rsid w:val="006B25CA"/>
    <w:rsid w:val="006D4C61"/>
    <w:rsid w:val="006D5C35"/>
    <w:rsid w:val="00725992"/>
    <w:rsid w:val="00735638"/>
    <w:rsid w:val="007550AB"/>
    <w:rsid w:val="00765BE3"/>
    <w:rsid w:val="00767BF1"/>
    <w:rsid w:val="00774852"/>
    <w:rsid w:val="00796693"/>
    <w:rsid w:val="008013C3"/>
    <w:rsid w:val="00867EA5"/>
    <w:rsid w:val="008771CF"/>
    <w:rsid w:val="00882AA9"/>
    <w:rsid w:val="00883FE9"/>
    <w:rsid w:val="008E3A42"/>
    <w:rsid w:val="009346E1"/>
    <w:rsid w:val="00940964"/>
    <w:rsid w:val="0094396E"/>
    <w:rsid w:val="00967CAC"/>
    <w:rsid w:val="00994E39"/>
    <w:rsid w:val="009E0477"/>
    <w:rsid w:val="009E07CA"/>
    <w:rsid w:val="009F0B11"/>
    <w:rsid w:val="009F43E3"/>
    <w:rsid w:val="009F47F1"/>
    <w:rsid w:val="009F4C76"/>
    <w:rsid w:val="00A478DB"/>
    <w:rsid w:val="00A552C4"/>
    <w:rsid w:val="00AC44AC"/>
    <w:rsid w:val="00AF1395"/>
    <w:rsid w:val="00B36DD4"/>
    <w:rsid w:val="00B77585"/>
    <w:rsid w:val="00B968F7"/>
    <w:rsid w:val="00C057E2"/>
    <w:rsid w:val="00C116EB"/>
    <w:rsid w:val="00C26FC5"/>
    <w:rsid w:val="00D64671"/>
    <w:rsid w:val="00D9265B"/>
    <w:rsid w:val="00DA3AF8"/>
    <w:rsid w:val="00DA7717"/>
    <w:rsid w:val="00DD3CAA"/>
    <w:rsid w:val="00E06EB5"/>
    <w:rsid w:val="00E1439C"/>
    <w:rsid w:val="00E44444"/>
    <w:rsid w:val="00E611F6"/>
    <w:rsid w:val="00E949D2"/>
    <w:rsid w:val="00EA7916"/>
    <w:rsid w:val="00EC76BB"/>
    <w:rsid w:val="00EE0610"/>
    <w:rsid w:val="00EF1DAA"/>
    <w:rsid w:val="00F11B4D"/>
    <w:rsid w:val="00F22F2C"/>
    <w:rsid w:val="00F45750"/>
    <w:rsid w:val="00F578C4"/>
    <w:rsid w:val="00F81D50"/>
    <w:rsid w:val="00F83EE8"/>
    <w:rsid w:val="00FA30D4"/>
    <w:rsid w:val="00FC5CC9"/>
    <w:rsid w:val="00FC6B66"/>
    <w:rsid w:val="00FD5D72"/>
    <w:rsid w:val="00FD6847"/>
    <w:rsid w:val="00FD7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DA212"/>
  <w15:chartTrackingRefBased/>
  <w15:docId w15:val="{C04D9357-9E75-417D-813E-4063B2EF9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1FA3"/>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C6F65"/>
    <w:rPr>
      <w:color w:val="0000FF"/>
      <w:u w:val="single"/>
    </w:rPr>
  </w:style>
  <w:style w:type="paragraph" w:styleId="Header">
    <w:name w:val="header"/>
    <w:basedOn w:val="Normal"/>
    <w:link w:val="HeaderChar"/>
    <w:uiPriority w:val="99"/>
    <w:unhideWhenUsed/>
    <w:rsid w:val="005A4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6C4"/>
  </w:style>
  <w:style w:type="paragraph" w:styleId="Footer">
    <w:name w:val="footer"/>
    <w:basedOn w:val="Normal"/>
    <w:link w:val="FooterChar"/>
    <w:uiPriority w:val="99"/>
    <w:unhideWhenUsed/>
    <w:rsid w:val="005A4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6C4"/>
  </w:style>
  <w:style w:type="character" w:styleId="CommentReference">
    <w:name w:val="annotation reference"/>
    <w:basedOn w:val="DefaultParagraphFont"/>
    <w:uiPriority w:val="99"/>
    <w:semiHidden/>
    <w:unhideWhenUsed/>
    <w:rsid w:val="00DD3CAA"/>
    <w:rPr>
      <w:sz w:val="16"/>
      <w:szCs w:val="16"/>
    </w:rPr>
  </w:style>
  <w:style w:type="paragraph" w:styleId="CommentText">
    <w:name w:val="annotation text"/>
    <w:basedOn w:val="Normal"/>
    <w:link w:val="CommentTextChar"/>
    <w:uiPriority w:val="99"/>
    <w:semiHidden/>
    <w:unhideWhenUsed/>
    <w:rsid w:val="00DD3CAA"/>
    <w:pPr>
      <w:spacing w:line="240" w:lineRule="auto"/>
    </w:pPr>
    <w:rPr>
      <w:sz w:val="20"/>
      <w:szCs w:val="20"/>
    </w:rPr>
  </w:style>
  <w:style w:type="character" w:customStyle="1" w:styleId="CommentTextChar">
    <w:name w:val="Comment Text Char"/>
    <w:basedOn w:val="DefaultParagraphFont"/>
    <w:link w:val="CommentText"/>
    <w:uiPriority w:val="99"/>
    <w:semiHidden/>
    <w:rsid w:val="00DD3CAA"/>
    <w:rPr>
      <w:sz w:val="20"/>
      <w:szCs w:val="20"/>
    </w:rPr>
  </w:style>
  <w:style w:type="paragraph" w:styleId="CommentSubject">
    <w:name w:val="annotation subject"/>
    <w:basedOn w:val="CommentText"/>
    <w:next w:val="CommentText"/>
    <w:link w:val="CommentSubjectChar"/>
    <w:uiPriority w:val="99"/>
    <w:semiHidden/>
    <w:unhideWhenUsed/>
    <w:rsid w:val="00DD3CAA"/>
    <w:rPr>
      <w:b/>
      <w:bCs/>
    </w:rPr>
  </w:style>
  <w:style w:type="character" w:customStyle="1" w:styleId="CommentSubjectChar">
    <w:name w:val="Comment Subject Char"/>
    <w:basedOn w:val="CommentTextChar"/>
    <w:link w:val="CommentSubject"/>
    <w:uiPriority w:val="99"/>
    <w:semiHidden/>
    <w:rsid w:val="00DD3CAA"/>
    <w:rPr>
      <w:b/>
      <w:bCs/>
      <w:sz w:val="20"/>
      <w:szCs w:val="20"/>
    </w:rPr>
  </w:style>
  <w:style w:type="paragraph" w:styleId="BalloonText">
    <w:name w:val="Balloon Text"/>
    <w:basedOn w:val="Normal"/>
    <w:link w:val="BalloonTextChar"/>
    <w:uiPriority w:val="99"/>
    <w:semiHidden/>
    <w:unhideWhenUsed/>
    <w:rsid w:val="00DD3C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3CAA"/>
    <w:rPr>
      <w:rFonts w:ascii="Segoe UI" w:hAnsi="Segoe UI" w:cs="Segoe UI"/>
      <w:sz w:val="18"/>
      <w:szCs w:val="18"/>
    </w:rPr>
  </w:style>
  <w:style w:type="paragraph" w:styleId="ListParagraph">
    <w:name w:val="List Paragraph"/>
    <w:basedOn w:val="Normal"/>
    <w:uiPriority w:val="34"/>
    <w:qFormat/>
    <w:rsid w:val="006B25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825315">
      <w:bodyDiv w:val="1"/>
      <w:marLeft w:val="0"/>
      <w:marRight w:val="0"/>
      <w:marTop w:val="0"/>
      <w:marBottom w:val="0"/>
      <w:divBdr>
        <w:top w:val="none" w:sz="0" w:space="0" w:color="auto"/>
        <w:left w:val="none" w:sz="0" w:space="0" w:color="auto"/>
        <w:bottom w:val="none" w:sz="0" w:space="0" w:color="auto"/>
        <w:right w:val="none" w:sz="0" w:space="0" w:color="auto"/>
      </w:divBdr>
      <w:divsChild>
        <w:div w:id="592251667">
          <w:marLeft w:val="144"/>
          <w:marRight w:val="0"/>
          <w:marTop w:val="260"/>
          <w:marBottom w:val="0"/>
          <w:divBdr>
            <w:top w:val="none" w:sz="0" w:space="0" w:color="auto"/>
            <w:left w:val="none" w:sz="0" w:space="0" w:color="auto"/>
            <w:bottom w:val="none" w:sz="0" w:space="0" w:color="auto"/>
            <w:right w:val="none" w:sz="0" w:space="0" w:color="auto"/>
          </w:divBdr>
        </w:div>
        <w:div w:id="25571639">
          <w:marLeft w:val="144"/>
          <w:marRight w:val="0"/>
          <w:marTop w:val="260"/>
          <w:marBottom w:val="0"/>
          <w:divBdr>
            <w:top w:val="none" w:sz="0" w:space="0" w:color="auto"/>
            <w:left w:val="none" w:sz="0" w:space="0" w:color="auto"/>
            <w:bottom w:val="none" w:sz="0" w:space="0" w:color="auto"/>
            <w:right w:val="none" w:sz="0" w:space="0" w:color="auto"/>
          </w:divBdr>
        </w:div>
        <w:div w:id="414015823">
          <w:marLeft w:val="144"/>
          <w:marRight w:val="0"/>
          <w:marTop w:val="260"/>
          <w:marBottom w:val="0"/>
          <w:divBdr>
            <w:top w:val="none" w:sz="0" w:space="0" w:color="auto"/>
            <w:left w:val="none" w:sz="0" w:space="0" w:color="auto"/>
            <w:bottom w:val="none" w:sz="0" w:space="0" w:color="auto"/>
            <w:right w:val="none" w:sz="0" w:space="0" w:color="auto"/>
          </w:divBdr>
        </w:div>
        <w:div w:id="208223237">
          <w:marLeft w:val="144"/>
          <w:marRight w:val="0"/>
          <w:marTop w:val="260"/>
          <w:marBottom w:val="0"/>
          <w:divBdr>
            <w:top w:val="none" w:sz="0" w:space="0" w:color="auto"/>
            <w:left w:val="none" w:sz="0" w:space="0" w:color="auto"/>
            <w:bottom w:val="none" w:sz="0" w:space="0" w:color="auto"/>
            <w:right w:val="none" w:sz="0" w:space="0" w:color="auto"/>
          </w:divBdr>
        </w:div>
        <w:div w:id="568735071">
          <w:marLeft w:val="144"/>
          <w:marRight w:val="0"/>
          <w:marTop w:val="260"/>
          <w:marBottom w:val="0"/>
          <w:divBdr>
            <w:top w:val="none" w:sz="0" w:space="0" w:color="auto"/>
            <w:left w:val="none" w:sz="0" w:space="0" w:color="auto"/>
            <w:bottom w:val="none" w:sz="0" w:space="0" w:color="auto"/>
            <w:right w:val="none" w:sz="0" w:space="0" w:color="auto"/>
          </w:divBdr>
        </w:div>
      </w:divsChild>
    </w:div>
    <w:div w:id="425468583">
      <w:bodyDiv w:val="1"/>
      <w:marLeft w:val="0"/>
      <w:marRight w:val="0"/>
      <w:marTop w:val="0"/>
      <w:marBottom w:val="0"/>
      <w:divBdr>
        <w:top w:val="none" w:sz="0" w:space="0" w:color="auto"/>
        <w:left w:val="none" w:sz="0" w:space="0" w:color="auto"/>
        <w:bottom w:val="none" w:sz="0" w:space="0" w:color="auto"/>
        <w:right w:val="none" w:sz="0" w:space="0" w:color="auto"/>
      </w:divBdr>
      <w:divsChild>
        <w:div w:id="1192258247">
          <w:marLeft w:val="0"/>
          <w:marRight w:val="0"/>
          <w:marTop w:val="0"/>
          <w:marBottom w:val="0"/>
          <w:divBdr>
            <w:top w:val="none" w:sz="0" w:space="0" w:color="auto"/>
            <w:left w:val="none" w:sz="0" w:space="0" w:color="auto"/>
            <w:bottom w:val="none" w:sz="0" w:space="0" w:color="auto"/>
            <w:right w:val="none" w:sz="0" w:space="0" w:color="auto"/>
          </w:divBdr>
        </w:div>
        <w:div w:id="159740212">
          <w:marLeft w:val="0"/>
          <w:marRight w:val="0"/>
          <w:marTop w:val="0"/>
          <w:marBottom w:val="0"/>
          <w:divBdr>
            <w:top w:val="none" w:sz="0" w:space="0" w:color="auto"/>
            <w:left w:val="none" w:sz="0" w:space="0" w:color="auto"/>
            <w:bottom w:val="none" w:sz="0" w:space="0" w:color="auto"/>
            <w:right w:val="none" w:sz="0" w:space="0" w:color="auto"/>
          </w:divBdr>
        </w:div>
        <w:div w:id="280647658">
          <w:marLeft w:val="0"/>
          <w:marRight w:val="0"/>
          <w:marTop w:val="0"/>
          <w:marBottom w:val="0"/>
          <w:divBdr>
            <w:top w:val="none" w:sz="0" w:space="0" w:color="auto"/>
            <w:left w:val="none" w:sz="0" w:space="0" w:color="auto"/>
            <w:bottom w:val="none" w:sz="0" w:space="0" w:color="auto"/>
            <w:right w:val="none" w:sz="0" w:space="0" w:color="auto"/>
          </w:divBdr>
        </w:div>
        <w:div w:id="1466315154">
          <w:marLeft w:val="0"/>
          <w:marRight w:val="0"/>
          <w:marTop w:val="0"/>
          <w:marBottom w:val="0"/>
          <w:divBdr>
            <w:top w:val="none" w:sz="0" w:space="0" w:color="auto"/>
            <w:left w:val="none" w:sz="0" w:space="0" w:color="auto"/>
            <w:bottom w:val="none" w:sz="0" w:space="0" w:color="auto"/>
            <w:right w:val="none" w:sz="0" w:space="0" w:color="auto"/>
          </w:divBdr>
        </w:div>
        <w:div w:id="1309241585">
          <w:marLeft w:val="0"/>
          <w:marRight w:val="0"/>
          <w:marTop w:val="0"/>
          <w:marBottom w:val="0"/>
          <w:divBdr>
            <w:top w:val="none" w:sz="0" w:space="0" w:color="auto"/>
            <w:left w:val="none" w:sz="0" w:space="0" w:color="auto"/>
            <w:bottom w:val="none" w:sz="0" w:space="0" w:color="auto"/>
            <w:right w:val="none" w:sz="0" w:space="0" w:color="auto"/>
          </w:divBdr>
        </w:div>
        <w:div w:id="1845120900">
          <w:marLeft w:val="0"/>
          <w:marRight w:val="0"/>
          <w:marTop w:val="0"/>
          <w:marBottom w:val="0"/>
          <w:divBdr>
            <w:top w:val="none" w:sz="0" w:space="0" w:color="auto"/>
            <w:left w:val="none" w:sz="0" w:space="0" w:color="auto"/>
            <w:bottom w:val="none" w:sz="0" w:space="0" w:color="auto"/>
            <w:right w:val="none" w:sz="0" w:space="0" w:color="auto"/>
          </w:divBdr>
        </w:div>
        <w:div w:id="446510195">
          <w:marLeft w:val="0"/>
          <w:marRight w:val="0"/>
          <w:marTop w:val="0"/>
          <w:marBottom w:val="0"/>
          <w:divBdr>
            <w:top w:val="none" w:sz="0" w:space="0" w:color="auto"/>
            <w:left w:val="none" w:sz="0" w:space="0" w:color="auto"/>
            <w:bottom w:val="none" w:sz="0" w:space="0" w:color="auto"/>
            <w:right w:val="none" w:sz="0" w:space="0" w:color="auto"/>
          </w:divBdr>
        </w:div>
        <w:div w:id="975569222">
          <w:marLeft w:val="0"/>
          <w:marRight w:val="0"/>
          <w:marTop w:val="0"/>
          <w:marBottom w:val="0"/>
          <w:divBdr>
            <w:top w:val="none" w:sz="0" w:space="0" w:color="auto"/>
            <w:left w:val="none" w:sz="0" w:space="0" w:color="auto"/>
            <w:bottom w:val="none" w:sz="0" w:space="0" w:color="auto"/>
            <w:right w:val="none" w:sz="0" w:space="0" w:color="auto"/>
          </w:divBdr>
        </w:div>
        <w:div w:id="1737703925">
          <w:marLeft w:val="0"/>
          <w:marRight w:val="0"/>
          <w:marTop w:val="0"/>
          <w:marBottom w:val="0"/>
          <w:divBdr>
            <w:top w:val="none" w:sz="0" w:space="0" w:color="auto"/>
            <w:left w:val="none" w:sz="0" w:space="0" w:color="auto"/>
            <w:bottom w:val="none" w:sz="0" w:space="0" w:color="auto"/>
            <w:right w:val="none" w:sz="0" w:space="0" w:color="auto"/>
          </w:divBdr>
        </w:div>
        <w:div w:id="1730572991">
          <w:marLeft w:val="0"/>
          <w:marRight w:val="0"/>
          <w:marTop w:val="0"/>
          <w:marBottom w:val="0"/>
          <w:divBdr>
            <w:top w:val="none" w:sz="0" w:space="0" w:color="auto"/>
            <w:left w:val="none" w:sz="0" w:space="0" w:color="auto"/>
            <w:bottom w:val="none" w:sz="0" w:space="0" w:color="auto"/>
            <w:right w:val="none" w:sz="0" w:space="0" w:color="auto"/>
          </w:divBdr>
        </w:div>
        <w:div w:id="613102489">
          <w:marLeft w:val="0"/>
          <w:marRight w:val="0"/>
          <w:marTop w:val="0"/>
          <w:marBottom w:val="0"/>
          <w:divBdr>
            <w:top w:val="none" w:sz="0" w:space="0" w:color="auto"/>
            <w:left w:val="none" w:sz="0" w:space="0" w:color="auto"/>
            <w:bottom w:val="none" w:sz="0" w:space="0" w:color="auto"/>
            <w:right w:val="none" w:sz="0" w:space="0" w:color="auto"/>
          </w:divBdr>
        </w:div>
        <w:div w:id="406533214">
          <w:marLeft w:val="0"/>
          <w:marRight w:val="0"/>
          <w:marTop w:val="0"/>
          <w:marBottom w:val="0"/>
          <w:divBdr>
            <w:top w:val="none" w:sz="0" w:space="0" w:color="auto"/>
            <w:left w:val="none" w:sz="0" w:space="0" w:color="auto"/>
            <w:bottom w:val="none" w:sz="0" w:space="0" w:color="auto"/>
            <w:right w:val="none" w:sz="0" w:space="0" w:color="auto"/>
          </w:divBdr>
        </w:div>
        <w:div w:id="598636099">
          <w:marLeft w:val="0"/>
          <w:marRight w:val="0"/>
          <w:marTop w:val="0"/>
          <w:marBottom w:val="0"/>
          <w:divBdr>
            <w:top w:val="none" w:sz="0" w:space="0" w:color="auto"/>
            <w:left w:val="none" w:sz="0" w:space="0" w:color="auto"/>
            <w:bottom w:val="none" w:sz="0" w:space="0" w:color="auto"/>
            <w:right w:val="none" w:sz="0" w:space="0" w:color="auto"/>
          </w:divBdr>
        </w:div>
        <w:div w:id="351877796">
          <w:marLeft w:val="0"/>
          <w:marRight w:val="0"/>
          <w:marTop w:val="0"/>
          <w:marBottom w:val="0"/>
          <w:divBdr>
            <w:top w:val="none" w:sz="0" w:space="0" w:color="auto"/>
            <w:left w:val="none" w:sz="0" w:space="0" w:color="auto"/>
            <w:bottom w:val="none" w:sz="0" w:space="0" w:color="auto"/>
            <w:right w:val="none" w:sz="0" w:space="0" w:color="auto"/>
          </w:divBdr>
        </w:div>
        <w:div w:id="1105270015">
          <w:marLeft w:val="0"/>
          <w:marRight w:val="0"/>
          <w:marTop w:val="0"/>
          <w:marBottom w:val="0"/>
          <w:divBdr>
            <w:top w:val="none" w:sz="0" w:space="0" w:color="auto"/>
            <w:left w:val="none" w:sz="0" w:space="0" w:color="auto"/>
            <w:bottom w:val="none" w:sz="0" w:space="0" w:color="auto"/>
            <w:right w:val="none" w:sz="0" w:space="0" w:color="auto"/>
          </w:divBdr>
        </w:div>
        <w:div w:id="200048470">
          <w:marLeft w:val="0"/>
          <w:marRight w:val="0"/>
          <w:marTop w:val="0"/>
          <w:marBottom w:val="0"/>
          <w:divBdr>
            <w:top w:val="none" w:sz="0" w:space="0" w:color="auto"/>
            <w:left w:val="none" w:sz="0" w:space="0" w:color="auto"/>
            <w:bottom w:val="none" w:sz="0" w:space="0" w:color="auto"/>
            <w:right w:val="none" w:sz="0" w:space="0" w:color="auto"/>
          </w:divBdr>
        </w:div>
        <w:div w:id="646325552">
          <w:marLeft w:val="0"/>
          <w:marRight w:val="0"/>
          <w:marTop w:val="0"/>
          <w:marBottom w:val="0"/>
          <w:divBdr>
            <w:top w:val="none" w:sz="0" w:space="0" w:color="auto"/>
            <w:left w:val="none" w:sz="0" w:space="0" w:color="auto"/>
            <w:bottom w:val="none" w:sz="0" w:space="0" w:color="auto"/>
            <w:right w:val="none" w:sz="0" w:space="0" w:color="auto"/>
          </w:divBdr>
        </w:div>
        <w:div w:id="616837775">
          <w:marLeft w:val="0"/>
          <w:marRight w:val="0"/>
          <w:marTop w:val="0"/>
          <w:marBottom w:val="0"/>
          <w:divBdr>
            <w:top w:val="none" w:sz="0" w:space="0" w:color="auto"/>
            <w:left w:val="none" w:sz="0" w:space="0" w:color="auto"/>
            <w:bottom w:val="none" w:sz="0" w:space="0" w:color="auto"/>
            <w:right w:val="none" w:sz="0" w:space="0" w:color="auto"/>
          </w:divBdr>
        </w:div>
        <w:div w:id="809859217">
          <w:marLeft w:val="0"/>
          <w:marRight w:val="0"/>
          <w:marTop w:val="0"/>
          <w:marBottom w:val="0"/>
          <w:divBdr>
            <w:top w:val="none" w:sz="0" w:space="0" w:color="auto"/>
            <w:left w:val="none" w:sz="0" w:space="0" w:color="auto"/>
            <w:bottom w:val="none" w:sz="0" w:space="0" w:color="auto"/>
            <w:right w:val="none" w:sz="0" w:space="0" w:color="auto"/>
          </w:divBdr>
        </w:div>
        <w:div w:id="1807775170">
          <w:marLeft w:val="0"/>
          <w:marRight w:val="0"/>
          <w:marTop w:val="0"/>
          <w:marBottom w:val="0"/>
          <w:divBdr>
            <w:top w:val="none" w:sz="0" w:space="0" w:color="auto"/>
            <w:left w:val="none" w:sz="0" w:space="0" w:color="auto"/>
            <w:bottom w:val="none" w:sz="0" w:space="0" w:color="auto"/>
            <w:right w:val="none" w:sz="0" w:space="0" w:color="auto"/>
          </w:divBdr>
        </w:div>
        <w:div w:id="886450677">
          <w:marLeft w:val="0"/>
          <w:marRight w:val="0"/>
          <w:marTop w:val="0"/>
          <w:marBottom w:val="0"/>
          <w:divBdr>
            <w:top w:val="none" w:sz="0" w:space="0" w:color="auto"/>
            <w:left w:val="none" w:sz="0" w:space="0" w:color="auto"/>
            <w:bottom w:val="none" w:sz="0" w:space="0" w:color="auto"/>
            <w:right w:val="none" w:sz="0" w:space="0" w:color="auto"/>
          </w:divBdr>
        </w:div>
        <w:div w:id="922689479">
          <w:marLeft w:val="0"/>
          <w:marRight w:val="0"/>
          <w:marTop w:val="0"/>
          <w:marBottom w:val="0"/>
          <w:divBdr>
            <w:top w:val="none" w:sz="0" w:space="0" w:color="auto"/>
            <w:left w:val="none" w:sz="0" w:space="0" w:color="auto"/>
            <w:bottom w:val="none" w:sz="0" w:space="0" w:color="auto"/>
            <w:right w:val="none" w:sz="0" w:space="0" w:color="auto"/>
          </w:divBdr>
        </w:div>
        <w:div w:id="466245649">
          <w:marLeft w:val="0"/>
          <w:marRight w:val="0"/>
          <w:marTop w:val="0"/>
          <w:marBottom w:val="0"/>
          <w:divBdr>
            <w:top w:val="none" w:sz="0" w:space="0" w:color="auto"/>
            <w:left w:val="none" w:sz="0" w:space="0" w:color="auto"/>
            <w:bottom w:val="none" w:sz="0" w:space="0" w:color="auto"/>
            <w:right w:val="none" w:sz="0" w:space="0" w:color="auto"/>
          </w:divBdr>
        </w:div>
      </w:divsChild>
    </w:div>
    <w:div w:id="655186871">
      <w:bodyDiv w:val="1"/>
      <w:marLeft w:val="0"/>
      <w:marRight w:val="0"/>
      <w:marTop w:val="0"/>
      <w:marBottom w:val="0"/>
      <w:divBdr>
        <w:top w:val="none" w:sz="0" w:space="0" w:color="auto"/>
        <w:left w:val="none" w:sz="0" w:space="0" w:color="auto"/>
        <w:bottom w:val="none" w:sz="0" w:space="0" w:color="auto"/>
        <w:right w:val="none" w:sz="0" w:space="0" w:color="auto"/>
      </w:divBdr>
    </w:div>
    <w:div w:id="974258485">
      <w:bodyDiv w:val="1"/>
      <w:marLeft w:val="0"/>
      <w:marRight w:val="0"/>
      <w:marTop w:val="0"/>
      <w:marBottom w:val="0"/>
      <w:divBdr>
        <w:top w:val="none" w:sz="0" w:space="0" w:color="auto"/>
        <w:left w:val="none" w:sz="0" w:space="0" w:color="auto"/>
        <w:bottom w:val="none" w:sz="0" w:space="0" w:color="auto"/>
        <w:right w:val="none" w:sz="0" w:space="0" w:color="auto"/>
      </w:divBdr>
      <w:divsChild>
        <w:div w:id="1376007547">
          <w:marLeft w:val="0"/>
          <w:marRight w:val="0"/>
          <w:marTop w:val="0"/>
          <w:marBottom w:val="0"/>
          <w:divBdr>
            <w:top w:val="none" w:sz="0" w:space="0" w:color="auto"/>
            <w:left w:val="none" w:sz="0" w:space="0" w:color="auto"/>
            <w:bottom w:val="none" w:sz="0" w:space="0" w:color="auto"/>
            <w:right w:val="none" w:sz="0" w:space="0" w:color="auto"/>
          </w:divBdr>
        </w:div>
        <w:div w:id="1179270616">
          <w:marLeft w:val="0"/>
          <w:marRight w:val="0"/>
          <w:marTop w:val="0"/>
          <w:marBottom w:val="0"/>
          <w:divBdr>
            <w:top w:val="none" w:sz="0" w:space="0" w:color="auto"/>
            <w:left w:val="none" w:sz="0" w:space="0" w:color="auto"/>
            <w:bottom w:val="none" w:sz="0" w:space="0" w:color="auto"/>
            <w:right w:val="none" w:sz="0" w:space="0" w:color="auto"/>
          </w:divBdr>
        </w:div>
        <w:div w:id="707723996">
          <w:marLeft w:val="0"/>
          <w:marRight w:val="0"/>
          <w:marTop w:val="0"/>
          <w:marBottom w:val="0"/>
          <w:divBdr>
            <w:top w:val="none" w:sz="0" w:space="0" w:color="auto"/>
            <w:left w:val="none" w:sz="0" w:space="0" w:color="auto"/>
            <w:bottom w:val="none" w:sz="0" w:space="0" w:color="auto"/>
            <w:right w:val="none" w:sz="0" w:space="0" w:color="auto"/>
          </w:divBdr>
        </w:div>
      </w:divsChild>
    </w:div>
    <w:div w:id="1178154474">
      <w:bodyDiv w:val="1"/>
      <w:marLeft w:val="0"/>
      <w:marRight w:val="0"/>
      <w:marTop w:val="0"/>
      <w:marBottom w:val="0"/>
      <w:divBdr>
        <w:top w:val="none" w:sz="0" w:space="0" w:color="auto"/>
        <w:left w:val="none" w:sz="0" w:space="0" w:color="auto"/>
        <w:bottom w:val="none" w:sz="0" w:space="0" w:color="auto"/>
        <w:right w:val="none" w:sz="0" w:space="0" w:color="auto"/>
      </w:divBdr>
      <w:divsChild>
        <w:div w:id="2008558662">
          <w:marLeft w:val="0"/>
          <w:marRight w:val="0"/>
          <w:marTop w:val="0"/>
          <w:marBottom w:val="0"/>
          <w:divBdr>
            <w:top w:val="none" w:sz="0" w:space="0" w:color="auto"/>
            <w:left w:val="none" w:sz="0" w:space="0" w:color="auto"/>
            <w:bottom w:val="none" w:sz="0" w:space="0" w:color="auto"/>
            <w:right w:val="none" w:sz="0" w:space="0" w:color="auto"/>
          </w:divBdr>
        </w:div>
        <w:div w:id="455175948">
          <w:marLeft w:val="0"/>
          <w:marRight w:val="0"/>
          <w:marTop w:val="0"/>
          <w:marBottom w:val="0"/>
          <w:divBdr>
            <w:top w:val="none" w:sz="0" w:space="0" w:color="auto"/>
            <w:left w:val="none" w:sz="0" w:space="0" w:color="auto"/>
            <w:bottom w:val="none" w:sz="0" w:space="0" w:color="auto"/>
            <w:right w:val="none" w:sz="0" w:space="0" w:color="auto"/>
          </w:divBdr>
        </w:div>
        <w:div w:id="1053045757">
          <w:marLeft w:val="0"/>
          <w:marRight w:val="0"/>
          <w:marTop w:val="0"/>
          <w:marBottom w:val="0"/>
          <w:divBdr>
            <w:top w:val="none" w:sz="0" w:space="0" w:color="auto"/>
            <w:left w:val="none" w:sz="0" w:space="0" w:color="auto"/>
            <w:bottom w:val="none" w:sz="0" w:space="0" w:color="auto"/>
            <w:right w:val="none" w:sz="0" w:space="0" w:color="auto"/>
          </w:divBdr>
        </w:div>
        <w:div w:id="2059012177">
          <w:marLeft w:val="0"/>
          <w:marRight w:val="0"/>
          <w:marTop w:val="0"/>
          <w:marBottom w:val="0"/>
          <w:divBdr>
            <w:top w:val="none" w:sz="0" w:space="0" w:color="auto"/>
            <w:left w:val="none" w:sz="0" w:space="0" w:color="auto"/>
            <w:bottom w:val="none" w:sz="0" w:space="0" w:color="auto"/>
            <w:right w:val="none" w:sz="0" w:space="0" w:color="auto"/>
          </w:divBdr>
        </w:div>
        <w:div w:id="576943774">
          <w:marLeft w:val="0"/>
          <w:marRight w:val="0"/>
          <w:marTop w:val="0"/>
          <w:marBottom w:val="0"/>
          <w:divBdr>
            <w:top w:val="none" w:sz="0" w:space="0" w:color="auto"/>
            <w:left w:val="none" w:sz="0" w:space="0" w:color="auto"/>
            <w:bottom w:val="none" w:sz="0" w:space="0" w:color="auto"/>
            <w:right w:val="none" w:sz="0" w:space="0" w:color="auto"/>
          </w:divBdr>
        </w:div>
        <w:div w:id="817723685">
          <w:marLeft w:val="0"/>
          <w:marRight w:val="0"/>
          <w:marTop w:val="0"/>
          <w:marBottom w:val="0"/>
          <w:divBdr>
            <w:top w:val="none" w:sz="0" w:space="0" w:color="auto"/>
            <w:left w:val="none" w:sz="0" w:space="0" w:color="auto"/>
            <w:bottom w:val="none" w:sz="0" w:space="0" w:color="auto"/>
            <w:right w:val="none" w:sz="0" w:space="0" w:color="auto"/>
          </w:divBdr>
        </w:div>
        <w:div w:id="691077462">
          <w:marLeft w:val="0"/>
          <w:marRight w:val="0"/>
          <w:marTop w:val="0"/>
          <w:marBottom w:val="0"/>
          <w:divBdr>
            <w:top w:val="none" w:sz="0" w:space="0" w:color="auto"/>
            <w:left w:val="none" w:sz="0" w:space="0" w:color="auto"/>
            <w:bottom w:val="none" w:sz="0" w:space="0" w:color="auto"/>
            <w:right w:val="none" w:sz="0" w:space="0" w:color="auto"/>
          </w:divBdr>
        </w:div>
        <w:div w:id="924069655">
          <w:marLeft w:val="0"/>
          <w:marRight w:val="0"/>
          <w:marTop w:val="0"/>
          <w:marBottom w:val="0"/>
          <w:divBdr>
            <w:top w:val="none" w:sz="0" w:space="0" w:color="auto"/>
            <w:left w:val="none" w:sz="0" w:space="0" w:color="auto"/>
            <w:bottom w:val="none" w:sz="0" w:space="0" w:color="auto"/>
            <w:right w:val="none" w:sz="0" w:space="0" w:color="auto"/>
          </w:divBdr>
        </w:div>
        <w:div w:id="724380287">
          <w:marLeft w:val="0"/>
          <w:marRight w:val="0"/>
          <w:marTop w:val="0"/>
          <w:marBottom w:val="0"/>
          <w:divBdr>
            <w:top w:val="none" w:sz="0" w:space="0" w:color="auto"/>
            <w:left w:val="none" w:sz="0" w:space="0" w:color="auto"/>
            <w:bottom w:val="none" w:sz="0" w:space="0" w:color="auto"/>
            <w:right w:val="none" w:sz="0" w:space="0" w:color="auto"/>
          </w:divBdr>
        </w:div>
        <w:div w:id="1401515018">
          <w:marLeft w:val="0"/>
          <w:marRight w:val="0"/>
          <w:marTop w:val="0"/>
          <w:marBottom w:val="0"/>
          <w:divBdr>
            <w:top w:val="none" w:sz="0" w:space="0" w:color="auto"/>
            <w:left w:val="none" w:sz="0" w:space="0" w:color="auto"/>
            <w:bottom w:val="none" w:sz="0" w:space="0" w:color="auto"/>
            <w:right w:val="none" w:sz="0" w:space="0" w:color="auto"/>
          </w:divBdr>
        </w:div>
        <w:div w:id="1677033366">
          <w:marLeft w:val="0"/>
          <w:marRight w:val="0"/>
          <w:marTop w:val="0"/>
          <w:marBottom w:val="0"/>
          <w:divBdr>
            <w:top w:val="none" w:sz="0" w:space="0" w:color="auto"/>
            <w:left w:val="none" w:sz="0" w:space="0" w:color="auto"/>
            <w:bottom w:val="none" w:sz="0" w:space="0" w:color="auto"/>
            <w:right w:val="none" w:sz="0" w:space="0" w:color="auto"/>
          </w:divBdr>
        </w:div>
        <w:div w:id="1256010762">
          <w:marLeft w:val="0"/>
          <w:marRight w:val="0"/>
          <w:marTop w:val="0"/>
          <w:marBottom w:val="0"/>
          <w:divBdr>
            <w:top w:val="none" w:sz="0" w:space="0" w:color="auto"/>
            <w:left w:val="none" w:sz="0" w:space="0" w:color="auto"/>
            <w:bottom w:val="none" w:sz="0" w:space="0" w:color="auto"/>
            <w:right w:val="none" w:sz="0" w:space="0" w:color="auto"/>
          </w:divBdr>
        </w:div>
        <w:div w:id="2098624008">
          <w:marLeft w:val="0"/>
          <w:marRight w:val="0"/>
          <w:marTop w:val="0"/>
          <w:marBottom w:val="0"/>
          <w:divBdr>
            <w:top w:val="none" w:sz="0" w:space="0" w:color="auto"/>
            <w:left w:val="none" w:sz="0" w:space="0" w:color="auto"/>
            <w:bottom w:val="none" w:sz="0" w:space="0" w:color="auto"/>
            <w:right w:val="none" w:sz="0" w:space="0" w:color="auto"/>
          </w:divBdr>
        </w:div>
        <w:div w:id="712267576">
          <w:marLeft w:val="0"/>
          <w:marRight w:val="0"/>
          <w:marTop w:val="0"/>
          <w:marBottom w:val="0"/>
          <w:divBdr>
            <w:top w:val="none" w:sz="0" w:space="0" w:color="auto"/>
            <w:left w:val="none" w:sz="0" w:space="0" w:color="auto"/>
            <w:bottom w:val="none" w:sz="0" w:space="0" w:color="auto"/>
            <w:right w:val="none" w:sz="0" w:space="0" w:color="auto"/>
          </w:divBdr>
        </w:div>
        <w:div w:id="307902929">
          <w:marLeft w:val="0"/>
          <w:marRight w:val="0"/>
          <w:marTop w:val="0"/>
          <w:marBottom w:val="0"/>
          <w:divBdr>
            <w:top w:val="none" w:sz="0" w:space="0" w:color="auto"/>
            <w:left w:val="none" w:sz="0" w:space="0" w:color="auto"/>
            <w:bottom w:val="none" w:sz="0" w:space="0" w:color="auto"/>
            <w:right w:val="none" w:sz="0" w:space="0" w:color="auto"/>
          </w:divBdr>
        </w:div>
        <w:div w:id="717585136">
          <w:marLeft w:val="0"/>
          <w:marRight w:val="0"/>
          <w:marTop w:val="0"/>
          <w:marBottom w:val="0"/>
          <w:divBdr>
            <w:top w:val="none" w:sz="0" w:space="0" w:color="auto"/>
            <w:left w:val="none" w:sz="0" w:space="0" w:color="auto"/>
            <w:bottom w:val="none" w:sz="0" w:space="0" w:color="auto"/>
            <w:right w:val="none" w:sz="0" w:space="0" w:color="auto"/>
          </w:divBdr>
        </w:div>
        <w:div w:id="131561870">
          <w:marLeft w:val="0"/>
          <w:marRight w:val="0"/>
          <w:marTop w:val="0"/>
          <w:marBottom w:val="0"/>
          <w:divBdr>
            <w:top w:val="none" w:sz="0" w:space="0" w:color="auto"/>
            <w:left w:val="none" w:sz="0" w:space="0" w:color="auto"/>
            <w:bottom w:val="none" w:sz="0" w:space="0" w:color="auto"/>
            <w:right w:val="none" w:sz="0" w:space="0" w:color="auto"/>
          </w:divBdr>
        </w:div>
        <w:div w:id="1492059980">
          <w:marLeft w:val="0"/>
          <w:marRight w:val="0"/>
          <w:marTop w:val="0"/>
          <w:marBottom w:val="0"/>
          <w:divBdr>
            <w:top w:val="none" w:sz="0" w:space="0" w:color="auto"/>
            <w:left w:val="none" w:sz="0" w:space="0" w:color="auto"/>
            <w:bottom w:val="none" w:sz="0" w:space="0" w:color="auto"/>
            <w:right w:val="none" w:sz="0" w:space="0" w:color="auto"/>
          </w:divBdr>
        </w:div>
        <w:div w:id="1739588936">
          <w:marLeft w:val="0"/>
          <w:marRight w:val="0"/>
          <w:marTop w:val="0"/>
          <w:marBottom w:val="0"/>
          <w:divBdr>
            <w:top w:val="none" w:sz="0" w:space="0" w:color="auto"/>
            <w:left w:val="none" w:sz="0" w:space="0" w:color="auto"/>
            <w:bottom w:val="none" w:sz="0" w:space="0" w:color="auto"/>
            <w:right w:val="none" w:sz="0" w:space="0" w:color="auto"/>
          </w:divBdr>
        </w:div>
        <w:div w:id="787968300">
          <w:marLeft w:val="0"/>
          <w:marRight w:val="0"/>
          <w:marTop w:val="0"/>
          <w:marBottom w:val="0"/>
          <w:divBdr>
            <w:top w:val="none" w:sz="0" w:space="0" w:color="auto"/>
            <w:left w:val="none" w:sz="0" w:space="0" w:color="auto"/>
            <w:bottom w:val="none" w:sz="0" w:space="0" w:color="auto"/>
            <w:right w:val="none" w:sz="0" w:space="0" w:color="auto"/>
          </w:divBdr>
        </w:div>
        <w:div w:id="1528523280">
          <w:marLeft w:val="0"/>
          <w:marRight w:val="0"/>
          <w:marTop w:val="0"/>
          <w:marBottom w:val="0"/>
          <w:divBdr>
            <w:top w:val="none" w:sz="0" w:space="0" w:color="auto"/>
            <w:left w:val="none" w:sz="0" w:space="0" w:color="auto"/>
            <w:bottom w:val="none" w:sz="0" w:space="0" w:color="auto"/>
            <w:right w:val="none" w:sz="0" w:space="0" w:color="auto"/>
          </w:divBdr>
        </w:div>
        <w:div w:id="203912532">
          <w:marLeft w:val="0"/>
          <w:marRight w:val="0"/>
          <w:marTop w:val="0"/>
          <w:marBottom w:val="0"/>
          <w:divBdr>
            <w:top w:val="none" w:sz="0" w:space="0" w:color="auto"/>
            <w:left w:val="none" w:sz="0" w:space="0" w:color="auto"/>
            <w:bottom w:val="none" w:sz="0" w:space="0" w:color="auto"/>
            <w:right w:val="none" w:sz="0" w:space="0" w:color="auto"/>
          </w:divBdr>
        </w:div>
        <w:div w:id="916793218">
          <w:marLeft w:val="0"/>
          <w:marRight w:val="0"/>
          <w:marTop w:val="0"/>
          <w:marBottom w:val="0"/>
          <w:divBdr>
            <w:top w:val="none" w:sz="0" w:space="0" w:color="auto"/>
            <w:left w:val="none" w:sz="0" w:space="0" w:color="auto"/>
            <w:bottom w:val="none" w:sz="0" w:space="0" w:color="auto"/>
            <w:right w:val="none" w:sz="0" w:space="0" w:color="auto"/>
          </w:divBdr>
        </w:div>
        <w:div w:id="893085742">
          <w:marLeft w:val="0"/>
          <w:marRight w:val="0"/>
          <w:marTop w:val="0"/>
          <w:marBottom w:val="0"/>
          <w:divBdr>
            <w:top w:val="none" w:sz="0" w:space="0" w:color="auto"/>
            <w:left w:val="none" w:sz="0" w:space="0" w:color="auto"/>
            <w:bottom w:val="none" w:sz="0" w:space="0" w:color="auto"/>
            <w:right w:val="none" w:sz="0" w:space="0" w:color="auto"/>
          </w:divBdr>
        </w:div>
        <w:div w:id="1420524736">
          <w:marLeft w:val="0"/>
          <w:marRight w:val="0"/>
          <w:marTop w:val="0"/>
          <w:marBottom w:val="0"/>
          <w:divBdr>
            <w:top w:val="none" w:sz="0" w:space="0" w:color="auto"/>
            <w:left w:val="none" w:sz="0" w:space="0" w:color="auto"/>
            <w:bottom w:val="none" w:sz="0" w:space="0" w:color="auto"/>
            <w:right w:val="none" w:sz="0" w:space="0" w:color="auto"/>
          </w:divBdr>
        </w:div>
        <w:div w:id="1843928487">
          <w:marLeft w:val="0"/>
          <w:marRight w:val="0"/>
          <w:marTop w:val="0"/>
          <w:marBottom w:val="0"/>
          <w:divBdr>
            <w:top w:val="none" w:sz="0" w:space="0" w:color="auto"/>
            <w:left w:val="none" w:sz="0" w:space="0" w:color="auto"/>
            <w:bottom w:val="none" w:sz="0" w:space="0" w:color="auto"/>
            <w:right w:val="none" w:sz="0" w:space="0" w:color="auto"/>
          </w:divBdr>
        </w:div>
        <w:div w:id="782769121">
          <w:marLeft w:val="0"/>
          <w:marRight w:val="0"/>
          <w:marTop w:val="0"/>
          <w:marBottom w:val="0"/>
          <w:divBdr>
            <w:top w:val="none" w:sz="0" w:space="0" w:color="auto"/>
            <w:left w:val="none" w:sz="0" w:space="0" w:color="auto"/>
            <w:bottom w:val="none" w:sz="0" w:space="0" w:color="auto"/>
            <w:right w:val="none" w:sz="0" w:space="0" w:color="auto"/>
          </w:divBdr>
        </w:div>
        <w:div w:id="225185110">
          <w:marLeft w:val="0"/>
          <w:marRight w:val="0"/>
          <w:marTop w:val="0"/>
          <w:marBottom w:val="0"/>
          <w:divBdr>
            <w:top w:val="none" w:sz="0" w:space="0" w:color="auto"/>
            <w:left w:val="none" w:sz="0" w:space="0" w:color="auto"/>
            <w:bottom w:val="none" w:sz="0" w:space="0" w:color="auto"/>
            <w:right w:val="none" w:sz="0" w:space="0" w:color="auto"/>
          </w:divBdr>
        </w:div>
        <w:div w:id="445194283">
          <w:marLeft w:val="0"/>
          <w:marRight w:val="0"/>
          <w:marTop w:val="0"/>
          <w:marBottom w:val="0"/>
          <w:divBdr>
            <w:top w:val="none" w:sz="0" w:space="0" w:color="auto"/>
            <w:left w:val="none" w:sz="0" w:space="0" w:color="auto"/>
            <w:bottom w:val="none" w:sz="0" w:space="0" w:color="auto"/>
            <w:right w:val="none" w:sz="0" w:space="0" w:color="auto"/>
          </w:divBdr>
        </w:div>
        <w:div w:id="350378886">
          <w:marLeft w:val="0"/>
          <w:marRight w:val="0"/>
          <w:marTop w:val="0"/>
          <w:marBottom w:val="0"/>
          <w:divBdr>
            <w:top w:val="none" w:sz="0" w:space="0" w:color="auto"/>
            <w:left w:val="none" w:sz="0" w:space="0" w:color="auto"/>
            <w:bottom w:val="none" w:sz="0" w:space="0" w:color="auto"/>
            <w:right w:val="none" w:sz="0" w:space="0" w:color="auto"/>
          </w:divBdr>
        </w:div>
        <w:div w:id="928779707">
          <w:marLeft w:val="0"/>
          <w:marRight w:val="0"/>
          <w:marTop w:val="0"/>
          <w:marBottom w:val="0"/>
          <w:divBdr>
            <w:top w:val="none" w:sz="0" w:space="0" w:color="auto"/>
            <w:left w:val="none" w:sz="0" w:space="0" w:color="auto"/>
            <w:bottom w:val="none" w:sz="0" w:space="0" w:color="auto"/>
            <w:right w:val="none" w:sz="0" w:space="0" w:color="auto"/>
          </w:divBdr>
        </w:div>
      </w:divsChild>
    </w:div>
    <w:div w:id="1314528882">
      <w:bodyDiv w:val="1"/>
      <w:marLeft w:val="0"/>
      <w:marRight w:val="0"/>
      <w:marTop w:val="0"/>
      <w:marBottom w:val="0"/>
      <w:divBdr>
        <w:top w:val="none" w:sz="0" w:space="0" w:color="auto"/>
        <w:left w:val="none" w:sz="0" w:space="0" w:color="auto"/>
        <w:bottom w:val="none" w:sz="0" w:space="0" w:color="auto"/>
        <w:right w:val="none" w:sz="0" w:space="0" w:color="auto"/>
      </w:divBdr>
    </w:div>
    <w:div w:id="1387725476">
      <w:bodyDiv w:val="1"/>
      <w:marLeft w:val="0"/>
      <w:marRight w:val="0"/>
      <w:marTop w:val="0"/>
      <w:marBottom w:val="0"/>
      <w:divBdr>
        <w:top w:val="none" w:sz="0" w:space="0" w:color="auto"/>
        <w:left w:val="none" w:sz="0" w:space="0" w:color="auto"/>
        <w:bottom w:val="none" w:sz="0" w:space="0" w:color="auto"/>
        <w:right w:val="none" w:sz="0" w:space="0" w:color="auto"/>
      </w:divBdr>
      <w:divsChild>
        <w:div w:id="978655359">
          <w:marLeft w:val="0"/>
          <w:marRight w:val="0"/>
          <w:marTop w:val="0"/>
          <w:marBottom w:val="0"/>
          <w:divBdr>
            <w:top w:val="none" w:sz="0" w:space="0" w:color="auto"/>
            <w:left w:val="none" w:sz="0" w:space="0" w:color="auto"/>
            <w:bottom w:val="none" w:sz="0" w:space="0" w:color="auto"/>
            <w:right w:val="none" w:sz="0" w:space="0" w:color="auto"/>
          </w:divBdr>
        </w:div>
        <w:div w:id="1587838844">
          <w:marLeft w:val="0"/>
          <w:marRight w:val="0"/>
          <w:marTop w:val="0"/>
          <w:marBottom w:val="0"/>
          <w:divBdr>
            <w:top w:val="none" w:sz="0" w:space="0" w:color="auto"/>
            <w:left w:val="none" w:sz="0" w:space="0" w:color="auto"/>
            <w:bottom w:val="none" w:sz="0" w:space="0" w:color="auto"/>
            <w:right w:val="none" w:sz="0" w:space="0" w:color="auto"/>
          </w:divBdr>
        </w:div>
        <w:div w:id="1895967085">
          <w:marLeft w:val="0"/>
          <w:marRight w:val="0"/>
          <w:marTop w:val="0"/>
          <w:marBottom w:val="0"/>
          <w:divBdr>
            <w:top w:val="none" w:sz="0" w:space="0" w:color="auto"/>
            <w:left w:val="none" w:sz="0" w:space="0" w:color="auto"/>
            <w:bottom w:val="none" w:sz="0" w:space="0" w:color="auto"/>
            <w:right w:val="none" w:sz="0" w:space="0" w:color="auto"/>
          </w:divBdr>
        </w:div>
      </w:divsChild>
    </w:div>
    <w:div w:id="1554005366">
      <w:bodyDiv w:val="1"/>
      <w:marLeft w:val="0"/>
      <w:marRight w:val="0"/>
      <w:marTop w:val="0"/>
      <w:marBottom w:val="0"/>
      <w:divBdr>
        <w:top w:val="none" w:sz="0" w:space="0" w:color="auto"/>
        <w:left w:val="none" w:sz="0" w:space="0" w:color="auto"/>
        <w:bottom w:val="none" w:sz="0" w:space="0" w:color="auto"/>
        <w:right w:val="none" w:sz="0" w:space="0" w:color="auto"/>
      </w:divBdr>
    </w:div>
    <w:div w:id="1635018948">
      <w:bodyDiv w:val="1"/>
      <w:marLeft w:val="0"/>
      <w:marRight w:val="0"/>
      <w:marTop w:val="0"/>
      <w:marBottom w:val="0"/>
      <w:divBdr>
        <w:top w:val="none" w:sz="0" w:space="0" w:color="auto"/>
        <w:left w:val="none" w:sz="0" w:space="0" w:color="auto"/>
        <w:bottom w:val="none" w:sz="0" w:space="0" w:color="auto"/>
        <w:right w:val="none" w:sz="0" w:space="0" w:color="auto"/>
      </w:divBdr>
      <w:divsChild>
        <w:div w:id="563104279">
          <w:marLeft w:val="0"/>
          <w:marRight w:val="0"/>
          <w:marTop w:val="0"/>
          <w:marBottom w:val="0"/>
          <w:divBdr>
            <w:top w:val="none" w:sz="0" w:space="0" w:color="auto"/>
            <w:left w:val="none" w:sz="0" w:space="0" w:color="auto"/>
            <w:bottom w:val="none" w:sz="0" w:space="0" w:color="auto"/>
            <w:right w:val="none" w:sz="0" w:space="0" w:color="auto"/>
          </w:divBdr>
        </w:div>
        <w:div w:id="1907835385">
          <w:marLeft w:val="0"/>
          <w:marRight w:val="0"/>
          <w:marTop w:val="0"/>
          <w:marBottom w:val="0"/>
          <w:divBdr>
            <w:top w:val="none" w:sz="0" w:space="0" w:color="auto"/>
            <w:left w:val="none" w:sz="0" w:space="0" w:color="auto"/>
            <w:bottom w:val="none" w:sz="0" w:space="0" w:color="auto"/>
            <w:right w:val="none" w:sz="0" w:space="0" w:color="auto"/>
          </w:divBdr>
        </w:div>
        <w:div w:id="2052218142">
          <w:marLeft w:val="0"/>
          <w:marRight w:val="0"/>
          <w:marTop w:val="0"/>
          <w:marBottom w:val="0"/>
          <w:divBdr>
            <w:top w:val="none" w:sz="0" w:space="0" w:color="auto"/>
            <w:left w:val="none" w:sz="0" w:space="0" w:color="auto"/>
            <w:bottom w:val="none" w:sz="0" w:space="0" w:color="auto"/>
            <w:right w:val="none" w:sz="0" w:space="0" w:color="auto"/>
          </w:divBdr>
        </w:div>
        <w:div w:id="1953317289">
          <w:marLeft w:val="0"/>
          <w:marRight w:val="0"/>
          <w:marTop w:val="0"/>
          <w:marBottom w:val="0"/>
          <w:divBdr>
            <w:top w:val="none" w:sz="0" w:space="0" w:color="auto"/>
            <w:left w:val="none" w:sz="0" w:space="0" w:color="auto"/>
            <w:bottom w:val="none" w:sz="0" w:space="0" w:color="auto"/>
            <w:right w:val="none" w:sz="0" w:space="0" w:color="auto"/>
          </w:divBdr>
        </w:div>
        <w:div w:id="182204827">
          <w:marLeft w:val="0"/>
          <w:marRight w:val="0"/>
          <w:marTop w:val="0"/>
          <w:marBottom w:val="0"/>
          <w:divBdr>
            <w:top w:val="none" w:sz="0" w:space="0" w:color="auto"/>
            <w:left w:val="none" w:sz="0" w:space="0" w:color="auto"/>
            <w:bottom w:val="none" w:sz="0" w:space="0" w:color="auto"/>
            <w:right w:val="none" w:sz="0" w:space="0" w:color="auto"/>
          </w:divBdr>
        </w:div>
        <w:div w:id="369262589">
          <w:marLeft w:val="0"/>
          <w:marRight w:val="0"/>
          <w:marTop w:val="0"/>
          <w:marBottom w:val="0"/>
          <w:divBdr>
            <w:top w:val="none" w:sz="0" w:space="0" w:color="auto"/>
            <w:left w:val="none" w:sz="0" w:space="0" w:color="auto"/>
            <w:bottom w:val="none" w:sz="0" w:space="0" w:color="auto"/>
            <w:right w:val="none" w:sz="0" w:space="0" w:color="auto"/>
          </w:divBdr>
        </w:div>
        <w:div w:id="841317050">
          <w:marLeft w:val="0"/>
          <w:marRight w:val="0"/>
          <w:marTop w:val="0"/>
          <w:marBottom w:val="0"/>
          <w:divBdr>
            <w:top w:val="none" w:sz="0" w:space="0" w:color="auto"/>
            <w:left w:val="none" w:sz="0" w:space="0" w:color="auto"/>
            <w:bottom w:val="none" w:sz="0" w:space="0" w:color="auto"/>
            <w:right w:val="none" w:sz="0" w:space="0" w:color="auto"/>
          </w:divBdr>
        </w:div>
      </w:divsChild>
    </w:div>
    <w:div w:id="1731536401">
      <w:bodyDiv w:val="1"/>
      <w:marLeft w:val="0"/>
      <w:marRight w:val="0"/>
      <w:marTop w:val="0"/>
      <w:marBottom w:val="0"/>
      <w:divBdr>
        <w:top w:val="none" w:sz="0" w:space="0" w:color="auto"/>
        <w:left w:val="none" w:sz="0" w:space="0" w:color="auto"/>
        <w:bottom w:val="none" w:sz="0" w:space="0" w:color="auto"/>
        <w:right w:val="none" w:sz="0" w:space="0" w:color="auto"/>
      </w:divBdr>
      <w:divsChild>
        <w:div w:id="7565929">
          <w:marLeft w:val="0"/>
          <w:marRight w:val="0"/>
          <w:marTop w:val="0"/>
          <w:marBottom w:val="0"/>
          <w:divBdr>
            <w:top w:val="none" w:sz="0" w:space="0" w:color="auto"/>
            <w:left w:val="none" w:sz="0" w:space="0" w:color="auto"/>
            <w:bottom w:val="none" w:sz="0" w:space="0" w:color="auto"/>
            <w:right w:val="none" w:sz="0" w:space="0" w:color="auto"/>
          </w:divBdr>
        </w:div>
        <w:div w:id="1664115545">
          <w:marLeft w:val="0"/>
          <w:marRight w:val="0"/>
          <w:marTop w:val="0"/>
          <w:marBottom w:val="0"/>
          <w:divBdr>
            <w:top w:val="none" w:sz="0" w:space="0" w:color="auto"/>
            <w:left w:val="none" w:sz="0" w:space="0" w:color="auto"/>
            <w:bottom w:val="none" w:sz="0" w:space="0" w:color="auto"/>
            <w:right w:val="none" w:sz="0" w:space="0" w:color="auto"/>
          </w:divBdr>
        </w:div>
        <w:div w:id="1904561994">
          <w:marLeft w:val="0"/>
          <w:marRight w:val="0"/>
          <w:marTop w:val="0"/>
          <w:marBottom w:val="0"/>
          <w:divBdr>
            <w:top w:val="none" w:sz="0" w:space="0" w:color="auto"/>
            <w:left w:val="none" w:sz="0" w:space="0" w:color="auto"/>
            <w:bottom w:val="none" w:sz="0" w:space="0" w:color="auto"/>
            <w:right w:val="none" w:sz="0" w:space="0" w:color="auto"/>
          </w:divBdr>
        </w:div>
        <w:div w:id="1740863913">
          <w:marLeft w:val="0"/>
          <w:marRight w:val="0"/>
          <w:marTop w:val="0"/>
          <w:marBottom w:val="0"/>
          <w:divBdr>
            <w:top w:val="none" w:sz="0" w:space="0" w:color="auto"/>
            <w:left w:val="none" w:sz="0" w:space="0" w:color="auto"/>
            <w:bottom w:val="none" w:sz="0" w:space="0" w:color="auto"/>
            <w:right w:val="none" w:sz="0" w:space="0" w:color="auto"/>
          </w:divBdr>
        </w:div>
      </w:divsChild>
    </w:div>
    <w:div w:id="173770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2652</TotalTime>
  <Pages>11</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Aedhán</dc:creator>
  <cp:keywords/>
  <dc:description/>
  <cp:lastModifiedBy>Aedhán</cp:lastModifiedBy>
  <cp:revision>7</cp:revision>
  <dcterms:created xsi:type="dcterms:W3CDTF">2018-02-06T14:30:00Z</dcterms:created>
  <dcterms:modified xsi:type="dcterms:W3CDTF">2018-05-04T22:00:00Z</dcterms:modified>
</cp:coreProperties>
</file>