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83422" w:rsidRDefault="004C54C9" w:rsidP="00983422">
      <w:pPr>
        <w:spacing w:after="0" w:line="276" w:lineRule="auto"/>
        <w:rPr>
          <w:rFonts w:ascii="Arial" w:eastAsia="Arial" w:hAnsi="Arial" w:cs="Times New Roman"/>
          <w:b/>
          <w:bCs/>
          <w:color w:val="000000" w:themeColor="text1"/>
          <w:sz w:val="36"/>
          <w:szCs w:val="36"/>
          <w:lang w:val="en-GB"/>
        </w:rPr>
      </w:pPr>
      <w:r w:rsidRPr="004C54C9">
        <w:rPr>
          <w:b/>
          <w:i/>
          <w:sz w:val="32"/>
          <w:szCs w:val="32"/>
          <w:lang w:val="en-US"/>
        </w:rPr>
        <w:t xml:space="preserve"> </w:t>
      </w:r>
      <w:r w:rsidR="00983422">
        <w:rPr>
          <w:rFonts w:ascii="Arial" w:eastAsia="Arial" w:hAnsi="Arial" w:cs="Times New Roman"/>
          <w:b/>
          <w:bCs/>
          <w:noProof/>
          <w:color w:val="000000" w:themeColor="text1"/>
          <w:sz w:val="36"/>
          <w:szCs w:val="36"/>
          <w:lang w:eastAsia="bg-BG"/>
        </w:rPr>
        <w:drawing>
          <wp:inline distT="0" distB="0" distL="0" distR="0" wp14:anchorId="0F0DF898" wp14:editId="26068D27">
            <wp:extent cx="2570117" cy="1028700"/>
            <wp:effectExtent l="0" t="0" r="1905"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607338" cy="1043598"/>
                    </a:xfrm>
                    <a:prstGeom prst="rect">
                      <a:avLst/>
                    </a:prstGeom>
                  </pic:spPr>
                </pic:pic>
              </a:graphicData>
            </a:graphic>
          </wp:inline>
        </w:drawing>
      </w:r>
    </w:p>
    <w:p w:rsidR="00983422" w:rsidRDefault="00983422" w:rsidP="00983422">
      <w:pPr>
        <w:spacing w:after="0" w:line="276" w:lineRule="auto"/>
        <w:rPr>
          <w:rFonts w:ascii="Arial" w:eastAsia="Arial" w:hAnsi="Arial" w:cs="Times New Roman"/>
          <w:b/>
          <w:bCs/>
          <w:color w:val="000000" w:themeColor="text1"/>
          <w:sz w:val="36"/>
          <w:szCs w:val="36"/>
          <w:lang w:val="en-GB"/>
        </w:rPr>
      </w:pPr>
    </w:p>
    <w:p w:rsidR="00983422" w:rsidRDefault="00983422" w:rsidP="00983422">
      <w:pPr>
        <w:spacing w:after="0" w:line="276" w:lineRule="auto"/>
        <w:rPr>
          <w:rFonts w:ascii="Arial" w:eastAsia="Arial" w:hAnsi="Arial" w:cs="Times New Roman"/>
          <w:b/>
          <w:bCs/>
          <w:color w:val="000000" w:themeColor="text1"/>
          <w:sz w:val="36"/>
          <w:szCs w:val="36"/>
          <w:lang w:val="en-GB"/>
        </w:rPr>
      </w:pPr>
    </w:p>
    <w:p w:rsidR="00983422" w:rsidRDefault="00983422" w:rsidP="00983422">
      <w:pPr>
        <w:spacing w:after="0" w:line="276" w:lineRule="auto"/>
        <w:rPr>
          <w:rFonts w:ascii="Arial" w:eastAsia="Arial" w:hAnsi="Arial" w:cs="Times New Roman"/>
          <w:b/>
          <w:bCs/>
          <w:color w:val="000000" w:themeColor="text1"/>
          <w:sz w:val="36"/>
          <w:szCs w:val="36"/>
          <w:lang w:val="en-GB"/>
        </w:rPr>
      </w:pPr>
    </w:p>
    <w:p w:rsidR="00983422" w:rsidRDefault="00983422" w:rsidP="00983422">
      <w:pPr>
        <w:spacing w:after="0" w:line="276" w:lineRule="auto"/>
        <w:rPr>
          <w:rFonts w:ascii="Arial" w:eastAsia="Arial" w:hAnsi="Arial" w:cs="Times New Roman"/>
          <w:b/>
          <w:bCs/>
          <w:color w:val="000000" w:themeColor="text1"/>
          <w:sz w:val="36"/>
          <w:szCs w:val="36"/>
          <w:lang w:val="en-GB"/>
        </w:rPr>
      </w:pPr>
    </w:p>
    <w:p w:rsidR="00983422" w:rsidRPr="00C63B24" w:rsidRDefault="00983422" w:rsidP="00983422">
      <w:pPr>
        <w:spacing w:after="0" w:line="276" w:lineRule="auto"/>
        <w:jc w:val="center"/>
        <w:rPr>
          <w:rFonts w:ascii="Arial" w:eastAsia="Arial" w:hAnsi="Arial" w:cs="Times New Roman"/>
          <w:b/>
          <w:bCs/>
          <w:color w:val="000000" w:themeColor="text1"/>
          <w:sz w:val="36"/>
          <w:szCs w:val="36"/>
          <w:lang w:val="en-GB"/>
        </w:rPr>
      </w:pPr>
      <w:r>
        <w:rPr>
          <w:rFonts w:ascii="Arial" w:eastAsia="Arial" w:hAnsi="Arial" w:cs="Times New Roman"/>
          <w:b/>
          <w:bCs/>
          <w:color w:val="000000" w:themeColor="text1"/>
          <w:sz w:val="36"/>
          <w:szCs w:val="36"/>
          <w:lang w:val="en-GB"/>
        </w:rPr>
        <w:t xml:space="preserve">Module: </w:t>
      </w:r>
      <w:r w:rsidR="000803FD">
        <w:rPr>
          <w:rFonts w:ascii="Arial" w:eastAsia="Arial" w:hAnsi="Arial" w:cs="Times New Roman"/>
          <w:b/>
          <w:bCs/>
          <w:color w:val="000000" w:themeColor="text1"/>
          <w:sz w:val="36"/>
          <w:szCs w:val="36"/>
          <w:lang w:val="en-GB"/>
        </w:rPr>
        <w:t>Community Engagement</w:t>
      </w:r>
    </w:p>
    <w:p w:rsidR="00983422" w:rsidRPr="00C63B24" w:rsidRDefault="000803FD" w:rsidP="00983422">
      <w:pPr>
        <w:spacing w:after="0" w:line="276" w:lineRule="auto"/>
        <w:jc w:val="center"/>
        <w:rPr>
          <w:rFonts w:ascii="Arial" w:eastAsia="Arial" w:hAnsi="Arial" w:cs="Times New Roman"/>
          <w:b/>
          <w:bCs/>
          <w:color w:val="000000" w:themeColor="text1"/>
          <w:sz w:val="36"/>
          <w:szCs w:val="36"/>
          <w:lang w:val="en-GB"/>
        </w:rPr>
      </w:pPr>
      <w:r>
        <w:rPr>
          <w:rFonts w:ascii="Arial" w:eastAsia="Arial" w:hAnsi="Arial" w:cs="Times New Roman"/>
          <w:b/>
          <w:bCs/>
          <w:color w:val="000000" w:themeColor="text1"/>
          <w:sz w:val="36"/>
          <w:szCs w:val="36"/>
          <w:lang w:val="en-GB"/>
        </w:rPr>
        <w:t>Module Code: LCBB4002</w:t>
      </w:r>
    </w:p>
    <w:p w:rsidR="00983422" w:rsidRPr="00C63B24" w:rsidRDefault="00983422" w:rsidP="00983422">
      <w:pPr>
        <w:spacing w:after="0" w:line="276" w:lineRule="auto"/>
        <w:jc w:val="center"/>
        <w:rPr>
          <w:rFonts w:ascii="Arial" w:eastAsia="Arial" w:hAnsi="Arial" w:cs="Times New Roman"/>
          <w:b/>
          <w:bCs/>
          <w:color w:val="000000" w:themeColor="text1"/>
          <w:sz w:val="36"/>
          <w:szCs w:val="36"/>
          <w:lang w:val="en-GB"/>
        </w:rPr>
      </w:pPr>
    </w:p>
    <w:p w:rsidR="00983422" w:rsidRPr="00C63B24" w:rsidRDefault="00983422" w:rsidP="00983422">
      <w:pPr>
        <w:spacing w:after="0" w:line="276" w:lineRule="auto"/>
        <w:jc w:val="center"/>
        <w:rPr>
          <w:rFonts w:ascii="Arial" w:eastAsia="Arial" w:hAnsi="Arial" w:cs="Times New Roman"/>
          <w:b/>
          <w:bCs/>
          <w:color w:val="000000" w:themeColor="text1"/>
          <w:sz w:val="36"/>
          <w:szCs w:val="36"/>
          <w:lang w:val="en-GB"/>
        </w:rPr>
      </w:pPr>
      <w:r w:rsidRPr="00C63B24">
        <w:rPr>
          <w:rFonts w:ascii="Arial" w:eastAsia="Arial" w:hAnsi="Arial" w:cs="Times New Roman"/>
          <w:b/>
          <w:bCs/>
          <w:color w:val="000000" w:themeColor="text1"/>
          <w:sz w:val="36"/>
          <w:szCs w:val="36"/>
          <w:lang w:val="en-GB"/>
        </w:rPr>
        <w:t>Program: BA Business Management</w:t>
      </w:r>
    </w:p>
    <w:p w:rsidR="00983422" w:rsidRPr="00C63B24" w:rsidRDefault="00983422" w:rsidP="00983422">
      <w:pPr>
        <w:spacing w:after="0" w:line="276" w:lineRule="auto"/>
        <w:jc w:val="center"/>
        <w:rPr>
          <w:rFonts w:ascii="Arial" w:eastAsia="Arial" w:hAnsi="Arial" w:cs="Times New Roman"/>
          <w:b/>
          <w:bCs/>
          <w:color w:val="000000" w:themeColor="text1"/>
          <w:sz w:val="36"/>
          <w:szCs w:val="36"/>
          <w:lang w:val="en-GB"/>
        </w:rPr>
      </w:pPr>
    </w:p>
    <w:p w:rsidR="00983422" w:rsidRPr="00C63B24" w:rsidRDefault="00983422" w:rsidP="00983422">
      <w:pPr>
        <w:spacing w:after="0" w:line="276" w:lineRule="auto"/>
        <w:jc w:val="center"/>
        <w:rPr>
          <w:rFonts w:ascii="Arial" w:eastAsia="Arial" w:hAnsi="Arial" w:cs="Times New Roman"/>
          <w:b/>
          <w:bCs/>
          <w:color w:val="000000" w:themeColor="text1"/>
          <w:sz w:val="36"/>
          <w:szCs w:val="36"/>
          <w:lang w:val="en-GB"/>
        </w:rPr>
      </w:pPr>
    </w:p>
    <w:p w:rsidR="00983422" w:rsidRPr="00C63B24" w:rsidRDefault="00983422" w:rsidP="00983422">
      <w:pPr>
        <w:spacing w:after="0" w:line="276" w:lineRule="auto"/>
        <w:jc w:val="center"/>
        <w:rPr>
          <w:rFonts w:ascii="Arial" w:eastAsia="Arial" w:hAnsi="Arial" w:cs="Times New Roman"/>
          <w:b/>
          <w:bCs/>
          <w:color w:val="000000" w:themeColor="text1"/>
          <w:sz w:val="36"/>
          <w:szCs w:val="36"/>
          <w:lang w:val="en-GB"/>
        </w:rPr>
      </w:pPr>
    </w:p>
    <w:p w:rsidR="00983422" w:rsidRPr="00C63B24" w:rsidRDefault="00983422" w:rsidP="00983422">
      <w:pPr>
        <w:spacing w:after="0" w:line="276" w:lineRule="auto"/>
        <w:jc w:val="center"/>
        <w:rPr>
          <w:rFonts w:ascii="Arial" w:eastAsia="Arial" w:hAnsi="Arial" w:cs="Times New Roman"/>
          <w:b/>
          <w:bCs/>
          <w:color w:val="000000" w:themeColor="text1"/>
          <w:sz w:val="36"/>
          <w:szCs w:val="36"/>
          <w:lang w:val="en-GB"/>
        </w:rPr>
      </w:pPr>
      <w:r w:rsidRPr="00C63B24">
        <w:rPr>
          <w:rFonts w:ascii="Arial" w:eastAsia="Arial" w:hAnsi="Arial" w:cs="Times New Roman"/>
          <w:b/>
          <w:bCs/>
          <w:color w:val="000000" w:themeColor="text1"/>
          <w:sz w:val="36"/>
          <w:szCs w:val="36"/>
          <w:lang w:val="en-GB"/>
        </w:rPr>
        <w:t>Assessment Title: Assessment 1</w:t>
      </w:r>
      <w:r w:rsidR="000803FD">
        <w:rPr>
          <w:rFonts w:ascii="Arial" w:eastAsia="Arial" w:hAnsi="Arial" w:cs="Times New Roman"/>
          <w:b/>
          <w:bCs/>
          <w:color w:val="000000" w:themeColor="text1"/>
          <w:sz w:val="36"/>
          <w:szCs w:val="36"/>
          <w:lang w:val="en-GB"/>
        </w:rPr>
        <w:t xml:space="preserve"> </w:t>
      </w:r>
    </w:p>
    <w:p w:rsidR="00983422" w:rsidRPr="00C63B24" w:rsidRDefault="00983422" w:rsidP="00983422">
      <w:pPr>
        <w:spacing w:after="0" w:line="276" w:lineRule="auto"/>
        <w:jc w:val="center"/>
        <w:rPr>
          <w:rFonts w:ascii="Arial" w:eastAsia="Arial" w:hAnsi="Arial" w:cs="Times New Roman"/>
          <w:b/>
          <w:bCs/>
          <w:color w:val="000000" w:themeColor="text1"/>
          <w:sz w:val="36"/>
          <w:szCs w:val="36"/>
          <w:lang w:val="en-GB"/>
        </w:rPr>
      </w:pPr>
    </w:p>
    <w:p w:rsidR="00983422" w:rsidRPr="00C63B24" w:rsidRDefault="00983422" w:rsidP="00983422">
      <w:pPr>
        <w:spacing w:after="0" w:line="276" w:lineRule="auto"/>
        <w:jc w:val="center"/>
        <w:rPr>
          <w:rFonts w:ascii="Arial" w:eastAsia="Arial" w:hAnsi="Arial" w:cs="Times New Roman"/>
          <w:b/>
          <w:bCs/>
          <w:color w:val="000000" w:themeColor="text1"/>
          <w:sz w:val="36"/>
          <w:szCs w:val="36"/>
          <w:lang w:val="en-GB"/>
        </w:rPr>
      </w:pPr>
    </w:p>
    <w:p w:rsidR="00983422" w:rsidRPr="00C63B24" w:rsidRDefault="00983422" w:rsidP="00983422">
      <w:pPr>
        <w:spacing w:after="0" w:line="276" w:lineRule="auto"/>
        <w:rPr>
          <w:rFonts w:ascii="Arial" w:eastAsia="Arial" w:hAnsi="Arial" w:cs="Times New Roman"/>
          <w:b/>
          <w:bCs/>
          <w:color w:val="000000" w:themeColor="text1"/>
          <w:sz w:val="36"/>
          <w:szCs w:val="36"/>
          <w:lang w:val="en-GB"/>
        </w:rPr>
      </w:pPr>
    </w:p>
    <w:p w:rsidR="00983422" w:rsidRPr="00C63B24" w:rsidRDefault="00983422" w:rsidP="00983422">
      <w:pPr>
        <w:spacing w:after="0" w:line="276" w:lineRule="auto"/>
        <w:jc w:val="center"/>
        <w:rPr>
          <w:rFonts w:ascii="Arial" w:eastAsia="Arial" w:hAnsi="Arial" w:cs="Times New Roman"/>
          <w:b/>
          <w:bCs/>
          <w:color w:val="000000" w:themeColor="text1"/>
          <w:sz w:val="36"/>
          <w:szCs w:val="36"/>
          <w:lang w:val="en-GB"/>
        </w:rPr>
      </w:pPr>
    </w:p>
    <w:p w:rsidR="00983422" w:rsidRPr="00C63B24" w:rsidRDefault="00983422" w:rsidP="00983422">
      <w:pPr>
        <w:spacing w:after="0" w:line="276" w:lineRule="auto"/>
        <w:jc w:val="center"/>
        <w:rPr>
          <w:rFonts w:ascii="Arial" w:eastAsia="Arial" w:hAnsi="Arial" w:cs="Times New Roman"/>
          <w:b/>
          <w:bCs/>
          <w:color w:val="000000" w:themeColor="text1"/>
          <w:sz w:val="36"/>
          <w:szCs w:val="36"/>
          <w:lang w:val="en-GB"/>
        </w:rPr>
      </w:pPr>
      <w:r w:rsidRPr="00C63B24">
        <w:rPr>
          <w:rFonts w:ascii="Arial" w:eastAsia="Arial" w:hAnsi="Arial" w:cs="Times New Roman"/>
          <w:b/>
          <w:bCs/>
          <w:color w:val="000000" w:themeColor="text1"/>
          <w:sz w:val="36"/>
          <w:szCs w:val="36"/>
          <w:lang w:val="en-GB"/>
        </w:rPr>
        <w:t xml:space="preserve">Module Lecturer: </w:t>
      </w:r>
      <w:r w:rsidR="000803FD">
        <w:rPr>
          <w:rFonts w:ascii="Arial" w:eastAsia="Arial" w:hAnsi="Arial" w:cs="Times New Roman"/>
          <w:b/>
          <w:bCs/>
          <w:color w:val="000000" w:themeColor="text1"/>
          <w:sz w:val="36"/>
          <w:szCs w:val="36"/>
          <w:lang w:val="en-GB"/>
        </w:rPr>
        <w:t>Dr. Molly Jack</w:t>
      </w:r>
    </w:p>
    <w:p w:rsidR="00983422" w:rsidRPr="00C63B24" w:rsidRDefault="00983422" w:rsidP="00983422">
      <w:pPr>
        <w:spacing w:after="0" w:line="276" w:lineRule="auto"/>
        <w:rPr>
          <w:rFonts w:ascii="Arial" w:eastAsia="Arial" w:hAnsi="Arial" w:cs="Times New Roman"/>
          <w:color w:val="000000" w:themeColor="text1"/>
          <w:lang w:val="en-GB"/>
        </w:rPr>
      </w:pPr>
    </w:p>
    <w:p w:rsidR="00983422" w:rsidRPr="00C63B24" w:rsidRDefault="00983422" w:rsidP="00983422">
      <w:pPr>
        <w:spacing w:after="0" w:line="276" w:lineRule="auto"/>
        <w:jc w:val="center"/>
        <w:rPr>
          <w:rFonts w:ascii="Arial" w:eastAsia="Arial" w:hAnsi="Arial" w:cs="Times New Roman"/>
          <w:color w:val="000000" w:themeColor="text1"/>
          <w:lang w:val="en-GB"/>
        </w:rPr>
      </w:pPr>
    </w:p>
    <w:p w:rsidR="00983422" w:rsidRPr="00C63B24" w:rsidRDefault="00983422" w:rsidP="00983422">
      <w:pPr>
        <w:spacing w:after="0" w:line="276" w:lineRule="auto"/>
        <w:jc w:val="center"/>
        <w:rPr>
          <w:rFonts w:ascii="Arial" w:eastAsia="Arial" w:hAnsi="Arial" w:cs="Times New Roman"/>
          <w:color w:val="000000" w:themeColor="text1"/>
          <w:lang w:val="en-GB"/>
        </w:rPr>
      </w:pPr>
    </w:p>
    <w:p w:rsidR="00983422" w:rsidRPr="00C63B24" w:rsidRDefault="00983422" w:rsidP="00983422">
      <w:pPr>
        <w:spacing w:after="0" w:line="276" w:lineRule="auto"/>
        <w:jc w:val="center"/>
        <w:rPr>
          <w:rFonts w:ascii="Arial" w:eastAsia="Arial" w:hAnsi="Arial" w:cs="Times New Roman"/>
          <w:color w:val="000000" w:themeColor="text1"/>
          <w:lang w:val="en-GB"/>
        </w:rPr>
      </w:pPr>
    </w:p>
    <w:p w:rsidR="00983422" w:rsidRPr="00C63B24" w:rsidRDefault="00983422" w:rsidP="00983422">
      <w:pPr>
        <w:spacing w:after="0" w:line="276" w:lineRule="auto"/>
        <w:jc w:val="center"/>
        <w:rPr>
          <w:rFonts w:ascii="Arial" w:eastAsia="Arial" w:hAnsi="Arial" w:cs="Times New Roman"/>
          <w:color w:val="000000" w:themeColor="text1"/>
          <w:lang w:val="en-GB"/>
        </w:rPr>
      </w:pPr>
    </w:p>
    <w:p w:rsidR="00983422" w:rsidRPr="00C63B24" w:rsidRDefault="00983422" w:rsidP="00983422">
      <w:pPr>
        <w:spacing w:after="0" w:line="276" w:lineRule="auto"/>
        <w:jc w:val="center"/>
        <w:rPr>
          <w:rFonts w:ascii="Arial" w:eastAsia="Arial" w:hAnsi="Arial" w:cs="Times New Roman"/>
          <w:color w:val="000000" w:themeColor="text1"/>
          <w:lang w:val="en-GB"/>
        </w:rPr>
      </w:pPr>
    </w:p>
    <w:p w:rsidR="00983422" w:rsidRPr="00C63B24" w:rsidRDefault="00983422" w:rsidP="00983422">
      <w:pPr>
        <w:spacing w:after="0" w:line="360" w:lineRule="auto"/>
        <w:jc w:val="center"/>
        <w:rPr>
          <w:rFonts w:ascii="Arial" w:eastAsia="Times New Roman" w:hAnsi="Arial" w:cs="Arial"/>
          <w:b/>
          <w:bCs/>
          <w:color w:val="000000" w:themeColor="text1"/>
          <w:sz w:val="32"/>
          <w:szCs w:val="32"/>
          <w:lang w:val="en-GB" w:eastAsia="zh-CN"/>
        </w:rPr>
      </w:pPr>
      <w:r w:rsidRPr="00C63B24">
        <w:rPr>
          <w:rFonts w:ascii="Arial" w:eastAsia="Times New Roman" w:hAnsi="Arial" w:cs="Arial"/>
          <w:b/>
          <w:bCs/>
          <w:color w:val="000000" w:themeColor="text1"/>
          <w:sz w:val="32"/>
          <w:szCs w:val="32"/>
          <w:lang w:val="en-GB" w:eastAsia="zh-CN"/>
        </w:rPr>
        <w:t>Student Name: Rumyana Lyubomirova Popova</w:t>
      </w:r>
    </w:p>
    <w:p w:rsidR="00983422" w:rsidRPr="00C63B24" w:rsidRDefault="00983422" w:rsidP="00983422">
      <w:pPr>
        <w:spacing w:after="0" w:line="360" w:lineRule="auto"/>
        <w:jc w:val="center"/>
        <w:rPr>
          <w:rFonts w:ascii="Arial" w:eastAsia="Times New Roman" w:hAnsi="Arial" w:cs="Arial"/>
          <w:b/>
          <w:bCs/>
          <w:color w:val="000000" w:themeColor="text1"/>
          <w:sz w:val="32"/>
          <w:szCs w:val="32"/>
          <w:lang w:val="en-GB" w:eastAsia="zh-CN"/>
        </w:rPr>
      </w:pPr>
      <w:r w:rsidRPr="00C63B24">
        <w:rPr>
          <w:rFonts w:ascii="Arial" w:eastAsia="Times New Roman" w:hAnsi="Arial" w:cs="Arial"/>
          <w:b/>
          <w:bCs/>
          <w:color w:val="000000" w:themeColor="text1"/>
          <w:sz w:val="32"/>
          <w:szCs w:val="32"/>
          <w:lang w:val="en-GB" w:eastAsia="zh-CN"/>
        </w:rPr>
        <w:t>Student ID: 1909673</w:t>
      </w:r>
    </w:p>
    <w:p w:rsidR="00983422" w:rsidRPr="00C63B24" w:rsidRDefault="00983422" w:rsidP="00983422">
      <w:pPr>
        <w:spacing w:after="0" w:line="276" w:lineRule="auto"/>
        <w:jc w:val="center"/>
        <w:rPr>
          <w:rFonts w:ascii="Arial" w:eastAsia="Arial" w:hAnsi="Arial" w:cs="Times New Roman"/>
          <w:color w:val="000000" w:themeColor="text1"/>
          <w:lang w:val="en-GB"/>
        </w:rPr>
      </w:pPr>
    </w:p>
    <w:p w:rsidR="004C54C9" w:rsidRDefault="004C54C9">
      <w:pPr>
        <w:rPr>
          <w:sz w:val="32"/>
          <w:szCs w:val="32"/>
          <w:lang w:val="en-US"/>
        </w:rPr>
      </w:pPr>
    </w:p>
    <w:p w:rsidR="00AF445E" w:rsidRDefault="00AF445E" w:rsidP="00AF445E">
      <w:pPr>
        <w:spacing w:after="0" w:line="360" w:lineRule="auto"/>
        <w:outlineLvl w:val="0"/>
        <w:rPr>
          <w:sz w:val="32"/>
          <w:szCs w:val="32"/>
          <w:lang w:val="en-US"/>
        </w:rPr>
      </w:pPr>
    </w:p>
    <w:p w:rsidR="00AF445E" w:rsidRDefault="00AF445E" w:rsidP="00AF445E">
      <w:pPr>
        <w:spacing w:after="0" w:line="360" w:lineRule="auto"/>
        <w:jc w:val="center"/>
        <w:rPr>
          <w:rFonts w:ascii="Arial" w:eastAsia="Times New Roman" w:hAnsi="Arial" w:cs="Arial"/>
          <w:b/>
          <w:bCs/>
          <w:color w:val="000000" w:themeColor="text1"/>
          <w:sz w:val="32"/>
          <w:szCs w:val="32"/>
          <w:lang w:val="en-GB" w:eastAsia="zh-CN"/>
        </w:rPr>
      </w:pPr>
    </w:p>
    <w:p w:rsidR="00AF445E" w:rsidRPr="00AF445E" w:rsidRDefault="00AF445E" w:rsidP="00AF445E">
      <w:pPr>
        <w:spacing w:after="0" w:line="360" w:lineRule="auto"/>
        <w:jc w:val="center"/>
        <w:rPr>
          <w:rFonts w:ascii="Arial" w:eastAsia="Times New Roman" w:hAnsi="Arial" w:cs="Arial"/>
          <w:b/>
          <w:bCs/>
          <w:color w:val="000000" w:themeColor="text1"/>
          <w:sz w:val="28"/>
          <w:szCs w:val="28"/>
          <w:lang w:val="en-GB" w:eastAsia="zh-CN"/>
        </w:rPr>
      </w:pPr>
      <w:r w:rsidRPr="00AF445E">
        <w:rPr>
          <w:rFonts w:ascii="Arial" w:eastAsia="Times New Roman" w:hAnsi="Arial" w:cs="Arial"/>
          <w:b/>
          <w:bCs/>
          <w:color w:val="000000" w:themeColor="text1"/>
          <w:sz w:val="28"/>
          <w:szCs w:val="28"/>
          <w:lang w:val="en-GB" w:eastAsia="zh-CN"/>
        </w:rPr>
        <w:t>Table of Contents</w:t>
      </w:r>
    </w:p>
    <w:p w:rsidR="00AF445E" w:rsidRDefault="00AF445E" w:rsidP="00AF445E">
      <w:pPr>
        <w:spacing w:after="0" w:line="360" w:lineRule="auto"/>
        <w:jc w:val="center"/>
        <w:outlineLvl w:val="0"/>
        <w:rPr>
          <w:rFonts w:ascii="Times New Roman" w:eastAsia="Times New Roman" w:hAnsi="Times New Roman" w:cs="Times New Roman"/>
          <w:b/>
          <w:sz w:val="24"/>
          <w:szCs w:val="24"/>
          <w:lang w:val="en-GB"/>
        </w:rPr>
      </w:pPr>
    </w:p>
    <w:p w:rsidR="00AF445E" w:rsidRDefault="00AF445E" w:rsidP="00AF445E">
      <w:pPr>
        <w:spacing w:after="0" w:line="360" w:lineRule="auto"/>
        <w:jc w:val="center"/>
        <w:outlineLvl w:val="0"/>
        <w:rPr>
          <w:rFonts w:ascii="Times New Roman" w:eastAsia="Times New Roman" w:hAnsi="Times New Roman" w:cs="Times New Roman"/>
          <w:b/>
          <w:sz w:val="24"/>
          <w:szCs w:val="24"/>
          <w:lang w:val="en-GB"/>
        </w:rPr>
      </w:pPr>
    </w:p>
    <w:p w:rsidR="00AF445E" w:rsidRPr="00AF445E" w:rsidRDefault="00AF445E" w:rsidP="00AF445E">
      <w:pPr>
        <w:spacing w:after="0" w:line="360" w:lineRule="auto"/>
        <w:jc w:val="center"/>
        <w:outlineLvl w:val="0"/>
        <w:rPr>
          <w:rFonts w:ascii="Times New Roman" w:eastAsia="Times New Roman" w:hAnsi="Times New Roman" w:cs="Times New Roman"/>
          <w:b/>
          <w:sz w:val="24"/>
          <w:szCs w:val="24"/>
          <w:lang w:val="en-GB"/>
        </w:rPr>
      </w:pPr>
    </w:p>
    <w:p w:rsidR="00AF445E" w:rsidRPr="00AF445E" w:rsidRDefault="00AF445E" w:rsidP="00AF445E">
      <w:pPr>
        <w:tabs>
          <w:tab w:val="right" w:leader="dot" w:pos="9019"/>
        </w:tabs>
        <w:spacing w:after="0" w:line="360" w:lineRule="auto"/>
        <w:jc w:val="both"/>
        <w:rPr>
          <w:rFonts w:ascii="Cambria" w:eastAsia="Times New Roman" w:hAnsi="Cambria" w:cs="Times New Roman"/>
          <w:noProof/>
          <w:lang w:val="en-US"/>
        </w:rPr>
      </w:pPr>
      <w:r w:rsidRPr="00AF445E">
        <w:rPr>
          <w:rFonts w:ascii="Times New Roman" w:eastAsia="Arial" w:hAnsi="Times New Roman" w:cs="Arial"/>
          <w:color w:val="000000"/>
          <w:sz w:val="24"/>
          <w:lang w:val="en-GB"/>
        </w:rPr>
        <w:fldChar w:fldCharType="begin"/>
      </w:r>
      <w:r w:rsidRPr="00AF445E">
        <w:rPr>
          <w:rFonts w:ascii="Times New Roman" w:eastAsia="Arial" w:hAnsi="Times New Roman" w:cs="Arial"/>
          <w:color w:val="000000"/>
          <w:sz w:val="24"/>
          <w:lang w:val="en-GB"/>
        </w:rPr>
        <w:instrText xml:space="preserve"> TOC \h \z \t "Heading 1" \c </w:instrText>
      </w:r>
      <w:r w:rsidRPr="00AF445E">
        <w:rPr>
          <w:rFonts w:ascii="Times New Roman" w:eastAsia="Arial" w:hAnsi="Times New Roman" w:cs="Arial"/>
          <w:color w:val="000000"/>
          <w:sz w:val="24"/>
          <w:lang w:val="en-GB"/>
        </w:rPr>
        <w:fldChar w:fldCharType="separate"/>
      </w:r>
      <w:hyperlink w:anchor="_Toc109395238" w:history="1">
        <w:r w:rsidRPr="00AF445E">
          <w:rPr>
            <w:rFonts w:ascii="Times New Roman" w:eastAsia="Arial" w:hAnsi="Times New Roman" w:cs="Arial"/>
            <w:noProof/>
            <w:color w:val="0000FF"/>
            <w:sz w:val="24"/>
            <w:u w:val="single"/>
            <w:lang w:val="en-GB"/>
          </w:rPr>
          <w:t>Introduction</w:t>
        </w:r>
        <w:r w:rsidRPr="00AF445E">
          <w:rPr>
            <w:rFonts w:ascii="Times New Roman" w:eastAsia="Arial" w:hAnsi="Times New Roman" w:cs="Arial"/>
            <w:noProof/>
            <w:webHidden/>
            <w:color w:val="000000"/>
            <w:sz w:val="24"/>
            <w:lang w:val="en-US"/>
          </w:rPr>
          <w:tab/>
        </w:r>
        <w:r w:rsidRPr="00AF445E">
          <w:rPr>
            <w:rFonts w:ascii="Times New Roman" w:eastAsia="Arial" w:hAnsi="Times New Roman" w:cs="Arial"/>
            <w:noProof/>
            <w:webHidden/>
            <w:color w:val="000000"/>
            <w:sz w:val="24"/>
            <w:lang w:val="en-US"/>
          </w:rPr>
          <w:fldChar w:fldCharType="begin"/>
        </w:r>
        <w:r w:rsidRPr="00AF445E">
          <w:rPr>
            <w:rFonts w:ascii="Times New Roman" w:eastAsia="Arial" w:hAnsi="Times New Roman" w:cs="Arial"/>
            <w:noProof/>
            <w:webHidden/>
            <w:color w:val="000000"/>
            <w:sz w:val="24"/>
            <w:lang w:val="en-US"/>
          </w:rPr>
          <w:instrText xml:space="preserve"> PAGEREF _Toc109395238 \h </w:instrText>
        </w:r>
        <w:r w:rsidRPr="00AF445E">
          <w:rPr>
            <w:rFonts w:ascii="Times New Roman" w:eastAsia="Arial" w:hAnsi="Times New Roman" w:cs="Arial"/>
            <w:noProof/>
            <w:webHidden/>
            <w:color w:val="000000"/>
            <w:sz w:val="24"/>
            <w:lang w:val="en-US"/>
          </w:rPr>
        </w:r>
        <w:r w:rsidRPr="00AF445E">
          <w:rPr>
            <w:rFonts w:ascii="Times New Roman" w:eastAsia="Arial" w:hAnsi="Times New Roman" w:cs="Arial"/>
            <w:noProof/>
            <w:webHidden/>
            <w:color w:val="000000"/>
            <w:sz w:val="24"/>
            <w:lang w:val="en-US"/>
          </w:rPr>
          <w:fldChar w:fldCharType="separate"/>
        </w:r>
        <w:r w:rsidRPr="00AF445E">
          <w:rPr>
            <w:rFonts w:ascii="Times New Roman" w:eastAsia="Arial" w:hAnsi="Times New Roman" w:cs="Arial"/>
            <w:noProof/>
            <w:webHidden/>
            <w:color w:val="000000"/>
            <w:sz w:val="24"/>
            <w:lang w:val="en-US"/>
          </w:rPr>
          <w:t>2</w:t>
        </w:r>
        <w:r w:rsidRPr="00AF445E">
          <w:rPr>
            <w:rFonts w:ascii="Times New Roman" w:eastAsia="Arial" w:hAnsi="Times New Roman" w:cs="Arial"/>
            <w:noProof/>
            <w:webHidden/>
            <w:color w:val="000000"/>
            <w:sz w:val="24"/>
            <w:lang w:val="en-US"/>
          </w:rPr>
          <w:fldChar w:fldCharType="end"/>
        </w:r>
      </w:hyperlink>
    </w:p>
    <w:p w:rsidR="00AF445E" w:rsidRPr="00AF445E" w:rsidRDefault="00AF445E" w:rsidP="00AF445E">
      <w:pPr>
        <w:tabs>
          <w:tab w:val="right" w:leader="dot" w:pos="9019"/>
        </w:tabs>
        <w:spacing w:after="0" w:line="360" w:lineRule="auto"/>
        <w:jc w:val="both"/>
        <w:rPr>
          <w:rFonts w:ascii="Cambria" w:eastAsia="Times New Roman" w:hAnsi="Cambria" w:cs="Times New Roman"/>
          <w:noProof/>
          <w:lang w:val="en-US"/>
        </w:rPr>
      </w:pPr>
      <w:hyperlink w:anchor="_Toc109395239" w:history="1">
        <w:r w:rsidRPr="00AF445E">
          <w:rPr>
            <w:rFonts w:ascii="Times New Roman" w:eastAsia="Arial" w:hAnsi="Times New Roman" w:cs="Arial"/>
            <w:noProof/>
            <w:color w:val="0000FF"/>
            <w:sz w:val="24"/>
            <w:u w:val="single"/>
            <w:lang w:val="en-GB"/>
          </w:rPr>
          <w:t>Main Body</w:t>
        </w:r>
        <w:r w:rsidRPr="00AF445E">
          <w:rPr>
            <w:rFonts w:ascii="Times New Roman" w:eastAsia="Arial" w:hAnsi="Times New Roman" w:cs="Arial"/>
            <w:noProof/>
            <w:webHidden/>
            <w:color w:val="000000"/>
            <w:sz w:val="24"/>
            <w:lang w:val="en-US"/>
          </w:rPr>
          <w:tab/>
        </w:r>
        <w:r>
          <w:rPr>
            <w:rFonts w:ascii="Times New Roman" w:eastAsia="Arial" w:hAnsi="Times New Roman" w:cs="Arial"/>
            <w:noProof/>
            <w:webHidden/>
            <w:color w:val="000000"/>
            <w:sz w:val="24"/>
            <w:lang w:val="en-US"/>
          </w:rPr>
          <w:t>3</w:t>
        </w:r>
      </w:hyperlink>
    </w:p>
    <w:p w:rsidR="00AF445E" w:rsidRPr="00AF445E" w:rsidRDefault="00AF445E" w:rsidP="00AF445E">
      <w:pPr>
        <w:tabs>
          <w:tab w:val="right" w:leader="dot" w:pos="9019"/>
        </w:tabs>
        <w:spacing w:after="0" w:line="360" w:lineRule="auto"/>
        <w:jc w:val="both"/>
        <w:rPr>
          <w:rFonts w:ascii="Cambria" w:eastAsia="Times New Roman" w:hAnsi="Cambria" w:cs="Times New Roman"/>
          <w:noProof/>
          <w:lang w:val="en-US"/>
        </w:rPr>
      </w:pPr>
      <w:hyperlink w:anchor="_Toc109395240" w:history="1">
        <w:r w:rsidRPr="00AF445E">
          <w:rPr>
            <w:rFonts w:ascii="Times New Roman" w:eastAsia="Arial" w:hAnsi="Times New Roman" w:cs="Arial"/>
            <w:noProof/>
            <w:color w:val="0000FF"/>
            <w:sz w:val="24"/>
            <w:u w:val="single"/>
            <w:lang w:val="en-GB"/>
          </w:rPr>
          <w:t>Conclusion</w:t>
        </w:r>
        <w:r w:rsidRPr="00AF445E">
          <w:rPr>
            <w:rFonts w:ascii="Times New Roman" w:eastAsia="Arial" w:hAnsi="Times New Roman" w:cs="Arial"/>
            <w:noProof/>
            <w:webHidden/>
            <w:color w:val="000000"/>
            <w:sz w:val="24"/>
            <w:lang w:val="en-US"/>
          </w:rPr>
          <w:tab/>
        </w:r>
        <w:r w:rsidR="006B2E72">
          <w:rPr>
            <w:rFonts w:ascii="Times New Roman" w:eastAsia="Arial" w:hAnsi="Times New Roman" w:cs="Arial"/>
            <w:noProof/>
            <w:webHidden/>
            <w:color w:val="000000"/>
            <w:sz w:val="24"/>
            <w:lang w:val="en-US"/>
          </w:rPr>
          <w:t>8</w:t>
        </w:r>
      </w:hyperlink>
    </w:p>
    <w:p w:rsidR="00AF445E" w:rsidRPr="00AF445E" w:rsidRDefault="00AF445E" w:rsidP="00AF445E">
      <w:pPr>
        <w:tabs>
          <w:tab w:val="right" w:leader="dot" w:pos="9019"/>
        </w:tabs>
        <w:spacing w:after="0" w:line="360" w:lineRule="auto"/>
        <w:jc w:val="both"/>
        <w:rPr>
          <w:rFonts w:ascii="Cambria" w:eastAsia="Times New Roman" w:hAnsi="Cambria" w:cs="Times New Roman"/>
          <w:noProof/>
          <w:lang w:val="en-US"/>
        </w:rPr>
      </w:pPr>
      <w:hyperlink w:anchor="_Toc109395241" w:history="1">
        <w:r w:rsidRPr="00AF445E">
          <w:rPr>
            <w:rFonts w:ascii="Times New Roman" w:eastAsia="Arial" w:hAnsi="Times New Roman" w:cs="Arial"/>
            <w:noProof/>
            <w:color w:val="0000FF"/>
            <w:sz w:val="24"/>
            <w:u w:val="single"/>
            <w:lang w:val="en-GB"/>
          </w:rPr>
          <w:t>References</w:t>
        </w:r>
        <w:r w:rsidRPr="00AF445E">
          <w:rPr>
            <w:rFonts w:ascii="Times New Roman" w:eastAsia="Arial" w:hAnsi="Times New Roman" w:cs="Arial"/>
            <w:noProof/>
            <w:webHidden/>
            <w:color w:val="000000"/>
            <w:sz w:val="24"/>
            <w:lang w:val="en-US"/>
          </w:rPr>
          <w:tab/>
        </w:r>
        <w:r w:rsidR="006B2E72">
          <w:rPr>
            <w:rFonts w:ascii="Times New Roman" w:eastAsia="Arial" w:hAnsi="Times New Roman" w:cs="Arial"/>
            <w:noProof/>
            <w:webHidden/>
            <w:color w:val="000000"/>
            <w:sz w:val="24"/>
            <w:lang w:val="en-US"/>
          </w:rPr>
          <w:t>9</w:t>
        </w:r>
        <w:bookmarkStart w:id="0" w:name="_GoBack"/>
        <w:bookmarkEnd w:id="0"/>
      </w:hyperlink>
    </w:p>
    <w:p w:rsidR="00AF445E" w:rsidRPr="00AF445E" w:rsidRDefault="00AF445E" w:rsidP="00AF445E">
      <w:pPr>
        <w:spacing w:after="0" w:line="360" w:lineRule="auto"/>
        <w:jc w:val="both"/>
        <w:rPr>
          <w:rFonts w:ascii="Times New Roman" w:eastAsia="Times New Roman" w:hAnsi="Times New Roman" w:cs="Times New Roman"/>
          <w:b/>
          <w:sz w:val="24"/>
          <w:szCs w:val="24"/>
          <w:lang w:val="en-GB"/>
        </w:rPr>
      </w:pPr>
      <w:r w:rsidRPr="00AF445E">
        <w:rPr>
          <w:rFonts w:ascii="Arial" w:eastAsia="Arial" w:hAnsi="Arial" w:cs="Arial"/>
          <w:lang w:val="en-GB"/>
        </w:rPr>
        <w:fldChar w:fldCharType="end"/>
      </w:r>
      <w:r w:rsidRPr="00AF445E">
        <w:rPr>
          <w:rFonts w:ascii="Arial" w:eastAsia="Arial" w:hAnsi="Arial" w:cs="Arial"/>
          <w:lang w:val="en-GB"/>
        </w:rPr>
        <w:br w:type="page"/>
      </w:r>
    </w:p>
    <w:p w:rsidR="00AF445E" w:rsidRDefault="00AF445E" w:rsidP="00AF445E">
      <w:pPr>
        <w:spacing w:after="0" w:line="360" w:lineRule="auto"/>
        <w:jc w:val="center"/>
        <w:rPr>
          <w:rFonts w:ascii="Arial" w:eastAsia="Times New Roman" w:hAnsi="Arial" w:cs="Arial"/>
          <w:b/>
          <w:bCs/>
          <w:color w:val="000000" w:themeColor="text1"/>
          <w:sz w:val="28"/>
          <w:szCs w:val="28"/>
          <w:lang w:val="en-GB" w:eastAsia="zh-CN"/>
        </w:rPr>
      </w:pPr>
      <w:bookmarkStart w:id="1" w:name="_Toc109395238"/>
    </w:p>
    <w:p w:rsidR="00AF445E" w:rsidRDefault="00AF445E" w:rsidP="00AF445E">
      <w:pPr>
        <w:spacing w:after="0" w:line="360" w:lineRule="auto"/>
        <w:jc w:val="center"/>
        <w:rPr>
          <w:rFonts w:ascii="Arial" w:eastAsia="Times New Roman" w:hAnsi="Arial" w:cs="Arial"/>
          <w:b/>
          <w:bCs/>
          <w:color w:val="000000" w:themeColor="text1"/>
          <w:sz w:val="28"/>
          <w:szCs w:val="28"/>
          <w:lang w:val="en-GB" w:eastAsia="zh-CN"/>
        </w:rPr>
      </w:pPr>
      <w:r w:rsidRPr="00AF445E">
        <w:rPr>
          <w:rFonts w:ascii="Arial" w:eastAsia="Times New Roman" w:hAnsi="Arial" w:cs="Arial"/>
          <w:b/>
          <w:bCs/>
          <w:color w:val="000000" w:themeColor="text1"/>
          <w:sz w:val="28"/>
          <w:szCs w:val="28"/>
          <w:lang w:val="en-GB" w:eastAsia="zh-CN"/>
        </w:rPr>
        <w:t>Introduction</w:t>
      </w:r>
      <w:bookmarkEnd w:id="1"/>
    </w:p>
    <w:p w:rsidR="00AF445E" w:rsidRDefault="00AF445E" w:rsidP="00AF445E">
      <w:pPr>
        <w:spacing w:after="0" w:line="360" w:lineRule="auto"/>
        <w:jc w:val="center"/>
        <w:rPr>
          <w:rFonts w:ascii="Arial" w:eastAsia="Times New Roman" w:hAnsi="Arial" w:cs="Arial"/>
          <w:b/>
          <w:bCs/>
          <w:color w:val="000000" w:themeColor="text1"/>
          <w:sz w:val="28"/>
          <w:szCs w:val="28"/>
          <w:lang w:val="en-GB" w:eastAsia="zh-CN"/>
        </w:rPr>
      </w:pPr>
    </w:p>
    <w:p w:rsidR="00AF445E" w:rsidRPr="00AF445E" w:rsidRDefault="00AF445E" w:rsidP="00AF445E">
      <w:pPr>
        <w:spacing w:after="0" w:line="360" w:lineRule="auto"/>
        <w:jc w:val="center"/>
        <w:rPr>
          <w:rFonts w:ascii="Arial" w:eastAsia="Times New Roman" w:hAnsi="Arial" w:cs="Arial"/>
          <w:b/>
          <w:bCs/>
          <w:color w:val="000000" w:themeColor="text1"/>
          <w:sz w:val="28"/>
          <w:szCs w:val="28"/>
          <w:lang w:val="en-GB" w:eastAsia="zh-CN"/>
        </w:rPr>
      </w:pPr>
    </w:p>
    <w:p w:rsidR="00AF445E" w:rsidRPr="00AF445E" w:rsidRDefault="00AF445E" w:rsidP="00AF445E">
      <w:pPr>
        <w:spacing w:after="0" w:line="360" w:lineRule="auto"/>
        <w:jc w:val="both"/>
        <w:rPr>
          <w:rFonts w:ascii="Times New Roman" w:eastAsia="Times New Roman" w:hAnsi="Times New Roman" w:cs="Times New Roman"/>
          <w:sz w:val="24"/>
          <w:szCs w:val="24"/>
          <w:lang w:val="en-GB"/>
        </w:rPr>
      </w:pPr>
      <w:r w:rsidRPr="00AF445E">
        <w:rPr>
          <w:rFonts w:ascii="Times New Roman" w:eastAsia="Times New Roman" w:hAnsi="Times New Roman" w:cs="Times New Roman"/>
          <w:sz w:val="24"/>
          <w:szCs w:val="24"/>
          <w:lang w:val="en-GB"/>
        </w:rPr>
        <w:t>Business management is an activity performed by managers in a business for assisting organisational growth. Establishing coordination and governance, business managers assist employees in enhancing their skills to increase organisational productivity levels. According to Jackson</w:t>
      </w:r>
      <w:r w:rsidRPr="00AF445E">
        <w:rPr>
          <w:rFonts w:ascii="Times New Roman" w:eastAsia="Times New Roman" w:hAnsi="Times New Roman" w:cs="Times New Roman"/>
          <w:i/>
          <w:sz w:val="24"/>
          <w:szCs w:val="24"/>
          <w:lang w:val="en-GB"/>
        </w:rPr>
        <w:t xml:space="preserve"> et al.</w:t>
      </w:r>
      <w:r w:rsidRPr="00AF445E">
        <w:rPr>
          <w:rFonts w:ascii="Times New Roman" w:eastAsia="Times New Roman" w:hAnsi="Times New Roman" w:cs="Times New Roman"/>
          <w:sz w:val="24"/>
          <w:szCs w:val="24"/>
          <w:lang w:val="en-GB"/>
        </w:rPr>
        <w:t xml:space="preserve"> (2018), business management embraces CSR management enhancing human capitalism by increasing social legitimacy. Managers on board skilled employees and train them to ensure success of a project. Thus, enhancing success and progress managers enhance organisational success and progress in an effective manner. Most importantly, through skilled business management strategies managers of an organisation ensure reaching out toward fulfilling financial objectives by maintaining an organisational flow of operations. </w:t>
      </w:r>
    </w:p>
    <w:p w:rsidR="00AF445E" w:rsidRDefault="00AF445E" w:rsidP="00AF445E">
      <w:pPr>
        <w:spacing w:after="0" w:line="360" w:lineRule="auto"/>
        <w:jc w:val="both"/>
        <w:rPr>
          <w:rFonts w:ascii="Times New Roman" w:eastAsia="Times New Roman" w:hAnsi="Times New Roman" w:cs="Times New Roman"/>
          <w:i/>
          <w:sz w:val="24"/>
          <w:szCs w:val="24"/>
          <w:lang w:val="en-GB"/>
        </w:rPr>
      </w:pPr>
      <w:r w:rsidRPr="00AF445E">
        <w:rPr>
          <w:rFonts w:ascii="Times New Roman" w:eastAsia="Times New Roman" w:hAnsi="Times New Roman" w:cs="Times New Roman"/>
          <w:sz w:val="24"/>
          <w:szCs w:val="24"/>
          <w:lang w:val="en-GB"/>
        </w:rPr>
        <w:t xml:space="preserve">Business managers for enhancing management capability and organisational success have to hoard strategies of increased engagement. Developing compliance and understanding among stakeholders, business managers ensure success. Thus, emphasising these aspects, this study is going to highlight aspects of </w:t>
      </w:r>
      <w:r w:rsidRPr="00AF445E">
        <w:rPr>
          <w:rFonts w:ascii="Times New Roman" w:eastAsia="Times New Roman" w:hAnsi="Times New Roman" w:cs="Times New Roman"/>
          <w:i/>
          <w:sz w:val="24"/>
          <w:szCs w:val="24"/>
          <w:lang w:val="en-GB"/>
        </w:rPr>
        <w:t>Community Engagement</w:t>
      </w:r>
      <w:r w:rsidRPr="00AF445E">
        <w:rPr>
          <w:rFonts w:ascii="Times New Roman" w:eastAsia="Times New Roman" w:hAnsi="Times New Roman" w:cs="Times New Roman"/>
          <w:sz w:val="24"/>
          <w:szCs w:val="24"/>
          <w:lang w:val="en-GB"/>
        </w:rPr>
        <w:t xml:space="preserve"> and its impact on stakeholders. It is also going to highlight challenges created by this aspect and its impact on stakeholders. Through strategic business planning, companies can enhance their rate of community engagement process. The thesis statement is aiming to prove that </w:t>
      </w:r>
      <w:r w:rsidRPr="00AF445E">
        <w:rPr>
          <w:rFonts w:ascii="Times New Roman" w:eastAsia="Times New Roman" w:hAnsi="Times New Roman" w:cs="Times New Roman"/>
          <w:i/>
          <w:sz w:val="24"/>
          <w:szCs w:val="24"/>
          <w:lang w:val="en-GB"/>
        </w:rPr>
        <w:t>“Community Engagement and its perspectives have a significant impact on stakeholders leading towards an increased rate of engagement.”</w:t>
      </w:r>
    </w:p>
    <w:p w:rsidR="00AF445E" w:rsidRPr="00AF445E" w:rsidRDefault="00AF445E" w:rsidP="00AF445E">
      <w:pPr>
        <w:spacing w:after="0" w:line="360" w:lineRule="auto"/>
        <w:jc w:val="both"/>
        <w:rPr>
          <w:rFonts w:ascii="Arial" w:eastAsia="Arial" w:hAnsi="Arial" w:cs="Arial"/>
          <w:i/>
          <w:lang w:val="en-GB"/>
        </w:rPr>
      </w:pPr>
    </w:p>
    <w:p w:rsidR="00AF445E" w:rsidRDefault="00AF445E" w:rsidP="00AF445E">
      <w:pPr>
        <w:spacing w:after="0" w:line="360" w:lineRule="auto"/>
        <w:jc w:val="center"/>
        <w:rPr>
          <w:rFonts w:ascii="Arial" w:eastAsia="Times New Roman" w:hAnsi="Arial" w:cs="Arial"/>
          <w:b/>
          <w:bCs/>
          <w:color w:val="000000" w:themeColor="text1"/>
          <w:sz w:val="28"/>
          <w:szCs w:val="28"/>
          <w:lang w:val="en-GB" w:eastAsia="zh-CN"/>
        </w:rPr>
      </w:pPr>
      <w:bookmarkStart w:id="2" w:name="_Toc109395239"/>
    </w:p>
    <w:p w:rsidR="00AF445E" w:rsidRDefault="00AF445E" w:rsidP="00AF445E">
      <w:pPr>
        <w:spacing w:after="0" w:line="360" w:lineRule="auto"/>
        <w:jc w:val="center"/>
        <w:rPr>
          <w:rFonts w:ascii="Arial" w:eastAsia="Times New Roman" w:hAnsi="Arial" w:cs="Arial"/>
          <w:b/>
          <w:bCs/>
          <w:color w:val="000000" w:themeColor="text1"/>
          <w:sz w:val="28"/>
          <w:szCs w:val="28"/>
          <w:lang w:val="en-GB" w:eastAsia="zh-CN"/>
        </w:rPr>
      </w:pPr>
    </w:p>
    <w:p w:rsidR="00AF445E" w:rsidRDefault="00AF445E" w:rsidP="00AF445E">
      <w:pPr>
        <w:spacing w:after="0" w:line="360" w:lineRule="auto"/>
        <w:jc w:val="center"/>
        <w:rPr>
          <w:rFonts w:ascii="Arial" w:eastAsia="Times New Roman" w:hAnsi="Arial" w:cs="Arial"/>
          <w:b/>
          <w:bCs/>
          <w:color w:val="000000" w:themeColor="text1"/>
          <w:sz w:val="28"/>
          <w:szCs w:val="28"/>
          <w:lang w:val="en-GB" w:eastAsia="zh-CN"/>
        </w:rPr>
      </w:pPr>
    </w:p>
    <w:p w:rsidR="00AF445E" w:rsidRDefault="00AF445E" w:rsidP="00AF445E">
      <w:pPr>
        <w:spacing w:after="0" w:line="360" w:lineRule="auto"/>
        <w:jc w:val="center"/>
        <w:rPr>
          <w:rFonts w:ascii="Arial" w:eastAsia="Times New Roman" w:hAnsi="Arial" w:cs="Arial"/>
          <w:b/>
          <w:bCs/>
          <w:color w:val="000000" w:themeColor="text1"/>
          <w:sz w:val="28"/>
          <w:szCs w:val="28"/>
          <w:lang w:val="en-GB" w:eastAsia="zh-CN"/>
        </w:rPr>
      </w:pPr>
    </w:p>
    <w:p w:rsidR="00AF445E" w:rsidRDefault="00AF445E" w:rsidP="00AF445E">
      <w:pPr>
        <w:spacing w:after="0" w:line="360" w:lineRule="auto"/>
        <w:jc w:val="center"/>
        <w:rPr>
          <w:rFonts w:ascii="Arial" w:eastAsia="Times New Roman" w:hAnsi="Arial" w:cs="Arial"/>
          <w:b/>
          <w:bCs/>
          <w:color w:val="000000" w:themeColor="text1"/>
          <w:sz w:val="28"/>
          <w:szCs w:val="28"/>
          <w:lang w:val="en-GB" w:eastAsia="zh-CN"/>
        </w:rPr>
      </w:pPr>
    </w:p>
    <w:p w:rsidR="00AF445E" w:rsidRDefault="00AF445E" w:rsidP="00AF445E">
      <w:pPr>
        <w:spacing w:after="0" w:line="360" w:lineRule="auto"/>
        <w:jc w:val="center"/>
        <w:rPr>
          <w:rFonts w:ascii="Arial" w:eastAsia="Times New Roman" w:hAnsi="Arial" w:cs="Arial"/>
          <w:b/>
          <w:bCs/>
          <w:color w:val="000000" w:themeColor="text1"/>
          <w:sz w:val="28"/>
          <w:szCs w:val="28"/>
          <w:lang w:val="en-GB" w:eastAsia="zh-CN"/>
        </w:rPr>
      </w:pPr>
    </w:p>
    <w:p w:rsidR="00AF445E" w:rsidRDefault="00AF445E" w:rsidP="00AF445E">
      <w:pPr>
        <w:spacing w:after="0" w:line="360" w:lineRule="auto"/>
        <w:jc w:val="center"/>
        <w:rPr>
          <w:rFonts w:ascii="Arial" w:eastAsia="Times New Roman" w:hAnsi="Arial" w:cs="Arial"/>
          <w:b/>
          <w:bCs/>
          <w:color w:val="000000" w:themeColor="text1"/>
          <w:sz w:val="28"/>
          <w:szCs w:val="28"/>
          <w:lang w:val="en-GB" w:eastAsia="zh-CN"/>
        </w:rPr>
      </w:pPr>
    </w:p>
    <w:p w:rsidR="00AF445E" w:rsidRDefault="00AF445E" w:rsidP="00AF445E">
      <w:pPr>
        <w:spacing w:after="0" w:line="360" w:lineRule="auto"/>
        <w:jc w:val="center"/>
        <w:rPr>
          <w:rFonts w:ascii="Arial" w:eastAsia="Times New Roman" w:hAnsi="Arial" w:cs="Arial"/>
          <w:b/>
          <w:bCs/>
          <w:color w:val="000000" w:themeColor="text1"/>
          <w:sz w:val="28"/>
          <w:szCs w:val="28"/>
          <w:lang w:val="en-GB" w:eastAsia="zh-CN"/>
        </w:rPr>
      </w:pPr>
    </w:p>
    <w:p w:rsidR="00AF445E" w:rsidRDefault="00AF445E" w:rsidP="00AF445E">
      <w:pPr>
        <w:spacing w:after="0" w:line="360" w:lineRule="auto"/>
        <w:jc w:val="center"/>
        <w:rPr>
          <w:rFonts w:ascii="Arial" w:eastAsia="Times New Roman" w:hAnsi="Arial" w:cs="Arial"/>
          <w:b/>
          <w:bCs/>
          <w:color w:val="000000" w:themeColor="text1"/>
          <w:sz w:val="28"/>
          <w:szCs w:val="28"/>
          <w:lang w:val="en-GB" w:eastAsia="zh-CN"/>
        </w:rPr>
      </w:pPr>
    </w:p>
    <w:p w:rsidR="00AF445E" w:rsidRDefault="00AF445E" w:rsidP="00AF445E">
      <w:pPr>
        <w:spacing w:after="0" w:line="360" w:lineRule="auto"/>
        <w:jc w:val="center"/>
        <w:rPr>
          <w:rFonts w:ascii="Arial" w:eastAsia="Times New Roman" w:hAnsi="Arial" w:cs="Arial"/>
          <w:b/>
          <w:bCs/>
          <w:color w:val="000000" w:themeColor="text1"/>
          <w:sz w:val="28"/>
          <w:szCs w:val="28"/>
          <w:lang w:val="en-GB" w:eastAsia="zh-CN"/>
        </w:rPr>
      </w:pPr>
      <w:r w:rsidRPr="00AF445E">
        <w:rPr>
          <w:rFonts w:ascii="Arial" w:eastAsia="Times New Roman" w:hAnsi="Arial" w:cs="Arial"/>
          <w:b/>
          <w:bCs/>
          <w:color w:val="000000" w:themeColor="text1"/>
          <w:sz w:val="28"/>
          <w:szCs w:val="28"/>
          <w:lang w:val="en-GB" w:eastAsia="zh-CN"/>
        </w:rPr>
        <w:lastRenderedPageBreak/>
        <w:t>Main Body</w:t>
      </w:r>
      <w:bookmarkEnd w:id="2"/>
    </w:p>
    <w:p w:rsidR="00AF445E" w:rsidRDefault="00AF445E" w:rsidP="00AF445E">
      <w:pPr>
        <w:spacing w:after="0" w:line="360" w:lineRule="auto"/>
        <w:jc w:val="center"/>
        <w:rPr>
          <w:rFonts w:ascii="Arial" w:eastAsia="Times New Roman" w:hAnsi="Arial" w:cs="Arial"/>
          <w:b/>
          <w:bCs/>
          <w:color w:val="000000" w:themeColor="text1"/>
          <w:sz w:val="28"/>
          <w:szCs w:val="28"/>
          <w:lang w:val="en-GB" w:eastAsia="zh-CN"/>
        </w:rPr>
      </w:pPr>
    </w:p>
    <w:p w:rsidR="00AF445E" w:rsidRPr="00AF445E" w:rsidRDefault="00AF445E" w:rsidP="00AF445E">
      <w:pPr>
        <w:spacing w:after="0" w:line="360" w:lineRule="auto"/>
        <w:jc w:val="center"/>
        <w:rPr>
          <w:rFonts w:ascii="Arial" w:eastAsia="Times New Roman" w:hAnsi="Arial" w:cs="Arial"/>
          <w:b/>
          <w:bCs/>
          <w:color w:val="000000" w:themeColor="text1"/>
          <w:sz w:val="28"/>
          <w:szCs w:val="28"/>
          <w:lang w:val="en-GB" w:eastAsia="zh-CN"/>
        </w:rPr>
      </w:pPr>
    </w:p>
    <w:p w:rsidR="00AF445E" w:rsidRDefault="00AF445E" w:rsidP="00AF445E">
      <w:pPr>
        <w:spacing w:after="0" w:line="360" w:lineRule="auto"/>
        <w:jc w:val="both"/>
        <w:outlineLvl w:val="0"/>
        <w:rPr>
          <w:rFonts w:ascii="Times New Roman" w:eastAsia="Times New Roman" w:hAnsi="Times New Roman" w:cs="Times New Roman"/>
          <w:b/>
          <w:i/>
          <w:sz w:val="24"/>
          <w:szCs w:val="24"/>
          <w:lang w:val="en-GB"/>
        </w:rPr>
      </w:pPr>
      <w:r w:rsidRPr="00AF445E">
        <w:rPr>
          <w:rFonts w:ascii="Times New Roman" w:eastAsia="Times New Roman" w:hAnsi="Times New Roman" w:cs="Times New Roman"/>
          <w:b/>
          <w:i/>
          <w:sz w:val="24"/>
          <w:szCs w:val="24"/>
          <w:lang w:val="en-GB"/>
        </w:rPr>
        <w:t>Principles of Community Engagement</w:t>
      </w:r>
    </w:p>
    <w:p w:rsidR="006B2E72" w:rsidRPr="00AF445E" w:rsidRDefault="006B2E72" w:rsidP="00AF445E">
      <w:pPr>
        <w:spacing w:after="0" w:line="360" w:lineRule="auto"/>
        <w:jc w:val="both"/>
        <w:outlineLvl w:val="0"/>
        <w:rPr>
          <w:rFonts w:ascii="Times New Roman" w:eastAsia="Times New Roman" w:hAnsi="Times New Roman" w:cs="Times New Roman"/>
          <w:b/>
          <w:i/>
          <w:sz w:val="24"/>
          <w:szCs w:val="24"/>
          <w:lang w:val="en-GB"/>
        </w:rPr>
      </w:pPr>
    </w:p>
    <w:p w:rsidR="00AF445E" w:rsidRDefault="00AF445E" w:rsidP="00AF445E">
      <w:pPr>
        <w:spacing w:after="0" w:line="360" w:lineRule="auto"/>
        <w:jc w:val="both"/>
        <w:rPr>
          <w:rFonts w:ascii="Times New Roman" w:eastAsia="Times New Roman" w:hAnsi="Times New Roman" w:cs="Times New Roman"/>
          <w:sz w:val="24"/>
          <w:szCs w:val="24"/>
          <w:lang w:val="en-GB"/>
        </w:rPr>
      </w:pPr>
      <w:r w:rsidRPr="00AF445E">
        <w:rPr>
          <w:rFonts w:ascii="Times New Roman" w:eastAsia="Times New Roman" w:hAnsi="Times New Roman" w:cs="Times New Roman"/>
          <w:i/>
          <w:sz w:val="24"/>
          <w:szCs w:val="24"/>
          <w:lang w:val="en-GB"/>
        </w:rPr>
        <w:t xml:space="preserve">Community Engagement </w:t>
      </w:r>
      <w:r w:rsidRPr="00AF445E">
        <w:rPr>
          <w:rFonts w:ascii="Times New Roman" w:eastAsia="Times New Roman" w:hAnsi="Times New Roman" w:cs="Times New Roman"/>
          <w:sz w:val="24"/>
          <w:szCs w:val="24"/>
          <w:lang w:val="en-GB"/>
        </w:rPr>
        <w:t>is an activity of business management that assists managers in promoting products and services in market. Increasing organisational value by developing a strong relationship with stakeholders enhances organisational success. Pierce</w:t>
      </w:r>
      <w:r w:rsidRPr="00AF445E">
        <w:rPr>
          <w:rFonts w:ascii="Times New Roman" w:eastAsia="Times New Roman" w:hAnsi="Times New Roman" w:cs="Times New Roman"/>
          <w:i/>
          <w:sz w:val="24"/>
          <w:szCs w:val="24"/>
          <w:lang w:val="en-GB"/>
        </w:rPr>
        <w:t xml:space="preserve"> et al.</w:t>
      </w:r>
      <w:r w:rsidRPr="00AF445E">
        <w:rPr>
          <w:rFonts w:ascii="Times New Roman" w:eastAsia="Times New Roman" w:hAnsi="Times New Roman" w:cs="Times New Roman"/>
          <w:sz w:val="24"/>
          <w:szCs w:val="24"/>
          <w:lang w:val="en-GB"/>
        </w:rPr>
        <w:t xml:space="preserve"> (2018) have opined that the general principle of </w:t>
      </w:r>
      <w:r w:rsidRPr="00AF445E">
        <w:rPr>
          <w:rFonts w:ascii="Times New Roman" w:eastAsia="Times New Roman" w:hAnsi="Times New Roman" w:cs="Times New Roman"/>
          <w:i/>
          <w:sz w:val="24"/>
          <w:szCs w:val="24"/>
          <w:lang w:val="en-GB"/>
        </w:rPr>
        <w:t xml:space="preserve">community engagement </w:t>
      </w:r>
      <w:r w:rsidRPr="00AF445E">
        <w:rPr>
          <w:rFonts w:ascii="Times New Roman" w:eastAsia="Times New Roman" w:hAnsi="Times New Roman" w:cs="Times New Roman"/>
          <w:sz w:val="24"/>
          <w:szCs w:val="24"/>
          <w:lang w:val="en-GB"/>
        </w:rPr>
        <w:t xml:space="preserve">is to develop a </w:t>
      </w:r>
      <w:r w:rsidRPr="00AF445E">
        <w:rPr>
          <w:rFonts w:ascii="Times New Roman" w:eastAsia="Times New Roman" w:hAnsi="Times New Roman" w:cs="Times New Roman"/>
          <w:i/>
          <w:sz w:val="24"/>
          <w:szCs w:val="24"/>
          <w:lang w:val="en-GB"/>
        </w:rPr>
        <w:t xml:space="preserve">“strategic planning process” </w:t>
      </w:r>
      <w:r w:rsidRPr="00AF445E">
        <w:rPr>
          <w:rFonts w:ascii="Times New Roman" w:eastAsia="Times New Roman" w:hAnsi="Times New Roman" w:cs="Times New Roman"/>
          <w:sz w:val="24"/>
          <w:szCs w:val="24"/>
          <w:lang w:val="en-GB"/>
        </w:rPr>
        <w:t xml:space="preserve">for engaging with stakeholders within a community. In addition, </w:t>
      </w:r>
      <w:r w:rsidRPr="00AF445E">
        <w:rPr>
          <w:rFonts w:ascii="Times New Roman" w:eastAsia="Times New Roman" w:hAnsi="Times New Roman" w:cs="Times New Roman"/>
          <w:i/>
          <w:sz w:val="24"/>
          <w:szCs w:val="24"/>
          <w:lang w:val="en-GB"/>
        </w:rPr>
        <w:t xml:space="preserve">“transparency </w:t>
      </w:r>
      <w:r w:rsidRPr="00AF445E">
        <w:rPr>
          <w:rFonts w:ascii="Times New Roman" w:eastAsia="Times New Roman" w:hAnsi="Times New Roman" w:cs="Times New Roman"/>
          <w:sz w:val="24"/>
          <w:szCs w:val="24"/>
          <w:lang w:val="en-GB"/>
        </w:rPr>
        <w:t xml:space="preserve">and </w:t>
      </w:r>
      <w:r w:rsidRPr="00AF445E">
        <w:rPr>
          <w:rFonts w:ascii="Times New Roman" w:eastAsia="Times New Roman" w:hAnsi="Times New Roman" w:cs="Times New Roman"/>
          <w:i/>
          <w:sz w:val="24"/>
          <w:szCs w:val="24"/>
          <w:lang w:val="en-GB"/>
        </w:rPr>
        <w:t>trust”</w:t>
      </w:r>
      <w:r w:rsidRPr="00AF445E">
        <w:rPr>
          <w:rFonts w:ascii="Times New Roman" w:eastAsia="Times New Roman" w:hAnsi="Times New Roman" w:cs="Times New Roman"/>
          <w:sz w:val="24"/>
          <w:szCs w:val="24"/>
          <w:lang w:val="en-GB"/>
        </w:rPr>
        <w:t xml:space="preserve"> of an organisation also get witnessed through the principle of community engagement. Furthermore, with assistance of the principles of this aspect, managers can harness</w:t>
      </w:r>
      <w:r w:rsidRPr="00AF445E">
        <w:rPr>
          <w:rFonts w:ascii="Times New Roman" w:eastAsia="Times New Roman" w:hAnsi="Times New Roman" w:cs="Times New Roman"/>
          <w:i/>
          <w:sz w:val="24"/>
          <w:szCs w:val="24"/>
          <w:lang w:val="en-GB"/>
        </w:rPr>
        <w:t xml:space="preserve"> “openness</w:t>
      </w:r>
      <w:r w:rsidRPr="00AF445E">
        <w:rPr>
          <w:rFonts w:ascii="Times New Roman" w:eastAsia="Times New Roman" w:hAnsi="Times New Roman" w:cs="Times New Roman"/>
          <w:sz w:val="24"/>
          <w:szCs w:val="24"/>
          <w:lang w:val="en-GB"/>
        </w:rPr>
        <w:t xml:space="preserve"> and </w:t>
      </w:r>
      <w:r w:rsidRPr="00AF445E">
        <w:rPr>
          <w:rFonts w:ascii="Times New Roman" w:eastAsia="Times New Roman" w:hAnsi="Times New Roman" w:cs="Times New Roman"/>
          <w:i/>
          <w:sz w:val="24"/>
          <w:szCs w:val="24"/>
          <w:lang w:val="en-GB"/>
        </w:rPr>
        <w:t>learning”</w:t>
      </w:r>
      <w:r w:rsidRPr="00AF445E">
        <w:rPr>
          <w:rFonts w:ascii="Times New Roman" w:eastAsia="Times New Roman" w:hAnsi="Times New Roman" w:cs="Times New Roman"/>
          <w:sz w:val="24"/>
          <w:szCs w:val="24"/>
          <w:lang w:val="en-GB"/>
        </w:rPr>
        <w:t xml:space="preserve"> in an organisation leading to success. </w:t>
      </w:r>
    </w:p>
    <w:p w:rsidR="006B2E72" w:rsidRPr="00AF445E" w:rsidRDefault="006B2E72" w:rsidP="00AF445E">
      <w:pPr>
        <w:spacing w:after="0" w:line="360" w:lineRule="auto"/>
        <w:jc w:val="both"/>
        <w:rPr>
          <w:rFonts w:ascii="Times New Roman" w:eastAsia="Times New Roman" w:hAnsi="Times New Roman" w:cs="Times New Roman"/>
          <w:sz w:val="24"/>
          <w:szCs w:val="24"/>
          <w:lang w:val="en-GB"/>
        </w:rPr>
      </w:pPr>
    </w:p>
    <w:p w:rsidR="00AF445E" w:rsidRDefault="00AF445E" w:rsidP="00AF445E">
      <w:pPr>
        <w:spacing w:after="0" w:line="360" w:lineRule="auto"/>
        <w:jc w:val="both"/>
        <w:outlineLvl w:val="0"/>
        <w:rPr>
          <w:rFonts w:ascii="Times New Roman" w:eastAsia="Times New Roman" w:hAnsi="Times New Roman" w:cs="Times New Roman"/>
          <w:b/>
          <w:i/>
          <w:sz w:val="24"/>
          <w:szCs w:val="24"/>
          <w:lang w:val="en-GB"/>
        </w:rPr>
      </w:pPr>
      <w:r w:rsidRPr="00AF445E">
        <w:rPr>
          <w:rFonts w:ascii="Times New Roman" w:eastAsia="Times New Roman" w:hAnsi="Times New Roman" w:cs="Times New Roman"/>
          <w:b/>
          <w:i/>
          <w:sz w:val="24"/>
          <w:szCs w:val="24"/>
          <w:lang w:val="en-GB"/>
        </w:rPr>
        <w:t>Standards of Community Engagement</w:t>
      </w:r>
    </w:p>
    <w:p w:rsidR="006B2E72" w:rsidRPr="00AF445E" w:rsidRDefault="006B2E72" w:rsidP="00AF445E">
      <w:pPr>
        <w:spacing w:after="0" w:line="360" w:lineRule="auto"/>
        <w:jc w:val="both"/>
        <w:outlineLvl w:val="0"/>
        <w:rPr>
          <w:rFonts w:ascii="Times New Roman" w:eastAsia="Times New Roman" w:hAnsi="Times New Roman" w:cs="Times New Roman"/>
          <w:b/>
          <w:i/>
          <w:sz w:val="24"/>
          <w:szCs w:val="24"/>
          <w:lang w:val="en-GB"/>
        </w:rPr>
      </w:pPr>
    </w:p>
    <w:p w:rsidR="00AF445E" w:rsidRDefault="00AF445E" w:rsidP="00AF445E">
      <w:pPr>
        <w:spacing w:after="0" w:line="360" w:lineRule="auto"/>
        <w:jc w:val="both"/>
        <w:rPr>
          <w:rFonts w:ascii="Times New Roman" w:eastAsia="Times New Roman" w:hAnsi="Times New Roman" w:cs="Times New Roman"/>
          <w:sz w:val="24"/>
          <w:szCs w:val="24"/>
          <w:lang w:val="en-GB"/>
        </w:rPr>
      </w:pPr>
      <w:r w:rsidRPr="00AF445E">
        <w:rPr>
          <w:rFonts w:ascii="Times New Roman" w:eastAsia="Times New Roman" w:hAnsi="Times New Roman" w:cs="Times New Roman"/>
          <w:i/>
          <w:sz w:val="24"/>
          <w:szCs w:val="24"/>
          <w:lang w:val="en-GB"/>
        </w:rPr>
        <w:t>Community Engagement</w:t>
      </w:r>
      <w:r w:rsidRPr="00AF445E">
        <w:rPr>
          <w:rFonts w:ascii="Times New Roman" w:eastAsia="Times New Roman" w:hAnsi="Times New Roman" w:cs="Times New Roman"/>
          <w:sz w:val="24"/>
          <w:szCs w:val="24"/>
          <w:lang w:val="en-GB"/>
        </w:rPr>
        <w:t xml:space="preserve"> in business management offers sustainable business development leading toward effective operation management. Certain standards get managed while using this aspect leading toward sustainable business development. Gannon</w:t>
      </w:r>
      <w:r w:rsidRPr="00AF445E">
        <w:rPr>
          <w:rFonts w:ascii="Times New Roman" w:eastAsia="Times New Roman" w:hAnsi="Times New Roman" w:cs="Times New Roman"/>
          <w:i/>
          <w:sz w:val="24"/>
          <w:szCs w:val="24"/>
          <w:lang w:val="en-GB"/>
        </w:rPr>
        <w:t xml:space="preserve"> et al.</w:t>
      </w:r>
      <w:r w:rsidRPr="00AF445E">
        <w:rPr>
          <w:rFonts w:ascii="Times New Roman" w:eastAsia="Times New Roman" w:hAnsi="Times New Roman" w:cs="Times New Roman"/>
          <w:sz w:val="24"/>
          <w:szCs w:val="24"/>
          <w:lang w:val="en-GB"/>
        </w:rPr>
        <w:t xml:space="preserve"> (2021) opined that with the assistance of standards followed through community engagement in business management employment rate and organisational infrastructure gets strong and successful. Standards that get carried out by </w:t>
      </w:r>
      <w:r w:rsidRPr="00AF445E">
        <w:rPr>
          <w:rFonts w:ascii="Times New Roman" w:eastAsia="Times New Roman" w:hAnsi="Times New Roman" w:cs="Times New Roman"/>
          <w:i/>
          <w:sz w:val="24"/>
          <w:szCs w:val="24"/>
          <w:lang w:val="en-GB"/>
        </w:rPr>
        <w:t>Community Engagement</w:t>
      </w:r>
      <w:r w:rsidRPr="00AF445E">
        <w:rPr>
          <w:rFonts w:ascii="Times New Roman" w:eastAsia="Times New Roman" w:hAnsi="Times New Roman" w:cs="Times New Roman"/>
          <w:sz w:val="24"/>
          <w:szCs w:val="24"/>
          <w:lang w:val="en-GB"/>
        </w:rPr>
        <w:t xml:space="preserve"> are </w:t>
      </w:r>
      <w:r w:rsidRPr="00AF445E">
        <w:rPr>
          <w:rFonts w:ascii="Times New Roman" w:eastAsia="Times New Roman" w:hAnsi="Times New Roman" w:cs="Times New Roman"/>
          <w:i/>
          <w:sz w:val="24"/>
          <w:szCs w:val="24"/>
          <w:lang w:val="en-GB"/>
        </w:rPr>
        <w:t>“collaboration, consultation</w:t>
      </w:r>
      <w:r w:rsidRPr="00AF445E">
        <w:rPr>
          <w:rFonts w:ascii="Times New Roman" w:eastAsia="Times New Roman" w:hAnsi="Times New Roman" w:cs="Times New Roman"/>
          <w:sz w:val="24"/>
          <w:szCs w:val="24"/>
          <w:lang w:val="en-GB"/>
        </w:rPr>
        <w:t xml:space="preserve"> and </w:t>
      </w:r>
      <w:r w:rsidRPr="00AF445E">
        <w:rPr>
          <w:rFonts w:ascii="Times New Roman" w:eastAsia="Times New Roman" w:hAnsi="Times New Roman" w:cs="Times New Roman"/>
          <w:i/>
          <w:sz w:val="24"/>
          <w:szCs w:val="24"/>
          <w:lang w:val="en-GB"/>
        </w:rPr>
        <w:t>communication”</w:t>
      </w:r>
      <w:r w:rsidRPr="00AF445E">
        <w:rPr>
          <w:rFonts w:ascii="Times New Roman" w:eastAsia="Times New Roman" w:hAnsi="Times New Roman" w:cs="Times New Roman"/>
          <w:sz w:val="24"/>
          <w:szCs w:val="24"/>
          <w:lang w:val="en-GB"/>
        </w:rPr>
        <w:t xml:space="preserve">. Thus understanding the needs and necessities of both internal and external stakeholders, business managers develop strategic decisions leading toward success. It has been witnessed that often managers develop a strong operating atmosphere following standards and conduct events leading towards success. </w:t>
      </w:r>
    </w:p>
    <w:p w:rsidR="006B2E72" w:rsidRPr="00AF445E" w:rsidRDefault="006B2E72" w:rsidP="00AF445E">
      <w:pPr>
        <w:spacing w:after="0" w:line="360" w:lineRule="auto"/>
        <w:jc w:val="both"/>
        <w:rPr>
          <w:rFonts w:ascii="Times New Roman" w:eastAsia="Times New Roman" w:hAnsi="Times New Roman" w:cs="Times New Roman"/>
          <w:sz w:val="24"/>
          <w:szCs w:val="24"/>
          <w:lang w:val="en-GB"/>
        </w:rPr>
      </w:pPr>
    </w:p>
    <w:p w:rsidR="00AF445E" w:rsidRDefault="00AF445E" w:rsidP="00AF445E">
      <w:pPr>
        <w:spacing w:after="0" w:line="360" w:lineRule="auto"/>
        <w:jc w:val="both"/>
        <w:outlineLvl w:val="0"/>
        <w:rPr>
          <w:rFonts w:ascii="Times New Roman" w:eastAsia="Times New Roman" w:hAnsi="Times New Roman" w:cs="Times New Roman"/>
          <w:b/>
          <w:i/>
          <w:sz w:val="24"/>
          <w:szCs w:val="24"/>
          <w:lang w:val="en-GB"/>
        </w:rPr>
      </w:pPr>
      <w:r w:rsidRPr="00AF445E">
        <w:rPr>
          <w:rFonts w:ascii="Times New Roman" w:eastAsia="Times New Roman" w:hAnsi="Times New Roman" w:cs="Times New Roman"/>
          <w:b/>
          <w:i/>
          <w:sz w:val="24"/>
          <w:szCs w:val="24"/>
          <w:lang w:val="en-GB"/>
        </w:rPr>
        <w:t>Benefits of Community Engagement of Stakeholders' Participation</w:t>
      </w:r>
    </w:p>
    <w:p w:rsidR="006B2E72" w:rsidRPr="00AF445E" w:rsidRDefault="006B2E72" w:rsidP="00AF445E">
      <w:pPr>
        <w:spacing w:after="0" w:line="360" w:lineRule="auto"/>
        <w:jc w:val="both"/>
        <w:outlineLvl w:val="0"/>
        <w:rPr>
          <w:rFonts w:ascii="Times New Roman" w:eastAsia="Times New Roman" w:hAnsi="Times New Roman" w:cs="Times New Roman"/>
          <w:b/>
          <w:i/>
          <w:sz w:val="24"/>
          <w:szCs w:val="24"/>
          <w:lang w:val="en-GB"/>
        </w:rPr>
      </w:pPr>
    </w:p>
    <w:p w:rsidR="00AF445E" w:rsidRPr="00AF445E" w:rsidRDefault="00AF445E" w:rsidP="00AF445E">
      <w:pPr>
        <w:spacing w:after="0" w:line="360" w:lineRule="auto"/>
        <w:jc w:val="both"/>
        <w:rPr>
          <w:rFonts w:ascii="Times New Roman" w:eastAsia="Times New Roman" w:hAnsi="Times New Roman" w:cs="Times New Roman"/>
          <w:sz w:val="24"/>
          <w:szCs w:val="24"/>
          <w:lang w:val="en-GB"/>
        </w:rPr>
      </w:pPr>
      <w:r w:rsidRPr="00AF445E">
        <w:rPr>
          <w:rFonts w:ascii="Times New Roman" w:eastAsia="Times New Roman" w:hAnsi="Times New Roman" w:cs="Times New Roman"/>
          <w:i/>
          <w:sz w:val="24"/>
          <w:szCs w:val="24"/>
          <w:lang w:val="en-GB"/>
        </w:rPr>
        <w:t xml:space="preserve">Community Engagement </w:t>
      </w:r>
      <w:r w:rsidRPr="00AF445E">
        <w:rPr>
          <w:rFonts w:ascii="Times New Roman" w:eastAsia="Times New Roman" w:hAnsi="Times New Roman" w:cs="Times New Roman"/>
          <w:sz w:val="24"/>
          <w:szCs w:val="24"/>
          <w:lang w:val="en-GB"/>
        </w:rPr>
        <w:t>is an aspect that assists business managers in enhancing organisational success and sustainability. Establishing collaboration and communication, with assistance of community engagement companies obtains a significant amount of benefits. Based on the analysis of Papagiannakis</w:t>
      </w:r>
      <w:r w:rsidRPr="00AF445E">
        <w:rPr>
          <w:rFonts w:ascii="Times New Roman" w:eastAsia="Times New Roman" w:hAnsi="Times New Roman" w:cs="Times New Roman"/>
          <w:i/>
          <w:sz w:val="24"/>
          <w:szCs w:val="24"/>
          <w:lang w:val="en-GB"/>
        </w:rPr>
        <w:t xml:space="preserve"> et al.</w:t>
      </w:r>
      <w:r w:rsidRPr="00AF445E">
        <w:rPr>
          <w:rFonts w:ascii="Times New Roman" w:eastAsia="Times New Roman" w:hAnsi="Times New Roman" w:cs="Times New Roman"/>
          <w:sz w:val="24"/>
          <w:szCs w:val="24"/>
          <w:lang w:val="en-GB"/>
        </w:rPr>
        <w:t xml:space="preserve"> (2019), due to </w:t>
      </w:r>
      <w:r w:rsidRPr="00AF445E">
        <w:rPr>
          <w:rFonts w:ascii="Times New Roman" w:eastAsia="Times New Roman" w:hAnsi="Times New Roman" w:cs="Times New Roman"/>
          <w:i/>
          <w:sz w:val="24"/>
          <w:szCs w:val="24"/>
          <w:lang w:val="en-GB"/>
        </w:rPr>
        <w:t>community engagement,</w:t>
      </w:r>
      <w:r w:rsidRPr="00AF445E">
        <w:rPr>
          <w:rFonts w:ascii="Times New Roman" w:eastAsia="Times New Roman" w:hAnsi="Times New Roman" w:cs="Times New Roman"/>
          <w:sz w:val="24"/>
          <w:szCs w:val="24"/>
          <w:lang w:val="en-GB"/>
        </w:rPr>
        <w:t xml:space="preserve"> companies are </w:t>
      </w:r>
      <w:r w:rsidRPr="00AF445E">
        <w:rPr>
          <w:rFonts w:ascii="Times New Roman" w:eastAsia="Times New Roman" w:hAnsi="Times New Roman" w:cs="Times New Roman"/>
          <w:sz w:val="24"/>
          <w:szCs w:val="24"/>
          <w:lang w:val="en-GB"/>
        </w:rPr>
        <w:lastRenderedPageBreak/>
        <w:t xml:space="preserve">improving their competitive approach in the market leading to success. Apart from these aspects, other benefits are being offered by this engagement strategy. Through this engagement strategy, managers can establish successful communication and compliance with stakeholders. Hence, a benefit like strategic decision-making gets witnessed in an organisation by eliminating challenges. </w:t>
      </w:r>
    </w:p>
    <w:p w:rsidR="00AF445E" w:rsidRDefault="00AF445E" w:rsidP="00AF445E">
      <w:pPr>
        <w:spacing w:after="0" w:line="360" w:lineRule="auto"/>
        <w:jc w:val="both"/>
        <w:rPr>
          <w:rFonts w:ascii="Times New Roman" w:eastAsia="Times New Roman" w:hAnsi="Times New Roman" w:cs="Times New Roman"/>
          <w:sz w:val="24"/>
          <w:szCs w:val="24"/>
          <w:lang w:val="en-GB"/>
        </w:rPr>
      </w:pPr>
      <w:r w:rsidRPr="00AF445E">
        <w:rPr>
          <w:rFonts w:ascii="Times New Roman" w:eastAsia="Times New Roman" w:hAnsi="Times New Roman" w:cs="Times New Roman"/>
          <w:sz w:val="24"/>
          <w:szCs w:val="24"/>
          <w:lang w:val="en-GB"/>
        </w:rPr>
        <w:t>In addition to these benefits, acceptance of an organisation also gets increased in a community that is creating a massive impact on value and success. According to Alazab</w:t>
      </w:r>
      <w:r w:rsidRPr="00AF445E">
        <w:rPr>
          <w:rFonts w:ascii="Times New Roman" w:eastAsia="Times New Roman" w:hAnsi="Times New Roman" w:cs="Times New Roman"/>
          <w:i/>
          <w:sz w:val="24"/>
          <w:szCs w:val="24"/>
          <w:lang w:val="en-GB"/>
        </w:rPr>
        <w:t xml:space="preserve"> et al.</w:t>
      </w:r>
      <w:r w:rsidRPr="00AF445E">
        <w:rPr>
          <w:rFonts w:ascii="Times New Roman" w:eastAsia="Times New Roman" w:hAnsi="Times New Roman" w:cs="Times New Roman"/>
          <w:sz w:val="24"/>
          <w:szCs w:val="24"/>
          <w:lang w:val="en-GB"/>
        </w:rPr>
        <w:t xml:space="preserve"> (2021), organisational acceptance in a community enhances </w:t>
      </w:r>
      <w:r w:rsidRPr="00AF445E">
        <w:rPr>
          <w:rFonts w:ascii="Times New Roman" w:eastAsia="Times New Roman" w:hAnsi="Times New Roman" w:cs="Times New Roman"/>
          <w:i/>
          <w:sz w:val="24"/>
          <w:szCs w:val="24"/>
          <w:lang w:val="en-GB"/>
        </w:rPr>
        <w:t>“organisational collaboration</w:t>
      </w:r>
      <w:r w:rsidRPr="00AF445E">
        <w:rPr>
          <w:rFonts w:ascii="Times New Roman" w:eastAsia="Times New Roman" w:hAnsi="Times New Roman" w:cs="Times New Roman"/>
          <w:sz w:val="24"/>
          <w:szCs w:val="24"/>
          <w:lang w:val="en-GB"/>
        </w:rPr>
        <w:t xml:space="preserve"> and </w:t>
      </w:r>
      <w:r w:rsidRPr="00AF445E">
        <w:rPr>
          <w:rFonts w:ascii="Times New Roman" w:eastAsia="Times New Roman" w:hAnsi="Times New Roman" w:cs="Times New Roman"/>
          <w:i/>
          <w:sz w:val="24"/>
          <w:szCs w:val="24"/>
          <w:lang w:val="en-GB"/>
        </w:rPr>
        <w:t>reliability”</w:t>
      </w:r>
      <w:r w:rsidRPr="00AF445E">
        <w:rPr>
          <w:rFonts w:ascii="Times New Roman" w:eastAsia="Times New Roman" w:hAnsi="Times New Roman" w:cs="Times New Roman"/>
          <w:sz w:val="24"/>
          <w:szCs w:val="24"/>
          <w:lang w:val="en-GB"/>
        </w:rPr>
        <w:t xml:space="preserve"> leading toward value proposition. Enhancing goodwill and sustainability, companies emphasise on this engagement strategy provides satisfaction to stakeholders. Thus, by effectively improving financial sustainability, companies successfully enhance organisational growth and development. It has been witnessed that due to volatility in market and shifts in market trends obtaining an understanding of stakeholders' needs becomes difficult. Hence, it can be stated that with assistance of this aspect, managers using community engagement address stakeholders by identifying their needs. </w:t>
      </w:r>
    </w:p>
    <w:p w:rsidR="006B2E72" w:rsidRPr="00AF445E" w:rsidRDefault="006B2E72" w:rsidP="00AF445E">
      <w:pPr>
        <w:spacing w:after="0" w:line="360" w:lineRule="auto"/>
        <w:jc w:val="both"/>
        <w:rPr>
          <w:rFonts w:ascii="Arial" w:eastAsia="Arial" w:hAnsi="Arial" w:cs="Arial"/>
          <w:lang w:val="en-GB"/>
        </w:rPr>
      </w:pPr>
    </w:p>
    <w:p w:rsidR="00AF445E" w:rsidRDefault="00AF445E" w:rsidP="00AF445E">
      <w:pPr>
        <w:spacing w:after="0" w:line="360" w:lineRule="auto"/>
        <w:jc w:val="both"/>
        <w:outlineLvl w:val="0"/>
        <w:rPr>
          <w:rFonts w:ascii="Times New Roman" w:eastAsia="Times New Roman" w:hAnsi="Times New Roman" w:cs="Times New Roman"/>
          <w:b/>
          <w:i/>
          <w:sz w:val="24"/>
          <w:szCs w:val="24"/>
          <w:lang w:val="en-GB"/>
        </w:rPr>
      </w:pPr>
      <w:r w:rsidRPr="00AF445E">
        <w:rPr>
          <w:rFonts w:ascii="Times New Roman" w:eastAsia="Times New Roman" w:hAnsi="Times New Roman" w:cs="Times New Roman"/>
          <w:b/>
          <w:i/>
          <w:sz w:val="24"/>
          <w:szCs w:val="24"/>
          <w:lang w:val="en-GB"/>
        </w:rPr>
        <w:t>Challenges due to Community Engagement</w:t>
      </w:r>
    </w:p>
    <w:p w:rsidR="006B2E72" w:rsidRPr="00AF445E" w:rsidRDefault="006B2E72" w:rsidP="00AF445E">
      <w:pPr>
        <w:spacing w:after="0" w:line="360" w:lineRule="auto"/>
        <w:jc w:val="both"/>
        <w:outlineLvl w:val="0"/>
        <w:rPr>
          <w:rFonts w:ascii="Times New Roman" w:eastAsia="Times New Roman" w:hAnsi="Times New Roman" w:cs="Times New Roman"/>
          <w:b/>
          <w:i/>
          <w:sz w:val="24"/>
          <w:szCs w:val="24"/>
          <w:lang w:val="en-GB"/>
        </w:rPr>
      </w:pPr>
    </w:p>
    <w:p w:rsidR="00AF445E" w:rsidRPr="00AF445E" w:rsidRDefault="00AF445E" w:rsidP="00AF445E">
      <w:pPr>
        <w:spacing w:after="0" w:line="360" w:lineRule="auto"/>
        <w:jc w:val="both"/>
        <w:rPr>
          <w:rFonts w:ascii="Times New Roman" w:eastAsia="Times New Roman" w:hAnsi="Times New Roman" w:cs="Times New Roman"/>
          <w:sz w:val="24"/>
          <w:szCs w:val="24"/>
          <w:lang w:val="en-GB"/>
        </w:rPr>
      </w:pPr>
      <w:r w:rsidRPr="00AF445E">
        <w:rPr>
          <w:rFonts w:ascii="Times New Roman" w:eastAsia="Times New Roman" w:hAnsi="Times New Roman" w:cs="Times New Roman"/>
          <w:i/>
          <w:sz w:val="24"/>
          <w:szCs w:val="24"/>
          <w:lang w:val="en-GB"/>
        </w:rPr>
        <w:t xml:space="preserve">Community Engagement </w:t>
      </w:r>
      <w:r w:rsidRPr="00AF445E">
        <w:rPr>
          <w:rFonts w:ascii="Times New Roman" w:eastAsia="Times New Roman" w:hAnsi="Times New Roman" w:cs="Times New Roman"/>
          <w:sz w:val="24"/>
          <w:szCs w:val="24"/>
          <w:lang w:val="en-GB"/>
        </w:rPr>
        <w:t xml:space="preserve">assists companies by providing them with strategies of engagement and sustainable business management. However, it has been witnessed that certain challenges can create barriers to success of this strategy. According to Benitz and Yang (2020), </w:t>
      </w:r>
      <w:r w:rsidRPr="00AF445E">
        <w:rPr>
          <w:rFonts w:ascii="Times New Roman" w:eastAsia="Times New Roman" w:hAnsi="Times New Roman" w:cs="Times New Roman"/>
          <w:i/>
          <w:sz w:val="24"/>
          <w:szCs w:val="24"/>
          <w:lang w:val="en-GB"/>
        </w:rPr>
        <w:t>community engagement</w:t>
      </w:r>
      <w:r w:rsidRPr="00AF445E">
        <w:rPr>
          <w:rFonts w:ascii="Times New Roman" w:eastAsia="Times New Roman" w:hAnsi="Times New Roman" w:cs="Times New Roman"/>
          <w:sz w:val="24"/>
          <w:szCs w:val="24"/>
          <w:lang w:val="en-GB"/>
        </w:rPr>
        <w:t xml:space="preserve"> possesses a unique challenge of interaction management creating barriers to success. Owing to this aspect, often companies despite creating collaboration become unable to </w:t>
      </w:r>
      <w:r w:rsidRPr="00AF445E">
        <w:rPr>
          <w:rFonts w:ascii="Times New Roman" w:eastAsia="Times New Roman" w:hAnsi="Times New Roman" w:cs="Times New Roman"/>
          <w:i/>
          <w:sz w:val="24"/>
          <w:szCs w:val="24"/>
          <w:lang w:val="en-GB"/>
        </w:rPr>
        <w:t>“maintain engagement”</w:t>
      </w:r>
      <w:r w:rsidRPr="00AF445E">
        <w:rPr>
          <w:rFonts w:ascii="Times New Roman" w:eastAsia="Times New Roman" w:hAnsi="Times New Roman" w:cs="Times New Roman"/>
          <w:sz w:val="24"/>
          <w:szCs w:val="24"/>
          <w:lang w:val="en-GB"/>
        </w:rPr>
        <w:t xml:space="preserve">. Thus, creating a significant impact on the organisational rate of involvement, companies often faces financial as well as trust-related challenges. It can be stated that owing to these barriers success and sustainability management often become difficult for managers in organisations in an effective manner. </w:t>
      </w:r>
    </w:p>
    <w:p w:rsidR="00AF445E" w:rsidRDefault="00AF445E" w:rsidP="00AF445E">
      <w:pPr>
        <w:spacing w:after="0" w:line="360" w:lineRule="auto"/>
        <w:jc w:val="both"/>
        <w:rPr>
          <w:rFonts w:ascii="Times New Roman" w:eastAsia="Times New Roman" w:hAnsi="Times New Roman" w:cs="Times New Roman"/>
          <w:sz w:val="24"/>
          <w:szCs w:val="24"/>
          <w:lang w:val="en-GB"/>
        </w:rPr>
      </w:pPr>
      <w:r w:rsidRPr="00AF445E">
        <w:rPr>
          <w:rFonts w:ascii="Times New Roman" w:eastAsia="Times New Roman" w:hAnsi="Times New Roman" w:cs="Times New Roman"/>
          <w:sz w:val="24"/>
          <w:szCs w:val="24"/>
          <w:lang w:val="en-GB"/>
        </w:rPr>
        <w:t xml:space="preserve">In addition to these, there are additional challenges that often get witnessed by managers while making use of </w:t>
      </w:r>
      <w:r w:rsidRPr="00AF445E">
        <w:rPr>
          <w:rFonts w:ascii="Times New Roman" w:eastAsia="Times New Roman" w:hAnsi="Times New Roman" w:cs="Times New Roman"/>
          <w:i/>
          <w:sz w:val="24"/>
          <w:szCs w:val="24"/>
          <w:lang w:val="en-GB"/>
        </w:rPr>
        <w:t>community engagement.</w:t>
      </w:r>
      <w:r w:rsidRPr="00AF445E">
        <w:rPr>
          <w:rFonts w:ascii="Times New Roman" w:eastAsia="Times New Roman" w:hAnsi="Times New Roman" w:cs="Times New Roman"/>
          <w:sz w:val="24"/>
          <w:szCs w:val="24"/>
          <w:lang w:val="en-GB"/>
        </w:rPr>
        <w:t xml:space="preserve"> Competing in the market highlights certain organisational priorities that involve a reduction of customers' need for identification along with financial development, leading to success and development. However, it has been witnessed that owing to a lack of insight and strategic development, managers are unable to maintain </w:t>
      </w:r>
      <w:r w:rsidRPr="00AF445E">
        <w:rPr>
          <w:rFonts w:ascii="Times New Roman" w:eastAsia="Times New Roman" w:hAnsi="Times New Roman" w:cs="Times New Roman"/>
          <w:i/>
          <w:sz w:val="24"/>
          <w:szCs w:val="24"/>
          <w:lang w:val="en-GB"/>
        </w:rPr>
        <w:t>“competing priorities</w:t>
      </w:r>
      <w:r w:rsidRPr="00AF445E">
        <w:rPr>
          <w:rFonts w:ascii="Times New Roman" w:eastAsia="Times New Roman" w:hAnsi="Times New Roman" w:cs="Times New Roman"/>
          <w:sz w:val="24"/>
          <w:szCs w:val="24"/>
          <w:lang w:val="en-GB"/>
        </w:rPr>
        <w:t xml:space="preserve"> along with </w:t>
      </w:r>
      <w:r w:rsidRPr="00AF445E">
        <w:rPr>
          <w:rFonts w:ascii="Times New Roman" w:eastAsia="Times New Roman" w:hAnsi="Times New Roman" w:cs="Times New Roman"/>
          <w:i/>
          <w:sz w:val="24"/>
          <w:szCs w:val="24"/>
          <w:lang w:val="en-GB"/>
        </w:rPr>
        <w:t>institutional differences”</w:t>
      </w:r>
      <w:r w:rsidRPr="00AF445E">
        <w:rPr>
          <w:rFonts w:ascii="Times New Roman" w:eastAsia="Times New Roman" w:hAnsi="Times New Roman" w:cs="Times New Roman"/>
          <w:sz w:val="24"/>
          <w:szCs w:val="24"/>
          <w:lang w:val="en-GB"/>
        </w:rPr>
        <w:t xml:space="preserve">. Thus, owing to these challenges market analysis strategies of companies get impacted negatively reducing organisational </w:t>
      </w:r>
      <w:r w:rsidRPr="00AF445E">
        <w:rPr>
          <w:rFonts w:ascii="Times New Roman" w:eastAsia="Times New Roman" w:hAnsi="Times New Roman" w:cs="Times New Roman"/>
          <w:sz w:val="24"/>
          <w:szCs w:val="24"/>
          <w:lang w:val="en-GB"/>
        </w:rPr>
        <w:lastRenderedPageBreak/>
        <w:t xml:space="preserve">success and sustainability. According to </w:t>
      </w:r>
      <w:proofErr w:type="spellStart"/>
      <w:r w:rsidRPr="00AF445E">
        <w:rPr>
          <w:rFonts w:ascii="Times New Roman" w:eastAsia="Times New Roman" w:hAnsi="Times New Roman" w:cs="Times New Roman"/>
          <w:sz w:val="24"/>
          <w:szCs w:val="24"/>
          <w:lang w:val="en-GB"/>
        </w:rPr>
        <w:t>Abed</w:t>
      </w:r>
      <w:proofErr w:type="spellEnd"/>
      <w:r w:rsidRPr="00AF445E">
        <w:rPr>
          <w:rFonts w:ascii="Times New Roman" w:eastAsia="Times New Roman" w:hAnsi="Times New Roman" w:cs="Times New Roman"/>
          <w:sz w:val="24"/>
          <w:szCs w:val="24"/>
          <w:lang w:val="en-GB"/>
        </w:rPr>
        <w:t xml:space="preserve"> and Chavan (2019), reason behind institutional differential challenges is the barrier between knowledge management and operation practices. Thus, it can be stated that owing to these aspects, companies can face barriers to success. </w:t>
      </w:r>
    </w:p>
    <w:p w:rsidR="006B2E72" w:rsidRPr="00AF445E" w:rsidRDefault="006B2E72" w:rsidP="00AF445E">
      <w:pPr>
        <w:spacing w:after="0" w:line="360" w:lineRule="auto"/>
        <w:jc w:val="both"/>
        <w:rPr>
          <w:rFonts w:ascii="Arial" w:eastAsia="Arial" w:hAnsi="Arial" w:cs="Arial"/>
          <w:lang w:val="en-GB"/>
        </w:rPr>
      </w:pPr>
    </w:p>
    <w:p w:rsidR="00AF445E" w:rsidRDefault="00AF445E" w:rsidP="00AF445E">
      <w:pPr>
        <w:spacing w:after="0" w:line="360" w:lineRule="auto"/>
        <w:jc w:val="both"/>
        <w:outlineLvl w:val="0"/>
        <w:rPr>
          <w:rFonts w:ascii="Times New Roman" w:eastAsia="Times New Roman" w:hAnsi="Times New Roman" w:cs="Times New Roman"/>
          <w:b/>
          <w:i/>
          <w:sz w:val="24"/>
          <w:szCs w:val="24"/>
          <w:lang w:val="en-GB"/>
        </w:rPr>
      </w:pPr>
      <w:r w:rsidRPr="00AF445E">
        <w:rPr>
          <w:rFonts w:ascii="Times New Roman" w:eastAsia="Times New Roman" w:hAnsi="Times New Roman" w:cs="Times New Roman"/>
          <w:b/>
          <w:i/>
          <w:sz w:val="24"/>
          <w:szCs w:val="24"/>
          <w:lang w:val="en-GB"/>
        </w:rPr>
        <w:t>Impact of Challenges on Stakeholders during Community Engagement</w:t>
      </w:r>
    </w:p>
    <w:p w:rsidR="006B2E72" w:rsidRPr="00AF445E" w:rsidRDefault="006B2E72" w:rsidP="00AF445E">
      <w:pPr>
        <w:spacing w:after="0" w:line="360" w:lineRule="auto"/>
        <w:jc w:val="both"/>
        <w:outlineLvl w:val="0"/>
        <w:rPr>
          <w:rFonts w:ascii="Times New Roman" w:eastAsia="Times New Roman" w:hAnsi="Times New Roman" w:cs="Times New Roman"/>
          <w:b/>
          <w:i/>
          <w:sz w:val="24"/>
          <w:szCs w:val="24"/>
          <w:lang w:val="en-GB"/>
        </w:rPr>
      </w:pPr>
    </w:p>
    <w:p w:rsidR="00AF445E" w:rsidRPr="00AF445E" w:rsidRDefault="00AF445E" w:rsidP="00AF445E">
      <w:pPr>
        <w:spacing w:after="0" w:line="360" w:lineRule="auto"/>
        <w:jc w:val="both"/>
        <w:rPr>
          <w:rFonts w:ascii="Times New Roman" w:eastAsia="Times New Roman" w:hAnsi="Times New Roman" w:cs="Times New Roman"/>
          <w:sz w:val="24"/>
          <w:szCs w:val="24"/>
          <w:lang w:val="en-GB"/>
        </w:rPr>
      </w:pPr>
      <w:r w:rsidRPr="00AF445E">
        <w:rPr>
          <w:rFonts w:ascii="Times New Roman" w:eastAsia="Times New Roman" w:hAnsi="Times New Roman" w:cs="Times New Roman"/>
          <w:sz w:val="24"/>
          <w:szCs w:val="24"/>
          <w:lang w:val="en-GB"/>
        </w:rPr>
        <w:t xml:space="preserve">Stakeholders play a significant role in an organisation enhancing possibilities for success and effectiveness. Owing to these aspects, managers of an organisation can emphasise community engagement effectively. However, it has been witnessed that certain challenges create barriers to the success of an organisation. Due to the challenges of community engagement, internal stakeholders are facing problems of </w:t>
      </w:r>
      <w:r w:rsidRPr="00AF445E">
        <w:rPr>
          <w:rFonts w:ascii="Times New Roman" w:eastAsia="Times New Roman" w:hAnsi="Times New Roman" w:cs="Times New Roman"/>
          <w:i/>
          <w:sz w:val="24"/>
          <w:szCs w:val="24"/>
          <w:lang w:val="en-GB"/>
        </w:rPr>
        <w:t>“flexibility management</w:t>
      </w:r>
      <w:r w:rsidRPr="00AF445E">
        <w:rPr>
          <w:rFonts w:ascii="Times New Roman" w:eastAsia="Times New Roman" w:hAnsi="Times New Roman" w:cs="Times New Roman"/>
          <w:sz w:val="24"/>
          <w:szCs w:val="24"/>
          <w:lang w:val="en-GB"/>
        </w:rPr>
        <w:t xml:space="preserve"> and</w:t>
      </w:r>
      <w:r w:rsidRPr="00AF445E">
        <w:rPr>
          <w:rFonts w:ascii="Times New Roman" w:eastAsia="Times New Roman" w:hAnsi="Times New Roman" w:cs="Times New Roman"/>
          <w:i/>
          <w:sz w:val="24"/>
          <w:szCs w:val="24"/>
          <w:lang w:val="en-GB"/>
        </w:rPr>
        <w:t xml:space="preserve"> accessibility towards resources”.</w:t>
      </w:r>
      <w:r w:rsidRPr="00AF445E">
        <w:rPr>
          <w:rFonts w:ascii="Times New Roman" w:eastAsia="Times New Roman" w:hAnsi="Times New Roman" w:cs="Times New Roman"/>
          <w:sz w:val="24"/>
          <w:szCs w:val="24"/>
          <w:lang w:val="en-GB"/>
        </w:rPr>
        <w:t xml:space="preserve"> Azoulay</w:t>
      </w:r>
      <w:r w:rsidRPr="00AF445E">
        <w:rPr>
          <w:rFonts w:ascii="Times New Roman" w:eastAsia="Times New Roman" w:hAnsi="Times New Roman" w:cs="Times New Roman"/>
          <w:i/>
          <w:sz w:val="24"/>
          <w:szCs w:val="24"/>
          <w:lang w:val="en-GB"/>
        </w:rPr>
        <w:t xml:space="preserve"> et al.</w:t>
      </w:r>
      <w:r w:rsidRPr="00AF445E">
        <w:rPr>
          <w:rFonts w:ascii="Times New Roman" w:eastAsia="Times New Roman" w:hAnsi="Times New Roman" w:cs="Times New Roman"/>
          <w:sz w:val="24"/>
          <w:szCs w:val="24"/>
          <w:lang w:val="en-GB"/>
        </w:rPr>
        <w:t xml:space="preserve"> (2019) opined that due to a lack of organisational flexibility a negative impact on workforce management gets witnessed affecting success and organisational sustainability. Hence, it can be stated that often managers are unable to obtain an understanding of resource management leading to quality organisational product quality disruption. </w:t>
      </w:r>
    </w:p>
    <w:p w:rsidR="00AF445E" w:rsidRDefault="00AF445E" w:rsidP="00AF445E">
      <w:pPr>
        <w:spacing w:after="0" w:line="360" w:lineRule="auto"/>
        <w:jc w:val="both"/>
        <w:rPr>
          <w:rFonts w:ascii="Times New Roman" w:eastAsia="Times New Roman" w:hAnsi="Times New Roman" w:cs="Times New Roman"/>
          <w:sz w:val="24"/>
          <w:szCs w:val="24"/>
          <w:lang w:val="en-GB"/>
        </w:rPr>
      </w:pPr>
      <w:r w:rsidRPr="00AF445E">
        <w:rPr>
          <w:rFonts w:ascii="Times New Roman" w:eastAsia="Times New Roman" w:hAnsi="Times New Roman" w:cs="Times New Roman"/>
          <w:sz w:val="24"/>
          <w:szCs w:val="24"/>
          <w:lang w:val="en-GB"/>
        </w:rPr>
        <w:t xml:space="preserve">In addition to this, other impacts have also been witnessed because of ineffective community engagement strategies in an organisation. Impact like </w:t>
      </w:r>
      <w:r w:rsidRPr="00AF445E">
        <w:rPr>
          <w:rFonts w:ascii="Times New Roman" w:eastAsia="Times New Roman" w:hAnsi="Times New Roman" w:cs="Times New Roman"/>
          <w:i/>
          <w:sz w:val="24"/>
          <w:szCs w:val="24"/>
          <w:lang w:val="en-GB"/>
        </w:rPr>
        <w:t>“governance management”</w:t>
      </w:r>
      <w:r w:rsidRPr="00AF445E">
        <w:rPr>
          <w:rFonts w:ascii="Times New Roman" w:eastAsia="Times New Roman" w:hAnsi="Times New Roman" w:cs="Times New Roman"/>
          <w:sz w:val="24"/>
          <w:szCs w:val="24"/>
          <w:lang w:val="en-GB"/>
        </w:rPr>
        <w:t xml:space="preserve"> has been witnessed because of operation management disruption. As opined by Okereke and Stacewicz (2018), lack of strategic governance in an organisation's sustainable development gets heavily affected reducing organisational progress. Thus, leading to ineffective community development, managers often become unable to harness team working attributes in an organisation creating a massive impact on effective operation management. Thus, it can be stated that by eliminating these challenges, business managers can effectively harness success and sustainability. </w:t>
      </w:r>
    </w:p>
    <w:p w:rsidR="006B2E72" w:rsidRPr="00AF445E" w:rsidRDefault="006B2E72" w:rsidP="00AF445E">
      <w:pPr>
        <w:spacing w:after="0" w:line="360" w:lineRule="auto"/>
        <w:jc w:val="both"/>
        <w:rPr>
          <w:rFonts w:ascii="Times New Roman" w:eastAsia="Times New Roman" w:hAnsi="Times New Roman" w:cs="Times New Roman"/>
          <w:sz w:val="24"/>
          <w:szCs w:val="24"/>
          <w:lang w:val="en-GB"/>
        </w:rPr>
      </w:pPr>
    </w:p>
    <w:p w:rsidR="00AF445E" w:rsidRDefault="00AF445E" w:rsidP="00AF445E">
      <w:pPr>
        <w:spacing w:after="0" w:line="360" w:lineRule="auto"/>
        <w:jc w:val="both"/>
        <w:outlineLvl w:val="0"/>
        <w:rPr>
          <w:rFonts w:ascii="Times New Roman" w:eastAsia="Times New Roman" w:hAnsi="Times New Roman" w:cs="Times New Roman"/>
          <w:b/>
          <w:i/>
          <w:sz w:val="24"/>
          <w:szCs w:val="24"/>
          <w:lang w:val="en-GB"/>
        </w:rPr>
      </w:pPr>
      <w:r w:rsidRPr="00AF445E">
        <w:rPr>
          <w:rFonts w:ascii="Times New Roman" w:eastAsia="Times New Roman" w:hAnsi="Times New Roman" w:cs="Times New Roman"/>
          <w:b/>
          <w:i/>
          <w:sz w:val="24"/>
          <w:szCs w:val="24"/>
          <w:lang w:val="en-GB"/>
        </w:rPr>
        <w:t>Possible ways to Engage with Community Members</w:t>
      </w:r>
    </w:p>
    <w:p w:rsidR="006B2E72" w:rsidRPr="00AF445E" w:rsidRDefault="006B2E72" w:rsidP="00AF445E">
      <w:pPr>
        <w:spacing w:after="0" w:line="360" w:lineRule="auto"/>
        <w:jc w:val="both"/>
        <w:outlineLvl w:val="0"/>
        <w:rPr>
          <w:rFonts w:ascii="Times New Roman" w:eastAsia="Times New Roman" w:hAnsi="Times New Roman" w:cs="Times New Roman"/>
          <w:b/>
          <w:i/>
          <w:sz w:val="24"/>
          <w:szCs w:val="24"/>
          <w:lang w:val="en-GB"/>
        </w:rPr>
      </w:pPr>
    </w:p>
    <w:p w:rsidR="00AF445E" w:rsidRDefault="00AF445E" w:rsidP="00AF445E">
      <w:pPr>
        <w:spacing w:after="0" w:line="360" w:lineRule="auto"/>
        <w:jc w:val="both"/>
        <w:rPr>
          <w:rFonts w:ascii="Times New Roman" w:eastAsia="Times New Roman" w:hAnsi="Times New Roman" w:cs="Times New Roman"/>
          <w:sz w:val="24"/>
          <w:szCs w:val="24"/>
          <w:lang w:val="en-GB"/>
        </w:rPr>
      </w:pPr>
      <w:r w:rsidRPr="00AF445E">
        <w:rPr>
          <w:rFonts w:ascii="Times New Roman" w:eastAsia="Times New Roman" w:hAnsi="Times New Roman" w:cs="Times New Roman"/>
          <w:sz w:val="24"/>
          <w:szCs w:val="24"/>
          <w:lang w:val="en-GB"/>
        </w:rPr>
        <w:t xml:space="preserve">Engagement with </w:t>
      </w:r>
      <w:r w:rsidRPr="00AF445E">
        <w:rPr>
          <w:rFonts w:ascii="Times New Roman" w:eastAsia="Times New Roman" w:hAnsi="Times New Roman" w:cs="Times New Roman"/>
          <w:i/>
          <w:sz w:val="24"/>
          <w:szCs w:val="24"/>
          <w:lang w:val="en-GB"/>
        </w:rPr>
        <w:t xml:space="preserve">community members </w:t>
      </w:r>
      <w:r w:rsidRPr="00AF445E">
        <w:rPr>
          <w:rFonts w:ascii="Times New Roman" w:eastAsia="Times New Roman" w:hAnsi="Times New Roman" w:cs="Times New Roman"/>
          <w:sz w:val="24"/>
          <w:szCs w:val="24"/>
          <w:lang w:val="en-GB"/>
        </w:rPr>
        <w:t xml:space="preserve">assists companies in harnessing success and progress while managing organisational operations. An active engagement using </w:t>
      </w:r>
      <w:r w:rsidRPr="00AF445E">
        <w:rPr>
          <w:rFonts w:ascii="Times New Roman" w:eastAsia="Times New Roman" w:hAnsi="Times New Roman" w:cs="Times New Roman"/>
          <w:i/>
          <w:sz w:val="24"/>
          <w:szCs w:val="24"/>
          <w:lang w:val="en-GB"/>
        </w:rPr>
        <w:t>community engagement</w:t>
      </w:r>
      <w:r w:rsidRPr="00AF445E">
        <w:rPr>
          <w:rFonts w:ascii="Times New Roman" w:eastAsia="Times New Roman" w:hAnsi="Times New Roman" w:cs="Times New Roman"/>
          <w:sz w:val="24"/>
          <w:szCs w:val="24"/>
          <w:lang w:val="en-GB"/>
        </w:rPr>
        <w:t xml:space="preserve"> assists companies in effectively developing strategic decisions. Thus, increasing organisational value and success in companies brings in success and progress. It can be stated that the implementation of </w:t>
      </w:r>
      <w:r w:rsidRPr="00AF445E">
        <w:rPr>
          <w:rFonts w:ascii="Times New Roman" w:eastAsia="Times New Roman" w:hAnsi="Times New Roman" w:cs="Times New Roman"/>
          <w:i/>
          <w:sz w:val="24"/>
          <w:szCs w:val="24"/>
          <w:lang w:val="en-GB"/>
        </w:rPr>
        <w:t>Social Media Engagement,</w:t>
      </w:r>
      <w:r w:rsidRPr="00AF445E">
        <w:rPr>
          <w:rFonts w:ascii="Times New Roman" w:eastAsia="Times New Roman" w:hAnsi="Times New Roman" w:cs="Times New Roman"/>
          <w:sz w:val="24"/>
          <w:szCs w:val="24"/>
          <w:lang w:val="en-GB"/>
        </w:rPr>
        <w:t xml:space="preserve"> can assist companies in developing effective communication by enhancing project support by actively communicating with community members. Making use of verbal and non-verbal digital contact, companies can lead towards </w:t>
      </w:r>
      <w:r w:rsidRPr="00AF445E">
        <w:rPr>
          <w:rFonts w:ascii="Times New Roman" w:eastAsia="Times New Roman" w:hAnsi="Times New Roman" w:cs="Times New Roman"/>
          <w:sz w:val="24"/>
          <w:szCs w:val="24"/>
          <w:lang w:val="en-GB"/>
        </w:rPr>
        <w:lastRenderedPageBreak/>
        <w:t>success and effectiveness. Vrontis</w:t>
      </w:r>
      <w:r w:rsidRPr="00AF445E">
        <w:rPr>
          <w:rFonts w:ascii="Times New Roman" w:eastAsia="Times New Roman" w:hAnsi="Times New Roman" w:cs="Times New Roman"/>
          <w:i/>
          <w:sz w:val="24"/>
          <w:szCs w:val="24"/>
          <w:lang w:val="en-GB"/>
        </w:rPr>
        <w:t xml:space="preserve"> et al.</w:t>
      </w:r>
      <w:r w:rsidRPr="00AF445E">
        <w:rPr>
          <w:rFonts w:ascii="Times New Roman" w:eastAsia="Times New Roman" w:hAnsi="Times New Roman" w:cs="Times New Roman"/>
          <w:sz w:val="24"/>
          <w:szCs w:val="24"/>
          <w:lang w:val="en-GB"/>
        </w:rPr>
        <w:t xml:space="preserve"> (2018) opined that with the assistance of social media engagement while engaging with community members, companies can understand shifts in the market. Hence, by developing counter strategies they can commence operations in an effective manner leading to success and effectiveness. It has been witnessed that multiple social media platforms are used which companies can engage with both internal as well as external community members. Thus, by increasing support for a project, companies can enhance the rate of effectiveness while managing operations. </w:t>
      </w:r>
    </w:p>
    <w:p w:rsidR="006B2E72" w:rsidRPr="00AF445E" w:rsidRDefault="006B2E72" w:rsidP="00AF445E">
      <w:pPr>
        <w:spacing w:after="0" w:line="360" w:lineRule="auto"/>
        <w:jc w:val="both"/>
        <w:rPr>
          <w:rFonts w:ascii="Times New Roman" w:eastAsia="Times New Roman" w:hAnsi="Times New Roman" w:cs="Times New Roman"/>
          <w:sz w:val="24"/>
          <w:szCs w:val="24"/>
          <w:lang w:val="en-GB"/>
        </w:rPr>
      </w:pPr>
    </w:p>
    <w:p w:rsidR="00AF445E" w:rsidRDefault="00AF445E" w:rsidP="00AF445E">
      <w:pPr>
        <w:spacing w:after="0" w:line="360" w:lineRule="auto"/>
        <w:jc w:val="both"/>
        <w:outlineLvl w:val="0"/>
        <w:rPr>
          <w:rFonts w:ascii="Times New Roman" w:eastAsia="Times New Roman" w:hAnsi="Times New Roman" w:cs="Times New Roman"/>
          <w:b/>
          <w:i/>
          <w:sz w:val="24"/>
          <w:szCs w:val="24"/>
          <w:lang w:val="en-GB"/>
        </w:rPr>
      </w:pPr>
      <w:r w:rsidRPr="00AF445E">
        <w:rPr>
          <w:rFonts w:ascii="Times New Roman" w:eastAsia="Times New Roman" w:hAnsi="Times New Roman" w:cs="Times New Roman"/>
          <w:b/>
          <w:i/>
          <w:sz w:val="24"/>
          <w:szCs w:val="24"/>
          <w:lang w:val="en-GB"/>
        </w:rPr>
        <w:t>Facebook Digital Media</w:t>
      </w:r>
    </w:p>
    <w:p w:rsidR="006B2E72" w:rsidRPr="00AF445E" w:rsidRDefault="006B2E72" w:rsidP="00AF445E">
      <w:pPr>
        <w:spacing w:after="0" w:line="360" w:lineRule="auto"/>
        <w:jc w:val="both"/>
        <w:outlineLvl w:val="0"/>
        <w:rPr>
          <w:rFonts w:ascii="Times New Roman" w:eastAsia="Times New Roman" w:hAnsi="Times New Roman" w:cs="Times New Roman"/>
          <w:b/>
          <w:i/>
          <w:sz w:val="24"/>
          <w:szCs w:val="24"/>
          <w:lang w:val="en-GB"/>
        </w:rPr>
      </w:pPr>
    </w:p>
    <w:p w:rsidR="00AF445E" w:rsidRDefault="00AF445E" w:rsidP="00AF445E">
      <w:pPr>
        <w:spacing w:after="0" w:line="360" w:lineRule="auto"/>
        <w:jc w:val="both"/>
        <w:rPr>
          <w:rFonts w:ascii="Times New Roman" w:eastAsia="Times New Roman" w:hAnsi="Times New Roman" w:cs="Times New Roman"/>
          <w:sz w:val="24"/>
          <w:szCs w:val="24"/>
          <w:lang w:val="en-GB"/>
        </w:rPr>
      </w:pPr>
      <w:r w:rsidRPr="00AF445E">
        <w:rPr>
          <w:rFonts w:ascii="Times New Roman" w:eastAsia="Times New Roman" w:hAnsi="Times New Roman" w:cs="Times New Roman"/>
          <w:i/>
          <w:sz w:val="24"/>
          <w:szCs w:val="24"/>
          <w:lang w:val="en-GB"/>
        </w:rPr>
        <w:t xml:space="preserve">Facebook </w:t>
      </w:r>
      <w:r w:rsidRPr="00AF445E">
        <w:rPr>
          <w:rFonts w:ascii="Times New Roman" w:eastAsia="Times New Roman" w:hAnsi="Times New Roman" w:cs="Times New Roman"/>
          <w:sz w:val="24"/>
          <w:szCs w:val="24"/>
          <w:lang w:val="en-GB"/>
        </w:rPr>
        <w:t>is one of the world's biggest social media platforms supporting community growth and development. This community has an active involvement of almost 2.936 billion users just in 2022 which is significant (DATAREPORTAL, 2022). In addition to this, it has also been witnessed that almost 67% of the total users of this social media platform stay active daily. Hence, it can be stated that because of these aspects, companies can easily reach out to community members seeking assistance while developing a project. Advertising a project and understanding the attitude of the community through this platform, organisational managers while handling a project can understand its potentiality and impact on the market. Moreover, project managers can also obtain innovative ideas regarding a project enhancing the rate of success and sustainability in market. Developing successful comm</w:t>
      </w:r>
      <w:r w:rsidR="006B2E72">
        <w:rPr>
          <w:rFonts w:ascii="Times New Roman" w:eastAsia="Times New Roman" w:hAnsi="Times New Roman" w:cs="Times New Roman"/>
          <w:sz w:val="24"/>
          <w:szCs w:val="24"/>
          <w:lang w:val="en-GB"/>
        </w:rPr>
        <w:t>unication with community members</w:t>
      </w:r>
      <w:r w:rsidRPr="00AF445E">
        <w:rPr>
          <w:rFonts w:ascii="Times New Roman" w:eastAsia="Times New Roman" w:hAnsi="Times New Roman" w:cs="Times New Roman"/>
          <w:sz w:val="24"/>
          <w:szCs w:val="24"/>
          <w:lang w:val="en-GB"/>
        </w:rPr>
        <w:t xml:space="preserve"> companies can enhance success and sustainability. </w:t>
      </w:r>
    </w:p>
    <w:p w:rsidR="006B2E72" w:rsidRPr="00AF445E" w:rsidRDefault="006B2E72" w:rsidP="00AF445E">
      <w:pPr>
        <w:spacing w:after="0" w:line="360" w:lineRule="auto"/>
        <w:jc w:val="both"/>
        <w:rPr>
          <w:rFonts w:ascii="Arial" w:eastAsia="Arial" w:hAnsi="Arial" w:cs="Arial"/>
          <w:lang w:val="en-GB"/>
        </w:rPr>
      </w:pPr>
    </w:p>
    <w:p w:rsidR="00AF445E" w:rsidRDefault="00AF445E" w:rsidP="00AF445E">
      <w:pPr>
        <w:spacing w:after="0" w:line="360" w:lineRule="auto"/>
        <w:jc w:val="both"/>
        <w:outlineLvl w:val="0"/>
        <w:rPr>
          <w:rFonts w:ascii="Times New Roman" w:eastAsia="Times New Roman" w:hAnsi="Times New Roman" w:cs="Times New Roman"/>
          <w:b/>
          <w:i/>
          <w:sz w:val="24"/>
          <w:szCs w:val="24"/>
          <w:lang w:val="en-GB"/>
        </w:rPr>
      </w:pPr>
      <w:r w:rsidRPr="00AF445E">
        <w:rPr>
          <w:rFonts w:ascii="Times New Roman" w:eastAsia="Times New Roman" w:hAnsi="Times New Roman" w:cs="Times New Roman"/>
          <w:b/>
          <w:i/>
          <w:sz w:val="24"/>
          <w:szCs w:val="24"/>
          <w:lang w:val="en-GB"/>
        </w:rPr>
        <w:t>Instagram Engagement</w:t>
      </w:r>
    </w:p>
    <w:p w:rsidR="006B2E72" w:rsidRPr="00AF445E" w:rsidRDefault="006B2E72" w:rsidP="00AF445E">
      <w:pPr>
        <w:spacing w:after="0" w:line="360" w:lineRule="auto"/>
        <w:jc w:val="both"/>
        <w:outlineLvl w:val="0"/>
        <w:rPr>
          <w:rFonts w:ascii="Times New Roman" w:eastAsia="Times New Roman" w:hAnsi="Times New Roman" w:cs="Times New Roman"/>
          <w:b/>
          <w:i/>
          <w:sz w:val="24"/>
          <w:szCs w:val="24"/>
          <w:lang w:val="en-GB"/>
        </w:rPr>
      </w:pPr>
    </w:p>
    <w:p w:rsidR="006B2E72" w:rsidRPr="00AF445E" w:rsidRDefault="00AF445E" w:rsidP="00AF445E">
      <w:pPr>
        <w:spacing w:after="0" w:line="360" w:lineRule="auto"/>
        <w:jc w:val="both"/>
        <w:rPr>
          <w:rFonts w:ascii="Times New Roman" w:eastAsia="Times New Roman" w:hAnsi="Times New Roman" w:cs="Times New Roman"/>
          <w:sz w:val="24"/>
          <w:szCs w:val="24"/>
          <w:lang w:val="en-GB"/>
        </w:rPr>
      </w:pPr>
      <w:r w:rsidRPr="00AF445E">
        <w:rPr>
          <w:rFonts w:ascii="Times New Roman" w:eastAsia="Times New Roman" w:hAnsi="Times New Roman" w:cs="Times New Roman"/>
          <w:i/>
          <w:sz w:val="24"/>
          <w:szCs w:val="24"/>
          <w:lang w:val="en-GB"/>
        </w:rPr>
        <w:t xml:space="preserve">Instagram </w:t>
      </w:r>
      <w:r w:rsidRPr="00AF445E">
        <w:rPr>
          <w:rFonts w:ascii="Times New Roman" w:eastAsia="Times New Roman" w:hAnsi="Times New Roman" w:cs="Times New Roman"/>
          <w:sz w:val="24"/>
          <w:szCs w:val="24"/>
          <w:lang w:val="en-GB"/>
        </w:rPr>
        <w:t xml:space="preserve">is a social media platform that is renowned for formulating a community with the medium of an influential individual. Maybe it can be a company or an influencer, through this social media platform companies can bring success and effectiveness while commencing a project. It has been witnessed that several 1.21 billion active users are present on this platform back in 2021 (STATISTA, 2022). Hence, it can be stated that attracting these users and obtaining an understanding of market trends along with their interests can bring success while developing a project. It has been witnessed that almost 60% of the total users get knowledge about new projects and products from this platform only (DOPINGER, 2022). Thus, it can be stated that with enhanced community engagement and effective management, companies can bring success along with enhanced collaboration. </w:t>
      </w:r>
    </w:p>
    <w:p w:rsidR="00AF445E" w:rsidRDefault="00AF445E" w:rsidP="00AF445E">
      <w:pPr>
        <w:spacing w:after="0" w:line="360" w:lineRule="auto"/>
        <w:jc w:val="both"/>
        <w:outlineLvl w:val="0"/>
        <w:rPr>
          <w:rFonts w:ascii="Times New Roman" w:eastAsia="Times New Roman" w:hAnsi="Times New Roman" w:cs="Times New Roman"/>
          <w:b/>
          <w:i/>
          <w:sz w:val="24"/>
          <w:szCs w:val="24"/>
          <w:lang w:val="en-GB"/>
        </w:rPr>
      </w:pPr>
      <w:r w:rsidRPr="00AF445E">
        <w:rPr>
          <w:rFonts w:ascii="Times New Roman" w:eastAsia="Times New Roman" w:hAnsi="Times New Roman" w:cs="Times New Roman"/>
          <w:b/>
          <w:i/>
          <w:sz w:val="24"/>
          <w:szCs w:val="24"/>
          <w:lang w:val="en-GB"/>
        </w:rPr>
        <w:lastRenderedPageBreak/>
        <w:t>YouTube Engagement</w:t>
      </w:r>
    </w:p>
    <w:p w:rsidR="006B2E72" w:rsidRPr="00AF445E" w:rsidRDefault="006B2E72" w:rsidP="00AF445E">
      <w:pPr>
        <w:spacing w:after="0" w:line="360" w:lineRule="auto"/>
        <w:jc w:val="both"/>
        <w:outlineLvl w:val="0"/>
        <w:rPr>
          <w:rFonts w:ascii="Times New Roman" w:eastAsia="Times New Roman" w:hAnsi="Times New Roman" w:cs="Times New Roman"/>
          <w:b/>
          <w:i/>
          <w:sz w:val="24"/>
          <w:szCs w:val="24"/>
          <w:lang w:val="en-GB"/>
        </w:rPr>
      </w:pPr>
    </w:p>
    <w:p w:rsidR="00AF445E" w:rsidRDefault="00AF445E" w:rsidP="00AF445E">
      <w:pPr>
        <w:spacing w:after="0" w:line="360" w:lineRule="auto"/>
        <w:jc w:val="both"/>
        <w:rPr>
          <w:rFonts w:ascii="Times New Roman" w:eastAsia="Times New Roman" w:hAnsi="Times New Roman" w:cs="Times New Roman"/>
          <w:sz w:val="24"/>
          <w:szCs w:val="24"/>
          <w:lang w:val="en-GB"/>
        </w:rPr>
      </w:pPr>
      <w:r w:rsidRPr="00AF445E">
        <w:rPr>
          <w:rFonts w:ascii="Times New Roman" w:eastAsia="Times New Roman" w:hAnsi="Times New Roman" w:cs="Times New Roman"/>
          <w:i/>
          <w:sz w:val="24"/>
          <w:szCs w:val="24"/>
          <w:lang w:val="en-GB"/>
        </w:rPr>
        <w:t xml:space="preserve">YouTube </w:t>
      </w:r>
      <w:r w:rsidRPr="00AF445E">
        <w:rPr>
          <w:rFonts w:ascii="Times New Roman" w:eastAsia="Times New Roman" w:hAnsi="Times New Roman" w:cs="Times New Roman"/>
          <w:sz w:val="24"/>
          <w:szCs w:val="24"/>
          <w:lang w:val="en-GB"/>
        </w:rPr>
        <w:t xml:space="preserve">is a social media platform that is considered the world's biggest and most influential platform. Having an active user of more than 2.6 billion, this social media platform has developed a significant impact on the world of engagement in 2022 (GLOBALMEDIAINSIGHT, 2022). Hence, it can be stated that by making use of this social media platform, companies developing innovative projects can lead to success and progress. The algorithm that this social media platform follows is attracting viewers through entertainment. Hence, it can be stated that because of these aspects companies can promote their projects in an effective manner leading to a successful community engagement rate. In addition to attracting members of the community, companies can also raise funds through this platform while effectively developing a project. Hence, it can be stated that by leading towards sustainable operation management and successful strategic implementation companies can enhance growth and suitability in market. </w:t>
      </w:r>
    </w:p>
    <w:p w:rsidR="00AF445E" w:rsidRDefault="00AF445E" w:rsidP="00AF445E">
      <w:pPr>
        <w:spacing w:after="0" w:line="360" w:lineRule="auto"/>
        <w:jc w:val="both"/>
        <w:rPr>
          <w:rFonts w:ascii="Times New Roman" w:eastAsia="Times New Roman" w:hAnsi="Times New Roman" w:cs="Times New Roman"/>
          <w:sz w:val="24"/>
          <w:szCs w:val="24"/>
          <w:lang w:val="en-GB"/>
        </w:rPr>
      </w:pPr>
    </w:p>
    <w:p w:rsidR="00AF445E" w:rsidRDefault="00AF445E" w:rsidP="00AF445E">
      <w:pPr>
        <w:spacing w:after="0" w:line="360" w:lineRule="auto"/>
        <w:jc w:val="both"/>
        <w:rPr>
          <w:rFonts w:ascii="Arial" w:eastAsia="Arial" w:hAnsi="Arial" w:cs="Arial"/>
          <w:lang w:val="en-GB"/>
        </w:rPr>
      </w:pPr>
    </w:p>
    <w:p w:rsidR="006B2E72" w:rsidRDefault="006B2E72" w:rsidP="00AF445E">
      <w:pPr>
        <w:spacing w:after="0" w:line="360" w:lineRule="auto"/>
        <w:jc w:val="both"/>
        <w:rPr>
          <w:rFonts w:ascii="Arial" w:eastAsia="Arial" w:hAnsi="Arial" w:cs="Arial"/>
          <w:lang w:val="en-GB"/>
        </w:rPr>
      </w:pPr>
    </w:p>
    <w:p w:rsidR="006B2E72" w:rsidRDefault="006B2E72" w:rsidP="00AF445E">
      <w:pPr>
        <w:spacing w:after="0" w:line="360" w:lineRule="auto"/>
        <w:jc w:val="both"/>
        <w:rPr>
          <w:rFonts w:ascii="Arial" w:eastAsia="Arial" w:hAnsi="Arial" w:cs="Arial"/>
          <w:lang w:val="en-GB"/>
        </w:rPr>
      </w:pPr>
    </w:p>
    <w:p w:rsidR="006B2E72" w:rsidRDefault="006B2E72" w:rsidP="00AF445E">
      <w:pPr>
        <w:spacing w:after="0" w:line="360" w:lineRule="auto"/>
        <w:jc w:val="both"/>
        <w:rPr>
          <w:rFonts w:ascii="Arial" w:eastAsia="Arial" w:hAnsi="Arial" w:cs="Arial"/>
          <w:lang w:val="en-GB"/>
        </w:rPr>
      </w:pPr>
    </w:p>
    <w:p w:rsidR="006B2E72" w:rsidRDefault="006B2E72" w:rsidP="00AF445E">
      <w:pPr>
        <w:spacing w:after="0" w:line="360" w:lineRule="auto"/>
        <w:jc w:val="both"/>
        <w:rPr>
          <w:rFonts w:ascii="Arial" w:eastAsia="Arial" w:hAnsi="Arial" w:cs="Arial"/>
          <w:lang w:val="en-GB"/>
        </w:rPr>
      </w:pPr>
    </w:p>
    <w:p w:rsidR="006B2E72" w:rsidRDefault="006B2E72" w:rsidP="00AF445E">
      <w:pPr>
        <w:spacing w:after="0" w:line="360" w:lineRule="auto"/>
        <w:jc w:val="both"/>
        <w:rPr>
          <w:rFonts w:ascii="Arial" w:eastAsia="Arial" w:hAnsi="Arial" w:cs="Arial"/>
          <w:lang w:val="en-GB"/>
        </w:rPr>
      </w:pPr>
    </w:p>
    <w:p w:rsidR="006B2E72" w:rsidRDefault="006B2E72" w:rsidP="00AF445E">
      <w:pPr>
        <w:spacing w:after="0" w:line="360" w:lineRule="auto"/>
        <w:jc w:val="both"/>
        <w:rPr>
          <w:rFonts w:ascii="Arial" w:eastAsia="Arial" w:hAnsi="Arial" w:cs="Arial"/>
          <w:lang w:val="en-GB"/>
        </w:rPr>
      </w:pPr>
    </w:p>
    <w:p w:rsidR="006B2E72" w:rsidRDefault="006B2E72" w:rsidP="00AF445E">
      <w:pPr>
        <w:spacing w:after="0" w:line="360" w:lineRule="auto"/>
        <w:jc w:val="both"/>
        <w:rPr>
          <w:rFonts w:ascii="Arial" w:eastAsia="Arial" w:hAnsi="Arial" w:cs="Arial"/>
          <w:lang w:val="en-GB"/>
        </w:rPr>
      </w:pPr>
    </w:p>
    <w:p w:rsidR="006B2E72" w:rsidRDefault="006B2E72" w:rsidP="00AF445E">
      <w:pPr>
        <w:spacing w:after="0" w:line="360" w:lineRule="auto"/>
        <w:jc w:val="both"/>
        <w:rPr>
          <w:rFonts w:ascii="Arial" w:eastAsia="Arial" w:hAnsi="Arial" w:cs="Arial"/>
          <w:lang w:val="en-GB"/>
        </w:rPr>
      </w:pPr>
    </w:p>
    <w:p w:rsidR="006B2E72" w:rsidRDefault="006B2E72" w:rsidP="00AF445E">
      <w:pPr>
        <w:spacing w:after="0" w:line="360" w:lineRule="auto"/>
        <w:jc w:val="both"/>
        <w:rPr>
          <w:rFonts w:ascii="Arial" w:eastAsia="Arial" w:hAnsi="Arial" w:cs="Arial"/>
          <w:lang w:val="en-GB"/>
        </w:rPr>
      </w:pPr>
    </w:p>
    <w:p w:rsidR="006B2E72" w:rsidRDefault="006B2E72" w:rsidP="00AF445E">
      <w:pPr>
        <w:spacing w:after="0" w:line="360" w:lineRule="auto"/>
        <w:jc w:val="both"/>
        <w:rPr>
          <w:rFonts w:ascii="Arial" w:eastAsia="Arial" w:hAnsi="Arial" w:cs="Arial"/>
          <w:lang w:val="en-GB"/>
        </w:rPr>
      </w:pPr>
    </w:p>
    <w:p w:rsidR="006B2E72" w:rsidRDefault="006B2E72" w:rsidP="00AF445E">
      <w:pPr>
        <w:spacing w:after="0" w:line="360" w:lineRule="auto"/>
        <w:jc w:val="both"/>
        <w:rPr>
          <w:rFonts w:ascii="Arial" w:eastAsia="Arial" w:hAnsi="Arial" w:cs="Arial"/>
          <w:lang w:val="en-GB"/>
        </w:rPr>
      </w:pPr>
    </w:p>
    <w:p w:rsidR="006B2E72" w:rsidRDefault="006B2E72" w:rsidP="00AF445E">
      <w:pPr>
        <w:spacing w:after="0" w:line="360" w:lineRule="auto"/>
        <w:jc w:val="both"/>
        <w:rPr>
          <w:rFonts w:ascii="Arial" w:eastAsia="Arial" w:hAnsi="Arial" w:cs="Arial"/>
          <w:lang w:val="en-GB"/>
        </w:rPr>
      </w:pPr>
    </w:p>
    <w:p w:rsidR="006B2E72" w:rsidRDefault="006B2E72" w:rsidP="00AF445E">
      <w:pPr>
        <w:spacing w:after="0" w:line="360" w:lineRule="auto"/>
        <w:jc w:val="both"/>
        <w:rPr>
          <w:rFonts w:ascii="Arial" w:eastAsia="Arial" w:hAnsi="Arial" w:cs="Arial"/>
          <w:lang w:val="en-GB"/>
        </w:rPr>
      </w:pPr>
    </w:p>
    <w:p w:rsidR="006B2E72" w:rsidRDefault="006B2E72" w:rsidP="00AF445E">
      <w:pPr>
        <w:spacing w:after="0" w:line="360" w:lineRule="auto"/>
        <w:jc w:val="both"/>
        <w:rPr>
          <w:rFonts w:ascii="Arial" w:eastAsia="Arial" w:hAnsi="Arial" w:cs="Arial"/>
          <w:lang w:val="en-GB"/>
        </w:rPr>
      </w:pPr>
    </w:p>
    <w:p w:rsidR="006B2E72" w:rsidRDefault="006B2E72" w:rsidP="00AF445E">
      <w:pPr>
        <w:spacing w:after="0" w:line="360" w:lineRule="auto"/>
        <w:jc w:val="both"/>
        <w:rPr>
          <w:rFonts w:ascii="Arial" w:eastAsia="Arial" w:hAnsi="Arial" w:cs="Arial"/>
          <w:lang w:val="en-GB"/>
        </w:rPr>
      </w:pPr>
    </w:p>
    <w:p w:rsidR="006B2E72" w:rsidRDefault="006B2E72" w:rsidP="00AF445E">
      <w:pPr>
        <w:spacing w:after="0" w:line="360" w:lineRule="auto"/>
        <w:jc w:val="both"/>
        <w:rPr>
          <w:rFonts w:ascii="Arial" w:eastAsia="Arial" w:hAnsi="Arial" w:cs="Arial"/>
          <w:lang w:val="en-GB"/>
        </w:rPr>
      </w:pPr>
    </w:p>
    <w:p w:rsidR="006B2E72" w:rsidRDefault="006B2E72" w:rsidP="00AF445E">
      <w:pPr>
        <w:spacing w:after="0" w:line="360" w:lineRule="auto"/>
        <w:jc w:val="both"/>
        <w:rPr>
          <w:rFonts w:ascii="Arial" w:eastAsia="Arial" w:hAnsi="Arial" w:cs="Arial"/>
          <w:lang w:val="en-GB"/>
        </w:rPr>
      </w:pPr>
    </w:p>
    <w:p w:rsidR="006B2E72" w:rsidRDefault="006B2E72" w:rsidP="00AF445E">
      <w:pPr>
        <w:spacing w:after="0" w:line="360" w:lineRule="auto"/>
        <w:jc w:val="both"/>
        <w:rPr>
          <w:rFonts w:ascii="Arial" w:eastAsia="Arial" w:hAnsi="Arial" w:cs="Arial"/>
          <w:lang w:val="en-GB"/>
        </w:rPr>
      </w:pPr>
    </w:p>
    <w:p w:rsidR="006B2E72" w:rsidRPr="00AF445E" w:rsidRDefault="006B2E72" w:rsidP="00AF445E">
      <w:pPr>
        <w:spacing w:after="0" w:line="360" w:lineRule="auto"/>
        <w:jc w:val="both"/>
        <w:rPr>
          <w:rFonts w:ascii="Arial" w:eastAsia="Arial" w:hAnsi="Arial" w:cs="Arial"/>
          <w:lang w:val="en-GB"/>
        </w:rPr>
      </w:pPr>
    </w:p>
    <w:p w:rsidR="00AF445E" w:rsidRDefault="00AF445E" w:rsidP="00AF445E">
      <w:pPr>
        <w:spacing w:after="0" w:line="360" w:lineRule="auto"/>
        <w:jc w:val="center"/>
        <w:rPr>
          <w:rFonts w:ascii="Arial" w:eastAsia="Times New Roman" w:hAnsi="Arial" w:cs="Arial"/>
          <w:b/>
          <w:bCs/>
          <w:color w:val="000000" w:themeColor="text1"/>
          <w:sz w:val="28"/>
          <w:szCs w:val="28"/>
          <w:lang w:val="en-GB" w:eastAsia="zh-CN"/>
        </w:rPr>
      </w:pPr>
      <w:bookmarkStart w:id="3" w:name="_Toc109395240"/>
      <w:r w:rsidRPr="00AF445E">
        <w:rPr>
          <w:rFonts w:ascii="Arial" w:eastAsia="Times New Roman" w:hAnsi="Arial" w:cs="Arial"/>
          <w:b/>
          <w:bCs/>
          <w:color w:val="000000" w:themeColor="text1"/>
          <w:sz w:val="28"/>
          <w:szCs w:val="28"/>
          <w:lang w:val="en-GB" w:eastAsia="zh-CN"/>
        </w:rPr>
        <w:lastRenderedPageBreak/>
        <w:t>Conclusion</w:t>
      </w:r>
      <w:bookmarkEnd w:id="3"/>
    </w:p>
    <w:p w:rsidR="00AF445E" w:rsidRDefault="00AF445E" w:rsidP="00AF445E">
      <w:pPr>
        <w:spacing w:after="0" w:line="360" w:lineRule="auto"/>
        <w:jc w:val="center"/>
        <w:rPr>
          <w:rFonts w:ascii="Arial" w:eastAsia="Times New Roman" w:hAnsi="Arial" w:cs="Arial"/>
          <w:b/>
          <w:bCs/>
          <w:color w:val="000000" w:themeColor="text1"/>
          <w:sz w:val="28"/>
          <w:szCs w:val="28"/>
          <w:lang w:val="en-GB" w:eastAsia="zh-CN"/>
        </w:rPr>
      </w:pPr>
    </w:p>
    <w:p w:rsidR="00AF445E" w:rsidRPr="00AF445E" w:rsidRDefault="00AF445E" w:rsidP="00AF445E">
      <w:pPr>
        <w:spacing w:after="0" w:line="360" w:lineRule="auto"/>
        <w:jc w:val="center"/>
        <w:rPr>
          <w:rFonts w:ascii="Arial" w:eastAsia="Times New Roman" w:hAnsi="Arial" w:cs="Arial"/>
          <w:b/>
          <w:bCs/>
          <w:color w:val="000000" w:themeColor="text1"/>
          <w:sz w:val="28"/>
          <w:szCs w:val="28"/>
          <w:lang w:val="en-GB" w:eastAsia="zh-CN"/>
        </w:rPr>
      </w:pPr>
    </w:p>
    <w:p w:rsidR="00AF445E" w:rsidRPr="00AF445E" w:rsidRDefault="00AF445E" w:rsidP="00AF445E">
      <w:pPr>
        <w:spacing w:after="0" w:line="360" w:lineRule="auto"/>
        <w:jc w:val="both"/>
        <w:rPr>
          <w:rFonts w:ascii="Times New Roman" w:eastAsia="Times New Roman" w:hAnsi="Times New Roman" w:cs="Times New Roman"/>
          <w:sz w:val="24"/>
          <w:szCs w:val="24"/>
          <w:lang w:val="en-GB"/>
        </w:rPr>
      </w:pPr>
      <w:r w:rsidRPr="00AF445E">
        <w:rPr>
          <w:rFonts w:ascii="Times New Roman" w:eastAsia="Times New Roman" w:hAnsi="Times New Roman" w:cs="Times New Roman"/>
          <w:sz w:val="24"/>
          <w:szCs w:val="24"/>
          <w:lang w:val="en-GB"/>
        </w:rPr>
        <w:t>Business management is a strategy assisting managers in evaluating a business and its progress leading towards success. Providing employees with strategic training and developing their skills, companies enhance success and sustainable management. It can be stated that with assistance of this aspect a company can engage with the community by retaining its rate of interest. Emphasising these aspects, a detailed analysis has been formulated highlighting the impact and challenges led by community engagement in an organisation. Furthermore, it has also been witnessed that certain social media platforms can assist companies in enhancing the rate of success and progress.</w:t>
      </w:r>
    </w:p>
    <w:p w:rsidR="00AF445E" w:rsidRPr="00AF445E" w:rsidRDefault="00AF445E" w:rsidP="00AF445E">
      <w:pPr>
        <w:spacing w:after="0" w:line="360" w:lineRule="auto"/>
        <w:jc w:val="both"/>
        <w:rPr>
          <w:rFonts w:ascii="Times New Roman" w:eastAsia="Times New Roman" w:hAnsi="Times New Roman" w:cs="Times New Roman"/>
          <w:sz w:val="24"/>
          <w:szCs w:val="24"/>
          <w:lang w:val="en-GB"/>
        </w:rPr>
      </w:pPr>
      <w:r w:rsidRPr="00AF445E">
        <w:rPr>
          <w:rFonts w:ascii="Times New Roman" w:eastAsia="Times New Roman" w:hAnsi="Times New Roman" w:cs="Times New Roman"/>
          <w:sz w:val="24"/>
          <w:szCs w:val="24"/>
          <w:lang w:val="en-GB"/>
        </w:rPr>
        <w:t xml:space="preserve">Through effective community, engagement companies can channel trust and integrity among stakeholders. Thus, enhancing the rate of engagement and sustaining operation management companies effectively brings success. In addition, it has also been witnessed that interested parties in an organisation before commencing any task collaborate and communicate with each other. Thus, by increasing the sustainable operating approach, successful progress gets witnessed in an organisation. The benefits that community engagement provides to an organisation are an increased rate of operation collaboration. Thus, by enhancing the quality of products and services, companies obtain growth and sustainability in the market. </w:t>
      </w:r>
    </w:p>
    <w:p w:rsidR="00AF445E" w:rsidRPr="00AF445E" w:rsidRDefault="00AF445E" w:rsidP="00AF445E">
      <w:pPr>
        <w:spacing w:after="0" w:line="360" w:lineRule="auto"/>
        <w:jc w:val="both"/>
        <w:rPr>
          <w:rFonts w:ascii="Times New Roman" w:eastAsia="Times New Roman" w:hAnsi="Times New Roman" w:cs="Times New Roman"/>
          <w:b/>
          <w:sz w:val="24"/>
          <w:szCs w:val="24"/>
          <w:lang w:val="en-GB"/>
        </w:rPr>
      </w:pPr>
      <w:r w:rsidRPr="00AF445E">
        <w:rPr>
          <w:rFonts w:ascii="Times New Roman" w:eastAsia="Times New Roman" w:hAnsi="Times New Roman" w:cs="Times New Roman"/>
          <w:sz w:val="24"/>
          <w:szCs w:val="24"/>
          <w:lang w:val="en-GB"/>
        </w:rPr>
        <w:t xml:space="preserve">It can be concluded that despite having these advantages, certain challenges such as flexibility and resource management create significant problems. Reducing the rate of community engagement companies reduces their market value. However, with the assistance of strategic social media engagement, these challenges can be overcome effectively. Platforms such as </w:t>
      </w:r>
      <w:r w:rsidRPr="00AF445E">
        <w:rPr>
          <w:rFonts w:ascii="Times New Roman" w:eastAsia="Times New Roman" w:hAnsi="Times New Roman" w:cs="Times New Roman"/>
          <w:i/>
          <w:sz w:val="24"/>
          <w:szCs w:val="24"/>
          <w:lang w:val="en-GB"/>
        </w:rPr>
        <w:t>“Facebook, Instagram</w:t>
      </w:r>
      <w:r w:rsidRPr="00AF445E">
        <w:rPr>
          <w:rFonts w:ascii="Times New Roman" w:eastAsia="Times New Roman" w:hAnsi="Times New Roman" w:cs="Times New Roman"/>
          <w:sz w:val="24"/>
          <w:szCs w:val="24"/>
          <w:lang w:val="en-GB"/>
        </w:rPr>
        <w:t xml:space="preserve"> and </w:t>
      </w:r>
      <w:r w:rsidRPr="00AF445E">
        <w:rPr>
          <w:rFonts w:ascii="Times New Roman" w:eastAsia="Times New Roman" w:hAnsi="Times New Roman" w:cs="Times New Roman"/>
          <w:i/>
          <w:sz w:val="24"/>
          <w:szCs w:val="24"/>
          <w:lang w:val="en-GB"/>
        </w:rPr>
        <w:t>YouTube”</w:t>
      </w:r>
      <w:r w:rsidRPr="00AF445E">
        <w:rPr>
          <w:rFonts w:ascii="Times New Roman" w:eastAsia="Times New Roman" w:hAnsi="Times New Roman" w:cs="Times New Roman"/>
          <w:sz w:val="24"/>
          <w:szCs w:val="24"/>
          <w:lang w:val="en-GB"/>
        </w:rPr>
        <w:t xml:space="preserve"> are the most influential mediums that can assist companies in bringing success and sustainability. Thus, making use of these platforms and engaging with community members’ enhancement in operation management can get witnessed creating a significant impact. Increasing both organisational value and increasing sustainable growth assistance from these mediums can improve operation management. </w:t>
      </w:r>
      <w:r w:rsidRPr="00AF445E">
        <w:rPr>
          <w:rFonts w:ascii="Arial" w:eastAsia="Arial" w:hAnsi="Arial" w:cs="Arial"/>
          <w:lang w:val="en-GB"/>
        </w:rPr>
        <w:br w:type="page"/>
      </w:r>
    </w:p>
    <w:p w:rsidR="00AF445E" w:rsidRDefault="00AF445E" w:rsidP="00AF445E">
      <w:pPr>
        <w:spacing w:after="0" w:line="360" w:lineRule="auto"/>
        <w:jc w:val="center"/>
        <w:rPr>
          <w:rFonts w:ascii="Arial" w:eastAsia="Times New Roman" w:hAnsi="Arial" w:cs="Arial"/>
          <w:b/>
          <w:bCs/>
          <w:color w:val="000000" w:themeColor="text1"/>
          <w:sz w:val="28"/>
          <w:szCs w:val="28"/>
          <w:lang w:val="en-GB" w:eastAsia="zh-CN"/>
        </w:rPr>
      </w:pPr>
      <w:bookmarkStart w:id="4" w:name="_Toc109395241"/>
      <w:r w:rsidRPr="00AF445E">
        <w:rPr>
          <w:rFonts w:ascii="Arial" w:eastAsia="Times New Roman" w:hAnsi="Arial" w:cs="Arial"/>
          <w:b/>
          <w:bCs/>
          <w:color w:val="000000" w:themeColor="text1"/>
          <w:sz w:val="28"/>
          <w:szCs w:val="28"/>
          <w:lang w:val="en-GB" w:eastAsia="zh-CN"/>
        </w:rPr>
        <w:lastRenderedPageBreak/>
        <w:t>References</w:t>
      </w:r>
      <w:bookmarkEnd w:id="4"/>
    </w:p>
    <w:p w:rsidR="00AF445E" w:rsidRPr="00AF445E" w:rsidRDefault="00AF445E" w:rsidP="00AF445E">
      <w:pPr>
        <w:spacing w:after="0" w:line="360" w:lineRule="auto"/>
        <w:rPr>
          <w:rFonts w:ascii="Arial" w:eastAsia="Times New Roman" w:hAnsi="Arial" w:cs="Arial"/>
          <w:b/>
          <w:bCs/>
          <w:color w:val="000000" w:themeColor="text1"/>
          <w:sz w:val="28"/>
          <w:szCs w:val="28"/>
          <w:lang w:val="en-GB" w:eastAsia="zh-CN"/>
        </w:rPr>
      </w:pPr>
    </w:p>
    <w:p w:rsidR="00AF445E" w:rsidRPr="00AF445E" w:rsidRDefault="00AF445E" w:rsidP="00AF445E">
      <w:pPr>
        <w:spacing w:before="200" w:after="200" w:line="360" w:lineRule="auto"/>
        <w:jc w:val="both"/>
        <w:rPr>
          <w:rFonts w:ascii="Times New Roman" w:eastAsia="Times New Roman" w:hAnsi="Times New Roman" w:cs="Times New Roman"/>
          <w:sz w:val="24"/>
          <w:szCs w:val="24"/>
          <w:highlight w:val="white"/>
          <w:lang w:val="en-GB"/>
        </w:rPr>
      </w:pPr>
      <w:r w:rsidRPr="00AF445E">
        <w:rPr>
          <w:rFonts w:ascii="Times New Roman" w:eastAsia="Times New Roman" w:hAnsi="Times New Roman" w:cs="Times New Roman"/>
          <w:sz w:val="24"/>
          <w:szCs w:val="24"/>
          <w:highlight w:val="white"/>
          <w:lang w:val="en-GB"/>
        </w:rPr>
        <w:t xml:space="preserve">Abed, Y. and Chavan, M., (2019). The challenges of institutional distance: Data privacy issues in cloud computing. </w:t>
      </w:r>
      <w:r w:rsidRPr="00AF445E">
        <w:rPr>
          <w:rFonts w:ascii="Times New Roman" w:eastAsia="Times New Roman" w:hAnsi="Times New Roman" w:cs="Times New Roman"/>
          <w:i/>
          <w:sz w:val="24"/>
          <w:szCs w:val="24"/>
          <w:highlight w:val="white"/>
          <w:lang w:val="en-GB"/>
        </w:rPr>
        <w:t>Science, Technology and Society</w:t>
      </w:r>
      <w:r w:rsidRPr="00AF445E">
        <w:rPr>
          <w:rFonts w:ascii="Times New Roman" w:eastAsia="Times New Roman" w:hAnsi="Times New Roman" w:cs="Times New Roman"/>
          <w:sz w:val="24"/>
          <w:szCs w:val="24"/>
          <w:highlight w:val="white"/>
          <w:lang w:val="en-GB"/>
        </w:rPr>
        <w:t xml:space="preserve">, </w:t>
      </w:r>
      <w:r w:rsidRPr="00AF445E">
        <w:rPr>
          <w:rFonts w:ascii="Times New Roman" w:eastAsia="Times New Roman" w:hAnsi="Times New Roman" w:cs="Times New Roman"/>
          <w:i/>
          <w:sz w:val="24"/>
          <w:szCs w:val="24"/>
          <w:highlight w:val="white"/>
          <w:lang w:val="en-GB"/>
        </w:rPr>
        <w:t>24</w:t>
      </w:r>
      <w:r w:rsidRPr="00AF445E">
        <w:rPr>
          <w:rFonts w:ascii="Times New Roman" w:eastAsia="Times New Roman" w:hAnsi="Times New Roman" w:cs="Times New Roman"/>
          <w:sz w:val="24"/>
          <w:szCs w:val="24"/>
          <w:highlight w:val="white"/>
          <w:lang w:val="en-GB"/>
        </w:rPr>
        <w:t>(1), pp.161-181.</w:t>
      </w:r>
    </w:p>
    <w:p w:rsidR="00AF445E" w:rsidRPr="00AF445E" w:rsidRDefault="00AF445E" w:rsidP="00AF445E">
      <w:pPr>
        <w:spacing w:before="200" w:after="200" w:line="360" w:lineRule="auto"/>
        <w:jc w:val="both"/>
        <w:rPr>
          <w:rFonts w:ascii="Times New Roman" w:eastAsia="Times New Roman" w:hAnsi="Times New Roman" w:cs="Times New Roman"/>
          <w:sz w:val="24"/>
          <w:szCs w:val="24"/>
          <w:highlight w:val="white"/>
          <w:lang w:val="en-GB"/>
        </w:rPr>
      </w:pPr>
      <w:r w:rsidRPr="00AF445E">
        <w:rPr>
          <w:rFonts w:ascii="Times New Roman" w:eastAsia="Times New Roman" w:hAnsi="Times New Roman" w:cs="Times New Roman"/>
          <w:sz w:val="24"/>
          <w:szCs w:val="24"/>
          <w:highlight w:val="white"/>
          <w:lang w:val="en-GB"/>
        </w:rPr>
        <w:t xml:space="preserve">Alazab, M., Alhyari, S., Awajan, A. and Abdallah, A.B., (2021). Blockchain technology in supply chain management: an empirical study of the factors affecting user adoption/acceptance. </w:t>
      </w:r>
      <w:r w:rsidRPr="00AF445E">
        <w:rPr>
          <w:rFonts w:ascii="Times New Roman" w:eastAsia="Times New Roman" w:hAnsi="Times New Roman" w:cs="Times New Roman"/>
          <w:i/>
          <w:sz w:val="24"/>
          <w:szCs w:val="24"/>
          <w:highlight w:val="white"/>
          <w:lang w:val="en-GB"/>
        </w:rPr>
        <w:t>Cluster Computing</w:t>
      </w:r>
      <w:r w:rsidRPr="00AF445E">
        <w:rPr>
          <w:rFonts w:ascii="Times New Roman" w:eastAsia="Times New Roman" w:hAnsi="Times New Roman" w:cs="Times New Roman"/>
          <w:sz w:val="24"/>
          <w:szCs w:val="24"/>
          <w:highlight w:val="white"/>
          <w:lang w:val="en-GB"/>
        </w:rPr>
        <w:t xml:space="preserve">, </w:t>
      </w:r>
      <w:r w:rsidRPr="00AF445E">
        <w:rPr>
          <w:rFonts w:ascii="Times New Roman" w:eastAsia="Times New Roman" w:hAnsi="Times New Roman" w:cs="Times New Roman"/>
          <w:i/>
          <w:sz w:val="24"/>
          <w:szCs w:val="24"/>
          <w:highlight w:val="white"/>
          <w:lang w:val="en-GB"/>
        </w:rPr>
        <w:t>24</w:t>
      </w:r>
      <w:r w:rsidRPr="00AF445E">
        <w:rPr>
          <w:rFonts w:ascii="Times New Roman" w:eastAsia="Times New Roman" w:hAnsi="Times New Roman" w:cs="Times New Roman"/>
          <w:sz w:val="24"/>
          <w:szCs w:val="24"/>
          <w:highlight w:val="white"/>
          <w:lang w:val="en-GB"/>
        </w:rPr>
        <w:t>(1), pp.83-101.</w:t>
      </w:r>
    </w:p>
    <w:p w:rsidR="00AF445E" w:rsidRPr="00AF445E" w:rsidRDefault="00AF445E" w:rsidP="00AF445E">
      <w:pPr>
        <w:spacing w:before="200" w:after="200" w:line="360" w:lineRule="auto"/>
        <w:jc w:val="both"/>
        <w:rPr>
          <w:rFonts w:ascii="Times New Roman" w:eastAsia="Times New Roman" w:hAnsi="Times New Roman" w:cs="Times New Roman"/>
          <w:sz w:val="24"/>
          <w:szCs w:val="24"/>
          <w:highlight w:val="white"/>
          <w:lang w:val="en-GB"/>
        </w:rPr>
      </w:pPr>
      <w:r w:rsidRPr="00AF445E">
        <w:rPr>
          <w:rFonts w:ascii="Times New Roman" w:eastAsia="Times New Roman" w:hAnsi="Times New Roman" w:cs="Times New Roman"/>
          <w:sz w:val="24"/>
          <w:szCs w:val="24"/>
          <w:highlight w:val="white"/>
          <w:lang w:val="en-GB"/>
        </w:rPr>
        <w:t xml:space="preserve">Azoulay, P., Fuchs, E., Goldstein, A.P. and Kearney, M., (2019). Funding breakthrough research: promises and challenges of the “ARPA Model”. </w:t>
      </w:r>
      <w:r w:rsidRPr="00AF445E">
        <w:rPr>
          <w:rFonts w:ascii="Times New Roman" w:eastAsia="Times New Roman" w:hAnsi="Times New Roman" w:cs="Times New Roman"/>
          <w:i/>
          <w:sz w:val="24"/>
          <w:szCs w:val="24"/>
          <w:highlight w:val="white"/>
          <w:lang w:val="en-GB"/>
        </w:rPr>
        <w:t>Innovation policy and the economy</w:t>
      </w:r>
      <w:r w:rsidRPr="00AF445E">
        <w:rPr>
          <w:rFonts w:ascii="Times New Roman" w:eastAsia="Times New Roman" w:hAnsi="Times New Roman" w:cs="Times New Roman"/>
          <w:sz w:val="24"/>
          <w:szCs w:val="24"/>
          <w:highlight w:val="white"/>
          <w:lang w:val="en-GB"/>
        </w:rPr>
        <w:t xml:space="preserve">, </w:t>
      </w:r>
      <w:r w:rsidRPr="00AF445E">
        <w:rPr>
          <w:rFonts w:ascii="Times New Roman" w:eastAsia="Times New Roman" w:hAnsi="Times New Roman" w:cs="Times New Roman"/>
          <w:i/>
          <w:sz w:val="24"/>
          <w:szCs w:val="24"/>
          <w:highlight w:val="white"/>
          <w:lang w:val="en-GB"/>
        </w:rPr>
        <w:t>19</w:t>
      </w:r>
      <w:r w:rsidRPr="00AF445E">
        <w:rPr>
          <w:rFonts w:ascii="Times New Roman" w:eastAsia="Times New Roman" w:hAnsi="Times New Roman" w:cs="Times New Roman"/>
          <w:sz w:val="24"/>
          <w:szCs w:val="24"/>
          <w:highlight w:val="white"/>
          <w:lang w:val="en-GB"/>
        </w:rPr>
        <w:t>(1), pp.69-96.</w:t>
      </w:r>
    </w:p>
    <w:p w:rsidR="00AF445E" w:rsidRPr="00AF445E" w:rsidRDefault="00AF445E" w:rsidP="00AF445E">
      <w:pPr>
        <w:spacing w:before="200" w:after="200" w:line="360" w:lineRule="auto"/>
        <w:jc w:val="both"/>
        <w:rPr>
          <w:rFonts w:ascii="Times New Roman" w:eastAsia="Times New Roman" w:hAnsi="Times New Roman" w:cs="Times New Roman"/>
          <w:sz w:val="24"/>
          <w:szCs w:val="24"/>
          <w:highlight w:val="white"/>
          <w:lang w:val="en-GB"/>
        </w:rPr>
      </w:pPr>
      <w:r w:rsidRPr="00AF445E">
        <w:rPr>
          <w:rFonts w:ascii="Times New Roman" w:eastAsia="Times New Roman" w:hAnsi="Times New Roman" w:cs="Times New Roman"/>
          <w:sz w:val="24"/>
          <w:szCs w:val="24"/>
          <w:highlight w:val="white"/>
          <w:lang w:val="en-GB"/>
        </w:rPr>
        <w:t xml:space="preserve">Benitz, M.A. and Yang, L.L., (2020). Adapting a community engagement project in engineering and education to remote learning in the era of COVID-19. </w:t>
      </w:r>
      <w:r w:rsidRPr="00AF445E">
        <w:rPr>
          <w:rFonts w:ascii="Times New Roman" w:eastAsia="Times New Roman" w:hAnsi="Times New Roman" w:cs="Times New Roman"/>
          <w:i/>
          <w:sz w:val="24"/>
          <w:szCs w:val="24"/>
          <w:highlight w:val="white"/>
          <w:lang w:val="en-GB"/>
        </w:rPr>
        <w:t>Advances in Engineering Education</w:t>
      </w:r>
      <w:r w:rsidRPr="00AF445E">
        <w:rPr>
          <w:rFonts w:ascii="Times New Roman" w:eastAsia="Times New Roman" w:hAnsi="Times New Roman" w:cs="Times New Roman"/>
          <w:sz w:val="24"/>
          <w:szCs w:val="24"/>
          <w:highlight w:val="white"/>
          <w:lang w:val="en-GB"/>
        </w:rPr>
        <w:t xml:space="preserve">, </w:t>
      </w:r>
      <w:r w:rsidRPr="00AF445E">
        <w:rPr>
          <w:rFonts w:ascii="Times New Roman" w:eastAsia="Times New Roman" w:hAnsi="Times New Roman" w:cs="Times New Roman"/>
          <w:i/>
          <w:sz w:val="24"/>
          <w:szCs w:val="24"/>
          <w:highlight w:val="white"/>
          <w:lang w:val="en-GB"/>
        </w:rPr>
        <w:t>8</w:t>
      </w:r>
      <w:r w:rsidRPr="00AF445E">
        <w:rPr>
          <w:rFonts w:ascii="Times New Roman" w:eastAsia="Times New Roman" w:hAnsi="Times New Roman" w:cs="Times New Roman"/>
          <w:sz w:val="24"/>
          <w:szCs w:val="24"/>
          <w:highlight w:val="white"/>
          <w:lang w:val="en-GB"/>
        </w:rPr>
        <w:t>(4), pp.1-8.</w:t>
      </w:r>
    </w:p>
    <w:p w:rsidR="00AF445E" w:rsidRPr="00AF445E" w:rsidRDefault="00AF445E" w:rsidP="00AF445E">
      <w:pPr>
        <w:spacing w:before="200" w:after="200" w:line="360" w:lineRule="auto"/>
        <w:jc w:val="both"/>
        <w:rPr>
          <w:rFonts w:ascii="Times New Roman" w:eastAsia="Times New Roman" w:hAnsi="Times New Roman" w:cs="Times New Roman"/>
          <w:sz w:val="24"/>
          <w:szCs w:val="24"/>
          <w:highlight w:val="white"/>
          <w:lang w:val="en-GB"/>
        </w:rPr>
      </w:pPr>
      <w:r w:rsidRPr="00AF445E">
        <w:rPr>
          <w:rFonts w:ascii="Times New Roman" w:eastAsia="Times New Roman" w:hAnsi="Times New Roman" w:cs="Times New Roman"/>
          <w:sz w:val="24"/>
          <w:szCs w:val="24"/>
          <w:highlight w:val="white"/>
          <w:lang w:val="en-GB"/>
        </w:rPr>
        <w:t>DATAREPORTAL (2022).</w:t>
      </w:r>
      <w:r w:rsidRPr="00AF445E">
        <w:rPr>
          <w:rFonts w:ascii="Times New Roman" w:eastAsia="Times New Roman" w:hAnsi="Times New Roman" w:cs="Times New Roman"/>
          <w:i/>
          <w:sz w:val="24"/>
          <w:szCs w:val="24"/>
          <w:highlight w:val="white"/>
          <w:lang w:val="en-GB"/>
        </w:rPr>
        <w:t xml:space="preserve"> FACEBOOK STATISTICS AND TRENDS,</w:t>
      </w:r>
      <w:r w:rsidRPr="00AF445E">
        <w:rPr>
          <w:rFonts w:ascii="Times New Roman" w:eastAsia="Times New Roman" w:hAnsi="Times New Roman" w:cs="Times New Roman"/>
          <w:sz w:val="24"/>
          <w:szCs w:val="24"/>
          <w:highlight w:val="white"/>
          <w:lang w:val="en-GB"/>
        </w:rPr>
        <w:t xml:space="preserve"> Available at: https://datareportal.com/essential-facebook-stats#:~:text=Number%20of%20Facebook%20users%20in,)%3A%202.936%20billion%20(April%202022)&amp;text=Number%20of%20people%20who%20use,)%3A%201.960%20billion%20(April%202022)&amp;text=Share%20of%20Facebook's%20monthly%20active,%3A%2067%25%20(April%202022)&amp;text=Size%20of%20Facebook's%20global%20advertising,2.141%20billion*%20(April%202022) [Accessed on: 20th July 2022]</w:t>
      </w:r>
    </w:p>
    <w:p w:rsidR="00AF445E" w:rsidRPr="00AF445E" w:rsidRDefault="00AF445E" w:rsidP="00AF445E">
      <w:pPr>
        <w:spacing w:before="200" w:after="200" w:line="360" w:lineRule="auto"/>
        <w:jc w:val="both"/>
        <w:rPr>
          <w:rFonts w:ascii="Times New Roman" w:eastAsia="Times New Roman" w:hAnsi="Times New Roman" w:cs="Times New Roman"/>
          <w:sz w:val="24"/>
          <w:szCs w:val="24"/>
          <w:highlight w:val="white"/>
          <w:lang w:val="en-GB"/>
        </w:rPr>
      </w:pPr>
      <w:r w:rsidRPr="00AF445E">
        <w:rPr>
          <w:rFonts w:ascii="Times New Roman" w:eastAsia="Times New Roman" w:hAnsi="Times New Roman" w:cs="Times New Roman"/>
          <w:sz w:val="24"/>
          <w:szCs w:val="24"/>
          <w:highlight w:val="white"/>
          <w:lang w:val="en-GB"/>
        </w:rPr>
        <w:t>DOPINGER (2022).</w:t>
      </w:r>
      <w:r w:rsidRPr="00AF445E">
        <w:rPr>
          <w:rFonts w:ascii="Times New Roman" w:eastAsia="Times New Roman" w:hAnsi="Times New Roman" w:cs="Times New Roman"/>
          <w:i/>
          <w:sz w:val="24"/>
          <w:szCs w:val="24"/>
          <w:highlight w:val="white"/>
          <w:lang w:val="en-GB"/>
        </w:rPr>
        <w:t xml:space="preserve"> The Effect of Instagram Ads on Marketing,</w:t>
      </w:r>
      <w:r w:rsidRPr="00AF445E">
        <w:rPr>
          <w:rFonts w:ascii="Times New Roman" w:eastAsia="Times New Roman" w:hAnsi="Times New Roman" w:cs="Times New Roman"/>
          <w:sz w:val="24"/>
          <w:szCs w:val="24"/>
          <w:highlight w:val="white"/>
          <w:lang w:val="en-GB"/>
        </w:rPr>
        <w:t xml:space="preserve"> Available at: https://www.dopinger.com/blog/the-effect-of-instagram-ads-on-marketing#:~:text=Instagram%20brand%20awareness%2C%20which%20has,ads%20on%20Instagram%20inspire%20them. [Accessed on: 16th July 2022]</w:t>
      </w:r>
    </w:p>
    <w:p w:rsidR="00AF445E" w:rsidRPr="00AF445E" w:rsidRDefault="00AF445E" w:rsidP="00AF445E">
      <w:pPr>
        <w:spacing w:before="200" w:after="200" w:line="360" w:lineRule="auto"/>
        <w:jc w:val="both"/>
        <w:rPr>
          <w:rFonts w:ascii="Times New Roman" w:eastAsia="Times New Roman" w:hAnsi="Times New Roman" w:cs="Times New Roman"/>
          <w:sz w:val="24"/>
          <w:szCs w:val="24"/>
          <w:highlight w:val="white"/>
          <w:lang w:val="en-GB"/>
        </w:rPr>
      </w:pPr>
      <w:r w:rsidRPr="00AF445E">
        <w:rPr>
          <w:rFonts w:ascii="Times New Roman" w:eastAsia="Times New Roman" w:hAnsi="Times New Roman" w:cs="Times New Roman"/>
          <w:sz w:val="24"/>
          <w:szCs w:val="24"/>
          <w:highlight w:val="white"/>
          <w:lang w:val="en-GB"/>
        </w:rPr>
        <w:t xml:space="preserve">Gannon, M., Rasoolimanesh, S.M. and Taheri, B., (2021). Assessing the mediating role of residents’ perceptions toward tourism development. </w:t>
      </w:r>
      <w:r w:rsidRPr="00AF445E">
        <w:rPr>
          <w:rFonts w:ascii="Times New Roman" w:eastAsia="Times New Roman" w:hAnsi="Times New Roman" w:cs="Times New Roman"/>
          <w:i/>
          <w:sz w:val="24"/>
          <w:szCs w:val="24"/>
          <w:highlight w:val="white"/>
          <w:lang w:val="en-GB"/>
        </w:rPr>
        <w:t>Journal of Travel Research</w:t>
      </w:r>
      <w:r w:rsidRPr="00AF445E">
        <w:rPr>
          <w:rFonts w:ascii="Times New Roman" w:eastAsia="Times New Roman" w:hAnsi="Times New Roman" w:cs="Times New Roman"/>
          <w:sz w:val="24"/>
          <w:szCs w:val="24"/>
          <w:highlight w:val="white"/>
          <w:lang w:val="en-GB"/>
        </w:rPr>
        <w:t xml:space="preserve">, </w:t>
      </w:r>
      <w:r w:rsidRPr="00AF445E">
        <w:rPr>
          <w:rFonts w:ascii="Times New Roman" w:eastAsia="Times New Roman" w:hAnsi="Times New Roman" w:cs="Times New Roman"/>
          <w:i/>
          <w:sz w:val="24"/>
          <w:szCs w:val="24"/>
          <w:highlight w:val="white"/>
          <w:lang w:val="en-GB"/>
        </w:rPr>
        <w:t>60</w:t>
      </w:r>
      <w:r w:rsidRPr="00AF445E">
        <w:rPr>
          <w:rFonts w:ascii="Times New Roman" w:eastAsia="Times New Roman" w:hAnsi="Times New Roman" w:cs="Times New Roman"/>
          <w:sz w:val="24"/>
          <w:szCs w:val="24"/>
          <w:highlight w:val="white"/>
          <w:lang w:val="en-GB"/>
        </w:rPr>
        <w:t>(1), pp.149-171.</w:t>
      </w:r>
    </w:p>
    <w:p w:rsidR="00AF445E" w:rsidRPr="00AF445E" w:rsidRDefault="00AF445E" w:rsidP="00AF445E">
      <w:pPr>
        <w:spacing w:before="200" w:after="200" w:line="360" w:lineRule="auto"/>
        <w:jc w:val="both"/>
        <w:rPr>
          <w:rFonts w:ascii="Times New Roman" w:eastAsia="Times New Roman" w:hAnsi="Times New Roman" w:cs="Times New Roman"/>
          <w:sz w:val="24"/>
          <w:szCs w:val="24"/>
          <w:lang w:val="en-GB"/>
        </w:rPr>
      </w:pPr>
      <w:r w:rsidRPr="00AF445E">
        <w:rPr>
          <w:rFonts w:ascii="Times New Roman" w:eastAsia="Times New Roman" w:hAnsi="Times New Roman" w:cs="Times New Roman"/>
          <w:sz w:val="24"/>
          <w:szCs w:val="24"/>
          <w:highlight w:val="white"/>
          <w:lang w:val="en-GB"/>
        </w:rPr>
        <w:t xml:space="preserve">GLOBALMEDIAINSIGHT (2022). </w:t>
      </w:r>
      <w:r w:rsidRPr="00AF445E">
        <w:rPr>
          <w:rFonts w:ascii="Times New Roman" w:eastAsia="Times New Roman" w:hAnsi="Times New Roman" w:cs="Times New Roman"/>
          <w:i/>
          <w:sz w:val="24"/>
          <w:szCs w:val="24"/>
          <w:highlight w:val="white"/>
          <w:lang w:val="en-GB"/>
        </w:rPr>
        <w:t>YOUTUBE USER STATISTICS 2022,</w:t>
      </w:r>
      <w:r w:rsidRPr="00AF445E">
        <w:rPr>
          <w:rFonts w:ascii="Times New Roman" w:eastAsia="Times New Roman" w:hAnsi="Times New Roman" w:cs="Times New Roman"/>
          <w:sz w:val="24"/>
          <w:szCs w:val="24"/>
          <w:highlight w:val="white"/>
          <w:lang w:val="en-GB"/>
        </w:rPr>
        <w:t xml:space="preserve"> Available at: https://www.globalmediainsight.com/blog/youtube-users-</w:t>
      </w:r>
      <w:r w:rsidRPr="00AF445E">
        <w:rPr>
          <w:rFonts w:ascii="Times New Roman" w:eastAsia="Times New Roman" w:hAnsi="Times New Roman" w:cs="Times New Roman"/>
          <w:sz w:val="24"/>
          <w:szCs w:val="24"/>
          <w:highlight w:val="white"/>
          <w:lang w:val="en-GB"/>
        </w:rPr>
        <w:lastRenderedPageBreak/>
        <w:t>statistics/#:~:text=YouTube%20has%20more%20than%202.6,world%20has%20access%20to%20YouTube. [Accessed on: 21st July 2022]</w:t>
      </w:r>
    </w:p>
    <w:p w:rsidR="00AF445E" w:rsidRPr="00AF445E" w:rsidRDefault="00AF445E" w:rsidP="00AF445E">
      <w:pPr>
        <w:spacing w:before="200" w:after="200" w:line="360" w:lineRule="auto"/>
        <w:jc w:val="both"/>
        <w:rPr>
          <w:rFonts w:ascii="Times New Roman" w:eastAsia="Times New Roman" w:hAnsi="Times New Roman" w:cs="Times New Roman"/>
          <w:sz w:val="24"/>
          <w:szCs w:val="24"/>
          <w:highlight w:val="white"/>
          <w:lang w:val="en-GB"/>
        </w:rPr>
      </w:pPr>
      <w:r w:rsidRPr="00AF445E">
        <w:rPr>
          <w:rFonts w:ascii="Times New Roman" w:eastAsia="Times New Roman" w:hAnsi="Times New Roman" w:cs="Times New Roman"/>
          <w:sz w:val="24"/>
          <w:szCs w:val="24"/>
          <w:highlight w:val="white"/>
          <w:lang w:val="en-GB"/>
        </w:rPr>
        <w:t xml:space="preserve">Jackson, G., Doellgast, V. and Baccaro, L., (2018). Corporate social responsibility and labour standards: Bridging business management and employment relations perspectives. </w:t>
      </w:r>
      <w:r w:rsidRPr="00AF445E">
        <w:rPr>
          <w:rFonts w:ascii="Times New Roman" w:eastAsia="Times New Roman" w:hAnsi="Times New Roman" w:cs="Times New Roman"/>
          <w:i/>
          <w:sz w:val="24"/>
          <w:szCs w:val="24"/>
          <w:highlight w:val="white"/>
          <w:lang w:val="en-GB"/>
        </w:rPr>
        <w:t>British Journal of Industrial Relations</w:t>
      </w:r>
      <w:r w:rsidRPr="00AF445E">
        <w:rPr>
          <w:rFonts w:ascii="Times New Roman" w:eastAsia="Times New Roman" w:hAnsi="Times New Roman" w:cs="Times New Roman"/>
          <w:sz w:val="24"/>
          <w:szCs w:val="24"/>
          <w:highlight w:val="white"/>
          <w:lang w:val="en-GB"/>
        </w:rPr>
        <w:t xml:space="preserve">, </w:t>
      </w:r>
      <w:r w:rsidRPr="00AF445E">
        <w:rPr>
          <w:rFonts w:ascii="Times New Roman" w:eastAsia="Times New Roman" w:hAnsi="Times New Roman" w:cs="Times New Roman"/>
          <w:i/>
          <w:sz w:val="24"/>
          <w:szCs w:val="24"/>
          <w:highlight w:val="white"/>
          <w:lang w:val="en-GB"/>
        </w:rPr>
        <w:t>56</w:t>
      </w:r>
      <w:r w:rsidRPr="00AF445E">
        <w:rPr>
          <w:rFonts w:ascii="Times New Roman" w:eastAsia="Times New Roman" w:hAnsi="Times New Roman" w:cs="Times New Roman"/>
          <w:sz w:val="24"/>
          <w:szCs w:val="24"/>
          <w:highlight w:val="white"/>
          <w:lang w:val="en-GB"/>
        </w:rPr>
        <w:t>(1), pp.3-13.</w:t>
      </w:r>
    </w:p>
    <w:p w:rsidR="00AF445E" w:rsidRPr="00AF445E" w:rsidRDefault="00AF445E" w:rsidP="00AF445E">
      <w:pPr>
        <w:spacing w:before="200" w:after="200" w:line="360" w:lineRule="auto"/>
        <w:jc w:val="both"/>
        <w:rPr>
          <w:rFonts w:ascii="Times New Roman" w:eastAsia="Times New Roman" w:hAnsi="Times New Roman" w:cs="Times New Roman"/>
          <w:sz w:val="24"/>
          <w:szCs w:val="24"/>
          <w:highlight w:val="white"/>
          <w:lang w:val="en-GB"/>
        </w:rPr>
      </w:pPr>
      <w:r w:rsidRPr="00AF445E">
        <w:rPr>
          <w:rFonts w:ascii="Times New Roman" w:eastAsia="Times New Roman" w:hAnsi="Times New Roman" w:cs="Times New Roman"/>
          <w:sz w:val="24"/>
          <w:szCs w:val="24"/>
          <w:highlight w:val="white"/>
          <w:lang w:val="en-GB"/>
        </w:rPr>
        <w:t xml:space="preserve">Okereke, C. and Stacewicz, I., (2018). Stakeholder perceptions of the environmental effectiveness of multi-stakeholder initiatives: Evidence from the palm oil, soy, cotton, and timber programs. </w:t>
      </w:r>
      <w:r w:rsidRPr="00AF445E">
        <w:rPr>
          <w:rFonts w:ascii="Times New Roman" w:eastAsia="Times New Roman" w:hAnsi="Times New Roman" w:cs="Times New Roman"/>
          <w:i/>
          <w:sz w:val="24"/>
          <w:szCs w:val="24"/>
          <w:highlight w:val="white"/>
          <w:lang w:val="en-GB"/>
        </w:rPr>
        <w:t>Society &amp; Natural Resources</w:t>
      </w:r>
      <w:r w:rsidRPr="00AF445E">
        <w:rPr>
          <w:rFonts w:ascii="Times New Roman" w:eastAsia="Times New Roman" w:hAnsi="Times New Roman" w:cs="Times New Roman"/>
          <w:sz w:val="24"/>
          <w:szCs w:val="24"/>
          <w:highlight w:val="white"/>
          <w:lang w:val="en-GB"/>
        </w:rPr>
        <w:t xml:space="preserve">, </w:t>
      </w:r>
      <w:r w:rsidRPr="00AF445E">
        <w:rPr>
          <w:rFonts w:ascii="Times New Roman" w:eastAsia="Times New Roman" w:hAnsi="Times New Roman" w:cs="Times New Roman"/>
          <w:i/>
          <w:sz w:val="24"/>
          <w:szCs w:val="24"/>
          <w:highlight w:val="white"/>
          <w:lang w:val="en-GB"/>
        </w:rPr>
        <w:t>31</w:t>
      </w:r>
      <w:r w:rsidRPr="00AF445E">
        <w:rPr>
          <w:rFonts w:ascii="Times New Roman" w:eastAsia="Times New Roman" w:hAnsi="Times New Roman" w:cs="Times New Roman"/>
          <w:sz w:val="24"/>
          <w:szCs w:val="24"/>
          <w:highlight w:val="white"/>
          <w:lang w:val="en-GB"/>
        </w:rPr>
        <w:t>(11), pp.1302-1318.</w:t>
      </w:r>
    </w:p>
    <w:p w:rsidR="00AF445E" w:rsidRPr="00AF445E" w:rsidRDefault="00AF445E" w:rsidP="00AF445E">
      <w:pPr>
        <w:spacing w:before="200" w:after="200" w:line="360" w:lineRule="auto"/>
        <w:jc w:val="both"/>
        <w:rPr>
          <w:rFonts w:ascii="Times New Roman" w:eastAsia="Times New Roman" w:hAnsi="Times New Roman" w:cs="Times New Roman"/>
          <w:sz w:val="24"/>
          <w:szCs w:val="24"/>
          <w:highlight w:val="white"/>
          <w:lang w:val="en-GB"/>
        </w:rPr>
      </w:pPr>
      <w:r w:rsidRPr="00AF445E">
        <w:rPr>
          <w:rFonts w:ascii="Times New Roman" w:eastAsia="Times New Roman" w:hAnsi="Times New Roman" w:cs="Times New Roman"/>
          <w:sz w:val="24"/>
          <w:szCs w:val="24"/>
          <w:highlight w:val="white"/>
          <w:lang w:val="en-GB"/>
        </w:rPr>
        <w:t xml:space="preserve">Papagiannakis, G., Voudouris, I., Lioukas, S. and Kassinis, G., (2019). Environmental management systems and environmental product innovation: The role of stakeholder engagement. </w:t>
      </w:r>
      <w:r w:rsidRPr="00AF445E">
        <w:rPr>
          <w:rFonts w:ascii="Times New Roman" w:eastAsia="Times New Roman" w:hAnsi="Times New Roman" w:cs="Times New Roman"/>
          <w:i/>
          <w:sz w:val="24"/>
          <w:szCs w:val="24"/>
          <w:highlight w:val="white"/>
          <w:lang w:val="en-GB"/>
        </w:rPr>
        <w:t>Business strategy and the environment</w:t>
      </w:r>
      <w:r w:rsidRPr="00AF445E">
        <w:rPr>
          <w:rFonts w:ascii="Times New Roman" w:eastAsia="Times New Roman" w:hAnsi="Times New Roman" w:cs="Times New Roman"/>
          <w:sz w:val="24"/>
          <w:szCs w:val="24"/>
          <w:highlight w:val="white"/>
          <w:lang w:val="en-GB"/>
        </w:rPr>
        <w:t xml:space="preserve">, </w:t>
      </w:r>
      <w:r w:rsidRPr="00AF445E">
        <w:rPr>
          <w:rFonts w:ascii="Times New Roman" w:eastAsia="Times New Roman" w:hAnsi="Times New Roman" w:cs="Times New Roman"/>
          <w:i/>
          <w:sz w:val="24"/>
          <w:szCs w:val="24"/>
          <w:highlight w:val="white"/>
          <w:lang w:val="en-GB"/>
        </w:rPr>
        <w:t>28</w:t>
      </w:r>
      <w:r w:rsidRPr="00AF445E">
        <w:rPr>
          <w:rFonts w:ascii="Times New Roman" w:eastAsia="Times New Roman" w:hAnsi="Times New Roman" w:cs="Times New Roman"/>
          <w:sz w:val="24"/>
          <w:szCs w:val="24"/>
          <w:highlight w:val="white"/>
          <w:lang w:val="en-GB"/>
        </w:rPr>
        <w:t>(6), pp.939-950.</w:t>
      </w:r>
    </w:p>
    <w:p w:rsidR="00AF445E" w:rsidRPr="00AF445E" w:rsidRDefault="00AF445E" w:rsidP="00AF445E">
      <w:pPr>
        <w:spacing w:before="200" w:after="200" w:line="360" w:lineRule="auto"/>
        <w:jc w:val="both"/>
        <w:rPr>
          <w:rFonts w:ascii="Times New Roman" w:eastAsia="Times New Roman" w:hAnsi="Times New Roman" w:cs="Times New Roman"/>
          <w:sz w:val="24"/>
          <w:szCs w:val="24"/>
          <w:highlight w:val="white"/>
          <w:lang w:val="en-GB"/>
        </w:rPr>
      </w:pPr>
      <w:r w:rsidRPr="00AF445E">
        <w:rPr>
          <w:rFonts w:ascii="Times New Roman" w:eastAsia="Times New Roman" w:hAnsi="Times New Roman" w:cs="Times New Roman"/>
          <w:sz w:val="24"/>
          <w:szCs w:val="24"/>
          <w:highlight w:val="white"/>
          <w:lang w:val="en-GB"/>
        </w:rPr>
        <w:t xml:space="preserve">Pierce, S., Blanton, J. and Gould, D., (2018). An online program for high school student-athlete leadership development: Community engagement, collaboration, and course creation. </w:t>
      </w:r>
      <w:r w:rsidRPr="00AF445E">
        <w:rPr>
          <w:rFonts w:ascii="Times New Roman" w:eastAsia="Times New Roman" w:hAnsi="Times New Roman" w:cs="Times New Roman"/>
          <w:i/>
          <w:sz w:val="24"/>
          <w:szCs w:val="24"/>
          <w:highlight w:val="white"/>
          <w:lang w:val="en-GB"/>
        </w:rPr>
        <w:t>Case Studies in Sport and Exercise Psychology</w:t>
      </w:r>
      <w:r w:rsidRPr="00AF445E">
        <w:rPr>
          <w:rFonts w:ascii="Times New Roman" w:eastAsia="Times New Roman" w:hAnsi="Times New Roman" w:cs="Times New Roman"/>
          <w:sz w:val="24"/>
          <w:szCs w:val="24"/>
          <w:highlight w:val="white"/>
          <w:lang w:val="en-GB"/>
        </w:rPr>
        <w:t xml:space="preserve">, </w:t>
      </w:r>
      <w:r w:rsidRPr="00AF445E">
        <w:rPr>
          <w:rFonts w:ascii="Times New Roman" w:eastAsia="Times New Roman" w:hAnsi="Times New Roman" w:cs="Times New Roman"/>
          <w:i/>
          <w:sz w:val="24"/>
          <w:szCs w:val="24"/>
          <w:highlight w:val="white"/>
          <w:lang w:val="en-GB"/>
        </w:rPr>
        <w:t>2</w:t>
      </w:r>
      <w:r w:rsidRPr="00AF445E">
        <w:rPr>
          <w:rFonts w:ascii="Times New Roman" w:eastAsia="Times New Roman" w:hAnsi="Times New Roman" w:cs="Times New Roman"/>
          <w:sz w:val="24"/>
          <w:szCs w:val="24"/>
          <w:highlight w:val="white"/>
          <w:lang w:val="en-GB"/>
        </w:rPr>
        <w:t>(1), pp.23-29.</w:t>
      </w:r>
    </w:p>
    <w:p w:rsidR="00AF445E" w:rsidRPr="00AF445E" w:rsidRDefault="00AF445E" w:rsidP="00AF445E">
      <w:pPr>
        <w:spacing w:before="200" w:after="200" w:line="360" w:lineRule="auto"/>
        <w:jc w:val="both"/>
        <w:rPr>
          <w:rFonts w:ascii="Times New Roman" w:eastAsia="Times New Roman" w:hAnsi="Times New Roman" w:cs="Times New Roman"/>
          <w:sz w:val="24"/>
          <w:szCs w:val="24"/>
          <w:highlight w:val="white"/>
          <w:lang w:val="en-GB"/>
        </w:rPr>
      </w:pPr>
      <w:r w:rsidRPr="00AF445E">
        <w:rPr>
          <w:rFonts w:ascii="Times New Roman" w:eastAsia="Times New Roman" w:hAnsi="Times New Roman" w:cs="Times New Roman"/>
          <w:sz w:val="24"/>
          <w:szCs w:val="24"/>
          <w:highlight w:val="white"/>
          <w:lang w:val="en-GB"/>
        </w:rPr>
        <w:t>STATISTA (2022).</w:t>
      </w:r>
      <w:r w:rsidRPr="00AF445E">
        <w:rPr>
          <w:rFonts w:ascii="Times New Roman" w:eastAsia="Times New Roman" w:hAnsi="Times New Roman" w:cs="Times New Roman"/>
          <w:i/>
          <w:sz w:val="24"/>
          <w:szCs w:val="24"/>
          <w:highlight w:val="white"/>
          <w:lang w:val="en-GB"/>
        </w:rPr>
        <w:t xml:space="preserve"> Instagram: number of global users 2020-2025,</w:t>
      </w:r>
      <w:r w:rsidRPr="00AF445E">
        <w:rPr>
          <w:rFonts w:ascii="Times New Roman" w:eastAsia="Times New Roman" w:hAnsi="Times New Roman" w:cs="Times New Roman"/>
          <w:sz w:val="24"/>
          <w:szCs w:val="24"/>
          <w:highlight w:val="white"/>
          <w:lang w:val="en-GB"/>
        </w:rPr>
        <w:t xml:space="preserve"> Available at: https://www.statista.com/statistics/183585/instagram-number-of-global-users/#:~:text=In%202021%2C%20there%20were%201.21,of%20the%20world's%20internet%20users. [Accessed on: 18th July 2022]</w:t>
      </w:r>
    </w:p>
    <w:p w:rsidR="00AF445E" w:rsidRPr="00AF445E" w:rsidRDefault="00AF445E" w:rsidP="00AF445E">
      <w:pPr>
        <w:spacing w:before="200" w:after="200" w:line="360" w:lineRule="auto"/>
        <w:jc w:val="both"/>
        <w:rPr>
          <w:rFonts w:ascii="Times New Roman" w:eastAsia="Times New Roman" w:hAnsi="Times New Roman" w:cs="Times New Roman"/>
          <w:sz w:val="24"/>
          <w:szCs w:val="24"/>
          <w:highlight w:val="white"/>
          <w:lang w:val="en-GB"/>
        </w:rPr>
      </w:pPr>
      <w:r w:rsidRPr="00AF445E">
        <w:rPr>
          <w:rFonts w:ascii="Times New Roman" w:eastAsia="Times New Roman" w:hAnsi="Times New Roman" w:cs="Times New Roman"/>
          <w:sz w:val="24"/>
          <w:szCs w:val="24"/>
          <w:highlight w:val="white"/>
          <w:lang w:val="en-GB"/>
        </w:rPr>
        <w:t xml:space="preserve">Vrontis, D., El Nemar, S., Ouwaida, A. and Shams, S.R., (2018). The impact of social media on international student recruitment: the case of Lebanon. </w:t>
      </w:r>
      <w:r w:rsidRPr="00AF445E">
        <w:rPr>
          <w:rFonts w:ascii="Times New Roman" w:eastAsia="Times New Roman" w:hAnsi="Times New Roman" w:cs="Times New Roman"/>
          <w:i/>
          <w:sz w:val="24"/>
          <w:szCs w:val="24"/>
          <w:highlight w:val="white"/>
          <w:lang w:val="en-GB"/>
        </w:rPr>
        <w:t>Journal of International Education in Business</w:t>
      </w:r>
      <w:r w:rsidRPr="00AF445E">
        <w:rPr>
          <w:rFonts w:ascii="Times New Roman" w:eastAsia="Times New Roman" w:hAnsi="Times New Roman" w:cs="Times New Roman"/>
          <w:sz w:val="24"/>
          <w:szCs w:val="24"/>
          <w:highlight w:val="white"/>
          <w:lang w:val="en-GB"/>
        </w:rPr>
        <w:t xml:space="preserve">, </w:t>
      </w:r>
      <w:r w:rsidRPr="00AF445E">
        <w:rPr>
          <w:rFonts w:ascii="Times New Roman" w:eastAsia="Times New Roman" w:hAnsi="Times New Roman" w:cs="Times New Roman"/>
          <w:i/>
          <w:sz w:val="24"/>
          <w:szCs w:val="24"/>
          <w:highlight w:val="white"/>
          <w:lang w:val="en-GB"/>
        </w:rPr>
        <w:t>11</w:t>
      </w:r>
      <w:r w:rsidRPr="00AF445E">
        <w:rPr>
          <w:rFonts w:ascii="Times New Roman" w:eastAsia="Times New Roman" w:hAnsi="Times New Roman" w:cs="Times New Roman"/>
          <w:sz w:val="24"/>
          <w:szCs w:val="24"/>
          <w:highlight w:val="white"/>
          <w:lang w:val="en-GB"/>
        </w:rPr>
        <w:t>(1), pp.79-103.</w:t>
      </w:r>
    </w:p>
    <w:p w:rsidR="00AF445E" w:rsidRPr="00983422" w:rsidRDefault="00AF445E">
      <w:pPr>
        <w:rPr>
          <w:sz w:val="32"/>
          <w:szCs w:val="32"/>
          <w:lang w:val="en-US"/>
        </w:rPr>
      </w:pPr>
    </w:p>
    <w:sectPr w:rsidR="00AF445E" w:rsidRPr="00983422" w:rsidSect="00AF445E">
      <w:footerReference w:type="default" r:id="rId7"/>
      <w:pgSz w:w="11906" w:h="16838"/>
      <w:pgMar w:top="1417" w:right="1417" w:bottom="1417" w:left="1417"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D6372" w:rsidRDefault="00AD6372" w:rsidP="00AF445E">
      <w:pPr>
        <w:spacing w:after="0" w:line="240" w:lineRule="auto"/>
      </w:pPr>
      <w:r>
        <w:separator/>
      </w:r>
    </w:p>
  </w:endnote>
  <w:endnote w:type="continuationSeparator" w:id="0">
    <w:p w:rsidR="00AD6372" w:rsidRDefault="00AD6372" w:rsidP="00AF44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66053342"/>
      <w:docPartObj>
        <w:docPartGallery w:val="Page Numbers (Bottom of Page)"/>
        <w:docPartUnique/>
      </w:docPartObj>
    </w:sdtPr>
    <w:sdtContent>
      <w:p w:rsidR="00AF445E" w:rsidRDefault="00AF445E">
        <w:pPr>
          <w:pStyle w:val="a5"/>
          <w:jc w:val="right"/>
        </w:pPr>
        <w:r>
          <w:fldChar w:fldCharType="begin"/>
        </w:r>
        <w:r>
          <w:instrText>PAGE   \* MERGEFORMAT</w:instrText>
        </w:r>
        <w:r>
          <w:fldChar w:fldCharType="separate"/>
        </w:r>
        <w:r w:rsidR="006B2E72">
          <w:rPr>
            <w:noProof/>
          </w:rPr>
          <w:t>10</w:t>
        </w:r>
        <w:r>
          <w:fldChar w:fldCharType="end"/>
        </w:r>
      </w:p>
    </w:sdtContent>
  </w:sdt>
  <w:p w:rsidR="00AF445E" w:rsidRDefault="00AF445E">
    <w:pPr>
      <w:pStyle w:val="a5"/>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D6372" w:rsidRDefault="00AD6372" w:rsidP="00AF445E">
      <w:pPr>
        <w:spacing w:after="0" w:line="240" w:lineRule="auto"/>
      </w:pPr>
      <w:r>
        <w:separator/>
      </w:r>
    </w:p>
  </w:footnote>
  <w:footnote w:type="continuationSeparator" w:id="0">
    <w:p w:rsidR="00AD6372" w:rsidRDefault="00AD6372" w:rsidP="00AF445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46ED"/>
    <w:rsid w:val="00022D01"/>
    <w:rsid w:val="000803FD"/>
    <w:rsid w:val="001B660D"/>
    <w:rsid w:val="004C54C9"/>
    <w:rsid w:val="005914BE"/>
    <w:rsid w:val="006B2E72"/>
    <w:rsid w:val="0071167A"/>
    <w:rsid w:val="00983422"/>
    <w:rsid w:val="00A246ED"/>
    <w:rsid w:val="00A87A0A"/>
    <w:rsid w:val="00AA6388"/>
    <w:rsid w:val="00AC3146"/>
    <w:rsid w:val="00AD6372"/>
    <w:rsid w:val="00AF445E"/>
    <w:rsid w:val="00BA4C4A"/>
    <w:rsid w:val="00CB29A7"/>
    <w:rsid w:val="00DB1801"/>
    <w:rsid w:val="00DD08E8"/>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9760B"/>
  <w15:chartTrackingRefBased/>
  <w15:docId w15:val="{D824B210-7EEB-41B1-93AB-132F54C77E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983422"/>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AF445E"/>
    <w:pPr>
      <w:tabs>
        <w:tab w:val="center" w:pos="4536"/>
        <w:tab w:val="right" w:pos="9072"/>
      </w:tabs>
      <w:spacing w:after="0" w:line="240" w:lineRule="auto"/>
    </w:pPr>
  </w:style>
  <w:style w:type="character" w:customStyle="1" w:styleId="a4">
    <w:name w:val="Горен колонтитул Знак"/>
    <w:basedOn w:val="a0"/>
    <w:link w:val="a3"/>
    <w:uiPriority w:val="99"/>
    <w:rsid w:val="00AF445E"/>
  </w:style>
  <w:style w:type="paragraph" w:styleId="a5">
    <w:name w:val="footer"/>
    <w:basedOn w:val="a"/>
    <w:link w:val="a6"/>
    <w:uiPriority w:val="99"/>
    <w:unhideWhenUsed/>
    <w:rsid w:val="00AF445E"/>
    <w:pPr>
      <w:tabs>
        <w:tab w:val="center" w:pos="4536"/>
        <w:tab w:val="right" w:pos="9072"/>
      </w:tabs>
      <w:spacing w:after="0" w:line="240" w:lineRule="auto"/>
    </w:pPr>
  </w:style>
  <w:style w:type="character" w:customStyle="1" w:styleId="a6">
    <w:name w:val="Долен колонтитул Знак"/>
    <w:basedOn w:val="a0"/>
    <w:link w:val="a5"/>
    <w:uiPriority w:val="99"/>
    <w:rsid w:val="00AF44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684</TotalTime>
  <Pages>11</Pages>
  <Words>2769</Words>
  <Characters>15785</Characters>
  <Application>Microsoft Office Word</Application>
  <DocSecurity>0</DocSecurity>
  <Lines>131</Lines>
  <Paragraphs>37</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18517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Rumyana Popova (1909673)</dc:creator>
  <cp:keywords/>
  <dc:description/>
  <cp:lastModifiedBy>Rumyana Popova (1909673)</cp:lastModifiedBy>
  <cp:revision>14</cp:revision>
  <dcterms:created xsi:type="dcterms:W3CDTF">2022-07-24T11:25:00Z</dcterms:created>
  <dcterms:modified xsi:type="dcterms:W3CDTF">2022-08-30T11:52:00Z</dcterms:modified>
</cp:coreProperties>
</file>