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97182351"/>
        <w:docPartObj>
          <w:docPartGallery w:val="Cover Pages"/>
          <w:docPartUnique/>
        </w:docPartObj>
      </w:sdtPr>
      <w:sdtEndPr/>
      <w:sdtContent>
        <w:p w14:paraId="2824649D" w14:textId="4434A87F" w:rsidR="00A8465E" w:rsidRDefault="00C4632D" w:rsidP="00A8465E">
          <w:pPr>
            <w:pStyle w:val="NoSpacing"/>
          </w:pPr>
          <w:r>
            <w:rPr>
              <w:noProof/>
            </w:rPr>
            <mc:AlternateContent>
              <mc:Choice Requires="wps">
                <w:drawing>
                  <wp:anchor distT="0" distB="0" distL="114300" distR="114300" simplePos="0" relativeHeight="251660288" behindDoc="0" locked="0" layoutInCell="1" allowOverlap="1" wp14:anchorId="71C0D8BB" wp14:editId="6861F755">
                    <wp:simplePos x="0" y="0"/>
                    <wp:positionH relativeFrom="margin">
                      <wp:align>right</wp:align>
                    </wp:positionH>
                    <wp:positionV relativeFrom="page">
                      <wp:posOffset>1870364</wp:posOffset>
                    </wp:positionV>
                    <wp:extent cx="3782291" cy="1219200"/>
                    <wp:effectExtent l="0" t="0" r="8890" b="0"/>
                    <wp:wrapNone/>
                    <wp:docPr id="1" name="Text Box 1"/>
                    <wp:cNvGraphicFramePr/>
                    <a:graphic xmlns:a="http://schemas.openxmlformats.org/drawingml/2006/main">
                      <a:graphicData uri="http://schemas.microsoft.com/office/word/2010/wordprocessingShape">
                        <wps:wsp>
                          <wps:cNvSpPr txBox="1"/>
                          <wps:spPr>
                            <a:xfrm>
                              <a:off x="0" y="0"/>
                              <a:ext cx="3782291" cy="1219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DE7C90" w14:textId="1B894F83" w:rsidR="00A8465E" w:rsidRPr="00A8465E" w:rsidRDefault="006C58C0">
                                <w:pPr>
                                  <w:pStyle w:val="NoSpacing"/>
                                  <w:rPr>
                                    <w:rFonts w:ascii="Arial" w:eastAsiaTheme="majorEastAsia" w:hAnsi="Arial" w:cs="Arial"/>
                                    <w:color w:val="262626" w:themeColor="text1" w:themeTint="D9"/>
                                    <w:sz w:val="40"/>
                                    <w:szCs w:val="40"/>
                                  </w:rPr>
                                </w:pPr>
                                <w:sdt>
                                  <w:sdtPr>
                                    <w:rPr>
                                      <w:rFonts w:ascii="Arial" w:eastAsiaTheme="majorEastAsia" w:hAnsi="Arial" w:cs="Arial"/>
                                      <w:color w:val="262626" w:themeColor="text1" w:themeTint="D9"/>
                                      <w:sz w:val="40"/>
                                      <w:szCs w:val="40"/>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007B3B">
                                      <w:rPr>
                                        <w:rFonts w:ascii="Arial" w:eastAsiaTheme="majorEastAsia" w:hAnsi="Arial" w:cs="Arial"/>
                                        <w:color w:val="262626" w:themeColor="text1" w:themeTint="D9"/>
                                        <w:sz w:val="40"/>
                                        <w:szCs w:val="40"/>
                                      </w:rPr>
                                      <w:t>Economics of Sustainability</w:t>
                                    </w:r>
                                  </w:sdtContent>
                                </w:sdt>
                              </w:p>
                              <w:p w14:paraId="21F5FF1F" w14:textId="47B8E4D6" w:rsidR="00A8465E" w:rsidRPr="00A8465E" w:rsidRDefault="00C4632D">
                                <w:pPr>
                                  <w:spacing w:before="120"/>
                                  <w:rPr>
                                    <w:rFonts w:ascii="Arial" w:hAnsi="Arial" w:cs="Arial"/>
                                    <w:color w:val="404040" w:themeColor="text1" w:themeTint="BF"/>
                                    <w:sz w:val="40"/>
                                    <w:szCs w:val="40"/>
                                  </w:rPr>
                                </w:pPr>
                                <w:r>
                                  <w:rPr>
                                    <w:rFonts w:ascii="Arial" w:hAnsi="Arial" w:cs="Arial"/>
                                    <w:color w:val="404040" w:themeColor="text1" w:themeTint="BF"/>
                                    <w:sz w:val="40"/>
                                    <w:szCs w:val="40"/>
                                  </w:rPr>
                                  <w:t>Plastic Pollution and economic impact.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71C0D8BB" id="_x0000_t202" coordsize="21600,21600" o:spt="202" path="m,l,21600r21600,l21600,xe">
                    <v:stroke joinstyle="miter"/>
                    <v:path gradientshapeok="t" o:connecttype="rect"/>
                  </v:shapetype>
                  <v:shape id="Text Box 1" o:spid="_x0000_s1026" type="#_x0000_t202" style="position:absolute;margin-left:246.6pt;margin-top:147.25pt;width:297.8pt;height:96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" filled="f" stroked="f" strokeweight=".5pt">
                    <v:textbox inset="0,0,0,0">
                      <w:txbxContent>
                        <w:p w14:paraId="0CDE7C90" w14:textId="1B894F83" w:rsidR="00A8465E" w:rsidRPr="00A8465E" w:rsidRDefault="006C58C0">
                          <w:pPr>
                            <w:pStyle w:val="NoSpacing"/>
                            <w:rPr>
                              <w:rFonts w:ascii="Arial" w:eastAsiaTheme="majorEastAsia" w:hAnsi="Arial" w:cs="Arial"/>
                              <w:color w:val="262626" w:themeColor="text1" w:themeTint="D9"/>
                              <w:sz w:val="40"/>
                              <w:szCs w:val="40"/>
                            </w:rPr>
                          </w:pPr>
                          <w:sdt>
                            <w:sdtPr>
                              <w:rPr>
                                <w:rFonts w:ascii="Arial" w:eastAsiaTheme="majorEastAsia" w:hAnsi="Arial" w:cs="Arial"/>
                                <w:color w:val="262626" w:themeColor="text1" w:themeTint="D9"/>
                                <w:sz w:val="40"/>
                                <w:szCs w:val="40"/>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007B3B">
                                <w:rPr>
                                  <w:rFonts w:ascii="Arial" w:eastAsiaTheme="majorEastAsia" w:hAnsi="Arial" w:cs="Arial"/>
                                  <w:color w:val="262626" w:themeColor="text1" w:themeTint="D9"/>
                                  <w:sz w:val="40"/>
                                  <w:szCs w:val="40"/>
                                </w:rPr>
                                <w:t>Economics of Sustainability</w:t>
                              </w:r>
                            </w:sdtContent>
                          </w:sdt>
                        </w:p>
                        <w:p w14:paraId="21F5FF1F" w14:textId="47B8E4D6" w:rsidR="00A8465E" w:rsidRPr="00A8465E" w:rsidRDefault="00C4632D">
                          <w:pPr>
                            <w:spacing w:before="120"/>
                            <w:rPr>
                              <w:rFonts w:ascii="Arial" w:hAnsi="Arial" w:cs="Arial"/>
                              <w:color w:val="404040" w:themeColor="text1" w:themeTint="BF"/>
                              <w:sz w:val="40"/>
                              <w:szCs w:val="40"/>
                            </w:rPr>
                          </w:pPr>
                          <w:r>
                            <w:rPr>
                              <w:rFonts w:ascii="Arial" w:hAnsi="Arial" w:cs="Arial"/>
                              <w:color w:val="404040" w:themeColor="text1" w:themeTint="BF"/>
                              <w:sz w:val="40"/>
                              <w:szCs w:val="40"/>
                            </w:rPr>
                            <w:t>Plastic Pollution and economic impact.</w:t>
                          </w:r>
                        </w:p>
                      </w:txbxContent>
                    </v:textbox>
                    <w10:wrap anchorx="margin" anchory="page"/>
                  </v:shape>
                </w:pict>
              </mc:Fallback>
            </mc:AlternateContent>
          </w:r>
          <w:r w:rsidR="00A8465E">
            <w:rPr>
              <w:noProof/>
            </w:rPr>
            <mc:AlternateContent>
              <mc:Choice Requires="wps">
                <w:drawing>
                  <wp:anchor distT="0" distB="0" distL="114300" distR="114300" simplePos="0" relativeHeight="251663360" behindDoc="0" locked="0" layoutInCell="1" allowOverlap="1" wp14:anchorId="6B04AEF2" wp14:editId="4B067191">
                    <wp:simplePos x="0" y="0"/>
                    <wp:positionH relativeFrom="column">
                      <wp:posOffset>1699260</wp:posOffset>
                    </wp:positionH>
                    <wp:positionV relativeFrom="paragraph">
                      <wp:posOffset>7223760</wp:posOffset>
                    </wp:positionV>
                    <wp:extent cx="4191000" cy="1630680"/>
                    <wp:effectExtent l="0" t="0" r="0" b="7620"/>
                    <wp:wrapNone/>
                    <wp:docPr id="33" name="Text Box 33"/>
                    <wp:cNvGraphicFramePr/>
                    <a:graphic xmlns:a="http://schemas.openxmlformats.org/drawingml/2006/main">
                      <a:graphicData uri="http://schemas.microsoft.com/office/word/2010/wordprocessingShape">
                        <wps:wsp>
                          <wps:cNvSpPr txBox="1"/>
                          <wps:spPr>
                            <a:xfrm>
                              <a:off x="0" y="0"/>
                              <a:ext cx="4191000" cy="1630680"/>
                            </a:xfrm>
                            <a:prstGeom prst="rect">
                              <a:avLst/>
                            </a:prstGeom>
                            <a:solidFill>
                              <a:schemeClr val="lt1"/>
                            </a:solidFill>
                            <a:ln w="6350">
                              <a:noFill/>
                            </a:ln>
                          </wps:spPr>
                          <wps:txbx>
                            <w:txbxContent>
                              <w:p w14:paraId="4203F6AB" w14:textId="4E69A7D3" w:rsidR="00A8465E" w:rsidRPr="00A8465E" w:rsidRDefault="00A8465E">
                                <w:pPr>
                                  <w:rPr>
                                    <w:rFonts w:ascii="Arial" w:hAnsi="Arial" w:cs="Arial"/>
                                    <w:sz w:val="40"/>
                                    <w:szCs w:val="40"/>
                                  </w:rPr>
                                </w:pPr>
                                <w:r w:rsidRPr="00A8465E">
                                  <w:rPr>
                                    <w:rFonts w:ascii="Arial" w:hAnsi="Arial" w:cs="Arial"/>
                                    <w:sz w:val="40"/>
                                    <w:szCs w:val="40"/>
                                  </w:rPr>
                                  <w:t xml:space="preserve">Natalie Emma Male </w:t>
                                </w:r>
                              </w:p>
                              <w:p w14:paraId="46582EE1" w14:textId="75EEABB7" w:rsidR="00A8465E" w:rsidRPr="00A8465E" w:rsidRDefault="00A8465E">
                                <w:pPr>
                                  <w:rPr>
                                    <w:rFonts w:ascii="Arial" w:hAnsi="Arial" w:cs="Arial"/>
                                    <w:sz w:val="40"/>
                                    <w:szCs w:val="40"/>
                                  </w:rPr>
                                </w:pPr>
                                <w:r w:rsidRPr="00A8465E">
                                  <w:rPr>
                                    <w:rFonts w:ascii="Arial" w:hAnsi="Arial" w:cs="Arial"/>
                                    <w:sz w:val="40"/>
                                    <w:szCs w:val="40"/>
                                  </w:rPr>
                                  <w:t>1702161</w:t>
                                </w:r>
                              </w:p>
                              <w:p w14:paraId="603E81DE" w14:textId="5948F8A2" w:rsidR="00A8465E" w:rsidRPr="00A8465E" w:rsidRDefault="00A8465E">
                                <w:pPr>
                                  <w:rPr>
                                    <w:rFonts w:ascii="Arial" w:hAnsi="Arial" w:cs="Arial"/>
                                    <w:sz w:val="40"/>
                                    <w:szCs w:val="40"/>
                                  </w:rPr>
                                </w:pPr>
                                <w:r w:rsidRPr="00A8465E">
                                  <w:rPr>
                                    <w:rFonts w:ascii="Arial" w:hAnsi="Arial" w:cs="Arial"/>
                                    <w:sz w:val="40"/>
                                    <w:szCs w:val="40"/>
                                  </w:rPr>
                                  <w:t xml:space="preserve">Tutor: Anthony Burns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04AEF2" id="Text Box 33" o:spid="_x0000_s1027" type="#_x0000_t202" style="position:absolute;margin-left:133.8pt;margin-top:568.8pt;width:330pt;height:128.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" fillcolor="white [3201]" stroked="f" strokeweight=".5pt">
                    <v:textbox>
                      <w:txbxContent>
                        <w:p w14:paraId="4203F6AB" w14:textId="4E69A7D3" w:rsidR="00A8465E" w:rsidRPr="00A8465E" w:rsidRDefault="00A8465E">
                          <w:pPr>
                            <w:rPr>
                              <w:rFonts w:ascii="Arial" w:hAnsi="Arial" w:cs="Arial"/>
                              <w:sz w:val="40"/>
                              <w:szCs w:val="40"/>
                            </w:rPr>
                          </w:pPr>
                          <w:r w:rsidRPr="00A8465E">
                            <w:rPr>
                              <w:rFonts w:ascii="Arial" w:hAnsi="Arial" w:cs="Arial"/>
                              <w:sz w:val="40"/>
                              <w:szCs w:val="40"/>
                            </w:rPr>
                            <w:t xml:space="preserve">Natalie Emma Male </w:t>
                          </w:r>
                        </w:p>
                        <w:p w14:paraId="46582EE1" w14:textId="75EEABB7" w:rsidR="00A8465E" w:rsidRPr="00A8465E" w:rsidRDefault="00A8465E">
                          <w:pPr>
                            <w:rPr>
                              <w:rFonts w:ascii="Arial" w:hAnsi="Arial" w:cs="Arial"/>
                              <w:sz w:val="40"/>
                              <w:szCs w:val="40"/>
                            </w:rPr>
                          </w:pPr>
                          <w:r w:rsidRPr="00A8465E">
                            <w:rPr>
                              <w:rFonts w:ascii="Arial" w:hAnsi="Arial" w:cs="Arial"/>
                              <w:sz w:val="40"/>
                              <w:szCs w:val="40"/>
                            </w:rPr>
                            <w:t>1702161</w:t>
                          </w:r>
                        </w:p>
                        <w:p w14:paraId="603E81DE" w14:textId="5948F8A2" w:rsidR="00A8465E" w:rsidRPr="00A8465E" w:rsidRDefault="00A8465E">
                          <w:pPr>
                            <w:rPr>
                              <w:rFonts w:ascii="Arial" w:hAnsi="Arial" w:cs="Arial"/>
                              <w:sz w:val="40"/>
                              <w:szCs w:val="40"/>
                            </w:rPr>
                          </w:pPr>
                          <w:r w:rsidRPr="00A8465E">
                            <w:rPr>
                              <w:rFonts w:ascii="Arial" w:hAnsi="Arial" w:cs="Arial"/>
                              <w:sz w:val="40"/>
                              <w:szCs w:val="40"/>
                            </w:rPr>
                            <w:t xml:space="preserve">Tutor: Anthony Burns </w:t>
                          </w:r>
                        </w:p>
                      </w:txbxContent>
                    </v:textbox>
                  </v:shape>
                </w:pict>
              </mc:Fallback>
            </mc:AlternateContent>
          </w:r>
          <w:r w:rsidR="00A8465E">
            <w:rPr>
              <w:noProof/>
            </w:rPr>
            <mc:AlternateContent>
              <mc:Choice Requires="wps">
                <w:drawing>
                  <wp:anchor distT="0" distB="0" distL="114300" distR="114300" simplePos="0" relativeHeight="251662336" behindDoc="0" locked="0" layoutInCell="1" allowOverlap="1" wp14:anchorId="18E062D4" wp14:editId="1AEC14B5">
                    <wp:simplePos x="0" y="0"/>
                    <wp:positionH relativeFrom="column">
                      <wp:posOffset>-32667</wp:posOffset>
                    </wp:positionH>
                    <wp:positionV relativeFrom="paragraph">
                      <wp:posOffset>1097280</wp:posOffset>
                    </wp:positionV>
                    <wp:extent cx="1571907" cy="373380"/>
                    <wp:effectExtent l="0" t="0" r="28575" b="26670"/>
                    <wp:wrapNone/>
                    <wp:docPr id="11" name="Text Box 11"/>
                    <wp:cNvGraphicFramePr/>
                    <a:graphic xmlns:a="http://schemas.openxmlformats.org/drawingml/2006/main">
                      <a:graphicData uri="http://schemas.microsoft.com/office/word/2010/wordprocessingShape">
                        <wps:wsp>
                          <wps:cNvSpPr txBox="1"/>
                          <wps:spPr>
                            <a:xfrm>
                              <a:off x="0" y="0"/>
                              <a:ext cx="1571907" cy="373380"/>
                            </a:xfrm>
                            <a:prstGeom prst="rect">
                              <a:avLst/>
                            </a:prstGeom>
                            <a:solidFill>
                              <a:schemeClr val="lt1"/>
                            </a:solidFill>
                            <a:ln w="6350">
                              <a:solidFill>
                                <a:prstClr val="black"/>
                              </a:solidFill>
                            </a:ln>
                          </wps:spPr>
                          <wps:txbx>
                            <w:txbxContent>
                              <w:p w14:paraId="30A78C54" w14:textId="46A49315" w:rsidR="00A8465E" w:rsidRPr="00A8465E" w:rsidRDefault="00A8465E">
                                <w:pPr>
                                  <w:rPr>
                                    <w:rFonts w:ascii="Arial" w:hAnsi="Arial" w:cs="Arial"/>
                                    <w:sz w:val="40"/>
                                    <w:szCs w:val="40"/>
                                  </w:rPr>
                                </w:pPr>
                                <w:r w:rsidRPr="00A8465E">
                                  <w:rPr>
                                    <w:rFonts w:ascii="Arial" w:hAnsi="Arial" w:cs="Arial"/>
                                    <w:sz w:val="40"/>
                                    <w:szCs w:val="40"/>
                                  </w:rPr>
                                  <w:t>BMSP6007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8E062D4" id="Text Box 11" o:spid="_x0000_s1028" type="#_x0000_t202" style="position:absolute;margin-left:-2.55pt;margin-top:86.4pt;width:123.75pt;height:29.4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" fillcolor="white [3201]" strokeweight=".5pt">
                    <v:textbox>
                      <w:txbxContent>
                        <w:p w14:paraId="30A78C54" w14:textId="46A49315" w:rsidR="00A8465E" w:rsidRPr="00A8465E" w:rsidRDefault="00A8465E">
                          <w:pPr>
                            <w:rPr>
                              <w:rFonts w:ascii="Arial" w:hAnsi="Arial" w:cs="Arial"/>
                              <w:sz w:val="40"/>
                              <w:szCs w:val="40"/>
                            </w:rPr>
                          </w:pPr>
                          <w:r w:rsidRPr="00A8465E">
                            <w:rPr>
                              <w:rFonts w:ascii="Arial" w:hAnsi="Arial" w:cs="Arial"/>
                              <w:sz w:val="40"/>
                              <w:szCs w:val="40"/>
                            </w:rPr>
                            <w:t>BMSP6007</w:t>
                          </w:r>
                        </w:p>
                      </w:txbxContent>
                    </v:textbox>
                  </v:shape>
                </w:pict>
              </mc:Fallback>
            </mc:AlternateContent>
          </w:r>
          <w:r w:rsidR="00A8465E">
            <w:rPr>
              <w:noProof/>
            </w:rPr>
            <mc:AlternateContent>
              <mc:Choice Requires="wpg">
                <w:drawing>
                  <wp:anchor distT="0" distB="0" distL="114300" distR="114300" simplePos="0" relativeHeight="251659264" behindDoc="1" locked="0" layoutInCell="1" allowOverlap="1" wp14:anchorId="14D67ACA" wp14:editId="507B9DF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35" b="1524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a:solidFill>
                              <a:schemeClr val="accent6">
                                <a:lumMod val="50000"/>
                              </a:schemeClr>
                            </a:solidFill>
                          </wpg:grpSpPr>
                          <wps:wsp>
                            <wps:cNvPr id="3" name="Rectangle 3"/>
                            <wps:cNvSpPr/>
                            <wps:spPr>
                              <a:xfrm>
                                <a:off x="0" y="0"/>
                                <a:ext cx="194535" cy="9125712"/>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grp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78F9CF6" w14:textId="75FC7F51" w:rsidR="00A8465E" w:rsidRDefault="00A8465E" w:rsidP="00A8465E">
                                  <w:pPr>
                                    <w:pStyle w:val="NoSpacing"/>
                                    <w:jc w:val="center"/>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a:grpFill/>
                            </wpg:grpSpPr>
                            <wpg:grpSp>
                              <wpg:cNvPr id="6" name="Group 6"/>
                              <wpg:cNvGrpSpPr>
                                <a:grpSpLocks noChangeAspect="1"/>
                              </wpg:cNvGrpSpPr>
                              <wpg:grpSpPr>
                                <a:xfrm>
                                  <a:off x="141062" y="4211812"/>
                                  <a:ext cx="1047750" cy="3121026"/>
                                  <a:chOff x="141062" y="4211812"/>
                                  <a:chExt cx="1047750" cy="3121026"/>
                                </a:xfrm>
                                <a:grpFill/>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a:grpFill/>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4D67ACA" id="Group 2" o:spid="_x0000_s1029"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">
                    <v:rect id="Rectangle 3" o:spid="_x0000_s1030"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" filled="f"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31"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" adj="18883" filled="f" stroked="f" strokeweight="1pt">
                      <v:textbox inset=",0,14.4pt,0">
                        <w:txbxContent>
                          <w:p w14:paraId="578F9CF6" w14:textId="75FC7F51" w:rsidR="00A8465E" w:rsidRDefault="00A8465E" w:rsidP="00A8465E">
                            <w:pPr>
                              <w:pStyle w:val="NoSpacing"/>
                              <w:jc w:val="center"/>
                              <w:rPr>
                                <w:color w:val="FFFFFF" w:themeColor="background1"/>
                                <w:sz w:val="28"/>
                                <w:szCs w:val="28"/>
                              </w:rPr>
                            </w:pPr>
                          </w:p>
                        </w:txbxContent>
                      </v:textbox>
                    </v:shape>
                    <v:group id="Group 5" o:spid="_x0000_s1032"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3"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4"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" path="m,l39,152,84,304r38,113l122,440,76,306,39,180,6,53,,xe" filled="f" strokecolor="#44546a [3215]" strokeweight="0">
                          <v:path arrowok="t" o:connecttype="custom" o:connectlocs="0,0;61913,241300;133350,482600;193675,661988;193675,698500;120650,485775;61913,285750;9525,84138;0,0" o:connectangles="0,0,0,0,0,0,0,0,0"/>
                        </v:shape>
                        <v:shape id="Freeform 21" o:spid="_x0000_s1035"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" path="m,l8,19,37,93r30,74l116,269r-8,l60,169,30,98,1,25,,xe" filled="f" strokecolor="#44546a [3215]" strokeweight="0">
                          <v:path arrowok="t" o:connecttype="custom" o:connectlocs="0,0;12700,30163;58738,147638;106363,265113;184150,427038;171450,427038;95250,268288;47625,155575;1588,39688;0,0" o:connectangles="0,0,0,0,0,0,0,0,0,0"/>
                        </v:shape>
                        <v:shape id="Freeform 22" o:spid="_x0000_s1036"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" path="m,l,,1,79r2,80l12,317,23,476,39,634,58,792,83,948r24,138l135,1223r5,49l138,1262,105,1106,77,949,53,792,35,634,20,476,9,317,2,159,,79,,xe" filled="f"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7"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" path="m45,r,l35,66r-9,67l14,267,6,401,3,534,6,669r8,134l18,854r,-3l9,814,8,803,1,669,,534,3,401,12,267,25,132,34,66,45,xe" filled="f"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8"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" path="m,l10,44r11,82l34,207r19,86l75,380r25,86l120,521r21,55l152,618r2,11l140,595,115,532,93,468,67,383,47,295,28,207,12,104,,xe" filled="f"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9"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" path="m,l33,69r-9,l12,35,,xe" filled="f" strokecolor="#44546a [3215]" strokeweight="0">
                          <v:path arrowok="t" o:connecttype="custom" o:connectlocs="0,0;52388,109538;38100,109538;19050,55563;0,0" o:connectangles="0,0,0,0,0"/>
                        </v:shape>
                        <v:shape id="Freeform 26" o:spid="_x0000_s1040"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" path="m,l9,37r,3l15,93,5,49,,xe" filled="f" strokecolor="#44546a [3215]" strokeweight="0">
                          <v:path arrowok="t" o:connecttype="custom" o:connectlocs="0,0;14288,58738;14288,63500;23813,147638;7938,77788;0,0" o:connectangles="0,0,0,0,0,0"/>
                        </v:shape>
                        <v:shape id="Freeform 27" o:spid="_x0000_s1041"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" path="m394,r,l356,38,319,77r-35,40l249,160r-42,58l168,276r-37,63l98,402,69,467,45,535,26,604,14,673,7,746,6,766,,749r1,-5l7,673,21,603,40,533,65,466,94,400r33,-64l164,275r40,-60l248,158r34,-42l318,76,354,37,394,xe" filled="f"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2"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" path="m,l6,16r1,3l11,80r9,52l33,185r3,9l21,161,15,145,5,81,1,41,,xe" filled="f" strokecolor="#44546a [3215]" strokeweight="0">
                          <v:path arrowok="t" o:connecttype="custom" o:connectlocs="0,0;9525,25400;11113,30163;17463,127000;31750,209550;52388,293688;57150,307975;33338,255588;23813,230188;7938,128588;1588,65088;0,0" o:connectangles="0,0,0,0,0,0,0,0,0,0,0,0"/>
                        </v:shape>
                        <v:shape id="Freeform 29" o:spid="_x0000_s1043"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" path="m,l31,65r-8,l,xe" filled="f" strokecolor="#44546a [3215]" strokeweight="0">
                          <v:path arrowok="t" o:connecttype="custom" o:connectlocs="0,0;49213,103188;36513,103188;0,0" o:connectangles="0,0,0,0"/>
                        </v:shape>
                        <v:shape id="Freeform 30" o:spid="_x0000_s1044"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" path="m,l6,17,7,42,6,39,,23,,xe" filled="f" strokecolor="#44546a [3215]" strokeweight="0">
                          <v:path arrowok="t" o:connecttype="custom" o:connectlocs="0,0;9525,26988;11113,66675;9525,61913;0,36513;0,0" o:connectangles="0,0,0,0,0,0"/>
                        </v:shape>
                        <v:shape id="Freeform 31" o:spid="_x0000_s1045"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" path="m,l6,16,21,49,33,84r12,34l44,118,13,53,11,42,,xe" filled="f" strokecolor="#44546a [3215]" strokeweight="0">
                          <v:path arrowok="t" o:connecttype="custom" o:connectlocs="0,0;9525,25400;33338,77788;52388,133350;71438,187325;69850,187325;20638,84138;17463,66675;0,0" o:connectangles="0,0,0,0,0,0,0,0,0"/>
                        </v:shape>
                      </v:group>
                      <v:group id="Group 7" o:spid="_x0000_s1046"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7"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" path="m,l41,155,86,309r39,116l125,450,79,311,41,183,7,54,,xe" filled="f" strokecolor="#44546a [3215]" strokeweight="0">
                          <v:stroke opacity="13107f"/>
                          <v:path arrowok="t" o:connecttype="custom" o:connectlocs="0,0;65088,246063;136525,490538;198438,674688;198438,714375;125413,493713;65088,290513;11113,85725;0,0" o:connectangles="0,0,0,0,0,0,0,0,0"/>
                        </v:shape>
                        <v:shape id="Freeform 9" o:spid="_x0000_s1048"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" path="m,l8,20,37,96r32,74l118,275r-9,l61,174,30,100,,26,,xe" filled="f" strokecolor="#44546a [3215]" strokeweight="0">
                          <v:stroke opacity="13107f"/>
                          <v:path arrowok="t" o:connecttype="custom" o:connectlocs="0,0;12700,31750;58738,152400;109538,269875;187325,436563;173038,436563;96838,276225;47625,158750;0,41275;0,0" o:connectangles="0,0,0,0,0,0,0,0,0,0"/>
                        </v:shape>
                        <v:shape id="Freeform 10" o:spid="_x0000_s1049"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" path="m,l16,72r4,49l18,112,,31,,xe" filled="f" strokecolor="#44546a [3215]" strokeweight="0">
                          <v:stroke opacity="13107f"/>
                          <v:path arrowok="t" o:connecttype="custom" o:connectlocs="0,0;25400,114300;31750,192088;28575,177800;0,49213;0,0" o:connectangles="0,0,0,0,0,0"/>
                        </v:shape>
                        <v:shape id="Freeform 12" o:spid="_x0000_s1050"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" path="m,l11,46r11,83l36,211r19,90l76,389r27,87l123,533r21,55l155,632r3,11l142,608,118,544,95,478,69,391,47,302,29,212,13,107,,xe" filled="f" strokecolor="#44546a [3215]" strokeweight="0">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51"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" path="m,l33,71r-9,l11,36,,xe" filled="f" strokecolor="#44546a [3215]" strokeweight="0">
                          <v:stroke opacity="13107f"/>
                          <v:path arrowok="t" o:connecttype="custom" o:connectlocs="0,0;52388,112713;38100,112713;17463,57150;0,0" o:connectangles="0,0,0,0,0"/>
                        </v:shape>
                        <v:shape id="Freeform 14" o:spid="_x0000_s1052"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" path="m,l8,37r,4l15,95,4,49,,xe" filled="f" strokecolor="#44546a [3215]" strokeweight="0">
                          <v:stroke opacity="13107f"/>
                          <v:path arrowok="t" o:connecttype="custom" o:connectlocs="0,0;12700,58738;12700,65088;23813,150813;6350,77788;0,0" o:connectangles="0,0,0,0,0,0"/>
                        </v:shape>
                        <v:shape id="Freeform 15" o:spid="_x0000_s1053"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" path="m402,r,1l363,39,325,79r-35,42l255,164r-44,58l171,284r-38,62l100,411,71,478,45,546,27,617,13,689,7,761r,21l,765r1,-4l7,688,21,616,40,545,66,475,95,409r35,-66l167,281r42,-61l253,163r34,-43l324,78,362,38,402,xe" filled="f" strokecolor="#44546a [3215]" strokeweight="0">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4"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" path="m,l6,15r1,3l12,80r9,54l33,188r4,8l22,162,15,146,5,81,1,40,,xe" filled="f" strokecolor="#44546a [3215]" strokeweight="0">
                          <v:stroke opacity="13107f"/>
                          <v:path arrowok="t" o:connecttype="custom" o:connectlocs="0,0;9525,23813;11113,28575;19050,127000;33338,212725;52388,298450;58738,311150;34925,257175;23813,231775;7938,128588;1588,63500;0,0" o:connectangles="0,0,0,0,0,0,0,0,0,0,0,0"/>
                        </v:shape>
                        <v:shape id="Freeform 17" o:spid="_x0000_s1055"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" path="m,l31,66r-7,l,xe" filled="f" strokecolor="#44546a [3215]" strokeweight="0">
                          <v:stroke opacity="13107f"/>
                          <v:path arrowok="t" o:connecttype="custom" o:connectlocs="0,0;49213,104775;38100,104775;0,0" o:connectangles="0,0,0,0"/>
                        </v:shape>
                        <v:shape id="Freeform 18" o:spid="_x0000_s1056"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" path="m,l7,17r,26l6,40,,25,,xe" filled="f" strokecolor="#44546a [3215]" strokeweight="0">
                          <v:stroke opacity="13107f"/>
                          <v:path arrowok="t" o:connecttype="custom" o:connectlocs="0,0;11113,26988;11113,68263;9525,63500;0,39688;0,0" o:connectangles="0,0,0,0,0,0"/>
                        </v:shape>
                        <v:shape id="Freeform 19" o:spid="_x0000_s1057"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" path="m,l7,16,22,50,33,86r13,35l45,121,14,55,11,44,,xe" filled="f" strokecolor="#44546a [3215]" strokeweight="0">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A8465E">
            <w:br w:type="page"/>
          </w:r>
        </w:p>
      </w:sdtContent>
    </w:sdt>
    <w:p w14:paraId="6D16B639" w14:textId="7189F249" w:rsidR="001851BC" w:rsidRPr="00B47CE3" w:rsidRDefault="00A8465E" w:rsidP="00B47CE3">
      <w:pPr>
        <w:spacing w:line="360" w:lineRule="auto"/>
        <w:rPr>
          <w:rFonts w:ascii="Arial" w:hAnsi="Arial" w:cs="Arial"/>
          <w:sz w:val="24"/>
          <w:szCs w:val="24"/>
          <w:u w:val="single"/>
        </w:rPr>
      </w:pPr>
      <w:r w:rsidRPr="00B47CE3">
        <w:rPr>
          <w:rFonts w:ascii="Arial" w:hAnsi="Arial" w:cs="Arial"/>
          <w:sz w:val="24"/>
          <w:szCs w:val="24"/>
          <w:u w:val="single"/>
        </w:rPr>
        <w:lastRenderedPageBreak/>
        <w:t>Introduction</w:t>
      </w:r>
    </w:p>
    <w:p w14:paraId="5420BE40" w14:textId="072F6E1A" w:rsidR="007F507F" w:rsidRPr="00B47CE3" w:rsidRDefault="007F507F" w:rsidP="00B47CE3">
      <w:pPr>
        <w:spacing w:line="360" w:lineRule="auto"/>
        <w:rPr>
          <w:rFonts w:ascii="Arial" w:hAnsi="Arial" w:cs="Arial"/>
          <w:sz w:val="24"/>
          <w:szCs w:val="24"/>
        </w:rPr>
      </w:pPr>
    </w:p>
    <w:p w14:paraId="77CDF1D1" w14:textId="73B04087" w:rsidR="00D27E35" w:rsidRPr="00B47CE3" w:rsidRDefault="00C4632D" w:rsidP="00B47CE3">
      <w:pPr>
        <w:pStyle w:val="NormalWeb"/>
        <w:shd w:val="clear" w:color="auto" w:fill="FFFFFF"/>
        <w:spacing w:before="0" w:beforeAutospacing="0" w:after="150" w:afterAutospacing="0" w:line="360" w:lineRule="auto"/>
        <w:jc w:val="both"/>
        <w:rPr>
          <w:rFonts w:ascii="Arial" w:hAnsi="Arial" w:cs="Arial"/>
        </w:rPr>
      </w:pPr>
      <w:r w:rsidRPr="00B47CE3">
        <w:rPr>
          <w:rFonts w:ascii="Arial" w:hAnsi="Arial" w:cs="Arial"/>
        </w:rPr>
        <w:t>Plastic production, recycling, and the development of appropriate machinery</w:t>
      </w:r>
      <w:r w:rsidR="000C09B0" w:rsidRPr="00B47CE3">
        <w:rPr>
          <w:rFonts w:ascii="Arial" w:hAnsi="Arial" w:cs="Arial"/>
        </w:rPr>
        <w:t xml:space="preserve"> is an industry that employs 15 million people in Europe alone. An estimated 55,000 companies, mainly small and medium sized enterprises, are part of the value-chain that in 2019 yielded 350 billion euros in revenue</w:t>
      </w:r>
      <w:r w:rsidR="00D27E35" w:rsidRPr="00B47CE3">
        <w:rPr>
          <w:rFonts w:ascii="Arial" w:hAnsi="Arial" w:cs="Arial"/>
        </w:rPr>
        <w:t xml:space="preserve">, Enabling the </w:t>
      </w:r>
      <w:r w:rsidR="000C09B0" w:rsidRPr="00B47CE3">
        <w:rPr>
          <w:rFonts w:ascii="Arial" w:hAnsi="Arial" w:cs="Arial"/>
        </w:rPr>
        <w:t>supplementing</w:t>
      </w:r>
      <w:r w:rsidR="00D27E35" w:rsidRPr="00B47CE3">
        <w:rPr>
          <w:rFonts w:ascii="Arial" w:hAnsi="Arial" w:cs="Arial"/>
        </w:rPr>
        <w:t xml:space="preserve"> of</w:t>
      </w:r>
      <w:r w:rsidR="000C09B0" w:rsidRPr="00B47CE3">
        <w:rPr>
          <w:rFonts w:ascii="Arial" w:hAnsi="Arial" w:cs="Arial"/>
        </w:rPr>
        <w:t xml:space="preserve"> 30 billion to European public finances</w:t>
      </w:r>
      <w:sdt>
        <w:sdtPr>
          <w:rPr>
            <w:rFonts w:ascii="Arial" w:hAnsi="Arial" w:cs="Arial"/>
            <w:b/>
            <w:bCs/>
          </w:rPr>
          <w:id w:val="-2137090656"/>
          <w:citation/>
        </w:sdtPr>
        <w:sdtEndPr/>
        <w:sdtContent>
          <w:r w:rsidR="000C09B0" w:rsidRPr="00B47CE3">
            <w:rPr>
              <w:rFonts w:ascii="Arial" w:hAnsi="Arial" w:cs="Arial"/>
              <w:b/>
              <w:bCs/>
            </w:rPr>
            <w:fldChar w:fldCharType="begin"/>
          </w:r>
          <w:r w:rsidR="000C09B0" w:rsidRPr="00B47CE3">
            <w:rPr>
              <w:rFonts w:ascii="Arial" w:hAnsi="Arial" w:cs="Arial"/>
              <w:b/>
              <w:bCs/>
            </w:rPr>
            <w:instrText xml:space="preserve"> CITATION Pla20 \l 2057 </w:instrText>
          </w:r>
          <w:r w:rsidR="000C09B0" w:rsidRPr="00B47CE3">
            <w:rPr>
              <w:rFonts w:ascii="Arial" w:hAnsi="Arial" w:cs="Arial"/>
              <w:b/>
              <w:bCs/>
            </w:rPr>
            <w:fldChar w:fldCharType="separate"/>
          </w:r>
          <w:r w:rsidR="000C09B0" w:rsidRPr="00B47CE3">
            <w:rPr>
              <w:rFonts w:ascii="Arial" w:hAnsi="Arial" w:cs="Arial"/>
              <w:b/>
              <w:bCs/>
              <w:noProof/>
            </w:rPr>
            <w:t xml:space="preserve"> </w:t>
          </w:r>
          <w:r w:rsidR="000C09B0" w:rsidRPr="00B47CE3">
            <w:rPr>
              <w:rFonts w:ascii="Arial" w:hAnsi="Arial" w:cs="Arial"/>
              <w:noProof/>
            </w:rPr>
            <w:t>(Europe, 2020)</w:t>
          </w:r>
          <w:r w:rsidR="000C09B0" w:rsidRPr="00B47CE3">
            <w:rPr>
              <w:rFonts w:ascii="Arial" w:hAnsi="Arial" w:cs="Arial"/>
              <w:b/>
              <w:bCs/>
            </w:rPr>
            <w:fldChar w:fldCharType="end"/>
          </w:r>
        </w:sdtContent>
      </w:sdt>
      <w:r w:rsidR="001574F4" w:rsidRPr="00B47CE3">
        <w:rPr>
          <w:rFonts w:ascii="Arial" w:hAnsi="Arial" w:cs="Arial"/>
          <w:b/>
          <w:bCs/>
        </w:rPr>
        <w:t>.</w:t>
      </w:r>
      <w:r w:rsidR="000C09B0" w:rsidRPr="00B47CE3">
        <w:rPr>
          <w:rFonts w:ascii="Arial" w:hAnsi="Arial" w:cs="Arial"/>
          <w:b/>
          <w:bCs/>
        </w:rPr>
        <w:t xml:space="preserve"> </w:t>
      </w:r>
      <w:r w:rsidR="001574F4" w:rsidRPr="00B47CE3">
        <w:rPr>
          <w:rFonts w:ascii="Arial" w:hAnsi="Arial" w:cs="Arial"/>
        </w:rPr>
        <w:t>However, it is a sector that has faced increasing media attention due to the levels of pollution and concern for single use plastics</w:t>
      </w:r>
      <w:r w:rsidR="00D27E35" w:rsidRPr="00B47CE3">
        <w:rPr>
          <w:rFonts w:ascii="Arial" w:hAnsi="Arial" w:cs="Arial"/>
        </w:rPr>
        <w:t xml:space="preserve"> entering waterways. In 2018</w:t>
      </w:r>
      <w:r w:rsidR="00B54C6B" w:rsidRPr="00B47CE3">
        <w:rPr>
          <w:rFonts w:ascii="Arial" w:hAnsi="Arial" w:cs="Arial"/>
        </w:rPr>
        <w:t>,</w:t>
      </w:r>
      <w:r w:rsidR="00D27E35" w:rsidRPr="00B47CE3">
        <w:rPr>
          <w:rFonts w:ascii="Arial" w:hAnsi="Arial" w:cs="Arial"/>
        </w:rPr>
        <w:t xml:space="preserve"> it was estimated that in the EU less than half the plastic packaging waste was recycled at a figure of 41.5%. </w:t>
      </w:r>
      <w:sdt>
        <w:sdtPr>
          <w:rPr>
            <w:rFonts w:ascii="Arial" w:hAnsi="Arial" w:cs="Arial"/>
            <w:b/>
            <w:bCs/>
            <w:color w:val="000000"/>
          </w:rPr>
          <w:id w:val="-40676639"/>
          <w:citation/>
        </w:sdtPr>
        <w:sdtEndPr/>
        <w:sdtContent>
          <w:r w:rsidR="00D27E35" w:rsidRPr="00B47CE3">
            <w:rPr>
              <w:rFonts w:ascii="Arial" w:hAnsi="Arial" w:cs="Arial"/>
              <w:b/>
              <w:bCs/>
              <w:color w:val="000000"/>
            </w:rPr>
            <w:fldChar w:fldCharType="begin"/>
          </w:r>
          <w:r w:rsidR="00D27E35" w:rsidRPr="00B47CE3">
            <w:rPr>
              <w:rFonts w:ascii="Arial" w:hAnsi="Arial" w:cs="Arial"/>
              <w:b/>
              <w:bCs/>
              <w:color w:val="000000"/>
            </w:rPr>
            <w:instrText xml:space="preserve"> CITATION Eur21 \l 2057 </w:instrText>
          </w:r>
          <w:r w:rsidR="00D27E35" w:rsidRPr="00B47CE3">
            <w:rPr>
              <w:rFonts w:ascii="Arial" w:hAnsi="Arial" w:cs="Arial"/>
              <w:b/>
              <w:bCs/>
              <w:color w:val="000000"/>
            </w:rPr>
            <w:fldChar w:fldCharType="separate"/>
          </w:r>
          <w:r w:rsidR="00D27E35" w:rsidRPr="00B47CE3">
            <w:rPr>
              <w:rFonts w:ascii="Arial" w:hAnsi="Arial" w:cs="Arial"/>
              <w:noProof/>
              <w:color w:val="000000"/>
            </w:rPr>
            <w:t>(Eurostat, 2021)</w:t>
          </w:r>
          <w:r w:rsidR="00D27E35" w:rsidRPr="00B47CE3">
            <w:rPr>
              <w:rFonts w:ascii="Arial" w:hAnsi="Arial" w:cs="Arial"/>
              <w:b/>
              <w:bCs/>
              <w:color w:val="000000"/>
            </w:rPr>
            <w:fldChar w:fldCharType="end"/>
          </w:r>
        </w:sdtContent>
      </w:sdt>
      <w:r w:rsidR="00D27E35" w:rsidRPr="00B47CE3">
        <w:rPr>
          <w:rFonts w:ascii="Arial" w:hAnsi="Arial" w:cs="Arial"/>
        </w:rPr>
        <w:t xml:space="preserve"> </w:t>
      </w:r>
      <w:r w:rsidR="006A630F" w:rsidRPr="00B47CE3">
        <w:rPr>
          <w:rFonts w:ascii="Arial" w:hAnsi="Arial" w:cs="Arial"/>
        </w:rPr>
        <w:t>Displaying that there is some way to go</w:t>
      </w:r>
      <w:r w:rsidR="00EB1C7D" w:rsidRPr="00B47CE3">
        <w:rPr>
          <w:rFonts w:ascii="Arial" w:hAnsi="Arial" w:cs="Arial"/>
        </w:rPr>
        <w:t xml:space="preserve"> in the recycling process. Plastics are toxic when burned and take a long time to decompose. </w:t>
      </w:r>
      <w:r w:rsidR="00D27E35" w:rsidRPr="00B47CE3">
        <w:rPr>
          <w:rFonts w:ascii="Arial" w:hAnsi="Arial" w:cs="Arial"/>
        </w:rPr>
        <w:t xml:space="preserve">This negative externality is often not factored into the production and consumption process.  </w:t>
      </w:r>
    </w:p>
    <w:p w14:paraId="55861FF5" w14:textId="4BA87134" w:rsidR="006A630F" w:rsidRPr="00B47CE3" w:rsidRDefault="00050024" w:rsidP="00B47CE3">
      <w:pPr>
        <w:pStyle w:val="NormalWeb"/>
        <w:shd w:val="clear" w:color="auto" w:fill="FFFFFF"/>
        <w:spacing w:before="0" w:beforeAutospacing="0" w:after="150" w:afterAutospacing="0" w:line="360" w:lineRule="auto"/>
        <w:jc w:val="both"/>
        <w:rPr>
          <w:rFonts w:ascii="Arial" w:hAnsi="Arial" w:cs="Arial"/>
        </w:rPr>
      </w:pPr>
      <w:r w:rsidRPr="00B47CE3">
        <w:rPr>
          <w:rFonts w:ascii="Arial" w:hAnsi="Arial" w:cs="Arial"/>
        </w:rPr>
        <w:t>Around 1.3 billion tons of waste is generated globally each year</w:t>
      </w:r>
      <w:r w:rsidR="002A595B" w:rsidRPr="00B47CE3">
        <w:rPr>
          <w:rFonts w:ascii="Arial" w:hAnsi="Arial" w:cs="Arial"/>
        </w:rPr>
        <w:t>. Germany’s plastic packaging waste equates to a staggering 3 million tons annually</w:t>
      </w:r>
      <w:sdt>
        <w:sdtPr>
          <w:rPr>
            <w:rFonts w:ascii="Arial" w:hAnsi="Arial" w:cs="Arial"/>
          </w:rPr>
          <w:id w:val="-1064167232"/>
          <w:citation/>
        </w:sdtPr>
        <w:sdtEndPr/>
        <w:sdtContent>
          <w:r w:rsidR="002A595B" w:rsidRPr="00B47CE3">
            <w:rPr>
              <w:rFonts w:ascii="Arial" w:hAnsi="Arial" w:cs="Arial"/>
            </w:rPr>
            <w:fldChar w:fldCharType="begin"/>
          </w:r>
          <w:r w:rsidR="002A595B" w:rsidRPr="00B47CE3">
            <w:rPr>
              <w:rFonts w:ascii="Arial" w:hAnsi="Arial" w:cs="Arial"/>
            </w:rPr>
            <w:instrText xml:space="preserve"> CITATION Wec18 \l 2057 </w:instrText>
          </w:r>
          <w:r w:rsidR="002A595B" w:rsidRPr="00B47CE3">
            <w:rPr>
              <w:rFonts w:ascii="Arial" w:hAnsi="Arial" w:cs="Arial"/>
            </w:rPr>
            <w:fldChar w:fldCharType="separate"/>
          </w:r>
          <w:r w:rsidR="002A595B" w:rsidRPr="00B47CE3">
            <w:rPr>
              <w:rFonts w:ascii="Arial" w:hAnsi="Arial" w:cs="Arial"/>
              <w:noProof/>
            </w:rPr>
            <w:t xml:space="preserve"> (Wecker, 2018)</w:t>
          </w:r>
          <w:r w:rsidR="002A595B" w:rsidRPr="00B47CE3">
            <w:rPr>
              <w:rFonts w:ascii="Arial" w:hAnsi="Arial" w:cs="Arial"/>
            </w:rPr>
            <w:fldChar w:fldCharType="end"/>
          </w:r>
        </w:sdtContent>
      </w:sdt>
      <w:r w:rsidR="002A595B" w:rsidRPr="00B47CE3">
        <w:rPr>
          <w:rFonts w:ascii="Arial" w:hAnsi="Arial" w:cs="Arial"/>
        </w:rPr>
        <w:t xml:space="preserve">. </w:t>
      </w:r>
      <w:r w:rsidR="006A630F" w:rsidRPr="00B47CE3">
        <w:rPr>
          <w:rFonts w:ascii="Arial" w:hAnsi="Arial" w:cs="Arial"/>
        </w:rPr>
        <w:t>This e</w:t>
      </w:r>
      <w:r w:rsidR="00C304E1" w:rsidRPr="00B47CE3">
        <w:rPr>
          <w:rFonts w:ascii="Arial" w:hAnsi="Arial" w:cs="Arial"/>
        </w:rPr>
        <w:t>ssay</w:t>
      </w:r>
      <w:r w:rsidR="006A630F" w:rsidRPr="00B47CE3">
        <w:rPr>
          <w:rFonts w:ascii="Arial" w:hAnsi="Arial" w:cs="Arial"/>
        </w:rPr>
        <w:t xml:space="preserve"> seeks to </w:t>
      </w:r>
      <w:r w:rsidR="00C304E1" w:rsidRPr="00B47CE3">
        <w:rPr>
          <w:rFonts w:ascii="Arial" w:hAnsi="Arial" w:cs="Arial"/>
        </w:rPr>
        <w:t>address how</w:t>
      </w:r>
      <w:r w:rsidR="000C79B6" w:rsidRPr="00B47CE3">
        <w:rPr>
          <w:rFonts w:ascii="Arial" w:hAnsi="Arial" w:cs="Arial"/>
        </w:rPr>
        <w:t xml:space="preserve"> </w:t>
      </w:r>
      <w:r w:rsidR="00C304E1" w:rsidRPr="00B47CE3">
        <w:rPr>
          <w:rFonts w:ascii="Arial" w:hAnsi="Arial" w:cs="Arial"/>
        </w:rPr>
        <w:t>Germany</w:t>
      </w:r>
      <w:r w:rsidR="000C79B6" w:rsidRPr="00B47CE3">
        <w:rPr>
          <w:rFonts w:ascii="Arial" w:hAnsi="Arial" w:cs="Arial"/>
        </w:rPr>
        <w:t xml:space="preserve"> is attempting to</w:t>
      </w:r>
      <w:r w:rsidR="00C304E1" w:rsidRPr="00B47CE3">
        <w:rPr>
          <w:rFonts w:ascii="Arial" w:hAnsi="Arial" w:cs="Arial"/>
        </w:rPr>
        <w:t xml:space="preserve"> tackle </w:t>
      </w:r>
      <w:r w:rsidR="00356B76" w:rsidRPr="00B47CE3">
        <w:rPr>
          <w:rFonts w:ascii="Arial" w:hAnsi="Arial" w:cs="Arial"/>
        </w:rPr>
        <w:t>the issue of plastic waste</w:t>
      </w:r>
      <w:r w:rsidR="00522F10" w:rsidRPr="00B47CE3">
        <w:rPr>
          <w:rFonts w:ascii="Arial" w:hAnsi="Arial" w:cs="Arial"/>
        </w:rPr>
        <w:t>,  th</w:t>
      </w:r>
      <w:r w:rsidR="00CF1BF6" w:rsidRPr="00B47CE3">
        <w:rPr>
          <w:rFonts w:ascii="Arial" w:hAnsi="Arial" w:cs="Arial"/>
        </w:rPr>
        <w:t xml:space="preserve">e circular </w:t>
      </w:r>
      <w:r w:rsidR="004E7E55" w:rsidRPr="00B47CE3">
        <w:rPr>
          <w:rFonts w:ascii="Arial" w:hAnsi="Arial" w:cs="Arial"/>
        </w:rPr>
        <w:t>economy,</w:t>
      </w:r>
      <w:r w:rsidR="00CF1BF6" w:rsidRPr="00B47CE3">
        <w:rPr>
          <w:rFonts w:ascii="Arial" w:hAnsi="Arial" w:cs="Arial"/>
        </w:rPr>
        <w:t xml:space="preserve"> </w:t>
      </w:r>
      <w:r w:rsidR="001C02C1" w:rsidRPr="00B47CE3">
        <w:rPr>
          <w:rFonts w:ascii="Arial" w:hAnsi="Arial" w:cs="Arial"/>
        </w:rPr>
        <w:t>and increasing sustainability.</w:t>
      </w:r>
      <w:r w:rsidR="00FB56B1" w:rsidRPr="00B47CE3">
        <w:rPr>
          <w:rFonts w:ascii="Arial" w:hAnsi="Arial" w:cs="Arial"/>
        </w:rPr>
        <w:t xml:space="preserve"> Germany amongst other countries has found some success in pioneering recycling processes and deposit refund systems. </w:t>
      </w:r>
      <w:r w:rsidR="006A630F" w:rsidRPr="00B47CE3">
        <w:rPr>
          <w:rFonts w:ascii="Arial" w:hAnsi="Arial" w:cs="Arial"/>
        </w:rPr>
        <w:t xml:space="preserve">Figures will form the basis of a critical analysis of the failure to address environmental issues prior to </w:t>
      </w:r>
      <w:r w:rsidR="002A595B" w:rsidRPr="00B47CE3">
        <w:rPr>
          <w:rFonts w:ascii="Arial" w:hAnsi="Arial" w:cs="Arial"/>
        </w:rPr>
        <w:t>EU legislation. D</w:t>
      </w:r>
      <w:r w:rsidR="006A630F" w:rsidRPr="00B47CE3">
        <w:rPr>
          <w:rFonts w:ascii="Arial" w:hAnsi="Arial" w:cs="Arial"/>
        </w:rPr>
        <w:t xml:space="preserve">isplaying diagrams to highlight the marketing failure. </w:t>
      </w:r>
      <w:r w:rsidR="00B67387" w:rsidRPr="00B47CE3">
        <w:rPr>
          <w:rFonts w:ascii="Arial" w:hAnsi="Arial" w:cs="Arial"/>
        </w:rPr>
        <w:t>Post legislation</w:t>
      </w:r>
      <w:r w:rsidR="006A630F" w:rsidRPr="00B47CE3">
        <w:rPr>
          <w:rFonts w:ascii="Arial" w:hAnsi="Arial" w:cs="Arial"/>
        </w:rPr>
        <w:t xml:space="preserve"> will</w:t>
      </w:r>
      <w:r w:rsidR="002A595B" w:rsidRPr="00B47CE3">
        <w:rPr>
          <w:rFonts w:ascii="Arial" w:hAnsi="Arial" w:cs="Arial"/>
        </w:rPr>
        <w:t xml:space="preserve"> seek to </w:t>
      </w:r>
      <w:r w:rsidR="006A630F" w:rsidRPr="00B47CE3">
        <w:rPr>
          <w:rFonts w:ascii="Arial" w:hAnsi="Arial" w:cs="Arial"/>
        </w:rPr>
        <w:t>display the success or failure of the implemented legislation</w:t>
      </w:r>
      <w:r w:rsidR="00B54C6B" w:rsidRPr="00B47CE3">
        <w:rPr>
          <w:rFonts w:ascii="Arial" w:hAnsi="Arial" w:cs="Arial"/>
        </w:rPr>
        <w:t>,</w:t>
      </w:r>
      <w:r w:rsidR="006A630F" w:rsidRPr="00B47CE3">
        <w:rPr>
          <w:rFonts w:ascii="Arial" w:hAnsi="Arial" w:cs="Arial"/>
        </w:rPr>
        <w:t xml:space="preserve"> giving an indication of how successful the schema </w:t>
      </w:r>
      <w:r w:rsidR="00EB1C7D" w:rsidRPr="00B47CE3">
        <w:rPr>
          <w:rFonts w:ascii="Arial" w:hAnsi="Arial" w:cs="Arial"/>
        </w:rPr>
        <w:t>is</w:t>
      </w:r>
      <w:r w:rsidR="006A630F" w:rsidRPr="00B47CE3">
        <w:rPr>
          <w:rFonts w:ascii="Arial" w:hAnsi="Arial" w:cs="Arial"/>
        </w:rPr>
        <w:t>,</w:t>
      </w:r>
      <w:r w:rsidR="00EB1C7D" w:rsidRPr="00B47CE3">
        <w:rPr>
          <w:rFonts w:ascii="Arial" w:hAnsi="Arial" w:cs="Arial"/>
        </w:rPr>
        <w:t xml:space="preserve"> and</w:t>
      </w:r>
      <w:r w:rsidR="006A630F" w:rsidRPr="00B47CE3">
        <w:rPr>
          <w:rFonts w:ascii="Arial" w:hAnsi="Arial" w:cs="Arial"/>
        </w:rPr>
        <w:t xml:space="preserve"> how this </w:t>
      </w:r>
      <w:r w:rsidR="00EB1C7D" w:rsidRPr="00B47CE3">
        <w:rPr>
          <w:rFonts w:ascii="Arial" w:hAnsi="Arial" w:cs="Arial"/>
        </w:rPr>
        <w:t xml:space="preserve">has </w:t>
      </w:r>
      <w:r w:rsidR="006A630F" w:rsidRPr="00B47CE3">
        <w:rPr>
          <w:rFonts w:ascii="Arial" w:hAnsi="Arial" w:cs="Arial"/>
        </w:rPr>
        <w:t xml:space="preserve">impacted </w:t>
      </w:r>
      <w:r w:rsidR="002A595B" w:rsidRPr="00B47CE3">
        <w:rPr>
          <w:rFonts w:ascii="Arial" w:hAnsi="Arial" w:cs="Arial"/>
        </w:rPr>
        <w:t xml:space="preserve">the environment and </w:t>
      </w:r>
      <w:r w:rsidR="006A630F" w:rsidRPr="00B47CE3">
        <w:rPr>
          <w:rFonts w:ascii="Arial" w:hAnsi="Arial" w:cs="Arial"/>
        </w:rPr>
        <w:t xml:space="preserve">society. </w:t>
      </w:r>
    </w:p>
    <w:p w14:paraId="02A6207C" w14:textId="1584D246" w:rsidR="006A630F" w:rsidRPr="00B47CE3" w:rsidRDefault="006A630F" w:rsidP="00B47CE3">
      <w:pPr>
        <w:spacing w:line="360" w:lineRule="auto"/>
        <w:rPr>
          <w:rFonts w:ascii="Arial" w:hAnsi="Arial" w:cs="Arial"/>
          <w:sz w:val="24"/>
          <w:szCs w:val="24"/>
        </w:rPr>
      </w:pPr>
    </w:p>
    <w:p w14:paraId="521BFC26" w14:textId="3A38EFCB" w:rsidR="00FB56B1" w:rsidRPr="00B47CE3" w:rsidRDefault="00FB56B1" w:rsidP="00B47CE3">
      <w:pPr>
        <w:spacing w:line="360" w:lineRule="auto"/>
        <w:rPr>
          <w:rFonts w:ascii="Arial" w:hAnsi="Arial" w:cs="Arial"/>
          <w:sz w:val="24"/>
          <w:szCs w:val="24"/>
        </w:rPr>
      </w:pPr>
    </w:p>
    <w:p w14:paraId="6F7381BA" w14:textId="7F0C98B2" w:rsidR="00CD7F53" w:rsidRPr="00B47CE3" w:rsidRDefault="00CD7F53" w:rsidP="00B47CE3">
      <w:pPr>
        <w:spacing w:line="360" w:lineRule="auto"/>
        <w:rPr>
          <w:rFonts w:ascii="Arial" w:hAnsi="Arial" w:cs="Arial"/>
          <w:sz w:val="24"/>
          <w:szCs w:val="24"/>
        </w:rPr>
      </w:pPr>
    </w:p>
    <w:p w14:paraId="7FB6DF0F" w14:textId="25984760" w:rsidR="00780BBF" w:rsidRPr="00B47CE3" w:rsidRDefault="00780BBF" w:rsidP="00B47CE3">
      <w:pPr>
        <w:spacing w:line="360" w:lineRule="auto"/>
        <w:rPr>
          <w:rFonts w:ascii="Arial" w:hAnsi="Arial" w:cs="Arial"/>
          <w:sz w:val="24"/>
          <w:szCs w:val="24"/>
        </w:rPr>
      </w:pPr>
    </w:p>
    <w:p w14:paraId="5DF6EA57" w14:textId="77777777" w:rsidR="00780BBF" w:rsidRPr="00B47CE3" w:rsidRDefault="00780BBF" w:rsidP="00B47CE3">
      <w:pPr>
        <w:spacing w:line="360" w:lineRule="auto"/>
        <w:rPr>
          <w:rFonts w:ascii="Arial" w:hAnsi="Arial" w:cs="Arial"/>
          <w:sz w:val="24"/>
          <w:szCs w:val="24"/>
        </w:rPr>
      </w:pPr>
    </w:p>
    <w:p w14:paraId="2AD65B25" w14:textId="7C735E8C" w:rsidR="00A8465E" w:rsidRPr="00B47CE3" w:rsidRDefault="00A8465E" w:rsidP="00B47CE3">
      <w:pPr>
        <w:spacing w:line="360" w:lineRule="auto"/>
        <w:rPr>
          <w:rFonts w:ascii="Arial" w:hAnsi="Arial" w:cs="Arial"/>
          <w:sz w:val="24"/>
          <w:szCs w:val="24"/>
        </w:rPr>
      </w:pPr>
    </w:p>
    <w:p w14:paraId="70FF2554" w14:textId="07480D1E" w:rsidR="00A8465E" w:rsidRPr="00B47CE3" w:rsidRDefault="00A8465E" w:rsidP="00B47CE3">
      <w:pPr>
        <w:spacing w:line="360" w:lineRule="auto"/>
        <w:rPr>
          <w:rFonts w:ascii="Arial" w:hAnsi="Arial" w:cs="Arial"/>
          <w:sz w:val="24"/>
          <w:szCs w:val="24"/>
        </w:rPr>
      </w:pPr>
    </w:p>
    <w:p w14:paraId="36FFE710" w14:textId="12501CF2" w:rsidR="00702546" w:rsidRPr="00B47CE3" w:rsidRDefault="00702546" w:rsidP="00B47CE3">
      <w:pPr>
        <w:spacing w:line="360" w:lineRule="auto"/>
        <w:rPr>
          <w:rFonts w:ascii="Arial" w:hAnsi="Arial" w:cs="Arial"/>
          <w:sz w:val="24"/>
          <w:szCs w:val="24"/>
        </w:rPr>
      </w:pPr>
    </w:p>
    <w:p w14:paraId="26732903" w14:textId="2AF91B4D" w:rsidR="00702546" w:rsidRPr="00B47CE3" w:rsidRDefault="00702546" w:rsidP="00B47CE3">
      <w:pPr>
        <w:spacing w:line="360" w:lineRule="auto"/>
        <w:rPr>
          <w:rFonts w:ascii="Arial" w:hAnsi="Arial" w:cs="Arial"/>
          <w:sz w:val="24"/>
          <w:szCs w:val="24"/>
        </w:rPr>
      </w:pPr>
    </w:p>
    <w:p w14:paraId="6E5B7FCF" w14:textId="2B513F0A" w:rsidR="005F73A2" w:rsidRPr="00B47CE3" w:rsidRDefault="00EC45B7" w:rsidP="00B47CE3">
      <w:pPr>
        <w:spacing w:line="360" w:lineRule="auto"/>
        <w:rPr>
          <w:rFonts w:ascii="Arial" w:hAnsi="Arial" w:cs="Arial"/>
          <w:sz w:val="24"/>
          <w:szCs w:val="24"/>
          <w:u w:val="single"/>
        </w:rPr>
      </w:pPr>
      <w:r w:rsidRPr="00B47CE3">
        <w:rPr>
          <w:rFonts w:ascii="Arial" w:hAnsi="Arial" w:cs="Arial"/>
          <w:sz w:val="24"/>
          <w:szCs w:val="24"/>
          <w:u w:val="single"/>
        </w:rPr>
        <w:t xml:space="preserve">Failure </w:t>
      </w:r>
      <w:r w:rsidR="0061486D" w:rsidRPr="00B47CE3">
        <w:rPr>
          <w:rFonts w:ascii="Arial" w:hAnsi="Arial" w:cs="Arial"/>
          <w:sz w:val="24"/>
          <w:szCs w:val="24"/>
          <w:u w:val="single"/>
        </w:rPr>
        <w:t>of plastic production prior to EU regulation</w:t>
      </w:r>
    </w:p>
    <w:p w14:paraId="66EC2C36" w14:textId="0D68FBB2" w:rsidR="006D687B" w:rsidRPr="00B47CE3" w:rsidRDefault="006D687B" w:rsidP="00B47CE3">
      <w:pPr>
        <w:spacing w:line="360" w:lineRule="auto"/>
        <w:rPr>
          <w:rFonts w:ascii="Arial" w:hAnsi="Arial" w:cs="Arial"/>
          <w:sz w:val="24"/>
          <w:szCs w:val="24"/>
          <w:u w:val="single"/>
        </w:rPr>
      </w:pPr>
    </w:p>
    <w:p w14:paraId="78452BD1" w14:textId="466AC41C" w:rsidR="001162DE" w:rsidRPr="00B47CE3" w:rsidRDefault="006D687B" w:rsidP="00B47CE3">
      <w:pPr>
        <w:spacing w:line="360" w:lineRule="auto"/>
        <w:rPr>
          <w:rFonts w:ascii="Arial" w:hAnsi="Arial" w:cs="Arial"/>
          <w:noProof/>
          <w:sz w:val="24"/>
          <w:szCs w:val="24"/>
        </w:rPr>
      </w:pPr>
      <w:r w:rsidRPr="00B47CE3">
        <w:rPr>
          <w:rFonts w:ascii="Arial" w:hAnsi="Arial" w:cs="Arial"/>
          <w:sz w:val="24"/>
          <w:szCs w:val="24"/>
        </w:rPr>
        <w:t>Although a valuable resource economically</w:t>
      </w:r>
      <w:r w:rsidR="00D43A55" w:rsidRPr="00B47CE3">
        <w:rPr>
          <w:rFonts w:ascii="Arial" w:hAnsi="Arial" w:cs="Arial"/>
          <w:sz w:val="24"/>
          <w:szCs w:val="24"/>
        </w:rPr>
        <w:t>,</w:t>
      </w:r>
      <w:r w:rsidRPr="00B47CE3">
        <w:rPr>
          <w:rFonts w:ascii="Arial" w:hAnsi="Arial" w:cs="Arial"/>
          <w:sz w:val="24"/>
          <w:szCs w:val="24"/>
        </w:rPr>
        <w:t xml:space="preserve"> plastic </w:t>
      </w:r>
      <w:r w:rsidR="00D43A55" w:rsidRPr="00B47CE3">
        <w:rPr>
          <w:rFonts w:ascii="Arial" w:hAnsi="Arial" w:cs="Arial"/>
          <w:sz w:val="24"/>
          <w:szCs w:val="24"/>
        </w:rPr>
        <w:t>has many complex  considerations with regard to production, recycling, and disposal. In the last 70 years around 8.3 million tons of plastic has been manufactured with 6.3 million tons of waste generated. Of which around 9% being recycled,12% incinerated and 79% leaked into the environment</w:t>
      </w:r>
      <w:r w:rsidR="00B54C6B" w:rsidRPr="00B47CE3">
        <w:rPr>
          <w:rFonts w:ascii="Arial" w:hAnsi="Arial" w:cs="Arial"/>
          <w:sz w:val="24"/>
          <w:szCs w:val="24"/>
        </w:rPr>
        <w:t>,</w:t>
      </w:r>
      <w:r w:rsidR="00D43A55" w:rsidRPr="00B47CE3">
        <w:rPr>
          <w:rFonts w:ascii="Arial" w:hAnsi="Arial" w:cs="Arial"/>
          <w:sz w:val="24"/>
          <w:szCs w:val="24"/>
        </w:rPr>
        <w:t xml:space="preserve"> or at landfill.</w:t>
      </w:r>
      <w:r w:rsidR="000401F0" w:rsidRPr="00B47CE3">
        <w:rPr>
          <w:rFonts w:ascii="Arial" w:hAnsi="Arial" w:cs="Arial"/>
          <w:sz w:val="24"/>
          <w:szCs w:val="24"/>
        </w:rPr>
        <w:t xml:space="preserve"> </w:t>
      </w:r>
      <w:r w:rsidR="00100CEE" w:rsidRPr="00B47CE3">
        <w:rPr>
          <w:rFonts w:ascii="Arial" w:hAnsi="Arial" w:cs="Arial"/>
          <w:noProof/>
          <w:sz w:val="24"/>
          <w:szCs w:val="24"/>
        </w:rPr>
        <w:t>(Watkins et al, 2019)</w:t>
      </w:r>
      <w:r w:rsidR="00B54C6B" w:rsidRPr="00B47CE3">
        <w:rPr>
          <w:rFonts w:ascii="Arial" w:hAnsi="Arial" w:cs="Arial"/>
          <w:noProof/>
          <w:sz w:val="24"/>
          <w:szCs w:val="24"/>
        </w:rPr>
        <w:t>.</w:t>
      </w:r>
      <w:r w:rsidR="00100CEE" w:rsidRPr="00B47CE3">
        <w:rPr>
          <w:rFonts w:ascii="Arial" w:hAnsi="Arial" w:cs="Arial"/>
          <w:noProof/>
          <w:sz w:val="24"/>
          <w:szCs w:val="24"/>
        </w:rPr>
        <w:t xml:space="preserve"> </w:t>
      </w:r>
      <w:r w:rsidR="00D70331" w:rsidRPr="00B47CE3">
        <w:rPr>
          <w:rFonts w:ascii="Arial" w:hAnsi="Arial" w:cs="Arial"/>
          <w:noProof/>
          <w:sz w:val="24"/>
          <w:szCs w:val="24"/>
        </w:rPr>
        <w:t>When plastic was</w:t>
      </w:r>
      <w:r w:rsidR="00B54C6B" w:rsidRPr="00B47CE3">
        <w:rPr>
          <w:rFonts w:ascii="Arial" w:hAnsi="Arial" w:cs="Arial"/>
          <w:noProof/>
          <w:sz w:val="24"/>
          <w:szCs w:val="24"/>
        </w:rPr>
        <w:t xml:space="preserve"> </w:t>
      </w:r>
      <w:r w:rsidR="00D70331" w:rsidRPr="00B47CE3">
        <w:rPr>
          <w:rFonts w:ascii="Arial" w:hAnsi="Arial" w:cs="Arial"/>
          <w:noProof/>
          <w:sz w:val="24"/>
          <w:szCs w:val="24"/>
        </w:rPr>
        <w:t>first produced there was</w:t>
      </w:r>
      <w:r w:rsidR="00B54C6B" w:rsidRPr="00B47CE3">
        <w:rPr>
          <w:rFonts w:ascii="Arial" w:hAnsi="Arial" w:cs="Arial"/>
          <w:noProof/>
          <w:sz w:val="24"/>
          <w:szCs w:val="24"/>
        </w:rPr>
        <w:t xml:space="preserve"> </w:t>
      </w:r>
      <w:r w:rsidR="00D70331" w:rsidRPr="00B47CE3">
        <w:rPr>
          <w:rFonts w:ascii="Arial" w:hAnsi="Arial" w:cs="Arial"/>
          <w:noProof/>
          <w:sz w:val="24"/>
          <w:szCs w:val="24"/>
        </w:rPr>
        <w:t>no consideration given to the sustainable nature of the product, or its impact on the environment and human health.</w:t>
      </w:r>
      <w:r w:rsidR="0055548C" w:rsidRPr="00B47CE3">
        <w:rPr>
          <w:rFonts w:ascii="Arial" w:hAnsi="Arial" w:cs="Arial"/>
          <w:noProof/>
          <w:sz w:val="24"/>
          <w:szCs w:val="24"/>
        </w:rPr>
        <w:t xml:space="preserve"> </w:t>
      </w:r>
      <w:r w:rsidR="006B4357" w:rsidRPr="00B47CE3">
        <w:rPr>
          <w:rFonts w:ascii="Arial" w:hAnsi="Arial" w:cs="Arial"/>
          <w:noProof/>
          <w:sz w:val="24"/>
          <w:szCs w:val="24"/>
        </w:rPr>
        <w:t>PET (</w:t>
      </w:r>
      <w:r w:rsidR="006B4357" w:rsidRPr="00B47CE3">
        <w:rPr>
          <w:rFonts w:ascii="Arial" w:hAnsi="Arial" w:cs="Arial"/>
          <w:sz w:val="24"/>
          <w:szCs w:val="24"/>
        </w:rPr>
        <w:t>polyethylene terephthalate) is made</w:t>
      </w:r>
      <w:r w:rsidR="006D7E66" w:rsidRPr="00B47CE3">
        <w:rPr>
          <w:rFonts w:ascii="Arial" w:hAnsi="Arial" w:cs="Arial"/>
          <w:sz w:val="24"/>
          <w:szCs w:val="24"/>
        </w:rPr>
        <w:t xml:space="preserve"> partially</w:t>
      </w:r>
      <w:r w:rsidR="006B4357" w:rsidRPr="00B47CE3">
        <w:rPr>
          <w:rFonts w:ascii="Arial" w:hAnsi="Arial" w:cs="Arial"/>
          <w:sz w:val="24"/>
          <w:szCs w:val="24"/>
        </w:rPr>
        <w:t xml:space="preserve"> from </w:t>
      </w:r>
      <w:r w:rsidR="006D7E66" w:rsidRPr="00B47CE3">
        <w:rPr>
          <w:rFonts w:ascii="Arial" w:hAnsi="Arial" w:cs="Arial"/>
          <w:sz w:val="24"/>
          <w:szCs w:val="24"/>
        </w:rPr>
        <w:t>crude oil</w:t>
      </w:r>
      <w:r w:rsidR="006B4357" w:rsidRPr="00B47CE3">
        <w:rPr>
          <w:rFonts w:ascii="Arial" w:hAnsi="Arial" w:cs="Arial"/>
          <w:sz w:val="24"/>
          <w:szCs w:val="24"/>
        </w:rPr>
        <w:t xml:space="preserve"> </w:t>
      </w:r>
      <w:r w:rsidR="006D7E66" w:rsidRPr="00B47CE3">
        <w:rPr>
          <w:rFonts w:ascii="Arial" w:hAnsi="Arial" w:cs="Arial"/>
          <w:sz w:val="24"/>
          <w:szCs w:val="24"/>
        </w:rPr>
        <w:t>which creates sustainability issues, as a finite material and non-renewable source.</w:t>
      </w:r>
      <w:r w:rsidR="009323C5" w:rsidRPr="00B47CE3">
        <w:rPr>
          <w:rFonts w:ascii="Arial" w:hAnsi="Arial" w:cs="Arial"/>
          <w:sz w:val="24"/>
          <w:szCs w:val="24"/>
        </w:rPr>
        <w:t xml:space="preserve"> Although this concern reduces substantially when recycling takes place.</w:t>
      </w:r>
      <w:r w:rsidR="006D7E66" w:rsidRPr="00B47CE3">
        <w:rPr>
          <w:rFonts w:ascii="Arial" w:hAnsi="Arial" w:cs="Arial"/>
          <w:sz w:val="24"/>
          <w:szCs w:val="24"/>
        </w:rPr>
        <w:t xml:space="preserve"> PET was first patented in 1973, however the </w:t>
      </w:r>
      <w:r w:rsidR="009323C5" w:rsidRPr="00B47CE3">
        <w:rPr>
          <w:rFonts w:ascii="Arial" w:hAnsi="Arial" w:cs="Arial"/>
          <w:sz w:val="24"/>
          <w:szCs w:val="24"/>
        </w:rPr>
        <w:t>rate of recycling was</w:t>
      </w:r>
      <w:r w:rsidR="001162DE" w:rsidRPr="00B47CE3">
        <w:rPr>
          <w:rFonts w:ascii="Arial" w:hAnsi="Arial" w:cs="Arial"/>
          <w:sz w:val="24"/>
          <w:szCs w:val="24"/>
        </w:rPr>
        <w:t xml:space="preserve"> a </w:t>
      </w:r>
      <w:r w:rsidR="009323C5" w:rsidRPr="00B47CE3">
        <w:rPr>
          <w:rFonts w:ascii="Arial" w:hAnsi="Arial" w:cs="Arial"/>
          <w:sz w:val="24"/>
          <w:szCs w:val="24"/>
        </w:rPr>
        <w:t>slow pro</w:t>
      </w:r>
      <w:r w:rsidR="00B54C6B" w:rsidRPr="00B47CE3">
        <w:rPr>
          <w:rFonts w:ascii="Arial" w:hAnsi="Arial" w:cs="Arial"/>
          <w:sz w:val="24"/>
          <w:szCs w:val="24"/>
        </w:rPr>
        <w:t>ce</w:t>
      </w:r>
      <w:r w:rsidR="009323C5" w:rsidRPr="00B47CE3">
        <w:rPr>
          <w:rFonts w:ascii="Arial" w:hAnsi="Arial" w:cs="Arial"/>
          <w:sz w:val="24"/>
          <w:szCs w:val="24"/>
        </w:rPr>
        <w:t>ss</w:t>
      </w:r>
      <w:r w:rsidR="001162DE" w:rsidRPr="00B47CE3">
        <w:rPr>
          <w:rFonts w:ascii="Arial" w:hAnsi="Arial" w:cs="Arial"/>
          <w:sz w:val="24"/>
          <w:szCs w:val="24"/>
        </w:rPr>
        <w:t>.</w:t>
      </w:r>
      <w:r w:rsidR="00C86646" w:rsidRPr="00B47CE3">
        <w:rPr>
          <w:rFonts w:ascii="Arial" w:hAnsi="Arial" w:cs="Arial"/>
          <w:sz w:val="24"/>
          <w:szCs w:val="24"/>
        </w:rPr>
        <w:t xml:space="preserve"> </w:t>
      </w:r>
      <w:r w:rsidR="009323C5" w:rsidRPr="00B47CE3">
        <w:rPr>
          <w:rFonts w:ascii="Arial" w:hAnsi="Arial" w:cs="Arial"/>
          <w:sz w:val="24"/>
          <w:szCs w:val="24"/>
        </w:rPr>
        <w:t>T</w:t>
      </w:r>
      <w:r w:rsidR="00C86646" w:rsidRPr="00B47CE3">
        <w:rPr>
          <w:rFonts w:ascii="Arial" w:hAnsi="Arial" w:cs="Arial"/>
          <w:sz w:val="24"/>
          <w:szCs w:val="24"/>
        </w:rPr>
        <w:t>he lack of</w:t>
      </w:r>
      <w:r w:rsidR="006D7E66" w:rsidRPr="00B47CE3">
        <w:rPr>
          <w:rFonts w:ascii="Arial" w:hAnsi="Arial" w:cs="Arial"/>
          <w:sz w:val="24"/>
          <w:szCs w:val="24"/>
        </w:rPr>
        <w:t xml:space="preserve"> recycling technology was not considered in the development of PET. This started an environmental issue from the moment it was produced</w:t>
      </w:r>
      <w:r w:rsidR="00B54C6B" w:rsidRPr="00B47CE3">
        <w:rPr>
          <w:rFonts w:ascii="Arial" w:hAnsi="Arial" w:cs="Arial"/>
          <w:sz w:val="24"/>
          <w:szCs w:val="24"/>
        </w:rPr>
        <w:t>,</w:t>
      </w:r>
      <w:r w:rsidR="006D7E66" w:rsidRPr="00B47CE3">
        <w:rPr>
          <w:rFonts w:ascii="Arial" w:hAnsi="Arial" w:cs="Arial"/>
          <w:sz w:val="24"/>
          <w:szCs w:val="24"/>
        </w:rPr>
        <w:t xml:space="preserve"> spirall</w:t>
      </w:r>
      <w:r w:rsidR="00B54C6B" w:rsidRPr="00B47CE3">
        <w:rPr>
          <w:rFonts w:ascii="Arial" w:hAnsi="Arial" w:cs="Arial"/>
          <w:sz w:val="24"/>
          <w:szCs w:val="24"/>
        </w:rPr>
        <w:t>ing</w:t>
      </w:r>
      <w:r w:rsidR="006D7E66" w:rsidRPr="00B47CE3">
        <w:rPr>
          <w:rFonts w:ascii="Arial" w:hAnsi="Arial" w:cs="Arial"/>
          <w:sz w:val="24"/>
          <w:szCs w:val="24"/>
        </w:rPr>
        <w:t xml:space="preserve"> into a global pollution issue.</w:t>
      </w:r>
      <w:r w:rsidR="001162DE" w:rsidRPr="00B47CE3">
        <w:rPr>
          <w:rFonts w:ascii="Arial" w:hAnsi="Arial" w:cs="Arial"/>
          <w:sz w:val="24"/>
          <w:szCs w:val="24"/>
        </w:rPr>
        <w:t xml:space="preserve"> Lack of education and recycling methods were likely the initial cause.</w:t>
      </w:r>
    </w:p>
    <w:p w14:paraId="512DDC90" w14:textId="23DA37C9" w:rsidR="001162DE" w:rsidRPr="00B47CE3" w:rsidRDefault="001162DE" w:rsidP="00B47CE3">
      <w:pPr>
        <w:spacing w:line="360" w:lineRule="auto"/>
        <w:rPr>
          <w:rFonts w:ascii="Arial" w:hAnsi="Arial" w:cs="Arial"/>
          <w:sz w:val="24"/>
          <w:szCs w:val="24"/>
        </w:rPr>
      </w:pPr>
      <w:r w:rsidRPr="00B47CE3">
        <w:rPr>
          <w:rFonts w:ascii="Arial" w:hAnsi="Arial" w:cs="Arial"/>
          <w:sz w:val="24"/>
          <w:szCs w:val="24"/>
        </w:rPr>
        <w:t xml:space="preserve">Plastic pollution has global implications both economically and for human wellbeing. Impacting leisure activities, reducing income, and even polluting the food we eat. </w:t>
      </w:r>
      <w:sdt>
        <w:sdtPr>
          <w:rPr>
            <w:rFonts w:ascii="Arial" w:hAnsi="Arial" w:cs="Arial"/>
            <w:sz w:val="24"/>
            <w:szCs w:val="24"/>
          </w:rPr>
          <w:id w:val="2130813876"/>
          <w:citation/>
        </w:sdtPr>
        <w:sdtEndPr/>
        <w:sdtContent>
          <w:r w:rsidRPr="00B47CE3">
            <w:rPr>
              <w:rFonts w:ascii="Arial" w:hAnsi="Arial" w:cs="Arial"/>
              <w:sz w:val="24"/>
              <w:szCs w:val="24"/>
            </w:rPr>
            <w:fldChar w:fldCharType="begin"/>
          </w:r>
          <w:r w:rsidRPr="00B47CE3">
            <w:rPr>
              <w:rFonts w:ascii="Arial" w:hAnsi="Arial" w:cs="Arial"/>
              <w:sz w:val="24"/>
              <w:szCs w:val="24"/>
            </w:rPr>
            <w:instrText xml:space="preserve"> CITATION Bar19 \l 2057 </w:instrText>
          </w:r>
          <w:r w:rsidRPr="00B47CE3">
            <w:rPr>
              <w:rFonts w:ascii="Arial" w:hAnsi="Arial" w:cs="Arial"/>
              <w:sz w:val="24"/>
              <w:szCs w:val="24"/>
            </w:rPr>
            <w:fldChar w:fldCharType="separate"/>
          </w:r>
          <w:r w:rsidRPr="00B47CE3">
            <w:rPr>
              <w:rFonts w:ascii="Arial" w:hAnsi="Arial" w:cs="Arial"/>
              <w:noProof/>
              <w:sz w:val="24"/>
              <w:szCs w:val="24"/>
            </w:rPr>
            <w:t>(Barnes, 2019)</w:t>
          </w:r>
          <w:r w:rsidRPr="00B47CE3">
            <w:rPr>
              <w:rFonts w:ascii="Arial" w:hAnsi="Arial" w:cs="Arial"/>
              <w:sz w:val="24"/>
              <w:szCs w:val="24"/>
            </w:rPr>
            <w:fldChar w:fldCharType="end"/>
          </w:r>
        </w:sdtContent>
      </w:sdt>
      <w:r w:rsidRPr="00B47CE3">
        <w:rPr>
          <w:rFonts w:ascii="Arial" w:hAnsi="Arial" w:cs="Arial"/>
          <w:sz w:val="24"/>
          <w:szCs w:val="24"/>
        </w:rPr>
        <w:t xml:space="preserve"> </w:t>
      </w:r>
      <w:r w:rsidR="001B1803" w:rsidRPr="00B47CE3">
        <w:rPr>
          <w:rFonts w:ascii="Arial" w:hAnsi="Arial" w:cs="Arial"/>
          <w:sz w:val="24"/>
          <w:szCs w:val="24"/>
        </w:rPr>
        <w:t>states that  “Traditional views over the relationship between growth in the economy and environmental quality rested on the “scale hypothesis”, whereby the two are conflicting goals, and growth in the economy results in detrimental environmental impacts”.</w:t>
      </w:r>
      <w:r w:rsidR="001B1803" w:rsidRPr="00B47CE3">
        <w:rPr>
          <w:rFonts w:ascii="Arial" w:hAnsi="Arial" w:cs="Arial"/>
          <w:noProof/>
          <w:sz w:val="24"/>
          <w:szCs w:val="24"/>
        </w:rPr>
        <w:t xml:space="preserve"> </w:t>
      </w:r>
      <w:r w:rsidR="00FB4077" w:rsidRPr="00B47CE3">
        <w:rPr>
          <w:rFonts w:ascii="Arial" w:hAnsi="Arial" w:cs="Arial"/>
          <w:sz w:val="24"/>
          <w:szCs w:val="24"/>
        </w:rPr>
        <w:t xml:space="preserve">The effects of plastic pollution are far reaching </w:t>
      </w:r>
      <w:r w:rsidR="006208D0" w:rsidRPr="00B47CE3">
        <w:rPr>
          <w:rFonts w:ascii="Arial" w:hAnsi="Arial" w:cs="Arial"/>
          <w:sz w:val="24"/>
          <w:szCs w:val="24"/>
        </w:rPr>
        <w:t>and long term and include the ecological effect on marine wildlife</w:t>
      </w:r>
      <w:r w:rsidRPr="00B47CE3">
        <w:rPr>
          <w:rFonts w:ascii="Arial" w:hAnsi="Arial" w:cs="Arial"/>
          <w:sz w:val="24"/>
          <w:szCs w:val="24"/>
        </w:rPr>
        <w:t>,</w:t>
      </w:r>
      <w:r w:rsidR="006208D0" w:rsidRPr="00B47CE3">
        <w:rPr>
          <w:rFonts w:ascii="Arial" w:hAnsi="Arial" w:cs="Arial"/>
          <w:sz w:val="24"/>
          <w:szCs w:val="24"/>
        </w:rPr>
        <w:t xml:space="preserve"> with ingestion and entanglement. The ecotoxicological effects of chemical pollution and the economic effect to tourism, shipping, and fisheries. </w:t>
      </w:r>
      <w:sdt>
        <w:sdtPr>
          <w:rPr>
            <w:rFonts w:ascii="Arial" w:hAnsi="Arial" w:cs="Arial"/>
            <w:sz w:val="24"/>
            <w:szCs w:val="24"/>
          </w:rPr>
          <w:id w:val="142484366"/>
          <w:citation/>
        </w:sdtPr>
        <w:sdtEndPr/>
        <w:sdtContent>
          <w:r w:rsidR="006208D0" w:rsidRPr="00B47CE3">
            <w:rPr>
              <w:rFonts w:ascii="Arial" w:hAnsi="Arial" w:cs="Arial"/>
              <w:sz w:val="24"/>
              <w:szCs w:val="24"/>
            </w:rPr>
            <w:fldChar w:fldCharType="begin"/>
          </w:r>
          <w:r w:rsidR="006208D0" w:rsidRPr="00B47CE3">
            <w:rPr>
              <w:rFonts w:ascii="Arial" w:hAnsi="Arial" w:cs="Arial"/>
              <w:sz w:val="24"/>
              <w:szCs w:val="24"/>
            </w:rPr>
            <w:instrText xml:space="preserve"> CITATION Wha211 \l 2057 </w:instrText>
          </w:r>
          <w:r w:rsidR="006208D0" w:rsidRPr="00B47CE3">
            <w:rPr>
              <w:rFonts w:ascii="Arial" w:hAnsi="Arial" w:cs="Arial"/>
              <w:sz w:val="24"/>
              <w:szCs w:val="24"/>
            </w:rPr>
            <w:fldChar w:fldCharType="separate"/>
          </w:r>
          <w:r w:rsidR="006208D0" w:rsidRPr="00B47CE3">
            <w:rPr>
              <w:rFonts w:ascii="Arial" w:hAnsi="Arial" w:cs="Arial"/>
              <w:noProof/>
              <w:sz w:val="24"/>
              <w:szCs w:val="24"/>
            </w:rPr>
            <w:t>(What are the long-term effects of plastic pollution in the oceans?, 2021)</w:t>
          </w:r>
          <w:r w:rsidR="006208D0" w:rsidRPr="00B47CE3">
            <w:rPr>
              <w:rFonts w:ascii="Arial" w:hAnsi="Arial" w:cs="Arial"/>
              <w:sz w:val="24"/>
              <w:szCs w:val="24"/>
            </w:rPr>
            <w:fldChar w:fldCharType="end"/>
          </w:r>
        </w:sdtContent>
      </w:sdt>
      <w:r w:rsidR="006208D0" w:rsidRPr="00B47CE3">
        <w:rPr>
          <w:rFonts w:ascii="Arial" w:hAnsi="Arial" w:cs="Arial"/>
          <w:sz w:val="24"/>
          <w:szCs w:val="24"/>
        </w:rPr>
        <w:t xml:space="preserve">. </w:t>
      </w:r>
    </w:p>
    <w:p w14:paraId="00EB85E4" w14:textId="7E56F701" w:rsidR="00624C84" w:rsidRPr="00B47CE3" w:rsidRDefault="001C3A90" w:rsidP="00B47CE3">
      <w:pPr>
        <w:spacing w:line="360" w:lineRule="auto"/>
        <w:rPr>
          <w:rFonts w:ascii="Arial" w:hAnsi="Arial" w:cs="Arial"/>
          <w:sz w:val="24"/>
          <w:szCs w:val="24"/>
        </w:rPr>
      </w:pPr>
      <w:r w:rsidRPr="00B47CE3">
        <w:rPr>
          <w:rFonts w:ascii="Arial" w:hAnsi="Arial" w:cs="Arial"/>
          <w:noProof/>
          <w:sz w:val="24"/>
          <w:szCs w:val="24"/>
        </w:rPr>
        <w:t xml:space="preserve">Prior to </w:t>
      </w:r>
      <w:r w:rsidR="003242E4" w:rsidRPr="00B47CE3">
        <w:rPr>
          <w:rFonts w:ascii="Arial" w:hAnsi="Arial" w:cs="Arial"/>
          <w:noProof/>
          <w:sz w:val="24"/>
          <w:szCs w:val="24"/>
        </w:rPr>
        <w:t xml:space="preserve">the </w:t>
      </w:r>
      <w:bookmarkStart w:id="0" w:name="_Hlk71705025"/>
      <w:r w:rsidR="003242E4" w:rsidRPr="00B47CE3">
        <w:rPr>
          <w:rFonts w:ascii="Arial" w:hAnsi="Arial" w:cs="Arial"/>
          <w:noProof/>
          <w:sz w:val="24"/>
          <w:szCs w:val="24"/>
        </w:rPr>
        <w:t>EU directive 94/62/CE</w:t>
      </w:r>
      <w:bookmarkEnd w:id="0"/>
      <w:r w:rsidR="004A34CE" w:rsidRPr="00B47CE3">
        <w:rPr>
          <w:rFonts w:ascii="Arial" w:hAnsi="Arial" w:cs="Arial"/>
          <w:noProof/>
          <w:sz w:val="24"/>
          <w:szCs w:val="24"/>
        </w:rPr>
        <w:t>,</w:t>
      </w:r>
      <w:r w:rsidR="003242E4" w:rsidRPr="00B47CE3">
        <w:rPr>
          <w:rFonts w:ascii="Arial" w:hAnsi="Arial" w:cs="Arial"/>
          <w:noProof/>
          <w:sz w:val="24"/>
          <w:szCs w:val="24"/>
        </w:rPr>
        <w:t xml:space="preserve"> legislation did not exist to determin plastic disposal and recycling goals. Although</w:t>
      </w:r>
      <w:r w:rsidR="00A27A9E" w:rsidRPr="00B47CE3">
        <w:rPr>
          <w:rFonts w:ascii="Arial" w:hAnsi="Arial" w:cs="Arial"/>
          <w:noProof/>
          <w:sz w:val="24"/>
          <w:szCs w:val="24"/>
        </w:rPr>
        <w:t xml:space="preserve"> some</w:t>
      </w:r>
      <w:r w:rsidR="003242E4" w:rsidRPr="00B47CE3">
        <w:rPr>
          <w:rFonts w:ascii="Arial" w:hAnsi="Arial" w:cs="Arial"/>
          <w:noProof/>
          <w:sz w:val="24"/>
          <w:szCs w:val="24"/>
        </w:rPr>
        <w:t xml:space="preserve"> member countries </w:t>
      </w:r>
      <w:r w:rsidR="00A27A9E" w:rsidRPr="00B47CE3">
        <w:rPr>
          <w:rFonts w:ascii="Arial" w:hAnsi="Arial" w:cs="Arial"/>
          <w:noProof/>
          <w:sz w:val="24"/>
          <w:szCs w:val="24"/>
        </w:rPr>
        <w:t xml:space="preserve">have determined </w:t>
      </w:r>
      <w:r w:rsidR="004A34CE" w:rsidRPr="00B47CE3">
        <w:rPr>
          <w:rFonts w:ascii="Arial" w:hAnsi="Arial" w:cs="Arial"/>
          <w:noProof/>
          <w:sz w:val="24"/>
          <w:szCs w:val="24"/>
        </w:rPr>
        <w:t>their own</w:t>
      </w:r>
      <w:r w:rsidR="00A27A9E" w:rsidRPr="00B47CE3">
        <w:rPr>
          <w:rFonts w:ascii="Arial" w:hAnsi="Arial" w:cs="Arial"/>
          <w:noProof/>
          <w:sz w:val="24"/>
          <w:szCs w:val="24"/>
        </w:rPr>
        <w:t xml:space="preserve"> legislation and standards</w:t>
      </w:r>
      <w:r w:rsidR="00423662" w:rsidRPr="00B47CE3">
        <w:rPr>
          <w:rFonts w:ascii="Arial" w:hAnsi="Arial" w:cs="Arial"/>
          <w:noProof/>
          <w:sz w:val="24"/>
          <w:szCs w:val="24"/>
        </w:rPr>
        <w:t xml:space="preserve"> setting</w:t>
      </w:r>
      <w:r w:rsidR="00A27A9E" w:rsidRPr="00B47CE3">
        <w:rPr>
          <w:rFonts w:ascii="Arial" w:hAnsi="Arial" w:cs="Arial"/>
          <w:noProof/>
          <w:sz w:val="24"/>
          <w:szCs w:val="24"/>
        </w:rPr>
        <w:t xml:space="preserve"> </w:t>
      </w:r>
      <w:r w:rsidR="00F7771F" w:rsidRPr="00B47CE3">
        <w:rPr>
          <w:rFonts w:ascii="Arial" w:hAnsi="Arial" w:cs="Arial"/>
          <w:noProof/>
          <w:sz w:val="24"/>
          <w:szCs w:val="24"/>
        </w:rPr>
        <w:t>defined targets</w:t>
      </w:r>
      <w:r w:rsidR="003242E4" w:rsidRPr="00B47CE3">
        <w:rPr>
          <w:rFonts w:ascii="Arial" w:hAnsi="Arial" w:cs="Arial"/>
          <w:noProof/>
          <w:sz w:val="24"/>
          <w:szCs w:val="24"/>
        </w:rPr>
        <w:t xml:space="preserve">. </w:t>
      </w:r>
      <w:r w:rsidR="003242E4" w:rsidRPr="00B47CE3">
        <w:rPr>
          <w:rFonts w:ascii="Arial" w:hAnsi="Arial" w:cs="Arial"/>
          <w:sz w:val="24"/>
          <w:szCs w:val="24"/>
        </w:rPr>
        <w:t xml:space="preserve">In 1991 Germany </w:t>
      </w:r>
      <w:r w:rsidR="003242E4" w:rsidRPr="00B47CE3">
        <w:rPr>
          <w:rFonts w:ascii="Arial" w:hAnsi="Arial" w:cs="Arial"/>
          <w:sz w:val="24"/>
          <w:szCs w:val="24"/>
        </w:rPr>
        <w:lastRenderedPageBreak/>
        <w:t>introduced a green dot system which has now been taken up by 29 countries.</w:t>
      </w:r>
      <w:r w:rsidR="00147BFD" w:rsidRPr="00B47CE3">
        <w:rPr>
          <w:rFonts w:ascii="Arial" w:hAnsi="Arial" w:cs="Arial"/>
          <w:sz w:val="24"/>
          <w:szCs w:val="24"/>
        </w:rPr>
        <w:t xml:space="preserve"> </w:t>
      </w:r>
      <w:r w:rsidR="00CB0803" w:rsidRPr="00B47CE3">
        <w:rPr>
          <w:rFonts w:ascii="Arial" w:hAnsi="Arial" w:cs="Arial"/>
          <w:sz w:val="24"/>
          <w:szCs w:val="24"/>
        </w:rPr>
        <w:t xml:space="preserve">New environmental regulations required manufacturers to </w:t>
      </w:r>
      <w:r w:rsidR="00252509" w:rsidRPr="00B47CE3">
        <w:rPr>
          <w:rFonts w:ascii="Arial" w:hAnsi="Arial" w:cs="Arial"/>
          <w:sz w:val="24"/>
          <w:szCs w:val="24"/>
        </w:rPr>
        <w:t xml:space="preserve">reclaim their </w:t>
      </w:r>
      <w:r w:rsidR="004A34CE" w:rsidRPr="00B47CE3">
        <w:rPr>
          <w:rFonts w:ascii="Arial" w:hAnsi="Arial" w:cs="Arial"/>
          <w:sz w:val="24"/>
          <w:szCs w:val="24"/>
        </w:rPr>
        <w:t>packaging. This passed</w:t>
      </w:r>
      <w:r w:rsidR="00B54C6B" w:rsidRPr="00B47CE3">
        <w:rPr>
          <w:rFonts w:ascii="Arial" w:hAnsi="Arial" w:cs="Arial"/>
          <w:sz w:val="24"/>
          <w:szCs w:val="24"/>
        </w:rPr>
        <w:t xml:space="preserve"> </w:t>
      </w:r>
      <w:r w:rsidR="004A34CE" w:rsidRPr="00B47CE3">
        <w:rPr>
          <w:rFonts w:ascii="Arial" w:hAnsi="Arial" w:cs="Arial"/>
          <w:sz w:val="24"/>
          <w:szCs w:val="24"/>
        </w:rPr>
        <w:t>ownership of the negative externality.</w:t>
      </w:r>
      <w:r w:rsidR="00252509" w:rsidRPr="00B47CE3">
        <w:rPr>
          <w:rFonts w:ascii="Arial" w:hAnsi="Arial" w:cs="Arial"/>
          <w:sz w:val="24"/>
          <w:szCs w:val="24"/>
        </w:rPr>
        <w:t xml:space="preserve"> Many manufactures could not meet the regulations</w:t>
      </w:r>
      <w:r w:rsidR="004A34CE" w:rsidRPr="00B47CE3">
        <w:rPr>
          <w:rFonts w:ascii="Arial" w:hAnsi="Arial" w:cs="Arial"/>
          <w:sz w:val="24"/>
          <w:szCs w:val="24"/>
        </w:rPr>
        <w:t>.</w:t>
      </w:r>
      <w:r w:rsidR="00252509" w:rsidRPr="00B47CE3">
        <w:rPr>
          <w:rFonts w:ascii="Arial" w:hAnsi="Arial" w:cs="Arial"/>
          <w:sz w:val="24"/>
          <w:szCs w:val="24"/>
        </w:rPr>
        <w:t xml:space="preserve"> </w:t>
      </w:r>
      <w:r w:rsidR="004A34CE" w:rsidRPr="00B47CE3">
        <w:rPr>
          <w:rFonts w:ascii="Arial" w:hAnsi="Arial" w:cs="Arial"/>
          <w:sz w:val="24"/>
          <w:szCs w:val="24"/>
        </w:rPr>
        <w:t>German company Duales System Deutschland</w:t>
      </w:r>
      <w:r w:rsidR="00147BFD" w:rsidRPr="00B47CE3">
        <w:rPr>
          <w:rFonts w:ascii="Arial" w:hAnsi="Arial" w:cs="Arial"/>
          <w:sz w:val="24"/>
          <w:szCs w:val="24"/>
        </w:rPr>
        <w:t xml:space="preserve"> </w:t>
      </w:r>
      <w:r w:rsidR="00CB0803" w:rsidRPr="00B47CE3">
        <w:rPr>
          <w:rFonts w:ascii="Arial" w:hAnsi="Arial" w:cs="Arial"/>
          <w:sz w:val="24"/>
          <w:szCs w:val="24"/>
        </w:rPr>
        <w:t xml:space="preserve">established schemes </w:t>
      </w:r>
      <w:r w:rsidR="004A34CE" w:rsidRPr="00B47CE3">
        <w:rPr>
          <w:rFonts w:ascii="Arial" w:hAnsi="Arial" w:cs="Arial"/>
          <w:sz w:val="24"/>
          <w:szCs w:val="24"/>
        </w:rPr>
        <w:t>providing</w:t>
      </w:r>
      <w:r w:rsidR="00CB0803" w:rsidRPr="00B47CE3">
        <w:rPr>
          <w:rFonts w:ascii="Arial" w:hAnsi="Arial" w:cs="Arial"/>
          <w:sz w:val="24"/>
          <w:szCs w:val="24"/>
        </w:rPr>
        <w:t xml:space="preserve"> the collection of secondary packagin</w:t>
      </w:r>
      <w:r w:rsidR="004A34CE" w:rsidRPr="00B47CE3">
        <w:rPr>
          <w:rFonts w:ascii="Arial" w:hAnsi="Arial" w:cs="Arial"/>
          <w:sz w:val="24"/>
          <w:szCs w:val="24"/>
        </w:rPr>
        <w:t>g</w:t>
      </w:r>
      <w:sdt>
        <w:sdtPr>
          <w:rPr>
            <w:rFonts w:ascii="Arial" w:hAnsi="Arial" w:cs="Arial"/>
            <w:sz w:val="24"/>
            <w:szCs w:val="24"/>
          </w:rPr>
          <w:id w:val="310913554"/>
          <w:citation/>
        </w:sdtPr>
        <w:sdtEndPr/>
        <w:sdtContent>
          <w:r w:rsidR="00252509" w:rsidRPr="00B47CE3">
            <w:rPr>
              <w:rFonts w:ascii="Arial" w:hAnsi="Arial" w:cs="Arial"/>
              <w:sz w:val="24"/>
              <w:szCs w:val="24"/>
            </w:rPr>
            <w:fldChar w:fldCharType="begin"/>
          </w:r>
          <w:r w:rsidR="00252509" w:rsidRPr="00B47CE3">
            <w:rPr>
              <w:rFonts w:ascii="Arial" w:hAnsi="Arial" w:cs="Arial"/>
              <w:sz w:val="24"/>
              <w:szCs w:val="24"/>
            </w:rPr>
            <w:instrText xml:space="preserve"> CITATION The211 \l 2057 </w:instrText>
          </w:r>
          <w:r w:rsidR="00252509" w:rsidRPr="00B47CE3">
            <w:rPr>
              <w:rFonts w:ascii="Arial" w:hAnsi="Arial" w:cs="Arial"/>
              <w:sz w:val="24"/>
              <w:szCs w:val="24"/>
            </w:rPr>
            <w:fldChar w:fldCharType="separate"/>
          </w:r>
          <w:r w:rsidR="00252509" w:rsidRPr="00B47CE3">
            <w:rPr>
              <w:rFonts w:ascii="Arial" w:hAnsi="Arial" w:cs="Arial"/>
              <w:noProof/>
              <w:sz w:val="24"/>
              <w:szCs w:val="24"/>
            </w:rPr>
            <w:t xml:space="preserve"> (The Green Dot System, 2021)</w:t>
          </w:r>
          <w:r w:rsidR="00252509" w:rsidRPr="00B47CE3">
            <w:rPr>
              <w:rFonts w:ascii="Arial" w:hAnsi="Arial" w:cs="Arial"/>
              <w:sz w:val="24"/>
              <w:szCs w:val="24"/>
            </w:rPr>
            <w:fldChar w:fldCharType="end"/>
          </w:r>
        </w:sdtContent>
      </w:sdt>
      <w:r w:rsidR="00252509" w:rsidRPr="00B47CE3">
        <w:rPr>
          <w:rFonts w:ascii="Arial" w:hAnsi="Arial" w:cs="Arial"/>
          <w:sz w:val="24"/>
          <w:szCs w:val="24"/>
        </w:rPr>
        <w:t>.</w:t>
      </w:r>
      <w:r w:rsidR="00CB0803" w:rsidRPr="00B47CE3">
        <w:rPr>
          <w:rFonts w:ascii="Arial" w:hAnsi="Arial" w:cs="Arial"/>
          <w:sz w:val="24"/>
          <w:szCs w:val="24"/>
        </w:rPr>
        <w:t xml:space="preserve"> </w:t>
      </w:r>
      <w:r w:rsidR="003242E4" w:rsidRPr="00B47CE3">
        <w:rPr>
          <w:rFonts w:ascii="Arial" w:hAnsi="Arial" w:cs="Arial"/>
          <w:sz w:val="24"/>
          <w:szCs w:val="24"/>
        </w:rPr>
        <w:t>During the las</w:t>
      </w:r>
      <w:r w:rsidR="004A34CE" w:rsidRPr="00B47CE3">
        <w:rPr>
          <w:rFonts w:ascii="Arial" w:hAnsi="Arial" w:cs="Arial"/>
          <w:sz w:val="24"/>
          <w:szCs w:val="24"/>
        </w:rPr>
        <w:t>t</w:t>
      </w:r>
      <w:r w:rsidR="003242E4" w:rsidRPr="00B47CE3">
        <w:rPr>
          <w:rFonts w:ascii="Arial" w:hAnsi="Arial" w:cs="Arial"/>
          <w:sz w:val="24"/>
          <w:szCs w:val="24"/>
        </w:rPr>
        <w:t xml:space="preserve"> </w:t>
      </w:r>
      <w:r w:rsidR="004A34CE" w:rsidRPr="00B47CE3">
        <w:rPr>
          <w:rFonts w:ascii="Arial" w:hAnsi="Arial" w:cs="Arial"/>
          <w:sz w:val="24"/>
          <w:szCs w:val="24"/>
        </w:rPr>
        <w:t xml:space="preserve">two </w:t>
      </w:r>
      <w:r w:rsidR="003242E4" w:rsidRPr="00B47CE3">
        <w:rPr>
          <w:rFonts w:ascii="Arial" w:hAnsi="Arial" w:cs="Arial"/>
          <w:sz w:val="24"/>
          <w:szCs w:val="24"/>
        </w:rPr>
        <w:t>decade</w:t>
      </w:r>
      <w:r w:rsidR="004A34CE" w:rsidRPr="00B47CE3">
        <w:rPr>
          <w:rFonts w:ascii="Arial" w:hAnsi="Arial" w:cs="Arial"/>
          <w:sz w:val="24"/>
          <w:szCs w:val="24"/>
        </w:rPr>
        <w:t>s</w:t>
      </w:r>
      <w:r w:rsidR="003242E4" w:rsidRPr="00B47CE3">
        <w:rPr>
          <w:rFonts w:ascii="Arial" w:hAnsi="Arial" w:cs="Arial"/>
          <w:sz w:val="24"/>
          <w:szCs w:val="24"/>
        </w:rPr>
        <w:t xml:space="preserve"> regulation has stimulated post-consumer </w:t>
      </w:r>
      <w:r w:rsidR="00D01876" w:rsidRPr="00B47CE3">
        <w:rPr>
          <w:rFonts w:ascii="Arial" w:hAnsi="Arial" w:cs="Arial"/>
          <w:sz w:val="24"/>
          <w:szCs w:val="24"/>
        </w:rPr>
        <w:t>w</w:t>
      </w:r>
      <w:r w:rsidR="003242E4" w:rsidRPr="00B47CE3">
        <w:rPr>
          <w:rFonts w:ascii="Arial" w:hAnsi="Arial" w:cs="Arial"/>
          <w:sz w:val="24"/>
          <w:szCs w:val="24"/>
        </w:rPr>
        <w:t xml:space="preserve">aste recycling, the </w:t>
      </w:r>
      <w:r w:rsidR="003242E4" w:rsidRPr="00B47CE3">
        <w:rPr>
          <w:rFonts w:ascii="Arial" w:hAnsi="Arial" w:cs="Arial"/>
          <w:noProof/>
          <w:sz w:val="24"/>
          <w:szCs w:val="24"/>
        </w:rPr>
        <w:t>EU directive 94/62/CE</w:t>
      </w:r>
      <w:r w:rsidR="00B54C6B" w:rsidRPr="00B47CE3">
        <w:rPr>
          <w:rFonts w:ascii="Arial" w:hAnsi="Arial" w:cs="Arial"/>
          <w:noProof/>
          <w:sz w:val="24"/>
          <w:szCs w:val="24"/>
        </w:rPr>
        <w:t>,</w:t>
      </w:r>
      <w:r w:rsidR="003242E4" w:rsidRPr="00B47CE3">
        <w:rPr>
          <w:rFonts w:ascii="Arial" w:hAnsi="Arial" w:cs="Arial"/>
          <w:noProof/>
          <w:sz w:val="24"/>
          <w:szCs w:val="24"/>
        </w:rPr>
        <w:t xml:space="preserve"> set the first targets which were defined and met su</w:t>
      </w:r>
      <w:r w:rsidR="004A34CE" w:rsidRPr="00B47CE3">
        <w:rPr>
          <w:rFonts w:ascii="Arial" w:hAnsi="Arial" w:cs="Arial"/>
          <w:noProof/>
          <w:sz w:val="24"/>
          <w:szCs w:val="24"/>
        </w:rPr>
        <w:t>c</w:t>
      </w:r>
      <w:r w:rsidR="003242E4" w:rsidRPr="00B47CE3">
        <w:rPr>
          <w:rFonts w:ascii="Arial" w:hAnsi="Arial" w:cs="Arial"/>
          <w:noProof/>
          <w:sz w:val="24"/>
          <w:szCs w:val="24"/>
        </w:rPr>
        <w:t>cessfull</w:t>
      </w:r>
      <w:r w:rsidR="00147BFD" w:rsidRPr="00B47CE3">
        <w:rPr>
          <w:rFonts w:ascii="Arial" w:hAnsi="Arial" w:cs="Arial"/>
          <w:noProof/>
          <w:sz w:val="24"/>
          <w:szCs w:val="24"/>
        </w:rPr>
        <w:t>y</w:t>
      </w:r>
      <w:r w:rsidR="003242E4" w:rsidRPr="00B47CE3">
        <w:rPr>
          <w:rFonts w:ascii="Arial" w:hAnsi="Arial" w:cs="Arial"/>
          <w:noProof/>
          <w:sz w:val="24"/>
          <w:szCs w:val="24"/>
        </w:rPr>
        <w:t xml:space="preserve"> </w:t>
      </w:r>
      <w:sdt>
        <w:sdtPr>
          <w:rPr>
            <w:rFonts w:ascii="Arial" w:hAnsi="Arial" w:cs="Arial"/>
            <w:noProof/>
            <w:sz w:val="24"/>
            <w:szCs w:val="24"/>
          </w:rPr>
          <w:id w:val="-136881624"/>
          <w:citation/>
        </w:sdtPr>
        <w:sdtEndPr/>
        <w:sdtContent>
          <w:r w:rsidR="00A27A9E" w:rsidRPr="00B47CE3">
            <w:rPr>
              <w:rFonts w:ascii="Arial" w:hAnsi="Arial" w:cs="Arial"/>
              <w:noProof/>
              <w:sz w:val="24"/>
              <w:szCs w:val="24"/>
            </w:rPr>
            <w:fldChar w:fldCharType="begin"/>
          </w:r>
          <w:r w:rsidR="00A27A9E" w:rsidRPr="00B47CE3">
            <w:rPr>
              <w:rFonts w:ascii="Arial" w:hAnsi="Arial" w:cs="Arial"/>
              <w:noProof/>
              <w:sz w:val="24"/>
              <w:szCs w:val="24"/>
            </w:rPr>
            <w:instrText xml:space="preserve">CITATION Gro14 \l 2057 </w:instrText>
          </w:r>
          <w:r w:rsidR="00A27A9E" w:rsidRPr="00B47CE3">
            <w:rPr>
              <w:rFonts w:ascii="Arial" w:hAnsi="Arial" w:cs="Arial"/>
              <w:noProof/>
              <w:sz w:val="24"/>
              <w:szCs w:val="24"/>
            </w:rPr>
            <w:fldChar w:fldCharType="separate"/>
          </w:r>
          <w:r w:rsidR="00A27A9E" w:rsidRPr="00B47CE3">
            <w:rPr>
              <w:rFonts w:ascii="Arial" w:hAnsi="Arial" w:cs="Arial"/>
              <w:noProof/>
              <w:sz w:val="24"/>
              <w:szCs w:val="24"/>
            </w:rPr>
            <w:t>(Groot et al, 2014)</w:t>
          </w:r>
          <w:r w:rsidR="00A27A9E" w:rsidRPr="00B47CE3">
            <w:rPr>
              <w:rFonts w:ascii="Arial" w:hAnsi="Arial" w:cs="Arial"/>
              <w:noProof/>
              <w:sz w:val="24"/>
              <w:szCs w:val="24"/>
            </w:rPr>
            <w:fldChar w:fldCharType="end"/>
          </w:r>
        </w:sdtContent>
      </w:sdt>
      <w:r w:rsidR="00D01876" w:rsidRPr="00B47CE3">
        <w:rPr>
          <w:rFonts w:ascii="Arial" w:hAnsi="Arial" w:cs="Arial"/>
          <w:sz w:val="24"/>
          <w:szCs w:val="24"/>
        </w:rPr>
        <w:t xml:space="preserve">. </w:t>
      </w:r>
    </w:p>
    <w:p w14:paraId="3F281639" w14:textId="694ED6B3" w:rsidR="0027102E" w:rsidRPr="00B47CE3" w:rsidRDefault="00624C84" w:rsidP="00B47CE3">
      <w:pPr>
        <w:spacing w:line="360" w:lineRule="auto"/>
        <w:rPr>
          <w:rFonts w:ascii="Arial" w:hAnsi="Arial" w:cs="Arial"/>
          <w:sz w:val="24"/>
          <w:szCs w:val="24"/>
        </w:rPr>
      </w:pPr>
      <w:r w:rsidRPr="00B47CE3">
        <w:rPr>
          <w:rFonts w:ascii="Arial" w:hAnsi="Arial" w:cs="Arial"/>
          <w:sz w:val="24"/>
          <w:szCs w:val="24"/>
        </w:rPr>
        <w:t>Due to lack of knowledge and understanding manufacture</w:t>
      </w:r>
      <w:r w:rsidR="00F7771F" w:rsidRPr="00B47CE3">
        <w:rPr>
          <w:rFonts w:ascii="Arial" w:hAnsi="Arial" w:cs="Arial"/>
          <w:sz w:val="24"/>
          <w:szCs w:val="24"/>
        </w:rPr>
        <w:t>rs</w:t>
      </w:r>
      <w:r w:rsidRPr="00B47CE3">
        <w:rPr>
          <w:rFonts w:ascii="Arial" w:hAnsi="Arial" w:cs="Arial"/>
          <w:sz w:val="24"/>
          <w:szCs w:val="24"/>
        </w:rPr>
        <w:t xml:space="preserve"> had little concern for factoring the impacts of production and disposal. The impact on the environment or the health of the population came secondary to profit maximisation. The implications of factoring in the externality</w:t>
      </w:r>
      <w:r w:rsidR="00D01876" w:rsidRPr="00B47CE3">
        <w:rPr>
          <w:rFonts w:ascii="Arial" w:hAnsi="Arial" w:cs="Arial"/>
          <w:sz w:val="24"/>
          <w:szCs w:val="24"/>
        </w:rPr>
        <w:t xml:space="preserve"> cost</w:t>
      </w:r>
      <w:r w:rsidRPr="00B47CE3">
        <w:rPr>
          <w:rFonts w:ascii="Arial" w:hAnsi="Arial" w:cs="Arial"/>
          <w:sz w:val="24"/>
          <w:szCs w:val="24"/>
        </w:rPr>
        <w:t xml:space="preserve"> produce</w:t>
      </w:r>
      <w:r w:rsidR="004A34CE" w:rsidRPr="00B47CE3">
        <w:rPr>
          <w:rFonts w:ascii="Arial" w:hAnsi="Arial" w:cs="Arial"/>
          <w:sz w:val="24"/>
          <w:szCs w:val="24"/>
        </w:rPr>
        <w:t>d</w:t>
      </w:r>
      <w:r w:rsidRPr="00B47CE3">
        <w:rPr>
          <w:rFonts w:ascii="Arial" w:hAnsi="Arial" w:cs="Arial"/>
          <w:sz w:val="24"/>
          <w:szCs w:val="24"/>
        </w:rPr>
        <w:t xml:space="preserve"> a decreased profit and potential costly change in operations. Marginal social cost is the effect of plastic production and </w:t>
      </w:r>
      <w:r w:rsidR="00D01876" w:rsidRPr="00B47CE3">
        <w:rPr>
          <w:rFonts w:ascii="Arial" w:hAnsi="Arial" w:cs="Arial"/>
          <w:sz w:val="24"/>
          <w:szCs w:val="24"/>
        </w:rPr>
        <w:t xml:space="preserve">the </w:t>
      </w:r>
      <w:r w:rsidRPr="00B47CE3">
        <w:rPr>
          <w:rFonts w:ascii="Arial" w:hAnsi="Arial" w:cs="Arial"/>
          <w:sz w:val="24"/>
          <w:szCs w:val="24"/>
        </w:rPr>
        <w:t>impact on public goods</w:t>
      </w:r>
      <w:r w:rsidR="00B54C6B" w:rsidRPr="00B47CE3">
        <w:rPr>
          <w:rFonts w:ascii="Arial" w:hAnsi="Arial" w:cs="Arial"/>
          <w:sz w:val="24"/>
          <w:szCs w:val="24"/>
        </w:rPr>
        <w:t>,</w:t>
      </w:r>
      <w:r w:rsidRPr="00B47CE3">
        <w:rPr>
          <w:rFonts w:ascii="Arial" w:hAnsi="Arial" w:cs="Arial"/>
          <w:sz w:val="24"/>
          <w:szCs w:val="24"/>
        </w:rPr>
        <w:t xml:space="preserve"> such as clean waterways and oceans from anthropogenic pollutants. It is unrealistic to eradicate pollutants entirely, social costs should therefore be at an acceptable level. Negative externalities cause a market failure as the cost to others is not considered.</w:t>
      </w:r>
      <w:r w:rsidR="00F7771F" w:rsidRPr="00B47CE3">
        <w:rPr>
          <w:rFonts w:ascii="Arial" w:hAnsi="Arial" w:cs="Arial"/>
          <w:sz w:val="24"/>
          <w:szCs w:val="24"/>
        </w:rPr>
        <w:t xml:space="preserve"> </w:t>
      </w:r>
      <w:r w:rsidR="0027102E" w:rsidRPr="00B47CE3">
        <w:rPr>
          <w:rFonts w:ascii="Arial" w:hAnsi="Arial" w:cs="Arial"/>
          <w:sz w:val="24"/>
          <w:szCs w:val="24"/>
        </w:rPr>
        <w:t>In regard to plastic production the rate without factoring the externality requires more production at a lower cost to the consumer. Once the negative externality has been factored less plastic will be produced at a higher cost to the consumer. The market reaches equilibrium when marginal social benefit equals marginal social cost.</w:t>
      </w:r>
      <w:r w:rsidR="0027102E" w:rsidRPr="00B47CE3">
        <w:rPr>
          <w:rFonts w:ascii="Arial" w:hAnsi="Arial" w:cs="Arial"/>
          <w:color w:val="7A7A7A"/>
          <w:sz w:val="24"/>
          <w:szCs w:val="24"/>
          <w:shd w:val="clear" w:color="auto" w:fill="FFFFFF"/>
        </w:rPr>
        <w:t xml:space="preserve"> </w:t>
      </w:r>
    </w:p>
    <w:p w14:paraId="5E4E321F" w14:textId="3AA3E363" w:rsidR="0027102E" w:rsidRPr="00B47CE3" w:rsidRDefault="00160BD8" w:rsidP="00B47CE3">
      <w:pPr>
        <w:spacing w:line="360" w:lineRule="auto"/>
        <w:rPr>
          <w:rFonts w:ascii="Arial" w:hAnsi="Arial" w:cs="Arial"/>
          <w:sz w:val="24"/>
          <w:szCs w:val="24"/>
        </w:rPr>
      </w:pPr>
      <w:r w:rsidRPr="00B47CE3">
        <w:rPr>
          <w:rFonts w:ascii="Arial" w:hAnsi="Arial" w:cs="Arial"/>
          <w:color w:val="000000"/>
          <w:sz w:val="24"/>
          <w:szCs w:val="24"/>
        </w:rPr>
        <w:t xml:space="preserve">“Marginal external cost (MEC) is the change in the cost to parties other than the producer or buyer of a good or service due to the production of an additional unit of the good or service </w:t>
      </w:r>
      <w:r w:rsidRPr="00B47CE3">
        <w:rPr>
          <w:rFonts w:ascii="Arial" w:hAnsi="Arial" w:cs="Arial"/>
          <w:sz w:val="24"/>
          <w:szCs w:val="24"/>
        </w:rPr>
        <w:t xml:space="preserve">“ </w:t>
      </w:r>
      <w:sdt>
        <w:sdtPr>
          <w:rPr>
            <w:rFonts w:ascii="Arial" w:hAnsi="Arial" w:cs="Arial"/>
            <w:sz w:val="24"/>
            <w:szCs w:val="24"/>
          </w:rPr>
          <w:id w:val="-641812531"/>
          <w:citation/>
        </w:sdtPr>
        <w:sdtEndPr/>
        <w:sdtContent>
          <w:r w:rsidRPr="00B47CE3">
            <w:rPr>
              <w:rFonts w:ascii="Arial" w:hAnsi="Arial" w:cs="Arial"/>
              <w:sz w:val="24"/>
              <w:szCs w:val="24"/>
            </w:rPr>
            <w:fldChar w:fldCharType="begin"/>
          </w:r>
          <w:r w:rsidRPr="00B47CE3">
            <w:rPr>
              <w:rFonts w:ascii="Arial" w:hAnsi="Arial" w:cs="Arial"/>
              <w:sz w:val="24"/>
              <w:szCs w:val="24"/>
            </w:rPr>
            <w:instrText xml:space="preserve"> CITATION Egm96 \l 2057 </w:instrText>
          </w:r>
          <w:r w:rsidRPr="00B47CE3">
            <w:rPr>
              <w:rFonts w:ascii="Arial" w:hAnsi="Arial" w:cs="Arial"/>
              <w:sz w:val="24"/>
              <w:szCs w:val="24"/>
            </w:rPr>
            <w:fldChar w:fldCharType="separate"/>
          </w:r>
          <w:r w:rsidRPr="00B47CE3">
            <w:rPr>
              <w:rFonts w:ascii="Arial" w:hAnsi="Arial" w:cs="Arial"/>
              <w:noProof/>
              <w:sz w:val="24"/>
              <w:szCs w:val="24"/>
            </w:rPr>
            <w:t>(Egmand et al, 1996)</w:t>
          </w:r>
          <w:r w:rsidRPr="00B47CE3">
            <w:rPr>
              <w:rFonts w:ascii="Arial" w:hAnsi="Arial" w:cs="Arial"/>
              <w:sz w:val="24"/>
              <w:szCs w:val="24"/>
            </w:rPr>
            <w:fldChar w:fldCharType="end"/>
          </w:r>
        </w:sdtContent>
      </w:sdt>
      <w:r w:rsidR="000C642C" w:rsidRPr="00B47CE3">
        <w:rPr>
          <w:rFonts w:ascii="Arial" w:hAnsi="Arial" w:cs="Arial"/>
          <w:sz w:val="24"/>
          <w:szCs w:val="24"/>
        </w:rPr>
        <w:t xml:space="preserve">. </w:t>
      </w:r>
      <w:r w:rsidRPr="00B47CE3">
        <w:rPr>
          <w:rFonts w:ascii="Arial" w:hAnsi="Arial" w:cs="Arial"/>
          <w:sz w:val="24"/>
          <w:szCs w:val="24"/>
        </w:rPr>
        <w:t>In</w:t>
      </w:r>
      <w:r w:rsidR="00F7771F" w:rsidRPr="00B47CE3">
        <w:rPr>
          <w:rFonts w:ascii="Arial" w:hAnsi="Arial" w:cs="Arial"/>
          <w:sz w:val="24"/>
          <w:szCs w:val="24"/>
        </w:rPr>
        <w:t xml:space="preserve"> this case the producer is the manufacturer of plastic packaging and the consumer purchases goods contained in this packaging. Marginal externality costs can be both positive and negative, in this instance the plastic waste produced, and its impact is a negative externality. The costs can be passed to those who do not purchase these products but are directly affected by the environmental impact. In order to address the market </w:t>
      </w:r>
      <w:r w:rsidR="0027102E" w:rsidRPr="00B47CE3">
        <w:rPr>
          <w:rFonts w:ascii="Arial" w:hAnsi="Arial" w:cs="Arial"/>
          <w:sz w:val="24"/>
          <w:szCs w:val="24"/>
        </w:rPr>
        <w:t>failure,</w:t>
      </w:r>
      <w:r w:rsidR="00F7771F" w:rsidRPr="00B47CE3">
        <w:rPr>
          <w:rFonts w:ascii="Arial" w:hAnsi="Arial" w:cs="Arial"/>
          <w:sz w:val="24"/>
          <w:szCs w:val="24"/>
        </w:rPr>
        <w:t xml:space="preserve"> </w:t>
      </w:r>
      <w:r w:rsidR="0027102E" w:rsidRPr="00B47CE3">
        <w:rPr>
          <w:rFonts w:ascii="Arial" w:hAnsi="Arial" w:cs="Arial"/>
          <w:sz w:val="24"/>
          <w:szCs w:val="24"/>
        </w:rPr>
        <w:t>the negative externality must be a factor. Figure 1 displays the model prior to the customers deposit process, this example does nothing to address the MEC of improper wastage</w:t>
      </w:r>
      <w:r w:rsidR="002D53EC" w:rsidRPr="00B47CE3">
        <w:rPr>
          <w:rFonts w:ascii="Arial" w:hAnsi="Arial" w:cs="Arial"/>
          <w:sz w:val="24"/>
          <w:szCs w:val="24"/>
        </w:rPr>
        <w:t xml:space="preserve">, although </w:t>
      </w:r>
      <w:r w:rsidR="0004795D" w:rsidRPr="00B47CE3">
        <w:rPr>
          <w:rFonts w:ascii="Arial" w:hAnsi="Arial" w:cs="Arial"/>
          <w:sz w:val="24"/>
          <w:szCs w:val="24"/>
        </w:rPr>
        <w:t xml:space="preserve">it does </w:t>
      </w:r>
      <w:r w:rsidR="002D53EC" w:rsidRPr="00B47CE3">
        <w:rPr>
          <w:rFonts w:ascii="Arial" w:hAnsi="Arial" w:cs="Arial"/>
          <w:sz w:val="24"/>
          <w:szCs w:val="24"/>
        </w:rPr>
        <w:t>highlight the marketing failure.</w:t>
      </w:r>
    </w:p>
    <w:p w14:paraId="557A6138" w14:textId="78E5BED4" w:rsidR="00F7771F" w:rsidRPr="00B47CE3" w:rsidRDefault="00F7771F" w:rsidP="00B47CE3">
      <w:pPr>
        <w:spacing w:line="360" w:lineRule="auto"/>
        <w:rPr>
          <w:rFonts w:ascii="Arial" w:hAnsi="Arial" w:cs="Arial"/>
          <w:sz w:val="24"/>
          <w:szCs w:val="24"/>
        </w:rPr>
      </w:pPr>
    </w:p>
    <w:p w14:paraId="2B8A604F" w14:textId="52F077CF" w:rsidR="00624C84" w:rsidRPr="00B47CE3" w:rsidRDefault="00624C84" w:rsidP="00B47CE3">
      <w:pPr>
        <w:spacing w:line="360" w:lineRule="auto"/>
        <w:rPr>
          <w:rFonts w:ascii="Arial" w:hAnsi="Arial" w:cs="Arial"/>
          <w:sz w:val="24"/>
          <w:szCs w:val="24"/>
        </w:rPr>
      </w:pPr>
    </w:p>
    <w:p w14:paraId="2B1186FF" w14:textId="62068523" w:rsidR="00F7771F" w:rsidRPr="00B47CE3" w:rsidRDefault="00F7771F" w:rsidP="00B47CE3">
      <w:pPr>
        <w:spacing w:line="360" w:lineRule="auto"/>
        <w:rPr>
          <w:rFonts w:ascii="Arial" w:hAnsi="Arial" w:cs="Arial"/>
          <w:sz w:val="24"/>
          <w:szCs w:val="24"/>
        </w:rPr>
      </w:pPr>
      <w:r w:rsidRPr="00B47CE3">
        <w:rPr>
          <w:rFonts w:ascii="Arial" w:hAnsi="Arial" w:cs="Arial"/>
          <w:noProof/>
          <w:sz w:val="24"/>
          <w:szCs w:val="24"/>
        </w:rPr>
        <w:drawing>
          <wp:inline distT="0" distB="0" distL="0" distR="0" wp14:anchorId="2F2E81D5" wp14:editId="2637945C">
            <wp:extent cx="3244850" cy="2412999"/>
            <wp:effectExtent l="0" t="0" r="0" b="6985"/>
            <wp:docPr id="48" name="Picture 48"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Chart, line chart&#10;&#10;Description automatically generated"/>
                    <pic:cNvPicPr/>
                  </pic:nvPicPr>
                  <pic:blipFill rotWithShape="1">
                    <a:blip r:embed="rId8">
                      <a:extLst>
                        <a:ext uri="{28A0092B-C50C-407E-A947-70E740481C1C}">
                          <a14:useLocalDpi xmlns:a14="http://schemas.microsoft.com/office/drawing/2010/main" val="0"/>
                        </a:ext>
                      </a:extLst>
                    </a:blip>
                    <a:srcRect l="7908" t="2453" r="2284" b="12801"/>
                    <a:stretch/>
                  </pic:blipFill>
                  <pic:spPr bwMode="auto">
                    <a:xfrm>
                      <a:off x="0" y="0"/>
                      <a:ext cx="3257810" cy="2422637"/>
                    </a:xfrm>
                    <a:prstGeom prst="rect">
                      <a:avLst/>
                    </a:prstGeom>
                    <a:ln>
                      <a:noFill/>
                    </a:ln>
                    <a:extLst>
                      <a:ext uri="{53640926-AAD7-44D8-BBD7-CCE9431645EC}">
                        <a14:shadowObscured xmlns:a14="http://schemas.microsoft.com/office/drawing/2010/main"/>
                      </a:ext>
                    </a:extLst>
                  </pic:spPr>
                </pic:pic>
              </a:graphicData>
            </a:graphic>
          </wp:inline>
        </w:drawing>
      </w:r>
    </w:p>
    <w:p w14:paraId="5389B269" w14:textId="52208ADA" w:rsidR="001C3A90" w:rsidRPr="00B47CE3" w:rsidRDefault="0027102E" w:rsidP="00B47CE3">
      <w:pPr>
        <w:spacing w:line="360" w:lineRule="auto"/>
        <w:rPr>
          <w:rFonts w:ascii="Arial" w:hAnsi="Arial" w:cs="Arial"/>
          <w:noProof/>
          <w:sz w:val="24"/>
          <w:szCs w:val="24"/>
        </w:rPr>
      </w:pPr>
      <w:r w:rsidRPr="00B47CE3">
        <w:rPr>
          <w:rFonts w:ascii="Arial" w:hAnsi="Arial" w:cs="Arial"/>
          <w:sz w:val="24"/>
          <w:szCs w:val="24"/>
        </w:rPr>
        <w:t>Fig 1.</w:t>
      </w:r>
    </w:p>
    <w:p w14:paraId="520BAE99" w14:textId="7CFD81B7" w:rsidR="00A27A9E" w:rsidRPr="00B47CE3" w:rsidRDefault="00587E52" w:rsidP="00B47CE3">
      <w:pPr>
        <w:spacing w:line="360" w:lineRule="auto"/>
        <w:rPr>
          <w:rFonts w:ascii="Arial" w:hAnsi="Arial" w:cs="Arial"/>
          <w:noProof/>
          <w:sz w:val="24"/>
          <w:szCs w:val="24"/>
        </w:rPr>
      </w:pPr>
      <w:r w:rsidRPr="00B47CE3">
        <w:rPr>
          <w:rFonts w:ascii="Arial" w:hAnsi="Arial" w:cs="Arial"/>
          <w:noProof/>
          <w:sz w:val="24"/>
          <w:szCs w:val="24"/>
        </w:rPr>
        <w:t xml:space="preserve">The marketing failure prior to EU legislation was that manufacturers </w:t>
      </w:r>
      <w:r w:rsidR="002D53EC" w:rsidRPr="00B47CE3">
        <w:rPr>
          <w:rFonts w:ascii="Arial" w:hAnsi="Arial" w:cs="Arial"/>
          <w:noProof/>
          <w:sz w:val="24"/>
          <w:szCs w:val="24"/>
        </w:rPr>
        <w:t>and</w:t>
      </w:r>
      <w:r w:rsidRPr="00B47CE3">
        <w:rPr>
          <w:rFonts w:ascii="Arial" w:hAnsi="Arial" w:cs="Arial"/>
          <w:noProof/>
          <w:sz w:val="24"/>
          <w:szCs w:val="24"/>
        </w:rPr>
        <w:t xml:space="preserve"> consumers had little incentive to introduce changes to processes and shopping habits. Plastic manufacturing is a profitable sector</w:t>
      </w:r>
      <w:r w:rsidR="00285274" w:rsidRPr="00B47CE3">
        <w:rPr>
          <w:rFonts w:ascii="Arial" w:hAnsi="Arial" w:cs="Arial"/>
          <w:noProof/>
          <w:sz w:val="24"/>
          <w:szCs w:val="24"/>
        </w:rPr>
        <w:t>,</w:t>
      </w:r>
      <w:r w:rsidRPr="00B47CE3">
        <w:rPr>
          <w:rFonts w:ascii="Arial" w:hAnsi="Arial" w:cs="Arial"/>
          <w:noProof/>
          <w:sz w:val="24"/>
          <w:szCs w:val="24"/>
        </w:rPr>
        <w:t xml:space="preserve"> though</w:t>
      </w:r>
      <w:r w:rsidR="00285274" w:rsidRPr="00B47CE3">
        <w:rPr>
          <w:rFonts w:ascii="Arial" w:hAnsi="Arial" w:cs="Arial"/>
          <w:noProof/>
          <w:sz w:val="24"/>
          <w:szCs w:val="24"/>
        </w:rPr>
        <w:t xml:space="preserve"> </w:t>
      </w:r>
      <w:r w:rsidR="002D53EC" w:rsidRPr="00B47CE3">
        <w:rPr>
          <w:rFonts w:ascii="Arial" w:hAnsi="Arial" w:cs="Arial"/>
          <w:noProof/>
          <w:sz w:val="24"/>
          <w:szCs w:val="24"/>
        </w:rPr>
        <w:t>manufacturers</w:t>
      </w:r>
      <w:r w:rsidRPr="00B47CE3">
        <w:rPr>
          <w:rFonts w:ascii="Arial" w:hAnsi="Arial" w:cs="Arial"/>
          <w:noProof/>
          <w:sz w:val="24"/>
          <w:szCs w:val="24"/>
        </w:rPr>
        <w:t xml:space="preserve"> could not continue to ignore the environmental impact that was so publicly </w:t>
      </w:r>
      <w:r w:rsidR="002D53EC" w:rsidRPr="00B47CE3">
        <w:rPr>
          <w:rFonts w:ascii="Arial" w:hAnsi="Arial" w:cs="Arial"/>
          <w:noProof/>
          <w:sz w:val="24"/>
          <w:szCs w:val="24"/>
        </w:rPr>
        <w:t>addressed in the media. Although historicaly manufac</w:t>
      </w:r>
      <w:r w:rsidR="0004795D" w:rsidRPr="00B47CE3">
        <w:rPr>
          <w:rFonts w:ascii="Arial" w:hAnsi="Arial" w:cs="Arial"/>
          <w:noProof/>
          <w:sz w:val="24"/>
          <w:szCs w:val="24"/>
        </w:rPr>
        <w:t>turers had the mentality of passing on the residual waste for the consumer to take responsib</w:t>
      </w:r>
      <w:r w:rsidR="004A34CE" w:rsidRPr="00B47CE3">
        <w:rPr>
          <w:rFonts w:ascii="Arial" w:hAnsi="Arial" w:cs="Arial"/>
          <w:noProof/>
          <w:sz w:val="24"/>
          <w:szCs w:val="24"/>
        </w:rPr>
        <w:t>il</w:t>
      </w:r>
      <w:r w:rsidR="0004795D" w:rsidRPr="00B47CE3">
        <w:rPr>
          <w:rFonts w:ascii="Arial" w:hAnsi="Arial" w:cs="Arial"/>
          <w:noProof/>
          <w:sz w:val="24"/>
          <w:szCs w:val="24"/>
        </w:rPr>
        <w:t>i</w:t>
      </w:r>
      <w:r w:rsidR="004A34CE" w:rsidRPr="00B47CE3">
        <w:rPr>
          <w:rFonts w:ascii="Arial" w:hAnsi="Arial" w:cs="Arial"/>
          <w:noProof/>
          <w:sz w:val="24"/>
          <w:szCs w:val="24"/>
        </w:rPr>
        <w:t>t</w:t>
      </w:r>
      <w:r w:rsidR="0004795D" w:rsidRPr="00B47CE3">
        <w:rPr>
          <w:rFonts w:ascii="Arial" w:hAnsi="Arial" w:cs="Arial"/>
          <w:noProof/>
          <w:sz w:val="24"/>
          <w:szCs w:val="24"/>
        </w:rPr>
        <w:t>y.</w:t>
      </w:r>
      <w:r w:rsidR="00423662" w:rsidRPr="00B47CE3">
        <w:rPr>
          <w:rFonts w:ascii="Arial" w:hAnsi="Arial" w:cs="Arial"/>
          <w:noProof/>
          <w:sz w:val="24"/>
          <w:szCs w:val="24"/>
        </w:rPr>
        <w:t xml:space="preserve"> Placing profitabilty over accountability</w:t>
      </w:r>
      <w:r w:rsidR="004C2A86" w:rsidRPr="00B47CE3">
        <w:rPr>
          <w:rFonts w:ascii="Arial" w:hAnsi="Arial" w:cs="Arial"/>
          <w:noProof/>
          <w:sz w:val="24"/>
          <w:szCs w:val="24"/>
        </w:rPr>
        <w:t xml:space="preserve">. </w:t>
      </w:r>
      <w:r w:rsidR="00423662" w:rsidRPr="00B47CE3">
        <w:rPr>
          <w:rFonts w:ascii="Arial" w:hAnsi="Arial" w:cs="Arial"/>
          <w:noProof/>
          <w:sz w:val="24"/>
          <w:szCs w:val="24"/>
        </w:rPr>
        <w:t>New legislation in Germany did not allow this to occur and thus the Green dot system was introduced.</w:t>
      </w:r>
      <w:r w:rsidR="0004795D" w:rsidRPr="00B47CE3">
        <w:rPr>
          <w:rFonts w:ascii="Arial" w:hAnsi="Arial" w:cs="Arial"/>
          <w:noProof/>
          <w:sz w:val="24"/>
          <w:szCs w:val="24"/>
        </w:rPr>
        <w:t xml:space="preserve"> </w:t>
      </w:r>
    </w:p>
    <w:p w14:paraId="63F78EB9" w14:textId="77777777" w:rsidR="003242E4" w:rsidRPr="00B47CE3" w:rsidRDefault="003242E4" w:rsidP="00B47CE3">
      <w:pPr>
        <w:spacing w:line="360" w:lineRule="auto"/>
        <w:rPr>
          <w:rFonts w:ascii="Arial" w:hAnsi="Arial" w:cs="Arial"/>
          <w:noProof/>
          <w:sz w:val="24"/>
          <w:szCs w:val="24"/>
        </w:rPr>
      </w:pPr>
    </w:p>
    <w:p w14:paraId="13BB7D36" w14:textId="1ABF3FDC" w:rsidR="00A16FDC" w:rsidRPr="00B47CE3" w:rsidRDefault="00A16FDC" w:rsidP="00B47CE3">
      <w:pPr>
        <w:spacing w:line="360" w:lineRule="auto"/>
        <w:rPr>
          <w:rFonts w:ascii="Arial" w:hAnsi="Arial" w:cs="Arial"/>
          <w:sz w:val="24"/>
          <w:szCs w:val="24"/>
        </w:rPr>
      </w:pPr>
    </w:p>
    <w:p w14:paraId="36019A16" w14:textId="4838611B" w:rsidR="00A16FDC" w:rsidRPr="00B47CE3" w:rsidRDefault="00A16FDC" w:rsidP="00B47CE3">
      <w:pPr>
        <w:spacing w:line="360" w:lineRule="auto"/>
        <w:rPr>
          <w:rFonts w:ascii="Arial" w:hAnsi="Arial" w:cs="Arial"/>
          <w:sz w:val="24"/>
          <w:szCs w:val="24"/>
          <w:u w:val="single"/>
        </w:rPr>
      </w:pPr>
      <w:r w:rsidRPr="00B47CE3">
        <w:rPr>
          <w:rFonts w:ascii="Arial" w:hAnsi="Arial" w:cs="Arial"/>
          <w:sz w:val="24"/>
          <w:szCs w:val="24"/>
          <w:u w:val="single"/>
        </w:rPr>
        <w:t xml:space="preserve">Performance </w:t>
      </w:r>
      <w:r w:rsidR="006A630F" w:rsidRPr="00B47CE3">
        <w:rPr>
          <w:rFonts w:ascii="Arial" w:hAnsi="Arial" w:cs="Arial"/>
          <w:sz w:val="24"/>
          <w:szCs w:val="24"/>
          <w:u w:val="single"/>
        </w:rPr>
        <w:t>after</w:t>
      </w:r>
      <w:r w:rsidR="002E04AB" w:rsidRPr="00B47CE3">
        <w:rPr>
          <w:rFonts w:ascii="Arial" w:hAnsi="Arial" w:cs="Arial"/>
          <w:sz w:val="24"/>
          <w:szCs w:val="24"/>
          <w:u w:val="single"/>
        </w:rPr>
        <w:t xml:space="preserve"> implemented </w:t>
      </w:r>
      <w:r w:rsidRPr="00B47CE3">
        <w:rPr>
          <w:rFonts w:ascii="Arial" w:hAnsi="Arial" w:cs="Arial"/>
          <w:sz w:val="24"/>
          <w:szCs w:val="24"/>
          <w:u w:val="single"/>
        </w:rPr>
        <w:t xml:space="preserve"> </w:t>
      </w:r>
      <w:r w:rsidR="002E04AB" w:rsidRPr="00B47CE3">
        <w:rPr>
          <w:rFonts w:ascii="Arial" w:hAnsi="Arial" w:cs="Arial"/>
          <w:sz w:val="24"/>
          <w:szCs w:val="24"/>
          <w:u w:val="single"/>
        </w:rPr>
        <w:t>legislations.</w:t>
      </w:r>
      <w:r w:rsidRPr="00B47CE3">
        <w:rPr>
          <w:rFonts w:ascii="Arial" w:hAnsi="Arial" w:cs="Arial"/>
          <w:sz w:val="24"/>
          <w:szCs w:val="24"/>
          <w:u w:val="single"/>
        </w:rPr>
        <w:t xml:space="preserve"> </w:t>
      </w:r>
    </w:p>
    <w:p w14:paraId="35F22160" w14:textId="24F72E2D" w:rsidR="009D03B9" w:rsidRPr="00B47CE3" w:rsidRDefault="009D03B9" w:rsidP="00B47CE3">
      <w:pPr>
        <w:spacing w:line="360" w:lineRule="auto"/>
        <w:rPr>
          <w:rFonts w:ascii="Arial" w:hAnsi="Arial" w:cs="Arial"/>
          <w:sz w:val="24"/>
          <w:szCs w:val="24"/>
          <w:u w:val="single"/>
        </w:rPr>
      </w:pPr>
    </w:p>
    <w:p w14:paraId="0F5B7D0E" w14:textId="1E4F0F89" w:rsidR="004C2A86" w:rsidRPr="00B47CE3" w:rsidRDefault="009D03B9" w:rsidP="00B47CE3">
      <w:pPr>
        <w:spacing w:line="360" w:lineRule="auto"/>
        <w:rPr>
          <w:rFonts w:ascii="Arial" w:hAnsi="Arial" w:cs="Arial"/>
          <w:sz w:val="24"/>
          <w:szCs w:val="24"/>
        </w:rPr>
      </w:pPr>
      <w:r w:rsidRPr="00B47CE3">
        <w:rPr>
          <w:rFonts w:ascii="Arial" w:hAnsi="Arial" w:cs="Arial"/>
          <w:sz w:val="24"/>
          <w:szCs w:val="24"/>
        </w:rPr>
        <w:t>There are methods that can be implemented once a market failure has been discovered. This depends on the nature of the industry sector and the goods that it produces.</w:t>
      </w:r>
      <w:r w:rsidR="00164A24" w:rsidRPr="00B47CE3">
        <w:rPr>
          <w:rFonts w:ascii="Arial" w:hAnsi="Arial" w:cs="Arial"/>
          <w:sz w:val="24"/>
          <w:szCs w:val="24"/>
        </w:rPr>
        <w:t xml:space="preserve"> Government intervention in the free market could change the way the market operates. Including regulatory bodies, laws, </w:t>
      </w:r>
      <w:r w:rsidR="0029048D" w:rsidRPr="00B47CE3">
        <w:rPr>
          <w:rFonts w:ascii="Arial" w:hAnsi="Arial" w:cs="Arial"/>
          <w:sz w:val="24"/>
          <w:szCs w:val="24"/>
        </w:rPr>
        <w:t>taxes,</w:t>
      </w:r>
      <w:r w:rsidR="00164A24" w:rsidRPr="00B47CE3">
        <w:rPr>
          <w:rFonts w:ascii="Arial" w:hAnsi="Arial" w:cs="Arial"/>
          <w:sz w:val="24"/>
          <w:szCs w:val="24"/>
        </w:rPr>
        <w:t xml:space="preserve"> and subsidies. </w:t>
      </w:r>
      <w:sdt>
        <w:sdtPr>
          <w:rPr>
            <w:rFonts w:ascii="Arial" w:hAnsi="Arial" w:cs="Arial"/>
            <w:sz w:val="24"/>
            <w:szCs w:val="24"/>
          </w:rPr>
          <w:id w:val="663978778"/>
          <w:citation/>
        </w:sdtPr>
        <w:sdtEndPr/>
        <w:sdtContent>
          <w:r w:rsidR="0029048D" w:rsidRPr="00B47CE3">
            <w:rPr>
              <w:rFonts w:ascii="Arial" w:hAnsi="Arial" w:cs="Arial"/>
              <w:sz w:val="24"/>
              <w:szCs w:val="24"/>
            </w:rPr>
            <w:fldChar w:fldCharType="begin"/>
          </w:r>
          <w:r w:rsidR="0029048D" w:rsidRPr="00B47CE3">
            <w:rPr>
              <w:rFonts w:ascii="Arial" w:hAnsi="Arial" w:cs="Arial"/>
              <w:sz w:val="24"/>
              <w:szCs w:val="24"/>
            </w:rPr>
            <w:instrText xml:space="preserve"> CITATION Slo01 \l 2057 </w:instrText>
          </w:r>
          <w:r w:rsidR="0029048D" w:rsidRPr="00B47CE3">
            <w:rPr>
              <w:rFonts w:ascii="Arial" w:hAnsi="Arial" w:cs="Arial"/>
              <w:sz w:val="24"/>
              <w:szCs w:val="24"/>
            </w:rPr>
            <w:fldChar w:fldCharType="separate"/>
          </w:r>
          <w:r w:rsidR="0029048D" w:rsidRPr="00B47CE3">
            <w:rPr>
              <w:rFonts w:ascii="Arial" w:hAnsi="Arial" w:cs="Arial"/>
              <w:noProof/>
              <w:sz w:val="24"/>
              <w:szCs w:val="24"/>
            </w:rPr>
            <w:t>(Sloman &amp; Sutcliffe, 2001)</w:t>
          </w:r>
          <w:r w:rsidR="0029048D" w:rsidRPr="00B47CE3">
            <w:rPr>
              <w:rFonts w:ascii="Arial" w:hAnsi="Arial" w:cs="Arial"/>
              <w:sz w:val="24"/>
              <w:szCs w:val="24"/>
            </w:rPr>
            <w:fldChar w:fldCharType="end"/>
          </w:r>
        </w:sdtContent>
      </w:sdt>
      <w:r w:rsidR="00164A24" w:rsidRPr="00B47CE3">
        <w:rPr>
          <w:rFonts w:ascii="Arial" w:hAnsi="Arial" w:cs="Arial"/>
          <w:sz w:val="24"/>
          <w:szCs w:val="24"/>
        </w:rPr>
        <w:t xml:space="preserve">  </w:t>
      </w:r>
      <w:r w:rsidR="0029048D" w:rsidRPr="00B47CE3">
        <w:rPr>
          <w:rFonts w:ascii="Arial" w:hAnsi="Arial" w:cs="Arial"/>
          <w:sz w:val="24"/>
          <w:szCs w:val="24"/>
        </w:rPr>
        <w:t>In the case of plastics EU regulations were continuing to gain momentum and reach targets set at each legislatio</w:t>
      </w:r>
      <w:r w:rsidR="00121942" w:rsidRPr="00B47CE3">
        <w:rPr>
          <w:rFonts w:ascii="Arial" w:hAnsi="Arial" w:cs="Arial"/>
          <w:sz w:val="24"/>
          <w:szCs w:val="24"/>
        </w:rPr>
        <w:t xml:space="preserve">n as follows </w:t>
      </w:r>
      <w:r w:rsidR="0029048D" w:rsidRPr="00B47CE3">
        <w:rPr>
          <w:rFonts w:ascii="Arial" w:hAnsi="Arial" w:cs="Arial"/>
          <w:sz w:val="24"/>
          <w:szCs w:val="24"/>
        </w:rPr>
        <w:t xml:space="preserve">1994/62/CE, </w:t>
      </w:r>
      <w:r w:rsidR="0029048D" w:rsidRPr="00B47CE3">
        <w:rPr>
          <w:rFonts w:ascii="Arial" w:hAnsi="Arial" w:cs="Arial"/>
          <w:sz w:val="24"/>
          <w:szCs w:val="24"/>
        </w:rPr>
        <w:lastRenderedPageBreak/>
        <w:t>2008/98/EC, 2004/12/CE and 2019/904.</w:t>
      </w:r>
      <w:r w:rsidR="004A34CE" w:rsidRPr="00B47CE3">
        <w:rPr>
          <w:rFonts w:ascii="Arial" w:hAnsi="Arial" w:cs="Arial"/>
          <w:sz w:val="24"/>
          <w:szCs w:val="24"/>
        </w:rPr>
        <w:t xml:space="preserve"> </w:t>
      </w:r>
      <w:r w:rsidR="004D5E28" w:rsidRPr="00B47CE3">
        <w:rPr>
          <w:rFonts w:ascii="Arial" w:hAnsi="Arial" w:cs="Arial"/>
          <w:sz w:val="24"/>
          <w:szCs w:val="24"/>
        </w:rPr>
        <w:t xml:space="preserve">Since implementation of the regulations much headway has been made in tackling the issue of plastic </w:t>
      </w:r>
      <w:r w:rsidR="006816A8" w:rsidRPr="00B47CE3">
        <w:rPr>
          <w:rFonts w:ascii="Arial" w:hAnsi="Arial" w:cs="Arial"/>
          <w:sz w:val="24"/>
          <w:szCs w:val="24"/>
        </w:rPr>
        <w:t>pollution. The</w:t>
      </w:r>
      <w:r w:rsidR="00867C92" w:rsidRPr="00B47CE3">
        <w:rPr>
          <w:rFonts w:ascii="Arial" w:hAnsi="Arial" w:cs="Arial"/>
          <w:sz w:val="24"/>
          <w:szCs w:val="24"/>
        </w:rPr>
        <w:t xml:space="preserve"> main purpose of the directives </w:t>
      </w:r>
      <w:r w:rsidR="00121942" w:rsidRPr="00B47CE3">
        <w:rPr>
          <w:rFonts w:ascii="Arial" w:hAnsi="Arial" w:cs="Arial"/>
          <w:sz w:val="24"/>
          <w:szCs w:val="24"/>
        </w:rPr>
        <w:t>is to</w:t>
      </w:r>
      <w:r w:rsidR="00867C92" w:rsidRPr="00B47CE3">
        <w:rPr>
          <w:rFonts w:ascii="Arial" w:hAnsi="Arial" w:cs="Arial"/>
          <w:sz w:val="24"/>
          <w:szCs w:val="24"/>
        </w:rPr>
        <w:t xml:space="preserve"> move away from a linear economy and towards a circular </w:t>
      </w:r>
      <w:r w:rsidR="00121942" w:rsidRPr="00B47CE3">
        <w:rPr>
          <w:rFonts w:ascii="Arial" w:hAnsi="Arial" w:cs="Arial"/>
          <w:sz w:val="24"/>
          <w:szCs w:val="24"/>
        </w:rPr>
        <w:t>model. Tackling</w:t>
      </w:r>
      <w:r w:rsidR="00867C92" w:rsidRPr="00B47CE3">
        <w:rPr>
          <w:rFonts w:ascii="Arial" w:hAnsi="Arial" w:cs="Arial"/>
          <w:sz w:val="24"/>
          <w:szCs w:val="24"/>
        </w:rPr>
        <w:t xml:space="preserve"> issues such as plastic pollution, </w:t>
      </w:r>
      <w:r w:rsidR="00D115F9" w:rsidRPr="00B47CE3">
        <w:rPr>
          <w:rFonts w:ascii="Arial" w:hAnsi="Arial" w:cs="Arial"/>
          <w:sz w:val="24"/>
          <w:szCs w:val="24"/>
        </w:rPr>
        <w:t>marine litter, recycling</w:t>
      </w:r>
      <w:r w:rsidR="00867C92" w:rsidRPr="00B47CE3">
        <w:rPr>
          <w:rFonts w:ascii="Arial" w:hAnsi="Arial" w:cs="Arial"/>
          <w:sz w:val="24"/>
          <w:szCs w:val="24"/>
        </w:rPr>
        <w:t xml:space="preserve"> targets and reuse </w:t>
      </w:r>
      <w:r w:rsidR="00121942" w:rsidRPr="00B47CE3">
        <w:rPr>
          <w:rFonts w:ascii="Arial" w:hAnsi="Arial" w:cs="Arial"/>
          <w:sz w:val="24"/>
          <w:szCs w:val="24"/>
        </w:rPr>
        <w:t>systems. The</w:t>
      </w:r>
      <w:r w:rsidR="0029048D" w:rsidRPr="00B47CE3">
        <w:rPr>
          <w:rFonts w:ascii="Arial" w:hAnsi="Arial" w:cs="Arial"/>
          <w:sz w:val="24"/>
          <w:szCs w:val="24"/>
        </w:rPr>
        <w:t xml:space="preserve"> most recent legislation</w:t>
      </w:r>
      <w:r w:rsidR="00D115F9" w:rsidRPr="00B47CE3">
        <w:rPr>
          <w:rFonts w:ascii="Arial" w:hAnsi="Arial" w:cs="Arial"/>
          <w:sz w:val="24"/>
          <w:szCs w:val="24"/>
        </w:rPr>
        <w:t xml:space="preserve"> is </w:t>
      </w:r>
      <w:r w:rsidR="0029048D" w:rsidRPr="00B47CE3">
        <w:rPr>
          <w:rFonts w:ascii="Arial" w:hAnsi="Arial" w:cs="Arial"/>
          <w:sz w:val="24"/>
          <w:szCs w:val="24"/>
        </w:rPr>
        <w:t>a complete ban on all single use plastics by July 2021</w:t>
      </w:r>
      <w:r w:rsidR="004C2A86" w:rsidRPr="00B47CE3">
        <w:rPr>
          <w:rFonts w:ascii="Arial" w:hAnsi="Arial" w:cs="Arial"/>
          <w:sz w:val="24"/>
          <w:szCs w:val="24"/>
        </w:rPr>
        <w:t>.</w:t>
      </w:r>
    </w:p>
    <w:p w14:paraId="6557E369" w14:textId="2DBEE645" w:rsidR="00D01876" w:rsidRPr="00B47CE3" w:rsidRDefault="002E04AB" w:rsidP="00B47CE3">
      <w:pPr>
        <w:spacing w:line="360" w:lineRule="auto"/>
        <w:rPr>
          <w:rFonts w:ascii="Arial" w:hAnsi="Arial" w:cs="Arial"/>
          <w:sz w:val="24"/>
          <w:szCs w:val="24"/>
        </w:rPr>
      </w:pPr>
      <w:r w:rsidRPr="00B47CE3">
        <w:rPr>
          <w:rFonts w:ascii="Arial" w:hAnsi="Arial" w:cs="Arial"/>
          <w:sz w:val="24"/>
          <w:szCs w:val="24"/>
        </w:rPr>
        <w:t>The German government’s waste policy seeks to implement an economy which is recycling based. With the aim of reducing environmental impact, and conserving resources.</w:t>
      </w:r>
      <w:sdt>
        <w:sdtPr>
          <w:rPr>
            <w:rFonts w:ascii="Arial" w:hAnsi="Arial" w:cs="Arial"/>
            <w:sz w:val="24"/>
            <w:szCs w:val="24"/>
          </w:rPr>
          <w:id w:val="-488633994"/>
          <w:citation/>
        </w:sdtPr>
        <w:sdtEndPr/>
        <w:sdtContent>
          <w:r w:rsidR="009D03B9" w:rsidRPr="00B47CE3">
            <w:rPr>
              <w:rFonts w:ascii="Arial" w:hAnsi="Arial" w:cs="Arial"/>
              <w:sz w:val="24"/>
              <w:szCs w:val="24"/>
            </w:rPr>
            <w:fldChar w:fldCharType="begin"/>
          </w:r>
          <w:r w:rsidR="00F86CF9" w:rsidRPr="00B47CE3">
            <w:rPr>
              <w:rFonts w:ascii="Arial" w:hAnsi="Arial" w:cs="Arial"/>
              <w:sz w:val="24"/>
              <w:szCs w:val="24"/>
            </w:rPr>
            <w:instrText xml:space="preserve">CITATION sus21 \l 2057 </w:instrText>
          </w:r>
          <w:r w:rsidR="009D03B9" w:rsidRPr="00B47CE3">
            <w:rPr>
              <w:rFonts w:ascii="Arial" w:hAnsi="Arial" w:cs="Arial"/>
              <w:sz w:val="24"/>
              <w:szCs w:val="24"/>
            </w:rPr>
            <w:fldChar w:fldCharType="separate"/>
          </w:r>
          <w:r w:rsidR="00F86CF9" w:rsidRPr="00B47CE3">
            <w:rPr>
              <w:rFonts w:ascii="Arial" w:hAnsi="Arial" w:cs="Arial"/>
              <w:noProof/>
              <w:sz w:val="24"/>
              <w:szCs w:val="24"/>
            </w:rPr>
            <w:t xml:space="preserve"> (UN, 2021)</w:t>
          </w:r>
          <w:r w:rsidR="009D03B9" w:rsidRPr="00B47CE3">
            <w:rPr>
              <w:rFonts w:ascii="Arial" w:hAnsi="Arial" w:cs="Arial"/>
              <w:sz w:val="24"/>
              <w:szCs w:val="24"/>
            </w:rPr>
            <w:fldChar w:fldCharType="end"/>
          </w:r>
        </w:sdtContent>
      </w:sdt>
      <w:r w:rsidR="00A74090" w:rsidRPr="00B47CE3">
        <w:rPr>
          <w:rFonts w:ascii="Arial" w:hAnsi="Arial" w:cs="Arial"/>
          <w:sz w:val="24"/>
          <w:szCs w:val="24"/>
        </w:rPr>
        <w:t xml:space="preserve"> The country has developed its own </w:t>
      </w:r>
      <w:bookmarkStart w:id="1" w:name="_Hlk71721041"/>
      <w:r w:rsidR="00A74090" w:rsidRPr="00B47CE3">
        <w:rPr>
          <w:rFonts w:ascii="Arial" w:hAnsi="Arial" w:cs="Arial"/>
          <w:sz w:val="24"/>
          <w:szCs w:val="24"/>
        </w:rPr>
        <w:t>legislation</w:t>
      </w:r>
      <w:r w:rsidR="00285274" w:rsidRPr="00B47CE3">
        <w:rPr>
          <w:rFonts w:ascii="Arial" w:hAnsi="Arial" w:cs="Arial"/>
          <w:sz w:val="24"/>
          <w:szCs w:val="24"/>
        </w:rPr>
        <w:t>, T</w:t>
      </w:r>
      <w:r w:rsidR="00A74090" w:rsidRPr="00B47CE3">
        <w:rPr>
          <w:rFonts w:ascii="Arial" w:hAnsi="Arial" w:cs="Arial"/>
          <w:sz w:val="24"/>
          <w:szCs w:val="24"/>
        </w:rPr>
        <w:t>he Closed Substance Cycle Waste Management Act.</w:t>
      </w:r>
      <w:bookmarkEnd w:id="1"/>
      <w:r w:rsidR="00A74090" w:rsidRPr="00B47CE3">
        <w:rPr>
          <w:rFonts w:ascii="Arial" w:hAnsi="Arial" w:cs="Arial"/>
          <w:sz w:val="24"/>
          <w:szCs w:val="24"/>
        </w:rPr>
        <w:t xml:space="preserve"> “</w:t>
      </w:r>
      <w:r w:rsidR="00A74090" w:rsidRPr="00B47CE3">
        <w:rPr>
          <w:rFonts w:ascii="Arial" w:hAnsi="Arial" w:cs="Arial"/>
          <w:sz w:val="24"/>
          <w:szCs w:val="24"/>
          <w:shd w:val="clear" w:color="auto" w:fill="FFFFFF"/>
        </w:rPr>
        <w:t>The purpose of this Act is to promote closed substance cycle waste management (Kreislaufwirtschaft), in order to conserve natural resources and to ensure environmentally compatible disposal of waste”</w:t>
      </w:r>
      <w:sdt>
        <w:sdtPr>
          <w:rPr>
            <w:rFonts w:ascii="Arial" w:hAnsi="Arial" w:cs="Arial"/>
            <w:sz w:val="24"/>
            <w:szCs w:val="24"/>
            <w:shd w:val="clear" w:color="auto" w:fill="FFFFFF"/>
          </w:rPr>
          <w:id w:val="418215480"/>
          <w:citation/>
        </w:sdtPr>
        <w:sdtEndPr/>
        <w:sdtContent>
          <w:r w:rsidR="00A74090" w:rsidRPr="00B47CE3">
            <w:rPr>
              <w:rFonts w:ascii="Arial" w:hAnsi="Arial" w:cs="Arial"/>
              <w:sz w:val="24"/>
              <w:szCs w:val="24"/>
              <w:shd w:val="clear" w:color="auto" w:fill="FFFFFF"/>
            </w:rPr>
            <w:fldChar w:fldCharType="begin"/>
          </w:r>
          <w:r w:rsidR="00A74090" w:rsidRPr="00B47CE3">
            <w:rPr>
              <w:rFonts w:ascii="Arial" w:hAnsi="Arial" w:cs="Arial"/>
              <w:sz w:val="24"/>
              <w:szCs w:val="24"/>
              <w:shd w:val="clear" w:color="auto" w:fill="FFFFFF"/>
            </w:rPr>
            <w:instrText xml:space="preserve"> CITATION Arc21 \l 2057 </w:instrText>
          </w:r>
          <w:r w:rsidR="00A74090" w:rsidRPr="00B47CE3">
            <w:rPr>
              <w:rFonts w:ascii="Arial" w:hAnsi="Arial" w:cs="Arial"/>
              <w:sz w:val="24"/>
              <w:szCs w:val="24"/>
              <w:shd w:val="clear" w:color="auto" w:fill="FFFFFF"/>
            </w:rPr>
            <w:fldChar w:fldCharType="separate"/>
          </w:r>
          <w:r w:rsidR="00A74090" w:rsidRPr="00B47CE3">
            <w:rPr>
              <w:rFonts w:ascii="Arial" w:hAnsi="Arial" w:cs="Arial"/>
              <w:noProof/>
              <w:sz w:val="24"/>
              <w:szCs w:val="24"/>
              <w:shd w:val="clear" w:color="auto" w:fill="FFFFFF"/>
            </w:rPr>
            <w:t xml:space="preserve"> (Archive, 2021)</w:t>
          </w:r>
          <w:r w:rsidR="00A74090" w:rsidRPr="00B47CE3">
            <w:rPr>
              <w:rFonts w:ascii="Arial" w:hAnsi="Arial" w:cs="Arial"/>
              <w:sz w:val="24"/>
              <w:szCs w:val="24"/>
              <w:shd w:val="clear" w:color="auto" w:fill="FFFFFF"/>
            </w:rPr>
            <w:fldChar w:fldCharType="end"/>
          </w:r>
        </w:sdtContent>
      </w:sdt>
      <w:r w:rsidR="008B0119" w:rsidRPr="00B47CE3">
        <w:rPr>
          <w:rFonts w:ascii="Arial" w:hAnsi="Arial" w:cs="Arial"/>
          <w:sz w:val="24"/>
          <w:szCs w:val="24"/>
          <w:shd w:val="clear" w:color="auto" w:fill="FFFFFF"/>
        </w:rPr>
        <w:t>. The act implemented in 1996 meant that producers and consumers had to rethink the issue of waste</w:t>
      </w:r>
      <w:r w:rsidR="00285274" w:rsidRPr="00B47CE3">
        <w:rPr>
          <w:rFonts w:ascii="Arial" w:hAnsi="Arial" w:cs="Arial"/>
          <w:sz w:val="24"/>
          <w:szCs w:val="24"/>
          <w:shd w:val="clear" w:color="auto" w:fill="FFFFFF"/>
        </w:rPr>
        <w:t>,</w:t>
      </w:r>
      <w:r w:rsidR="008B0119" w:rsidRPr="00B47CE3">
        <w:rPr>
          <w:rFonts w:ascii="Arial" w:hAnsi="Arial" w:cs="Arial"/>
          <w:sz w:val="24"/>
          <w:szCs w:val="24"/>
          <w:shd w:val="clear" w:color="auto" w:fill="FFFFFF"/>
        </w:rPr>
        <w:t xml:space="preserve"> as they became responsible for</w:t>
      </w:r>
      <w:r w:rsidR="00DA1F10" w:rsidRPr="00B47CE3">
        <w:rPr>
          <w:rFonts w:ascii="Arial" w:hAnsi="Arial" w:cs="Arial"/>
          <w:sz w:val="24"/>
          <w:szCs w:val="24"/>
          <w:shd w:val="clear" w:color="auto" w:fill="FFFFFF"/>
        </w:rPr>
        <w:t xml:space="preserve"> the avoidance of </w:t>
      </w:r>
      <w:r w:rsidR="00285274" w:rsidRPr="00B47CE3">
        <w:rPr>
          <w:rFonts w:ascii="Arial" w:hAnsi="Arial" w:cs="Arial"/>
          <w:sz w:val="24"/>
          <w:szCs w:val="24"/>
          <w:shd w:val="clear" w:color="auto" w:fill="FFFFFF"/>
        </w:rPr>
        <w:t>recycling and</w:t>
      </w:r>
      <w:r w:rsidR="00DA1F10" w:rsidRPr="00B47CE3">
        <w:rPr>
          <w:rFonts w:ascii="Arial" w:hAnsi="Arial" w:cs="Arial"/>
          <w:sz w:val="24"/>
          <w:szCs w:val="24"/>
          <w:shd w:val="clear" w:color="auto" w:fill="FFFFFF"/>
        </w:rPr>
        <w:t xml:space="preserve"> had to consider reuse and correct disposal. The importance of this act is that no party can pass ownership of the residual.</w:t>
      </w:r>
    </w:p>
    <w:p w14:paraId="2A4AA2A6" w14:textId="53794B2D" w:rsidR="00F86CF9" w:rsidRPr="00B47CE3" w:rsidRDefault="00777658" w:rsidP="00B47CE3">
      <w:pPr>
        <w:shd w:val="clear" w:color="auto" w:fill="FFFFFF"/>
        <w:spacing w:after="360" w:line="360" w:lineRule="auto"/>
        <w:rPr>
          <w:rFonts w:ascii="Arial" w:eastAsia="Times New Roman" w:hAnsi="Arial" w:cs="Arial"/>
          <w:b/>
          <w:bCs/>
          <w:color w:val="3A3A3A"/>
          <w:sz w:val="24"/>
          <w:szCs w:val="24"/>
          <w:lang w:eastAsia="en-GB"/>
        </w:rPr>
      </w:pPr>
      <w:r w:rsidRPr="00B47CE3">
        <w:rPr>
          <w:rFonts w:ascii="Arial" w:hAnsi="Arial" w:cs="Arial"/>
          <w:sz w:val="24"/>
          <w:szCs w:val="24"/>
        </w:rPr>
        <w:t xml:space="preserve">In the case of plastic </w:t>
      </w:r>
      <w:r w:rsidR="005C097A" w:rsidRPr="00B47CE3">
        <w:rPr>
          <w:rFonts w:ascii="Arial" w:hAnsi="Arial" w:cs="Arial"/>
          <w:sz w:val="24"/>
          <w:szCs w:val="24"/>
        </w:rPr>
        <w:t>production</w:t>
      </w:r>
      <w:r w:rsidRPr="00B47CE3">
        <w:rPr>
          <w:rFonts w:ascii="Arial" w:hAnsi="Arial" w:cs="Arial"/>
          <w:sz w:val="24"/>
          <w:szCs w:val="24"/>
        </w:rPr>
        <w:t xml:space="preserve">, the </w:t>
      </w:r>
      <w:r w:rsidR="00F86CF9" w:rsidRPr="00B47CE3">
        <w:rPr>
          <w:rFonts w:ascii="Arial" w:hAnsi="Arial" w:cs="Arial"/>
          <w:sz w:val="24"/>
          <w:szCs w:val="24"/>
        </w:rPr>
        <w:t>residual</w:t>
      </w:r>
      <w:r w:rsidRPr="00B47CE3">
        <w:rPr>
          <w:rFonts w:ascii="Arial" w:hAnsi="Arial" w:cs="Arial"/>
          <w:sz w:val="24"/>
          <w:szCs w:val="24"/>
        </w:rPr>
        <w:t xml:space="preserve"> becomes a consumption externality. The responsibility for disposal is passed on to the consumer. In order to address this issue Germany introduced</w:t>
      </w:r>
      <w:r w:rsidR="00E86E1A" w:rsidRPr="00B47CE3">
        <w:rPr>
          <w:rFonts w:ascii="Arial" w:hAnsi="Arial" w:cs="Arial"/>
          <w:sz w:val="24"/>
          <w:szCs w:val="24"/>
        </w:rPr>
        <w:t xml:space="preserve"> </w:t>
      </w:r>
      <w:r w:rsidR="008A3056" w:rsidRPr="00B47CE3">
        <w:rPr>
          <w:rFonts w:ascii="Arial" w:hAnsi="Arial" w:cs="Arial"/>
          <w:sz w:val="24"/>
          <w:szCs w:val="24"/>
        </w:rPr>
        <w:t>a</w:t>
      </w:r>
      <w:r w:rsidR="00E86E1A" w:rsidRPr="00B47CE3">
        <w:rPr>
          <w:rFonts w:ascii="Arial" w:hAnsi="Arial" w:cs="Arial"/>
          <w:sz w:val="24"/>
          <w:szCs w:val="24"/>
        </w:rPr>
        <w:t xml:space="preserve"> market approach to tackle the environmental issue. The market instrument in this case is a </w:t>
      </w:r>
      <w:r w:rsidRPr="00B47CE3">
        <w:rPr>
          <w:rFonts w:ascii="Arial" w:hAnsi="Arial" w:cs="Arial"/>
          <w:sz w:val="24"/>
          <w:szCs w:val="24"/>
        </w:rPr>
        <w:t xml:space="preserve">deposit refund </w:t>
      </w:r>
      <w:r w:rsidR="00E86E1A" w:rsidRPr="00B47CE3">
        <w:rPr>
          <w:rFonts w:ascii="Arial" w:hAnsi="Arial" w:cs="Arial"/>
          <w:sz w:val="24"/>
          <w:szCs w:val="24"/>
        </w:rPr>
        <w:t>system</w:t>
      </w:r>
      <w:r w:rsidRPr="00B47CE3">
        <w:rPr>
          <w:rFonts w:ascii="Arial" w:hAnsi="Arial" w:cs="Arial"/>
          <w:sz w:val="24"/>
          <w:szCs w:val="24"/>
        </w:rPr>
        <w:t>.</w:t>
      </w:r>
      <w:r w:rsidR="008A3056" w:rsidRPr="00B47CE3">
        <w:rPr>
          <w:rFonts w:ascii="Arial" w:hAnsi="Arial" w:cs="Arial"/>
          <w:sz w:val="24"/>
          <w:szCs w:val="24"/>
        </w:rPr>
        <w:t xml:space="preserve"> Targeting the potential polluter</w:t>
      </w:r>
      <w:r w:rsidR="00423662" w:rsidRPr="00B47CE3">
        <w:rPr>
          <w:rFonts w:ascii="Arial" w:hAnsi="Arial" w:cs="Arial"/>
          <w:sz w:val="24"/>
          <w:szCs w:val="24"/>
        </w:rPr>
        <w:t xml:space="preserve"> who then meets the externality cost</w:t>
      </w:r>
      <w:r w:rsidR="00285274" w:rsidRPr="00B47CE3">
        <w:rPr>
          <w:rFonts w:ascii="Arial" w:hAnsi="Arial" w:cs="Arial"/>
          <w:sz w:val="24"/>
          <w:szCs w:val="24"/>
        </w:rPr>
        <w:t>,</w:t>
      </w:r>
      <w:r w:rsidR="008A3056" w:rsidRPr="00B47CE3">
        <w:rPr>
          <w:rFonts w:ascii="Arial" w:hAnsi="Arial" w:cs="Arial"/>
          <w:sz w:val="24"/>
          <w:szCs w:val="24"/>
        </w:rPr>
        <w:t xml:space="preserve"> opposed to the manufacturer.</w:t>
      </w:r>
      <w:r w:rsidRPr="00B47CE3">
        <w:rPr>
          <w:rFonts w:ascii="Arial" w:hAnsi="Arial" w:cs="Arial"/>
          <w:sz w:val="24"/>
          <w:szCs w:val="24"/>
        </w:rPr>
        <w:t xml:space="preserve"> The deposit rate is an additional fee that is paid when the product is initially purchased. </w:t>
      </w:r>
      <w:r w:rsidR="008A3056" w:rsidRPr="00B47CE3">
        <w:rPr>
          <w:rFonts w:ascii="Arial" w:hAnsi="Arial" w:cs="Arial"/>
          <w:sz w:val="24"/>
          <w:szCs w:val="24"/>
        </w:rPr>
        <w:t>This is an upfront cost to cover potential damages. The</w:t>
      </w:r>
      <w:r w:rsidRPr="00B47CE3">
        <w:rPr>
          <w:rFonts w:ascii="Arial" w:hAnsi="Arial" w:cs="Arial"/>
          <w:sz w:val="24"/>
          <w:szCs w:val="24"/>
        </w:rPr>
        <w:t xml:space="preserve"> refund rate is the amount of money that is paid for returning the product after use</w:t>
      </w:r>
      <w:r w:rsidR="008A3056" w:rsidRPr="00B47CE3">
        <w:rPr>
          <w:rFonts w:ascii="Arial" w:hAnsi="Arial" w:cs="Arial"/>
          <w:sz w:val="24"/>
          <w:szCs w:val="24"/>
        </w:rPr>
        <w:t>, leading to the return of the product for recycling or disposal.</w:t>
      </w:r>
      <w:r w:rsidR="00E86E1A" w:rsidRPr="00B47CE3">
        <w:rPr>
          <w:rFonts w:ascii="Arial" w:hAnsi="Arial" w:cs="Arial"/>
          <w:sz w:val="24"/>
          <w:szCs w:val="24"/>
        </w:rPr>
        <w:t xml:space="preserve"> This acts as an incentive and encourages responsible behaviour</w:t>
      </w:r>
      <w:r w:rsidRPr="00B47CE3">
        <w:rPr>
          <w:rFonts w:ascii="Arial" w:hAnsi="Arial" w:cs="Arial"/>
          <w:sz w:val="24"/>
          <w:szCs w:val="24"/>
        </w:rPr>
        <w:t>.</w:t>
      </w:r>
      <w:r w:rsidR="00423662" w:rsidRPr="00B47CE3">
        <w:rPr>
          <w:rFonts w:ascii="Arial" w:hAnsi="Arial" w:cs="Arial"/>
          <w:sz w:val="24"/>
          <w:szCs w:val="24"/>
        </w:rPr>
        <w:t xml:space="preserve"> The model only addresses PET plastic bottles, though other recyclable plastics are collected via kerbside collection. </w:t>
      </w:r>
    </w:p>
    <w:p w14:paraId="4D59A88A" w14:textId="77777777" w:rsidR="00053860" w:rsidRPr="00B47CE3" w:rsidRDefault="00053860" w:rsidP="00B47CE3">
      <w:pPr>
        <w:spacing w:line="360" w:lineRule="auto"/>
        <w:rPr>
          <w:rFonts w:ascii="Arial" w:hAnsi="Arial" w:cs="Arial"/>
          <w:sz w:val="24"/>
          <w:szCs w:val="24"/>
        </w:rPr>
      </w:pPr>
    </w:p>
    <w:p w14:paraId="608A4111" w14:textId="32EF1047" w:rsidR="00E60B5E" w:rsidRPr="00B47CE3" w:rsidRDefault="00E60B5E" w:rsidP="00B47CE3">
      <w:pPr>
        <w:spacing w:line="360" w:lineRule="auto"/>
        <w:rPr>
          <w:rFonts w:ascii="Arial" w:hAnsi="Arial" w:cs="Arial"/>
          <w:sz w:val="24"/>
          <w:szCs w:val="24"/>
        </w:rPr>
      </w:pPr>
    </w:p>
    <w:p w14:paraId="18504B3D" w14:textId="0342DE92" w:rsidR="00E60B5E" w:rsidRPr="00B47CE3" w:rsidRDefault="00E60B5E" w:rsidP="00B47CE3">
      <w:pPr>
        <w:spacing w:line="360" w:lineRule="auto"/>
        <w:rPr>
          <w:rFonts w:ascii="Arial" w:hAnsi="Arial" w:cs="Arial"/>
          <w:sz w:val="24"/>
          <w:szCs w:val="24"/>
        </w:rPr>
      </w:pPr>
      <w:r w:rsidRPr="00B47CE3">
        <w:rPr>
          <w:rFonts w:ascii="Arial" w:hAnsi="Arial" w:cs="Arial"/>
          <w:noProof/>
          <w:sz w:val="24"/>
          <w:szCs w:val="24"/>
        </w:rPr>
        <w:lastRenderedPageBreak/>
        <w:drawing>
          <wp:inline distT="0" distB="0" distL="0" distR="0" wp14:anchorId="37614947" wp14:editId="1CA72562">
            <wp:extent cx="4592782" cy="3428595"/>
            <wp:effectExtent l="0" t="0" r="0" b="63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pic:cNvPicPr/>
                  </pic:nvPicPr>
                  <pic:blipFill>
                    <a:blip r:embed="rId9">
                      <a:extLst>
                        <a:ext uri="{28A0092B-C50C-407E-A947-70E740481C1C}">
                          <a14:useLocalDpi xmlns:a14="http://schemas.microsoft.com/office/drawing/2010/main" val="0"/>
                        </a:ext>
                      </a:extLst>
                    </a:blip>
                    <a:stretch>
                      <a:fillRect/>
                    </a:stretch>
                  </pic:blipFill>
                  <pic:spPr>
                    <a:xfrm>
                      <a:off x="0" y="0"/>
                      <a:ext cx="4604751" cy="3437530"/>
                    </a:xfrm>
                    <a:prstGeom prst="rect">
                      <a:avLst/>
                    </a:prstGeom>
                  </pic:spPr>
                </pic:pic>
              </a:graphicData>
            </a:graphic>
          </wp:inline>
        </w:drawing>
      </w:r>
    </w:p>
    <w:p w14:paraId="6A723EFD" w14:textId="77777777" w:rsidR="00E60B5E" w:rsidRPr="00B47CE3" w:rsidRDefault="00E60B5E" w:rsidP="00B47CE3">
      <w:pPr>
        <w:spacing w:line="360" w:lineRule="auto"/>
        <w:rPr>
          <w:rFonts w:ascii="Arial" w:hAnsi="Arial" w:cs="Arial"/>
          <w:sz w:val="24"/>
          <w:szCs w:val="24"/>
        </w:rPr>
      </w:pPr>
    </w:p>
    <w:p w14:paraId="0D0865B2" w14:textId="59C188B8" w:rsidR="00AD769D" w:rsidRPr="00B47CE3" w:rsidRDefault="00AE478A" w:rsidP="00B47CE3">
      <w:pPr>
        <w:spacing w:line="360" w:lineRule="auto"/>
        <w:rPr>
          <w:rFonts w:ascii="Arial" w:hAnsi="Arial" w:cs="Arial"/>
          <w:sz w:val="24"/>
          <w:szCs w:val="24"/>
        </w:rPr>
      </w:pPr>
      <w:r w:rsidRPr="00B47CE3">
        <w:rPr>
          <w:rFonts w:ascii="Arial" w:hAnsi="Arial" w:cs="Arial"/>
          <w:sz w:val="24"/>
          <w:szCs w:val="24"/>
        </w:rPr>
        <w:t xml:space="preserve">Fig </w:t>
      </w:r>
      <w:r w:rsidR="00AE7439">
        <w:rPr>
          <w:rFonts w:ascii="Arial" w:hAnsi="Arial" w:cs="Arial"/>
          <w:sz w:val="24"/>
          <w:szCs w:val="24"/>
        </w:rPr>
        <w:t>2</w:t>
      </w:r>
      <w:r w:rsidRPr="00B47CE3">
        <w:rPr>
          <w:rFonts w:ascii="Arial" w:hAnsi="Arial" w:cs="Arial"/>
          <w:sz w:val="24"/>
          <w:szCs w:val="24"/>
        </w:rPr>
        <w:t xml:space="preserve">. </w:t>
      </w:r>
      <w:sdt>
        <w:sdtPr>
          <w:rPr>
            <w:rFonts w:ascii="Arial" w:hAnsi="Arial" w:cs="Arial"/>
            <w:sz w:val="24"/>
            <w:szCs w:val="24"/>
          </w:rPr>
          <w:id w:val="1343815627"/>
          <w:citation/>
        </w:sdtPr>
        <w:sdtEndPr/>
        <w:sdtContent>
          <w:r w:rsidR="0060345B" w:rsidRPr="00B47CE3">
            <w:rPr>
              <w:rFonts w:ascii="Arial" w:hAnsi="Arial" w:cs="Arial"/>
              <w:sz w:val="24"/>
              <w:szCs w:val="24"/>
            </w:rPr>
            <w:fldChar w:fldCharType="begin"/>
          </w:r>
          <w:r w:rsidR="0060345B" w:rsidRPr="00B47CE3">
            <w:rPr>
              <w:rFonts w:ascii="Arial" w:hAnsi="Arial" w:cs="Arial"/>
              <w:sz w:val="24"/>
              <w:szCs w:val="24"/>
            </w:rPr>
            <w:instrText xml:space="preserve"> CITATION Bur21 \l 2057 </w:instrText>
          </w:r>
          <w:r w:rsidR="0060345B" w:rsidRPr="00B47CE3">
            <w:rPr>
              <w:rFonts w:ascii="Arial" w:hAnsi="Arial" w:cs="Arial"/>
              <w:sz w:val="24"/>
              <w:szCs w:val="24"/>
            </w:rPr>
            <w:fldChar w:fldCharType="separate"/>
          </w:r>
          <w:r w:rsidR="0060345B" w:rsidRPr="00B47CE3">
            <w:rPr>
              <w:rFonts w:ascii="Arial" w:hAnsi="Arial" w:cs="Arial"/>
              <w:noProof/>
              <w:sz w:val="24"/>
              <w:szCs w:val="24"/>
            </w:rPr>
            <w:t>(Burns , 2021)</w:t>
          </w:r>
          <w:r w:rsidR="0060345B" w:rsidRPr="00B47CE3">
            <w:rPr>
              <w:rFonts w:ascii="Arial" w:hAnsi="Arial" w:cs="Arial"/>
              <w:sz w:val="24"/>
              <w:szCs w:val="24"/>
            </w:rPr>
            <w:fldChar w:fldCharType="end"/>
          </w:r>
        </w:sdtContent>
      </w:sdt>
    </w:p>
    <w:p w14:paraId="7E985027" w14:textId="4EE604F5" w:rsidR="000636D3" w:rsidRPr="00B47CE3" w:rsidRDefault="008A3056" w:rsidP="00B47CE3">
      <w:pPr>
        <w:spacing w:line="360" w:lineRule="auto"/>
        <w:rPr>
          <w:rFonts w:ascii="Arial" w:hAnsi="Arial" w:cs="Arial"/>
          <w:b/>
          <w:bCs/>
          <w:sz w:val="24"/>
          <w:szCs w:val="24"/>
        </w:rPr>
      </w:pPr>
      <w:r w:rsidRPr="00B47CE3">
        <w:rPr>
          <w:rFonts w:ascii="Arial" w:hAnsi="Arial" w:cs="Arial"/>
          <w:sz w:val="24"/>
          <w:szCs w:val="24"/>
        </w:rPr>
        <w:t xml:space="preserve">Figure </w:t>
      </w:r>
      <w:r w:rsidR="00AE7439">
        <w:rPr>
          <w:rFonts w:ascii="Arial" w:hAnsi="Arial" w:cs="Arial"/>
          <w:sz w:val="24"/>
          <w:szCs w:val="24"/>
        </w:rPr>
        <w:t>2</w:t>
      </w:r>
      <w:r w:rsidRPr="00B47CE3">
        <w:rPr>
          <w:rFonts w:ascii="Arial" w:hAnsi="Arial" w:cs="Arial"/>
          <w:sz w:val="24"/>
          <w:szCs w:val="24"/>
        </w:rPr>
        <w:t xml:space="preserve"> displays the Deposit</w:t>
      </w:r>
      <w:r w:rsidR="00A71F75" w:rsidRPr="00B47CE3">
        <w:rPr>
          <w:rFonts w:ascii="Arial" w:hAnsi="Arial" w:cs="Arial"/>
          <w:sz w:val="24"/>
          <w:szCs w:val="24"/>
        </w:rPr>
        <w:t xml:space="preserve"> </w:t>
      </w:r>
      <w:r w:rsidRPr="00B47CE3">
        <w:rPr>
          <w:rFonts w:ascii="Arial" w:hAnsi="Arial" w:cs="Arial"/>
          <w:sz w:val="24"/>
          <w:szCs w:val="24"/>
        </w:rPr>
        <w:t>Refund Model</w:t>
      </w:r>
      <w:r w:rsidR="00A71F75" w:rsidRPr="00B47CE3">
        <w:rPr>
          <w:rFonts w:ascii="Arial" w:hAnsi="Arial" w:cs="Arial"/>
          <w:sz w:val="24"/>
          <w:szCs w:val="24"/>
        </w:rPr>
        <w:t xml:space="preserve"> </w:t>
      </w:r>
      <w:r w:rsidR="00713637" w:rsidRPr="00B47CE3">
        <w:rPr>
          <w:rFonts w:ascii="Arial" w:hAnsi="Arial" w:cs="Arial"/>
          <w:sz w:val="24"/>
          <w:szCs w:val="24"/>
        </w:rPr>
        <w:t xml:space="preserve">addressing the prior market failure. </w:t>
      </w:r>
      <w:r w:rsidRPr="00B47CE3">
        <w:rPr>
          <w:rFonts w:ascii="Arial" w:hAnsi="Arial" w:cs="Arial"/>
          <w:sz w:val="24"/>
          <w:szCs w:val="24"/>
        </w:rPr>
        <w:t xml:space="preserve">The deposit is expected to </w:t>
      </w:r>
      <w:r w:rsidR="00F348F3" w:rsidRPr="00B47CE3">
        <w:rPr>
          <w:rFonts w:ascii="Arial" w:hAnsi="Arial" w:cs="Arial"/>
          <w:sz w:val="24"/>
          <w:szCs w:val="24"/>
        </w:rPr>
        <w:t xml:space="preserve">capture the market externality costs of inappropriate wastage. </w:t>
      </w:r>
      <w:r w:rsidR="00713637" w:rsidRPr="00B47CE3">
        <w:rPr>
          <w:rFonts w:ascii="Arial" w:hAnsi="Arial" w:cs="Arial"/>
          <w:sz w:val="24"/>
          <w:szCs w:val="24"/>
        </w:rPr>
        <w:t>Once the deposit has been passed to the consumer this addresses the negative externality</w:t>
      </w:r>
      <w:r w:rsidR="000636D3" w:rsidRPr="00B47CE3">
        <w:rPr>
          <w:rFonts w:ascii="Arial" w:hAnsi="Arial" w:cs="Arial"/>
          <w:sz w:val="24"/>
          <w:szCs w:val="24"/>
        </w:rPr>
        <w:t xml:space="preserve"> of improper waste disposal.</w:t>
      </w:r>
      <w:r w:rsidR="00713637" w:rsidRPr="00B47CE3">
        <w:rPr>
          <w:rFonts w:ascii="Arial" w:hAnsi="Arial" w:cs="Arial"/>
          <w:sz w:val="24"/>
          <w:szCs w:val="24"/>
        </w:rPr>
        <w:t xml:space="preserve"> The model acts as a tax on product consumption</w:t>
      </w:r>
      <w:r w:rsidR="002D2E01" w:rsidRPr="00B47CE3">
        <w:rPr>
          <w:rFonts w:ascii="Arial" w:hAnsi="Arial" w:cs="Arial"/>
          <w:sz w:val="24"/>
          <w:szCs w:val="24"/>
        </w:rPr>
        <w:t xml:space="preserve">. </w:t>
      </w:r>
    </w:p>
    <w:p w14:paraId="7B80C059" w14:textId="61ADBAAB" w:rsidR="004C2A86" w:rsidRPr="00B47CE3" w:rsidRDefault="00F348F3" w:rsidP="00B47CE3">
      <w:pPr>
        <w:shd w:val="clear" w:color="auto" w:fill="FFFFFF"/>
        <w:spacing w:after="360" w:line="360" w:lineRule="auto"/>
        <w:rPr>
          <w:rFonts w:ascii="Arial" w:hAnsi="Arial" w:cs="Arial"/>
          <w:sz w:val="24"/>
          <w:szCs w:val="24"/>
        </w:rPr>
      </w:pPr>
      <w:r w:rsidRPr="00B47CE3">
        <w:rPr>
          <w:rFonts w:ascii="Arial" w:hAnsi="Arial" w:cs="Arial"/>
          <w:sz w:val="24"/>
          <w:szCs w:val="24"/>
        </w:rPr>
        <w:t>The benefits of this model are that it encourages ownership and responsible behaviour. This requires little government management and assists to reduce the need to produce more plastic, using raw materials.</w:t>
      </w:r>
      <w:r w:rsidR="005F73A2" w:rsidRPr="00B47CE3">
        <w:rPr>
          <w:rFonts w:ascii="Arial" w:hAnsi="Arial" w:cs="Arial"/>
          <w:sz w:val="24"/>
          <w:szCs w:val="24"/>
        </w:rPr>
        <w:t xml:space="preserve"> When used effectively</w:t>
      </w:r>
      <w:r w:rsidR="005C097A" w:rsidRPr="00B47CE3">
        <w:rPr>
          <w:rFonts w:ascii="Arial" w:hAnsi="Arial" w:cs="Arial"/>
          <w:sz w:val="24"/>
          <w:szCs w:val="24"/>
        </w:rPr>
        <w:t xml:space="preserve"> it</w:t>
      </w:r>
      <w:r w:rsidR="005F73A2" w:rsidRPr="00B47CE3">
        <w:rPr>
          <w:rFonts w:ascii="Arial" w:hAnsi="Arial" w:cs="Arial"/>
          <w:sz w:val="24"/>
          <w:szCs w:val="24"/>
        </w:rPr>
        <w:t xml:space="preserve"> can contribute to reducing pollution in the same way as a Pigovian tax.</w:t>
      </w:r>
      <w:r w:rsidR="00FD4859" w:rsidRPr="00B47CE3">
        <w:rPr>
          <w:rFonts w:ascii="Arial" w:hAnsi="Arial" w:cs="Arial"/>
          <w:sz w:val="24"/>
          <w:szCs w:val="24"/>
        </w:rPr>
        <w:t xml:space="preserve"> Additionally</w:t>
      </w:r>
      <w:r w:rsidR="00285274" w:rsidRPr="00B47CE3">
        <w:rPr>
          <w:rFonts w:ascii="Arial" w:hAnsi="Arial" w:cs="Arial"/>
          <w:sz w:val="24"/>
          <w:szCs w:val="24"/>
        </w:rPr>
        <w:t>,</w:t>
      </w:r>
      <w:r w:rsidR="00FD4859" w:rsidRPr="00B47CE3">
        <w:rPr>
          <w:rFonts w:ascii="Arial" w:hAnsi="Arial" w:cs="Arial"/>
          <w:sz w:val="24"/>
          <w:szCs w:val="24"/>
        </w:rPr>
        <w:t xml:space="preserve"> a socially efficient result may be achieved if governments taxed goods with negative externalities. The full social cost is then passed to the consumer. </w:t>
      </w:r>
      <w:r w:rsidR="00D115F9" w:rsidRPr="00B47CE3">
        <w:rPr>
          <w:rFonts w:ascii="Arial" w:hAnsi="Arial" w:cs="Arial"/>
          <w:sz w:val="24"/>
          <w:szCs w:val="24"/>
        </w:rPr>
        <w:t xml:space="preserve">EU directive 2019/904 states that </w:t>
      </w:r>
      <w:r w:rsidR="00E8544D" w:rsidRPr="00B47CE3">
        <w:rPr>
          <w:rFonts w:ascii="Arial" w:hAnsi="Arial" w:cs="Arial"/>
          <w:sz w:val="24"/>
          <w:szCs w:val="24"/>
        </w:rPr>
        <w:t>priority be given to sustainable products that are both re-usable and non-</w:t>
      </w:r>
      <w:r w:rsidR="004D5E28" w:rsidRPr="00B47CE3">
        <w:rPr>
          <w:rFonts w:ascii="Arial" w:hAnsi="Arial" w:cs="Arial"/>
          <w:sz w:val="24"/>
          <w:szCs w:val="24"/>
        </w:rPr>
        <w:t>toxic, implementing</w:t>
      </w:r>
      <w:r w:rsidR="00E8544D" w:rsidRPr="00B47CE3">
        <w:rPr>
          <w:rFonts w:ascii="Arial" w:hAnsi="Arial" w:cs="Arial"/>
          <w:sz w:val="24"/>
          <w:szCs w:val="24"/>
        </w:rPr>
        <w:t xml:space="preserve"> re-use systems over single use plastics. A circular approach will aim to assist waste prevention and reduction. </w:t>
      </w:r>
      <w:sdt>
        <w:sdtPr>
          <w:rPr>
            <w:rFonts w:ascii="Arial" w:hAnsi="Arial" w:cs="Arial"/>
            <w:sz w:val="24"/>
            <w:szCs w:val="24"/>
          </w:rPr>
          <w:id w:val="-1851946360"/>
          <w:citation/>
        </w:sdtPr>
        <w:sdtEndPr/>
        <w:sdtContent>
          <w:r w:rsidR="00E8544D" w:rsidRPr="00B47CE3">
            <w:rPr>
              <w:rFonts w:ascii="Arial" w:hAnsi="Arial" w:cs="Arial"/>
              <w:sz w:val="24"/>
              <w:szCs w:val="24"/>
            </w:rPr>
            <w:fldChar w:fldCharType="begin"/>
          </w:r>
          <w:r w:rsidR="00E8544D" w:rsidRPr="00B47CE3">
            <w:rPr>
              <w:rFonts w:ascii="Arial" w:hAnsi="Arial" w:cs="Arial"/>
              <w:sz w:val="24"/>
              <w:szCs w:val="24"/>
            </w:rPr>
            <w:instrText xml:space="preserve"> CITATION EU19 \l 2057 </w:instrText>
          </w:r>
          <w:r w:rsidR="00E8544D" w:rsidRPr="00B47CE3">
            <w:rPr>
              <w:rFonts w:ascii="Arial" w:hAnsi="Arial" w:cs="Arial"/>
              <w:sz w:val="24"/>
              <w:szCs w:val="24"/>
            </w:rPr>
            <w:fldChar w:fldCharType="separate"/>
          </w:r>
          <w:r w:rsidR="00E8544D" w:rsidRPr="00B47CE3">
            <w:rPr>
              <w:rFonts w:ascii="Arial" w:hAnsi="Arial" w:cs="Arial"/>
              <w:noProof/>
              <w:sz w:val="24"/>
              <w:szCs w:val="24"/>
            </w:rPr>
            <w:t>(EU, 2019)</w:t>
          </w:r>
          <w:r w:rsidR="00E8544D" w:rsidRPr="00B47CE3">
            <w:rPr>
              <w:rFonts w:ascii="Arial" w:hAnsi="Arial" w:cs="Arial"/>
              <w:sz w:val="24"/>
              <w:szCs w:val="24"/>
            </w:rPr>
            <w:fldChar w:fldCharType="end"/>
          </w:r>
        </w:sdtContent>
      </w:sdt>
      <w:r w:rsidR="00285274" w:rsidRPr="00B47CE3">
        <w:rPr>
          <w:rFonts w:ascii="Arial" w:hAnsi="Arial" w:cs="Arial"/>
          <w:sz w:val="24"/>
          <w:szCs w:val="24"/>
        </w:rPr>
        <w:t xml:space="preserve">. </w:t>
      </w:r>
      <w:r w:rsidR="0055548C" w:rsidRPr="00B47CE3">
        <w:rPr>
          <w:rFonts w:ascii="Arial" w:hAnsi="Arial" w:cs="Arial"/>
          <w:sz w:val="24"/>
          <w:szCs w:val="24"/>
        </w:rPr>
        <w:t xml:space="preserve">Improvements have been made in sustainable initiatives such as </w:t>
      </w:r>
      <w:r w:rsidR="000C642C" w:rsidRPr="00B47CE3">
        <w:rPr>
          <w:rFonts w:ascii="Arial" w:hAnsi="Arial" w:cs="Arial"/>
          <w:sz w:val="24"/>
          <w:szCs w:val="24"/>
        </w:rPr>
        <w:t>d</w:t>
      </w:r>
      <w:r w:rsidR="0055548C" w:rsidRPr="00B47CE3">
        <w:rPr>
          <w:rFonts w:ascii="Arial" w:hAnsi="Arial" w:cs="Arial"/>
          <w:sz w:val="24"/>
          <w:szCs w:val="24"/>
        </w:rPr>
        <w:t>esign for the environment</w:t>
      </w:r>
      <w:r w:rsidR="000C642C" w:rsidRPr="00B47CE3">
        <w:rPr>
          <w:rFonts w:ascii="Arial" w:hAnsi="Arial" w:cs="Arial"/>
          <w:sz w:val="24"/>
          <w:szCs w:val="24"/>
        </w:rPr>
        <w:t xml:space="preserve"> (DFE)</w:t>
      </w:r>
      <w:r w:rsidR="0055548C" w:rsidRPr="00B47CE3">
        <w:rPr>
          <w:rFonts w:ascii="Arial" w:hAnsi="Arial" w:cs="Arial"/>
          <w:sz w:val="24"/>
          <w:szCs w:val="24"/>
        </w:rPr>
        <w:t xml:space="preserve">, which promotes a cyclical flow of materials. This addresses some of the environmental challenges faced by manufacturers. </w:t>
      </w:r>
      <w:r w:rsidR="000C642C" w:rsidRPr="00B47CE3">
        <w:rPr>
          <w:rFonts w:ascii="Arial" w:hAnsi="Arial" w:cs="Arial"/>
          <w:sz w:val="24"/>
          <w:szCs w:val="24"/>
        </w:rPr>
        <w:t xml:space="preserve">Implementing this </w:t>
      </w:r>
      <w:r w:rsidR="000C642C" w:rsidRPr="00B47CE3">
        <w:rPr>
          <w:rFonts w:ascii="Arial" w:hAnsi="Arial" w:cs="Arial"/>
          <w:sz w:val="24"/>
          <w:szCs w:val="24"/>
        </w:rPr>
        <w:lastRenderedPageBreak/>
        <w:t>process can reduce consumption of resources and waste. This enhanc</w:t>
      </w:r>
      <w:r w:rsidR="00923D70" w:rsidRPr="00B47CE3">
        <w:rPr>
          <w:rFonts w:ascii="Arial" w:hAnsi="Arial" w:cs="Arial"/>
          <w:sz w:val="24"/>
          <w:szCs w:val="24"/>
        </w:rPr>
        <w:t>es</w:t>
      </w:r>
      <w:r w:rsidR="000C642C" w:rsidRPr="00B47CE3">
        <w:rPr>
          <w:rFonts w:ascii="Arial" w:hAnsi="Arial" w:cs="Arial"/>
          <w:sz w:val="24"/>
          <w:szCs w:val="24"/>
        </w:rPr>
        <w:t xml:space="preserve"> the products reusability</w:t>
      </w:r>
      <w:r w:rsidR="00923D70" w:rsidRPr="00B47CE3">
        <w:rPr>
          <w:rFonts w:ascii="Arial" w:hAnsi="Arial" w:cs="Arial"/>
          <w:sz w:val="24"/>
          <w:szCs w:val="24"/>
        </w:rPr>
        <w:t xml:space="preserve"> and ease of remanufacture, leading to the reduction of production costs. However, there may be a large investment initially. </w:t>
      </w:r>
      <w:sdt>
        <w:sdtPr>
          <w:rPr>
            <w:rFonts w:ascii="Arial" w:hAnsi="Arial" w:cs="Arial"/>
            <w:sz w:val="24"/>
            <w:szCs w:val="24"/>
          </w:rPr>
          <w:id w:val="-1995172018"/>
          <w:citation/>
        </w:sdtPr>
        <w:sdtEndPr/>
        <w:sdtContent>
          <w:r w:rsidR="00923D70" w:rsidRPr="00B47CE3">
            <w:rPr>
              <w:rFonts w:ascii="Arial" w:hAnsi="Arial" w:cs="Arial"/>
              <w:sz w:val="24"/>
              <w:szCs w:val="24"/>
            </w:rPr>
            <w:fldChar w:fldCharType="begin"/>
          </w:r>
          <w:r w:rsidR="00923D70" w:rsidRPr="00B47CE3">
            <w:rPr>
              <w:rFonts w:ascii="Arial" w:hAnsi="Arial" w:cs="Arial"/>
              <w:sz w:val="24"/>
              <w:szCs w:val="24"/>
            </w:rPr>
            <w:instrText xml:space="preserve"> CITATION Zhe19 \l 2057 </w:instrText>
          </w:r>
          <w:r w:rsidR="00923D70" w:rsidRPr="00B47CE3">
            <w:rPr>
              <w:rFonts w:ascii="Arial" w:hAnsi="Arial" w:cs="Arial"/>
              <w:sz w:val="24"/>
              <w:szCs w:val="24"/>
            </w:rPr>
            <w:fldChar w:fldCharType="separate"/>
          </w:r>
          <w:r w:rsidR="00923D70" w:rsidRPr="00B47CE3">
            <w:rPr>
              <w:rFonts w:ascii="Arial" w:hAnsi="Arial" w:cs="Arial"/>
              <w:noProof/>
              <w:sz w:val="24"/>
              <w:szCs w:val="24"/>
            </w:rPr>
            <w:t>(Zheng et al, 2019)</w:t>
          </w:r>
          <w:r w:rsidR="00923D70" w:rsidRPr="00B47CE3">
            <w:rPr>
              <w:rFonts w:ascii="Arial" w:hAnsi="Arial" w:cs="Arial"/>
              <w:sz w:val="24"/>
              <w:szCs w:val="24"/>
            </w:rPr>
            <w:fldChar w:fldCharType="end"/>
          </w:r>
        </w:sdtContent>
      </w:sdt>
    </w:p>
    <w:p w14:paraId="76C4D42C" w14:textId="364CDCB3" w:rsidR="006B4357" w:rsidRPr="00B47CE3" w:rsidRDefault="006B4357" w:rsidP="00B47CE3">
      <w:pPr>
        <w:shd w:val="clear" w:color="auto" w:fill="FFFFFF"/>
        <w:spacing w:after="360" w:line="360" w:lineRule="auto"/>
        <w:rPr>
          <w:rFonts w:ascii="Arial" w:hAnsi="Arial" w:cs="Arial"/>
          <w:sz w:val="24"/>
          <w:szCs w:val="24"/>
        </w:rPr>
      </w:pPr>
      <w:r w:rsidRPr="00B47CE3">
        <w:rPr>
          <w:rFonts w:ascii="Arial" w:hAnsi="Arial" w:cs="Arial"/>
          <w:noProof/>
          <w:sz w:val="24"/>
          <w:szCs w:val="24"/>
        </w:rPr>
        <w:drawing>
          <wp:inline distT="0" distB="0" distL="0" distR="0" wp14:anchorId="7D38F21C" wp14:editId="005AA4B5">
            <wp:extent cx="4260850" cy="3257489"/>
            <wp:effectExtent l="0" t="0" r="6350" b="635"/>
            <wp:docPr id="32" name="Picture 3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Chart, bar ch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268698" cy="3263489"/>
                    </a:xfrm>
                    <a:prstGeom prst="rect">
                      <a:avLst/>
                    </a:prstGeom>
                  </pic:spPr>
                </pic:pic>
              </a:graphicData>
            </a:graphic>
          </wp:inline>
        </w:drawing>
      </w:r>
    </w:p>
    <w:p w14:paraId="3DBB9B57" w14:textId="16526D32" w:rsidR="006B4357" w:rsidRPr="00B47CE3" w:rsidRDefault="006B4357" w:rsidP="00B47CE3">
      <w:pPr>
        <w:shd w:val="clear" w:color="auto" w:fill="FFFFFF"/>
        <w:spacing w:after="360" w:line="360" w:lineRule="auto"/>
        <w:rPr>
          <w:rFonts w:ascii="Arial" w:hAnsi="Arial" w:cs="Arial"/>
          <w:sz w:val="24"/>
          <w:szCs w:val="24"/>
        </w:rPr>
      </w:pPr>
      <w:r w:rsidRPr="00B47CE3">
        <w:rPr>
          <w:rFonts w:ascii="Arial" w:hAnsi="Arial" w:cs="Arial"/>
          <w:sz w:val="24"/>
          <w:szCs w:val="24"/>
        </w:rPr>
        <w:t xml:space="preserve">Fig </w:t>
      </w:r>
      <w:r w:rsidR="00AE7439">
        <w:rPr>
          <w:rFonts w:ascii="Arial" w:hAnsi="Arial" w:cs="Arial"/>
          <w:sz w:val="24"/>
          <w:szCs w:val="24"/>
        </w:rPr>
        <w:t>3</w:t>
      </w:r>
      <w:r w:rsidRPr="00B47CE3">
        <w:rPr>
          <w:rFonts w:ascii="Arial" w:hAnsi="Arial" w:cs="Arial"/>
          <w:sz w:val="24"/>
          <w:szCs w:val="24"/>
        </w:rPr>
        <w:t xml:space="preserve">. </w:t>
      </w:r>
      <w:sdt>
        <w:sdtPr>
          <w:rPr>
            <w:rFonts w:ascii="Arial" w:hAnsi="Arial" w:cs="Arial"/>
            <w:sz w:val="24"/>
            <w:szCs w:val="24"/>
          </w:rPr>
          <w:id w:val="-1691442792"/>
          <w:citation/>
        </w:sdtPr>
        <w:sdtEndPr/>
        <w:sdtContent>
          <w:r w:rsidRPr="00B47CE3">
            <w:rPr>
              <w:rFonts w:ascii="Arial" w:hAnsi="Arial" w:cs="Arial"/>
              <w:sz w:val="24"/>
              <w:szCs w:val="24"/>
            </w:rPr>
            <w:fldChar w:fldCharType="begin"/>
          </w:r>
          <w:r w:rsidRPr="00B47CE3">
            <w:rPr>
              <w:rFonts w:ascii="Arial" w:hAnsi="Arial" w:cs="Arial"/>
              <w:sz w:val="24"/>
              <w:szCs w:val="24"/>
            </w:rPr>
            <w:instrText xml:space="preserve"> CITATION Wel18 \l 2057 </w:instrText>
          </w:r>
          <w:r w:rsidRPr="00B47CE3">
            <w:rPr>
              <w:rFonts w:ascii="Arial" w:hAnsi="Arial" w:cs="Arial"/>
              <w:sz w:val="24"/>
              <w:szCs w:val="24"/>
            </w:rPr>
            <w:fldChar w:fldCharType="separate"/>
          </w:r>
          <w:r w:rsidRPr="00B47CE3">
            <w:rPr>
              <w:rFonts w:ascii="Arial" w:hAnsi="Arial" w:cs="Arial"/>
              <w:noProof/>
              <w:sz w:val="24"/>
              <w:szCs w:val="24"/>
            </w:rPr>
            <w:t>(Welle, 2018)</w:t>
          </w:r>
          <w:r w:rsidRPr="00B47CE3">
            <w:rPr>
              <w:rFonts w:ascii="Arial" w:hAnsi="Arial" w:cs="Arial"/>
              <w:sz w:val="24"/>
              <w:szCs w:val="24"/>
            </w:rPr>
            <w:fldChar w:fldCharType="end"/>
          </w:r>
        </w:sdtContent>
      </w:sdt>
    </w:p>
    <w:p w14:paraId="3A6BDDF2" w14:textId="228C4A50" w:rsidR="00DA1F10" w:rsidRPr="00B47CE3" w:rsidRDefault="006B4357" w:rsidP="00B47CE3">
      <w:pPr>
        <w:pStyle w:val="NormalWeb"/>
        <w:spacing w:before="315" w:beforeAutospacing="0" w:after="315" w:afterAutospacing="0" w:line="360" w:lineRule="auto"/>
        <w:rPr>
          <w:rFonts w:ascii="Arial" w:hAnsi="Arial" w:cs="Arial"/>
          <w:color w:val="333333"/>
        </w:rPr>
      </w:pPr>
      <w:r w:rsidRPr="00B47CE3">
        <w:rPr>
          <w:rFonts w:ascii="Arial" w:hAnsi="Arial" w:cs="Arial"/>
        </w:rPr>
        <w:t xml:space="preserve">Figure </w:t>
      </w:r>
      <w:r w:rsidR="00AE7439">
        <w:rPr>
          <w:rFonts w:ascii="Arial" w:hAnsi="Arial" w:cs="Arial"/>
        </w:rPr>
        <w:t>3</w:t>
      </w:r>
      <w:r w:rsidRPr="00B47CE3">
        <w:rPr>
          <w:rFonts w:ascii="Arial" w:hAnsi="Arial" w:cs="Arial"/>
        </w:rPr>
        <w:t xml:space="preserve"> displays the growth of used pet bottles collected in Europe, which provides supporting evidence that Deposit Return Schemes are having a positive impact.</w:t>
      </w:r>
      <w:r w:rsidR="00A21CFD" w:rsidRPr="00B47CE3">
        <w:rPr>
          <w:rFonts w:ascii="Arial" w:hAnsi="Arial" w:cs="Arial"/>
        </w:rPr>
        <w:t xml:space="preserve"> </w:t>
      </w:r>
      <w:r w:rsidR="00C86646" w:rsidRPr="00B47CE3">
        <w:rPr>
          <w:rFonts w:ascii="Arial" w:hAnsi="Arial" w:cs="Arial"/>
        </w:rPr>
        <w:t>Recycling processes have constantly improved over the last two decades. The raw material of PET recyclate can produce high quality used in the process of new bottles and even fleece jumpers, insulation and sleeping bags,</w:t>
      </w:r>
      <w:sdt>
        <w:sdtPr>
          <w:rPr>
            <w:rFonts w:ascii="Arial" w:hAnsi="Arial" w:cs="Arial"/>
          </w:rPr>
          <w:id w:val="-172571900"/>
          <w:citation/>
        </w:sdtPr>
        <w:sdtEndPr/>
        <w:sdtContent>
          <w:r w:rsidR="00A21CFD" w:rsidRPr="00B47CE3">
            <w:rPr>
              <w:rFonts w:ascii="Arial" w:hAnsi="Arial" w:cs="Arial"/>
            </w:rPr>
            <w:fldChar w:fldCharType="begin"/>
          </w:r>
          <w:r w:rsidR="00A21CFD" w:rsidRPr="00B47CE3">
            <w:rPr>
              <w:rFonts w:ascii="Arial" w:hAnsi="Arial" w:cs="Arial"/>
            </w:rPr>
            <w:instrText xml:space="preserve"> CITATION Wel18 \l 2057 </w:instrText>
          </w:r>
          <w:r w:rsidR="00A21CFD" w:rsidRPr="00B47CE3">
            <w:rPr>
              <w:rFonts w:ascii="Arial" w:hAnsi="Arial" w:cs="Arial"/>
            </w:rPr>
            <w:fldChar w:fldCharType="separate"/>
          </w:r>
          <w:r w:rsidR="00A21CFD" w:rsidRPr="00B47CE3">
            <w:rPr>
              <w:rFonts w:ascii="Arial" w:hAnsi="Arial" w:cs="Arial"/>
              <w:noProof/>
            </w:rPr>
            <w:t xml:space="preserve"> (Welle, 2018)</w:t>
          </w:r>
          <w:r w:rsidR="00A21CFD" w:rsidRPr="00B47CE3">
            <w:rPr>
              <w:rFonts w:ascii="Arial" w:hAnsi="Arial" w:cs="Arial"/>
            </w:rPr>
            <w:fldChar w:fldCharType="end"/>
          </w:r>
        </w:sdtContent>
      </w:sdt>
      <w:r w:rsidR="00285274" w:rsidRPr="00B47CE3">
        <w:rPr>
          <w:rFonts w:ascii="Arial" w:hAnsi="Arial" w:cs="Arial"/>
        </w:rPr>
        <w:t>.</w:t>
      </w:r>
      <w:r w:rsidR="00C86646" w:rsidRPr="00B47CE3">
        <w:rPr>
          <w:rFonts w:ascii="Arial" w:hAnsi="Arial" w:cs="Arial"/>
        </w:rPr>
        <w:t xml:space="preserve">  </w:t>
      </w:r>
      <w:r w:rsidR="00FB4077" w:rsidRPr="00B47CE3">
        <w:rPr>
          <w:rFonts w:ascii="Arial" w:hAnsi="Arial" w:cs="Arial"/>
        </w:rPr>
        <w:t xml:space="preserve">Significant progress has been recorded in The Global Commitment 2020 </w:t>
      </w:r>
      <w:r w:rsidR="00285274" w:rsidRPr="00B47CE3">
        <w:rPr>
          <w:rFonts w:ascii="Arial" w:hAnsi="Arial" w:cs="Arial"/>
        </w:rPr>
        <w:t>P</w:t>
      </w:r>
      <w:r w:rsidR="00FB4077" w:rsidRPr="00B47CE3">
        <w:rPr>
          <w:rFonts w:ascii="Arial" w:hAnsi="Arial" w:cs="Arial"/>
        </w:rPr>
        <w:t xml:space="preserve">rogress </w:t>
      </w:r>
      <w:r w:rsidR="00285274" w:rsidRPr="00B47CE3">
        <w:rPr>
          <w:rFonts w:ascii="Arial" w:hAnsi="Arial" w:cs="Arial"/>
        </w:rPr>
        <w:t>R</w:t>
      </w:r>
      <w:r w:rsidR="00FB4077" w:rsidRPr="00B47CE3">
        <w:rPr>
          <w:rFonts w:ascii="Arial" w:hAnsi="Arial" w:cs="Arial"/>
        </w:rPr>
        <w:t xml:space="preserve">eport. The volume of recycled material in plastic packaging has increased and the gradual elimination of the most troublesome items such as PVC and PS and single use items. Although, little progress has been made on achieving increased recyclability of plastic packaging. </w:t>
      </w:r>
      <w:sdt>
        <w:sdtPr>
          <w:rPr>
            <w:rFonts w:ascii="Arial" w:hAnsi="Arial" w:cs="Arial"/>
          </w:rPr>
          <w:id w:val="-891344335"/>
          <w:citation/>
        </w:sdtPr>
        <w:sdtEndPr/>
        <w:sdtContent>
          <w:r w:rsidR="00FB4077" w:rsidRPr="00B47CE3">
            <w:rPr>
              <w:rFonts w:ascii="Arial" w:hAnsi="Arial" w:cs="Arial"/>
            </w:rPr>
            <w:fldChar w:fldCharType="begin"/>
          </w:r>
          <w:r w:rsidR="00FB4077" w:rsidRPr="00B47CE3">
            <w:rPr>
              <w:rFonts w:ascii="Arial" w:hAnsi="Arial" w:cs="Arial"/>
            </w:rPr>
            <w:instrText xml:space="preserve"> CITATION The20 \l 2057 </w:instrText>
          </w:r>
          <w:r w:rsidR="00FB4077" w:rsidRPr="00B47CE3">
            <w:rPr>
              <w:rFonts w:ascii="Arial" w:hAnsi="Arial" w:cs="Arial"/>
            </w:rPr>
            <w:fldChar w:fldCharType="separate"/>
          </w:r>
          <w:r w:rsidR="00FB4077" w:rsidRPr="00B47CE3">
            <w:rPr>
              <w:rFonts w:ascii="Arial" w:hAnsi="Arial" w:cs="Arial"/>
              <w:noProof/>
            </w:rPr>
            <w:t>(The Global Commitment Progress Report, 2020)</w:t>
          </w:r>
          <w:r w:rsidR="00FB4077" w:rsidRPr="00B47CE3">
            <w:rPr>
              <w:rFonts w:ascii="Arial" w:hAnsi="Arial" w:cs="Arial"/>
            </w:rPr>
            <w:fldChar w:fldCharType="end"/>
          </w:r>
        </w:sdtContent>
      </w:sdt>
      <w:r w:rsidR="00285274" w:rsidRPr="00B47CE3">
        <w:rPr>
          <w:rFonts w:ascii="Arial" w:hAnsi="Arial" w:cs="Arial"/>
        </w:rPr>
        <w:t>.</w:t>
      </w:r>
    </w:p>
    <w:p w14:paraId="28B03CBB" w14:textId="77777777" w:rsidR="00DA1F10" w:rsidRPr="00B47CE3" w:rsidRDefault="00DA1F10" w:rsidP="00B47CE3">
      <w:pPr>
        <w:spacing w:line="360" w:lineRule="auto"/>
        <w:rPr>
          <w:rFonts w:ascii="Arial" w:hAnsi="Arial" w:cs="Arial"/>
          <w:sz w:val="24"/>
          <w:szCs w:val="24"/>
        </w:rPr>
      </w:pPr>
    </w:p>
    <w:p w14:paraId="3C4086A1" w14:textId="51578722" w:rsidR="000464F0" w:rsidRPr="00B47CE3" w:rsidRDefault="000464F0" w:rsidP="00B47CE3">
      <w:pPr>
        <w:spacing w:line="360" w:lineRule="auto"/>
        <w:rPr>
          <w:rFonts w:ascii="Arial" w:hAnsi="Arial" w:cs="Arial"/>
          <w:sz w:val="24"/>
          <w:szCs w:val="24"/>
        </w:rPr>
      </w:pPr>
    </w:p>
    <w:p w14:paraId="25E7F746" w14:textId="2F212AE7" w:rsidR="002D5C85" w:rsidRPr="00B47CE3" w:rsidRDefault="002D5C85" w:rsidP="00B47CE3">
      <w:pPr>
        <w:spacing w:line="360" w:lineRule="auto"/>
        <w:rPr>
          <w:rFonts w:ascii="Arial" w:hAnsi="Arial" w:cs="Arial"/>
          <w:sz w:val="24"/>
          <w:szCs w:val="24"/>
          <w:u w:val="single"/>
        </w:rPr>
      </w:pPr>
      <w:r w:rsidRPr="00B47CE3">
        <w:rPr>
          <w:rFonts w:ascii="Arial" w:hAnsi="Arial" w:cs="Arial"/>
          <w:sz w:val="24"/>
          <w:szCs w:val="24"/>
          <w:u w:val="single"/>
        </w:rPr>
        <w:lastRenderedPageBreak/>
        <w:t xml:space="preserve">Comparison </w:t>
      </w:r>
      <w:r w:rsidR="00FD4859" w:rsidRPr="00B47CE3">
        <w:rPr>
          <w:rFonts w:ascii="Arial" w:hAnsi="Arial" w:cs="Arial"/>
          <w:sz w:val="24"/>
          <w:szCs w:val="24"/>
          <w:u w:val="single"/>
        </w:rPr>
        <w:t>between the UK and Germany</w:t>
      </w:r>
    </w:p>
    <w:p w14:paraId="6DDF2D45" w14:textId="5BCB9197" w:rsidR="00746F31" w:rsidRPr="00B47CE3" w:rsidRDefault="00DA1F10" w:rsidP="00B47CE3">
      <w:pPr>
        <w:spacing w:line="360" w:lineRule="auto"/>
        <w:rPr>
          <w:rFonts w:ascii="Arial" w:eastAsia="Times New Roman" w:hAnsi="Arial" w:cs="Arial"/>
          <w:color w:val="000000"/>
          <w:sz w:val="24"/>
          <w:szCs w:val="24"/>
          <w:bdr w:val="none" w:sz="0" w:space="0" w:color="auto" w:frame="1"/>
          <w:lang w:eastAsia="en-GB"/>
        </w:rPr>
      </w:pPr>
      <w:r w:rsidRPr="00B47CE3">
        <w:rPr>
          <w:rFonts w:ascii="Arial" w:hAnsi="Arial" w:cs="Arial"/>
          <w:sz w:val="24"/>
          <w:szCs w:val="24"/>
        </w:rPr>
        <w:t>Germany has always appeared to be one step ahead of EU regulations in the last 20 years. Although,</w:t>
      </w:r>
      <w:r w:rsidR="00FD4859" w:rsidRPr="00B47CE3">
        <w:rPr>
          <w:rFonts w:ascii="Arial" w:hAnsi="Arial" w:cs="Arial"/>
          <w:sz w:val="24"/>
          <w:szCs w:val="24"/>
        </w:rPr>
        <w:t xml:space="preserve"> Germany’s commitment to tackling plastic waste is admirable, the figures may not be as they seem. An independent report highlighted that a large </w:t>
      </w:r>
      <w:r w:rsidR="006B4FB1" w:rsidRPr="00B47CE3">
        <w:rPr>
          <w:rFonts w:ascii="Arial" w:hAnsi="Arial" w:cs="Arial"/>
          <w:sz w:val="24"/>
          <w:szCs w:val="24"/>
        </w:rPr>
        <w:t>number</w:t>
      </w:r>
      <w:r w:rsidR="00FD4859" w:rsidRPr="00B47CE3">
        <w:rPr>
          <w:rFonts w:ascii="Arial" w:hAnsi="Arial" w:cs="Arial"/>
          <w:sz w:val="24"/>
          <w:szCs w:val="24"/>
        </w:rPr>
        <w:t xml:space="preserve"> of recyclables end up incinerated or shipped to poorer countries.</w:t>
      </w:r>
      <w:r w:rsidR="006B4FB1" w:rsidRPr="00B47CE3">
        <w:rPr>
          <w:rFonts w:ascii="Arial" w:hAnsi="Arial" w:cs="Arial"/>
          <w:sz w:val="24"/>
          <w:szCs w:val="24"/>
        </w:rPr>
        <w:t xml:space="preserve"> After the United States and Japan, Germany is the third highest waste exporter </w:t>
      </w:r>
      <w:r w:rsidR="006B4FB1" w:rsidRPr="00B47CE3">
        <w:rPr>
          <w:rFonts w:ascii="Arial" w:eastAsia="Times New Roman" w:hAnsi="Arial" w:cs="Arial"/>
          <w:color w:val="000000"/>
          <w:sz w:val="24"/>
          <w:szCs w:val="24"/>
          <w:bdr w:val="none" w:sz="0" w:space="0" w:color="auto" w:frame="1"/>
          <w:lang w:eastAsia="en-GB"/>
        </w:rPr>
        <w:t xml:space="preserve">according to the Böll/BUND report </w:t>
      </w:r>
      <w:sdt>
        <w:sdtPr>
          <w:rPr>
            <w:rFonts w:ascii="Arial" w:eastAsia="Times New Roman" w:hAnsi="Arial" w:cs="Arial"/>
            <w:color w:val="000000"/>
            <w:sz w:val="24"/>
            <w:szCs w:val="24"/>
            <w:bdr w:val="none" w:sz="0" w:space="0" w:color="auto" w:frame="1"/>
            <w:lang w:eastAsia="en-GB"/>
          </w:rPr>
          <w:id w:val="1746610363"/>
          <w:citation/>
        </w:sdtPr>
        <w:sdtEndPr/>
        <w:sdtContent>
          <w:r w:rsidR="006B4FB1" w:rsidRPr="00B47CE3">
            <w:rPr>
              <w:rFonts w:ascii="Arial" w:eastAsia="Times New Roman" w:hAnsi="Arial" w:cs="Arial"/>
              <w:color w:val="000000"/>
              <w:sz w:val="24"/>
              <w:szCs w:val="24"/>
              <w:bdr w:val="none" w:sz="0" w:space="0" w:color="auto" w:frame="1"/>
              <w:lang w:eastAsia="en-GB"/>
            </w:rPr>
            <w:fldChar w:fldCharType="begin"/>
          </w:r>
          <w:r w:rsidR="006B4FB1" w:rsidRPr="00B47CE3">
            <w:rPr>
              <w:rFonts w:ascii="Arial" w:eastAsia="Times New Roman" w:hAnsi="Arial" w:cs="Arial"/>
              <w:color w:val="000000"/>
              <w:sz w:val="24"/>
              <w:szCs w:val="24"/>
              <w:bdr w:val="none" w:sz="0" w:space="0" w:color="auto" w:frame="1"/>
              <w:lang w:eastAsia="en-GB"/>
            </w:rPr>
            <w:instrText xml:space="preserve"> CITATION Dob19 \l 2057 </w:instrText>
          </w:r>
          <w:r w:rsidR="006B4FB1" w:rsidRPr="00B47CE3">
            <w:rPr>
              <w:rFonts w:ascii="Arial" w:eastAsia="Times New Roman" w:hAnsi="Arial" w:cs="Arial"/>
              <w:color w:val="000000"/>
              <w:sz w:val="24"/>
              <w:szCs w:val="24"/>
              <w:bdr w:val="none" w:sz="0" w:space="0" w:color="auto" w:frame="1"/>
              <w:lang w:eastAsia="en-GB"/>
            </w:rPr>
            <w:fldChar w:fldCharType="separate"/>
          </w:r>
          <w:r w:rsidR="006B4FB1" w:rsidRPr="00B47CE3">
            <w:rPr>
              <w:rFonts w:ascii="Arial" w:eastAsia="Times New Roman" w:hAnsi="Arial" w:cs="Arial"/>
              <w:noProof/>
              <w:color w:val="000000"/>
              <w:sz w:val="24"/>
              <w:szCs w:val="24"/>
              <w:bdr w:val="none" w:sz="0" w:space="0" w:color="auto" w:frame="1"/>
              <w:lang w:eastAsia="en-GB"/>
            </w:rPr>
            <w:t>(Dobush, 2019)</w:t>
          </w:r>
          <w:r w:rsidR="006B4FB1" w:rsidRPr="00B47CE3">
            <w:rPr>
              <w:rFonts w:ascii="Arial" w:eastAsia="Times New Roman" w:hAnsi="Arial" w:cs="Arial"/>
              <w:color w:val="000000"/>
              <w:sz w:val="24"/>
              <w:szCs w:val="24"/>
              <w:bdr w:val="none" w:sz="0" w:space="0" w:color="auto" w:frame="1"/>
              <w:lang w:eastAsia="en-GB"/>
            </w:rPr>
            <w:fldChar w:fldCharType="end"/>
          </w:r>
        </w:sdtContent>
      </w:sdt>
      <w:r w:rsidR="008B0119" w:rsidRPr="00B47CE3">
        <w:rPr>
          <w:rFonts w:ascii="Arial" w:eastAsia="Times New Roman" w:hAnsi="Arial" w:cs="Arial"/>
          <w:color w:val="000000"/>
          <w:sz w:val="24"/>
          <w:szCs w:val="24"/>
          <w:bdr w:val="none" w:sz="0" w:space="0" w:color="auto" w:frame="1"/>
          <w:lang w:eastAsia="en-GB"/>
        </w:rPr>
        <w:t>.</w:t>
      </w:r>
      <w:r w:rsidR="005C097A" w:rsidRPr="00B47CE3">
        <w:rPr>
          <w:rFonts w:ascii="Arial" w:eastAsia="Times New Roman" w:hAnsi="Arial" w:cs="Arial"/>
          <w:color w:val="000000"/>
          <w:sz w:val="24"/>
          <w:szCs w:val="24"/>
          <w:bdr w:val="none" w:sz="0" w:space="0" w:color="auto" w:frame="1"/>
          <w:lang w:eastAsia="en-GB"/>
        </w:rPr>
        <w:t xml:space="preserve"> </w:t>
      </w:r>
      <w:r w:rsidR="006B4FB1" w:rsidRPr="00B47CE3">
        <w:rPr>
          <w:rFonts w:ascii="Arial" w:eastAsia="Times New Roman" w:hAnsi="Arial" w:cs="Arial"/>
          <w:color w:val="000000"/>
          <w:sz w:val="24"/>
          <w:szCs w:val="24"/>
          <w:bdr w:val="none" w:sz="0" w:space="0" w:color="auto" w:frame="1"/>
          <w:lang w:eastAsia="en-GB"/>
        </w:rPr>
        <w:t>This presents a complex problem w</w:t>
      </w:r>
      <w:r w:rsidR="001B1ACB" w:rsidRPr="00B47CE3">
        <w:rPr>
          <w:rFonts w:ascii="Arial" w:eastAsia="Times New Roman" w:hAnsi="Arial" w:cs="Arial"/>
          <w:color w:val="000000"/>
          <w:sz w:val="24"/>
          <w:szCs w:val="24"/>
          <w:bdr w:val="none" w:sz="0" w:space="0" w:color="auto" w:frame="1"/>
          <w:lang w:eastAsia="en-GB"/>
        </w:rPr>
        <w:t xml:space="preserve">hen </w:t>
      </w:r>
      <w:r w:rsidR="005C097A" w:rsidRPr="00B47CE3">
        <w:rPr>
          <w:rFonts w:ascii="Arial" w:eastAsia="Times New Roman" w:hAnsi="Arial" w:cs="Arial"/>
          <w:color w:val="000000"/>
          <w:sz w:val="24"/>
          <w:szCs w:val="24"/>
          <w:bdr w:val="none" w:sz="0" w:space="0" w:color="auto" w:frame="1"/>
          <w:lang w:eastAsia="en-GB"/>
        </w:rPr>
        <w:t xml:space="preserve"> </w:t>
      </w:r>
      <w:r w:rsidR="001B1ACB" w:rsidRPr="00B47CE3">
        <w:rPr>
          <w:rFonts w:ascii="Arial" w:eastAsia="Times New Roman" w:hAnsi="Arial" w:cs="Arial"/>
          <w:color w:val="000000"/>
          <w:sz w:val="24"/>
          <w:szCs w:val="24"/>
          <w:bdr w:val="none" w:sz="0" w:space="0" w:color="auto" w:frame="1"/>
          <w:lang w:eastAsia="en-GB"/>
        </w:rPr>
        <w:t>comparing statistics</w:t>
      </w:r>
      <w:r w:rsidR="006B4FB1" w:rsidRPr="00B47CE3">
        <w:rPr>
          <w:rFonts w:ascii="Arial" w:eastAsia="Times New Roman" w:hAnsi="Arial" w:cs="Arial"/>
          <w:color w:val="000000"/>
          <w:sz w:val="24"/>
          <w:szCs w:val="24"/>
          <w:bdr w:val="none" w:sz="0" w:space="0" w:color="auto" w:frame="1"/>
          <w:lang w:eastAsia="en-GB"/>
        </w:rPr>
        <w:t xml:space="preserve"> to other nations as the data may not be accurate. Fig 4 displays that Germany has no recyclables that end up at </w:t>
      </w:r>
      <w:r w:rsidR="001B1ACB" w:rsidRPr="00B47CE3">
        <w:rPr>
          <w:rFonts w:ascii="Arial" w:eastAsia="Times New Roman" w:hAnsi="Arial" w:cs="Arial"/>
          <w:color w:val="000000"/>
          <w:sz w:val="24"/>
          <w:szCs w:val="24"/>
          <w:bdr w:val="none" w:sz="0" w:space="0" w:color="auto" w:frame="1"/>
          <w:lang w:eastAsia="en-GB"/>
        </w:rPr>
        <w:t>la</w:t>
      </w:r>
      <w:r w:rsidR="006B4FB1" w:rsidRPr="00B47CE3">
        <w:rPr>
          <w:rFonts w:ascii="Arial" w:eastAsia="Times New Roman" w:hAnsi="Arial" w:cs="Arial"/>
          <w:color w:val="000000"/>
          <w:sz w:val="24"/>
          <w:szCs w:val="24"/>
          <w:bdr w:val="none" w:sz="0" w:space="0" w:color="auto" w:frame="1"/>
          <w:lang w:eastAsia="en-GB"/>
        </w:rPr>
        <w:t>ndfill</w:t>
      </w:r>
      <w:r w:rsidR="001B1ACB" w:rsidRPr="00B47CE3">
        <w:rPr>
          <w:rFonts w:ascii="Arial" w:eastAsia="Times New Roman" w:hAnsi="Arial" w:cs="Arial"/>
          <w:color w:val="000000"/>
          <w:sz w:val="24"/>
          <w:szCs w:val="24"/>
          <w:bdr w:val="none" w:sz="0" w:space="0" w:color="auto" w:frame="1"/>
          <w:lang w:eastAsia="en-GB"/>
        </w:rPr>
        <w:t>,</w:t>
      </w:r>
      <w:r w:rsidR="006B4FB1" w:rsidRPr="00B47CE3">
        <w:rPr>
          <w:rFonts w:ascii="Arial" w:eastAsia="Times New Roman" w:hAnsi="Arial" w:cs="Arial"/>
          <w:color w:val="000000"/>
          <w:sz w:val="24"/>
          <w:szCs w:val="24"/>
          <w:bdr w:val="none" w:sz="0" w:space="0" w:color="auto" w:frame="1"/>
          <w:lang w:eastAsia="en-GB"/>
        </w:rPr>
        <w:t xml:space="preserve"> with the UK having just under 50%.</w:t>
      </w:r>
      <w:r w:rsidR="008B0119" w:rsidRPr="00B47CE3">
        <w:rPr>
          <w:rFonts w:ascii="Arial" w:eastAsia="Times New Roman" w:hAnsi="Arial" w:cs="Arial"/>
          <w:color w:val="000000"/>
          <w:sz w:val="24"/>
          <w:szCs w:val="24"/>
          <w:bdr w:val="none" w:sz="0" w:space="0" w:color="auto" w:frame="1"/>
          <w:lang w:eastAsia="en-GB"/>
        </w:rPr>
        <w:t xml:space="preserve"> Germany’s</w:t>
      </w:r>
      <w:r w:rsidR="008B0119" w:rsidRPr="00B47CE3">
        <w:rPr>
          <w:rFonts w:ascii="Arial" w:hAnsi="Arial" w:cs="Arial"/>
          <w:sz w:val="24"/>
          <w:szCs w:val="24"/>
        </w:rPr>
        <w:t xml:space="preserve"> Closed Substance Cycle Waste Management Act clearly states that</w:t>
      </w:r>
      <w:r w:rsidR="008B0119" w:rsidRPr="00B47CE3">
        <w:rPr>
          <w:rFonts w:ascii="Arial" w:eastAsia="Times New Roman" w:hAnsi="Arial" w:cs="Arial"/>
          <w:color w:val="000000"/>
          <w:sz w:val="24"/>
          <w:szCs w:val="24"/>
          <w:bdr w:val="none" w:sz="0" w:space="0" w:color="auto" w:frame="1"/>
          <w:lang w:eastAsia="en-GB"/>
        </w:rPr>
        <w:t xml:space="preserve"> </w:t>
      </w:r>
      <w:r w:rsidR="008B0119" w:rsidRPr="00B47CE3">
        <w:rPr>
          <w:rFonts w:ascii="Arial" w:hAnsi="Arial" w:cs="Arial"/>
          <w:sz w:val="24"/>
          <w:szCs w:val="24"/>
          <w:shd w:val="clear" w:color="auto" w:fill="FFFFFF"/>
        </w:rPr>
        <w:t>“Waste that is not recycled shall be permanently excluded from closed substance cycle waste management, and it shall be disposed of permanently in a manner in keeping with the public interest</w:t>
      </w:r>
      <w:r w:rsidR="008B0119" w:rsidRPr="00B47CE3">
        <w:rPr>
          <w:rFonts w:ascii="Arial" w:eastAsia="Times New Roman" w:hAnsi="Arial" w:cs="Arial"/>
          <w:color w:val="000000"/>
          <w:sz w:val="24"/>
          <w:szCs w:val="24"/>
          <w:bdr w:val="none" w:sz="0" w:space="0" w:color="auto" w:frame="1"/>
          <w:lang w:eastAsia="en-GB"/>
        </w:rPr>
        <w:t xml:space="preserve">” </w:t>
      </w:r>
      <w:sdt>
        <w:sdtPr>
          <w:rPr>
            <w:rFonts w:ascii="Arial" w:eastAsia="Times New Roman" w:hAnsi="Arial" w:cs="Arial"/>
            <w:color w:val="000000"/>
            <w:sz w:val="24"/>
            <w:szCs w:val="24"/>
            <w:bdr w:val="none" w:sz="0" w:space="0" w:color="auto" w:frame="1"/>
            <w:lang w:eastAsia="en-GB"/>
          </w:rPr>
          <w:id w:val="293029679"/>
          <w:citation/>
        </w:sdtPr>
        <w:sdtEndPr/>
        <w:sdtContent>
          <w:r w:rsidR="008B0119" w:rsidRPr="00B47CE3">
            <w:rPr>
              <w:rFonts w:ascii="Arial" w:eastAsia="Times New Roman" w:hAnsi="Arial" w:cs="Arial"/>
              <w:color w:val="000000"/>
              <w:sz w:val="24"/>
              <w:szCs w:val="24"/>
              <w:bdr w:val="none" w:sz="0" w:space="0" w:color="auto" w:frame="1"/>
              <w:lang w:eastAsia="en-GB"/>
            </w:rPr>
            <w:fldChar w:fldCharType="begin"/>
          </w:r>
          <w:r w:rsidR="008B0119" w:rsidRPr="00B47CE3">
            <w:rPr>
              <w:rFonts w:ascii="Arial" w:eastAsia="Times New Roman" w:hAnsi="Arial" w:cs="Arial"/>
              <w:color w:val="000000"/>
              <w:sz w:val="24"/>
              <w:szCs w:val="24"/>
              <w:bdr w:val="none" w:sz="0" w:space="0" w:color="auto" w:frame="1"/>
              <w:lang w:eastAsia="en-GB"/>
            </w:rPr>
            <w:instrText xml:space="preserve"> CITATION Arc21 \l 2057 </w:instrText>
          </w:r>
          <w:r w:rsidR="008B0119" w:rsidRPr="00B47CE3">
            <w:rPr>
              <w:rFonts w:ascii="Arial" w:eastAsia="Times New Roman" w:hAnsi="Arial" w:cs="Arial"/>
              <w:color w:val="000000"/>
              <w:sz w:val="24"/>
              <w:szCs w:val="24"/>
              <w:bdr w:val="none" w:sz="0" w:space="0" w:color="auto" w:frame="1"/>
              <w:lang w:eastAsia="en-GB"/>
            </w:rPr>
            <w:fldChar w:fldCharType="separate"/>
          </w:r>
          <w:r w:rsidR="008B0119" w:rsidRPr="00B47CE3">
            <w:rPr>
              <w:rFonts w:ascii="Arial" w:eastAsia="Times New Roman" w:hAnsi="Arial" w:cs="Arial"/>
              <w:noProof/>
              <w:color w:val="000000"/>
              <w:sz w:val="24"/>
              <w:szCs w:val="24"/>
              <w:bdr w:val="none" w:sz="0" w:space="0" w:color="auto" w:frame="1"/>
              <w:lang w:eastAsia="en-GB"/>
            </w:rPr>
            <w:t>(Archive, 2021)</w:t>
          </w:r>
          <w:r w:rsidR="008B0119" w:rsidRPr="00B47CE3">
            <w:rPr>
              <w:rFonts w:ascii="Arial" w:eastAsia="Times New Roman" w:hAnsi="Arial" w:cs="Arial"/>
              <w:color w:val="000000"/>
              <w:sz w:val="24"/>
              <w:szCs w:val="24"/>
              <w:bdr w:val="none" w:sz="0" w:space="0" w:color="auto" w:frame="1"/>
              <w:lang w:eastAsia="en-GB"/>
            </w:rPr>
            <w:fldChar w:fldCharType="end"/>
          </w:r>
        </w:sdtContent>
      </w:sdt>
      <w:r w:rsidR="008B0119" w:rsidRPr="00B47CE3">
        <w:rPr>
          <w:rFonts w:ascii="Arial" w:eastAsia="Times New Roman" w:hAnsi="Arial" w:cs="Arial"/>
          <w:color w:val="000000"/>
          <w:sz w:val="24"/>
          <w:szCs w:val="24"/>
          <w:bdr w:val="none" w:sz="0" w:space="0" w:color="auto" w:frame="1"/>
          <w:lang w:eastAsia="en-GB"/>
        </w:rPr>
        <w:t xml:space="preserve"> </w:t>
      </w:r>
      <w:r w:rsidR="00285274" w:rsidRPr="00B47CE3">
        <w:rPr>
          <w:rFonts w:ascii="Arial" w:eastAsia="Times New Roman" w:hAnsi="Arial" w:cs="Arial"/>
          <w:color w:val="000000"/>
          <w:sz w:val="24"/>
          <w:szCs w:val="24"/>
          <w:bdr w:val="none" w:sz="0" w:space="0" w:color="auto" w:frame="1"/>
          <w:lang w:eastAsia="en-GB"/>
        </w:rPr>
        <w:t>.</w:t>
      </w:r>
      <w:r w:rsidR="001B1ACB" w:rsidRPr="00B47CE3">
        <w:rPr>
          <w:rFonts w:ascii="Arial" w:eastAsia="Times New Roman" w:hAnsi="Arial" w:cs="Arial"/>
          <w:color w:val="000000"/>
          <w:sz w:val="24"/>
          <w:szCs w:val="24"/>
          <w:bdr w:val="none" w:sz="0" w:space="0" w:color="auto" w:frame="1"/>
          <w:lang w:eastAsia="en-GB"/>
        </w:rPr>
        <w:t xml:space="preserve"> However, it appears the morally corrupt method </w:t>
      </w:r>
      <w:r w:rsidR="008B0119" w:rsidRPr="00B47CE3">
        <w:rPr>
          <w:rFonts w:ascii="Arial" w:eastAsia="Times New Roman" w:hAnsi="Arial" w:cs="Arial"/>
          <w:color w:val="000000"/>
          <w:sz w:val="24"/>
          <w:szCs w:val="24"/>
          <w:bdr w:val="none" w:sz="0" w:space="0" w:color="auto" w:frame="1"/>
          <w:lang w:eastAsia="en-GB"/>
        </w:rPr>
        <w:t xml:space="preserve">is </w:t>
      </w:r>
      <w:r w:rsidR="001B1ACB" w:rsidRPr="00B47CE3">
        <w:rPr>
          <w:rFonts w:ascii="Arial" w:eastAsia="Times New Roman" w:hAnsi="Arial" w:cs="Arial"/>
          <w:color w:val="000000"/>
          <w:sz w:val="24"/>
          <w:szCs w:val="24"/>
          <w:bdr w:val="none" w:sz="0" w:space="0" w:color="auto" w:frame="1"/>
          <w:lang w:eastAsia="en-GB"/>
        </w:rPr>
        <w:t xml:space="preserve">to lower statistics </w:t>
      </w:r>
      <w:r w:rsidR="008B0119" w:rsidRPr="00B47CE3">
        <w:rPr>
          <w:rFonts w:ascii="Arial" w:eastAsia="Times New Roman" w:hAnsi="Arial" w:cs="Arial"/>
          <w:color w:val="000000"/>
          <w:sz w:val="24"/>
          <w:szCs w:val="24"/>
          <w:bdr w:val="none" w:sz="0" w:space="0" w:color="auto" w:frame="1"/>
          <w:lang w:eastAsia="en-GB"/>
        </w:rPr>
        <w:t>by</w:t>
      </w:r>
      <w:r w:rsidR="001B1ACB" w:rsidRPr="00B47CE3">
        <w:rPr>
          <w:rFonts w:ascii="Arial" w:eastAsia="Times New Roman" w:hAnsi="Arial" w:cs="Arial"/>
          <w:color w:val="000000"/>
          <w:sz w:val="24"/>
          <w:szCs w:val="24"/>
          <w:bdr w:val="none" w:sz="0" w:space="0" w:color="auto" w:frame="1"/>
          <w:lang w:eastAsia="en-GB"/>
        </w:rPr>
        <w:t xml:space="preserve"> shipping waste to poorer countries. By influencing figures this is just passing on the residual again without addressing the problem. The carbon </w:t>
      </w:r>
      <w:r w:rsidR="008B0119" w:rsidRPr="00B47CE3">
        <w:rPr>
          <w:rFonts w:ascii="Arial" w:eastAsia="Times New Roman" w:hAnsi="Arial" w:cs="Arial"/>
          <w:color w:val="000000"/>
          <w:sz w:val="24"/>
          <w:szCs w:val="24"/>
          <w:bdr w:val="none" w:sz="0" w:space="0" w:color="auto" w:frame="1"/>
          <w:lang w:eastAsia="en-GB"/>
        </w:rPr>
        <w:t>footprint</w:t>
      </w:r>
      <w:r w:rsidR="001B1ACB" w:rsidRPr="00B47CE3">
        <w:rPr>
          <w:rFonts w:ascii="Arial" w:eastAsia="Times New Roman" w:hAnsi="Arial" w:cs="Arial"/>
          <w:color w:val="000000"/>
          <w:sz w:val="24"/>
          <w:szCs w:val="24"/>
          <w:bdr w:val="none" w:sz="0" w:space="0" w:color="auto" w:frame="1"/>
          <w:lang w:eastAsia="en-GB"/>
        </w:rPr>
        <w:t xml:space="preserve"> of exportation, coupled with the method of disposal will contribute to climate change. </w:t>
      </w:r>
    </w:p>
    <w:p w14:paraId="7B562EF3" w14:textId="3454079B" w:rsidR="006B4FB1" w:rsidRPr="00B47CE3" w:rsidRDefault="006B4FB1" w:rsidP="00B47CE3">
      <w:pPr>
        <w:spacing w:line="360" w:lineRule="auto"/>
        <w:rPr>
          <w:rFonts w:ascii="Arial" w:eastAsia="Times New Roman" w:hAnsi="Arial" w:cs="Arial"/>
          <w:color w:val="000000"/>
          <w:sz w:val="24"/>
          <w:szCs w:val="24"/>
          <w:bdr w:val="none" w:sz="0" w:space="0" w:color="auto" w:frame="1"/>
          <w:lang w:eastAsia="en-GB"/>
        </w:rPr>
      </w:pPr>
    </w:p>
    <w:p w14:paraId="16B48B5F" w14:textId="71A951CF" w:rsidR="006B4FB1" w:rsidRPr="00B47CE3" w:rsidRDefault="006B4FB1" w:rsidP="00B47CE3">
      <w:pPr>
        <w:spacing w:line="360" w:lineRule="auto"/>
        <w:rPr>
          <w:rFonts w:ascii="Arial" w:hAnsi="Arial" w:cs="Arial"/>
          <w:sz w:val="24"/>
          <w:szCs w:val="24"/>
        </w:rPr>
      </w:pPr>
      <w:r w:rsidRPr="00B47CE3">
        <w:rPr>
          <w:rFonts w:ascii="Arial" w:hAnsi="Arial" w:cs="Arial"/>
          <w:noProof/>
          <w:sz w:val="24"/>
          <w:szCs w:val="24"/>
        </w:rPr>
        <w:drawing>
          <wp:inline distT="0" distB="0" distL="0" distR="0" wp14:anchorId="07B46D4F" wp14:editId="3C3C17EC">
            <wp:extent cx="2133600" cy="3721395"/>
            <wp:effectExtent l="0" t="0" r="0" b="0"/>
            <wp:docPr id="38" name="Picture 38" descr="Chart, bar chart,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Chart, bar chart, funnel ch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142307" cy="3736581"/>
                    </a:xfrm>
                    <a:prstGeom prst="rect">
                      <a:avLst/>
                    </a:prstGeom>
                  </pic:spPr>
                </pic:pic>
              </a:graphicData>
            </a:graphic>
          </wp:inline>
        </w:drawing>
      </w:r>
    </w:p>
    <w:p w14:paraId="1D19F54B" w14:textId="77777777" w:rsidR="006B4FB1" w:rsidRPr="00B47CE3" w:rsidRDefault="006B4FB1" w:rsidP="00B47CE3">
      <w:pPr>
        <w:spacing w:line="360" w:lineRule="auto"/>
        <w:rPr>
          <w:rFonts w:ascii="Arial" w:hAnsi="Arial" w:cs="Arial"/>
          <w:sz w:val="24"/>
          <w:szCs w:val="24"/>
        </w:rPr>
      </w:pPr>
      <w:r w:rsidRPr="00B47CE3">
        <w:rPr>
          <w:rFonts w:ascii="Arial" w:hAnsi="Arial" w:cs="Arial"/>
          <w:sz w:val="24"/>
          <w:szCs w:val="24"/>
        </w:rPr>
        <w:lastRenderedPageBreak/>
        <w:t xml:space="preserve">Fig 4. </w:t>
      </w:r>
      <w:sdt>
        <w:sdtPr>
          <w:rPr>
            <w:rFonts w:ascii="Arial" w:hAnsi="Arial" w:cs="Arial"/>
            <w:sz w:val="24"/>
            <w:szCs w:val="24"/>
          </w:rPr>
          <w:id w:val="1431544398"/>
          <w:citation/>
        </w:sdtPr>
        <w:sdtEndPr/>
        <w:sdtContent>
          <w:r w:rsidRPr="00B47CE3">
            <w:rPr>
              <w:rFonts w:ascii="Arial" w:hAnsi="Arial" w:cs="Arial"/>
              <w:sz w:val="24"/>
              <w:szCs w:val="24"/>
            </w:rPr>
            <w:fldChar w:fldCharType="begin"/>
          </w:r>
          <w:r w:rsidRPr="00B47CE3">
            <w:rPr>
              <w:rFonts w:ascii="Arial" w:hAnsi="Arial" w:cs="Arial"/>
              <w:sz w:val="24"/>
              <w:szCs w:val="24"/>
            </w:rPr>
            <w:instrText xml:space="preserve"> CITATION Wec18 \l 2057 </w:instrText>
          </w:r>
          <w:r w:rsidRPr="00B47CE3">
            <w:rPr>
              <w:rFonts w:ascii="Arial" w:hAnsi="Arial" w:cs="Arial"/>
              <w:sz w:val="24"/>
              <w:szCs w:val="24"/>
            </w:rPr>
            <w:fldChar w:fldCharType="separate"/>
          </w:r>
          <w:r w:rsidRPr="00B47CE3">
            <w:rPr>
              <w:rFonts w:ascii="Arial" w:hAnsi="Arial" w:cs="Arial"/>
              <w:noProof/>
              <w:sz w:val="24"/>
              <w:szCs w:val="24"/>
            </w:rPr>
            <w:t>(Wecker, 2018)</w:t>
          </w:r>
          <w:r w:rsidRPr="00B47CE3">
            <w:rPr>
              <w:rFonts w:ascii="Arial" w:hAnsi="Arial" w:cs="Arial"/>
              <w:sz w:val="24"/>
              <w:szCs w:val="24"/>
            </w:rPr>
            <w:fldChar w:fldCharType="end"/>
          </w:r>
        </w:sdtContent>
      </w:sdt>
      <w:r w:rsidRPr="00B47CE3">
        <w:rPr>
          <w:rFonts w:ascii="Arial" w:hAnsi="Arial" w:cs="Arial"/>
          <w:sz w:val="24"/>
          <w:szCs w:val="24"/>
        </w:rPr>
        <w:t xml:space="preserve"> </w:t>
      </w:r>
    </w:p>
    <w:p w14:paraId="253B4415" w14:textId="0B1DCA51" w:rsidR="00746F31" w:rsidRPr="00B47CE3" w:rsidRDefault="00746F31" w:rsidP="00B47CE3">
      <w:pPr>
        <w:spacing w:line="360" w:lineRule="auto"/>
        <w:rPr>
          <w:rFonts w:ascii="Arial" w:hAnsi="Arial" w:cs="Arial"/>
          <w:sz w:val="24"/>
          <w:szCs w:val="24"/>
          <w:u w:val="single"/>
        </w:rPr>
      </w:pPr>
    </w:p>
    <w:p w14:paraId="0C752AFA" w14:textId="6188097D" w:rsidR="00164251" w:rsidRPr="00B47CE3" w:rsidRDefault="001B1ACB" w:rsidP="00B47CE3">
      <w:pPr>
        <w:pStyle w:val="NormalWeb"/>
        <w:shd w:val="clear" w:color="auto" w:fill="FFFFFF"/>
        <w:spacing w:before="0" w:beforeAutospacing="0" w:after="0" w:afterAutospacing="0" w:line="360" w:lineRule="auto"/>
        <w:rPr>
          <w:rFonts w:ascii="Arial" w:hAnsi="Arial" w:cs="Arial"/>
          <w:color w:val="000000"/>
        </w:rPr>
      </w:pPr>
      <w:r w:rsidRPr="00B47CE3">
        <w:rPr>
          <w:rFonts w:ascii="Arial" w:hAnsi="Arial" w:cs="Arial"/>
          <w:color w:val="000000"/>
        </w:rPr>
        <w:t xml:space="preserve">Nevertheless, the UK can learn from Germany’s deposit refund scheme that has proved to assist in </w:t>
      </w:r>
      <w:r w:rsidR="00151DBB" w:rsidRPr="00B47CE3">
        <w:rPr>
          <w:rFonts w:ascii="Arial" w:hAnsi="Arial" w:cs="Arial"/>
          <w:color w:val="000000"/>
        </w:rPr>
        <w:t>the reuse</w:t>
      </w:r>
      <w:r w:rsidRPr="00B47CE3">
        <w:rPr>
          <w:rFonts w:ascii="Arial" w:hAnsi="Arial" w:cs="Arial"/>
          <w:color w:val="000000"/>
        </w:rPr>
        <w:t xml:space="preserve"> of plastics.</w:t>
      </w:r>
      <w:r w:rsidR="006816A8" w:rsidRPr="00B47CE3">
        <w:rPr>
          <w:rFonts w:ascii="Arial" w:hAnsi="Arial" w:cs="Arial"/>
          <w:color w:val="333333"/>
          <w:shd w:val="clear" w:color="auto" w:fill="FFFFFF"/>
        </w:rPr>
        <w:t xml:space="preserve"> </w:t>
      </w:r>
      <w:r w:rsidR="006816A8" w:rsidRPr="00B47CE3">
        <w:rPr>
          <w:rFonts w:ascii="Arial" w:hAnsi="Arial" w:cs="Arial"/>
          <w:shd w:val="clear" w:color="auto" w:fill="FFFFFF"/>
        </w:rPr>
        <w:t>There are around 40 countries and additionally 21 US states that have implemented Deposit Return Schemes. Those countries operating the scheme for plastic bottles see around 80-95 % in recycling</w:t>
      </w:r>
      <w:r w:rsidR="006816A8" w:rsidRPr="00B47CE3">
        <w:rPr>
          <w:rFonts w:ascii="Arial" w:hAnsi="Arial" w:cs="Arial"/>
          <w:color w:val="333333"/>
          <w:shd w:val="clear" w:color="auto" w:fill="FFFFFF"/>
        </w:rPr>
        <w:t>.</w:t>
      </w:r>
      <w:r w:rsidR="006816A8" w:rsidRPr="00B47CE3">
        <w:rPr>
          <w:rFonts w:ascii="Arial" w:hAnsi="Arial" w:cs="Arial"/>
          <w:noProof/>
          <w:color w:val="333333"/>
          <w:shd w:val="clear" w:color="auto" w:fill="FFFFFF"/>
        </w:rPr>
        <w:t xml:space="preserve"> (Increasing Plastic Bottle Recycling, 2017).</w:t>
      </w:r>
      <w:r w:rsidR="006816A8" w:rsidRPr="00B47CE3">
        <w:rPr>
          <w:rFonts w:ascii="Arial" w:hAnsi="Arial" w:cs="Arial"/>
          <w:color w:val="333333"/>
          <w:shd w:val="clear" w:color="auto" w:fill="FFFFFF"/>
        </w:rPr>
        <w:t xml:space="preserve"> </w:t>
      </w:r>
      <w:r w:rsidRPr="00B47CE3">
        <w:rPr>
          <w:rFonts w:ascii="Arial" w:hAnsi="Arial" w:cs="Arial"/>
          <w:color w:val="000000"/>
        </w:rPr>
        <w:t xml:space="preserve"> This method requires little government intervention and could help the UK to meet future targets, lowering landfill </w:t>
      </w:r>
      <w:r w:rsidR="004D5E28" w:rsidRPr="00B47CE3">
        <w:rPr>
          <w:rFonts w:ascii="Arial" w:hAnsi="Arial" w:cs="Arial"/>
          <w:color w:val="000000"/>
        </w:rPr>
        <w:t>statistics</w:t>
      </w:r>
      <w:r w:rsidR="00E94E66" w:rsidRPr="00B47CE3">
        <w:rPr>
          <w:rFonts w:ascii="Arial" w:hAnsi="Arial" w:cs="Arial"/>
          <w:color w:val="000000"/>
        </w:rPr>
        <w:t xml:space="preserve">. Although it has </w:t>
      </w:r>
      <w:r w:rsidR="00252509" w:rsidRPr="00B47CE3">
        <w:rPr>
          <w:rFonts w:ascii="Arial" w:hAnsi="Arial" w:cs="Arial"/>
          <w:color w:val="000000"/>
        </w:rPr>
        <w:t xml:space="preserve">been </w:t>
      </w:r>
      <w:r w:rsidR="00E94E66" w:rsidRPr="00B47CE3">
        <w:rPr>
          <w:rFonts w:ascii="Arial" w:hAnsi="Arial" w:cs="Arial"/>
          <w:color w:val="000000"/>
        </w:rPr>
        <w:t>confirmed that the UK will not adopt the scheme until late 2024.</w:t>
      </w:r>
    </w:p>
    <w:p w14:paraId="50E1136E" w14:textId="65B33D3F" w:rsidR="00B61548" w:rsidRPr="00B47CE3" w:rsidRDefault="00B61548" w:rsidP="00B47CE3">
      <w:pPr>
        <w:spacing w:line="360" w:lineRule="auto"/>
        <w:rPr>
          <w:rFonts w:ascii="Arial" w:hAnsi="Arial" w:cs="Arial"/>
          <w:sz w:val="24"/>
          <w:szCs w:val="24"/>
        </w:rPr>
      </w:pPr>
    </w:p>
    <w:p w14:paraId="2841955F" w14:textId="77777777" w:rsidR="00B61548" w:rsidRPr="00B47CE3" w:rsidRDefault="00B61548" w:rsidP="00B47CE3">
      <w:pPr>
        <w:spacing w:line="360" w:lineRule="auto"/>
        <w:rPr>
          <w:rFonts w:ascii="Arial" w:hAnsi="Arial" w:cs="Arial"/>
          <w:sz w:val="24"/>
          <w:szCs w:val="24"/>
        </w:rPr>
      </w:pPr>
    </w:p>
    <w:p w14:paraId="225685A4" w14:textId="28364D0C" w:rsidR="00A16FDC" w:rsidRPr="00B47CE3" w:rsidRDefault="002D5C85" w:rsidP="00B47CE3">
      <w:pPr>
        <w:spacing w:line="360" w:lineRule="auto"/>
        <w:rPr>
          <w:rFonts w:ascii="Arial" w:hAnsi="Arial" w:cs="Arial"/>
          <w:sz w:val="24"/>
          <w:szCs w:val="24"/>
          <w:u w:val="single"/>
        </w:rPr>
      </w:pPr>
      <w:r w:rsidRPr="00B47CE3">
        <w:rPr>
          <w:rFonts w:ascii="Arial" w:hAnsi="Arial" w:cs="Arial"/>
          <w:sz w:val="24"/>
          <w:szCs w:val="24"/>
          <w:u w:val="single"/>
        </w:rPr>
        <w:t xml:space="preserve">Conclusion </w:t>
      </w:r>
    </w:p>
    <w:p w14:paraId="46369C6D" w14:textId="77777777" w:rsidR="001A63E6" w:rsidRPr="00B47CE3" w:rsidRDefault="001A63E6" w:rsidP="00B47CE3">
      <w:pPr>
        <w:spacing w:line="360" w:lineRule="auto"/>
        <w:rPr>
          <w:rFonts w:ascii="Arial" w:hAnsi="Arial" w:cs="Arial"/>
          <w:sz w:val="24"/>
          <w:szCs w:val="24"/>
          <w:u w:val="single"/>
        </w:rPr>
      </w:pPr>
    </w:p>
    <w:p w14:paraId="5DC78087" w14:textId="1031014C" w:rsidR="001A63E6" w:rsidRPr="00B47CE3" w:rsidRDefault="001A63E6" w:rsidP="00B47CE3">
      <w:pPr>
        <w:spacing w:line="360" w:lineRule="auto"/>
        <w:rPr>
          <w:rFonts w:ascii="Arial" w:hAnsi="Arial" w:cs="Arial"/>
          <w:sz w:val="24"/>
          <w:szCs w:val="24"/>
        </w:rPr>
      </w:pPr>
      <w:r w:rsidRPr="00B47CE3">
        <w:rPr>
          <w:rFonts w:ascii="Arial" w:hAnsi="Arial" w:cs="Arial"/>
          <w:sz w:val="24"/>
          <w:szCs w:val="24"/>
        </w:rPr>
        <w:t>Plastic production</w:t>
      </w:r>
      <w:r w:rsidR="00B61548" w:rsidRPr="00B47CE3">
        <w:rPr>
          <w:rFonts w:ascii="Arial" w:hAnsi="Arial" w:cs="Arial"/>
          <w:sz w:val="24"/>
          <w:szCs w:val="24"/>
        </w:rPr>
        <w:t xml:space="preserve"> is a valuable</w:t>
      </w:r>
      <w:r w:rsidR="0043796B" w:rsidRPr="00B47CE3">
        <w:rPr>
          <w:rFonts w:ascii="Arial" w:hAnsi="Arial" w:cs="Arial"/>
          <w:sz w:val="24"/>
          <w:szCs w:val="24"/>
        </w:rPr>
        <w:t xml:space="preserve"> and profitable</w:t>
      </w:r>
      <w:r w:rsidR="00B61548" w:rsidRPr="00B47CE3">
        <w:rPr>
          <w:rFonts w:ascii="Arial" w:hAnsi="Arial" w:cs="Arial"/>
          <w:sz w:val="24"/>
          <w:szCs w:val="24"/>
        </w:rPr>
        <w:t xml:space="preserve"> industry</w:t>
      </w:r>
      <w:r w:rsidR="0043796B" w:rsidRPr="00B47CE3">
        <w:rPr>
          <w:rFonts w:ascii="Arial" w:hAnsi="Arial" w:cs="Arial"/>
          <w:sz w:val="24"/>
          <w:szCs w:val="24"/>
        </w:rPr>
        <w:t>,</w:t>
      </w:r>
      <w:r w:rsidR="00B61548" w:rsidRPr="00B47CE3">
        <w:rPr>
          <w:rFonts w:ascii="Arial" w:hAnsi="Arial" w:cs="Arial"/>
          <w:sz w:val="24"/>
          <w:szCs w:val="24"/>
        </w:rPr>
        <w:t xml:space="preserve"> provid</w:t>
      </w:r>
      <w:r w:rsidR="0043796B" w:rsidRPr="00B47CE3">
        <w:rPr>
          <w:rFonts w:ascii="Arial" w:hAnsi="Arial" w:cs="Arial"/>
          <w:sz w:val="24"/>
          <w:szCs w:val="24"/>
        </w:rPr>
        <w:t>ing</w:t>
      </w:r>
      <w:r w:rsidR="00B61548" w:rsidRPr="00B47CE3">
        <w:rPr>
          <w:rFonts w:ascii="Arial" w:hAnsi="Arial" w:cs="Arial"/>
          <w:sz w:val="24"/>
          <w:szCs w:val="24"/>
        </w:rPr>
        <w:t xml:space="preserve"> a high level of employment in </w:t>
      </w:r>
      <w:r w:rsidRPr="00B47CE3">
        <w:rPr>
          <w:rFonts w:ascii="Arial" w:hAnsi="Arial" w:cs="Arial"/>
          <w:sz w:val="24"/>
          <w:szCs w:val="24"/>
        </w:rPr>
        <w:t>Europe. Though</w:t>
      </w:r>
      <w:r w:rsidR="00B61548" w:rsidRPr="00B47CE3">
        <w:rPr>
          <w:rFonts w:ascii="Arial" w:hAnsi="Arial" w:cs="Arial"/>
          <w:sz w:val="24"/>
          <w:szCs w:val="24"/>
        </w:rPr>
        <w:t>, the material has become a controversial subject globally</w:t>
      </w:r>
      <w:r w:rsidR="0043796B" w:rsidRPr="00B47CE3">
        <w:rPr>
          <w:rFonts w:ascii="Arial" w:hAnsi="Arial" w:cs="Arial"/>
          <w:sz w:val="24"/>
          <w:szCs w:val="24"/>
        </w:rPr>
        <w:t>.</w:t>
      </w:r>
      <w:r w:rsidR="00B61548" w:rsidRPr="00B47CE3">
        <w:rPr>
          <w:rFonts w:ascii="Arial" w:hAnsi="Arial" w:cs="Arial"/>
          <w:sz w:val="24"/>
          <w:szCs w:val="24"/>
        </w:rPr>
        <w:t xml:space="preserve"> Prior to EU legislation plastic was continuing to create a</w:t>
      </w:r>
      <w:r w:rsidR="003B4119" w:rsidRPr="00B47CE3">
        <w:rPr>
          <w:rFonts w:ascii="Arial" w:hAnsi="Arial" w:cs="Arial"/>
          <w:sz w:val="24"/>
          <w:szCs w:val="24"/>
        </w:rPr>
        <w:t xml:space="preserve"> negative impact </w:t>
      </w:r>
      <w:r w:rsidR="00763494" w:rsidRPr="00B47CE3">
        <w:rPr>
          <w:rFonts w:ascii="Arial" w:hAnsi="Arial" w:cs="Arial"/>
          <w:sz w:val="24"/>
          <w:szCs w:val="24"/>
        </w:rPr>
        <w:t xml:space="preserve">both </w:t>
      </w:r>
      <w:r w:rsidR="003B4119" w:rsidRPr="00B47CE3">
        <w:rPr>
          <w:rFonts w:ascii="Arial" w:hAnsi="Arial" w:cs="Arial"/>
          <w:sz w:val="24"/>
          <w:szCs w:val="24"/>
        </w:rPr>
        <w:t xml:space="preserve">economically and </w:t>
      </w:r>
      <w:r w:rsidR="00763494" w:rsidRPr="00B47CE3">
        <w:rPr>
          <w:rFonts w:ascii="Arial" w:hAnsi="Arial" w:cs="Arial"/>
          <w:sz w:val="24"/>
          <w:szCs w:val="24"/>
        </w:rPr>
        <w:t>environmentally. The first EU directive in 1994 proved successful and further directives raised the bar. Although, much work has been done and targets have been met, there is still a long way to go. The plastic industry could be considered a failing market due to the negative externality costs. Not enough is being done to combat this issue</w:t>
      </w:r>
      <w:r w:rsidRPr="00B47CE3">
        <w:rPr>
          <w:rFonts w:ascii="Arial" w:hAnsi="Arial" w:cs="Arial"/>
          <w:sz w:val="24"/>
          <w:szCs w:val="24"/>
        </w:rPr>
        <w:t xml:space="preserve"> and some member countries have adopted their own additional legislation. The</w:t>
      </w:r>
      <w:r w:rsidR="003B4119" w:rsidRPr="00B47CE3">
        <w:rPr>
          <w:rFonts w:ascii="Arial" w:hAnsi="Arial" w:cs="Arial"/>
          <w:sz w:val="24"/>
          <w:szCs w:val="24"/>
        </w:rPr>
        <w:t xml:space="preserve"> problem has only increased and although progress is being made</w:t>
      </w:r>
      <w:r w:rsidR="0043796B" w:rsidRPr="00B47CE3">
        <w:rPr>
          <w:rFonts w:ascii="Arial" w:hAnsi="Arial" w:cs="Arial"/>
          <w:sz w:val="24"/>
          <w:szCs w:val="24"/>
        </w:rPr>
        <w:t>,</w:t>
      </w:r>
      <w:r w:rsidR="00763494" w:rsidRPr="00B47CE3">
        <w:rPr>
          <w:rFonts w:ascii="Arial" w:hAnsi="Arial" w:cs="Arial"/>
          <w:sz w:val="24"/>
          <w:szCs w:val="24"/>
        </w:rPr>
        <w:t xml:space="preserve"> the statistics are questionable.</w:t>
      </w:r>
      <w:r w:rsidRPr="00B47CE3">
        <w:rPr>
          <w:rFonts w:ascii="Arial" w:hAnsi="Arial" w:cs="Arial"/>
          <w:sz w:val="24"/>
          <w:szCs w:val="24"/>
        </w:rPr>
        <w:t xml:space="preserve"> Germany has made an admirable commitment to recycling issues over the last three decades.</w:t>
      </w:r>
      <w:r w:rsidR="00766BFD" w:rsidRPr="00B47CE3">
        <w:rPr>
          <w:rFonts w:ascii="Arial" w:hAnsi="Arial" w:cs="Arial"/>
          <w:sz w:val="24"/>
          <w:szCs w:val="24"/>
        </w:rPr>
        <w:t xml:space="preserve"> H</w:t>
      </w:r>
      <w:r w:rsidRPr="00B47CE3">
        <w:rPr>
          <w:rFonts w:ascii="Arial" w:hAnsi="Arial" w:cs="Arial"/>
          <w:sz w:val="24"/>
          <w:szCs w:val="24"/>
        </w:rPr>
        <w:t>owever, the country has come under scrutiny for some of its</w:t>
      </w:r>
      <w:r w:rsidR="00766BFD" w:rsidRPr="00B47CE3">
        <w:rPr>
          <w:rFonts w:ascii="Arial" w:hAnsi="Arial" w:cs="Arial"/>
          <w:sz w:val="24"/>
          <w:szCs w:val="24"/>
        </w:rPr>
        <w:t xml:space="preserve"> more questionable</w:t>
      </w:r>
      <w:r w:rsidRPr="00B47CE3">
        <w:rPr>
          <w:rFonts w:ascii="Arial" w:hAnsi="Arial" w:cs="Arial"/>
          <w:sz w:val="24"/>
          <w:szCs w:val="24"/>
        </w:rPr>
        <w:t xml:space="preserve"> practices. </w:t>
      </w:r>
      <w:r w:rsidR="00763494" w:rsidRPr="00B47CE3">
        <w:rPr>
          <w:rFonts w:ascii="Arial" w:hAnsi="Arial" w:cs="Arial"/>
          <w:sz w:val="24"/>
          <w:szCs w:val="24"/>
        </w:rPr>
        <w:t>Germany passing their residuals onto poorer countries to meet targets is not an effective solution, and they are not the only country to practice this method.</w:t>
      </w:r>
      <w:r w:rsidR="00B61548" w:rsidRPr="00B47CE3">
        <w:rPr>
          <w:rFonts w:ascii="Arial" w:hAnsi="Arial" w:cs="Arial"/>
          <w:sz w:val="24"/>
          <w:szCs w:val="24"/>
        </w:rPr>
        <w:t xml:space="preserve"> </w:t>
      </w:r>
    </w:p>
    <w:p w14:paraId="3AFE1156" w14:textId="77A222C5" w:rsidR="001A63E6" w:rsidRPr="00B47CE3" w:rsidRDefault="001A63E6" w:rsidP="00B47CE3">
      <w:pPr>
        <w:spacing w:line="360" w:lineRule="auto"/>
        <w:rPr>
          <w:rFonts w:ascii="Arial" w:hAnsi="Arial" w:cs="Arial"/>
          <w:sz w:val="24"/>
          <w:szCs w:val="24"/>
        </w:rPr>
      </w:pPr>
    </w:p>
    <w:p w14:paraId="39B073D7" w14:textId="77777777" w:rsidR="001A63E6" w:rsidRPr="00B47CE3" w:rsidRDefault="001A63E6" w:rsidP="00B47CE3">
      <w:pPr>
        <w:spacing w:line="360" w:lineRule="auto"/>
        <w:rPr>
          <w:rFonts w:ascii="Arial" w:hAnsi="Arial" w:cs="Arial"/>
          <w:sz w:val="24"/>
          <w:szCs w:val="24"/>
        </w:rPr>
      </w:pPr>
    </w:p>
    <w:p w14:paraId="4AFDBF2B" w14:textId="403A92D7" w:rsidR="0043796B" w:rsidRPr="00B47CE3" w:rsidRDefault="003B4119" w:rsidP="00B47CE3">
      <w:pPr>
        <w:spacing w:line="360" w:lineRule="auto"/>
        <w:rPr>
          <w:rFonts w:ascii="Arial" w:hAnsi="Arial" w:cs="Arial"/>
          <w:sz w:val="24"/>
          <w:szCs w:val="24"/>
        </w:rPr>
      </w:pPr>
      <w:r w:rsidRPr="00B47CE3">
        <w:rPr>
          <w:rFonts w:ascii="Arial" w:hAnsi="Arial" w:cs="Arial"/>
          <w:sz w:val="24"/>
          <w:szCs w:val="24"/>
        </w:rPr>
        <w:lastRenderedPageBreak/>
        <w:t>It is concerning that statistics in 2018 estimated that only 41.5% of plastic packaging was being recycled.</w:t>
      </w:r>
      <w:r w:rsidR="00763494" w:rsidRPr="00B47CE3">
        <w:rPr>
          <w:rFonts w:ascii="Arial" w:hAnsi="Arial" w:cs="Arial"/>
          <w:sz w:val="24"/>
          <w:szCs w:val="24"/>
        </w:rPr>
        <w:t xml:space="preserve"> The difficulty lies in the division of countries and their legislation.</w:t>
      </w:r>
      <w:r w:rsidRPr="00B47CE3">
        <w:rPr>
          <w:rFonts w:ascii="Arial" w:hAnsi="Arial" w:cs="Arial"/>
          <w:sz w:val="24"/>
          <w:szCs w:val="24"/>
        </w:rPr>
        <w:t xml:space="preserve"> A global collaborative effort may be the only way to make a real change. It is unrealistic to eradicate plastic pollution entirely. As time is running out to save our ecosystems</w:t>
      </w:r>
      <w:r w:rsidR="00337174" w:rsidRPr="00B47CE3">
        <w:rPr>
          <w:rFonts w:ascii="Arial" w:hAnsi="Arial" w:cs="Arial"/>
          <w:sz w:val="24"/>
          <w:szCs w:val="24"/>
        </w:rPr>
        <w:t xml:space="preserve"> the problem cannot be ignored.</w:t>
      </w:r>
      <w:r w:rsidRPr="00B47CE3">
        <w:rPr>
          <w:rFonts w:ascii="Arial" w:hAnsi="Arial" w:cs="Arial"/>
          <w:sz w:val="24"/>
          <w:szCs w:val="24"/>
        </w:rPr>
        <w:t xml:space="preserve"> </w:t>
      </w:r>
      <w:r w:rsidR="0043796B" w:rsidRPr="00B47CE3">
        <w:rPr>
          <w:rFonts w:ascii="Arial" w:hAnsi="Arial" w:cs="Arial"/>
          <w:sz w:val="24"/>
          <w:szCs w:val="24"/>
        </w:rPr>
        <w:t xml:space="preserve"> </w:t>
      </w:r>
    </w:p>
    <w:p w14:paraId="5C0C1F3A" w14:textId="1E0EAE6A" w:rsidR="00763494" w:rsidRPr="00B47CE3" w:rsidRDefault="00337174" w:rsidP="00B47CE3">
      <w:pPr>
        <w:spacing w:line="360" w:lineRule="auto"/>
        <w:rPr>
          <w:rFonts w:ascii="Arial" w:hAnsi="Arial" w:cs="Arial"/>
          <w:sz w:val="24"/>
          <w:szCs w:val="24"/>
        </w:rPr>
      </w:pPr>
      <w:r w:rsidRPr="00B47CE3">
        <w:rPr>
          <w:rFonts w:ascii="Arial" w:hAnsi="Arial" w:cs="Arial"/>
          <w:sz w:val="24"/>
          <w:szCs w:val="24"/>
        </w:rPr>
        <w:t>G</w:t>
      </w:r>
      <w:r w:rsidR="003B4119" w:rsidRPr="00B47CE3">
        <w:rPr>
          <w:rFonts w:ascii="Arial" w:hAnsi="Arial" w:cs="Arial"/>
          <w:sz w:val="24"/>
          <w:szCs w:val="24"/>
        </w:rPr>
        <w:t>overnment</w:t>
      </w:r>
      <w:r w:rsidR="0043796B" w:rsidRPr="00B47CE3">
        <w:rPr>
          <w:rFonts w:ascii="Arial" w:hAnsi="Arial" w:cs="Arial"/>
          <w:sz w:val="24"/>
          <w:szCs w:val="24"/>
        </w:rPr>
        <w:t>s</w:t>
      </w:r>
      <w:r w:rsidR="003B4119" w:rsidRPr="00B47CE3">
        <w:rPr>
          <w:rFonts w:ascii="Arial" w:hAnsi="Arial" w:cs="Arial"/>
          <w:sz w:val="24"/>
          <w:szCs w:val="24"/>
        </w:rPr>
        <w:t xml:space="preserve"> may have to take the initiative to intervene</w:t>
      </w:r>
      <w:r w:rsidR="001A63E6" w:rsidRPr="00B47CE3">
        <w:rPr>
          <w:rFonts w:ascii="Arial" w:hAnsi="Arial" w:cs="Arial"/>
          <w:sz w:val="24"/>
          <w:szCs w:val="24"/>
        </w:rPr>
        <w:t xml:space="preserve"> and </w:t>
      </w:r>
      <w:r w:rsidRPr="00B47CE3">
        <w:rPr>
          <w:rFonts w:ascii="Arial" w:hAnsi="Arial" w:cs="Arial"/>
          <w:sz w:val="24"/>
          <w:szCs w:val="24"/>
        </w:rPr>
        <w:t xml:space="preserve">impose legislation or taxes. </w:t>
      </w:r>
      <w:r w:rsidR="00763494" w:rsidRPr="00B47CE3">
        <w:rPr>
          <w:rFonts w:ascii="Arial" w:hAnsi="Arial" w:cs="Arial"/>
          <w:sz w:val="24"/>
          <w:szCs w:val="24"/>
        </w:rPr>
        <w:t>A ban on single use plastics in 2021 will likely have a profound impact</w:t>
      </w:r>
      <w:r w:rsidRPr="00B47CE3">
        <w:rPr>
          <w:rFonts w:ascii="Arial" w:hAnsi="Arial" w:cs="Arial"/>
          <w:sz w:val="24"/>
          <w:szCs w:val="24"/>
        </w:rPr>
        <w:t xml:space="preserve"> and is a step in the right direction. </w:t>
      </w:r>
      <w:r w:rsidR="0043796B" w:rsidRPr="00B47CE3">
        <w:rPr>
          <w:rFonts w:ascii="Arial" w:hAnsi="Arial" w:cs="Arial"/>
          <w:sz w:val="24"/>
          <w:szCs w:val="24"/>
        </w:rPr>
        <w:t xml:space="preserve">Deposit refund schemes address some of the issues of plastic waste, perhaps more incentives involving a consumer externality may be effective. </w:t>
      </w:r>
      <w:r w:rsidRPr="00B47CE3">
        <w:rPr>
          <w:rFonts w:ascii="Arial" w:hAnsi="Arial" w:cs="Arial"/>
          <w:sz w:val="24"/>
          <w:szCs w:val="24"/>
        </w:rPr>
        <w:t xml:space="preserve">Design for the environment </w:t>
      </w:r>
      <w:r w:rsidR="00E97B1D" w:rsidRPr="00B47CE3">
        <w:rPr>
          <w:rFonts w:ascii="Arial" w:hAnsi="Arial" w:cs="Arial"/>
          <w:sz w:val="24"/>
          <w:szCs w:val="24"/>
        </w:rPr>
        <w:t>should be considered a vital tool in future manufacturing processes.</w:t>
      </w:r>
      <w:r w:rsidR="0043796B" w:rsidRPr="00B47CE3">
        <w:rPr>
          <w:rFonts w:ascii="Arial" w:hAnsi="Arial" w:cs="Arial"/>
          <w:sz w:val="24"/>
          <w:szCs w:val="24"/>
        </w:rPr>
        <w:t xml:space="preserve"> When plastics were first introduced there was little concern for sustainability or circular practices. Profit maximisation became the key focus and humanity is reaping the consequences</w:t>
      </w:r>
      <w:r w:rsidR="00B76967" w:rsidRPr="00B47CE3">
        <w:rPr>
          <w:rFonts w:ascii="Arial" w:hAnsi="Arial" w:cs="Arial"/>
          <w:sz w:val="24"/>
          <w:szCs w:val="24"/>
        </w:rPr>
        <w:t>.</w:t>
      </w:r>
      <w:r w:rsidR="0043796B" w:rsidRPr="00B47CE3">
        <w:rPr>
          <w:rFonts w:ascii="Arial" w:hAnsi="Arial" w:cs="Arial"/>
          <w:sz w:val="24"/>
          <w:szCs w:val="24"/>
        </w:rPr>
        <w:t xml:space="preserve"> </w:t>
      </w:r>
      <w:r w:rsidR="00E97B1D" w:rsidRPr="00B47CE3">
        <w:rPr>
          <w:rFonts w:ascii="Arial" w:hAnsi="Arial" w:cs="Arial"/>
          <w:sz w:val="24"/>
          <w:szCs w:val="24"/>
        </w:rPr>
        <w:t xml:space="preserve">Plastic should </w:t>
      </w:r>
      <w:r w:rsidR="00766BFD" w:rsidRPr="00B47CE3">
        <w:rPr>
          <w:rFonts w:ascii="Arial" w:hAnsi="Arial" w:cs="Arial"/>
          <w:sz w:val="24"/>
          <w:szCs w:val="24"/>
        </w:rPr>
        <w:t xml:space="preserve">serve as a </w:t>
      </w:r>
      <w:r w:rsidR="00E97B1D" w:rsidRPr="00B47CE3">
        <w:rPr>
          <w:rFonts w:ascii="Arial" w:hAnsi="Arial" w:cs="Arial"/>
          <w:sz w:val="24"/>
          <w:szCs w:val="24"/>
        </w:rPr>
        <w:t xml:space="preserve">historic example that a </w:t>
      </w:r>
      <w:r w:rsidR="00766BFD" w:rsidRPr="00B47CE3">
        <w:rPr>
          <w:rFonts w:ascii="Arial" w:hAnsi="Arial" w:cs="Arial"/>
          <w:sz w:val="24"/>
          <w:szCs w:val="24"/>
        </w:rPr>
        <w:t xml:space="preserve">pioneering </w:t>
      </w:r>
      <w:r w:rsidR="00E97B1D" w:rsidRPr="00B47CE3">
        <w:rPr>
          <w:rFonts w:ascii="Arial" w:hAnsi="Arial" w:cs="Arial"/>
          <w:sz w:val="24"/>
          <w:szCs w:val="24"/>
        </w:rPr>
        <w:t xml:space="preserve">invention can </w:t>
      </w:r>
      <w:r w:rsidR="0028595B" w:rsidRPr="00B47CE3">
        <w:rPr>
          <w:rFonts w:ascii="Arial" w:hAnsi="Arial" w:cs="Arial"/>
          <w:sz w:val="24"/>
          <w:szCs w:val="24"/>
        </w:rPr>
        <w:t>have a profound effect on the whole planet</w:t>
      </w:r>
      <w:r w:rsidR="00E97B1D" w:rsidRPr="00B47CE3">
        <w:rPr>
          <w:rFonts w:ascii="Arial" w:hAnsi="Arial" w:cs="Arial"/>
          <w:sz w:val="24"/>
          <w:szCs w:val="24"/>
        </w:rPr>
        <w:t xml:space="preserve">. </w:t>
      </w:r>
    </w:p>
    <w:p w14:paraId="00BB40CB" w14:textId="5816C8F7" w:rsidR="004D5E28" w:rsidRDefault="004D5E28" w:rsidP="00147BFD">
      <w:pPr>
        <w:spacing w:line="360" w:lineRule="auto"/>
        <w:rPr>
          <w:rFonts w:ascii="Arial" w:hAnsi="Arial" w:cs="Arial"/>
          <w:sz w:val="24"/>
          <w:szCs w:val="24"/>
        </w:rPr>
      </w:pPr>
    </w:p>
    <w:p w14:paraId="6E6E841B" w14:textId="20CEF82F" w:rsidR="004D5E28" w:rsidRDefault="004D5E28" w:rsidP="00147BFD">
      <w:pPr>
        <w:spacing w:line="360" w:lineRule="auto"/>
        <w:rPr>
          <w:rFonts w:ascii="Arial" w:hAnsi="Arial" w:cs="Arial"/>
          <w:sz w:val="24"/>
          <w:szCs w:val="24"/>
        </w:rPr>
      </w:pPr>
    </w:p>
    <w:p w14:paraId="3F13E264" w14:textId="78E0DC75" w:rsidR="004D5E28" w:rsidRDefault="004D5E28" w:rsidP="00147BFD">
      <w:pPr>
        <w:spacing w:line="360" w:lineRule="auto"/>
        <w:rPr>
          <w:rFonts w:ascii="Arial" w:hAnsi="Arial" w:cs="Arial"/>
          <w:sz w:val="24"/>
          <w:szCs w:val="24"/>
        </w:rPr>
      </w:pPr>
    </w:p>
    <w:p w14:paraId="6576754E" w14:textId="0C7F1478" w:rsidR="004D5E28" w:rsidRDefault="004D5E28" w:rsidP="00147BFD">
      <w:pPr>
        <w:spacing w:line="360" w:lineRule="auto"/>
        <w:rPr>
          <w:rFonts w:ascii="Arial" w:hAnsi="Arial" w:cs="Arial"/>
          <w:sz w:val="24"/>
          <w:szCs w:val="24"/>
        </w:rPr>
      </w:pPr>
    </w:p>
    <w:p w14:paraId="0240FEFD" w14:textId="1282D6A7" w:rsidR="004D5E28" w:rsidRDefault="004D5E28" w:rsidP="00147BFD">
      <w:pPr>
        <w:spacing w:line="360" w:lineRule="auto"/>
        <w:rPr>
          <w:rFonts w:ascii="Arial" w:hAnsi="Arial" w:cs="Arial"/>
          <w:sz w:val="24"/>
          <w:szCs w:val="24"/>
        </w:rPr>
      </w:pPr>
    </w:p>
    <w:p w14:paraId="407174A0" w14:textId="5B93F231" w:rsidR="004D5E28" w:rsidRDefault="004D5E28" w:rsidP="00147BFD">
      <w:pPr>
        <w:spacing w:line="360" w:lineRule="auto"/>
        <w:rPr>
          <w:rFonts w:ascii="Arial" w:hAnsi="Arial" w:cs="Arial"/>
          <w:sz w:val="24"/>
          <w:szCs w:val="24"/>
        </w:rPr>
      </w:pPr>
    </w:p>
    <w:p w14:paraId="55BF3A5C" w14:textId="242EBF3A" w:rsidR="004D5E28" w:rsidRDefault="004D5E28" w:rsidP="00147BFD">
      <w:pPr>
        <w:spacing w:line="360" w:lineRule="auto"/>
        <w:rPr>
          <w:rFonts w:ascii="Arial" w:hAnsi="Arial" w:cs="Arial"/>
          <w:sz w:val="24"/>
          <w:szCs w:val="24"/>
        </w:rPr>
      </w:pPr>
    </w:p>
    <w:p w14:paraId="306AEBD0" w14:textId="10E558F1" w:rsidR="004D5E28" w:rsidRDefault="004D5E28" w:rsidP="00147BFD">
      <w:pPr>
        <w:spacing w:line="360" w:lineRule="auto"/>
        <w:rPr>
          <w:rFonts w:ascii="Arial" w:hAnsi="Arial" w:cs="Arial"/>
          <w:sz w:val="24"/>
          <w:szCs w:val="24"/>
        </w:rPr>
      </w:pPr>
    </w:p>
    <w:p w14:paraId="4991C8E0" w14:textId="78D42378" w:rsidR="004D5E28" w:rsidRDefault="004D5E28" w:rsidP="00147BFD">
      <w:pPr>
        <w:spacing w:line="360" w:lineRule="auto"/>
        <w:rPr>
          <w:rFonts w:ascii="Arial" w:hAnsi="Arial" w:cs="Arial"/>
          <w:sz w:val="24"/>
          <w:szCs w:val="24"/>
        </w:rPr>
      </w:pPr>
    </w:p>
    <w:p w14:paraId="7D61BA96" w14:textId="29400068" w:rsidR="004D5E28" w:rsidRDefault="004D5E28" w:rsidP="00147BFD">
      <w:pPr>
        <w:spacing w:line="360" w:lineRule="auto"/>
        <w:rPr>
          <w:rFonts w:ascii="Arial" w:hAnsi="Arial" w:cs="Arial"/>
          <w:sz w:val="24"/>
          <w:szCs w:val="24"/>
        </w:rPr>
      </w:pPr>
    </w:p>
    <w:p w14:paraId="175C6FA0" w14:textId="5032F86F" w:rsidR="004D5E28" w:rsidRDefault="004D5E28" w:rsidP="00147BFD">
      <w:pPr>
        <w:spacing w:line="360" w:lineRule="auto"/>
        <w:rPr>
          <w:rFonts w:ascii="Arial" w:hAnsi="Arial" w:cs="Arial"/>
          <w:sz w:val="24"/>
          <w:szCs w:val="24"/>
        </w:rPr>
      </w:pPr>
    </w:p>
    <w:p w14:paraId="4E7193B7" w14:textId="763CA1B4" w:rsidR="004D5E28" w:rsidRDefault="004D5E28" w:rsidP="00147BFD">
      <w:pPr>
        <w:spacing w:line="360" w:lineRule="auto"/>
        <w:rPr>
          <w:rFonts w:ascii="Arial" w:hAnsi="Arial" w:cs="Arial"/>
          <w:sz w:val="24"/>
          <w:szCs w:val="24"/>
        </w:rPr>
      </w:pPr>
    </w:p>
    <w:p w14:paraId="3113F490" w14:textId="659A1273" w:rsidR="00053860" w:rsidRDefault="00053860" w:rsidP="00147BFD">
      <w:pPr>
        <w:spacing w:line="360" w:lineRule="auto"/>
        <w:rPr>
          <w:rFonts w:ascii="Arial" w:hAnsi="Arial" w:cs="Arial"/>
          <w:sz w:val="24"/>
          <w:szCs w:val="24"/>
        </w:rPr>
      </w:pPr>
    </w:p>
    <w:p w14:paraId="62C2B352" w14:textId="77777777" w:rsidR="00053860" w:rsidRDefault="00053860" w:rsidP="00147BFD">
      <w:pPr>
        <w:spacing w:line="360" w:lineRule="auto"/>
        <w:rPr>
          <w:rFonts w:ascii="Arial" w:hAnsi="Arial" w:cs="Arial"/>
          <w:sz w:val="24"/>
          <w:szCs w:val="24"/>
        </w:rPr>
      </w:pPr>
    </w:p>
    <w:p w14:paraId="05F2052A" w14:textId="4C38F46B" w:rsidR="004C62F9" w:rsidRDefault="004C62F9" w:rsidP="00B47CE3">
      <w:pPr>
        <w:spacing w:line="360" w:lineRule="auto"/>
        <w:jc w:val="center"/>
        <w:rPr>
          <w:rFonts w:ascii="Arial" w:hAnsi="Arial" w:cs="Arial"/>
          <w:sz w:val="24"/>
          <w:szCs w:val="24"/>
        </w:rPr>
      </w:pPr>
      <w:r>
        <w:rPr>
          <w:rFonts w:ascii="Arial" w:hAnsi="Arial" w:cs="Arial"/>
          <w:sz w:val="24"/>
          <w:szCs w:val="24"/>
        </w:rPr>
        <w:lastRenderedPageBreak/>
        <w:t>References</w:t>
      </w:r>
    </w:p>
    <w:p w14:paraId="40058F54" w14:textId="305856EB" w:rsidR="00B47CE3" w:rsidRDefault="00B47CE3" w:rsidP="00B47CE3">
      <w:pPr>
        <w:spacing w:line="360" w:lineRule="auto"/>
        <w:jc w:val="center"/>
        <w:rPr>
          <w:rFonts w:ascii="Arial" w:hAnsi="Arial" w:cs="Arial"/>
          <w:sz w:val="24"/>
          <w:szCs w:val="24"/>
        </w:rPr>
      </w:pPr>
    </w:p>
    <w:p w14:paraId="3A5AE430" w14:textId="77777777" w:rsidR="00B47CE3" w:rsidRPr="00B47CE3" w:rsidRDefault="00B47CE3" w:rsidP="00B47CE3">
      <w:pPr>
        <w:pStyle w:val="Bibliography"/>
        <w:spacing w:line="360" w:lineRule="auto"/>
        <w:ind w:left="720" w:hanging="720"/>
        <w:rPr>
          <w:rFonts w:ascii="Arial" w:hAnsi="Arial" w:cs="Arial"/>
          <w:noProof/>
          <w:sz w:val="24"/>
          <w:szCs w:val="24"/>
        </w:rPr>
      </w:pPr>
      <w:r w:rsidRPr="00B47CE3">
        <w:rPr>
          <w:rFonts w:ascii="Arial" w:hAnsi="Arial" w:cs="Arial"/>
          <w:sz w:val="24"/>
          <w:szCs w:val="24"/>
        </w:rPr>
        <w:fldChar w:fldCharType="begin"/>
      </w:r>
      <w:r w:rsidRPr="00B47CE3">
        <w:rPr>
          <w:rFonts w:ascii="Arial" w:hAnsi="Arial" w:cs="Arial"/>
          <w:sz w:val="24"/>
          <w:szCs w:val="24"/>
        </w:rPr>
        <w:instrText xml:space="preserve"> BIBLIOGRAPHY  \l 2057 </w:instrText>
      </w:r>
      <w:r w:rsidRPr="00B47CE3">
        <w:rPr>
          <w:rFonts w:ascii="Arial" w:hAnsi="Arial" w:cs="Arial"/>
          <w:sz w:val="24"/>
          <w:szCs w:val="24"/>
        </w:rPr>
        <w:fldChar w:fldCharType="separate"/>
      </w:r>
      <w:r w:rsidRPr="00B47CE3">
        <w:rPr>
          <w:rFonts w:ascii="Arial" w:hAnsi="Arial" w:cs="Arial"/>
          <w:noProof/>
          <w:sz w:val="24"/>
          <w:szCs w:val="24"/>
        </w:rPr>
        <w:t xml:space="preserve">Archive, G. L. (2021). </w:t>
      </w:r>
      <w:r w:rsidRPr="00B47CE3">
        <w:rPr>
          <w:rFonts w:ascii="Arial" w:hAnsi="Arial" w:cs="Arial"/>
          <w:i/>
          <w:iCs/>
          <w:noProof/>
          <w:sz w:val="24"/>
          <w:szCs w:val="24"/>
        </w:rPr>
        <w:t>Closed Substance Cycle Waste Management Act (Kreislaufwirtschafts- und Abfallgesetz, KrW-/AbfG) – Excerpts</w:t>
      </w:r>
      <w:r w:rsidRPr="00B47CE3">
        <w:rPr>
          <w:rFonts w:ascii="Arial" w:hAnsi="Arial" w:cs="Arial"/>
          <w:noProof/>
          <w:sz w:val="24"/>
          <w:szCs w:val="24"/>
        </w:rPr>
        <w:t>. Retrieved May 2021, from German Law Archive: https://germanlawarchive.iuscomp.org/?p=303#1</w:t>
      </w:r>
    </w:p>
    <w:p w14:paraId="4BF0E57F" w14:textId="77777777" w:rsidR="00B47CE3" w:rsidRPr="00B47CE3" w:rsidRDefault="00B47CE3" w:rsidP="00B47CE3">
      <w:pPr>
        <w:pStyle w:val="Bibliography"/>
        <w:spacing w:line="360" w:lineRule="auto"/>
        <w:ind w:left="720" w:hanging="720"/>
        <w:rPr>
          <w:rFonts w:ascii="Arial" w:hAnsi="Arial" w:cs="Arial"/>
          <w:noProof/>
          <w:sz w:val="24"/>
          <w:szCs w:val="24"/>
        </w:rPr>
      </w:pPr>
      <w:r w:rsidRPr="00B47CE3">
        <w:rPr>
          <w:rFonts w:ascii="Arial" w:hAnsi="Arial" w:cs="Arial"/>
          <w:noProof/>
          <w:sz w:val="24"/>
          <w:szCs w:val="24"/>
        </w:rPr>
        <w:t xml:space="preserve">Barnes, S. J. (2019, March 29th). Understanding plastics pollution: The role of economic development. </w:t>
      </w:r>
      <w:r w:rsidRPr="00B47CE3">
        <w:rPr>
          <w:rFonts w:ascii="Arial" w:hAnsi="Arial" w:cs="Arial"/>
          <w:i/>
          <w:iCs/>
          <w:noProof/>
          <w:sz w:val="24"/>
          <w:szCs w:val="24"/>
        </w:rPr>
        <w:t>Environmental Polution</w:t>
      </w:r>
      <w:r w:rsidRPr="00B47CE3">
        <w:rPr>
          <w:rFonts w:ascii="Arial" w:hAnsi="Arial" w:cs="Arial"/>
          <w:noProof/>
          <w:sz w:val="24"/>
          <w:szCs w:val="24"/>
        </w:rPr>
        <w:t>, 812-821. doi:https://doi.org/10.1016/j.envpol.2019.03.108</w:t>
      </w:r>
    </w:p>
    <w:p w14:paraId="73A10DBA" w14:textId="77777777" w:rsidR="00B47CE3" w:rsidRPr="00B47CE3" w:rsidRDefault="00B47CE3" w:rsidP="00B47CE3">
      <w:pPr>
        <w:pStyle w:val="Bibliography"/>
        <w:spacing w:line="360" w:lineRule="auto"/>
        <w:ind w:left="720" w:hanging="720"/>
        <w:rPr>
          <w:rFonts w:ascii="Arial" w:hAnsi="Arial" w:cs="Arial"/>
          <w:noProof/>
          <w:sz w:val="24"/>
          <w:szCs w:val="24"/>
        </w:rPr>
      </w:pPr>
      <w:r w:rsidRPr="00B47CE3">
        <w:rPr>
          <w:rFonts w:ascii="Arial" w:hAnsi="Arial" w:cs="Arial"/>
          <w:noProof/>
          <w:sz w:val="24"/>
          <w:szCs w:val="24"/>
        </w:rPr>
        <w:t xml:space="preserve">Burns , A. (2021, April 27th). </w:t>
      </w:r>
      <w:r w:rsidRPr="00B47CE3">
        <w:rPr>
          <w:rFonts w:ascii="Arial" w:hAnsi="Arial" w:cs="Arial"/>
          <w:i/>
          <w:iCs/>
          <w:noProof/>
          <w:sz w:val="24"/>
          <w:szCs w:val="24"/>
        </w:rPr>
        <w:t>Ecconomics for Sustainability</w:t>
      </w:r>
      <w:r w:rsidRPr="00B47CE3">
        <w:rPr>
          <w:rFonts w:ascii="Arial" w:hAnsi="Arial" w:cs="Arial"/>
          <w:noProof/>
          <w:sz w:val="24"/>
          <w:szCs w:val="24"/>
        </w:rPr>
        <w:t>. Retrieved May 2021, from UWTSD Hwb: https://moodle.uwtsd.ac.uk/course/view.php?id=7277</w:t>
      </w:r>
    </w:p>
    <w:p w14:paraId="04989B8D" w14:textId="77777777" w:rsidR="00B47CE3" w:rsidRPr="00B47CE3" w:rsidRDefault="00B47CE3" w:rsidP="00B47CE3">
      <w:pPr>
        <w:pStyle w:val="Bibliography"/>
        <w:spacing w:line="360" w:lineRule="auto"/>
        <w:ind w:left="720" w:hanging="720"/>
        <w:rPr>
          <w:rFonts w:ascii="Arial" w:hAnsi="Arial" w:cs="Arial"/>
          <w:noProof/>
          <w:sz w:val="24"/>
          <w:szCs w:val="24"/>
        </w:rPr>
      </w:pPr>
      <w:r w:rsidRPr="00B47CE3">
        <w:rPr>
          <w:rFonts w:ascii="Arial" w:hAnsi="Arial" w:cs="Arial"/>
          <w:noProof/>
          <w:sz w:val="24"/>
          <w:szCs w:val="24"/>
        </w:rPr>
        <w:t xml:space="preserve">Callan, S. J., &amp; Thomas , J. M. (2013). </w:t>
      </w:r>
      <w:r w:rsidRPr="00B47CE3">
        <w:rPr>
          <w:rFonts w:ascii="Arial" w:hAnsi="Arial" w:cs="Arial"/>
          <w:i/>
          <w:iCs/>
          <w:noProof/>
          <w:sz w:val="24"/>
          <w:szCs w:val="24"/>
        </w:rPr>
        <w:t>Environmental Ecconomics and Management.</w:t>
      </w:r>
      <w:r w:rsidRPr="00B47CE3">
        <w:rPr>
          <w:rFonts w:ascii="Arial" w:hAnsi="Arial" w:cs="Arial"/>
          <w:noProof/>
          <w:sz w:val="24"/>
          <w:szCs w:val="24"/>
        </w:rPr>
        <w:t xml:space="preserve"> Australia. Retrieved May 2021, from https://moodle.uwtsd.ac.uk/pluginfile.php/484816/mod_resource/content/1/The%20core%20book%20down%20pdf.pdf</w:t>
      </w:r>
    </w:p>
    <w:p w14:paraId="6D9410D0" w14:textId="77777777" w:rsidR="00B47CE3" w:rsidRPr="00B47CE3" w:rsidRDefault="00B47CE3" w:rsidP="00B47CE3">
      <w:pPr>
        <w:pStyle w:val="Bibliography"/>
        <w:spacing w:line="360" w:lineRule="auto"/>
        <w:ind w:left="720" w:hanging="720"/>
        <w:rPr>
          <w:rFonts w:ascii="Arial" w:hAnsi="Arial" w:cs="Arial"/>
          <w:noProof/>
          <w:sz w:val="24"/>
          <w:szCs w:val="24"/>
        </w:rPr>
      </w:pPr>
      <w:r w:rsidRPr="00B47CE3">
        <w:rPr>
          <w:rFonts w:ascii="Arial" w:hAnsi="Arial" w:cs="Arial"/>
          <w:noProof/>
          <w:sz w:val="24"/>
          <w:szCs w:val="24"/>
        </w:rPr>
        <w:t xml:space="preserve">Dobush, G. (2019, July 19th). </w:t>
      </w:r>
      <w:r w:rsidRPr="00B47CE3">
        <w:rPr>
          <w:rFonts w:ascii="Arial" w:hAnsi="Arial" w:cs="Arial"/>
          <w:i/>
          <w:iCs/>
          <w:noProof/>
          <w:sz w:val="24"/>
          <w:szCs w:val="24"/>
        </w:rPr>
        <w:t>The Brutal Reality Of Being The World's 'Best' Recycler</w:t>
      </w:r>
      <w:r w:rsidRPr="00B47CE3">
        <w:rPr>
          <w:rFonts w:ascii="Arial" w:hAnsi="Arial" w:cs="Arial"/>
          <w:noProof/>
          <w:sz w:val="24"/>
          <w:szCs w:val="24"/>
        </w:rPr>
        <w:t>. Retrieved May 2021, from Huffington Post: https://www.huffingtonpost.co.uk/entry/germany-recycling-reality_n_5d30fccbe4b004b6adad52f8?ri18n=true#:~:text=Germans%20are%20required%20by%20law,each%20with%20their%20own%20receptacles.&amp;text=Germans%20recycle%2066%25%20of%20their,different%20countries'%</w:t>
      </w:r>
    </w:p>
    <w:p w14:paraId="6455FC4A" w14:textId="77777777" w:rsidR="00B47CE3" w:rsidRPr="00B47CE3" w:rsidRDefault="00B47CE3" w:rsidP="00B47CE3">
      <w:pPr>
        <w:pStyle w:val="Bibliography"/>
        <w:spacing w:line="360" w:lineRule="auto"/>
        <w:ind w:left="720" w:hanging="720"/>
        <w:rPr>
          <w:rFonts w:ascii="Arial" w:hAnsi="Arial" w:cs="Arial"/>
          <w:noProof/>
          <w:sz w:val="24"/>
          <w:szCs w:val="24"/>
        </w:rPr>
      </w:pPr>
      <w:r w:rsidRPr="00B47CE3">
        <w:rPr>
          <w:rFonts w:ascii="Arial" w:hAnsi="Arial" w:cs="Arial"/>
          <w:noProof/>
          <w:sz w:val="24"/>
          <w:szCs w:val="24"/>
        </w:rPr>
        <w:t xml:space="preserve">Egmand et al, M. (1996). </w:t>
      </w:r>
      <w:r w:rsidRPr="00B47CE3">
        <w:rPr>
          <w:rFonts w:ascii="Arial" w:hAnsi="Arial" w:cs="Arial"/>
          <w:i/>
          <w:iCs/>
          <w:noProof/>
          <w:sz w:val="24"/>
          <w:szCs w:val="24"/>
        </w:rPr>
        <w:t>Economics and Contemporary Issues.</w:t>
      </w:r>
      <w:r w:rsidRPr="00B47CE3">
        <w:rPr>
          <w:rFonts w:ascii="Arial" w:hAnsi="Arial" w:cs="Arial"/>
          <w:noProof/>
          <w:sz w:val="24"/>
          <w:szCs w:val="24"/>
        </w:rPr>
        <w:t xml:space="preserve"> London: Kent Olson . Retrieved May 2021, from https://www3.nd.edu/~cwilber/econ504/504book/504book.html</w:t>
      </w:r>
    </w:p>
    <w:p w14:paraId="51BC7F1E" w14:textId="77777777" w:rsidR="00B47CE3" w:rsidRPr="00B47CE3" w:rsidRDefault="00B47CE3" w:rsidP="00B47CE3">
      <w:pPr>
        <w:pStyle w:val="Bibliography"/>
        <w:spacing w:line="360" w:lineRule="auto"/>
        <w:ind w:left="720" w:hanging="720"/>
        <w:rPr>
          <w:rFonts w:ascii="Arial" w:hAnsi="Arial" w:cs="Arial"/>
          <w:noProof/>
          <w:sz w:val="24"/>
          <w:szCs w:val="24"/>
        </w:rPr>
      </w:pPr>
      <w:r w:rsidRPr="00B47CE3">
        <w:rPr>
          <w:rFonts w:ascii="Arial" w:hAnsi="Arial" w:cs="Arial"/>
          <w:noProof/>
          <w:sz w:val="24"/>
          <w:szCs w:val="24"/>
        </w:rPr>
        <w:t xml:space="preserve">EU. (2019). DIRECTIVE (EU) 2019/904 OF THE EUROPEAN PARLIAMENT AND OF THE COUNCIL. </w:t>
      </w:r>
      <w:r w:rsidRPr="00B47CE3">
        <w:rPr>
          <w:rFonts w:ascii="Arial" w:hAnsi="Arial" w:cs="Arial"/>
          <w:i/>
          <w:iCs/>
          <w:noProof/>
          <w:sz w:val="24"/>
          <w:szCs w:val="24"/>
        </w:rPr>
        <w:t>The Official Journal Of The European Union</w:t>
      </w:r>
      <w:r w:rsidRPr="00B47CE3">
        <w:rPr>
          <w:rFonts w:ascii="Arial" w:hAnsi="Arial" w:cs="Arial"/>
          <w:noProof/>
          <w:sz w:val="24"/>
          <w:szCs w:val="24"/>
        </w:rPr>
        <w:t>. Retrieved May 2021, from https://eur-lex.europa.eu/legal-content/EN/TXT/PDF/?uri=CELEX:32019L0904</w:t>
      </w:r>
    </w:p>
    <w:p w14:paraId="476592BE" w14:textId="77777777" w:rsidR="00B47CE3" w:rsidRPr="00B47CE3" w:rsidRDefault="00B47CE3" w:rsidP="00B47CE3">
      <w:pPr>
        <w:pStyle w:val="Bibliography"/>
        <w:spacing w:line="360" w:lineRule="auto"/>
        <w:ind w:left="720" w:hanging="720"/>
        <w:rPr>
          <w:rFonts w:ascii="Arial" w:hAnsi="Arial" w:cs="Arial"/>
          <w:noProof/>
          <w:sz w:val="24"/>
          <w:szCs w:val="24"/>
        </w:rPr>
      </w:pPr>
      <w:r w:rsidRPr="00B47CE3">
        <w:rPr>
          <w:rFonts w:ascii="Arial" w:hAnsi="Arial" w:cs="Arial"/>
          <w:noProof/>
          <w:sz w:val="24"/>
          <w:szCs w:val="24"/>
        </w:rPr>
        <w:t xml:space="preserve">Europe, P. (2020). </w:t>
      </w:r>
      <w:r w:rsidRPr="00B47CE3">
        <w:rPr>
          <w:rFonts w:ascii="Arial" w:hAnsi="Arial" w:cs="Arial"/>
          <w:i/>
          <w:iCs/>
          <w:noProof/>
          <w:sz w:val="24"/>
          <w:szCs w:val="24"/>
        </w:rPr>
        <w:t>Plastics the Facts .</w:t>
      </w:r>
      <w:r w:rsidRPr="00B47CE3">
        <w:rPr>
          <w:rFonts w:ascii="Arial" w:hAnsi="Arial" w:cs="Arial"/>
          <w:noProof/>
          <w:sz w:val="24"/>
          <w:szCs w:val="24"/>
        </w:rPr>
        <w:t xml:space="preserve"> Belgium : Plastics Europe . Retrieved May 2021, from </w:t>
      </w:r>
      <w:r w:rsidRPr="00B47CE3">
        <w:rPr>
          <w:rFonts w:ascii="Arial" w:hAnsi="Arial" w:cs="Arial"/>
          <w:noProof/>
          <w:sz w:val="24"/>
          <w:szCs w:val="24"/>
        </w:rPr>
        <w:lastRenderedPageBreak/>
        <w:t>https://www.plasticseurope.org/application/files/8016/1125/2189/AF_Plastics_the_facts-WEB-2020-ING_FINAL.pdf</w:t>
      </w:r>
    </w:p>
    <w:p w14:paraId="1EBB4BA2" w14:textId="77777777" w:rsidR="00B47CE3" w:rsidRPr="00B47CE3" w:rsidRDefault="00B47CE3" w:rsidP="00B47CE3">
      <w:pPr>
        <w:pStyle w:val="Bibliography"/>
        <w:spacing w:line="360" w:lineRule="auto"/>
        <w:ind w:left="720" w:hanging="720"/>
        <w:rPr>
          <w:rFonts w:ascii="Arial" w:hAnsi="Arial" w:cs="Arial"/>
          <w:noProof/>
          <w:sz w:val="24"/>
          <w:szCs w:val="24"/>
        </w:rPr>
      </w:pPr>
      <w:r w:rsidRPr="00B47CE3">
        <w:rPr>
          <w:rFonts w:ascii="Arial" w:hAnsi="Arial" w:cs="Arial"/>
          <w:i/>
          <w:iCs/>
          <w:noProof/>
          <w:sz w:val="24"/>
          <w:szCs w:val="24"/>
        </w:rPr>
        <w:t>Eurostat</w:t>
      </w:r>
      <w:r w:rsidRPr="00B47CE3">
        <w:rPr>
          <w:rFonts w:ascii="Arial" w:hAnsi="Arial" w:cs="Arial"/>
          <w:noProof/>
          <w:sz w:val="24"/>
          <w:szCs w:val="24"/>
        </w:rPr>
        <w:t>. (2021, January 13th). Retrieved May 2021, from More than 40% of EU plastic packaging waste recycled: https://ec.europa.eu/eurostat/web/products-eurostat-news/-/ddn-20210113-1#:~:text=In%20the%20EU%2C%20an%20estimated,waste%20was%20recycled%20in%202018.&amp;text=In%20contrast%2C%20less%20than%20one,%25)%20and%20Luxembourg%20(32.3%25).</w:t>
      </w:r>
    </w:p>
    <w:p w14:paraId="125139B4" w14:textId="77777777" w:rsidR="00B47CE3" w:rsidRPr="00B47CE3" w:rsidRDefault="00B47CE3" w:rsidP="00B47CE3">
      <w:pPr>
        <w:pStyle w:val="Bibliography"/>
        <w:spacing w:line="360" w:lineRule="auto"/>
        <w:ind w:left="720" w:hanging="720"/>
        <w:rPr>
          <w:rFonts w:ascii="Arial" w:hAnsi="Arial" w:cs="Arial"/>
          <w:noProof/>
          <w:sz w:val="24"/>
          <w:szCs w:val="24"/>
        </w:rPr>
      </w:pPr>
      <w:r w:rsidRPr="00B47CE3">
        <w:rPr>
          <w:rFonts w:ascii="Arial" w:hAnsi="Arial" w:cs="Arial"/>
          <w:noProof/>
          <w:sz w:val="24"/>
          <w:szCs w:val="24"/>
        </w:rPr>
        <w:t xml:space="preserve">Groot et al, J. (2014). A comprehensive waste collection cost model applied to post-consumer plastic packaging waste. </w:t>
      </w:r>
      <w:r w:rsidRPr="00B47CE3">
        <w:rPr>
          <w:rFonts w:ascii="Arial" w:hAnsi="Arial" w:cs="Arial"/>
          <w:i/>
          <w:iCs/>
          <w:noProof/>
          <w:sz w:val="24"/>
          <w:szCs w:val="24"/>
        </w:rPr>
        <w:t>Resources conservation and recycling, 85</w:t>
      </w:r>
      <w:r w:rsidRPr="00B47CE3">
        <w:rPr>
          <w:rFonts w:ascii="Arial" w:hAnsi="Arial" w:cs="Arial"/>
          <w:noProof/>
          <w:sz w:val="24"/>
          <w:szCs w:val="24"/>
        </w:rPr>
        <w:t>, 79-87. doi:https://doi.org/10.1016/j.resconrec.2013.10.019</w:t>
      </w:r>
    </w:p>
    <w:p w14:paraId="511F7C8A" w14:textId="77777777" w:rsidR="00B47CE3" w:rsidRPr="00B47CE3" w:rsidRDefault="00B47CE3" w:rsidP="00B47CE3">
      <w:pPr>
        <w:pStyle w:val="Bibliography"/>
        <w:spacing w:line="360" w:lineRule="auto"/>
        <w:ind w:left="720" w:hanging="720"/>
        <w:rPr>
          <w:rFonts w:ascii="Arial" w:hAnsi="Arial" w:cs="Arial"/>
          <w:noProof/>
          <w:sz w:val="24"/>
          <w:szCs w:val="24"/>
        </w:rPr>
      </w:pPr>
      <w:r w:rsidRPr="00B47CE3">
        <w:rPr>
          <w:rFonts w:ascii="Arial" w:hAnsi="Arial" w:cs="Arial"/>
          <w:i/>
          <w:iCs/>
          <w:noProof/>
          <w:sz w:val="24"/>
          <w:szCs w:val="24"/>
        </w:rPr>
        <w:t>Increasing Plastic Bottle Recycling</w:t>
      </w:r>
      <w:r w:rsidRPr="00B47CE3">
        <w:rPr>
          <w:rFonts w:ascii="Arial" w:hAnsi="Arial" w:cs="Arial"/>
          <w:noProof/>
          <w:sz w:val="24"/>
          <w:szCs w:val="24"/>
        </w:rPr>
        <w:t>. (2017, December 20th). Retrieved May 2021, from Parliament.uk: https://publications.parliament.uk/pa/cm201719/cmselect/cmenvaud/339/33908.htm#footnote-040</w:t>
      </w:r>
    </w:p>
    <w:p w14:paraId="3FF9A548" w14:textId="77777777" w:rsidR="00B47CE3" w:rsidRPr="00B47CE3" w:rsidRDefault="00B47CE3" w:rsidP="00B47CE3">
      <w:pPr>
        <w:pStyle w:val="Bibliography"/>
        <w:spacing w:line="360" w:lineRule="auto"/>
        <w:ind w:left="720" w:hanging="720"/>
        <w:rPr>
          <w:rFonts w:ascii="Arial" w:hAnsi="Arial" w:cs="Arial"/>
          <w:noProof/>
          <w:sz w:val="24"/>
          <w:szCs w:val="24"/>
        </w:rPr>
      </w:pPr>
      <w:r w:rsidRPr="00B47CE3">
        <w:rPr>
          <w:rFonts w:ascii="Arial" w:hAnsi="Arial" w:cs="Arial"/>
          <w:noProof/>
          <w:sz w:val="24"/>
          <w:szCs w:val="24"/>
        </w:rPr>
        <w:t xml:space="preserve">Sloman, J., &amp; Sutcliffe, M. (2001). </w:t>
      </w:r>
      <w:r w:rsidRPr="00B47CE3">
        <w:rPr>
          <w:rFonts w:ascii="Arial" w:hAnsi="Arial" w:cs="Arial"/>
          <w:i/>
          <w:iCs/>
          <w:noProof/>
          <w:sz w:val="24"/>
          <w:szCs w:val="24"/>
        </w:rPr>
        <w:t>Economics for Business.</w:t>
      </w:r>
      <w:r w:rsidRPr="00B47CE3">
        <w:rPr>
          <w:rFonts w:ascii="Arial" w:hAnsi="Arial" w:cs="Arial"/>
          <w:noProof/>
          <w:sz w:val="24"/>
          <w:szCs w:val="24"/>
        </w:rPr>
        <w:t xml:space="preserve"> London: Prentice Hall. Retrieved May 2021</w:t>
      </w:r>
    </w:p>
    <w:p w14:paraId="67468B41" w14:textId="77777777" w:rsidR="00B47CE3" w:rsidRPr="00B47CE3" w:rsidRDefault="00B47CE3" w:rsidP="00B47CE3">
      <w:pPr>
        <w:pStyle w:val="Bibliography"/>
        <w:spacing w:line="360" w:lineRule="auto"/>
        <w:ind w:left="720" w:hanging="720"/>
        <w:rPr>
          <w:rFonts w:ascii="Arial" w:hAnsi="Arial" w:cs="Arial"/>
          <w:noProof/>
          <w:sz w:val="24"/>
          <w:szCs w:val="24"/>
        </w:rPr>
      </w:pPr>
      <w:r w:rsidRPr="00B47CE3">
        <w:rPr>
          <w:rFonts w:ascii="Arial" w:hAnsi="Arial" w:cs="Arial"/>
          <w:i/>
          <w:iCs/>
          <w:noProof/>
          <w:sz w:val="24"/>
          <w:szCs w:val="24"/>
        </w:rPr>
        <w:t>The Global Commitment Progress Report.</w:t>
      </w:r>
      <w:r w:rsidRPr="00B47CE3">
        <w:rPr>
          <w:rFonts w:ascii="Arial" w:hAnsi="Arial" w:cs="Arial"/>
          <w:noProof/>
          <w:sz w:val="24"/>
          <w:szCs w:val="24"/>
        </w:rPr>
        <w:t xml:space="preserve"> (2020). Retrieved May 2021, from The Ellen McArthur Foundation : https://www.ellenmacarthurfoundation.org/news/global-commitment-2020-progress-report-published</w:t>
      </w:r>
    </w:p>
    <w:p w14:paraId="18591D20" w14:textId="77777777" w:rsidR="00B47CE3" w:rsidRPr="00B47CE3" w:rsidRDefault="00B47CE3" w:rsidP="00B47CE3">
      <w:pPr>
        <w:pStyle w:val="Bibliography"/>
        <w:spacing w:line="360" w:lineRule="auto"/>
        <w:ind w:left="720" w:hanging="720"/>
        <w:rPr>
          <w:rFonts w:ascii="Arial" w:hAnsi="Arial" w:cs="Arial"/>
          <w:noProof/>
          <w:sz w:val="24"/>
          <w:szCs w:val="24"/>
        </w:rPr>
      </w:pPr>
      <w:r w:rsidRPr="00B47CE3">
        <w:rPr>
          <w:rFonts w:ascii="Arial" w:hAnsi="Arial" w:cs="Arial"/>
          <w:noProof/>
          <w:sz w:val="24"/>
          <w:szCs w:val="24"/>
        </w:rPr>
        <w:t xml:space="preserve">The Green Dot System. (2021). </w:t>
      </w:r>
      <w:r w:rsidRPr="00B47CE3">
        <w:rPr>
          <w:rFonts w:ascii="Arial" w:hAnsi="Arial" w:cs="Arial"/>
          <w:i/>
          <w:iCs/>
          <w:noProof/>
          <w:sz w:val="24"/>
          <w:szCs w:val="24"/>
        </w:rPr>
        <w:t>guiaenvase</w:t>
      </w:r>
      <w:r w:rsidRPr="00B47CE3">
        <w:rPr>
          <w:rFonts w:ascii="Arial" w:hAnsi="Arial" w:cs="Arial"/>
          <w:noProof/>
          <w:sz w:val="24"/>
          <w:szCs w:val="24"/>
        </w:rPr>
        <w:t>. Retrieved May 2021, from http://www.guiaenvase.com/bases/guiaenvase.nsf/0/950B6ED17881D76EC1256F250063FAD0/$FILE/Article+Green+Dot+_TTZ_+English.pdf?OpenElement</w:t>
      </w:r>
    </w:p>
    <w:p w14:paraId="2DBF064E" w14:textId="77777777" w:rsidR="00B47CE3" w:rsidRPr="00B47CE3" w:rsidRDefault="00B47CE3" w:rsidP="00B47CE3">
      <w:pPr>
        <w:pStyle w:val="Bibliography"/>
        <w:spacing w:line="360" w:lineRule="auto"/>
        <w:ind w:left="720" w:hanging="720"/>
        <w:rPr>
          <w:rFonts w:ascii="Arial" w:hAnsi="Arial" w:cs="Arial"/>
          <w:noProof/>
          <w:sz w:val="24"/>
          <w:szCs w:val="24"/>
        </w:rPr>
      </w:pPr>
      <w:r w:rsidRPr="00B47CE3">
        <w:rPr>
          <w:rFonts w:ascii="Arial" w:hAnsi="Arial" w:cs="Arial"/>
          <w:noProof/>
          <w:sz w:val="24"/>
          <w:szCs w:val="24"/>
        </w:rPr>
        <w:t xml:space="preserve">UN. (2021). </w:t>
      </w:r>
      <w:r w:rsidRPr="00B47CE3">
        <w:rPr>
          <w:rFonts w:ascii="Arial" w:hAnsi="Arial" w:cs="Arial"/>
          <w:i/>
          <w:iCs/>
          <w:noProof/>
          <w:sz w:val="24"/>
          <w:szCs w:val="24"/>
        </w:rPr>
        <w:t>Germany</w:t>
      </w:r>
      <w:r w:rsidRPr="00B47CE3">
        <w:rPr>
          <w:rFonts w:ascii="Arial" w:hAnsi="Arial" w:cs="Arial"/>
          <w:noProof/>
          <w:sz w:val="24"/>
          <w:szCs w:val="24"/>
        </w:rPr>
        <w:t>. Retrieved May 2021, from United Nations Department of Economic and Social Affairs: https://sdgs.un.org/statements/germany-7933</w:t>
      </w:r>
    </w:p>
    <w:p w14:paraId="1461A239" w14:textId="77777777" w:rsidR="00B47CE3" w:rsidRPr="00B47CE3" w:rsidRDefault="00B47CE3" w:rsidP="00B47CE3">
      <w:pPr>
        <w:pStyle w:val="Bibliography"/>
        <w:spacing w:line="360" w:lineRule="auto"/>
        <w:ind w:left="720" w:hanging="720"/>
        <w:rPr>
          <w:rFonts w:ascii="Arial" w:hAnsi="Arial" w:cs="Arial"/>
          <w:noProof/>
          <w:sz w:val="24"/>
          <w:szCs w:val="24"/>
        </w:rPr>
      </w:pPr>
      <w:r w:rsidRPr="00B47CE3">
        <w:rPr>
          <w:rFonts w:ascii="Arial" w:hAnsi="Arial" w:cs="Arial"/>
          <w:noProof/>
          <w:sz w:val="24"/>
          <w:szCs w:val="24"/>
        </w:rPr>
        <w:t xml:space="preserve">Watkins, E. e. (2019). POLICY APPROACHES TO INCENTIVISE SUSTAINABLE PLASTIC DESIGNENVIRONMENT WORKING PAPER N°149. </w:t>
      </w:r>
      <w:r w:rsidRPr="00B47CE3">
        <w:rPr>
          <w:rFonts w:ascii="Arial" w:hAnsi="Arial" w:cs="Arial"/>
          <w:i/>
          <w:iCs/>
          <w:noProof/>
          <w:sz w:val="24"/>
          <w:szCs w:val="24"/>
        </w:rPr>
        <w:t xml:space="preserve">Organisation </w:t>
      </w:r>
      <w:r w:rsidRPr="00B47CE3">
        <w:rPr>
          <w:rFonts w:ascii="Arial" w:hAnsi="Arial" w:cs="Arial"/>
          <w:i/>
          <w:iCs/>
          <w:noProof/>
          <w:sz w:val="24"/>
          <w:szCs w:val="24"/>
        </w:rPr>
        <w:lastRenderedPageBreak/>
        <w:t>for Economic Co-operation and Development</w:t>
      </w:r>
      <w:r w:rsidRPr="00B47CE3">
        <w:rPr>
          <w:rFonts w:ascii="Arial" w:hAnsi="Arial" w:cs="Arial"/>
          <w:noProof/>
          <w:sz w:val="24"/>
          <w:szCs w:val="24"/>
        </w:rPr>
        <w:t>. doi:https://dx.doi.org/10.1787/233ac351-en</w:t>
      </w:r>
    </w:p>
    <w:p w14:paraId="00992DEB" w14:textId="77777777" w:rsidR="00B47CE3" w:rsidRPr="00B47CE3" w:rsidRDefault="00B47CE3" w:rsidP="00B47CE3">
      <w:pPr>
        <w:pStyle w:val="Bibliography"/>
        <w:spacing w:line="360" w:lineRule="auto"/>
        <w:ind w:left="720" w:hanging="720"/>
        <w:rPr>
          <w:rFonts w:ascii="Arial" w:hAnsi="Arial" w:cs="Arial"/>
          <w:noProof/>
          <w:sz w:val="24"/>
          <w:szCs w:val="24"/>
        </w:rPr>
      </w:pPr>
      <w:r w:rsidRPr="00B47CE3">
        <w:rPr>
          <w:rFonts w:ascii="Arial" w:hAnsi="Arial" w:cs="Arial"/>
          <w:noProof/>
          <w:sz w:val="24"/>
          <w:szCs w:val="24"/>
        </w:rPr>
        <w:t xml:space="preserve">Wecker, K. (2018, October 12th). </w:t>
      </w:r>
      <w:r w:rsidRPr="00B47CE3">
        <w:rPr>
          <w:rFonts w:ascii="Arial" w:hAnsi="Arial" w:cs="Arial"/>
          <w:i/>
          <w:iCs/>
          <w:noProof/>
          <w:sz w:val="24"/>
          <w:szCs w:val="24"/>
        </w:rPr>
        <w:t>Plastic waste and the recycling myth</w:t>
      </w:r>
      <w:r w:rsidRPr="00B47CE3">
        <w:rPr>
          <w:rFonts w:ascii="Arial" w:hAnsi="Arial" w:cs="Arial"/>
          <w:noProof/>
          <w:sz w:val="24"/>
          <w:szCs w:val="24"/>
        </w:rPr>
        <w:t>. Retrieved May 2021, from DW: https://www.dw.com/en/plastic-waste-and-the-recycling-myth/a-45746469#:~:text=Globally%2C%20we%20generate%20about%201.3,waste%20was%20recycled%20in%20Germany.</w:t>
      </w:r>
    </w:p>
    <w:p w14:paraId="0F832F3F" w14:textId="77777777" w:rsidR="00B47CE3" w:rsidRPr="00B47CE3" w:rsidRDefault="00B47CE3" w:rsidP="00B47CE3">
      <w:pPr>
        <w:pStyle w:val="Bibliography"/>
        <w:spacing w:line="360" w:lineRule="auto"/>
        <w:ind w:left="720" w:hanging="720"/>
        <w:rPr>
          <w:rFonts w:ascii="Arial" w:hAnsi="Arial" w:cs="Arial"/>
          <w:noProof/>
          <w:sz w:val="24"/>
          <w:szCs w:val="24"/>
        </w:rPr>
      </w:pPr>
      <w:r w:rsidRPr="00B47CE3">
        <w:rPr>
          <w:rFonts w:ascii="Arial" w:hAnsi="Arial" w:cs="Arial"/>
          <w:noProof/>
          <w:sz w:val="24"/>
          <w:szCs w:val="24"/>
        </w:rPr>
        <w:t xml:space="preserve">Welle, D. (2018). </w:t>
      </w:r>
      <w:r w:rsidRPr="00B47CE3">
        <w:rPr>
          <w:rFonts w:ascii="Arial" w:hAnsi="Arial" w:cs="Arial"/>
          <w:i/>
          <w:iCs/>
          <w:noProof/>
          <w:sz w:val="24"/>
          <w:szCs w:val="24"/>
        </w:rPr>
        <w:t>The Facts about PET.</w:t>
      </w:r>
      <w:r w:rsidRPr="00B47CE3">
        <w:rPr>
          <w:rFonts w:ascii="Arial" w:hAnsi="Arial" w:cs="Arial"/>
          <w:noProof/>
          <w:sz w:val="24"/>
          <w:szCs w:val="24"/>
        </w:rPr>
        <w:t xml:space="preserve"> Retrieved May 2021, from Petcore Europe: https://www.petcore-europe.org/images/news/pdf/factsheet_the_facts_about_pet_dr_frank_welle_2018.pdf</w:t>
      </w:r>
    </w:p>
    <w:p w14:paraId="36B83112" w14:textId="77777777" w:rsidR="00B47CE3" w:rsidRPr="00B47CE3" w:rsidRDefault="00B47CE3" w:rsidP="00B47CE3">
      <w:pPr>
        <w:pStyle w:val="Bibliography"/>
        <w:spacing w:line="360" w:lineRule="auto"/>
        <w:ind w:left="720" w:hanging="720"/>
        <w:rPr>
          <w:rFonts w:ascii="Arial" w:hAnsi="Arial" w:cs="Arial"/>
          <w:noProof/>
          <w:sz w:val="24"/>
          <w:szCs w:val="24"/>
        </w:rPr>
      </w:pPr>
      <w:r w:rsidRPr="00B47CE3">
        <w:rPr>
          <w:rFonts w:ascii="Arial" w:hAnsi="Arial" w:cs="Arial"/>
          <w:i/>
          <w:iCs/>
          <w:noProof/>
          <w:sz w:val="24"/>
          <w:szCs w:val="24"/>
        </w:rPr>
        <w:t>What are the long-term effects of plastic pollution in the oceans?</w:t>
      </w:r>
      <w:r w:rsidRPr="00B47CE3">
        <w:rPr>
          <w:rFonts w:ascii="Arial" w:hAnsi="Arial" w:cs="Arial"/>
          <w:noProof/>
          <w:sz w:val="24"/>
          <w:szCs w:val="24"/>
        </w:rPr>
        <w:t xml:space="preserve"> (2021). Retrieved May 2021, from The Ocean Clean Up: https://theoceancleanup.com/faq/what-are-the-long-term-effects-of-plastic-pollution-in-the-oceans</w:t>
      </w:r>
    </w:p>
    <w:p w14:paraId="533F52D2" w14:textId="77777777" w:rsidR="00B47CE3" w:rsidRPr="00B47CE3" w:rsidRDefault="00B47CE3" w:rsidP="00B47CE3">
      <w:pPr>
        <w:pStyle w:val="Bibliography"/>
        <w:spacing w:line="360" w:lineRule="auto"/>
        <w:ind w:left="720" w:hanging="720"/>
        <w:rPr>
          <w:rFonts w:ascii="Arial" w:hAnsi="Arial" w:cs="Arial"/>
          <w:noProof/>
          <w:sz w:val="24"/>
          <w:szCs w:val="24"/>
        </w:rPr>
      </w:pPr>
      <w:r w:rsidRPr="00B47CE3">
        <w:rPr>
          <w:rFonts w:ascii="Arial" w:hAnsi="Arial" w:cs="Arial"/>
          <w:noProof/>
          <w:sz w:val="24"/>
          <w:szCs w:val="24"/>
        </w:rPr>
        <w:t xml:space="preserve">Zheng et al, X. (2019). Effects of design for the environment on firms’ production and remanufacturing strategies. </w:t>
      </w:r>
      <w:r w:rsidRPr="00B47CE3">
        <w:rPr>
          <w:rFonts w:ascii="Arial" w:hAnsi="Arial" w:cs="Arial"/>
          <w:i/>
          <w:iCs/>
          <w:noProof/>
          <w:sz w:val="24"/>
          <w:szCs w:val="24"/>
        </w:rPr>
        <w:t>Internation Journal Of Production Economics</w:t>
      </w:r>
      <w:r w:rsidRPr="00B47CE3">
        <w:rPr>
          <w:rFonts w:ascii="Arial" w:hAnsi="Arial" w:cs="Arial"/>
          <w:noProof/>
          <w:sz w:val="24"/>
          <w:szCs w:val="24"/>
        </w:rPr>
        <w:t>, 217-228. doi:https://doi.org/10.1016/j.ijpe.2019.03.019</w:t>
      </w:r>
    </w:p>
    <w:p w14:paraId="480B4133" w14:textId="3F592B30" w:rsidR="00B47CE3" w:rsidRPr="00B47CE3" w:rsidRDefault="00B47CE3" w:rsidP="00B47CE3">
      <w:pPr>
        <w:spacing w:line="360" w:lineRule="auto"/>
        <w:ind w:hanging="720"/>
        <w:rPr>
          <w:rFonts w:ascii="Arial" w:hAnsi="Arial" w:cs="Arial"/>
          <w:sz w:val="24"/>
          <w:szCs w:val="24"/>
        </w:rPr>
      </w:pPr>
      <w:r w:rsidRPr="00B47CE3">
        <w:rPr>
          <w:rFonts w:ascii="Arial" w:hAnsi="Arial" w:cs="Arial"/>
          <w:sz w:val="24"/>
          <w:szCs w:val="24"/>
        </w:rPr>
        <w:fldChar w:fldCharType="end"/>
      </w:r>
    </w:p>
    <w:sectPr w:rsidR="00B47CE3" w:rsidRPr="00B47CE3" w:rsidSect="00A8465E">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865328" w14:textId="77777777" w:rsidR="006C58C0" w:rsidRDefault="006C58C0" w:rsidP="00A8465E">
      <w:pPr>
        <w:spacing w:after="0" w:line="240" w:lineRule="auto"/>
      </w:pPr>
      <w:r>
        <w:separator/>
      </w:r>
    </w:p>
  </w:endnote>
  <w:endnote w:type="continuationSeparator" w:id="0">
    <w:p w14:paraId="596C4E9D" w14:textId="77777777" w:rsidR="006C58C0" w:rsidRDefault="006C58C0" w:rsidP="00A846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2506062"/>
      <w:docPartObj>
        <w:docPartGallery w:val="Page Numbers (Bottom of Page)"/>
        <w:docPartUnique/>
      </w:docPartObj>
    </w:sdtPr>
    <w:sdtEndPr>
      <w:rPr>
        <w:color w:val="7F7F7F" w:themeColor="background1" w:themeShade="7F"/>
        <w:spacing w:val="60"/>
      </w:rPr>
    </w:sdtEndPr>
    <w:sdtContent>
      <w:p w14:paraId="4513DD12" w14:textId="061D1501" w:rsidR="00A8465E" w:rsidRDefault="00A8465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DB7C6B5" w14:textId="77777777" w:rsidR="00A8465E" w:rsidRDefault="00A846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C7FE67" w14:textId="77777777" w:rsidR="006C58C0" w:rsidRDefault="006C58C0" w:rsidP="00A8465E">
      <w:pPr>
        <w:spacing w:after="0" w:line="240" w:lineRule="auto"/>
      </w:pPr>
      <w:r>
        <w:separator/>
      </w:r>
    </w:p>
  </w:footnote>
  <w:footnote w:type="continuationSeparator" w:id="0">
    <w:p w14:paraId="4FB0443C" w14:textId="77777777" w:rsidR="006C58C0" w:rsidRDefault="006C58C0" w:rsidP="00A846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44FFA"/>
    <w:multiLevelType w:val="hybridMultilevel"/>
    <w:tmpl w:val="F35000B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465E"/>
    <w:rsid w:val="00007B3B"/>
    <w:rsid w:val="00026793"/>
    <w:rsid w:val="000401F0"/>
    <w:rsid w:val="00046432"/>
    <w:rsid w:val="000464F0"/>
    <w:rsid w:val="00046778"/>
    <w:rsid w:val="0004795D"/>
    <w:rsid w:val="00050024"/>
    <w:rsid w:val="00053860"/>
    <w:rsid w:val="000636D3"/>
    <w:rsid w:val="000751F1"/>
    <w:rsid w:val="000C09B0"/>
    <w:rsid w:val="000C642C"/>
    <w:rsid w:val="000C79B6"/>
    <w:rsid w:val="00100CEE"/>
    <w:rsid w:val="001162DE"/>
    <w:rsid w:val="00121942"/>
    <w:rsid w:val="00147BFD"/>
    <w:rsid w:val="00151DBB"/>
    <w:rsid w:val="001574F4"/>
    <w:rsid w:val="00160BD8"/>
    <w:rsid w:val="00164251"/>
    <w:rsid w:val="00164A24"/>
    <w:rsid w:val="00184BA9"/>
    <w:rsid w:val="00193C0C"/>
    <w:rsid w:val="001A63E6"/>
    <w:rsid w:val="001A67CF"/>
    <w:rsid w:val="001A6B6F"/>
    <w:rsid w:val="001A749E"/>
    <w:rsid w:val="001B1803"/>
    <w:rsid w:val="001B1ACB"/>
    <w:rsid w:val="001C02C1"/>
    <w:rsid w:val="001C2BB9"/>
    <w:rsid w:val="001C3A90"/>
    <w:rsid w:val="001D0C44"/>
    <w:rsid w:val="00252509"/>
    <w:rsid w:val="00263429"/>
    <w:rsid w:val="0027102E"/>
    <w:rsid w:val="00280AAC"/>
    <w:rsid w:val="00285274"/>
    <w:rsid w:val="0028595B"/>
    <w:rsid w:val="0029048D"/>
    <w:rsid w:val="002923E1"/>
    <w:rsid w:val="002A4AB0"/>
    <w:rsid w:val="002A595B"/>
    <w:rsid w:val="002D2E01"/>
    <w:rsid w:val="002D53EC"/>
    <w:rsid w:val="002D5C85"/>
    <w:rsid w:val="002E04AB"/>
    <w:rsid w:val="002F66DD"/>
    <w:rsid w:val="003242E4"/>
    <w:rsid w:val="00337174"/>
    <w:rsid w:val="00356B76"/>
    <w:rsid w:val="003627CF"/>
    <w:rsid w:val="003742B9"/>
    <w:rsid w:val="003B4119"/>
    <w:rsid w:val="003C1C33"/>
    <w:rsid w:val="003E1560"/>
    <w:rsid w:val="00423662"/>
    <w:rsid w:val="0043796B"/>
    <w:rsid w:val="004558A0"/>
    <w:rsid w:val="00466504"/>
    <w:rsid w:val="00475356"/>
    <w:rsid w:val="00476E4B"/>
    <w:rsid w:val="0047766B"/>
    <w:rsid w:val="00487AF6"/>
    <w:rsid w:val="004A34CE"/>
    <w:rsid w:val="004C2A86"/>
    <w:rsid w:val="004C62F9"/>
    <w:rsid w:val="004D5E28"/>
    <w:rsid w:val="004E7E55"/>
    <w:rsid w:val="00522F10"/>
    <w:rsid w:val="0055548C"/>
    <w:rsid w:val="00557CD6"/>
    <w:rsid w:val="00587E52"/>
    <w:rsid w:val="005969F1"/>
    <w:rsid w:val="005B57B2"/>
    <w:rsid w:val="005C097A"/>
    <w:rsid w:val="005C0C31"/>
    <w:rsid w:val="005C3ACB"/>
    <w:rsid w:val="005C7F58"/>
    <w:rsid w:val="005E2C95"/>
    <w:rsid w:val="005F73A2"/>
    <w:rsid w:val="0060345B"/>
    <w:rsid w:val="0061486D"/>
    <w:rsid w:val="006208D0"/>
    <w:rsid w:val="00624C84"/>
    <w:rsid w:val="006539D8"/>
    <w:rsid w:val="006816A8"/>
    <w:rsid w:val="00682730"/>
    <w:rsid w:val="00684E10"/>
    <w:rsid w:val="006A630F"/>
    <w:rsid w:val="006A773B"/>
    <w:rsid w:val="006B4357"/>
    <w:rsid w:val="006B4FB1"/>
    <w:rsid w:val="006C58C0"/>
    <w:rsid w:val="006D5975"/>
    <w:rsid w:val="006D687B"/>
    <w:rsid w:val="006D7E66"/>
    <w:rsid w:val="006E220D"/>
    <w:rsid w:val="00702546"/>
    <w:rsid w:val="00713637"/>
    <w:rsid w:val="007257B4"/>
    <w:rsid w:val="007428BC"/>
    <w:rsid w:val="00746F31"/>
    <w:rsid w:val="007570DF"/>
    <w:rsid w:val="00763494"/>
    <w:rsid w:val="00766768"/>
    <w:rsid w:val="00766BFD"/>
    <w:rsid w:val="00777658"/>
    <w:rsid w:val="00780BBF"/>
    <w:rsid w:val="00790F7E"/>
    <w:rsid w:val="007D681B"/>
    <w:rsid w:val="007F507F"/>
    <w:rsid w:val="00806948"/>
    <w:rsid w:val="00830E35"/>
    <w:rsid w:val="00835F0D"/>
    <w:rsid w:val="00846286"/>
    <w:rsid w:val="008600F2"/>
    <w:rsid w:val="00867C92"/>
    <w:rsid w:val="00880443"/>
    <w:rsid w:val="00886FA5"/>
    <w:rsid w:val="008A3056"/>
    <w:rsid w:val="008B0119"/>
    <w:rsid w:val="008B0A0F"/>
    <w:rsid w:val="008C011F"/>
    <w:rsid w:val="00902F13"/>
    <w:rsid w:val="00923D70"/>
    <w:rsid w:val="009323C5"/>
    <w:rsid w:val="009A308D"/>
    <w:rsid w:val="009C13E6"/>
    <w:rsid w:val="009D03B9"/>
    <w:rsid w:val="009F3824"/>
    <w:rsid w:val="009F5A32"/>
    <w:rsid w:val="00A14F89"/>
    <w:rsid w:val="00A16FDC"/>
    <w:rsid w:val="00A21CFD"/>
    <w:rsid w:val="00A27A9E"/>
    <w:rsid w:val="00A71F75"/>
    <w:rsid w:val="00A74090"/>
    <w:rsid w:val="00A8465E"/>
    <w:rsid w:val="00AD769D"/>
    <w:rsid w:val="00AE478A"/>
    <w:rsid w:val="00AE7439"/>
    <w:rsid w:val="00B47CE3"/>
    <w:rsid w:val="00B54C6B"/>
    <w:rsid w:val="00B61548"/>
    <w:rsid w:val="00B67387"/>
    <w:rsid w:val="00B76967"/>
    <w:rsid w:val="00BD6DAE"/>
    <w:rsid w:val="00C13F49"/>
    <w:rsid w:val="00C304E1"/>
    <w:rsid w:val="00C4632D"/>
    <w:rsid w:val="00C65980"/>
    <w:rsid w:val="00C86646"/>
    <w:rsid w:val="00CA3E27"/>
    <w:rsid w:val="00CB0803"/>
    <w:rsid w:val="00CB1A22"/>
    <w:rsid w:val="00CD7F53"/>
    <w:rsid w:val="00CF1BF6"/>
    <w:rsid w:val="00CF46FD"/>
    <w:rsid w:val="00D01876"/>
    <w:rsid w:val="00D115F9"/>
    <w:rsid w:val="00D27E35"/>
    <w:rsid w:val="00D43A55"/>
    <w:rsid w:val="00D70331"/>
    <w:rsid w:val="00DA1F10"/>
    <w:rsid w:val="00E274A3"/>
    <w:rsid w:val="00E5209C"/>
    <w:rsid w:val="00E60B5E"/>
    <w:rsid w:val="00E6100E"/>
    <w:rsid w:val="00E8544D"/>
    <w:rsid w:val="00E86E1A"/>
    <w:rsid w:val="00E94E66"/>
    <w:rsid w:val="00E97B1D"/>
    <w:rsid w:val="00EB1C7D"/>
    <w:rsid w:val="00EC45B7"/>
    <w:rsid w:val="00EE5DA4"/>
    <w:rsid w:val="00EF5671"/>
    <w:rsid w:val="00EF5FF4"/>
    <w:rsid w:val="00F237A6"/>
    <w:rsid w:val="00F348F3"/>
    <w:rsid w:val="00F40BF8"/>
    <w:rsid w:val="00F4782B"/>
    <w:rsid w:val="00F7771F"/>
    <w:rsid w:val="00F86CF9"/>
    <w:rsid w:val="00F93B39"/>
    <w:rsid w:val="00FB4077"/>
    <w:rsid w:val="00FB56B1"/>
    <w:rsid w:val="00FD4859"/>
    <w:rsid w:val="00FF7B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95EC59"/>
  <w15:chartTrackingRefBased/>
  <w15:docId w15:val="{C9FF6A00-B1F0-43FE-A906-2F4BBE00B3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409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C1C3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8465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8465E"/>
    <w:rPr>
      <w:rFonts w:eastAsiaTheme="minorEastAsia"/>
      <w:lang w:val="en-US"/>
    </w:rPr>
  </w:style>
  <w:style w:type="paragraph" w:styleId="Header">
    <w:name w:val="header"/>
    <w:basedOn w:val="Normal"/>
    <w:link w:val="HeaderChar"/>
    <w:uiPriority w:val="99"/>
    <w:unhideWhenUsed/>
    <w:rsid w:val="00A846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465E"/>
  </w:style>
  <w:style w:type="paragraph" w:styleId="Footer">
    <w:name w:val="footer"/>
    <w:basedOn w:val="Normal"/>
    <w:link w:val="FooterChar"/>
    <w:uiPriority w:val="99"/>
    <w:unhideWhenUsed/>
    <w:rsid w:val="00A846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465E"/>
  </w:style>
  <w:style w:type="paragraph" w:styleId="NormalWeb">
    <w:name w:val="Normal (Web)"/>
    <w:basedOn w:val="Normal"/>
    <w:uiPriority w:val="99"/>
    <w:unhideWhenUsed/>
    <w:rsid w:val="00487AF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87AF6"/>
    <w:rPr>
      <w:color w:val="0000FF"/>
      <w:u w:val="single"/>
    </w:rPr>
  </w:style>
  <w:style w:type="character" w:styleId="Strong">
    <w:name w:val="Strong"/>
    <w:basedOn w:val="DefaultParagraphFont"/>
    <w:uiPriority w:val="22"/>
    <w:qFormat/>
    <w:rsid w:val="001D0C44"/>
    <w:rPr>
      <w:b/>
      <w:bCs/>
    </w:rPr>
  </w:style>
  <w:style w:type="character" w:customStyle="1" w:styleId="Heading3Char">
    <w:name w:val="Heading 3 Char"/>
    <w:basedOn w:val="DefaultParagraphFont"/>
    <w:link w:val="Heading3"/>
    <w:uiPriority w:val="9"/>
    <w:semiHidden/>
    <w:rsid w:val="003C1C33"/>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EB1C7D"/>
    <w:rPr>
      <w:color w:val="605E5C"/>
      <w:shd w:val="clear" w:color="auto" w:fill="E1DFDD"/>
    </w:rPr>
  </w:style>
  <w:style w:type="paragraph" w:styleId="Bibliography">
    <w:name w:val="Bibliography"/>
    <w:basedOn w:val="Normal"/>
    <w:next w:val="Normal"/>
    <w:uiPriority w:val="37"/>
    <w:unhideWhenUsed/>
    <w:rsid w:val="004C62F9"/>
  </w:style>
  <w:style w:type="character" w:customStyle="1" w:styleId="Heading1Char">
    <w:name w:val="Heading 1 Char"/>
    <w:basedOn w:val="DefaultParagraphFont"/>
    <w:link w:val="Heading1"/>
    <w:uiPriority w:val="9"/>
    <w:rsid w:val="00A74090"/>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4C2A86"/>
    <w:pPr>
      <w:spacing w:line="252" w:lineRule="auto"/>
      <w:ind w:left="720"/>
      <w:contextualSpacing/>
    </w:pPr>
    <w:rPr>
      <w:rFonts w:ascii="Calibri" w:eastAsiaTheme="minorEastAsia" w:hAnsi="Calibri" w:cs="Calibr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352384">
      <w:bodyDiv w:val="1"/>
      <w:marLeft w:val="0"/>
      <w:marRight w:val="0"/>
      <w:marTop w:val="0"/>
      <w:marBottom w:val="0"/>
      <w:divBdr>
        <w:top w:val="none" w:sz="0" w:space="0" w:color="auto"/>
        <w:left w:val="none" w:sz="0" w:space="0" w:color="auto"/>
        <w:bottom w:val="none" w:sz="0" w:space="0" w:color="auto"/>
        <w:right w:val="none" w:sz="0" w:space="0" w:color="auto"/>
      </w:divBdr>
    </w:div>
    <w:div w:id="84956154">
      <w:bodyDiv w:val="1"/>
      <w:marLeft w:val="0"/>
      <w:marRight w:val="0"/>
      <w:marTop w:val="0"/>
      <w:marBottom w:val="0"/>
      <w:divBdr>
        <w:top w:val="none" w:sz="0" w:space="0" w:color="auto"/>
        <w:left w:val="none" w:sz="0" w:space="0" w:color="auto"/>
        <w:bottom w:val="none" w:sz="0" w:space="0" w:color="auto"/>
        <w:right w:val="none" w:sz="0" w:space="0" w:color="auto"/>
      </w:divBdr>
    </w:div>
    <w:div w:id="120920526">
      <w:bodyDiv w:val="1"/>
      <w:marLeft w:val="0"/>
      <w:marRight w:val="0"/>
      <w:marTop w:val="0"/>
      <w:marBottom w:val="0"/>
      <w:divBdr>
        <w:top w:val="none" w:sz="0" w:space="0" w:color="auto"/>
        <w:left w:val="none" w:sz="0" w:space="0" w:color="auto"/>
        <w:bottom w:val="none" w:sz="0" w:space="0" w:color="auto"/>
        <w:right w:val="none" w:sz="0" w:space="0" w:color="auto"/>
      </w:divBdr>
    </w:div>
    <w:div w:id="121852723">
      <w:bodyDiv w:val="1"/>
      <w:marLeft w:val="0"/>
      <w:marRight w:val="0"/>
      <w:marTop w:val="0"/>
      <w:marBottom w:val="0"/>
      <w:divBdr>
        <w:top w:val="none" w:sz="0" w:space="0" w:color="auto"/>
        <w:left w:val="none" w:sz="0" w:space="0" w:color="auto"/>
        <w:bottom w:val="none" w:sz="0" w:space="0" w:color="auto"/>
        <w:right w:val="none" w:sz="0" w:space="0" w:color="auto"/>
      </w:divBdr>
    </w:div>
    <w:div w:id="154612584">
      <w:bodyDiv w:val="1"/>
      <w:marLeft w:val="0"/>
      <w:marRight w:val="0"/>
      <w:marTop w:val="0"/>
      <w:marBottom w:val="0"/>
      <w:divBdr>
        <w:top w:val="none" w:sz="0" w:space="0" w:color="auto"/>
        <w:left w:val="none" w:sz="0" w:space="0" w:color="auto"/>
        <w:bottom w:val="none" w:sz="0" w:space="0" w:color="auto"/>
        <w:right w:val="none" w:sz="0" w:space="0" w:color="auto"/>
      </w:divBdr>
    </w:div>
    <w:div w:id="160390657">
      <w:bodyDiv w:val="1"/>
      <w:marLeft w:val="0"/>
      <w:marRight w:val="0"/>
      <w:marTop w:val="0"/>
      <w:marBottom w:val="0"/>
      <w:divBdr>
        <w:top w:val="none" w:sz="0" w:space="0" w:color="auto"/>
        <w:left w:val="none" w:sz="0" w:space="0" w:color="auto"/>
        <w:bottom w:val="none" w:sz="0" w:space="0" w:color="auto"/>
        <w:right w:val="none" w:sz="0" w:space="0" w:color="auto"/>
      </w:divBdr>
    </w:div>
    <w:div w:id="160587792">
      <w:bodyDiv w:val="1"/>
      <w:marLeft w:val="0"/>
      <w:marRight w:val="0"/>
      <w:marTop w:val="0"/>
      <w:marBottom w:val="0"/>
      <w:divBdr>
        <w:top w:val="none" w:sz="0" w:space="0" w:color="auto"/>
        <w:left w:val="none" w:sz="0" w:space="0" w:color="auto"/>
        <w:bottom w:val="none" w:sz="0" w:space="0" w:color="auto"/>
        <w:right w:val="none" w:sz="0" w:space="0" w:color="auto"/>
      </w:divBdr>
    </w:div>
    <w:div w:id="179392537">
      <w:bodyDiv w:val="1"/>
      <w:marLeft w:val="0"/>
      <w:marRight w:val="0"/>
      <w:marTop w:val="0"/>
      <w:marBottom w:val="0"/>
      <w:divBdr>
        <w:top w:val="none" w:sz="0" w:space="0" w:color="auto"/>
        <w:left w:val="none" w:sz="0" w:space="0" w:color="auto"/>
        <w:bottom w:val="none" w:sz="0" w:space="0" w:color="auto"/>
        <w:right w:val="none" w:sz="0" w:space="0" w:color="auto"/>
      </w:divBdr>
    </w:div>
    <w:div w:id="231280667">
      <w:bodyDiv w:val="1"/>
      <w:marLeft w:val="0"/>
      <w:marRight w:val="0"/>
      <w:marTop w:val="0"/>
      <w:marBottom w:val="0"/>
      <w:divBdr>
        <w:top w:val="none" w:sz="0" w:space="0" w:color="auto"/>
        <w:left w:val="none" w:sz="0" w:space="0" w:color="auto"/>
        <w:bottom w:val="none" w:sz="0" w:space="0" w:color="auto"/>
        <w:right w:val="none" w:sz="0" w:space="0" w:color="auto"/>
      </w:divBdr>
      <w:divsChild>
        <w:div w:id="466895845">
          <w:marLeft w:val="1498"/>
          <w:marRight w:val="0"/>
          <w:marTop w:val="96"/>
          <w:marBottom w:val="0"/>
          <w:divBdr>
            <w:top w:val="none" w:sz="0" w:space="0" w:color="auto"/>
            <w:left w:val="none" w:sz="0" w:space="0" w:color="auto"/>
            <w:bottom w:val="none" w:sz="0" w:space="0" w:color="auto"/>
            <w:right w:val="none" w:sz="0" w:space="0" w:color="auto"/>
          </w:divBdr>
        </w:div>
        <w:div w:id="220409765">
          <w:marLeft w:val="1498"/>
          <w:marRight w:val="0"/>
          <w:marTop w:val="96"/>
          <w:marBottom w:val="0"/>
          <w:divBdr>
            <w:top w:val="none" w:sz="0" w:space="0" w:color="auto"/>
            <w:left w:val="none" w:sz="0" w:space="0" w:color="auto"/>
            <w:bottom w:val="none" w:sz="0" w:space="0" w:color="auto"/>
            <w:right w:val="none" w:sz="0" w:space="0" w:color="auto"/>
          </w:divBdr>
        </w:div>
        <w:div w:id="202406161">
          <w:marLeft w:val="1498"/>
          <w:marRight w:val="0"/>
          <w:marTop w:val="96"/>
          <w:marBottom w:val="0"/>
          <w:divBdr>
            <w:top w:val="none" w:sz="0" w:space="0" w:color="auto"/>
            <w:left w:val="none" w:sz="0" w:space="0" w:color="auto"/>
            <w:bottom w:val="none" w:sz="0" w:space="0" w:color="auto"/>
            <w:right w:val="none" w:sz="0" w:space="0" w:color="auto"/>
          </w:divBdr>
        </w:div>
        <w:div w:id="727732283">
          <w:marLeft w:val="1498"/>
          <w:marRight w:val="0"/>
          <w:marTop w:val="96"/>
          <w:marBottom w:val="0"/>
          <w:divBdr>
            <w:top w:val="none" w:sz="0" w:space="0" w:color="auto"/>
            <w:left w:val="none" w:sz="0" w:space="0" w:color="auto"/>
            <w:bottom w:val="none" w:sz="0" w:space="0" w:color="auto"/>
            <w:right w:val="none" w:sz="0" w:space="0" w:color="auto"/>
          </w:divBdr>
        </w:div>
      </w:divsChild>
    </w:div>
    <w:div w:id="233664822">
      <w:bodyDiv w:val="1"/>
      <w:marLeft w:val="0"/>
      <w:marRight w:val="0"/>
      <w:marTop w:val="0"/>
      <w:marBottom w:val="0"/>
      <w:divBdr>
        <w:top w:val="none" w:sz="0" w:space="0" w:color="auto"/>
        <w:left w:val="none" w:sz="0" w:space="0" w:color="auto"/>
        <w:bottom w:val="none" w:sz="0" w:space="0" w:color="auto"/>
        <w:right w:val="none" w:sz="0" w:space="0" w:color="auto"/>
      </w:divBdr>
    </w:div>
    <w:div w:id="246773741">
      <w:bodyDiv w:val="1"/>
      <w:marLeft w:val="0"/>
      <w:marRight w:val="0"/>
      <w:marTop w:val="0"/>
      <w:marBottom w:val="0"/>
      <w:divBdr>
        <w:top w:val="none" w:sz="0" w:space="0" w:color="auto"/>
        <w:left w:val="none" w:sz="0" w:space="0" w:color="auto"/>
        <w:bottom w:val="none" w:sz="0" w:space="0" w:color="auto"/>
        <w:right w:val="none" w:sz="0" w:space="0" w:color="auto"/>
      </w:divBdr>
    </w:div>
    <w:div w:id="307049738">
      <w:bodyDiv w:val="1"/>
      <w:marLeft w:val="0"/>
      <w:marRight w:val="0"/>
      <w:marTop w:val="0"/>
      <w:marBottom w:val="0"/>
      <w:divBdr>
        <w:top w:val="none" w:sz="0" w:space="0" w:color="auto"/>
        <w:left w:val="none" w:sz="0" w:space="0" w:color="auto"/>
        <w:bottom w:val="none" w:sz="0" w:space="0" w:color="auto"/>
        <w:right w:val="none" w:sz="0" w:space="0" w:color="auto"/>
      </w:divBdr>
    </w:div>
    <w:div w:id="333917057">
      <w:bodyDiv w:val="1"/>
      <w:marLeft w:val="0"/>
      <w:marRight w:val="0"/>
      <w:marTop w:val="0"/>
      <w:marBottom w:val="0"/>
      <w:divBdr>
        <w:top w:val="none" w:sz="0" w:space="0" w:color="auto"/>
        <w:left w:val="none" w:sz="0" w:space="0" w:color="auto"/>
        <w:bottom w:val="none" w:sz="0" w:space="0" w:color="auto"/>
        <w:right w:val="none" w:sz="0" w:space="0" w:color="auto"/>
      </w:divBdr>
    </w:div>
    <w:div w:id="365062246">
      <w:bodyDiv w:val="1"/>
      <w:marLeft w:val="0"/>
      <w:marRight w:val="0"/>
      <w:marTop w:val="0"/>
      <w:marBottom w:val="0"/>
      <w:divBdr>
        <w:top w:val="none" w:sz="0" w:space="0" w:color="auto"/>
        <w:left w:val="none" w:sz="0" w:space="0" w:color="auto"/>
        <w:bottom w:val="none" w:sz="0" w:space="0" w:color="auto"/>
        <w:right w:val="none" w:sz="0" w:space="0" w:color="auto"/>
      </w:divBdr>
    </w:div>
    <w:div w:id="380249933">
      <w:bodyDiv w:val="1"/>
      <w:marLeft w:val="0"/>
      <w:marRight w:val="0"/>
      <w:marTop w:val="0"/>
      <w:marBottom w:val="0"/>
      <w:divBdr>
        <w:top w:val="none" w:sz="0" w:space="0" w:color="auto"/>
        <w:left w:val="none" w:sz="0" w:space="0" w:color="auto"/>
        <w:bottom w:val="none" w:sz="0" w:space="0" w:color="auto"/>
        <w:right w:val="none" w:sz="0" w:space="0" w:color="auto"/>
      </w:divBdr>
    </w:div>
    <w:div w:id="404763366">
      <w:bodyDiv w:val="1"/>
      <w:marLeft w:val="0"/>
      <w:marRight w:val="0"/>
      <w:marTop w:val="0"/>
      <w:marBottom w:val="0"/>
      <w:divBdr>
        <w:top w:val="none" w:sz="0" w:space="0" w:color="auto"/>
        <w:left w:val="none" w:sz="0" w:space="0" w:color="auto"/>
        <w:bottom w:val="none" w:sz="0" w:space="0" w:color="auto"/>
        <w:right w:val="none" w:sz="0" w:space="0" w:color="auto"/>
      </w:divBdr>
    </w:div>
    <w:div w:id="459761593">
      <w:bodyDiv w:val="1"/>
      <w:marLeft w:val="0"/>
      <w:marRight w:val="0"/>
      <w:marTop w:val="0"/>
      <w:marBottom w:val="0"/>
      <w:divBdr>
        <w:top w:val="none" w:sz="0" w:space="0" w:color="auto"/>
        <w:left w:val="none" w:sz="0" w:space="0" w:color="auto"/>
        <w:bottom w:val="none" w:sz="0" w:space="0" w:color="auto"/>
        <w:right w:val="none" w:sz="0" w:space="0" w:color="auto"/>
      </w:divBdr>
    </w:div>
    <w:div w:id="492837586">
      <w:bodyDiv w:val="1"/>
      <w:marLeft w:val="0"/>
      <w:marRight w:val="0"/>
      <w:marTop w:val="0"/>
      <w:marBottom w:val="0"/>
      <w:divBdr>
        <w:top w:val="none" w:sz="0" w:space="0" w:color="auto"/>
        <w:left w:val="none" w:sz="0" w:space="0" w:color="auto"/>
        <w:bottom w:val="none" w:sz="0" w:space="0" w:color="auto"/>
        <w:right w:val="none" w:sz="0" w:space="0" w:color="auto"/>
      </w:divBdr>
    </w:div>
    <w:div w:id="660281319">
      <w:bodyDiv w:val="1"/>
      <w:marLeft w:val="0"/>
      <w:marRight w:val="0"/>
      <w:marTop w:val="0"/>
      <w:marBottom w:val="0"/>
      <w:divBdr>
        <w:top w:val="none" w:sz="0" w:space="0" w:color="auto"/>
        <w:left w:val="none" w:sz="0" w:space="0" w:color="auto"/>
        <w:bottom w:val="none" w:sz="0" w:space="0" w:color="auto"/>
        <w:right w:val="none" w:sz="0" w:space="0" w:color="auto"/>
      </w:divBdr>
    </w:div>
    <w:div w:id="677267506">
      <w:bodyDiv w:val="1"/>
      <w:marLeft w:val="0"/>
      <w:marRight w:val="0"/>
      <w:marTop w:val="0"/>
      <w:marBottom w:val="0"/>
      <w:divBdr>
        <w:top w:val="none" w:sz="0" w:space="0" w:color="auto"/>
        <w:left w:val="none" w:sz="0" w:space="0" w:color="auto"/>
        <w:bottom w:val="none" w:sz="0" w:space="0" w:color="auto"/>
        <w:right w:val="none" w:sz="0" w:space="0" w:color="auto"/>
      </w:divBdr>
    </w:div>
    <w:div w:id="760486256">
      <w:bodyDiv w:val="1"/>
      <w:marLeft w:val="0"/>
      <w:marRight w:val="0"/>
      <w:marTop w:val="0"/>
      <w:marBottom w:val="0"/>
      <w:divBdr>
        <w:top w:val="none" w:sz="0" w:space="0" w:color="auto"/>
        <w:left w:val="none" w:sz="0" w:space="0" w:color="auto"/>
        <w:bottom w:val="none" w:sz="0" w:space="0" w:color="auto"/>
        <w:right w:val="none" w:sz="0" w:space="0" w:color="auto"/>
      </w:divBdr>
    </w:div>
    <w:div w:id="800004186">
      <w:bodyDiv w:val="1"/>
      <w:marLeft w:val="0"/>
      <w:marRight w:val="0"/>
      <w:marTop w:val="0"/>
      <w:marBottom w:val="0"/>
      <w:divBdr>
        <w:top w:val="none" w:sz="0" w:space="0" w:color="auto"/>
        <w:left w:val="none" w:sz="0" w:space="0" w:color="auto"/>
        <w:bottom w:val="none" w:sz="0" w:space="0" w:color="auto"/>
        <w:right w:val="none" w:sz="0" w:space="0" w:color="auto"/>
      </w:divBdr>
    </w:div>
    <w:div w:id="802580458">
      <w:bodyDiv w:val="1"/>
      <w:marLeft w:val="0"/>
      <w:marRight w:val="0"/>
      <w:marTop w:val="0"/>
      <w:marBottom w:val="0"/>
      <w:divBdr>
        <w:top w:val="none" w:sz="0" w:space="0" w:color="auto"/>
        <w:left w:val="none" w:sz="0" w:space="0" w:color="auto"/>
        <w:bottom w:val="none" w:sz="0" w:space="0" w:color="auto"/>
        <w:right w:val="none" w:sz="0" w:space="0" w:color="auto"/>
      </w:divBdr>
    </w:div>
    <w:div w:id="821191111">
      <w:bodyDiv w:val="1"/>
      <w:marLeft w:val="0"/>
      <w:marRight w:val="0"/>
      <w:marTop w:val="0"/>
      <w:marBottom w:val="0"/>
      <w:divBdr>
        <w:top w:val="none" w:sz="0" w:space="0" w:color="auto"/>
        <w:left w:val="none" w:sz="0" w:space="0" w:color="auto"/>
        <w:bottom w:val="none" w:sz="0" w:space="0" w:color="auto"/>
        <w:right w:val="none" w:sz="0" w:space="0" w:color="auto"/>
      </w:divBdr>
    </w:div>
    <w:div w:id="877202253">
      <w:bodyDiv w:val="1"/>
      <w:marLeft w:val="0"/>
      <w:marRight w:val="0"/>
      <w:marTop w:val="0"/>
      <w:marBottom w:val="0"/>
      <w:divBdr>
        <w:top w:val="none" w:sz="0" w:space="0" w:color="auto"/>
        <w:left w:val="none" w:sz="0" w:space="0" w:color="auto"/>
        <w:bottom w:val="none" w:sz="0" w:space="0" w:color="auto"/>
        <w:right w:val="none" w:sz="0" w:space="0" w:color="auto"/>
      </w:divBdr>
    </w:div>
    <w:div w:id="878667839">
      <w:bodyDiv w:val="1"/>
      <w:marLeft w:val="0"/>
      <w:marRight w:val="0"/>
      <w:marTop w:val="0"/>
      <w:marBottom w:val="0"/>
      <w:divBdr>
        <w:top w:val="none" w:sz="0" w:space="0" w:color="auto"/>
        <w:left w:val="none" w:sz="0" w:space="0" w:color="auto"/>
        <w:bottom w:val="none" w:sz="0" w:space="0" w:color="auto"/>
        <w:right w:val="none" w:sz="0" w:space="0" w:color="auto"/>
      </w:divBdr>
    </w:div>
    <w:div w:id="929705327">
      <w:bodyDiv w:val="1"/>
      <w:marLeft w:val="0"/>
      <w:marRight w:val="0"/>
      <w:marTop w:val="0"/>
      <w:marBottom w:val="0"/>
      <w:divBdr>
        <w:top w:val="none" w:sz="0" w:space="0" w:color="auto"/>
        <w:left w:val="none" w:sz="0" w:space="0" w:color="auto"/>
        <w:bottom w:val="none" w:sz="0" w:space="0" w:color="auto"/>
        <w:right w:val="none" w:sz="0" w:space="0" w:color="auto"/>
      </w:divBdr>
    </w:div>
    <w:div w:id="963196739">
      <w:bodyDiv w:val="1"/>
      <w:marLeft w:val="0"/>
      <w:marRight w:val="0"/>
      <w:marTop w:val="0"/>
      <w:marBottom w:val="0"/>
      <w:divBdr>
        <w:top w:val="none" w:sz="0" w:space="0" w:color="auto"/>
        <w:left w:val="none" w:sz="0" w:space="0" w:color="auto"/>
        <w:bottom w:val="none" w:sz="0" w:space="0" w:color="auto"/>
        <w:right w:val="none" w:sz="0" w:space="0" w:color="auto"/>
      </w:divBdr>
    </w:div>
    <w:div w:id="985162478">
      <w:bodyDiv w:val="1"/>
      <w:marLeft w:val="0"/>
      <w:marRight w:val="0"/>
      <w:marTop w:val="0"/>
      <w:marBottom w:val="0"/>
      <w:divBdr>
        <w:top w:val="none" w:sz="0" w:space="0" w:color="auto"/>
        <w:left w:val="none" w:sz="0" w:space="0" w:color="auto"/>
        <w:bottom w:val="none" w:sz="0" w:space="0" w:color="auto"/>
        <w:right w:val="none" w:sz="0" w:space="0" w:color="auto"/>
      </w:divBdr>
    </w:div>
    <w:div w:id="1133059440">
      <w:bodyDiv w:val="1"/>
      <w:marLeft w:val="0"/>
      <w:marRight w:val="0"/>
      <w:marTop w:val="0"/>
      <w:marBottom w:val="0"/>
      <w:divBdr>
        <w:top w:val="none" w:sz="0" w:space="0" w:color="auto"/>
        <w:left w:val="none" w:sz="0" w:space="0" w:color="auto"/>
        <w:bottom w:val="none" w:sz="0" w:space="0" w:color="auto"/>
        <w:right w:val="none" w:sz="0" w:space="0" w:color="auto"/>
      </w:divBdr>
    </w:div>
    <w:div w:id="1145395674">
      <w:bodyDiv w:val="1"/>
      <w:marLeft w:val="0"/>
      <w:marRight w:val="0"/>
      <w:marTop w:val="0"/>
      <w:marBottom w:val="0"/>
      <w:divBdr>
        <w:top w:val="none" w:sz="0" w:space="0" w:color="auto"/>
        <w:left w:val="none" w:sz="0" w:space="0" w:color="auto"/>
        <w:bottom w:val="none" w:sz="0" w:space="0" w:color="auto"/>
        <w:right w:val="none" w:sz="0" w:space="0" w:color="auto"/>
      </w:divBdr>
    </w:div>
    <w:div w:id="1185289073">
      <w:bodyDiv w:val="1"/>
      <w:marLeft w:val="0"/>
      <w:marRight w:val="0"/>
      <w:marTop w:val="0"/>
      <w:marBottom w:val="0"/>
      <w:divBdr>
        <w:top w:val="none" w:sz="0" w:space="0" w:color="auto"/>
        <w:left w:val="none" w:sz="0" w:space="0" w:color="auto"/>
        <w:bottom w:val="none" w:sz="0" w:space="0" w:color="auto"/>
        <w:right w:val="none" w:sz="0" w:space="0" w:color="auto"/>
      </w:divBdr>
    </w:div>
    <w:div w:id="1214972455">
      <w:bodyDiv w:val="1"/>
      <w:marLeft w:val="0"/>
      <w:marRight w:val="0"/>
      <w:marTop w:val="0"/>
      <w:marBottom w:val="0"/>
      <w:divBdr>
        <w:top w:val="none" w:sz="0" w:space="0" w:color="auto"/>
        <w:left w:val="none" w:sz="0" w:space="0" w:color="auto"/>
        <w:bottom w:val="none" w:sz="0" w:space="0" w:color="auto"/>
        <w:right w:val="none" w:sz="0" w:space="0" w:color="auto"/>
      </w:divBdr>
    </w:div>
    <w:div w:id="1287738873">
      <w:bodyDiv w:val="1"/>
      <w:marLeft w:val="0"/>
      <w:marRight w:val="0"/>
      <w:marTop w:val="0"/>
      <w:marBottom w:val="0"/>
      <w:divBdr>
        <w:top w:val="none" w:sz="0" w:space="0" w:color="auto"/>
        <w:left w:val="none" w:sz="0" w:space="0" w:color="auto"/>
        <w:bottom w:val="none" w:sz="0" w:space="0" w:color="auto"/>
        <w:right w:val="none" w:sz="0" w:space="0" w:color="auto"/>
      </w:divBdr>
    </w:div>
    <w:div w:id="1351030905">
      <w:bodyDiv w:val="1"/>
      <w:marLeft w:val="0"/>
      <w:marRight w:val="0"/>
      <w:marTop w:val="0"/>
      <w:marBottom w:val="0"/>
      <w:divBdr>
        <w:top w:val="none" w:sz="0" w:space="0" w:color="auto"/>
        <w:left w:val="none" w:sz="0" w:space="0" w:color="auto"/>
        <w:bottom w:val="none" w:sz="0" w:space="0" w:color="auto"/>
        <w:right w:val="none" w:sz="0" w:space="0" w:color="auto"/>
      </w:divBdr>
    </w:div>
    <w:div w:id="1414549298">
      <w:bodyDiv w:val="1"/>
      <w:marLeft w:val="0"/>
      <w:marRight w:val="0"/>
      <w:marTop w:val="0"/>
      <w:marBottom w:val="0"/>
      <w:divBdr>
        <w:top w:val="none" w:sz="0" w:space="0" w:color="auto"/>
        <w:left w:val="none" w:sz="0" w:space="0" w:color="auto"/>
        <w:bottom w:val="none" w:sz="0" w:space="0" w:color="auto"/>
        <w:right w:val="none" w:sz="0" w:space="0" w:color="auto"/>
      </w:divBdr>
    </w:div>
    <w:div w:id="1425685298">
      <w:bodyDiv w:val="1"/>
      <w:marLeft w:val="0"/>
      <w:marRight w:val="0"/>
      <w:marTop w:val="0"/>
      <w:marBottom w:val="0"/>
      <w:divBdr>
        <w:top w:val="none" w:sz="0" w:space="0" w:color="auto"/>
        <w:left w:val="none" w:sz="0" w:space="0" w:color="auto"/>
        <w:bottom w:val="none" w:sz="0" w:space="0" w:color="auto"/>
        <w:right w:val="none" w:sz="0" w:space="0" w:color="auto"/>
      </w:divBdr>
    </w:div>
    <w:div w:id="1449933248">
      <w:bodyDiv w:val="1"/>
      <w:marLeft w:val="0"/>
      <w:marRight w:val="0"/>
      <w:marTop w:val="0"/>
      <w:marBottom w:val="0"/>
      <w:divBdr>
        <w:top w:val="none" w:sz="0" w:space="0" w:color="auto"/>
        <w:left w:val="none" w:sz="0" w:space="0" w:color="auto"/>
        <w:bottom w:val="none" w:sz="0" w:space="0" w:color="auto"/>
        <w:right w:val="none" w:sz="0" w:space="0" w:color="auto"/>
      </w:divBdr>
    </w:div>
    <w:div w:id="1506631736">
      <w:bodyDiv w:val="1"/>
      <w:marLeft w:val="0"/>
      <w:marRight w:val="0"/>
      <w:marTop w:val="0"/>
      <w:marBottom w:val="0"/>
      <w:divBdr>
        <w:top w:val="none" w:sz="0" w:space="0" w:color="auto"/>
        <w:left w:val="none" w:sz="0" w:space="0" w:color="auto"/>
        <w:bottom w:val="none" w:sz="0" w:space="0" w:color="auto"/>
        <w:right w:val="none" w:sz="0" w:space="0" w:color="auto"/>
      </w:divBdr>
    </w:div>
    <w:div w:id="1561985515">
      <w:bodyDiv w:val="1"/>
      <w:marLeft w:val="0"/>
      <w:marRight w:val="0"/>
      <w:marTop w:val="0"/>
      <w:marBottom w:val="0"/>
      <w:divBdr>
        <w:top w:val="none" w:sz="0" w:space="0" w:color="auto"/>
        <w:left w:val="none" w:sz="0" w:space="0" w:color="auto"/>
        <w:bottom w:val="none" w:sz="0" w:space="0" w:color="auto"/>
        <w:right w:val="none" w:sz="0" w:space="0" w:color="auto"/>
      </w:divBdr>
    </w:div>
    <w:div w:id="1586918818">
      <w:bodyDiv w:val="1"/>
      <w:marLeft w:val="0"/>
      <w:marRight w:val="0"/>
      <w:marTop w:val="0"/>
      <w:marBottom w:val="0"/>
      <w:divBdr>
        <w:top w:val="none" w:sz="0" w:space="0" w:color="auto"/>
        <w:left w:val="none" w:sz="0" w:space="0" w:color="auto"/>
        <w:bottom w:val="none" w:sz="0" w:space="0" w:color="auto"/>
        <w:right w:val="none" w:sz="0" w:space="0" w:color="auto"/>
      </w:divBdr>
    </w:div>
    <w:div w:id="1732460838">
      <w:bodyDiv w:val="1"/>
      <w:marLeft w:val="0"/>
      <w:marRight w:val="0"/>
      <w:marTop w:val="0"/>
      <w:marBottom w:val="0"/>
      <w:divBdr>
        <w:top w:val="none" w:sz="0" w:space="0" w:color="auto"/>
        <w:left w:val="none" w:sz="0" w:space="0" w:color="auto"/>
        <w:bottom w:val="none" w:sz="0" w:space="0" w:color="auto"/>
        <w:right w:val="none" w:sz="0" w:space="0" w:color="auto"/>
      </w:divBdr>
    </w:div>
    <w:div w:id="1738550893">
      <w:bodyDiv w:val="1"/>
      <w:marLeft w:val="0"/>
      <w:marRight w:val="0"/>
      <w:marTop w:val="0"/>
      <w:marBottom w:val="0"/>
      <w:divBdr>
        <w:top w:val="none" w:sz="0" w:space="0" w:color="auto"/>
        <w:left w:val="none" w:sz="0" w:space="0" w:color="auto"/>
        <w:bottom w:val="none" w:sz="0" w:space="0" w:color="auto"/>
        <w:right w:val="none" w:sz="0" w:space="0" w:color="auto"/>
      </w:divBdr>
    </w:div>
    <w:div w:id="1741366492">
      <w:bodyDiv w:val="1"/>
      <w:marLeft w:val="0"/>
      <w:marRight w:val="0"/>
      <w:marTop w:val="0"/>
      <w:marBottom w:val="0"/>
      <w:divBdr>
        <w:top w:val="none" w:sz="0" w:space="0" w:color="auto"/>
        <w:left w:val="none" w:sz="0" w:space="0" w:color="auto"/>
        <w:bottom w:val="none" w:sz="0" w:space="0" w:color="auto"/>
        <w:right w:val="none" w:sz="0" w:space="0" w:color="auto"/>
      </w:divBdr>
    </w:div>
    <w:div w:id="1742366553">
      <w:bodyDiv w:val="1"/>
      <w:marLeft w:val="0"/>
      <w:marRight w:val="0"/>
      <w:marTop w:val="0"/>
      <w:marBottom w:val="0"/>
      <w:divBdr>
        <w:top w:val="none" w:sz="0" w:space="0" w:color="auto"/>
        <w:left w:val="none" w:sz="0" w:space="0" w:color="auto"/>
        <w:bottom w:val="none" w:sz="0" w:space="0" w:color="auto"/>
        <w:right w:val="none" w:sz="0" w:space="0" w:color="auto"/>
      </w:divBdr>
    </w:div>
    <w:div w:id="1832870473">
      <w:bodyDiv w:val="1"/>
      <w:marLeft w:val="0"/>
      <w:marRight w:val="0"/>
      <w:marTop w:val="0"/>
      <w:marBottom w:val="0"/>
      <w:divBdr>
        <w:top w:val="none" w:sz="0" w:space="0" w:color="auto"/>
        <w:left w:val="none" w:sz="0" w:space="0" w:color="auto"/>
        <w:bottom w:val="none" w:sz="0" w:space="0" w:color="auto"/>
        <w:right w:val="none" w:sz="0" w:space="0" w:color="auto"/>
      </w:divBdr>
    </w:div>
    <w:div w:id="1863780051">
      <w:bodyDiv w:val="1"/>
      <w:marLeft w:val="0"/>
      <w:marRight w:val="0"/>
      <w:marTop w:val="0"/>
      <w:marBottom w:val="0"/>
      <w:divBdr>
        <w:top w:val="none" w:sz="0" w:space="0" w:color="auto"/>
        <w:left w:val="none" w:sz="0" w:space="0" w:color="auto"/>
        <w:bottom w:val="none" w:sz="0" w:space="0" w:color="auto"/>
        <w:right w:val="none" w:sz="0" w:space="0" w:color="auto"/>
      </w:divBdr>
    </w:div>
    <w:div w:id="1999188614">
      <w:bodyDiv w:val="1"/>
      <w:marLeft w:val="0"/>
      <w:marRight w:val="0"/>
      <w:marTop w:val="0"/>
      <w:marBottom w:val="0"/>
      <w:divBdr>
        <w:top w:val="none" w:sz="0" w:space="0" w:color="auto"/>
        <w:left w:val="none" w:sz="0" w:space="0" w:color="auto"/>
        <w:bottom w:val="none" w:sz="0" w:space="0" w:color="auto"/>
        <w:right w:val="none" w:sz="0" w:space="0" w:color="auto"/>
      </w:divBdr>
    </w:div>
    <w:div w:id="2069111441">
      <w:bodyDiv w:val="1"/>
      <w:marLeft w:val="0"/>
      <w:marRight w:val="0"/>
      <w:marTop w:val="0"/>
      <w:marBottom w:val="0"/>
      <w:divBdr>
        <w:top w:val="none" w:sz="0" w:space="0" w:color="auto"/>
        <w:left w:val="none" w:sz="0" w:space="0" w:color="auto"/>
        <w:bottom w:val="none" w:sz="0" w:space="0" w:color="auto"/>
        <w:right w:val="none" w:sz="0" w:space="0" w:color="auto"/>
      </w:divBdr>
    </w:div>
    <w:div w:id="2106074598">
      <w:bodyDiv w:val="1"/>
      <w:marLeft w:val="0"/>
      <w:marRight w:val="0"/>
      <w:marTop w:val="0"/>
      <w:marBottom w:val="0"/>
      <w:divBdr>
        <w:top w:val="none" w:sz="0" w:space="0" w:color="auto"/>
        <w:left w:val="none" w:sz="0" w:space="0" w:color="auto"/>
        <w:bottom w:val="none" w:sz="0" w:space="0" w:color="auto"/>
        <w:right w:val="none" w:sz="0" w:space="0" w:color="auto"/>
      </w:divBdr>
    </w:div>
    <w:div w:id="2118135290">
      <w:bodyDiv w:val="1"/>
      <w:marLeft w:val="0"/>
      <w:marRight w:val="0"/>
      <w:marTop w:val="0"/>
      <w:marBottom w:val="0"/>
      <w:divBdr>
        <w:top w:val="none" w:sz="0" w:space="0" w:color="auto"/>
        <w:left w:val="none" w:sz="0" w:space="0" w:color="auto"/>
        <w:bottom w:val="none" w:sz="0" w:space="0" w:color="auto"/>
        <w:right w:val="none" w:sz="0" w:space="0" w:color="auto"/>
      </w:divBdr>
    </w:div>
    <w:div w:id="21195235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Eur21</b:Tag>
    <b:SourceType>InternetSite</b:SourceType>
    <b:Guid>{E527EB33-65A0-4CDE-B80B-9DE900323459}</b:Guid>
    <b:Title>Eurostat</b:Title>
    <b:InternetSiteTitle>More than 40% of EU plastic packaging waste recycled</b:InternetSiteTitle>
    <b:Year>2021</b:Year>
    <b:Month>January</b:Month>
    <b:Day>13th</b:Day>
    <b:URL>https://ec.europa.eu/eurostat/web/products-eurostat-news/-/ddn-20210113-1#:~:text=In%20the%20EU%2C%20an%20estimated,waste%20was%20recycled%20in%202018.&amp;text=In%20contrast%2C%20less%20than%20one,%25)%20and%20Luxembourg%20(32.3%25).</b:URL>
    <b:YearAccessed>2021</b:YearAccessed>
    <b:MonthAccessed>May</b:MonthAccessed>
    <b:RefOrder>2</b:RefOrder>
  </b:Source>
  <b:Source>
    <b:Tag>Wec18</b:Tag>
    <b:SourceType>InternetSite</b:SourceType>
    <b:Guid>{CCC9EF8B-03EB-4B74-8B4F-4A803D586DEF}</b:Guid>
    <b:Author>
      <b:Author>
        <b:NameList>
          <b:Person>
            <b:Last>Wecker</b:Last>
            <b:First>Katharina</b:First>
          </b:Person>
        </b:NameList>
      </b:Author>
    </b:Author>
    <b:Title>Plastic waste and the recycling myth</b:Title>
    <b:InternetSiteTitle>DW</b:InternetSiteTitle>
    <b:Year>2018</b:Year>
    <b:Month>October</b:Month>
    <b:Day>12th</b:Day>
    <b:URL>https://www.dw.com/en/plastic-waste-and-the-recycling-myth/a-45746469#:~:text=Globally%2C%20we%20generate%20about%201.3,waste%20was%20recycled%20in%20Germany.</b:URL>
    <b:YearAccessed>2021</b:YearAccessed>
    <b:MonthAccessed>May</b:MonthAccessed>
    <b:RefOrder>3</b:RefOrder>
  </b:Source>
  <b:Source>
    <b:Tag>Bur21</b:Tag>
    <b:SourceType>InternetSite</b:SourceType>
    <b:Guid>{DB63B712-4E13-4F50-86AF-DB513EDE6251}</b:Guid>
    <b:Title>Ecconomics for Sustainability</b:Title>
    <b:InternetSiteTitle>UWTSD Hwb</b:InternetSiteTitle>
    <b:Year>2021</b:Year>
    <b:Month>April</b:Month>
    <b:Day>27th</b:Day>
    <b:URL>https://moodle.uwtsd.ac.uk/course/view.php?id=7277</b:URL>
    <b:Author>
      <b:Author>
        <b:NameList>
          <b:Person>
            <b:Last>Burns </b:Last>
            <b:First>Anthony </b:First>
          </b:Person>
        </b:NameList>
      </b:Author>
    </b:Author>
    <b:YearAccessed>2021</b:YearAccessed>
    <b:MonthAccessed>May</b:MonthAccessed>
    <b:RefOrder>12</b:RefOrder>
  </b:Source>
  <b:Source>
    <b:Tag>Pla20</b:Tag>
    <b:SourceType>Report</b:SourceType>
    <b:Guid>{68682F31-D76F-499C-BC91-0D760EB2C990}</b:Guid>
    <b:Title>Plastics the Facts </b:Title>
    <b:Year>2020</b:Year>
    <b:URL>https://www.plasticseurope.org/application/files/8016/1125/2189/AF_Plastics_the_facts-WEB-2020-ING_FINAL.pdf</b:URL>
    <b:Publisher>Plastics Europe </b:Publisher>
    <b:City>Belgium </b:City>
    <b:Author>
      <b:Author>
        <b:NameList>
          <b:Person>
            <b:Last>Europe</b:Last>
            <b:First>Plastics</b:First>
          </b:Person>
        </b:NameList>
      </b:Author>
    </b:Author>
    <b:YearAccessed>2021</b:YearAccessed>
    <b:MonthAccessed>May</b:MonthAccessed>
    <b:RefOrder>1</b:RefOrder>
  </b:Source>
  <b:Source>
    <b:Tag>Cal13</b:Tag>
    <b:SourceType>Book</b:SourceType>
    <b:Guid>{C6E30F0B-C745-41EA-802B-885990151727}</b:Guid>
    <b:Title>Environmental Ecconomics and Management</b:Title>
    <b:Year>2013</b:Year>
    <b:City>Australia</b:City>
    <b:YearAccessed>2021</b:YearAccessed>
    <b:MonthAccessed>May</b:MonthAccessed>
    <b:URL>https://moodle.uwtsd.ac.uk/pluginfile.php/484816/mod_resource/content/1/The%20core%20book%20down%20pdf.pdf</b:URL>
    <b:Author>
      <b:Author>
        <b:NameList>
          <b:Person>
            <b:Last>Callan</b:Last>
            <b:Middle>J</b:Middle>
            <b:First>Scott </b:First>
          </b:Person>
          <b:Person>
            <b:Last>Thomas </b:Last>
            <b:Middle>M</b:Middle>
            <b:First>Janet </b:First>
          </b:Person>
        </b:NameList>
      </b:Author>
    </b:Author>
    <b:RefOrder>18</b:RefOrder>
  </b:Source>
  <b:Source>
    <b:Tag>Wat19</b:Tag>
    <b:SourceType>JournalArticle</b:SourceType>
    <b:Guid>{C537BB40-11D5-4ED5-81B6-EA7212BD8056}</b:Guid>
    <b:Title>POLICY APPROACHES TO INCENTIVISE SUSTAINABLE PLASTIC DESIGNENVIRONMENT WORKING PAPER N°149</b:Title>
    <b:Year>2019</b:Year>
    <b:JournalName>Organisation for Economic Co-operation and Development</b:JournalName>
    <b:YearAccessed>2021</b:YearAccessed>
    <b:MonthAccessed>May</b:MonthAccessed>
    <b:DOI>https://dx.doi.org/10.1787/233ac351-en</b:DOI>
    <b:Author>
      <b:Author>
        <b:NameList>
          <b:Person>
            <b:Last>Watkins</b:Last>
            <b:First>E.,</b:First>
            <b:Middle>et al</b:Middle>
          </b:Person>
        </b:NameList>
      </b:Author>
    </b:Author>
    <b:RefOrder>19</b:RefOrder>
  </b:Source>
  <b:Source>
    <b:Tag>Gro14</b:Tag>
    <b:SourceType>JournalArticle</b:SourceType>
    <b:Guid>{CB30FA3F-0C0B-4842-9356-7016DCE96238}</b:Guid>
    <b:Title>A comprehensive waste collection cost model applied to post-consumer plastic packaging waste</b:Title>
    <b:JournalName>Resources conservation and recycling</b:JournalName>
    <b:Year>2014</b:Year>
    <b:Pages>79-87</b:Pages>
    <b:Author>
      <b:Author>
        <b:NameList>
          <b:Person>
            <b:Last>Groot et al</b:Last>
            <b:First>Jim</b:First>
          </b:Person>
        </b:NameList>
      </b:Author>
    </b:Author>
    <b:Volume>85</b:Volume>
    <b:YearAccessed>2021</b:YearAccessed>
    <b:MonthAccessed>May</b:MonthAccessed>
    <b:DOI>https://doi.org/10.1016/j.resconrec.2013.10.019</b:DOI>
    <b:RefOrder>7</b:RefOrder>
  </b:Source>
  <b:Source>
    <b:Tag>sus21</b:Tag>
    <b:SourceType>InternetSite</b:SourceType>
    <b:Guid>{6125D63E-052B-4673-97BE-841E2CE2C6DE}</b:Guid>
    <b:Title>Germany</b:Title>
    <b:Publisher>United Nations</b:Publisher>
    <b:YearAccessed>2021</b:YearAccessed>
    <b:MonthAccessed>May</b:MonthAccessed>
    <b:URL>https://sdgs.un.org/statements/germany-7933</b:URL>
    <b:Department>United Nations </b:Department>
    <b:Author>
      <b:Author>
        <b:NameList>
          <b:Person>
            <b:Last>UN</b:Last>
          </b:Person>
        </b:NameList>
      </b:Author>
    </b:Author>
    <b:InternetSiteTitle>United Nations Department of Economic and Social Affairs</b:InternetSiteTitle>
    <b:Year>2021</b:Year>
    <b:RefOrder>10</b:RefOrder>
  </b:Source>
  <b:Source>
    <b:Tag>Dob19</b:Tag>
    <b:SourceType>InternetSite</b:SourceType>
    <b:Guid>{6AC3DD50-9BCA-43FD-A92C-4E547AAFC309}</b:Guid>
    <b:Title>The Brutal Reality Of Being The World's 'Best' Recycler</b:Title>
    <b:InternetSiteTitle>Huffington Post</b:InternetSiteTitle>
    <b:Year>2019</b:Year>
    <b:Month>July</b:Month>
    <b:Day>19th</b:Day>
    <b:URL>https://www.huffingtonpost.co.uk/entry/germany-recycling-reality_n_5d30fccbe4b004b6adad52f8?ri18n=true#:~:text=Germans%20are%20required%20by%20law,each%20with%20their%20own%20receptacles.&amp;text=Germans%20recycle%2066%25%20of%20their,different%20countries'%</b:URL>
    <b:Author>
      <b:Author>
        <b:NameList>
          <b:Person>
            <b:Last>Dobush</b:Last>
            <b:First>Grace </b:First>
          </b:Person>
        </b:NameList>
      </b:Author>
    </b:Author>
    <b:YearAccessed>2021</b:YearAccessed>
    <b:MonthAccessed>May</b:MonthAccessed>
    <b:RefOrder>17</b:RefOrder>
  </b:Source>
  <b:Source>
    <b:Tag>Slo01</b:Tag>
    <b:SourceType>Book</b:SourceType>
    <b:Guid>{EE5426E6-7388-49E2-8317-C94F993F49A9}</b:Guid>
    <b:Title>Economics for Business</b:Title>
    <b:Year>2001</b:Year>
    <b:City>London</b:City>
    <b:Publisher>Prentice Hall</b:Publisher>
    <b:Author>
      <b:Author>
        <b:NameList>
          <b:Person>
            <b:Last>Sloman</b:Last>
            <b:First>John</b:First>
          </b:Person>
          <b:Person>
            <b:Last>Sutcliffe</b:Last>
            <b:First>Mark</b:First>
          </b:Person>
        </b:NameList>
      </b:Author>
    </b:Author>
    <b:YearAccessed>2021</b:YearAccessed>
    <b:MonthAccessed>May</b:MonthAccessed>
    <b:RefOrder>9</b:RefOrder>
  </b:Source>
  <b:Source>
    <b:Tag>Arc21</b:Tag>
    <b:SourceType>InternetSite</b:SourceType>
    <b:Guid>{AFF3FCB8-904B-4F6F-9021-D7E27711418D}</b:Guid>
    <b:Title>Closed Substance Cycle Waste Management Act (Kreislaufwirtschafts- und Abfallgesetz, KrW-/AbfG) – Excerpts</b:Title>
    <b:Year>2021</b:Year>
    <b:Author>
      <b:Author>
        <b:NameList>
          <b:Person>
            <b:Last>Archive</b:Last>
            <b:First>German</b:First>
            <b:Middle>Law</b:Middle>
          </b:Person>
        </b:NameList>
      </b:Author>
    </b:Author>
    <b:InternetSiteTitle>German Law Archive</b:InternetSiteTitle>
    <b:URL>https://germanlawarchive.iuscomp.org/?p=303#1</b:URL>
    <b:YearAccessed>2021</b:YearAccessed>
    <b:MonthAccessed>May </b:MonthAccessed>
    <b:RefOrder>11</b:RefOrder>
  </b:Source>
  <b:Source>
    <b:Tag>EU19</b:Tag>
    <b:SourceType>JournalArticle</b:SourceType>
    <b:Guid>{F160BC54-D11A-4B1F-8CF7-B58BC18DA73E}</b:Guid>
    <b:Title>DIRECTIVE (EU) 2019/904 OF THE EUROPEAN PARLIAMENT AND OF THE COUNCIL</b:Title>
    <b:Year>2019</b:Year>
    <b:URL>https://eur-lex.europa.eu/legal-content/EN/TXT/PDF/?uri=CELEX:32019L0904</b:URL>
    <b:Author>
      <b:Author>
        <b:NameList>
          <b:Person>
            <b:Last>EU</b:Last>
          </b:Person>
        </b:NameList>
      </b:Author>
    </b:Author>
    <b:JournalName>The Official Journal Of The European Union</b:JournalName>
    <b:YearAccessed>2021</b:YearAccessed>
    <b:MonthAccessed>May</b:MonthAccessed>
    <b:RefOrder>13</b:RefOrder>
  </b:Source>
  <b:Source>
    <b:Tag>Inc17</b:Tag>
    <b:SourceType>InternetSite</b:SourceType>
    <b:Guid>{6A19A9A3-4214-4692-B185-984ABDD7AAFA}</b:Guid>
    <b:Title>Increasing Plastic Bottle Recycling</b:Title>
    <b:Year>2017</b:Year>
    <b:Month>December</b:Month>
    <b:Day>20th</b:Day>
    <b:YearAccessed>2021</b:YearAccessed>
    <b:MonthAccessed>May</b:MonthAccessed>
    <b:URL>https://publications.parliament.uk/pa/cm201719/cmselect/cmenvaud/339/33908.htm#footnote-040</b:URL>
    <b:InternetSiteTitle>Parliament.uk</b:InternetSiteTitle>
    <b:RefOrder>20</b:RefOrder>
  </b:Source>
  <b:Source>
    <b:Tag>The211</b:Tag>
    <b:SourceType>JournalArticle</b:SourceType>
    <b:Guid>{DE284780-F987-4181-AA3F-8A1BC2CFD6DA}</b:Guid>
    <b:Title>The Green Dot System</b:Title>
    <b:Year>2021</b:Year>
    <b:URL>http://www.guiaenvase.com/bases/guiaenvase.nsf/0/950B6ED17881D76EC1256F250063FAD0/$FILE/Article+Green+Dot+_TTZ_+English.pdf?OpenElement</b:URL>
    <b:JournalName>guiaenvase</b:JournalName>
    <b:YearAccessed>2021</b:YearAccessed>
    <b:MonthAccessed>May</b:MonthAccessed>
    <b:RefOrder>6</b:RefOrder>
  </b:Source>
  <b:Source>
    <b:Tag>Wel18</b:Tag>
    <b:SourceType>DocumentFromInternetSite</b:SourceType>
    <b:Guid>{D7264D69-CDAA-49A1-9EFF-31A5CBA4E89D}</b:Guid>
    <b:Title>The Facts about PET</b:Title>
    <b:JournalName>Fraunhofer Institute for Process</b:JournalName>
    <b:Year>2018</b:Year>
    <b:Pages>1-5</b:Pages>
    <b:Author>
      <b:Author>
        <b:NameList>
          <b:Person>
            <b:Last>Welle</b:Last>
            <b:First>Dr Frank</b:First>
          </b:Person>
        </b:NameList>
      </b:Author>
    </b:Author>
    <b:YearAccessed>2021</b:YearAccessed>
    <b:MonthAccessed>May</b:MonthAccessed>
    <b:URL>https://www.petcore-europe.org/images/news/pdf/factsheet_the_facts_about_pet_dr_frank_welle_2018.pdf</b:URL>
    <b:InternetSiteTitle>Petcore Europe</b:InternetSiteTitle>
    <b:RefOrder>15</b:RefOrder>
  </b:Source>
  <b:Source>
    <b:Tag>The20</b:Tag>
    <b:SourceType>DocumentFromInternetSite</b:SourceType>
    <b:Guid>{0980F751-464A-4A12-A8BF-A0A01B72AB05}</b:Guid>
    <b:Title>The Global Commitment Progress Report</b:Title>
    <b:InternetSiteTitle>The Ellen McArthur Foundation </b:InternetSiteTitle>
    <b:Year>2020</b:Year>
    <b:URL>https://www.ellenmacarthurfoundation.org/news/global-commitment-2020-progress-report-published</b:URL>
    <b:Publisher>The Ellen McArthur Foundation</b:Publisher>
    <b:YearAccessed>2021</b:YearAccessed>
    <b:MonthAccessed>May</b:MonthAccessed>
    <b:RefOrder>16</b:RefOrder>
  </b:Source>
  <b:Source>
    <b:Tag>Wha211</b:Tag>
    <b:SourceType>InternetSite</b:SourceType>
    <b:Guid>{8C164091-18A4-47F8-931D-424D2E0A0992}</b:Guid>
    <b:Title>What are the long-term effects of plastic pollution in the oceans?</b:Title>
    <b:InternetSiteTitle>The Ocean Clean Up</b:InternetSiteTitle>
    <b:Year>2021</b:Year>
    <b:URL>https://theoceancleanup.com/faq/what-are-the-long-term-effects-of-plastic-pollution-in-the-oceans</b:URL>
    <b:YearAccessed>2021</b:YearAccessed>
    <b:MonthAccessed>May</b:MonthAccessed>
    <b:RefOrder>5</b:RefOrder>
  </b:Source>
  <b:Source>
    <b:Tag>Bar19</b:Tag>
    <b:SourceType>JournalArticle</b:SourceType>
    <b:Guid>{076B489C-6293-4571-A2DB-CC35420C3C05}</b:Guid>
    <b:Title>Understanding plastics pollution: The role of economic development</b:Title>
    <b:Year>2019</b:Year>
    <b:Month>March</b:Month>
    <b:Day>29th</b:Day>
    <b:Author>
      <b:Author>
        <b:NameList>
          <b:Person>
            <b:Last>Barnes</b:Last>
            <b:First>Stuart</b:First>
            <b:Middle>J</b:Middle>
          </b:Person>
        </b:NameList>
      </b:Author>
    </b:Author>
    <b:JournalName>Environmental Polution</b:JournalName>
    <b:Pages>812-821</b:Pages>
    <b:YearAccessed>2021</b:YearAccessed>
    <b:MonthAccessed>May</b:MonthAccessed>
    <b:DOI>https://doi.org/10.1016/j.envpol.2019.03.108</b:DOI>
    <b:RefOrder>4</b:RefOrder>
  </b:Source>
  <b:Source>
    <b:Tag>Egm96</b:Tag>
    <b:SourceType>Book</b:SourceType>
    <b:Guid>{D6966E5F-DA68-49E0-BD78-532FABC3F3DD}</b:Guid>
    <b:Author>
      <b:Author>
        <b:NameList>
          <b:Person>
            <b:Last>Egmand et al</b:Last>
            <b:First>Michael </b:First>
          </b:Person>
        </b:NameList>
      </b:Author>
      <b:BookAuthor>
        <b:NameList>
          <b:Person>
            <b:Last>Edgmand et al</b:Last>
            <b:First>Michael </b:First>
          </b:Person>
        </b:NameList>
      </b:BookAuthor>
    </b:Author>
    <b:Title>Economics and Contemporary Issues</b:Title>
    <b:Year>1996</b:Year>
    <b:URL>https://www3.nd.edu/~cwilber/econ504/504book/504book.html</b:URL>
    <b:City>London</b:City>
    <b:Publisher>Kent Olson </b:Publisher>
    <b:ChapterNumber>7</b:ChapterNumber>
    <b:YearAccessed>2021</b:YearAccessed>
    <b:MonthAccessed>May</b:MonthAccessed>
    <b:RefOrder>8</b:RefOrder>
  </b:Source>
  <b:Source>
    <b:Tag>Zhe19</b:Tag>
    <b:SourceType>JournalArticle</b:SourceType>
    <b:Guid>{EF109F14-BC09-4D7F-B226-E1C95C471A02}</b:Guid>
    <b:Title>Effects of design for the environment on firms’ production and remanufacturing strategies</b:Title>
    <b:Year>2019</b:Year>
    <b:Publisher>Elsevier</b:Publisher>
    <b:JournalName>Internation Journal Of Production Economics</b:JournalName>
    <b:Pages>217-228</b:Pages>
    <b:YearAccessed>2021</b:YearAccessed>
    <b:MonthAccessed>May</b:MonthAccessed>
    <b:DOI>https://doi.org/10.1016/j.ijpe.2019.03.019</b:DOI>
    <b:Author>
      <b:Author>
        <b:NameList>
          <b:Person>
            <b:Last>Zheng et al</b:Last>
            <b:First>Xiong </b:First>
          </b:Person>
        </b:NameList>
      </b:Author>
    </b:Author>
    <b:RefOrder>14</b:RefOrder>
  </b:Source>
</b:Sources>
</file>

<file path=customXml/itemProps1.xml><?xml version="1.0" encoding="utf-8"?>
<ds:datastoreItem xmlns:ds="http://schemas.openxmlformats.org/officeDocument/2006/customXml" ds:itemID="{AE131153-140A-4366-876D-7B36066FED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10799</TotalTime>
  <Pages>14</Pages>
  <Words>3148</Words>
  <Characters>17947</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Economics of Sustainability</vt:lpstr>
    </vt:vector>
  </TitlesOfParts>
  <Company/>
  <LinksUpToDate>false</LinksUpToDate>
  <CharactersWithSpaces>21053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Economics of Sustainability</dc:title>
  <dc:subject/>
  <dc:creator>Natalie</dc:creator>
  <cp:keywords/>
  <dc:description/>
  <cp:lastModifiedBy>Natalie</cp:lastModifiedBy>
  <cp:revision>76</cp:revision>
  <cp:lastPrinted>2021-05-09T12:41:00Z</cp:lastPrinted>
  <dcterms:created xsi:type="dcterms:W3CDTF">2021-05-04T15:16:00Z</dcterms:created>
  <dcterms:modified xsi:type="dcterms:W3CDTF">2021-05-13T15:11:00Z</dcterms:modified>
</cp:coreProperties>
</file>