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A9A067"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Student Learning Log: Reflection on Experience in the Food and Beverage Department</w:t>
      </w:r>
    </w:p>
    <w:p w14:paraId="5D7B79BD" w14:textId="77777777" w:rsidR="00804454" w:rsidRPr="00804454" w:rsidRDefault="00804454" w:rsidP="00804454">
      <w:pPr>
        <w:spacing w:line="360" w:lineRule="auto"/>
        <w:jc w:val="both"/>
        <w:rPr>
          <w:rFonts w:ascii="Arial" w:hAnsi="Arial" w:cs="Arial"/>
          <w:b/>
          <w:bCs/>
          <w:sz w:val="24"/>
          <w:szCs w:val="24"/>
        </w:rPr>
      </w:pPr>
    </w:p>
    <w:p w14:paraId="64FA3E32" w14:textId="77777777" w:rsidR="00804454" w:rsidRPr="00804454" w:rsidRDefault="00804454" w:rsidP="00804454">
      <w:pPr>
        <w:spacing w:line="360" w:lineRule="auto"/>
        <w:jc w:val="both"/>
        <w:rPr>
          <w:rFonts w:ascii="Arial" w:hAnsi="Arial" w:cs="Arial"/>
          <w:b/>
          <w:bCs/>
          <w:sz w:val="24"/>
          <w:szCs w:val="24"/>
        </w:rPr>
      </w:pPr>
    </w:p>
    <w:p w14:paraId="6F30EBA3" w14:textId="77777777" w:rsidR="00804454" w:rsidRPr="00804454" w:rsidRDefault="00804454" w:rsidP="00804454">
      <w:pPr>
        <w:spacing w:line="360" w:lineRule="auto"/>
        <w:jc w:val="both"/>
        <w:rPr>
          <w:rFonts w:ascii="Arial" w:hAnsi="Arial" w:cs="Arial"/>
          <w:b/>
          <w:bCs/>
          <w:sz w:val="24"/>
          <w:szCs w:val="24"/>
        </w:rPr>
      </w:pPr>
    </w:p>
    <w:p w14:paraId="42CCC67F" w14:textId="77777777" w:rsidR="00804454" w:rsidRPr="00804454" w:rsidRDefault="00804454" w:rsidP="00804454">
      <w:pPr>
        <w:spacing w:line="360" w:lineRule="auto"/>
        <w:jc w:val="both"/>
        <w:rPr>
          <w:rFonts w:ascii="Arial" w:hAnsi="Arial" w:cs="Arial"/>
          <w:b/>
          <w:bCs/>
          <w:sz w:val="24"/>
          <w:szCs w:val="24"/>
        </w:rPr>
      </w:pPr>
    </w:p>
    <w:p w14:paraId="44E7E0C2" w14:textId="77777777" w:rsidR="00804454" w:rsidRPr="00804454" w:rsidRDefault="00804454" w:rsidP="00804454">
      <w:pPr>
        <w:spacing w:line="360" w:lineRule="auto"/>
        <w:jc w:val="both"/>
        <w:rPr>
          <w:rFonts w:ascii="Arial" w:hAnsi="Arial" w:cs="Arial"/>
          <w:b/>
          <w:bCs/>
          <w:sz w:val="24"/>
          <w:szCs w:val="24"/>
        </w:rPr>
      </w:pPr>
    </w:p>
    <w:p w14:paraId="0EA65E87" w14:textId="77777777" w:rsidR="00804454" w:rsidRPr="00804454" w:rsidRDefault="00804454" w:rsidP="00804454">
      <w:pPr>
        <w:spacing w:line="360" w:lineRule="auto"/>
        <w:jc w:val="both"/>
        <w:rPr>
          <w:rFonts w:ascii="Arial" w:hAnsi="Arial" w:cs="Arial"/>
          <w:b/>
          <w:bCs/>
          <w:sz w:val="24"/>
          <w:szCs w:val="24"/>
        </w:rPr>
      </w:pPr>
    </w:p>
    <w:p w14:paraId="1F8511AC" w14:textId="77777777" w:rsidR="00804454" w:rsidRPr="00804454" w:rsidRDefault="00804454" w:rsidP="00804454">
      <w:pPr>
        <w:spacing w:line="360" w:lineRule="auto"/>
        <w:jc w:val="both"/>
        <w:rPr>
          <w:rFonts w:ascii="Arial" w:hAnsi="Arial" w:cs="Arial"/>
          <w:b/>
          <w:bCs/>
          <w:sz w:val="24"/>
          <w:szCs w:val="24"/>
        </w:rPr>
      </w:pPr>
    </w:p>
    <w:p w14:paraId="4F03C8E7" w14:textId="77777777" w:rsidR="00804454" w:rsidRPr="00804454" w:rsidRDefault="00804454" w:rsidP="00804454">
      <w:pPr>
        <w:spacing w:line="360" w:lineRule="auto"/>
        <w:jc w:val="both"/>
        <w:rPr>
          <w:rFonts w:ascii="Arial" w:hAnsi="Arial" w:cs="Arial"/>
          <w:b/>
          <w:bCs/>
          <w:sz w:val="24"/>
          <w:szCs w:val="24"/>
        </w:rPr>
      </w:pPr>
    </w:p>
    <w:p w14:paraId="5F3F2274" w14:textId="77777777" w:rsidR="00804454" w:rsidRPr="00804454" w:rsidRDefault="00804454" w:rsidP="00804454">
      <w:pPr>
        <w:spacing w:line="360" w:lineRule="auto"/>
        <w:jc w:val="both"/>
        <w:rPr>
          <w:rFonts w:ascii="Arial" w:hAnsi="Arial" w:cs="Arial"/>
          <w:b/>
          <w:bCs/>
          <w:sz w:val="24"/>
          <w:szCs w:val="24"/>
        </w:rPr>
      </w:pPr>
    </w:p>
    <w:p w14:paraId="1419A27F" w14:textId="77777777" w:rsidR="00804454" w:rsidRPr="00804454" w:rsidRDefault="00804454" w:rsidP="00804454">
      <w:pPr>
        <w:spacing w:line="360" w:lineRule="auto"/>
        <w:jc w:val="both"/>
        <w:rPr>
          <w:rFonts w:ascii="Arial" w:hAnsi="Arial" w:cs="Arial"/>
          <w:b/>
          <w:bCs/>
          <w:sz w:val="24"/>
          <w:szCs w:val="24"/>
        </w:rPr>
      </w:pPr>
    </w:p>
    <w:p w14:paraId="367B9A42" w14:textId="77777777" w:rsidR="00804454" w:rsidRPr="00804454" w:rsidRDefault="00804454" w:rsidP="00804454">
      <w:pPr>
        <w:spacing w:line="360" w:lineRule="auto"/>
        <w:jc w:val="both"/>
        <w:rPr>
          <w:rFonts w:ascii="Arial" w:hAnsi="Arial" w:cs="Arial"/>
          <w:b/>
          <w:bCs/>
          <w:sz w:val="24"/>
          <w:szCs w:val="24"/>
        </w:rPr>
      </w:pPr>
    </w:p>
    <w:p w14:paraId="3ED9B1B0" w14:textId="77777777" w:rsidR="00804454" w:rsidRPr="00804454" w:rsidRDefault="00804454" w:rsidP="00804454">
      <w:pPr>
        <w:spacing w:line="360" w:lineRule="auto"/>
        <w:jc w:val="both"/>
        <w:rPr>
          <w:rFonts w:ascii="Arial" w:hAnsi="Arial" w:cs="Arial"/>
          <w:b/>
          <w:bCs/>
          <w:sz w:val="24"/>
          <w:szCs w:val="24"/>
        </w:rPr>
      </w:pPr>
    </w:p>
    <w:p w14:paraId="4082935D" w14:textId="77777777" w:rsidR="00804454" w:rsidRPr="00804454" w:rsidRDefault="00804454" w:rsidP="00804454">
      <w:pPr>
        <w:spacing w:line="360" w:lineRule="auto"/>
        <w:jc w:val="both"/>
        <w:rPr>
          <w:rFonts w:ascii="Arial" w:hAnsi="Arial" w:cs="Arial"/>
          <w:b/>
          <w:bCs/>
          <w:sz w:val="24"/>
          <w:szCs w:val="24"/>
        </w:rPr>
      </w:pPr>
    </w:p>
    <w:p w14:paraId="6C5C3C3C" w14:textId="77777777" w:rsidR="00804454" w:rsidRPr="00804454" w:rsidRDefault="00804454" w:rsidP="00804454">
      <w:pPr>
        <w:spacing w:line="360" w:lineRule="auto"/>
        <w:jc w:val="both"/>
        <w:rPr>
          <w:rFonts w:ascii="Arial" w:hAnsi="Arial" w:cs="Arial"/>
          <w:b/>
          <w:bCs/>
          <w:sz w:val="24"/>
          <w:szCs w:val="24"/>
        </w:rPr>
      </w:pPr>
    </w:p>
    <w:p w14:paraId="297FC7C1" w14:textId="77777777" w:rsidR="00804454" w:rsidRPr="00804454" w:rsidRDefault="00804454" w:rsidP="00804454">
      <w:pPr>
        <w:spacing w:line="360" w:lineRule="auto"/>
        <w:jc w:val="both"/>
        <w:rPr>
          <w:rFonts w:ascii="Arial" w:hAnsi="Arial" w:cs="Arial"/>
          <w:b/>
          <w:bCs/>
          <w:sz w:val="24"/>
          <w:szCs w:val="24"/>
        </w:rPr>
      </w:pPr>
    </w:p>
    <w:p w14:paraId="261EF7A1" w14:textId="77777777" w:rsidR="00804454" w:rsidRPr="00804454" w:rsidRDefault="00804454" w:rsidP="00804454">
      <w:pPr>
        <w:spacing w:line="360" w:lineRule="auto"/>
        <w:jc w:val="both"/>
        <w:rPr>
          <w:rFonts w:ascii="Arial" w:hAnsi="Arial" w:cs="Arial"/>
          <w:b/>
          <w:bCs/>
          <w:sz w:val="24"/>
          <w:szCs w:val="24"/>
        </w:rPr>
      </w:pPr>
    </w:p>
    <w:p w14:paraId="0D0E9E07" w14:textId="77777777" w:rsidR="00804454" w:rsidRPr="00804454" w:rsidRDefault="00804454" w:rsidP="00804454">
      <w:pPr>
        <w:spacing w:line="360" w:lineRule="auto"/>
        <w:jc w:val="both"/>
        <w:rPr>
          <w:rFonts w:ascii="Arial" w:hAnsi="Arial" w:cs="Arial"/>
          <w:b/>
          <w:bCs/>
          <w:sz w:val="24"/>
          <w:szCs w:val="24"/>
        </w:rPr>
      </w:pPr>
    </w:p>
    <w:p w14:paraId="04D13169" w14:textId="77777777" w:rsidR="00804454" w:rsidRPr="00804454" w:rsidRDefault="00804454" w:rsidP="00804454">
      <w:pPr>
        <w:spacing w:line="360" w:lineRule="auto"/>
        <w:jc w:val="both"/>
        <w:rPr>
          <w:rFonts w:ascii="Arial" w:hAnsi="Arial" w:cs="Arial"/>
          <w:b/>
          <w:bCs/>
          <w:sz w:val="24"/>
          <w:szCs w:val="24"/>
        </w:rPr>
      </w:pPr>
    </w:p>
    <w:p w14:paraId="68614BD4" w14:textId="77777777" w:rsidR="00804454" w:rsidRPr="00804454" w:rsidRDefault="00804454" w:rsidP="00804454">
      <w:pPr>
        <w:spacing w:line="360" w:lineRule="auto"/>
        <w:jc w:val="both"/>
        <w:rPr>
          <w:rFonts w:ascii="Arial" w:hAnsi="Arial" w:cs="Arial"/>
          <w:b/>
          <w:bCs/>
          <w:sz w:val="24"/>
          <w:szCs w:val="24"/>
        </w:rPr>
      </w:pPr>
    </w:p>
    <w:p w14:paraId="77A6F72D" w14:textId="77777777" w:rsidR="00804454" w:rsidRPr="00804454" w:rsidRDefault="00804454" w:rsidP="00804454">
      <w:pPr>
        <w:spacing w:line="360" w:lineRule="auto"/>
        <w:jc w:val="both"/>
        <w:rPr>
          <w:rFonts w:ascii="Arial" w:hAnsi="Arial" w:cs="Arial"/>
          <w:b/>
          <w:bCs/>
          <w:sz w:val="24"/>
          <w:szCs w:val="24"/>
        </w:rPr>
      </w:pPr>
    </w:p>
    <w:p w14:paraId="5B658084" w14:textId="77777777" w:rsidR="00804454" w:rsidRPr="00804454" w:rsidRDefault="00804454" w:rsidP="00804454">
      <w:pPr>
        <w:spacing w:line="360" w:lineRule="auto"/>
        <w:jc w:val="both"/>
        <w:rPr>
          <w:rFonts w:ascii="Arial" w:hAnsi="Arial" w:cs="Arial"/>
          <w:b/>
          <w:bCs/>
          <w:sz w:val="24"/>
          <w:szCs w:val="24"/>
        </w:rPr>
      </w:pPr>
    </w:p>
    <w:p w14:paraId="04058D6B"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Overview of the Hotel’s Food and Beverage Operation</w:t>
      </w:r>
    </w:p>
    <w:p w14:paraId="640EE636"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Rossington Hall, located in Doncaster, UK, is a distinguished historical hotel that seamlessly blends the grandeur of a castle with modern hospitality. The food and beverage operation at Rossington Hall is centred around providing guests with an exceptional dining experience that complements the hotel's old-world charm. The dining services cater primarily to guests attending weddings, corporate meetings, and other events, which constitute most of the hotel's clientele. These services include a bar area for regular guests and larger event catering operations. Breakfast is served daily, and special menus are prepared for events.</w:t>
      </w:r>
    </w:p>
    <w:p w14:paraId="2AA28321"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Reflection on Experience and Personal Development</w:t>
      </w:r>
    </w:p>
    <w:p w14:paraId="378D56D7"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Using Gibbs’ Reflective Cycle (Gibbs, 1988)</w:t>
      </w:r>
    </w:p>
    <w:p w14:paraId="44494561" w14:textId="3B16FB94"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Description</w:t>
      </w:r>
      <w:r w:rsidRPr="00804454">
        <w:rPr>
          <w:rFonts w:ascii="Arial" w:hAnsi="Arial" w:cs="Arial"/>
          <w:sz w:val="24"/>
          <w:szCs w:val="24"/>
        </w:rPr>
        <w:t xml:space="preserve">: </w:t>
      </w:r>
      <w:r>
        <w:rPr>
          <w:rFonts w:ascii="Arial" w:hAnsi="Arial" w:cs="Arial"/>
          <w:sz w:val="24"/>
          <w:szCs w:val="24"/>
        </w:rPr>
        <w:t>I shadowed one of the team members supervising the food and beverage operations during my placement</w:t>
      </w:r>
      <w:r w:rsidRPr="00804454">
        <w:rPr>
          <w:rFonts w:ascii="Arial" w:hAnsi="Arial" w:cs="Arial"/>
          <w:sz w:val="24"/>
          <w:szCs w:val="24"/>
        </w:rPr>
        <w:t xml:space="preserve">. However, the responsibilities were distributed among all departments due to a significant lack of staff. The compact team had to multitask, encompassing </w:t>
      </w:r>
      <w:r>
        <w:rPr>
          <w:rFonts w:ascii="Arial" w:hAnsi="Arial" w:cs="Arial"/>
          <w:sz w:val="24"/>
          <w:szCs w:val="24"/>
        </w:rPr>
        <w:t>various</w:t>
      </w:r>
      <w:r w:rsidRPr="00804454">
        <w:rPr>
          <w:rFonts w:ascii="Arial" w:hAnsi="Arial" w:cs="Arial"/>
          <w:sz w:val="24"/>
          <w:szCs w:val="24"/>
        </w:rPr>
        <w:t xml:space="preserve"> duties, including food preparation and housekeeping. This position entailed overseeing the kitchen staff, supervising the bar area, and ensuring flawless execution of event catering. My responsibilities included helping prepare and present food, attending to guests, and addressing customer inquiries. In addition, I participated in cleaning duties to uphold rigorous hygiene and safety standards.</w:t>
      </w:r>
    </w:p>
    <w:p w14:paraId="49F77AD2" w14:textId="04B6C9F1"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Feelings</w:t>
      </w:r>
      <w:r w:rsidRPr="00804454">
        <w:rPr>
          <w:rFonts w:ascii="Arial" w:hAnsi="Arial" w:cs="Arial"/>
          <w:sz w:val="24"/>
          <w:szCs w:val="24"/>
        </w:rPr>
        <w:t xml:space="preserve">: At first, I experienced a combination of enthusiasm and unease. The prestigious setting and high expectations of Rossington Hall's clientele were intimidating. Nevertheless, my confidence increased as I became more engaged in daily activities. I felt fulfilled by </w:t>
      </w:r>
      <w:r w:rsidR="00ED5136">
        <w:rPr>
          <w:rFonts w:ascii="Arial" w:hAnsi="Arial" w:cs="Arial"/>
          <w:sz w:val="24"/>
          <w:szCs w:val="24"/>
        </w:rPr>
        <w:t>contributing</w:t>
      </w:r>
      <w:r w:rsidRPr="00804454">
        <w:rPr>
          <w:rFonts w:ascii="Arial" w:hAnsi="Arial" w:cs="Arial"/>
          <w:sz w:val="24"/>
          <w:szCs w:val="24"/>
        </w:rPr>
        <w:t xml:space="preserve"> to the team and improving our guests' satisfaction. The various duties also contributed to a more enriching and comprehensive experience.</w:t>
      </w:r>
    </w:p>
    <w:p w14:paraId="362FA94D" w14:textId="59D7E3C5"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Evaluation</w:t>
      </w:r>
      <w:r w:rsidRPr="00804454">
        <w:rPr>
          <w:rFonts w:ascii="Arial" w:hAnsi="Arial" w:cs="Arial"/>
          <w:sz w:val="24"/>
          <w:szCs w:val="24"/>
        </w:rPr>
        <w:t xml:space="preserve">: The experience was </w:t>
      </w:r>
      <w:r w:rsidR="009F63B3">
        <w:rPr>
          <w:rFonts w:ascii="Arial" w:hAnsi="Arial" w:cs="Arial"/>
          <w:sz w:val="24"/>
          <w:szCs w:val="24"/>
        </w:rPr>
        <w:t>enriching</w:t>
      </w:r>
      <w:r w:rsidRPr="00804454">
        <w:rPr>
          <w:rFonts w:ascii="Arial" w:hAnsi="Arial" w:cs="Arial"/>
          <w:sz w:val="24"/>
          <w:szCs w:val="24"/>
        </w:rPr>
        <w:t xml:space="preserve">. The food and beverage department necessitates meticulous attention to detail, emphasising the significance of precision and elevated standards in the hospitality industry. The supervisor exhibited exemplary leadership and problem-solving abilities, which were vital in effectively handling the varied requirements of guests and events. Despite facing challenges such as guest expectation </w:t>
      </w:r>
      <w:r w:rsidRPr="00804454">
        <w:rPr>
          <w:rFonts w:ascii="Arial" w:hAnsi="Arial" w:cs="Arial"/>
          <w:sz w:val="24"/>
          <w:szCs w:val="24"/>
        </w:rPr>
        <w:lastRenderedPageBreak/>
        <w:t>management, coordination of large-scale events, outdated equipment, and hygiene issues, the overall experience was positive and educational.</w:t>
      </w:r>
    </w:p>
    <w:p w14:paraId="5D7EAEBC" w14:textId="4EA1D80F"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 xml:space="preserve">Analysis </w:t>
      </w:r>
      <w:r w:rsidR="000457B5" w:rsidRPr="000457B5">
        <w:rPr>
          <w:rFonts w:ascii="Arial" w:hAnsi="Arial" w:cs="Arial"/>
          <w:sz w:val="24"/>
          <w:szCs w:val="24"/>
        </w:rPr>
        <w:t>Various factors influenced the performance of the food and beverage operations. Effective communication among team members was essential for the seamless delivery of services. Nevertheless</w:t>
      </w:r>
      <w:r w:rsidR="009F63B3">
        <w:rPr>
          <w:rFonts w:ascii="Arial" w:hAnsi="Arial" w:cs="Arial"/>
          <w:sz w:val="24"/>
          <w:szCs w:val="24"/>
        </w:rPr>
        <w:t>, the hotel heavily depended on food purchased from supermarkets rather than locally sourced ingredients</w:t>
      </w:r>
      <w:r w:rsidR="000457B5" w:rsidRPr="000457B5">
        <w:rPr>
          <w:rFonts w:ascii="Arial" w:hAnsi="Arial" w:cs="Arial"/>
          <w:sz w:val="24"/>
          <w:szCs w:val="24"/>
        </w:rPr>
        <w:t>. The dependence on commercially purchased food, along with other notable concerns</w:t>
      </w:r>
      <w:r w:rsidR="009F63B3">
        <w:rPr>
          <w:rFonts w:ascii="Arial" w:hAnsi="Arial" w:cs="Arial"/>
          <w:sz w:val="24"/>
          <w:szCs w:val="24"/>
        </w:rPr>
        <w:t>,</w:t>
      </w:r>
      <w:r w:rsidR="000457B5" w:rsidRPr="000457B5">
        <w:rPr>
          <w:rFonts w:ascii="Arial" w:hAnsi="Arial" w:cs="Arial"/>
          <w:sz w:val="24"/>
          <w:szCs w:val="24"/>
        </w:rPr>
        <w:t xml:space="preserve"> including the utilisation of non-ecological cleaning substances in the kitchen, the widespread growth of mould, faulty refrigeration units, and the requirement for modernised kitchen tools, undermined the safety and quality of the food. The lack of sufficient training worsened these challenges. </w:t>
      </w:r>
      <w:r w:rsidR="009F63B3">
        <w:rPr>
          <w:rFonts w:ascii="Arial" w:hAnsi="Arial" w:cs="Arial"/>
          <w:sz w:val="24"/>
          <w:szCs w:val="24"/>
        </w:rPr>
        <w:t xml:space="preserve">Implementing waste reduction strategies and updating </w:t>
      </w:r>
      <w:r w:rsidR="000457B5" w:rsidRPr="000457B5">
        <w:rPr>
          <w:rFonts w:ascii="Arial" w:hAnsi="Arial" w:cs="Arial"/>
          <w:sz w:val="24"/>
          <w:szCs w:val="24"/>
        </w:rPr>
        <w:t>health and safety protocols to comply with post-COVID standards were both crucial</w:t>
      </w:r>
      <w:r w:rsidR="009F63B3">
        <w:rPr>
          <w:rFonts w:ascii="Arial" w:hAnsi="Arial" w:cs="Arial"/>
          <w:sz w:val="24"/>
          <w:szCs w:val="24"/>
        </w:rPr>
        <w:t>. Yet, regrettably</w:t>
      </w:r>
      <w:r w:rsidR="000457B5" w:rsidRPr="000457B5">
        <w:rPr>
          <w:rFonts w:ascii="Arial" w:hAnsi="Arial" w:cs="Arial"/>
          <w:sz w:val="24"/>
          <w:szCs w:val="24"/>
        </w:rPr>
        <w:t xml:space="preserve">, they did not receive adequate attention. Potential solutions for these problems include transitioning to </w:t>
      </w:r>
      <w:r w:rsidR="00ED5136">
        <w:rPr>
          <w:rFonts w:ascii="Arial" w:hAnsi="Arial" w:cs="Arial"/>
          <w:sz w:val="24"/>
          <w:szCs w:val="24"/>
        </w:rPr>
        <w:t>environmentally friendly</w:t>
      </w:r>
      <w:r w:rsidR="000457B5" w:rsidRPr="000457B5">
        <w:rPr>
          <w:rFonts w:ascii="Arial" w:hAnsi="Arial" w:cs="Arial"/>
          <w:sz w:val="24"/>
          <w:szCs w:val="24"/>
        </w:rPr>
        <w:t xml:space="preserve"> cleaning products, maintaining kitchen equipment regularly, implementing thorough training programmes, and embracing sustainable practices.</w:t>
      </w:r>
    </w:p>
    <w:p w14:paraId="6002523D" w14:textId="31EAA2F9"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Conclusion</w:t>
      </w:r>
      <w:r w:rsidRPr="00804454">
        <w:rPr>
          <w:rFonts w:ascii="Arial" w:hAnsi="Arial" w:cs="Arial"/>
          <w:sz w:val="24"/>
          <w:szCs w:val="24"/>
        </w:rPr>
        <w:t xml:space="preserve">: The experience underscored the importance of collaboration, efficient communication, and attention to detail in the food and beverage department. Providing outstanding quality and personalised support is crucial to meeting and exceeding guest expectations. Addressing the identified issues would significantly improve operational efficiency and guest satisfaction. If I encounter a similar situation, I will enhance my communication skills </w:t>
      </w:r>
      <w:r w:rsidR="009F63B3">
        <w:rPr>
          <w:rFonts w:ascii="Arial" w:hAnsi="Arial" w:cs="Arial"/>
          <w:sz w:val="24"/>
          <w:szCs w:val="24"/>
        </w:rPr>
        <w:t>to cooperate with my colleagues and ensure smoother operations</w:t>
      </w:r>
      <w:r w:rsidRPr="00804454">
        <w:rPr>
          <w:rFonts w:ascii="Arial" w:hAnsi="Arial" w:cs="Arial"/>
          <w:sz w:val="24"/>
          <w:szCs w:val="24"/>
        </w:rPr>
        <w:t>.</w:t>
      </w:r>
    </w:p>
    <w:p w14:paraId="5419D63C" w14:textId="4C18174C"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Action Plan</w:t>
      </w:r>
      <w:r w:rsidRPr="00804454">
        <w:rPr>
          <w:rFonts w:ascii="Arial" w:hAnsi="Arial" w:cs="Arial"/>
          <w:sz w:val="24"/>
          <w:szCs w:val="24"/>
        </w:rPr>
        <w:t xml:space="preserve">: I </w:t>
      </w:r>
      <w:r w:rsidR="009F63B3">
        <w:rPr>
          <w:rFonts w:ascii="Arial" w:hAnsi="Arial" w:cs="Arial"/>
          <w:sz w:val="24"/>
          <w:szCs w:val="24"/>
        </w:rPr>
        <w:t>will</w:t>
      </w:r>
      <w:r w:rsidRPr="00804454">
        <w:rPr>
          <w:rFonts w:ascii="Arial" w:hAnsi="Arial" w:cs="Arial"/>
          <w:sz w:val="24"/>
          <w:szCs w:val="24"/>
        </w:rPr>
        <w:t xml:space="preserve"> enhance my technical knowledge and skills through additional food and beverage management training. I will seek opportunities to develop my leadership skills, as demonstrated by my supervisor, to be better equipped for supervisory roles in the future. Additionally, I aim to stay updated on the latest trends in hospitality to </w:t>
      </w:r>
      <w:r w:rsidR="002B6C5F">
        <w:rPr>
          <w:rFonts w:ascii="Arial" w:hAnsi="Arial" w:cs="Arial"/>
          <w:sz w:val="24"/>
          <w:szCs w:val="24"/>
        </w:rPr>
        <w:t>continually improve the guest experience</w:t>
      </w:r>
      <w:r w:rsidRPr="00804454">
        <w:rPr>
          <w:rFonts w:ascii="Arial" w:hAnsi="Arial" w:cs="Arial"/>
          <w:sz w:val="24"/>
          <w:szCs w:val="24"/>
        </w:rPr>
        <w:t>. Addressing specific issues such as implementing ecological cleaning products, ensuring proper equipment maintenance, and adhering to updated health and safety protocols will enhance operational standards and guest satisfaction.</w:t>
      </w:r>
    </w:p>
    <w:p w14:paraId="7E3CA119"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Critical Analysis of Work-Based Skills and Technical Knowledge</w:t>
      </w:r>
    </w:p>
    <w:p w14:paraId="76FD2C19"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Work-based skills and technical knowledge are crucial in meeting food and beverage department guest service standards. Throughout my placement at Rossington Hall, I observed and practised several vital skills:</w:t>
      </w:r>
    </w:p>
    <w:p w14:paraId="6991AA33"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Communication</w:t>
      </w:r>
      <w:r w:rsidRPr="00804454">
        <w:rPr>
          <w:rFonts w:ascii="Arial" w:hAnsi="Arial" w:cs="Arial"/>
          <w:sz w:val="24"/>
          <w:szCs w:val="24"/>
        </w:rPr>
        <w:t>: Effective communication was vital for coordinating tasks among the team and ensuring clarity with guests. Clear instructions and timely feedback were essential in maintaining efficiency and high standards. My role often required conveying specific guest preferences and ensuring these were met accurately (Bove &amp; Johnson, 2001).</w:t>
      </w:r>
    </w:p>
    <w:p w14:paraId="143B4EC1"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Teamwork</w:t>
      </w:r>
      <w:r w:rsidRPr="00804454">
        <w:rPr>
          <w:rFonts w:ascii="Arial" w:hAnsi="Arial" w:cs="Arial"/>
          <w:sz w:val="24"/>
          <w:szCs w:val="24"/>
        </w:rPr>
        <w:t>: The collaborative environment was essential, especially given the staff shortages. Each small team member had to multitask and support one another to manage the high volume of tasks, particularly during events. This mutual support was critical in maintaining service quality (Katzenbach &amp; Smith, 1993).</w:t>
      </w:r>
    </w:p>
    <w:p w14:paraId="42490EFD"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Task Management</w:t>
      </w:r>
      <w:r w:rsidRPr="00804454">
        <w:rPr>
          <w:rFonts w:ascii="Arial" w:hAnsi="Arial" w:cs="Arial"/>
          <w:sz w:val="24"/>
          <w:szCs w:val="24"/>
        </w:rPr>
        <w:t>: Prioritizing tasks and managing time effectively were critical skills developed during my placement. The ability to juggle multiple responsibilities—from food preparation to guest service—was essential in ensuring all aspects of the food and beverage service were executed smoothly (Blanchard &amp; Johnson, 1985).</w:t>
      </w:r>
    </w:p>
    <w:p w14:paraId="07D0E7B1"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Personal Skills</w:t>
      </w:r>
      <w:r w:rsidRPr="00804454">
        <w:rPr>
          <w:rFonts w:ascii="Arial" w:hAnsi="Arial" w:cs="Arial"/>
          <w:sz w:val="24"/>
          <w:szCs w:val="24"/>
        </w:rPr>
        <w:t>: Adaptability, attention to detail, and a proactive approach were necessary to address guest needs and ensure a positive dining experience. These skills were critical when dealing with unexpected challenges, such as equipment malfunctions or last-minute guest requests (Goleman, 1995).</w:t>
      </w:r>
    </w:p>
    <w:p w14:paraId="7455145D"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Reflection on Organisational Issues</w:t>
      </w:r>
    </w:p>
    <w:p w14:paraId="7EFB3449" w14:textId="33D029D2" w:rsidR="00804454" w:rsidRPr="00804454" w:rsidRDefault="00FC5782" w:rsidP="00804454">
      <w:pPr>
        <w:spacing w:line="360" w:lineRule="auto"/>
        <w:jc w:val="both"/>
        <w:rPr>
          <w:rFonts w:ascii="Arial" w:hAnsi="Arial" w:cs="Arial"/>
          <w:sz w:val="24"/>
          <w:szCs w:val="24"/>
        </w:rPr>
      </w:pPr>
      <w:r>
        <w:rPr>
          <w:rFonts w:ascii="Arial" w:hAnsi="Arial" w:cs="Arial"/>
          <w:sz w:val="24"/>
          <w:szCs w:val="24"/>
        </w:rPr>
        <w:t>I identified several organisational issues related to staffing and operational efficiency during my placement</w:t>
      </w:r>
      <w:r w:rsidR="00804454" w:rsidRPr="00804454">
        <w:rPr>
          <w:rFonts w:ascii="Arial" w:hAnsi="Arial" w:cs="Arial"/>
          <w:sz w:val="24"/>
          <w:szCs w:val="24"/>
        </w:rPr>
        <w:t>. The hotel faced challenges maintaining adequate staffing levels, particularly during weekends and events. This shortage impacted the department's ability to deliver consistent service quality.</w:t>
      </w:r>
    </w:p>
    <w:p w14:paraId="0611C225"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lastRenderedPageBreak/>
        <w:t>Impact</w:t>
      </w:r>
      <w:r w:rsidRPr="00804454">
        <w:rPr>
          <w:rFonts w:ascii="Arial" w:hAnsi="Arial" w:cs="Arial"/>
          <w:sz w:val="24"/>
          <w:szCs w:val="24"/>
        </w:rPr>
        <w:t>: The staffing shortage increased pressure on existing staff, resulting in delays and occasional lapses in service quality during peak times. This affected the overall guest experience and contributed to staff burnout.</w:t>
      </w:r>
    </w:p>
    <w:p w14:paraId="7251AF06"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b/>
          <w:bCs/>
          <w:sz w:val="24"/>
          <w:szCs w:val="24"/>
        </w:rPr>
        <w:t>Solutions</w:t>
      </w:r>
      <w:r w:rsidRPr="00804454">
        <w:rPr>
          <w:rFonts w:ascii="Arial" w:hAnsi="Arial" w:cs="Arial"/>
          <w:sz w:val="24"/>
          <w:szCs w:val="24"/>
        </w:rPr>
        <w:t>: To address these issues, the following solutions are suggested:</w:t>
      </w:r>
    </w:p>
    <w:p w14:paraId="42B4721D"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Enhanced Recruitment and Training</w:t>
      </w:r>
      <w:r w:rsidRPr="00804454">
        <w:rPr>
          <w:rFonts w:ascii="Arial" w:hAnsi="Arial" w:cs="Arial"/>
          <w:sz w:val="24"/>
          <w:szCs w:val="24"/>
        </w:rPr>
        <w:t>: Implementing a robust recruitment strategy and providing comprehensive training programs would ensure that staff are well-prepared to meet job demands (Tews et al., 2014).</w:t>
      </w:r>
    </w:p>
    <w:p w14:paraId="1F8AA2F8"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Flexible Staffing Arrangements</w:t>
      </w:r>
      <w:r w:rsidRPr="00804454">
        <w:rPr>
          <w:rFonts w:ascii="Arial" w:hAnsi="Arial" w:cs="Arial"/>
          <w:sz w:val="24"/>
          <w:szCs w:val="24"/>
        </w:rPr>
        <w:t>: Flexible staffing solutions, such as part-time and temporary workers, could help manage peak periods more effectively (Hinkin &amp; Tracey, 2000).</w:t>
      </w:r>
    </w:p>
    <w:p w14:paraId="249AD52B" w14:textId="77777777" w:rsidR="00804454" w:rsidRPr="00804454" w:rsidRDefault="00804454" w:rsidP="00804454">
      <w:pPr>
        <w:numPr>
          <w:ilvl w:val="0"/>
          <w:numId w:val="22"/>
        </w:numPr>
        <w:spacing w:line="360" w:lineRule="auto"/>
        <w:jc w:val="both"/>
        <w:rPr>
          <w:rFonts w:ascii="Arial" w:hAnsi="Arial" w:cs="Arial"/>
          <w:sz w:val="24"/>
          <w:szCs w:val="24"/>
        </w:rPr>
      </w:pPr>
      <w:r w:rsidRPr="00804454">
        <w:rPr>
          <w:rFonts w:ascii="Arial" w:hAnsi="Arial" w:cs="Arial"/>
          <w:b/>
          <w:bCs/>
          <w:sz w:val="24"/>
          <w:szCs w:val="24"/>
        </w:rPr>
        <w:t>Incentive Programs</w:t>
      </w:r>
      <w:r w:rsidRPr="00804454">
        <w:rPr>
          <w:rFonts w:ascii="Arial" w:hAnsi="Arial" w:cs="Arial"/>
          <w:sz w:val="24"/>
          <w:szCs w:val="24"/>
        </w:rPr>
        <w:t>: Introducing incentive programs could retain staff and motivate them to consistently deliver high-quality service (Tsai et al., 2015).</w:t>
      </w:r>
    </w:p>
    <w:p w14:paraId="62F09AA0"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Additionally, it is critical to address the use of non-ecological cleaning products, mould growth, malfunctioning refrigerators, and outdated health and safety protocols. Regular maintenance and updated health and safety standards will enhance operational efficiency and guest satisfaction.</w:t>
      </w:r>
    </w:p>
    <w:p w14:paraId="4368DB52" w14:textId="77777777"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t>Future Action Plan</w:t>
      </w:r>
    </w:p>
    <w:p w14:paraId="28B2A18C"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Based on my experience in the food and beverage department, I have developed a future action plan to enhance my skills and knowledge:</w:t>
      </w:r>
    </w:p>
    <w:p w14:paraId="67EC39A5" w14:textId="0099EF59"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Continuous Learning</w:t>
      </w:r>
      <w:r w:rsidRPr="00804454">
        <w:rPr>
          <w:rFonts w:ascii="Arial" w:hAnsi="Arial" w:cs="Arial"/>
          <w:sz w:val="24"/>
          <w:szCs w:val="24"/>
        </w:rPr>
        <w:t xml:space="preserve">: I plan to </w:t>
      </w:r>
      <w:r w:rsidR="00FC5782">
        <w:rPr>
          <w:rFonts w:ascii="Arial" w:hAnsi="Arial" w:cs="Arial"/>
          <w:sz w:val="24"/>
          <w:szCs w:val="24"/>
        </w:rPr>
        <w:t>enrol</w:t>
      </w:r>
      <w:r w:rsidRPr="00804454">
        <w:rPr>
          <w:rFonts w:ascii="Arial" w:hAnsi="Arial" w:cs="Arial"/>
          <w:sz w:val="24"/>
          <w:szCs w:val="24"/>
        </w:rPr>
        <w:t xml:space="preserve"> in advanced hospitality management courses to deepen my understanding of industry best practices and emerging trends (Baum, 2006).</w:t>
      </w:r>
    </w:p>
    <w:p w14:paraId="6C6C5B36" w14:textId="77777777"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Skill Development</w:t>
      </w:r>
      <w:r w:rsidRPr="00804454">
        <w:rPr>
          <w:rFonts w:ascii="Arial" w:hAnsi="Arial" w:cs="Arial"/>
          <w:sz w:val="24"/>
          <w:szCs w:val="24"/>
        </w:rPr>
        <w:t>: I will improve my leadership and communication skills through workshops and practical experiences (Northouse, 2018).</w:t>
      </w:r>
    </w:p>
    <w:p w14:paraId="13F41284" w14:textId="77777777" w:rsidR="00804454" w:rsidRPr="00804454" w:rsidRDefault="00804454" w:rsidP="00804454">
      <w:pPr>
        <w:numPr>
          <w:ilvl w:val="0"/>
          <w:numId w:val="23"/>
        </w:numPr>
        <w:spacing w:line="360" w:lineRule="auto"/>
        <w:jc w:val="both"/>
        <w:rPr>
          <w:rFonts w:ascii="Arial" w:hAnsi="Arial" w:cs="Arial"/>
          <w:sz w:val="24"/>
          <w:szCs w:val="24"/>
        </w:rPr>
      </w:pPr>
      <w:r w:rsidRPr="00804454">
        <w:rPr>
          <w:rFonts w:ascii="Arial" w:hAnsi="Arial" w:cs="Arial"/>
          <w:b/>
          <w:bCs/>
          <w:sz w:val="24"/>
          <w:szCs w:val="24"/>
        </w:rPr>
        <w:t>Networking</w:t>
      </w:r>
      <w:r w:rsidRPr="00804454">
        <w:rPr>
          <w:rFonts w:ascii="Arial" w:hAnsi="Arial" w:cs="Arial"/>
          <w:sz w:val="24"/>
          <w:szCs w:val="24"/>
        </w:rPr>
        <w:t>: Building a professional network within the hospitality industry will help me stay informed about job opportunities and industry developments (Wolff &amp; Moser, 2009).</w:t>
      </w:r>
    </w:p>
    <w:p w14:paraId="477FE28A" w14:textId="77777777" w:rsidR="002B6C5F" w:rsidRPr="002B6C5F" w:rsidRDefault="002B6C5F" w:rsidP="002B6C5F">
      <w:pPr>
        <w:spacing w:line="360" w:lineRule="auto"/>
        <w:jc w:val="both"/>
        <w:rPr>
          <w:rFonts w:ascii="Arial" w:hAnsi="Arial" w:cs="Arial"/>
          <w:b/>
          <w:bCs/>
          <w:sz w:val="24"/>
          <w:szCs w:val="24"/>
        </w:rPr>
      </w:pPr>
      <w:r w:rsidRPr="002B6C5F">
        <w:rPr>
          <w:rFonts w:ascii="Arial" w:hAnsi="Arial" w:cs="Arial"/>
          <w:b/>
          <w:bCs/>
          <w:sz w:val="24"/>
          <w:szCs w:val="24"/>
        </w:rPr>
        <w:lastRenderedPageBreak/>
        <w:t>Learning Objectives</w:t>
      </w:r>
    </w:p>
    <w:p w14:paraId="66EF9A55" w14:textId="1100AC89" w:rsidR="002B6C5F" w:rsidRPr="002B6C5F" w:rsidRDefault="002B6C5F" w:rsidP="002B6C5F">
      <w:pPr>
        <w:spacing w:line="360" w:lineRule="auto"/>
        <w:jc w:val="both"/>
        <w:rPr>
          <w:rFonts w:ascii="Arial" w:hAnsi="Arial" w:cs="Arial"/>
          <w:sz w:val="24"/>
          <w:szCs w:val="24"/>
        </w:rPr>
      </w:pPr>
      <w:r w:rsidRPr="002B6C5F">
        <w:rPr>
          <w:rFonts w:ascii="Arial" w:hAnsi="Arial" w:cs="Arial"/>
          <w:sz w:val="24"/>
          <w:szCs w:val="24"/>
        </w:rPr>
        <w:t xml:space="preserve">During my placement in the food and beverage department at Rossington Hall, my primary learning objectives were to enhance my technical knowledge, develop leadership skills, and improve </w:t>
      </w:r>
      <w:r>
        <w:rPr>
          <w:rFonts w:ascii="Arial" w:hAnsi="Arial" w:cs="Arial"/>
          <w:sz w:val="24"/>
          <w:szCs w:val="24"/>
        </w:rPr>
        <w:t xml:space="preserve">my </w:t>
      </w:r>
      <w:r w:rsidRPr="002B6C5F">
        <w:rPr>
          <w:rFonts w:ascii="Arial" w:hAnsi="Arial" w:cs="Arial"/>
          <w:sz w:val="24"/>
          <w:szCs w:val="24"/>
        </w:rPr>
        <w:t>communication abilities. These objectives were met through hands-on experiences and observing the supervisor. The placement allowed me to practice effective task management, teamwork, and adaptability in a high-pressure environment, contributing significantly to my professional growth and understanding of hospitality operations.</w:t>
      </w:r>
    </w:p>
    <w:p w14:paraId="15771B03" w14:textId="0A18728F" w:rsidR="00804454" w:rsidRPr="00804454" w:rsidRDefault="00804454" w:rsidP="002B6C5F">
      <w:pPr>
        <w:spacing w:line="360" w:lineRule="auto"/>
        <w:jc w:val="both"/>
        <w:rPr>
          <w:rFonts w:ascii="Arial" w:hAnsi="Arial" w:cs="Arial"/>
          <w:b/>
          <w:bCs/>
          <w:sz w:val="24"/>
          <w:szCs w:val="24"/>
        </w:rPr>
      </w:pPr>
      <w:r w:rsidRPr="00804454">
        <w:rPr>
          <w:rFonts w:ascii="Arial" w:hAnsi="Arial" w:cs="Arial"/>
          <w:b/>
          <w:bCs/>
          <w:sz w:val="24"/>
          <w:szCs w:val="24"/>
        </w:rPr>
        <w:t>Conclusion</w:t>
      </w:r>
    </w:p>
    <w:p w14:paraId="1553F964" w14:textId="77777777" w:rsidR="00804454" w:rsidRPr="00804454" w:rsidRDefault="00804454" w:rsidP="00804454">
      <w:pPr>
        <w:spacing w:line="360" w:lineRule="auto"/>
        <w:jc w:val="both"/>
        <w:rPr>
          <w:rFonts w:ascii="Arial" w:hAnsi="Arial" w:cs="Arial"/>
          <w:sz w:val="24"/>
          <w:szCs w:val="24"/>
        </w:rPr>
      </w:pPr>
      <w:r w:rsidRPr="00804454">
        <w:rPr>
          <w:rFonts w:ascii="Arial" w:hAnsi="Arial" w:cs="Arial"/>
          <w:sz w:val="24"/>
          <w:szCs w:val="24"/>
        </w:rPr>
        <w:t>The shadowing experience in the food and beverage department at Rossington Hall was instrumental in developing my work-based skills, technical knowledge, and understanding of guest service standards. This experience and my academic journey have equipped me with the tools to excel in the hospitality industry. Personal and vocational development are crucial in shaping future career aspirations, and I am committed to continuous improvement and professional growth in this field.</w:t>
      </w:r>
    </w:p>
    <w:p w14:paraId="0F02F7C3" w14:textId="77777777" w:rsidR="008E62CE" w:rsidRDefault="008E62CE" w:rsidP="00804454">
      <w:pPr>
        <w:spacing w:line="360" w:lineRule="auto"/>
        <w:jc w:val="both"/>
        <w:rPr>
          <w:rFonts w:ascii="Arial" w:hAnsi="Arial" w:cs="Arial"/>
          <w:b/>
          <w:bCs/>
          <w:sz w:val="24"/>
          <w:szCs w:val="24"/>
        </w:rPr>
      </w:pPr>
    </w:p>
    <w:p w14:paraId="768BCEC4" w14:textId="77777777" w:rsidR="008E62CE" w:rsidRDefault="008E62CE" w:rsidP="00804454">
      <w:pPr>
        <w:spacing w:line="360" w:lineRule="auto"/>
        <w:jc w:val="both"/>
        <w:rPr>
          <w:rFonts w:ascii="Arial" w:hAnsi="Arial" w:cs="Arial"/>
          <w:b/>
          <w:bCs/>
          <w:sz w:val="24"/>
          <w:szCs w:val="24"/>
        </w:rPr>
      </w:pPr>
    </w:p>
    <w:p w14:paraId="3E1FC36E" w14:textId="77777777" w:rsidR="008E62CE" w:rsidRDefault="008E62CE" w:rsidP="00804454">
      <w:pPr>
        <w:spacing w:line="360" w:lineRule="auto"/>
        <w:jc w:val="both"/>
        <w:rPr>
          <w:rFonts w:ascii="Arial" w:hAnsi="Arial" w:cs="Arial"/>
          <w:b/>
          <w:bCs/>
          <w:sz w:val="24"/>
          <w:szCs w:val="24"/>
        </w:rPr>
      </w:pPr>
    </w:p>
    <w:p w14:paraId="038FA639" w14:textId="77777777" w:rsidR="008E62CE" w:rsidRDefault="008E62CE" w:rsidP="00804454">
      <w:pPr>
        <w:spacing w:line="360" w:lineRule="auto"/>
        <w:jc w:val="both"/>
        <w:rPr>
          <w:rFonts w:ascii="Arial" w:hAnsi="Arial" w:cs="Arial"/>
          <w:b/>
          <w:bCs/>
          <w:sz w:val="24"/>
          <w:szCs w:val="24"/>
        </w:rPr>
      </w:pPr>
    </w:p>
    <w:p w14:paraId="4A349151" w14:textId="77777777" w:rsidR="008E62CE" w:rsidRDefault="008E62CE" w:rsidP="00804454">
      <w:pPr>
        <w:spacing w:line="360" w:lineRule="auto"/>
        <w:jc w:val="both"/>
        <w:rPr>
          <w:rFonts w:ascii="Arial" w:hAnsi="Arial" w:cs="Arial"/>
          <w:b/>
          <w:bCs/>
          <w:sz w:val="24"/>
          <w:szCs w:val="24"/>
        </w:rPr>
      </w:pPr>
    </w:p>
    <w:p w14:paraId="6C5629FD" w14:textId="77777777" w:rsidR="008E62CE" w:rsidRDefault="008E62CE" w:rsidP="00804454">
      <w:pPr>
        <w:spacing w:line="360" w:lineRule="auto"/>
        <w:jc w:val="both"/>
        <w:rPr>
          <w:rFonts w:ascii="Arial" w:hAnsi="Arial" w:cs="Arial"/>
          <w:b/>
          <w:bCs/>
          <w:sz w:val="24"/>
          <w:szCs w:val="24"/>
        </w:rPr>
      </w:pPr>
    </w:p>
    <w:p w14:paraId="4EA4985E" w14:textId="77777777" w:rsidR="008E62CE" w:rsidRDefault="008E62CE" w:rsidP="00804454">
      <w:pPr>
        <w:spacing w:line="360" w:lineRule="auto"/>
        <w:jc w:val="both"/>
        <w:rPr>
          <w:rFonts w:ascii="Arial" w:hAnsi="Arial" w:cs="Arial"/>
          <w:b/>
          <w:bCs/>
          <w:sz w:val="24"/>
          <w:szCs w:val="24"/>
        </w:rPr>
      </w:pPr>
    </w:p>
    <w:p w14:paraId="1F6A40C4" w14:textId="77777777" w:rsidR="008E62CE" w:rsidRDefault="008E62CE" w:rsidP="00804454">
      <w:pPr>
        <w:spacing w:line="360" w:lineRule="auto"/>
        <w:jc w:val="both"/>
        <w:rPr>
          <w:rFonts w:ascii="Arial" w:hAnsi="Arial" w:cs="Arial"/>
          <w:b/>
          <w:bCs/>
          <w:sz w:val="24"/>
          <w:szCs w:val="24"/>
        </w:rPr>
      </w:pPr>
    </w:p>
    <w:p w14:paraId="14AAC4AB" w14:textId="77777777" w:rsidR="008E62CE" w:rsidRDefault="008E62CE" w:rsidP="00804454">
      <w:pPr>
        <w:spacing w:line="360" w:lineRule="auto"/>
        <w:jc w:val="both"/>
        <w:rPr>
          <w:rFonts w:ascii="Arial" w:hAnsi="Arial" w:cs="Arial"/>
          <w:b/>
          <w:bCs/>
          <w:sz w:val="24"/>
          <w:szCs w:val="24"/>
        </w:rPr>
      </w:pPr>
    </w:p>
    <w:p w14:paraId="340C8905" w14:textId="77777777" w:rsidR="008E62CE" w:rsidRDefault="008E62CE" w:rsidP="00804454">
      <w:pPr>
        <w:spacing w:line="360" w:lineRule="auto"/>
        <w:jc w:val="both"/>
        <w:rPr>
          <w:rFonts w:ascii="Arial" w:hAnsi="Arial" w:cs="Arial"/>
          <w:b/>
          <w:bCs/>
          <w:sz w:val="24"/>
          <w:szCs w:val="24"/>
        </w:rPr>
      </w:pPr>
    </w:p>
    <w:p w14:paraId="463CCD92" w14:textId="77777777" w:rsidR="008E62CE" w:rsidRDefault="008E62CE" w:rsidP="00804454">
      <w:pPr>
        <w:spacing w:line="360" w:lineRule="auto"/>
        <w:jc w:val="both"/>
        <w:rPr>
          <w:rFonts w:ascii="Arial" w:hAnsi="Arial" w:cs="Arial"/>
          <w:b/>
          <w:bCs/>
          <w:sz w:val="24"/>
          <w:szCs w:val="24"/>
        </w:rPr>
      </w:pPr>
    </w:p>
    <w:p w14:paraId="519326C0" w14:textId="743C52E9" w:rsidR="00804454" w:rsidRPr="00804454" w:rsidRDefault="00804454" w:rsidP="00804454">
      <w:pPr>
        <w:spacing w:line="360" w:lineRule="auto"/>
        <w:jc w:val="both"/>
        <w:rPr>
          <w:rFonts w:ascii="Arial" w:hAnsi="Arial" w:cs="Arial"/>
          <w:b/>
          <w:bCs/>
          <w:sz w:val="24"/>
          <w:szCs w:val="24"/>
        </w:rPr>
      </w:pPr>
      <w:r w:rsidRPr="00804454">
        <w:rPr>
          <w:rFonts w:ascii="Arial" w:hAnsi="Arial" w:cs="Arial"/>
          <w:b/>
          <w:bCs/>
          <w:sz w:val="24"/>
          <w:szCs w:val="24"/>
        </w:rPr>
        <w:lastRenderedPageBreak/>
        <w:t>References</w:t>
      </w:r>
    </w:p>
    <w:p w14:paraId="15428126"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Baum, T. (2006). Skills and training for the hospitality sector: A review of issues. </w:t>
      </w:r>
      <w:r w:rsidRPr="00804454">
        <w:rPr>
          <w:rFonts w:ascii="Arial" w:hAnsi="Arial" w:cs="Arial"/>
          <w:i/>
          <w:iCs/>
          <w:sz w:val="24"/>
          <w:szCs w:val="24"/>
        </w:rPr>
        <w:t>Journal of Hospitality and Tourism Management</w:t>
      </w:r>
      <w:r w:rsidRPr="00804454">
        <w:rPr>
          <w:rFonts w:ascii="Arial" w:hAnsi="Arial" w:cs="Arial"/>
          <w:sz w:val="24"/>
          <w:szCs w:val="24"/>
        </w:rPr>
        <w:t>, 13(3), 216-225.</w:t>
      </w:r>
    </w:p>
    <w:p w14:paraId="336149C6"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Blanchard, K., &amp; Johnson, S. (1985). </w:t>
      </w:r>
      <w:r w:rsidRPr="00804454">
        <w:rPr>
          <w:rFonts w:ascii="Arial" w:hAnsi="Arial" w:cs="Arial"/>
          <w:i/>
          <w:iCs/>
          <w:sz w:val="24"/>
          <w:szCs w:val="24"/>
        </w:rPr>
        <w:t>The One Minute Manager</w:t>
      </w:r>
      <w:r w:rsidRPr="00804454">
        <w:rPr>
          <w:rFonts w:ascii="Arial" w:hAnsi="Arial" w:cs="Arial"/>
          <w:sz w:val="24"/>
          <w:szCs w:val="24"/>
        </w:rPr>
        <w:t>. William Morrow and Co.</w:t>
      </w:r>
    </w:p>
    <w:p w14:paraId="365808E5"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Bove, L. L., &amp; Johnson, L. W. (2001). Customer relationships with service personnel: Do we measure closeness, quality or strength? </w:t>
      </w:r>
      <w:r w:rsidRPr="00804454">
        <w:rPr>
          <w:rFonts w:ascii="Arial" w:hAnsi="Arial" w:cs="Arial"/>
          <w:i/>
          <w:iCs/>
          <w:sz w:val="24"/>
          <w:szCs w:val="24"/>
        </w:rPr>
        <w:t>Journal of Business Research</w:t>
      </w:r>
      <w:r w:rsidRPr="00804454">
        <w:rPr>
          <w:rFonts w:ascii="Arial" w:hAnsi="Arial" w:cs="Arial"/>
          <w:sz w:val="24"/>
          <w:szCs w:val="24"/>
        </w:rPr>
        <w:t>, 54(3), 189-197.</w:t>
      </w:r>
    </w:p>
    <w:p w14:paraId="6A5A1C78"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Gibbs, G. (1988). </w:t>
      </w:r>
      <w:r w:rsidRPr="00804454">
        <w:rPr>
          <w:rFonts w:ascii="Arial" w:hAnsi="Arial" w:cs="Arial"/>
          <w:i/>
          <w:iCs/>
          <w:sz w:val="24"/>
          <w:szCs w:val="24"/>
        </w:rPr>
        <w:t>Learning by Doing: A guide to teaching and learning methods</w:t>
      </w:r>
      <w:r w:rsidRPr="00804454">
        <w:rPr>
          <w:rFonts w:ascii="Arial" w:hAnsi="Arial" w:cs="Arial"/>
          <w:sz w:val="24"/>
          <w:szCs w:val="24"/>
        </w:rPr>
        <w:t>. Oxford: Further Education Unit.</w:t>
      </w:r>
    </w:p>
    <w:p w14:paraId="1E031B49"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Goleman, D. (1995). </w:t>
      </w:r>
      <w:r w:rsidRPr="00804454">
        <w:rPr>
          <w:rFonts w:ascii="Arial" w:hAnsi="Arial" w:cs="Arial"/>
          <w:i/>
          <w:iCs/>
          <w:sz w:val="24"/>
          <w:szCs w:val="24"/>
        </w:rPr>
        <w:t>Emotional Intelligence: Why It Can Matter More Than IQ</w:t>
      </w:r>
      <w:r w:rsidRPr="00804454">
        <w:rPr>
          <w:rFonts w:ascii="Arial" w:hAnsi="Arial" w:cs="Arial"/>
          <w:sz w:val="24"/>
          <w:szCs w:val="24"/>
        </w:rPr>
        <w:t>. Bantam Books.</w:t>
      </w:r>
    </w:p>
    <w:p w14:paraId="783A8460"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Hinkin, T. R., &amp; Tracey, J. B. (2000). The cost of turnover: Putting a price on the learning curve. </w:t>
      </w:r>
      <w:r w:rsidRPr="00804454">
        <w:rPr>
          <w:rFonts w:ascii="Arial" w:hAnsi="Arial" w:cs="Arial"/>
          <w:i/>
          <w:iCs/>
          <w:sz w:val="24"/>
          <w:szCs w:val="24"/>
        </w:rPr>
        <w:t>Cornell Hotel and Restaurant Administration Quarterly</w:t>
      </w:r>
      <w:r w:rsidRPr="00804454">
        <w:rPr>
          <w:rFonts w:ascii="Arial" w:hAnsi="Arial" w:cs="Arial"/>
          <w:sz w:val="24"/>
          <w:szCs w:val="24"/>
        </w:rPr>
        <w:t>, 41(3), 14-21.</w:t>
      </w:r>
    </w:p>
    <w:p w14:paraId="77F5544D"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Katzenbach, J. R., &amp; Smith, D. K. (1993). </w:t>
      </w:r>
      <w:r w:rsidRPr="00804454">
        <w:rPr>
          <w:rFonts w:ascii="Arial" w:hAnsi="Arial" w:cs="Arial"/>
          <w:i/>
          <w:iCs/>
          <w:sz w:val="24"/>
          <w:szCs w:val="24"/>
        </w:rPr>
        <w:t>The Wisdom of Teams: Creating the High-Performance Organization</w:t>
      </w:r>
      <w:r w:rsidRPr="00804454">
        <w:rPr>
          <w:rFonts w:ascii="Arial" w:hAnsi="Arial" w:cs="Arial"/>
          <w:sz w:val="24"/>
          <w:szCs w:val="24"/>
        </w:rPr>
        <w:t>. Harvard Business Review Press.</w:t>
      </w:r>
    </w:p>
    <w:p w14:paraId="19B010E0"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Northouse, P. G. (2018). </w:t>
      </w:r>
      <w:r w:rsidRPr="00804454">
        <w:rPr>
          <w:rFonts w:ascii="Arial" w:hAnsi="Arial" w:cs="Arial"/>
          <w:i/>
          <w:iCs/>
          <w:sz w:val="24"/>
          <w:szCs w:val="24"/>
        </w:rPr>
        <w:t>Leadership: Theory and Practice</w:t>
      </w:r>
      <w:r w:rsidRPr="00804454">
        <w:rPr>
          <w:rFonts w:ascii="Arial" w:hAnsi="Arial" w:cs="Arial"/>
          <w:sz w:val="24"/>
          <w:szCs w:val="24"/>
        </w:rPr>
        <w:t xml:space="preserve"> (8th ed.). Sage Publications.</w:t>
      </w:r>
    </w:p>
    <w:p w14:paraId="12842171"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Tews, M. J., Stafford, K., &amp; Michel, J. W. (2014). Life happens, and people matter. Critical events, constituent attachment, and turnover among part-time hospitality employees. </w:t>
      </w:r>
      <w:r w:rsidRPr="00804454">
        <w:rPr>
          <w:rFonts w:ascii="Arial" w:hAnsi="Arial" w:cs="Arial"/>
          <w:i/>
          <w:iCs/>
          <w:sz w:val="24"/>
          <w:szCs w:val="24"/>
        </w:rPr>
        <w:t>International Journal of Hospitality Management</w:t>
      </w:r>
      <w:r w:rsidRPr="00804454">
        <w:rPr>
          <w:rFonts w:ascii="Arial" w:hAnsi="Arial" w:cs="Arial"/>
          <w:sz w:val="24"/>
          <w:szCs w:val="24"/>
        </w:rPr>
        <w:t>, 38, 99-105.</w:t>
      </w:r>
    </w:p>
    <w:p w14:paraId="7203AB23" w14:textId="77777777" w:rsidR="00804454" w:rsidRPr="00804454"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Tsai, C. Y., Tsai, M. T., &amp; Wang, C. C. (2015). Exploring the effects of employee incentive knowledge and expectation on employee creativity performance: A cross-level approach. </w:t>
      </w:r>
      <w:r w:rsidRPr="00804454">
        <w:rPr>
          <w:rFonts w:ascii="Arial" w:hAnsi="Arial" w:cs="Arial"/>
          <w:i/>
          <w:iCs/>
          <w:sz w:val="24"/>
          <w:szCs w:val="24"/>
        </w:rPr>
        <w:t>Asia Pacific Journal of Human Resources</w:t>
      </w:r>
      <w:r w:rsidRPr="00804454">
        <w:rPr>
          <w:rFonts w:ascii="Arial" w:hAnsi="Arial" w:cs="Arial"/>
          <w:sz w:val="24"/>
          <w:szCs w:val="24"/>
        </w:rPr>
        <w:t>, 53(4), 493-511.</w:t>
      </w:r>
    </w:p>
    <w:p w14:paraId="79F914EC" w14:textId="68A0F50F" w:rsidR="001D25C3" w:rsidRPr="008E62CE" w:rsidRDefault="00804454" w:rsidP="00804454">
      <w:pPr>
        <w:numPr>
          <w:ilvl w:val="0"/>
          <w:numId w:val="21"/>
        </w:numPr>
        <w:spacing w:line="360" w:lineRule="auto"/>
        <w:jc w:val="both"/>
        <w:rPr>
          <w:rFonts w:ascii="Arial" w:hAnsi="Arial" w:cs="Arial"/>
          <w:sz w:val="24"/>
          <w:szCs w:val="24"/>
        </w:rPr>
      </w:pPr>
      <w:r w:rsidRPr="00804454">
        <w:rPr>
          <w:rFonts w:ascii="Arial" w:hAnsi="Arial" w:cs="Arial"/>
          <w:sz w:val="24"/>
          <w:szCs w:val="24"/>
        </w:rPr>
        <w:t xml:space="preserve">Wolff, H. G., &amp; Moser, K. (2009). Effects of networking on career success: A longitudinal study. </w:t>
      </w:r>
      <w:r w:rsidRPr="00804454">
        <w:rPr>
          <w:rFonts w:ascii="Arial" w:hAnsi="Arial" w:cs="Arial"/>
          <w:i/>
          <w:iCs/>
          <w:sz w:val="24"/>
          <w:szCs w:val="24"/>
        </w:rPr>
        <w:t>Journal of Applied Psychology</w:t>
      </w:r>
      <w:r w:rsidRPr="00804454">
        <w:rPr>
          <w:rFonts w:ascii="Arial" w:hAnsi="Arial" w:cs="Arial"/>
          <w:sz w:val="24"/>
          <w:szCs w:val="24"/>
        </w:rPr>
        <w:t>, 94(1), 196-206. ​</w:t>
      </w:r>
    </w:p>
    <w:sectPr w:rsidR="001D25C3" w:rsidRPr="008E62CE" w:rsidSect="0080445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285C10"/>
    <w:multiLevelType w:val="multilevel"/>
    <w:tmpl w:val="1B0E6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19A0543"/>
    <w:multiLevelType w:val="multilevel"/>
    <w:tmpl w:val="07D4B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E521D6"/>
    <w:multiLevelType w:val="multilevel"/>
    <w:tmpl w:val="94BEC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6E1E09"/>
    <w:multiLevelType w:val="multilevel"/>
    <w:tmpl w:val="0CF68F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730539F"/>
    <w:multiLevelType w:val="multilevel"/>
    <w:tmpl w:val="23BEB90A"/>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415319"/>
    <w:multiLevelType w:val="multilevel"/>
    <w:tmpl w:val="56347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B43125"/>
    <w:multiLevelType w:val="multilevel"/>
    <w:tmpl w:val="19A41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7AF1CEB"/>
    <w:multiLevelType w:val="multilevel"/>
    <w:tmpl w:val="16EEF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89231C6"/>
    <w:multiLevelType w:val="multilevel"/>
    <w:tmpl w:val="91F04A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390186"/>
    <w:multiLevelType w:val="multilevel"/>
    <w:tmpl w:val="3D10E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E62829"/>
    <w:multiLevelType w:val="multilevel"/>
    <w:tmpl w:val="B75CD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85537FF"/>
    <w:multiLevelType w:val="hybridMultilevel"/>
    <w:tmpl w:val="EC844C5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C0F3022"/>
    <w:multiLevelType w:val="hybridMultilevel"/>
    <w:tmpl w:val="673AA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735958"/>
    <w:multiLevelType w:val="multilevel"/>
    <w:tmpl w:val="767E3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A1B0AF5"/>
    <w:multiLevelType w:val="multilevel"/>
    <w:tmpl w:val="2514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5C1235"/>
    <w:multiLevelType w:val="multilevel"/>
    <w:tmpl w:val="3B1E39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4F30E54"/>
    <w:multiLevelType w:val="multilevel"/>
    <w:tmpl w:val="BBCCF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9651CE7"/>
    <w:multiLevelType w:val="multilevel"/>
    <w:tmpl w:val="941C8C4E"/>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BAF71B5"/>
    <w:multiLevelType w:val="multilevel"/>
    <w:tmpl w:val="E7B4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51E4883"/>
    <w:multiLevelType w:val="multilevel"/>
    <w:tmpl w:val="04A81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5C979F5"/>
    <w:multiLevelType w:val="hybridMultilevel"/>
    <w:tmpl w:val="0A105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C63327D"/>
    <w:multiLevelType w:val="multilevel"/>
    <w:tmpl w:val="294E0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CFD42BF"/>
    <w:multiLevelType w:val="hybridMultilevel"/>
    <w:tmpl w:val="B0E4A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99427701">
    <w:abstractNumId w:val="21"/>
  </w:num>
  <w:num w:numId="2" w16cid:durableId="640503870">
    <w:abstractNumId w:val="6"/>
  </w:num>
  <w:num w:numId="3" w16cid:durableId="1550609405">
    <w:abstractNumId w:val="5"/>
  </w:num>
  <w:num w:numId="4" w16cid:durableId="1228686151">
    <w:abstractNumId w:val="1"/>
  </w:num>
  <w:num w:numId="5" w16cid:durableId="2059234117">
    <w:abstractNumId w:val="20"/>
  </w:num>
  <w:num w:numId="6" w16cid:durableId="1545678201">
    <w:abstractNumId w:val="2"/>
  </w:num>
  <w:num w:numId="7" w16cid:durableId="424036213">
    <w:abstractNumId w:val="10"/>
  </w:num>
  <w:num w:numId="8" w16cid:durableId="510611421">
    <w:abstractNumId w:val="3"/>
  </w:num>
  <w:num w:numId="9" w16cid:durableId="152185158">
    <w:abstractNumId w:val="16"/>
  </w:num>
  <w:num w:numId="10" w16cid:durableId="871917418">
    <w:abstractNumId w:val="4"/>
  </w:num>
  <w:num w:numId="11" w16cid:durableId="983044140">
    <w:abstractNumId w:val="0"/>
  </w:num>
  <w:num w:numId="12" w16cid:durableId="139659179">
    <w:abstractNumId w:val="19"/>
  </w:num>
  <w:num w:numId="13" w16cid:durableId="623656395">
    <w:abstractNumId w:val="7"/>
  </w:num>
  <w:num w:numId="14" w16cid:durableId="990786835">
    <w:abstractNumId w:val="15"/>
  </w:num>
  <w:num w:numId="15" w16cid:durableId="1037664017">
    <w:abstractNumId w:val="22"/>
  </w:num>
  <w:num w:numId="16" w16cid:durableId="394016390">
    <w:abstractNumId w:val="17"/>
  </w:num>
  <w:num w:numId="17" w16cid:durableId="898126167">
    <w:abstractNumId w:val="11"/>
  </w:num>
  <w:num w:numId="18" w16cid:durableId="825702754">
    <w:abstractNumId w:val="14"/>
  </w:num>
  <w:num w:numId="19" w16cid:durableId="158425956">
    <w:abstractNumId w:val="8"/>
  </w:num>
  <w:num w:numId="20" w16cid:durableId="1816869061">
    <w:abstractNumId w:val="13"/>
  </w:num>
  <w:num w:numId="21" w16cid:durableId="44254454">
    <w:abstractNumId w:val="12"/>
  </w:num>
  <w:num w:numId="22" w16cid:durableId="666789737">
    <w:abstractNumId w:val="9"/>
  </w:num>
  <w:num w:numId="23" w16cid:durableId="190880315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EF2"/>
    <w:rsid w:val="00032579"/>
    <w:rsid w:val="000428E8"/>
    <w:rsid w:val="000457B5"/>
    <w:rsid w:val="000513DB"/>
    <w:rsid w:val="000F0908"/>
    <w:rsid w:val="001503E4"/>
    <w:rsid w:val="00152EEA"/>
    <w:rsid w:val="001D25C3"/>
    <w:rsid w:val="001E06E6"/>
    <w:rsid w:val="001F54F0"/>
    <w:rsid w:val="002B6C5F"/>
    <w:rsid w:val="002D71F3"/>
    <w:rsid w:val="00315B21"/>
    <w:rsid w:val="00376139"/>
    <w:rsid w:val="003B2440"/>
    <w:rsid w:val="003B3E7E"/>
    <w:rsid w:val="003C5CCA"/>
    <w:rsid w:val="003E732C"/>
    <w:rsid w:val="00420512"/>
    <w:rsid w:val="004423B1"/>
    <w:rsid w:val="004D16A8"/>
    <w:rsid w:val="004D6C9F"/>
    <w:rsid w:val="0051654B"/>
    <w:rsid w:val="00535A23"/>
    <w:rsid w:val="005441C4"/>
    <w:rsid w:val="005906E7"/>
    <w:rsid w:val="00596A42"/>
    <w:rsid w:val="005A266D"/>
    <w:rsid w:val="005B059C"/>
    <w:rsid w:val="005B136D"/>
    <w:rsid w:val="00600BBD"/>
    <w:rsid w:val="0061368A"/>
    <w:rsid w:val="0067765C"/>
    <w:rsid w:val="006A05AE"/>
    <w:rsid w:val="006F5AD8"/>
    <w:rsid w:val="00730389"/>
    <w:rsid w:val="00734500"/>
    <w:rsid w:val="007406F0"/>
    <w:rsid w:val="007F58D0"/>
    <w:rsid w:val="00803958"/>
    <w:rsid w:val="00804454"/>
    <w:rsid w:val="008A2C5F"/>
    <w:rsid w:val="008B0224"/>
    <w:rsid w:val="008C56D6"/>
    <w:rsid w:val="008E4724"/>
    <w:rsid w:val="008E62CE"/>
    <w:rsid w:val="008F14E0"/>
    <w:rsid w:val="00951A92"/>
    <w:rsid w:val="00953EF2"/>
    <w:rsid w:val="00993AB0"/>
    <w:rsid w:val="009B01F6"/>
    <w:rsid w:val="009C3D19"/>
    <w:rsid w:val="009C7B4A"/>
    <w:rsid w:val="009F4DBB"/>
    <w:rsid w:val="009F63B3"/>
    <w:rsid w:val="00A311CC"/>
    <w:rsid w:val="00A4143F"/>
    <w:rsid w:val="00AA252A"/>
    <w:rsid w:val="00AB339E"/>
    <w:rsid w:val="00AD4CBD"/>
    <w:rsid w:val="00AD7A0A"/>
    <w:rsid w:val="00AE5DF7"/>
    <w:rsid w:val="00B03771"/>
    <w:rsid w:val="00B1270F"/>
    <w:rsid w:val="00B758B6"/>
    <w:rsid w:val="00B83CAE"/>
    <w:rsid w:val="00BA17B0"/>
    <w:rsid w:val="00C3107F"/>
    <w:rsid w:val="00C553AC"/>
    <w:rsid w:val="00C70407"/>
    <w:rsid w:val="00C80CC2"/>
    <w:rsid w:val="00CA220B"/>
    <w:rsid w:val="00CE19B6"/>
    <w:rsid w:val="00D10C75"/>
    <w:rsid w:val="00D36573"/>
    <w:rsid w:val="00D414B8"/>
    <w:rsid w:val="00D61A92"/>
    <w:rsid w:val="00D93A9A"/>
    <w:rsid w:val="00D95952"/>
    <w:rsid w:val="00DE2EB7"/>
    <w:rsid w:val="00DE7C92"/>
    <w:rsid w:val="00E34C47"/>
    <w:rsid w:val="00E8212D"/>
    <w:rsid w:val="00EA4A13"/>
    <w:rsid w:val="00EC3629"/>
    <w:rsid w:val="00EC514D"/>
    <w:rsid w:val="00ED11F6"/>
    <w:rsid w:val="00ED5136"/>
    <w:rsid w:val="00F05CA8"/>
    <w:rsid w:val="00F53CA5"/>
    <w:rsid w:val="00F73EC9"/>
    <w:rsid w:val="00FA6BB9"/>
    <w:rsid w:val="00FC44C9"/>
    <w:rsid w:val="00FC578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5E5400"/>
  <w15:chartTrackingRefBased/>
  <w15:docId w15:val="{0ADDE3B5-08FB-4757-B0FE-648B760AB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3E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E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53E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953E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3E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3E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3E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3E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3E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E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E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53E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953E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E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E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E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E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EF2"/>
    <w:rPr>
      <w:rFonts w:eastAsiaTheme="majorEastAsia" w:cstheme="majorBidi"/>
      <w:color w:val="272727" w:themeColor="text1" w:themeTint="D8"/>
    </w:rPr>
  </w:style>
  <w:style w:type="paragraph" w:styleId="Title">
    <w:name w:val="Title"/>
    <w:basedOn w:val="Normal"/>
    <w:next w:val="Normal"/>
    <w:link w:val="TitleChar"/>
    <w:uiPriority w:val="10"/>
    <w:qFormat/>
    <w:rsid w:val="00953E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E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E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E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EF2"/>
    <w:pPr>
      <w:spacing w:before="160"/>
      <w:jc w:val="center"/>
    </w:pPr>
    <w:rPr>
      <w:i/>
      <w:iCs/>
      <w:color w:val="404040" w:themeColor="text1" w:themeTint="BF"/>
    </w:rPr>
  </w:style>
  <w:style w:type="character" w:customStyle="1" w:styleId="QuoteChar">
    <w:name w:val="Quote Char"/>
    <w:basedOn w:val="DefaultParagraphFont"/>
    <w:link w:val="Quote"/>
    <w:uiPriority w:val="29"/>
    <w:rsid w:val="00953EF2"/>
    <w:rPr>
      <w:i/>
      <w:iCs/>
      <w:color w:val="404040" w:themeColor="text1" w:themeTint="BF"/>
    </w:rPr>
  </w:style>
  <w:style w:type="paragraph" w:styleId="ListParagraph">
    <w:name w:val="List Paragraph"/>
    <w:basedOn w:val="Normal"/>
    <w:uiPriority w:val="34"/>
    <w:qFormat/>
    <w:rsid w:val="00953EF2"/>
    <w:pPr>
      <w:ind w:left="720"/>
      <w:contextualSpacing/>
    </w:pPr>
  </w:style>
  <w:style w:type="character" w:styleId="IntenseEmphasis">
    <w:name w:val="Intense Emphasis"/>
    <w:basedOn w:val="DefaultParagraphFont"/>
    <w:uiPriority w:val="21"/>
    <w:qFormat/>
    <w:rsid w:val="00953EF2"/>
    <w:rPr>
      <w:i/>
      <w:iCs/>
      <w:color w:val="0F4761" w:themeColor="accent1" w:themeShade="BF"/>
    </w:rPr>
  </w:style>
  <w:style w:type="paragraph" w:styleId="IntenseQuote">
    <w:name w:val="Intense Quote"/>
    <w:basedOn w:val="Normal"/>
    <w:next w:val="Normal"/>
    <w:link w:val="IntenseQuoteChar"/>
    <w:uiPriority w:val="30"/>
    <w:qFormat/>
    <w:rsid w:val="00953E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3EF2"/>
    <w:rPr>
      <w:i/>
      <w:iCs/>
      <w:color w:val="0F4761" w:themeColor="accent1" w:themeShade="BF"/>
    </w:rPr>
  </w:style>
  <w:style w:type="character" w:styleId="IntenseReference">
    <w:name w:val="Intense Reference"/>
    <w:basedOn w:val="DefaultParagraphFont"/>
    <w:uiPriority w:val="32"/>
    <w:qFormat/>
    <w:rsid w:val="00953EF2"/>
    <w:rPr>
      <w:b/>
      <w:bCs/>
      <w:smallCaps/>
      <w:color w:val="0F4761" w:themeColor="accent1" w:themeShade="BF"/>
      <w:spacing w:val="5"/>
    </w:rPr>
  </w:style>
  <w:style w:type="character" w:styleId="Hyperlink">
    <w:name w:val="Hyperlink"/>
    <w:basedOn w:val="DefaultParagraphFont"/>
    <w:uiPriority w:val="99"/>
    <w:unhideWhenUsed/>
    <w:rsid w:val="00D414B8"/>
    <w:rPr>
      <w:color w:val="467886" w:themeColor="hyperlink"/>
      <w:u w:val="single"/>
    </w:rPr>
  </w:style>
  <w:style w:type="character" w:styleId="UnresolvedMention">
    <w:name w:val="Unresolved Mention"/>
    <w:basedOn w:val="DefaultParagraphFont"/>
    <w:uiPriority w:val="99"/>
    <w:semiHidden/>
    <w:unhideWhenUsed/>
    <w:rsid w:val="00D414B8"/>
    <w:rPr>
      <w:color w:val="605E5C"/>
      <w:shd w:val="clear" w:color="auto" w:fill="E1DFDD"/>
    </w:rPr>
  </w:style>
  <w:style w:type="character" w:styleId="FollowedHyperlink">
    <w:name w:val="FollowedHyperlink"/>
    <w:basedOn w:val="DefaultParagraphFont"/>
    <w:uiPriority w:val="99"/>
    <w:semiHidden/>
    <w:unhideWhenUsed/>
    <w:rsid w:val="00600BBD"/>
    <w:rPr>
      <w:color w:val="96607D" w:themeColor="followedHyperlink"/>
      <w:u w:val="single"/>
    </w:rPr>
  </w:style>
  <w:style w:type="paragraph" w:styleId="NormalWeb">
    <w:name w:val="Normal (Web)"/>
    <w:basedOn w:val="Normal"/>
    <w:uiPriority w:val="99"/>
    <w:semiHidden/>
    <w:unhideWhenUsed/>
    <w:rsid w:val="003E732C"/>
    <w:pPr>
      <w:spacing w:before="100" w:beforeAutospacing="1" w:after="100" w:afterAutospacing="1" w:line="240" w:lineRule="auto"/>
    </w:pPr>
    <w:rPr>
      <w:rFonts w:ascii="Times New Roman" w:eastAsia="Times New Roman" w:hAnsi="Times New Roman" w:cs="Times New Roman"/>
      <w:sz w:val="24"/>
      <w:szCs w:val="24"/>
      <w:lang w:eastAsia="en-GB"/>
      <w14:ligatures w14:val="none"/>
    </w:rPr>
  </w:style>
  <w:style w:type="character" w:styleId="Strong">
    <w:name w:val="Strong"/>
    <w:basedOn w:val="DefaultParagraphFont"/>
    <w:uiPriority w:val="22"/>
    <w:qFormat/>
    <w:rsid w:val="003E732C"/>
    <w:rPr>
      <w:b/>
      <w:bCs/>
    </w:rPr>
  </w:style>
  <w:style w:type="character" w:styleId="Emphasis">
    <w:name w:val="Emphasis"/>
    <w:basedOn w:val="DefaultParagraphFont"/>
    <w:uiPriority w:val="20"/>
    <w:qFormat/>
    <w:rsid w:val="003E732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1373100">
      <w:bodyDiv w:val="1"/>
      <w:marLeft w:val="0"/>
      <w:marRight w:val="0"/>
      <w:marTop w:val="0"/>
      <w:marBottom w:val="0"/>
      <w:divBdr>
        <w:top w:val="none" w:sz="0" w:space="0" w:color="auto"/>
        <w:left w:val="none" w:sz="0" w:space="0" w:color="auto"/>
        <w:bottom w:val="none" w:sz="0" w:space="0" w:color="auto"/>
        <w:right w:val="none" w:sz="0" w:space="0" w:color="auto"/>
      </w:divBdr>
    </w:div>
    <w:div w:id="88699519">
      <w:bodyDiv w:val="1"/>
      <w:marLeft w:val="0"/>
      <w:marRight w:val="0"/>
      <w:marTop w:val="0"/>
      <w:marBottom w:val="0"/>
      <w:divBdr>
        <w:top w:val="none" w:sz="0" w:space="0" w:color="auto"/>
        <w:left w:val="none" w:sz="0" w:space="0" w:color="auto"/>
        <w:bottom w:val="none" w:sz="0" w:space="0" w:color="auto"/>
        <w:right w:val="none" w:sz="0" w:space="0" w:color="auto"/>
      </w:divBdr>
    </w:div>
    <w:div w:id="158498129">
      <w:bodyDiv w:val="1"/>
      <w:marLeft w:val="0"/>
      <w:marRight w:val="0"/>
      <w:marTop w:val="0"/>
      <w:marBottom w:val="0"/>
      <w:divBdr>
        <w:top w:val="none" w:sz="0" w:space="0" w:color="auto"/>
        <w:left w:val="none" w:sz="0" w:space="0" w:color="auto"/>
        <w:bottom w:val="none" w:sz="0" w:space="0" w:color="auto"/>
        <w:right w:val="none" w:sz="0" w:space="0" w:color="auto"/>
      </w:divBdr>
    </w:div>
    <w:div w:id="175122709">
      <w:bodyDiv w:val="1"/>
      <w:marLeft w:val="0"/>
      <w:marRight w:val="0"/>
      <w:marTop w:val="0"/>
      <w:marBottom w:val="0"/>
      <w:divBdr>
        <w:top w:val="none" w:sz="0" w:space="0" w:color="auto"/>
        <w:left w:val="none" w:sz="0" w:space="0" w:color="auto"/>
        <w:bottom w:val="none" w:sz="0" w:space="0" w:color="auto"/>
        <w:right w:val="none" w:sz="0" w:space="0" w:color="auto"/>
      </w:divBdr>
    </w:div>
    <w:div w:id="194924007">
      <w:bodyDiv w:val="1"/>
      <w:marLeft w:val="0"/>
      <w:marRight w:val="0"/>
      <w:marTop w:val="0"/>
      <w:marBottom w:val="0"/>
      <w:divBdr>
        <w:top w:val="none" w:sz="0" w:space="0" w:color="auto"/>
        <w:left w:val="none" w:sz="0" w:space="0" w:color="auto"/>
        <w:bottom w:val="none" w:sz="0" w:space="0" w:color="auto"/>
        <w:right w:val="none" w:sz="0" w:space="0" w:color="auto"/>
      </w:divBdr>
    </w:div>
    <w:div w:id="212472663">
      <w:bodyDiv w:val="1"/>
      <w:marLeft w:val="0"/>
      <w:marRight w:val="0"/>
      <w:marTop w:val="0"/>
      <w:marBottom w:val="0"/>
      <w:divBdr>
        <w:top w:val="none" w:sz="0" w:space="0" w:color="auto"/>
        <w:left w:val="none" w:sz="0" w:space="0" w:color="auto"/>
        <w:bottom w:val="none" w:sz="0" w:space="0" w:color="auto"/>
        <w:right w:val="none" w:sz="0" w:space="0" w:color="auto"/>
      </w:divBdr>
    </w:div>
    <w:div w:id="255940018">
      <w:bodyDiv w:val="1"/>
      <w:marLeft w:val="0"/>
      <w:marRight w:val="0"/>
      <w:marTop w:val="0"/>
      <w:marBottom w:val="0"/>
      <w:divBdr>
        <w:top w:val="none" w:sz="0" w:space="0" w:color="auto"/>
        <w:left w:val="none" w:sz="0" w:space="0" w:color="auto"/>
        <w:bottom w:val="none" w:sz="0" w:space="0" w:color="auto"/>
        <w:right w:val="none" w:sz="0" w:space="0" w:color="auto"/>
      </w:divBdr>
    </w:div>
    <w:div w:id="255945971">
      <w:bodyDiv w:val="1"/>
      <w:marLeft w:val="0"/>
      <w:marRight w:val="0"/>
      <w:marTop w:val="0"/>
      <w:marBottom w:val="0"/>
      <w:divBdr>
        <w:top w:val="none" w:sz="0" w:space="0" w:color="auto"/>
        <w:left w:val="none" w:sz="0" w:space="0" w:color="auto"/>
        <w:bottom w:val="none" w:sz="0" w:space="0" w:color="auto"/>
        <w:right w:val="none" w:sz="0" w:space="0" w:color="auto"/>
      </w:divBdr>
    </w:div>
    <w:div w:id="296301371">
      <w:bodyDiv w:val="1"/>
      <w:marLeft w:val="0"/>
      <w:marRight w:val="0"/>
      <w:marTop w:val="0"/>
      <w:marBottom w:val="0"/>
      <w:divBdr>
        <w:top w:val="none" w:sz="0" w:space="0" w:color="auto"/>
        <w:left w:val="none" w:sz="0" w:space="0" w:color="auto"/>
        <w:bottom w:val="none" w:sz="0" w:space="0" w:color="auto"/>
        <w:right w:val="none" w:sz="0" w:space="0" w:color="auto"/>
      </w:divBdr>
    </w:div>
    <w:div w:id="301469200">
      <w:bodyDiv w:val="1"/>
      <w:marLeft w:val="0"/>
      <w:marRight w:val="0"/>
      <w:marTop w:val="0"/>
      <w:marBottom w:val="0"/>
      <w:divBdr>
        <w:top w:val="none" w:sz="0" w:space="0" w:color="auto"/>
        <w:left w:val="none" w:sz="0" w:space="0" w:color="auto"/>
        <w:bottom w:val="none" w:sz="0" w:space="0" w:color="auto"/>
        <w:right w:val="none" w:sz="0" w:space="0" w:color="auto"/>
      </w:divBdr>
    </w:div>
    <w:div w:id="311254293">
      <w:bodyDiv w:val="1"/>
      <w:marLeft w:val="0"/>
      <w:marRight w:val="0"/>
      <w:marTop w:val="0"/>
      <w:marBottom w:val="0"/>
      <w:divBdr>
        <w:top w:val="none" w:sz="0" w:space="0" w:color="auto"/>
        <w:left w:val="none" w:sz="0" w:space="0" w:color="auto"/>
        <w:bottom w:val="none" w:sz="0" w:space="0" w:color="auto"/>
        <w:right w:val="none" w:sz="0" w:space="0" w:color="auto"/>
      </w:divBdr>
    </w:div>
    <w:div w:id="321933751">
      <w:bodyDiv w:val="1"/>
      <w:marLeft w:val="0"/>
      <w:marRight w:val="0"/>
      <w:marTop w:val="0"/>
      <w:marBottom w:val="0"/>
      <w:divBdr>
        <w:top w:val="none" w:sz="0" w:space="0" w:color="auto"/>
        <w:left w:val="none" w:sz="0" w:space="0" w:color="auto"/>
        <w:bottom w:val="none" w:sz="0" w:space="0" w:color="auto"/>
        <w:right w:val="none" w:sz="0" w:space="0" w:color="auto"/>
      </w:divBdr>
    </w:div>
    <w:div w:id="347486622">
      <w:bodyDiv w:val="1"/>
      <w:marLeft w:val="0"/>
      <w:marRight w:val="0"/>
      <w:marTop w:val="0"/>
      <w:marBottom w:val="0"/>
      <w:divBdr>
        <w:top w:val="none" w:sz="0" w:space="0" w:color="auto"/>
        <w:left w:val="none" w:sz="0" w:space="0" w:color="auto"/>
        <w:bottom w:val="none" w:sz="0" w:space="0" w:color="auto"/>
        <w:right w:val="none" w:sz="0" w:space="0" w:color="auto"/>
      </w:divBdr>
    </w:div>
    <w:div w:id="358749519">
      <w:bodyDiv w:val="1"/>
      <w:marLeft w:val="0"/>
      <w:marRight w:val="0"/>
      <w:marTop w:val="0"/>
      <w:marBottom w:val="0"/>
      <w:divBdr>
        <w:top w:val="none" w:sz="0" w:space="0" w:color="auto"/>
        <w:left w:val="none" w:sz="0" w:space="0" w:color="auto"/>
        <w:bottom w:val="none" w:sz="0" w:space="0" w:color="auto"/>
        <w:right w:val="none" w:sz="0" w:space="0" w:color="auto"/>
      </w:divBdr>
    </w:div>
    <w:div w:id="368840221">
      <w:bodyDiv w:val="1"/>
      <w:marLeft w:val="0"/>
      <w:marRight w:val="0"/>
      <w:marTop w:val="0"/>
      <w:marBottom w:val="0"/>
      <w:divBdr>
        <w:top w:val="none" w:sz="0" w:space="0" w:color="auto"/>
        <w:left w:val="none" w:sz="0" w:space="0" w:color="auto"/>
        <w:bottom w:val="none" w:sz="0" w:space="0" w:color="auto"/>
        <w:right w:val="none" w:sz="0" w:space="0" w:color="auto"/>
      </w:divBdr>
    </w:div>
    <w:div w:id="398208173">
      <w:bodyDiv w:val="1"/>
      <w:marLeft w:val="0"/>
      <w:marRight w:val="0"/>
      <w:marTop w:val="0"/>
      <w:marBottom w:val="0"/>
      <w:divBdr>
        <w:top w:val="none" w:sz="0" w:space="0" w:color="auto"/>
        <w:left w:val="none" w:sz="0" w:space="0" w:color="auto"/>
        <w:bottom w:val="none" w:sz="0" w:space="0" w:color="auto"/>
        <w:right w:val="none" w:sz="0" w:space="0" w:color="auto"/>
      </w:divBdr>
    </w:div>
    <w:div w:id="411004120">
      <w:bodyDiv w:val="1"/>
      <w:marLeft w:val="0"/>
      <w:marRight w:val="0"/>
      <w:marTop w:val="0"/>
      <w:marBottom w:val="0"/>
      <w:divBdr>
        <w:top w:val="none" w:sz="0" w:space="0" w:color="auto"/>
        <w:left w:val="none" w:sz="0" w:space="0" w:color="auto"/>
        <w:bottom w:val="none" w:sz="0" w:space="0" w:color="auto"/>
        <w:right w:val="none" w:sz="0" w:space="0" w:color="auto"/>
      </w:divBdr>
    </w:div>
    <w:div w:id="480194490">
      <w:bodyDiv w:val="1"/>
      <w:marLeft w:val="0"/>
      <w:marRight w:val="0"/>
      <w:marTop w:val="0"/>
      <w:marBottom w:val="0"/>
      <w:divBdr>
        <w:top w:val="none" w:sz="0" w:space="0" w:color="auto"/>
        <w:left w:val="none" w:sz="0" w:space="0" w:color="auto"/>
        <w:bottom w:val="none" w:sz="0" w:space="0" w:color="auto"/>
        <w:right w:val="none" w:sz="0" w:space="0" w:color="auto"/>
      </w:divBdr>
    </w:div>
    <w:div w:id="533929697">
      <w:bodyDiv w:val="1"/>
      <w:marLeft w:val="0"/>
      <w:marRight w:val="0"/>
      <w:marTop w:val="0"/>
      <w:marBottom w:val="0"/>
      <w:divBdr>
        <w:top w:val="none" w:sz="0" w:space="0" w:color="auto"/>
        <w:left w:val="none" w:sz="0" w:space="0" w:color="auto"/>
        <w:bottom w:val="none" w:sz="0" w:space="0" w:color="auto"/>
        <w:right w:val="none" w:sz="0" w:space="0" w:color="auto"/>
      </w:divBdr>
    </w:div>
    <w:div w:id="535510122">
      <w:bodyDiv w:val="1"/>
      <w:marLeft w:val="0"/>
      <w:marRight w:val="0"/>
      <w:marTop w:val="0"/>
      <w:marBottom w:val="0"/>
      <w:divBdr>
        <w:top w:val="none" w:sz="0" w:space="0" w:color="auto"/>
        <w:left w:val="none" w:sz="0" w:space="0" w:color="auto"/>
        <w:bottom w:val="none" w:sz="0" w:space="0" w:color="auto"/>
        <w:right w:val="none" w:sz="0" w:space="0" w:color="auto"/>
      </w:divBdr>
    </w:div>
    <w:div w:id="616328937">
      <w:bodyDiv w:val="1"/>
      <w:marLeft w:val="0"/>
      <w:marRight w:val="0"/>
      <w:marTop w:val="0"/>
      <w:marBottom w:val="0"/>
      <w:divBdr>
        <w:top w:val="none" w:sz="0" w:space="0" w:color="auto"/>
        <w:left w:val="none" w:sz="0" w:space="0" w:color="auto"/>
        <w:bottom w:val="none" w:sz="0" w:space="0" w:color="auto"/>
        <w:right w:val="none" w:sz="0" w:space="0" w:color="auto"/>
      </w:divBdr>
    </w:div>
    <w:div w:id="639310548">
      <w:bodyDiv w:val="1"/>
      <w:marLeft w:val="0"/>
      <w:marRight w:val="0"/>
      <w:marTop w:val="0"/>
      <w:marBottom w:val="0"/>
      <w:divBdr>
        <w:top w:val="none" w:sz="0" w:space="0" w:color="auto"/>
        <w:left w:val="none" w:sz="0" w:space="0" w:color="auto"/>
        <w:bottom w:val="none" w:sz="0" w:space="0" w:color="auto"/>
        <w:right w:val="none" w:sz="0" w:space="0" w:color="auto"/>
      </w:divBdr>
    </w:div>
    <w:div w:id="656568719">
      <w:bodyDiv w:val="1"/>
      <w:marLeft w:val="0"/>
      <w:marRight w:val="0"/>
      <w:marTop w:val="0"/>
      <w:marBottom w:val="0"/>
      <w:divBdr>
        <w:top w:val="none" w:sz="0" w:space="0" w:color="auto"/>
        <w:left w:val="none" w:sz="0" w:space="0" w:color="auto"/>
        <w:bottom w:val="none" w:sz="0" w:space="0" w:color="auto"/>
        <w:right w:val="none" w:sz="0" w:space="0" w:color="auto"/>
      </w:divBdr>
    </w:div>
    <w:div w:id="682128516">
      <w:bodyDiv w:val="1"/>
      <w:marLeft w:val="0"/>
      <w:marRight w:val="0"/>
      <w:marTop w:val="0"/>
      <w:marBottom w:val="0"/>
      <w:divBdr>
        <w:top w:val="none" w:sz="0" w:space="0" w:color="auto"/>
        <w:left w:val="none" w:sz="0" w:space="0" w:color="auto"/>
        <w:bottom w:val="none" w:sz="0" w:space="0" w:color="auto"/>
        <w:right w:val="none" w:sz="0" w:space="0" w:color="auto"/>
      </w:divBdr>
    </w:div>
    <w:div w:id="720249212">
      <w:bodyDiv w:val="1"/>
      <w:marLeft w:val="0"/>
      <w:marRight w:val="0"/>
      <w:marTop w:val="0"/>
      <w:marBottom w:val="0"/>
      <w:divBdr>
        <w:top w:val="none" w:sz="0" w:space="0" w:color="auto"/>
        <w:left w:val="none" w:sz="0" w:space="0" w:color="auto"/>
        <w:bottom w:val="none" w:sz="0" w:space="0" w:color="auto"/>
        <w:right w:val="none" w:sz="0" w:space="0" w:color="auto"/>
      </w:divBdr>
    </w:div>
    <w:div w:id="745224375">
      <w:bodyDiv w:val="1"/>
      <w:marLeft w:val="0"/>
      <w:marRight w:val="0"/>
      <w:marTop w:val="0"/>
      <w:marBottom w:val="0"/>
      <w:divBdr>
        <w:top w:val="none" w:sz="0" w:space="0" w:color="auto"/>
        <w:left w:val="none" w:sz="0" w:space="0" w:color="auto"/>
        <w:bottom w:val="none" w:sz="0" w:space="0" w:color="auto"/>
        <w:right w:val="none" w:sz="0" w:space="0" w:color="auto"/>
      </w:divBdr>
    </w:div>
    <w:div w:id="784814370">
      <w:bodyDiv w:val="1"/>
      <w:marLeft w:val="0"/>
      <w:marRight w:val="0"/>
      <w:marTop w:val="0"/>
      <w:marBottom w:val="0"/>
      <w:divBdr>
        <w:top w:val="none" w:sz="0" w:space="0" w:color="auto"/>
        <w:left w:val="none" w:sz="0" w:space="0" w:color="auto"/>
        <w:bottom w:val="none" w:sz="0" w:space="0" w:color="auto"/>
        <w:right w:val="none" w:sz="0" w:space="0" w:color="auto"/>
      </w:divBdr>
    </w:div>
    <w:div w:id="800728382">
      <w:bodyDiv w:val="1"/>
      <w:marLeft w:val="0"/>
      <w:marRight w:val="0"/>
      <w:marTop w:val="0"/>
      <w:marBottom w:val="0"/>
      <w:divBdr>
        <w:top w:val="none" w:sz="0" w:space="0" w:color="auto"/>
        <w:left w:val="none" w:sz="0" w:space="0" w:color="auto"/>
        <w:bottom w:val="none" w:sz="0" w:space="0" w:color="auto"/>
        <w:right w:val="none" w:sz="0" w:space="0" w:color="auto"/>
      </w:divBdr>
    </w:div>
    <w:div w:id="826019116">
      <w:bodyDiv w:val="1"/>
      <w:marLeft w:val="0"/>
      <w:marRight w:val="0"/>
      <w:marTop w:val="0"/>
      <w:marBottom w:val="0"/>
      <w:divBdr>
        <w:top w:val="none" w:sz="0" w:space="0" w:color="auto"/>
        <w:left w:val="none" w:sz="0" w:space="0" w:color="auto"/>
        <w:bottom w:val="none" w:sz="0" w:space="0" w:color="auto"/>
        <w:right w:val="none" w:sz="0" w:space="0" w:color="auto"/>
      </w:divBdr>
    </w:div>
    <w:div w:id="875430366">
      <w:bodyDiv w:val="1"/>
      <w:marLeft w:val="0"/>
      <w:marRight w:val="0"/>
      <w:marTop w:val="0"/>
      <w:marBottom w:val="0"/>
      <w:divBdr>
        <w:top w:val="none" w:sz="0" w:space="0" w:color="auto"/>
        <w:left w:val="none" w:sz="0" w:space="0" w:color="auto"/>
        <w:bottom w:val="none" w:sz="0" w:space="0" w:color="auto"/>
        <w:right w:val="none" w:sz="0" w:space="0" w:color="auto"/>
      </w:divBdr>
    </w:div>
    <w:div w:id="959919952">
      <w:bodyDiv w:val="1"/>
      <w:marLeft w:val="0"/>
      <w:marRight w:val="0"/>
      <w:marTop w:val="0"/>
      <w:marBottom w:val="0"/>
      <w:divBdr>
        <w:top w:val="none" w:sz="0" w:space="0" w:color="auto"/>
        <w:left w:val="none" w:sz="0" w:space="0" w:color="auto"/>
        <w:bottom w:val="none" w:sz="0" w:space="0" w:color="auto"/>
        <w:right w:val="none" w:sz="0" w:space="0" w:color="auto"/>
      </w:divBdr>
    </w:div>
    <w:div w:id="980813682">
      <w:bodyDiv w:val="1"/>
      <w:marLeft w:val="0"/>
      <w:marRight w:val="0"/>
      <w:marTop w:val="0"/>
      <w:marBottom w:val="0"/>
      <w:divBdr>
        <w:top w:val="none" w:sz="0" w:space="0" w:color="auto"/>
        <w:left w:val="none" w:sz="0" w:space="0" w:color="auto"/>
        <w:bottom w:val="none" w:sz="0" w:space="0" w:color="auto"/>
        <w:right w:val="none" w:sz="0" w:space="0" w:color="auto"/>
      </w:divBdr>
    </w:div>
    <w:div w:id="1000891098">
      <w:bodyDiv w:val="1"/>
      <w:marLeft w:val="0"/>
      <w:marRight w:val="0"/>
      <w:marTop w:val="0"/>
      <w:marBottom w:val="0"/>
      <w:divBdr>
        <w:top w:val="none" w:sz="0" w:space="0" w:color="auto"/>
        <w:left w:val="none" w:sz="0" w:space="0" w:color="auto"/>
        <w:bottom w:val="none" w:sz="0" w:space="0" w:color="auto"/>
        <w:right w:val="none" w:sz="0" w:space="0" w:color="auto"/>
      </w:divBdr>
    </w:div>
    <w:div w:id="1102993695">
      <w:bodyDiv w:val="1"/>
      <w:marLeft w:val="0"/>
      <w:marRight w:val="0"/>
      <w:marTop w:val="0"/>
      <w:marBottom w:val="0"/>
      <w:divBdr>
        <w:top w:val="none" w:sz="0" w:space="0" w:color="auto"/>
        <w:left w:val="none" w:sz="0" w:space="0" w:color="auto"/>
        <w:bottom w:val="none" w:sz="0" w:space="0" w:color="auto"/>
        <w:right w:val="none" w:sz="0" w:space="0" w:color="auto"/>
      </w:divBdr>
    </w:div>
    <w:div w:id="1143162550">
      <w:bodyDiv w:val="1"/>
      <w:marLeft w:val="0"/>
      <w:marRight w:val="0"/>
      <w:marTop w:val="0"/>
      <w:marBottom w:val="0"/>
      <w:divBdr>
        <w:top w:val="none" w:sz="0" w:space="0" w:color="auto"/>
        <w:left w:val="none" w:sz="0" w:space="0" w:color="auto"/>
        <w:bottom w:val="none" w:sz="0" w:space="0" w:color="auto"/>
        <w:right w:val="none" w:sz="0" w:space="0" w:color="auto"/>
      </w:divBdr>
    </w:div>
    <w:div w:id="1173377082">
      <w:bodyDiv w:val="1"/>
      <w:marLeft w:val="0"/>
      <w:marRight w:val="0"/>
      <w:marTop w:val="0"/>
      <w:marBottom w:val="0"/>
      <w:divBdr>
        <w:top w:val="none" w:sz="0" w:space="0" w:color="auto"/>
        <w:left w:val="none" w:sz="0" w:space="0" w:color="auto"/>
        <w:bottom w:val="none" w:sz="0" w:space="0" w:color="auto"/>
        <w:right w:val="none" w:sz="0" w:space="0" w:color="auto"/>
      </w:divBdr>
    </w:div>
    <w:div w:id="1347712313">
      <w:bodyDiv w:val="1"/>
      <w:marLeft w:val="0"/>
      <w:marRight w:val="0"/>
      <w:marTop w:val="0"/>
      <w:marBottom w:val="0"/>
      <w:divBdr>
        <w:top w:val="none" w:sz="0" w:space="0" w:color="auto"/>
        <w:left w:val="none" w:sz="0" w:space="0" w:color="auto"/>
        <w:bottom w:val="none" w:sz="0" w:space="0" w:color="auto"/>
        <w:right w:val="none" w:sz="0" w:space="0" w:color="auto"/>
      </w:divBdr>
    </w:div>
    <w:div w:id="1393044119">
      <w:bodyDiv w:val="1"/>
      <w:marLeft w:val="0"/>
      <w:marRight w:val="0"/>
      <w:marTop w:val="0"/>
      <w:marBottom w:val="0"/>
      <w:divBdr>
        <w:top w:val="none" w:sz="0" w:space="0" w:color="auto"/>
        <w:left w:val="none" w:sz="0" w:space="0" w:color="auto"/>
        <w:bottom w:val="none" w:sz="0" w:space="0" w:color="auto"/>
        <w:right w:val="none" w:sz="0" w:space="0" w:color="auto"/>
      </w:divBdr>
    </w:div>
    <w:div w:id="1415784840">
      <w:bodyDiv w:val="1"/>
      <w:marLeft w:val="0"/>
      <w:marRight w:val="0"/>
      <w:marTop w:val="0"/>
      <w:marBottom w:val="0"/>
      <w:divBdr>
        <w:top w:val="none" w:sz="0" w:space="0" w:color="auto"/>
        <w:left w:val="none" w:sz="0" w:space="0" w:color="auto"/>
        <w:bottom w:val="none" w:sz="0" w:space="0" w:color="auto"/>
        <w:right w:val="none" w:sz="0" w:space="0" w:color="auto"/>
      </w:divBdr>
    </w:div>
    <w:div w:id="1504314821">
      <w:bodyDiv w:val="1"/>
      <w:marLeft w:val="0"/>
      <w:marRight w:val="0"/>
      <w:marTop w:val="0"/>
      <w:marBottom w:val="0"/>
      <w:divBdr>
        <w:top w:val="none" w:sz="0" w:space="0" w:color="auto"/>
        <w:left w:val="none" w:sz="0" w:space="0" w:color="auto"/>
        <w:bottom w:val="none" w:sz="0" w:space="0" w:color="auto"/>
        <w:right w:val="none" w:sz="0" w:space="0" w:color="auto"/>
      </w:divBdr>
    </w:div>
    <w:div w:id="1529954974">
      <w:bodyDiv w:val="1"/>
      <w:marLeft w:val="0"/>
      <w:marRight w:val="0"/>
      <w:marTop w:val="0"/>
      <w:marBottom w:val="0"/>
      <w:divBdr>
        <w:top w:val="none" w:sz="0" w:space="0" w:color="auto"/>
        <w:left w:val="none" w:sz="0" w:space="0" w:color="auto"/>
        <w:bottom w:val="none" w:sz="0" w:space="0" w:color="auto"/>
        <w:right w:val="none" w:sz="0" w:space="0" w:color="auto"/>
      </w:divBdr>
    </w:div>
    <w:div w:id="1575166318">
      <w:bodyDiv w:val="1"/>
      <w:marLeft w:val="0"/>
      <w:marRight w:val="0"/>
      <w:marTop w:val="0"/>
      <w:marBottom w:val="0"/>
      <w:divBdr>
        <w:top w:val="none" w:sz="0" w:space="0" w:color="auto"/>
        <w:left w:val="none" w:sz="0" w:space="0" w:color="auto"/>
        <w:bottom w:val="none" w:sz="0" w:space="0" w:color="auto"/>
        <w:right w:val="none" w:sz="0" w:space="0" w:color="auto"/>
      </w:divBdr>
    </w:div>
    <w:div w:id="1580679215">
      <w:bodyDiv w:val="1"/>
      <w:marLeft w:val="0"/>
      <w:marRight w:val="0"/>
      <w:marTop w:val="0"/>
      <w:marBottom w:val="0"/>
      <w:divBdr>
        <w:top w:val="none" w:sz="0" w:space="0" w:color="auto"/>
        <w:left w:val="none" w:sz="0" w:space="0" w:color="auto"/>
        <w:bottom w:val="none" w:sz="0" w:space="0" w:color="auto"/>
        <w:right w:val="none" w:sz="0" w:space="0" w:color="auto"/>
      </w:divBdr>
    </w:div>
    <w:div w:id="1622035081">
      <w:bodyDiv w:val="1"/>
      <w:marLeft w:val="0"/>
      <w:marRight w:val="0"/>
      <w:marTop w:val="0"/>
      <w:marBottom w:val="0"/>
      <w:divBdr>
        <w:top w:val="none" w:sz="0" w:space="0" w:color="auto"/>
        <w:left w:val="none" w:sz="0" w:space="0" w:color="auto"/>
        <w:bottom w:val="none" w:sz="0" w:space="0" w:color="auto"/>
        <w:right w:val="none" w:sz="0" w:space="0" w:color="auto"/>
      </w:divBdr>
    </w:div>
    <w:div w:id="1624188930">
      <w:bodyDiv w:val="1"/>
      <w:marLeft w:val="0"/>
      <w:marRight w:val="0"/>
      <w:marTop w:val="0"/>
      <w:marBottom w:val="0"/>
      <w:divBdr>
        <w:top w:val="none" w:sz="0" w:space="0" w:color="auto"/>
        <w:left w:val="none" w:sz="0" w:space="0" w:color="auto"/>
        <w:bottom w:val="none" w:sz="0" w:space="0" w:color="auto"/>
        <w:right w:val="none" w:sz="0" w:space="0" w:color="auto"/>
      </w:divBdr>
    </w:div>
    <w:div w:id="1630891371">
      <w:bodyDiv w:val="1"/>
      <w:marLeft w:val="0"/>
      <w:marRight w:val="0"/>
      <w:marTop w:val="0"/>
      <w:marBottom w:val="0"/>
      <w:divBdr>
        <w:top w:val="none" w:sz="0" w:space="0" w:color="auto"/>
        <w:left w:val="none" w:sz="0" w:space="0" w:color="auto"/>
        <w:bottom w:val="none" w:sz="0" w:space="0" w:color="auto"/>
        <w:right w:val="none" w:sz="0" w:space="0" w:color="auto"/>
      </w:divBdr>
    </w:div>
    <w:div w:id="1656061595">
      <w:bodyDiv w:val="1"/>
      <w:marLeft w:val="0"/>
      <w:marRight w:val="0"/>
      <w:marTop w:val="0"/>
      <w:marBottom w:val="0"/>
      <w:divBdr>
        <w:top w:val="none" w:sz="0" w:space="0" w:color="auto"/>
        <w:left w:val="none" w:sz="0" w:space="0" w:color="auto"/>
        <w:bottom w:val="none" w:sz="0" w:space="0" w:color="auto"/>
        <w:right w:val="none" w:sz="0" w:space="0" w:color="auto"/>
      </w:divBdr>
    </w:div>
    <w:div w:id="1662654848">
      <w:bodyDiv w:val="1"/>
      <w:marLeft w:val="0"/>
      <w:marRight w:val="0"/>
      <w:marTop w:val="0"/>
      <w:marBottom w:val="0"/>
      <w:divBdr>
        <w:top w:val="none" w:sz="0" w:space="0" w:color="auto"/>
        <w:left w:val="none" w:sz="0" w:space="0" w:color="auto"/>
        <w:bottom w:val="none" w:sz="0" w:space="0" w:color="auto"/>
        <w:right w:val="none" w:sz="0" w:space="0" w:color="auto"/>
      </w:divBdr>
    </w:div>
    <w:div w:id="1668360164">
      <w:bodyDiv w:val="1"/>
      <w:marLeft w:val="0"/>
      <w:marRight w:val="0"/>
      <w:marTop w:val="0"/>
      <w:marBottom w:val="0"/>
      <w:divBdr>
        <w:top w:val="none" w:sz="0" w:space="0" w:color="auto"/>
        <w:left w:val="none" w:sz="0" w:space="0" w:color="auto"/>
        <w:bottom w:val="none" w:sz="0" w:space="0" w:color="auto"/>
        <w:right w:val="none" w:sz="0" w:space="0" w:color="auto"/>
      </w:divBdr>
    </w:div>
    <w:div w:id="1707028017">
      <w:bodyDiv w:val="1"/>
      <w:marLeft w:val="0"/>
      <w:marRight w:val="0"/>
      <w:marTop w:val="0"/>
      <w:marBottom w:val="0"/>
      <w:divBdr>
        <w:top w:val="none" w:sz="0" w:space="0" w:color="auto"/>
        <w:left w:val="none" w:sz="0" w:space="0" w:color="auto"/>
        <w:bottom w:val="none" w:sz="0" w:space="0" w:color="auto"/>
        <w:right w:val="none" w:sz="0" w:space="0" w:color="auto"/>
      </w:divBdr>
    </w:div>
    <w:div w:id="1721900843">
      <w:bodyDiv w:val="1"/>
      <w:marLeft w:val="0"/>
      <w:marRight w:val="0"/>
      <w:marTop w:val="0"/>
      <w:marBottom w:val="0"/>
      <w:divBdr>
        <w:top w:val="none" w:sz="0" w:space="0" w:color="auto"/>
        <w:left w:val="none" w:sz="0" w:space="0" w:color="auto"/>
        <w:bottom w:val="none" w:sz="0" w:space="0" w:color="auto"/>
        <w:right w:val="none" w:sz="0" w:space="0" w:color="auto"/>
      </w:divBdr>
    </w:div>
    <w:div w:id="1732927457">
      <w:bodyDiv w:val="1"/>
      <w:marLeft w:val="0"/>
      <w:marRight w:val="0"/>
      <w:marTop w:val="0"/>
      <w:marBottom w:val="0"/>
      <w:divBdr>
        <w:top w:val="none" w:sz="0" w:space="0" w:color="auto"/>
        <w:left w:val="none" w:sz="0" w:space="0" w:color="auto"/>
        <w:bottom w:val="none" w:sz="0" w:space="0" w:color="auto"/>
        <w:right w:val="none" w:sz="0" w:space="0" w:color="auto"/>
      </w:divBdr>
    </w:div>
    <w:div w:id="1778676225">
      <w:bodyDiv w:val="1"/>
      <w:marLeft w:val="0"/>
      <w:marRight w:val="0"/>
      <w:marTop w:val="0"/>
      <w:marBottom w:val="0"/>
      <w:divBdr>
        <w:top w:val="none" w:sz="0" w:space="0" w:color="auto"/>
        <w:left w:val="none" w:sz="0" w:space="0" w:color="auto"/>
        <w:bottom w:val="none" w:sz="0" w:space="0" w:color="auto"/>
        <w:right w:val="none" w:sz="0" w:space="0" w:color="auto"/>
      </w:divBdr>
    </w:div>
    <w:div w:id="1832019017">
      <w:bodyDiv w:val="1"/>
      <w:marLeft w:val="0"/>
      <w:marRight w:val="0"/>
      <w:marTop w:val="0"/>
      <w:marBottom w:val="0"/>
      <w:divBdr>
        <w:top w:val="none" w:sz="0" w:space="0" w:color="auto"/>
        <w:left w:val="none" w:sz="0" w:space="0" w:color="auto"/>
        <w:bottom w:val="none" w:sz="0" w:space="0" w:color="auto"/>
        <w:right w:val="none" w:sz="0" w:space="0" w:color="auto"/>
      </w:divBdr>
      <w:divsChild>
        <w:div w:id="1553007462">
          <w:marLeft w:val="0"/>
          <w:marRight w:val="0"/>
          <w:marTop w:val="0"/>
          <w:marBottom w:val="0"/>
          <w:divBdr>
            <w:top w:val="none" w:sz="0" w:space="0" w:color="auto"/>
            <w:left w:val="none" w:sz="0" w:space="0" w:color="auto"/>
            <w:bottom w:val="none" w:sz="0" w:space="0" w:color="auto"/>
            <w:right w:val="none" w:sz="0" w:space="0" w:color="auto"/>
          </w:divBdr>
          <w:divsChild>
            <w:div w:id="1917744542">
              <w:marLeft w:val="0"/>
              <w:marRight w:val="0"/>
              <w:marTop w:val="0"/>
              <w:marBottom w:val="0"/>
              <w:divBdr>
                <w:top w:val="none" w:sz="0" w:space="0" w:color="auto"/>
                <w:left w:val="none" w:sz="0" w:space="0" w:color="auto"/>
                <w:bottom w:val="none" w:sz="0" w:space="0" w:color="auto"/>
                <w:right w:val="none" w:sz="0" w:space="0" w:color="auto"/>
              </w:divBdr>
              <w:divsChild>
                <w:div w:id="1284535714">
                  <w:marLeft w:val="0"/>
                  <w:marRight w:val="0"/>
                  <w:marTop w:val="0"/>
                  <w:marBottom w:val="0"/>
                  <w:divBdr>
                    <w:top w:val="none" w:sz="0" w:space="0" w:color="auto"/>
                    <w:left w:val="none" w:sz="0" w:space="0" w:color="auto"/>
                    <w:bottom w:val="none" w:sz="0" w:space="0" w:color="auto"/>
                    <w:right w:val="none" w:sz="0" w:space="0" w:color="auto"/>
                  </w:divBdr>
                  <w:divsChild>
                    <w:div w:id="951785245">
                      <w:marLeft w:val="0"/>
                      <w:marRight w:val="0"/>
                      <w:marTop w:val="0"/>
                      <w:marBottom w:val="0"/>
                      <w:divBdr>
                        <w:top w:val="none" w:sz="0" w:space="0" w:color="auto"/>
                        <w:left w:val="none" w:sz="0" w:space="0" w:color="auto"/>
                        <w:bottom w:val="none" w:sz="0" w:space="0" w:color="auto"/>
                        <w:right w:val="none" w:sz="0" w:space="0" w:color="auto"/>
                      </w:divBdr>
                      <w:divsChild>
                        <w:div w:id="834147925">
                          <w:marLeft w:val="0"/>
                          <w:marRight w:val="0"/>
                          <w:marTop w:val="0"/>
                          <w:marBottom w:val="0"/>
                          <w:divBdr>
                            <w:top w:val="none" w:sz="0" w:space="0" w:color="auto"/>
                            <w:left w:val="none" w:sz="0" w:space="0" w:color="auto"/>
                            <w:bottom w:val="none" w:sz="0" w:space="0" w:color="auto"/>
                            <w:right w:val="none" w:sz="0" w:space="0" w:color="auto"/>
                          </w:divBdr>
                          <w:divsChild>
                            <w:div w:id="40784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3716263">
      <w:bodyDiv w:val="1"/>
      <w:marLeft w:val="0"/>
      <w:marRight w:val="0"/>
      <w:marTop w:val="0"/>
      <w:marBottom w:val="0"/>
      <w:divBdr>
        <w:top w:val="none" w:sz="0" w:space="0" w:color="auto"/>
        <w:left w:val="none" w:sz="0" w:space="0" w:color="auto"/>
        <w:bottom w:val="none" w:sz="0" w:space="0" w:color="auto"/>
        <w:right w:val="none" w:sz="0" w:space="0" w:color="auto"/>
      </w:divBdr>
    </w:div>
    <w:div w:id="1849098353">
      <w:bodyDiv w:val="1"/>
      <w:marLeft w:val="0"/>
      <w:marRight w:val="0"/>
      <w:marTop w:val="0"/>
      <w:marBottom w:val="0"/>
      <w:divBdr>
        <w:top w:val="none" w:sz="0" w:space="0" w:color="auto"/>
        <w:left w:val="none" w:sz="0" w:space="0" w:color="auto"/>
        <w:bottom w:val="none" w:sz="0" w:space="0" w:color="auto"/>
        <w:right w:val="none" w:sz="0" w:space="0" w:color="auto"/>
      </w:divBdr>
    </w:div>
    <w:div w:id="1902863989">
      <w:bodyDiv w:val="1"/>
      <w:marLeft w:val="0"/>
      <w:marRight w:val="0"/>
      <w:marTop w:val="0"/>
      <w:marBottom w:val="0"/>
      <w:divBdr>
        <w:top w:val="none" w:sz="0" w:space="0" w:color="auto"/>
        <w:left w:val="none" w:sz="0" w:space="0" w:color="auto"/>
        <w:bottom w:val="none" w:sz="0" w:space="0" w:color="auto"/>
        <w:right w:val="none" w:sz="0" w:space="0" w:color="auto"/>
      </w:divBdr>
    </w:div>
    <w:div w:id="1908687779">
      <w:bodyDiv w:val="1"/>
      <w:marLeft w:val="0"/>
      <w:marRight w:val="0"/>
      <w:marTop w:val="0"/>
      <w:marBottom w:val="0"/>
      <w:divBdr>
        <w:top w:val="none" w:sz="0" w:space="0" w:color="auto"/>
        <w:left w:val="none" w:sz="0" w:space="0" w:color="auto"/>
        <w:bottom w:val="none" w:sz="0" w:space="0" w:color="auto"/>
        <w:right w:val="none" w:sz="0" w:space="0" w:color="auto"/>
      </w:divBdr>
    </w:div>
    <w:div w:id="1926452577">
      <w:bodyDiv w:val="1"/>
      <w:marLeft w:val="0"/>
      <w:marRight w:val="0"/>
      <w:marTop w:val="0"/>
      <w:marBottom w:val="0"/>
      <w:divBdr>
        <w:top w:val="none" w:sz="0" w:space="0" w:color="auto"/>
        <w:left w:val="none" w:sz="0" w:space="0" w:color="auto"/>
        <w:bottom w:val="none" w:sz="0" w:space="0" w:color="auto"/>
        <w:right w:val="none" w:sz="0" w:space="0" w:color="auto"/>
      </w:divBdr>
    </w:div>
    <w:div w:id="2051806384">
      <w:bodyDiv w:val="1"/>
      <w:marLeft w:val="0"/>
      <w:marRight w:val="0"/>
      <w:marTop w:val="0"/>
      <w:marBottom w:val="0"/>
      <w:divBdr>
        <w:top w:val="none" w:sz="0" w:space="0" w:color="auto"/>
        <w:left w:val="none" w:sz="0" w:space="0" w:color="auto"/>
        <w:bottom w:val="none" w:sz="0" w:space="0" w:color="auto"/>
        <w:right w:val="none" w:sz="0" w:space="0" w:color="auto"/>
      </w:divBdr>
    </w:div>
    <w:div w:id="2080247613">
      <w:bodyDiv w:val="1"/>
      <w:marLeft w:val="0"/>
      <w:marRight w:val="0"/>
      <w:marTop w:val="0"/>
      <w:marBottom w:val="0"/>
      <w:divBdr>
        <w:top w:val="none" w:sz="0" w:space="0" w:color="auto"/>
        <w:left w:val="none" w:sz="0" w:space="0" w:color="auto"/>
        <w:bottom w:val="none" w:sz="0" w:space="0" w:color="auto"/>
        <w:right w:val="none" w:sz="0" w:space="0" w:color="auto"/>
      </w:divBdr>
    </w:div>
    <w:div w:id="2142074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1722</TotalTime>
  <Pages>7</Pages>
  <Words>1537</Words>
  <Characters>9600</Characters>
  <Application>Microsoft Office Word</Application>
  <DocSecurity>0</DocSecurity>
  <Lines>188</Lines>
  <Paragraphs>46</Paragraphs>
  <ScaleCrop>false</ScaleCrop>
  <Company/>
  <LinksUpToDate>false</LinksUpToDate>
  <CharactersWithSpaces>11096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gfgh fg</dc:creator>
  <cp:keywords/>
  <dc:description/>
  <cp:lastModifiedBy>gfgh fg</cp:lastModifiedBy>
  <cp:revision>83</cp:revision>
  <dcterms:created xsi:type="dcterms:W3CDTF">2024-05-23T20:27:00Z</dcterms:created>
  <dcterms:modified xsi:type="dcterms:W3CDTF">2024-06-03T11:16:00Z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5153d45b0269ad398bc3bfb9575db9f04877371437af100b1e673e78c1ddf682</vt:lpwstr>
  </property>
</Properties>
</file>