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78872" w14:textId="77777777" w:rsidR="00311F85" w:rsidRPr="00311F85" w:rsidRDefault="00311F85" w:rsidP="00311F85">
      <w:pPr>
        <w:spacing w:after="12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</w:pPr>
      <w:r w:rsidRPr="00311F85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14:ligatures w14:val="none"/>
        </w:rPr>
        <w:t>Role of the Therapy Assistant Practitioner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3"/>
        <w:gridCol w:w="1191"/>
      </w:tblGrid>
      <w:tr w:rsidR="00311F85" w:rsidRPr="00311F85" w14:paraId="7353EBDC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595A3AB5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Unit Code: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8B128F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PJ14CY018</w:t>
            </w:r>
          </w:p>
        </w:tc>
      </w:tr>
      <w:tr w:rsidR="00311F85" w:rsidRPr="00311F85" w14:paraId="5E3A74F1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758C571F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Level: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F73860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Four</w:t>
            </w:r>
          </w:p>
        </w:tc>
      </w:tr>
      <w:tr w:rsidR="00311F85" w:rsidRPr="00311F85" w14:paraId="21F14534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03A538FE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Credit Value: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8809EA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</w:t>
            </w:r>
          </w:p>
        </w:tc>
      </w:tr>
      <w:tr w:rsidR="00311F85" w:rsidRPr="00311F85" w14:paraId="3514FCA1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3FF8A4A5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Unit ID: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D13618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CDQ098</w:t>
            </w:r>
          </w:p>
        </w:tc>
      </w:tr>
      <w:tr w:rsidR="00311F85" w:rsidRPr="00311F85" w14:paraId="4117F075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012C7207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LDCS: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1F193D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PJ1</w:t>
            </w:r>
          </w:p>
        </w:tc>
      </w:tr>
      <w:tr w:rsidR="00311F85" w:rsidRPr="00311F85" w14:paraId="424B1B47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4E709FCB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Sector: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AF0477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1.2</w:t>
            </w:r>
          </w:p>
        </w:tc>
      </w:tr>
      <w:tr w:rsidR="00311F85" w:rsidRPr="00311F85" w14:paraId="3DE065DD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566248A9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GLH: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8A5B61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40</w:t>
            </w:r>
          </w:p>
        </w:tc>
      </w:tr>
      <w:tr w:rsidR="00311F85" w:rsidRPr="00311F85" w14:paraId="419404F1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64B0B004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Last registration date: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5D7666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11F8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31/10/2029</w:t>
            </w:r>
          </w:p>
        </w:tc>
      </w:tr>
    </w:tbl>
    <w:p w14:paraId="668E5BE1" w14:textId="77777777" w:rsidR="00311F85" w:rsidRPr="00311F85" w:rsidRDefault="00311F85" w:rsidP="00311F85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br/>
      </w:r>
    </w:p>
    <w:p w14:paraId="7E67A7C4" w14:textId="77777777" w:rsidR="00311F85" w:rsidRPr="00311F85" w:rsidRDefault="00311F85" w:rsidP="00311F85">
      <w:pPr>
        <w:pBdr>
          <w:bottom w:val="single" w:sz="18" w:space="8" w:color="C6C6C5"/>
        </w:pBdr>
        <w:spacing w:after="168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</w:pPr>
      <w:r w:rsidRPr="00311F85"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  <w:t>Purpose and Aim</w:t>
      </w:r>
    </w:p>
    <w:p w14:paraId="699C1305" w14:textId="77777777" w:rsidR="00311F85" w:rsidRPr="00311F85" w:rsidRDefault="00311F85" w:rsidP="00311F85">
      <w:pPr>
        <w:spacing w:line="240" w:lineRule="auto"/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  <w:t>This unit will enable the learner to explore and consider the expectations and skills required to work as a Therapy Assistant Practitioner (TAP).</w:t>
      </w:r>
    </w:p>
    <w:tbl>
      <w:tblPr>
        <w:tblW w:w="9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3"/>
        <w:gridCol w:w="4827"/>
      </w:tblGrid>
      <w:tr w:rsidR="00311F85" w:rsidRPr="00311F85" w14:paraId="4857B444" w14:textId="77777777" w:rsidTr="00311F85">
        <w:trPr>
          <w:tblHeader/>
        </w:trPr>
        <w:tc>
          <w:tcPr>
            <w:tcW w:w="432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23929ABC" w14:textId="77777777" w:rsidR="00311F85" w:rsidRPr="00311F85" w:rsidRDefault="00311F85" w:rsidP="00311F85">
            <w:pPr>
              <w:spacing w:after="72" w:line="240" w:lineRule="auto"/>
              <w:textAlignment w:val="top"/>
              <w:outlineLvl w:val="2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</w:pPr>
            <w:r w:rsidRPr="00311F85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  <w:t>Learning Outcomes</w:t>
            </w:r>
          </w:p>
          <w:p w14:paraId="4A46D1B3" w14:textId="77777777" w:rsidR="00311F85" w:rsidRPr="00311F85" w:rsidRDefault="00311F85" w:rsidP="00311F8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311F85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The learner will</w:t>
            </w:r>
          </w:p>
        </w:tc>
        <w:tc>
          <w:tcPr>
            <w:tcW w:w="528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19E78ABC" w14:textId="77777777" w:rsidR="00311F85" w:rsidRPr="00311F85" w:rsidRDefault="00311F85" w:rsidP="00311F85">
            <w:pPr>
              <w:spacing w:after="72" w:line="240" w:lineRule="auto"/>
              <w:textAlignment w:val="top"/>
              <w:outlineLvl w:val="2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</w:pPr>
            <w:r w:rsidRPr="00311F85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  <w:t>Assessment Criteria</w:t>
            </w:r>
          </w:p>
          <w:p w14:paraId="62C20571" w14:textId="77777777" w:rsidR="00311F85" w:rsidRPr="00311F85" w:rsidRDefault="00311F85" w:rsidP="00311F85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311F85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The learner can</w:t>
            </w:r>
          </w:p>
        </w:tc>
      </w:tr>
      <w:tr w:rsidR="00311F85" w:rsidRPr="00311F85" w14:paraId="1E49006D" w14:textId="77777777" w:rsidTr="00311F85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4338"/>
            </w:tblGrid>
            <w:tr w:rsidR="00311F85" w:rsidRPr="00311F85" w14:paraId="3FF7A46D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7AB63FA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274E67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Understand the expectations of the Therapy Assistant Practitioner (TAP) role.</w:t>
                  </w:r>
                </w:p>
              </w:tc>
            </w:tr>
          </w:tbl>
          <w:p w14:paraId="1A6BCFBA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4272"/>
            </w:tblGrid>
            <w:tr w:rsidR="00311F85" w:rsidRPr="00311F85" w14:paraId="7D2AEE0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50CDC27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1.1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6685E1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Explain the scope and parameters of the TAP role.</w:t>
                  </w:r>
                </w:p>
              </w:tc>
            </w:tr>
          </w:tbl>
          <w:p w14:paraId="72FAE5A6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</w:tr>
      <w:tr w:rsidR="00311F85" w:rsidRPr="00311F85" w14:paraId="1C0A3E2E" w14:textId="77777777" w:rsidTr="00311F85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4338"/>
            </w:tblGrid>
            <w:tr w:rsidR="00311F85" w:rsidRPr="00311F85" w14:paraId="07BD1EF4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1A21775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6AD6BE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Understand how personal skills and attributes support professional practice as a TAP.</w:t>
                  </w:r>
                </w:p>
              </w:tc>
            </w:tr>
          </w:tbl>
          <w:p w14:paraId="7D5927B7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4272"/>
            </w:tblGrid>
            <w:tr w:rsidR="00311F85" w:rsidRPr="00311F85" w14:paraId="27083771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05596B5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838814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Analyse </w:t>
                  </w:r>
                  <w:proofErr w:type="gramStart"/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own</w:t>
                  </w:r>
                  <w:proofErr w:type="gramEnd"/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 xml:space="preserve"> personal skills and attributes that promote own professional role as a TAP.</w:t>
                  </w:r>
                </w:p>
              </w:tc>
            </w:tr>
          </w:tbl>
          <w:p w14:paraId="0143AB2B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</w:tr>
      <w:tr w:rsidR="00311F85" w:rsidRPr="00311F85" w14:paraId="7BEB22F1" w14:textId="77777777" w:rsidTr="00311F85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4338"/>
            </w:tblGrid>
            <w:tr w:rsidR="00311F85" w:rsidRPr="00311F85" w14:paraId="315B942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50002EF9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3.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216D7A5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Understand how practice promotes person centred care.</w:t>
                  </w:r>
                </w:p>
              </w:tc>
            </w:tr>
          </w:tbl>
          <w:p w14:paraId="21508E3E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4272"/>
            </w:tblGrid>
            <w:tr w:rsidR="00311F85" w:rsidRPr="00311F85" w14:paraId="1B75CFFD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A6D98B9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3.1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88AD86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Explore a range of ways in which own practice promotes person centred care.</w:t>
                  </w:r>
                </w:p>
              </w:tc>
            </w:tr>
          </w:tbl>
          <w:p w14:paraId="11B8DC61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</w:tr>
      <w:tr w:rsidR="00311F85" w:rsidRPr="00311F85" w14:paraId="60C6AAD4" w14:textId="77777777" w:rsidTr="00311F85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4338"/>
            </w:tblGrid>
            <w:tr w:rsidR="00311F85" w:rsidRPr="00311F85" w14:paraId="1E77BF6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6A8701D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4.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E1C60E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Understand how standards of quality and safety practices are maintained.</w:t>
                  </w:r>
                </w:p>
              </w:tc>
            </w:tr>
          </w:tbl>
          <w:p w14:paraId="72F7CF93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4272"/>
            </w:tblGrid>
            <w:tr w:rsidR="00311F85" w:rsidRPr="00311F85" w14:paraId="74FFFCFC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7E33AD5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4.1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54BDBE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Evaluate how quality and safety is maintained in practice.</w:t>
                  </w:r>
                </w:p>
              </w:tc>
            </w:tr>
          </w:tbl>
          <w:p w14:paraId="1B993D05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</w:tr>
      <w:tr w:rsidR="00311F85" w:rsidRPr="00311F85" w14:paraId="2BFC0809" w14:textId="77777777" w:rsidTr="00311F85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4338"/>
            </w:tblGrid>
            <w:tr w:rsidR="00311F85" w:rsidRPr="00311F85" w14:paraId="39CEA86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09461D4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5.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79E18D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Understand how data informs and / or improves service performance and individual practices.</w:t>
                  </w:r>
                </w:p>
              </w:tc>
            </w:tr>
          </w:tbl>
          <w:p w14:paraId="481F4A83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4272"/>
            </w:tblGrid>
            <w:tr w:rsidR="00311F85" w:rsidRPr="00311F85" w14:paraId="1ED72FB8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37A6E49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AE5D989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Interpret performance data within own service area.</w:t>
                  </w:r>
                </w:p>
              </w:tc>
            </w:tr>
            <w:tr w:rsidR="00311F85" w:rsidRPr="00311F85" w14:paraId="363259F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04E5C3E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5.2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9358B6B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Draw conclusions from the data interpreted in 5.1 to improve service or individual practice. </w:t>
                  </w:r>
                </w:p>
              </w:tc>
            </w:tr>
          </w:tbl>
          <w:p w14:paraId="44B3421C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</w:tr>
      <w:tr w:rsidR="00311F85" w:rsidRPr="00311F85" w14:paraId="4AA8EE82" w14:textId="77777777" w:rsidTr="00311F85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4009"/>
            </w:tblGrid>
            <w:tr w:rsidR="00311F85" w:rsidRPr="00311F85" w14:paraId="0851272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ECD0F44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6.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CFA748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Be able to evaluate own leadership skills.</w:t>
                  </w:r>
                </w:p>
              </w:tc>
            </w:tr>
          </w:tbl>
          <w:p w14:paraId="2C57231D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4272"/>
            </w:tblGrid>
            <w:tr w:rsidR="00311F85" w:rsidRPr="00311F85" w14:paraId="229ED594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5EAC842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6.1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B1152B6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Explain the importance of leadership within a TAP role.</w:t>
                  </w:r>
                </w:p>
              </w:tc>
            </w:tr>
            <w:tr w:rsidR="00311F85" w:rsidRPr="00311F85" w14:paraId="79E8FE3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27450DA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6.2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4E9CFB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Reflect on own leadership skills and style.</w:t>
                  </w:r>
                </w:p>
              </w:tc>
            </w:tr>
            <w:tr w:rsidR="00311F85" w:rsidRPr="00311F85" w14:paraId="311E3F88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A6E0E5A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14:ligatures w14:val="none"/>
                    </w:rPr>
                    <w:t>6.3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297945" w14:textId="77777777" w:rsidR="00311F85" w:rsidRPr="00311F85" w:rsidRDefault="00311F85" w:rsidP="00311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r w:rsidRPr="00311F85"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  <w:t>Develop a plan to enhance own leadership skills.</w:t>
                  </w:r>
                </w:p>
              </w:tc>
            </w:tr>
          </w:tbl>
          <w:p w14:paraId="70781ACC" w14:textId="77777777" w:rsidR="00311F85" w:rsidRPr="00311F85" w:rsidRDefault="00311F85" w:rsidP="00311F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14:ligatures w14:val="none"/>
              </w:rPr>
            </w:pPr>
          </w:p>
        </w:tc>
      </w:tr>
    </w:tbl>
    <w:p w14:paraId="4DD2C85E" w14:textId="77777777" w:rsidR="00311F85" w:rsidRPr="00311F85" w:rsidRDefault="00311F85" w:rsidP="00311F85">
      <w:pPr>
        <w:pBdr>
          <w:bottom w:val="single" w:sz="18" w:space="8" w:color="C6C6C5"/>
        </w:pBdr>
        <w:spacing w:after="168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</w:pPr>
      <w:r w:rsidRPr="00311F85"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  <w:lastRenderedPageBreak/>
        <w:t>Assessment Methods:</w:t>
      </w:r>
    </w:p>
    <w:p w14:paraId="2A5DA181" w14:textId="77777777" w:rsidR="00311F85" w:rsidRPr="00311F85" w:rsidRDefault="00311F85" w:rsidP="00311F85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 xml:space="preserve">There are no prescribed assessment methods for this unit. Assessments used should be fit for purpose for the unit and </w:t>
      </w:r>
      <w:proofErr w:type="gramStart"/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learners, and</w:t>
      </w:r>
      <w:proofErr w:type="gramEnd"/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 xml:space="preserve"> generate evidence of achievement for all the assessment criteria.</w:t>
      </w:r>
    </w:p>
    <w:p w14:paraId="6509A628" w14:textId="77777777" w:rsidR="00311F85" w:rsidRPr="00311F85" w:rsidRDefault="00311F85" w:rsidP="00311F85">
      <w:pPr>
        <w:pBdr>
          <w:bottom w:val="single" w:sz="18" w:space="8" w:color="C6C6C5"/>
        </w:pBdr>
        <w:spacing w:after="168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</w:pPr>
      <w:r w:rsidRPr="00311F85"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  <w:t>Assessment Information:</w:t>
      </w:r>
    </w:p>
    <w:p w14:paraId="3E3833A2" w14:textId="77777777" w:rsidR="00311F85" w:rsidRPr="00311F85" w:rsidRDefault="00311F85" w:rsidP="00311F85">
      <w:pPr>
        <w:spacing w:after="240" w:line="240" w:lineRule="auto"/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  <w:t>AC1.1 The learner must demonstrate that they can analyse the scope and parameters of a specific TAP role using national and local standards. At least three of the following factors:</w:t>
      </w:r>
    </w:p>
    <w:p w14:paraId="0D21A54C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breadth and scope of practice including independent practice</w:t>
      </w:r>
    </w:p>
    <w:p w14:paraId="5ECF071C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limits of practice</w:t>
      </w:r>
    </w:p>
    <w:p w14:paraId="4750A758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adherence to professional standards</w:t>
      </w:r>
    </w:p>
    <w:p w14:paraId="7C30C391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delegated duties</w:t>
      </w:r>
    </w:p>
    <w:p w14:paraId="75CB8164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systems of accountability</w:t>
      </w:r>
    </w:p>
    <w:p w14:paraId="1B2FD2F0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policy and practice guidance</w:t>
      </w:r>
    </w:p>
    <w:p w14:paraId="14BC1389" w14:textId="77777777" w:rsidR="00311F85" w:rsidRPr="00311F85" w:rsidRDefault="00311F85" w:rsidP="00311F85">
      <w:pPr>
        <w:numPr>
          <w:ilvl w:val="0"/>
          <w:numId w:val="2"/>
        </w:numPr>
        <w:spacing w:before="100" w:beforeAutospacing="1" w:after="0" w:line="240" w:lineRule="auto"/>
        <w:ind w:left="960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14:ligatures w14:val="none"/>
        </w:rPr>
        <w:t>the wider role of professionals to address health and social care needs.</w:t>
      </w:r>
    </w:p>
    <w:p w14:paraId="0E463A27" w14:textId="77777777" w:rsidR="00311F85" w:rsidRPr="00311F85" w:rsidRDefault="00311F85" w:rsidP="00311F85">
      <w:pPr>
        <w:spacing w:after="240" w:line="240" w:lineRule="auto"/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  <w:t>If not specifically stated in the assessment information, </w:t>
      </w:r>
      <w:r w:rsidRPr="00311F85">
        <w:rPr>
          <w:rFonts w:ascii="Arial" w:eastAsia="Times New Roman" w:hAnsi="Arial" w:cs="Arial"/>
          <w:b/>
          <w:bCs/>
          <w:color w:val="000000"/>
          <w:kern w:val="0"/>
          <w:sz w:val="26"/>
          <w:szCs w:val="26"/>
          <w14:ligatures w14:val="none"/>
        </w:rPr>
        <w:t>a plural statement in any assessment criterion means a minimum of two</w:t>
      </w:r>
      <w:r w:rsidRPr="00311F85"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  <w:t>.</w:t>
      </w:r>
    </w:p>
    <w:p w14:paraId="3731934E" w14:textId="77777777" w:rsidR="00311F85" w:rsidRPr="00311F85" w:rsidRDefault="00311F85" w:rsidP="00311F85">
      <w:pPr>
        <w:pBdr>
          <w:bottom w:val="single" w:sz="18" w:space="8" w:color="C6C6C5"/>
        </w:pBdr>
        <w:spacing w:after="168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</w:pPr>
      <w:r w:rsidRPr="00311F85">
        <w:rPr>
          <w:rFonts w:ascii="Arial" w:eastAsia="Times New Roman" w:hAnsi="Arial" w:cs="Arial"/>
          <w:b/>
          <w:bCs/>
          <w:color w:val="000000"/>
          <w:kern w:val="0"/>
          <w:sz w:val="29"/>
          <w:szCs w:val="29"/>
          <w14:ligatures w14:val="none"/>
        </w:rPr>
        <w:t>Assessor Requirements:</w:t>
      </w:r>
    </w:p>
    <w:p w14:paraId="03ECE677" w14:textId="77777777" w:rsidR="00311F85" w:rsidRPr="00311F85" w:rsidRDefault="00311F85" w:rsidP="00311F85">
      <w:pPr>
        <w:spacing w:after="240" w:line="240" w:lineRule="auto"/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:sz w:val="26"/>
          <w:szCs w:val="26"/>
          <w14:ligatures w14:val="none"/>
        </w:rPr>
        <w:t>Assessors must be current registered practitioners with a minimum of two years' experience in practice.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311F85" w:rsidRPr="00311F85" w14:paraId="1129FBD8" w14:textId="77777777" w:rsidTr="00311F85">
        <w:tc>
          <w:tcPr>
            <w:tcW w:w="0" w:type="auto"/>
            <w:shd w:val="clear" w:color="auto" w:fill="FFFFFF"/>
            <w:vAlign w:val="center"/>
            <w:hideMark/>
          </w:tcPr>
          <w:p w14:paraId="32520F84" w14:textId="77777777" w:rsidR="00311F85" w:rsidRPr="00311F85" w:rsidRDefault="00311F85" w:rsidP="00311F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12AF4C7D" w14:textId="77777777" w:rsidR="00311F85" w:rsidRPr="00311F85" w:rsidRDefault="00311F85" w:rsidP="00311F85">
      <w:pPr>
        <w:spacing w:after="24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311F85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© 2025 </w:t>
      </w:r>
      <w:proofErr w:type="spellStart"/>
      <w:r w:rsidRPr="00311F85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>Agored</w:t>
      </w:r>
      <w:proofErr w:type="spellEnd"/>
      <w:r w:rsidRPr="00311F85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 Cymru</w:t>
      </w:r>
    </w:p>
    <w:p w14:paraId="78621FFE" w14:textId="77777777" w:rsidR="001D7863" w:rsidRDefault="001D7863"/>
    <w:sectPr w:rsidR="001D78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D3F05"/>
    <w:multiLevelType w:val="multilevel"/>
    <w:tmpl w:val="C1B6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C4EE6"/>
    <w:multiLevelType w:val="multilevel"/>
    <w:tmpl w:val="0A14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131678">
    <w:abstractNumId w:val="0"/>
  </w:num>
  <w:num w:numId="2" w16cid:durableId="1269850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85"/>
    <w:rsid w:val="001020B0"/>
    <w:rsid w:val="001D7863"/>
    <w:rsid w:val="00311F85"/>
    <w:rsid w:val="004057E6"/>
    <w:rsid w:val="00A02A69"/>
    <w:rsid w:val="00D6001A"/>
    <w:rsid w:val="00EC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86B56"/>
  <w15:chartTrackingRefBased/>
  <w15:docId w15:val="{C29E9B27-640F-4458-AFF1-AC79A48C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1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1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1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1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1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1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1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1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1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1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1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1F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1F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1F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1F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1F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1F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1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1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1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1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1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1F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1F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1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1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1F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1F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4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2766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9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95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3433714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1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22265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0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886040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7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90250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9410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0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0887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6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724138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2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4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34290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8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0228553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2096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2025-06-19T21:08:00Z</dcterms:created>
  <dcterms:modified xsi:type="dcterms:W3CDTF">2025-06-19T21:08:00Z</dcterms:modified>
</cp:coreProperties>
</file>