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36393374"/>
        <w:docPartObj>
          <w:docPartGallery w:val="Cover Pages"/>
          <w:docPartUnique/>
        </w:docPartObj>
      </w:sdtPr>
      <w:sdtEndPr>
        <w:rPr>
          <w:highlight w:val="red"/>
        </w:rPr>
      </w:sdtEndPr>
      <w:sdtContent>
        <w:p w14:paraId="447FC4E2" w14:textId="77777777" w:rsidR="004459C2" w:rsidRDefault="004459C2">
          <w:r>
            <w:rPr>
              <w:noProof/>
            </w:rPr>
            <mc:AlternateContent>
              <mc:Choice Requires="wps">
                <w:drawing>
                  <wp:anchor distT="0" distB="0" distL="114300" distR="114300" simplePos="0" relativeHeight="251661312" behindDoc="0" locked="0" layoutInCell="1" allowOverlap="1" wp14:anchorId="7BE966D4" wp14:editId="3B63655B">
                    <wp:simplePos x="0" y="0"/>
                    <wp:positionH relativeFrom="page">
                      <wp:align>left</wp:align>
                    </wp:positionH>
                    <wp:positionV relativeFrom="page">
                      <wp:align>bottom</wp:align>
                    </wp:positionV>
                    <wp:extent cx="5534025" cy="2725200"/>
                    <wp:effectExtent l="0" t="0" r="254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5200"/>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72FD4DF6" w14:textId="77777777" w:rsidR="004459C2" w:rsidRDefault="004459C2">
                                    <w:pPr>
                                      <w:pStyle w:val="NoSpacing"/>
                                      <w:spacing w:after="480"/>
                                      <w:rPr>
                                        <w:i/>
                                        <w:color w:val="262626" w:themeColor="text1" w:themeTint="D9"/>
                                        <w:sz w:val="32"/>
                                        <w:szCs w:val="32"/>
                                      </w:rPr>
                                    </w:pPr>
                                    <w:r>
                                      <w:rPr>
                                        <w:i/>
                                        <w:color w:val="262626" w:themeColor="text1" w:themeTint="D9"/>
                                        <w:sz w:val="32"/>
                                        <w:szCs w:val="32"/>
                                      </w:rPr>
                                      <w:t>Nadine Galtry (2312705)</w:t>
                                    </w:r>
                                  </w:p>
                                </w:sdtContent>
                              </w:sdt>
                              <w:p w14:paraId="7AA4D7EA" w14:textId="67724537" w:rsidR="004459C2" w:rsidRDefault="004459C2">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Word count </w:t>
                                    </w:r>
                                    <w:r w:rsidR="006C63FA">
                                      <w:rPr>
                                        <w:i/>
                                        <w:color w:val="262626" w:themeColor="text1" w:themeTint="D9"/>
                                        <w:sz w:val="26"/>
                                        <w:szCs w:val="26"/>
                                      </w:rPr>
                                      <w:t>3</w:t>
                                    </w:r>
                                    <w:r w:rsidR="00200B3E">
                                      <w:rPr>
                                        <w:i/>
                                        <w:color w:val="262626" w:themeColor="text1" w:themeTint="D9"/>
                                        <w:sz w:val="26"/>
                                        <w:szCs w:val="26"/>
                                      </w:rPr>
                                      <w:t>763</w:t>
                                    </w:r>
                                  </w:sdtContent>
                                </w:sdt>
                                <w:r>
                                  <w:rPr>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BE966D4"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6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72FD4DF6" w14:textId="77777777" w:rsidR="004459C2" w:rsidRDefault="004459C2">
                              <w:pPr>
                                <w:pStyle w:val="NoSpacing"/>
                                <w:spacing w:after="480"/>
                                <w:rPr>
                                  <w:i/>
                                  <w:color w:val="262626" w:themeColor="text1" w:themeTint="D9"/>
                                  <w:sz w:val="32"/>
                                  <w:szCs w:val="32"/>
                                </w:rPr>
                              </w:pPr>
                              <w:r>
                                <w:rPr>
                                  <w:i/>
                                  <w:color w:val="262626" w:themeColor="text1" w:themeTint="D9"/>
                                  <w:sz w:val="32"/>
                                  <w:szCs w:val="32"/>
                                </w:rPr>
                                <w:t>Nadine Galtry (2312705)</w:t>
                              </w:r>
                            </w:p>
                          </w:sdtContent>
                        </w:sdt>
                        <w:p w14:paraId="7AA4D7EA" w14:textId="67724537" w:rsidR="004459C2" w:rsidRDefault="004459C2">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 xml:space="preserve">Word count </w:t>
                              </w:r>
                              <w:r w:rsidR="006C63FA">
                                <w:rPr>
                                  <w:i/>
                                  <w:color w:val="262626" w:themeColor="text1" w:themeTint="D9"/>
                                  <w:sz w:val="26"/>
                                  <w:szCs w:val="26"/>
                                </w:rPr>
                                <w:t>3</w:t>
                              </w:r>
                              <w:r w:rsidR="00200B3E">
                                <w:rPr>
                                  <w:i/>
                                  <w:color w:val="262626" w:themeColor="text1" w:themeTint="D9"/>
                                  <w:sz w:val="26"/>
                                  <w:szCs w:val="26"/>
                                </w:rPr>
                                <w:t>763</w:t>
                              </w:r>
                            </w:sdtContent>
                          </w:sdt>
                          <w:r>
                            <w:rPr>
                              <w:i/>
                              <w:color w:val="262626" w:themeColor="text1" w:themeTint="D9"/>
                              <w:sz w:val="26"/>
                              <w:szCs w:val="26"/>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51FDF5EC" wp14:editId="16D030B5">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A189B60"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4BE95EA7" wp14:editId="52E110C5">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58F217D" w14:textId="77777777" w:rsidR="004459C2" w:rsidRDefault="004459C2">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Supporting learning</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F0469DC" w14:textId="6D44E684" w:rsidR="004459C2" w:rsidRDefault="004459C2">
                                    <w:pPr>
                                      <w:pStyle w:val="NoSpacing"/>
                                      <w:rPr>
                                        <w:i/>
                                        <w:color w:val="262626" w:themeColor="text1" w:themeTint="D9"/>
                                        <w:sz w:val="36"/>
                                        <w:szCs w:val="36"/>
                                      </w:rPr>
                                    </w:pPr>
                                    <w:r>
                                      <w:rPr>
                                        <w:color w:val="262626" w:themeColor="text1" w:themeTint="D9"/>
                                        <w:sz w:val="36"/>
                                        <w:szCs w:val="36"/>
                                      </w:rPr>
                                      <w:t>The barriers to learning and development in South Wales Police.</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BE95EA7" id="Text Box 139"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58F217D" w14:textId="77777777" w:rsidR="004459C2" w:rsidRDefault="004459C2">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Supporting learning</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5F0469DC" w14:textId="6D44E684" w:rsidR="004459C2" w:rsidRDefault="004459C2">
                              <w:pPr>
                                <w:pStyle w:val="NoSpacing"/>
                                <w:rPr>
                                  <w:i/>
                                  <w:color w:val="262626" w:themeColor="text1" w:themeTint="D9"/>
                                  <w:sz w:val="36"/>
                                  <w:szCs w:val="36"/>
                                </w:rPr>
                              </w:pPr>
                              <w:r>
                                <w:rPr>
                                  <w:color w:val="262626" w:themeColor="text1" w:themeTint="D9"/>
                                  <w:sz w:val="36"/>
                                  <w:szCs w:val="36"/>
                                </w:rPr>
                                <w:t>The barriers to learning and development in South Wales Police.</w:t>
                              </w:r>
                            </w:p>
                          </w:sdtContent>
                        </w:sdt>
                      </w:txbxContent>
                    </v:textbox>
                    <w10:wrap anchorx="page" anchory="page"/>
                  </v:shape>
                </w:pict>
              </mc:Fallback>
            </mc:AlternateContent>
          </w:r>
        </w:p>
        <w:p w14:paraId="74B0E7E4" w14:textId="77777777" w:rsidR="004459C2" w:rsidRDefault="004459C2">
          <w:pPr>
            <w:rPr>
              <w:highlight w:val="red"/>
            </w:rPr>
          </w:pPr>
          <w:r>
            <w:rPr>
              <w:highlight w:val="red"/>
            </w:rPr>
            <w:br w:type="page"/>
          </w:r>
        </w:p>
      </w:sdtContent>
    </w:sdt>
    <w:sdt>
      <w:sdtPr>
        <w:id w:val="445576880"/>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6834411" w14:textId="775EDCBC" w:rsidR="0026607F" w:rsidRDefault="0026607F">
          <w:pPr>
            <w:pStyle w:val="TOCHeading"/>
          </w:pPr>
          <w:r>
            <w:t>Table of Contents</w:t>
          </w:r>
        </w:p>
        <w:p w14:paraId="6D86A3F7" w14:textId="159C6513" w:rsidR="00F241C8" w:rsidRDefault="0026607F">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0595867" w:history="1">
            <w:r w:rsidR="00F241C8" w:rsidRPr="00B606ED">
              <w:rPr>
                <w:rStyle w:val="Hyperlink"/>
                <w:noProof/>
              </w:rPr>
              <w:t>1.</w:t>
            </w:r>
            <w:r w:rsidR="00F241C8">
              <w:rPr>
                <w:rFonts w:eastAsiaTheme="minorEastAsia" w:cstheme="minorBidi"/>
                <w:b w:val="0"/>
                <w:bCs w:val="0"/>
                <w:i w:val="0"/>
                <w:iCs w:val="0"/>
                <w:noProof/>
                <w:lang w:eastAsia="en-GB"/>
              </w:rPr>
              <w:tab/>
            </w:r>
            <w:r w:rsidR="00F241C8" w:rsidRPr="00B606ED">
              <w:rPr>
                <w:rStyle w:val="Hyperlink"/>
                <w:noProof/>
              </w:rPr>
              <w:t>Introduction</w:t>
            </w:r>
            <w:r w:rsidR="00F241C8">
              <w:rPr>
                <w:noProof/>
                <w:webHidden/>
              </w:rPr>
              <w:tab/>
            </w:r>
            <w:r w:rsidR="00F241C8">
              <w:rPr>
                <w:noProof/>
                <w:webHidden/>
              </w:rPr>
              <w:fldChar w:fldCharType="begin"/>
            </w:r>
            <w:r w:rsidR="00F241C8">
              <w:rPr>
                <w:noProof/>
                <w:webHidden/>
              </w:rPr>
              <w:instrText xml:space="preserve"> PAGEREF _Toc190595867 \h </w:instrText>
            </w:r>
            <w:r w:rsidR="00F241C8">
              <w:rPr>
                <w:noProof/>
                <w:webHidden/>
              </w:rPr>
            </w:r>
            <w:r w:rsidR="00F241C8">
              <w:rPr>
                <w:noProof/>
                <w:webHidden/>
              </w:rPr>
              <w:fldChar w:fldCharType="separate"/>
            </w:r>
            <w:r w:rsidR="00F241C8">
              <w:rPr>
                <w:noProof/>
                <w:webHidden/>
              </w:rPr>
              <w:t>2</w:t>
            </w:r>
            <w:r w:rsidR="00F241C8">
              <w:rPr>
                <w:noProof/>
                <w:webHidden/>
              </w:rPr>
              <w:fldChar w:fldCharType="end"/>
            </w:r>
          </w:hyperlink>
        </w:p>
        <w:p w14:paraId="614D2547" w14:textId="18145D45" w:rsidR="00F241C8" w:rsidRDefault="00F241C8">
          <w:pPr>
            <w:pStyle w:val="TOC1"/>
            <w:tabs>
              <w:tab w:val="left" w:pos="480"/>
              <w:tab w:val="right" w:leader="dot" w:pos="9016"/>
            </w:tabs>
            <w:rPr>
              <w:rFonts w:eastAsiaTheme="minorEastAsia" w:cstheme="minorBidi"/>
              <w:b w:val="0"/>
              <w:bCs w:val="0"/>
              <w:i w:val="0"/>
              <w:iCs w:val="0"/>
              <w:noProof/>
              <w:lang w:eastAsia="en-GB"/>
            </w:rPr>
          </w:pPr>
          <w:hyperlink w:anchor="_Toc190595868" w:history="1">
            <w:r w:rsidRPr="00B606ED">
              <w:rPr>
                <w:rStyle w:val="Hyperlink"/>
                <w:noProof/>
              </w:rPr>
              <w:t>2.</w:t>
            </w:r>
            <w:r>
              <w:rPr>
                <w:rFonts w:eastAsiaTheme="minorEastAsia" w:cstheme="minorBidi"/>
                <w:b w:val="0"/>
                <w:bCs w:val="0"/>
                <w:i w:val="0"/>
                <w:iCs w:val="0"/>
                <w:noProof/>
                <w:lang w:eastAsia="en-GB"/>
              </w:rPr>
              <w:tab/>
            </w:r>
            <w:r w:rsidRPr="00B606ED">
              <w:rPr>
                <w:rStyle w:val="Hyperlink"/>
                <w:noProof/>
              </w:rPr>
              <w:t>External and Internal Factors</w:t>
            </w:r>
            <w:r>
              <w:rPr>
                <w:noProof/>
                <w:webHidden/>
              </w:rPr>
              <w:tab/>
            </w:r>
            <w:r>
              <w:rPr>
                <w:noProof/>
                <w:webHidden/>
              </w:rPr>
              <w:fldChar w:fldCharType="begin"/>
            </w:r>
            <w:r>
              <w:rPr>
                <w:noProof/>
                <w:webHidden/>
              </w:rPr>
              <w:instrText xml:space="preserve"> PAGEREF _Toc190595868 \h </w:instrText>
            </w:r>
            <w:r>
              <w:rPr>
                <w:noProof/>
                <w:webHidden/>
              </w:rPr>
            </w:r>
            <w:r>
              <w:rPr>
                <w:noProof/>
                <w:webHidden/>
              </w:rPr>
              <w:fldChar w:fldCharType="separate"/>
            </w:r>
            <w:r>
              <w:rPr>
                <w:noProof/>
                <w:webHidden/>
              </w:rPr>
              <w:t>2</w:t>
            </w:r>
            <w:r>
              <w:rPr>
                <w:noProof/>
                <w:webHidden/>
              </w:rPr>
              <w:fldChar w:fldCharType="end"/>
            </w:r>
          </w:hyperlink>
        </w:p>
        <w:p w14:paraId="679BF9DF" w14:textId="10B3DA12" w:rsidR="00F241C8" w:rsidRDefault="00F241C8">
          <w:pPr>
            <w:pStyle w:val="TOC2"/>
            <w:tabs>
              <w:tab w:val="right" w:leader="dot" w:pos="9016"/>
            </w:tabs>
            <w:rPr>
              <w:rFonts w:eastAsiaTheme="minorEastAsia" w:cstheme="minorBidi"/>
              <w:b w:val="0"/>
              <w:bCs w:val="0"/>
              <w:noProof/>
              <w:sz w:val="24"/>
              <w:szCs w:val="24"/>
              <w:lang w:eastAsia="en-GB"/>
            </w:rPr>
          </w:pPr>
          <w:hyperlink w:anchor="_Toc190595869" w:history="1">
            <w:r w:rsidRPr="00B606ED">
              <w:rPr>
                <w:rStyle w:val="Hyperlink"/>
                <w:noProof/>
              </w:rPr>
              <w:t>2.1 Funding</w:t>
            </w:r>
            <w:r>
              <w:rPr>
                <w:noProof/>
                <w:webHidden/>
              </w:rPr>
              <w:tab/>
            </w:r>
            <w:r>
              <w:rPr>
                <w:noProof/>
                <w:webHidden/>
              </w:rPr>
              <w:fldChar w:fldCharType="begin"/>
            </w:r>
            <w:r>
              <w:rPr>
                <w:noProof/>
                <w:webHidden/>
              </w:rPr>
              <w:instrText xml:space="preserve"> PAGEREF _Toc190595869 \h </w:instrText>
            </w:r>
            <w:r>
              <w:rPr>
                <w:noProof/>
                <w:webHidden/>
              </w:rPr>
            </w:r>
            <w:r>
              <w:rPr>
                <w:noProof/>
                <w:webHidden/>
              </w:rPr>
              <w:fldChar w:fldCharType="separate"/>
            </w:r>
            <w:r>
              <w:rPr>
                <w:noProof/>
                <w:webHidden/>
              </w:rPr>
              <w:t>2</w:t>
            </w:r>
            <w:r>
              <w:rPr>
                <w:noProof/>
                <w:webHidden/>
              </w:rPr>
              <w:fldChar w:fldCharType="end"/>
            </w:r>
          </w:hyperlink>
        </w:p>
        <w:p w14:paraId="65CDBB1F" w14:textId="78F11D32" w:rsidR="00F241C8" w:rsidRDefault="00F241C8">
          <w:pPr>
            <w:pStyle w:val="TOC2"/>
            <w:tabs>
              <w:tab w:val="right" w:leader="dot" w:pos="9016"/>
            </w:tabs>
            <w:rPr>
              <w:rFonts w:eastAsiaTheme="minorEastAsia" w:cstheme="minorBidi"/>
              <w:b w:val="0"/>
              <w:bCs w:val="0"/>
              <w:noProof/>
              <w:sz w:val="24"/>
              <w:szCs w:val="24"/>
              <w:lang w:eastAsia="en-GB"/>
            </w:rPr>
          </w:pPr>
          <w:hyperlink w:anchor="_Toc190595870" w:history="1">
            <w:r w:rsidRPr="00B606ED">
              <w:rPr>
                <w:rStyle w:val="Hyperlink"/>
                <w:noProof/>
              </w:rPr>
              <w:t>2.2. Changes in crime</w:t>
            </w:r>
            <w:r>
              <w:rPr>
                <w:noProof/>
                <w:webHidden/>
              </w:rPr>
              <w:tab/>
            </w:r>
            <w:r>
              <w:rPr>
                <w:noProof/>
                <w:webHidden/>
              </w:rPr>
              <w:fldChar w:fldCharType="begin"/>
            </w:r>
            <w:r>
              <w:rPr>
                <w:noProof/>
                <w:webHidden/>
              </w:rPr>
              <w:instrText xml:space="preserve"> PAGEREF _Toc190595870 \h </w:instrText>
            </w:r>
            <w:r>
              <w:rPr>
                <w:noProof/>
                <w:webHidden/>
              </w:rPr>
            </w:r>
            <w:r>
              <w:rPr>
                <w:noProof/>
                <w:webHidden/>
              </w:rPr>
              <w:fldChar w:fldCharType="separate"/>
            </w:r>
            <w:r>
              <w:rPr>
                <w:noProof/>
                <w:webHidden/>
              </w:rPr>
              <w:t>3</w:t>
            </w:r>
            <w:r>
              <w:rPr>
                <w:noProof/>
                <w:webHidden/>
              </w:rPr>
              <w:fldChar w:fldCharType="end"/>
            </w:r>
          </w:hyperlink>
        </w:p>
        <w:p w14:paraId="20908FAC" w14:textId="5762AC91" w:rsidR="00F241C8" w:rsidRDefault="00F241C8">
          <w:pPr>
            <w:pStyle w:val="TOC2"/>
            <w:tabs>
              <w:tab w:val="right" w:leader="dot" w:pos="9016"/>
            </w:tabs>
            <w:rPr>
              <w:rFonts w:eastAsiaTheme="minorEastAsia" w:cstheme="minorBidi"/>
              <w:b w:val="0"/>
              <w:bCs w:val="0"/>
              <w:noProof/>
              <w:sz w:val="24"/>
              <w:szCs w:val="24"/>
              <w:lang w:eastAsia="en-GB"/>
            </w:rPr>
          </w:pPr>
          <w:hyperlink w:anchor="_Toc190595871" w:history="1">
            <w:r w:rsidRPr="00B606ED">
              <w:rPr>
                <w:rStyle w:val="Hyperlink"/>
                <w:noProof/>
              </w:rPr>
              <w:t>2.3 Demographic of the workforce</w:t>
            </w:r>
            <w:r>
              <w:rPr>
                <w:noProof/>
                <w:webHidden/>
              </w:rPr>
              <w:tab/>
            </w:r>
            <w:r>
              <w:rPr>
                <w:noProof/>
                <w:webHidden/>
              </w:rPr>
              <w:fldChar w:fldCharType="begin"/>
            </w:r>
            <w:r>
              <w:rPr>
                <w:noProof/>
                <w:webHidden/>
              </w:rPr>
              <w:instrText xml:space="preserve"> PAGEREF _Toc190595871 \h </w:instrText>
            </w:r>
            <w:r>
              <w:rPr>
                <w:noProof/>
                <w:webHidden/>
              </w:rPr>
            </w:r>
            <w:r>
              <w:rPr>
                <w:noProof/>
                <w:webHidden/>
              </w:rPr>
              <w:fldChar w:fldCharType="separate"/>
            </w:r>
            <w:r>
              <w:rPr>
                <w:noProof/>
                <w:webHidden/>
              </w:rPr>
              <w:t>4</w:t>
            </w:r>
            <w:r>
              <w:rPr>
                <w:noProof/>
                <w:webHidden/>
              </w:rPr>
              <w:fldChar w:fldCharType="end"/>
            </w:r>
          </w:hyperlink>
        </w:p>
        <w:p w14:paraId="64E4732D" w14:textId="34F757EC" w:rsidR="00F241C8" w:rsidRDefault="00F241C8">
          <w:pPr>
            <w:pStyle w:val="TOC2"/>
            <w:tabs>
              <w:tab w:val="right" w:leader="dot" w:pos="9016"/>
            </w:tabs>
            <w:rPr>
              <w:rFonts w:eastAsiaTheme="minorEastAsia" w:cstheme="minorBidi"/>
              <w:b w:val="0"/>
              <w:bCs w:val="0"/>
              <w:noProof/>
              <w:sz w:val="24"/>
              <w:szCs w:val="24"/>
              <w:lang w:eastAsia="en-GB"/>
            </w:rPr>
          </w:pPr>
          <w:hyperlink w:anchor="_Toc190595872" w:history="1">
            <w:r w:rsidRPr="00B606ED">
              <w:rPr>
                <w:rStyle w:val="Hyperlink"/>
                <w:noProof/>
              </w:rPr>
              <w:t>2.4 Culture and Engagement</w:t>
            </w:r>
            <w:r>
              <w:rPr>
                <w:noProof/>
                <w:webHidden/>
              </w:rPr>
              <w:tab/>
            </w:r>
            <w:r>
              <w:rPr>
                <w:noProof/>
                <w:webHidden/>
              </w:rPr>
              <w:fldChar w:fldCharType="begin"/>
            </w:r>
            <w:r>
              <w:rPr>
                <w:noProof/>
                <w:webHidden/>
              </w:rPr>
              <w:instrText xml:space="preserve"> PAGEREF _Toc190595872 \h </w:instrText>
            </w:r>
            <w:r>
              <w:rPr>
                <w:noProof/>
                <w:webHidden/>
              </w:rPr>
            </w:r>
            <w:r>
              <w:rPr>
                <w:noProof/>
                <w:webHidden/>
              </w:rPr>
              <w:fldChar w:fldCharType="separate"/>
            </w:r>
            <w:r>
              <w:rPr>
                <w:noProof/>
                <w:webHidden/>
              </w:rPr>
              <w:t>4</w:t>
            </w:r>
            <w:r>
              <w:rPr>
                <w:noProof/>
                <w:webHidden/>
              </w:rPr>
              <w:fldChar w:fldCharType="end"/>
            </w:r>
          </w:hyperlink>
        </w:p>
        <w:p w14:paraId="2B23804E" w14:textId="48522947" w:rsidR="00F241C8" w:rsidRDefault="00F241C8">
          <w:pPr>
            <w:pStyle w:val="TOC1"/>
            <w:tabs>
              <w:tab w:val="left" w:pos="480"/>
              <w:tab w:val="right" w:leader="dot" w:pos="9016"/>
            </w:tabs>
            <w:rPr>
              <w:rFonts w:eastAsiaTheme="minorEastAsia" w:cstheme="minorBidi"/>
              <w:b w:val="0"/>
              <w:bCs w:val="0"/>
              <w:i w:val="0"/>
              <w:iCs w:val="0"/>
              <w:noProof/>
              <w:lang w:eastAsia="en-GB"/>
            </w:rPr>
          </w:pPr>
          <w:hyperlink w:anchor="_Toc190595873" w:history="1">
            <w:r w:rsidRPr="00B606ED">
              <w:rPr>
                <w:rStyle w:val="Hyperlink"/>
                <w:noProof/>
              </w:rPr>
              <w:t>3.</w:t>
            </w:r>
            <w:r>
              <w:rPr>
                <w:rFonts w:eastAsiaTheme="minorEastAsia" w:cstheme="minorBidi"/>
                <w:b w:val="0"/>
                <w:bCs w:val="0"/>
                <w:i w:val="0"/>
                <w:iCs w:val="0"/>
                <w:noProof/>
                <w:lang w:eastAsia="en-GB"/>
              </w:rPr>
              <w:tab/>
            </w:r>
            <w:r w:rsidRPr="00B606ED">
              <w:rPr>
                <w:rStyle w:val="Hyperlink"/>
                <w:noProof/>
              </w:rPr>
              <w:t>Critical analysis of current strategy</w:t>
            </w:r>
            <w:r>
              <w:rPr>
                <w:noProof/>
                <w:webHidden/>
              </w:rPr>
              <w:tab/>
            </w:r>
            <w:r>
              <w:rPr>
                <w:noProof/>
                <w:webHidden/>
              </w:rPr>
              <w:fldChar w:fldCharType="begin"/>
            </w:r>
            <w:r>
              <w:rPr>
                <w:noProof/>
                <w:webHidden/>
              </w:rPr>
              <w:instrText xml:space="preserve"> PAGEREF _Toc190595873 \h </w:instrText>
            </w:r>
            <w:r>
              <w:rPr>
                <w:noProof/>
                <w:webHidden/>
              </w:rPr>
            </w:r>
            <w:r>
              <w:rPr>
                <w:noProof/>
                <w:webHidden/>
              </w:rPr>
              <w:fldChar w:fldCharType="separate"/>
            </w:r>
            <w:r>
              <w:rPr>
                <w:noProof/>
                <w:webHidden/>
              </w:rPr>
              <w:t>5</w:t>
            </w:r>
            <w:r>
              <w:rPr>
                <w:noProof/>
                <w:webHidden/>
              </w:rPr>
              <w:fldChar w:fldCharType="end"/>
            </w:r>
          </w:hyperlink>
        </w:p>
        <w:p w14:paraId="0BFE0CF3" w14:textId="6E893AF2" w:rsidR="00F241C8" w:rsidRDefault="00F241C8">
          <w:pPr>
            <w:pStyle w:val="TOC2"/>
            <w:tabs>
              <w:tab w:val="right" w:leader="dot" w:pos="9016"/>
            </w:tabs>
            <w:rPr>
              <w:rFonts w:eastAsiaTheme="minorEastAsia" w:cstheme="minorBidi"/>
              <w:b w:val="0"/>
              <w:bCs w:val="0"/>
              <w:noProof/>
              <w:sz w:val="24"/>
              <w:szCs w:val="24"/>
              <w:lang w:eastAsia="en-GB"/>
            </w:rPr>
          </w:pPr>
          <w:hyperlink w:anchor="_Toc190595874" w:history="1">
            <w:r w:rsidRPr="00B606ED">
              <w:rPr>
                <w:rStyle w:val="Hyperlink"/>
                <w:noProof/>
              </w:rPr>
              <w:t>3.1 Lack of support from leaders and managers</w:t>
            </w:r>
            <w:r>
              <w:rPr>
                <w:noProof/>
                <w:webHidden/>
              </w:rPr>
              <w:tab/>
            </w:r>
            <w:r>
              <w:rPr>
                <w:noProof/>
                <w:webHidden/>
              </w:rPr>
              <w:fldChar w:fldCharType="begin"/>
            </w:r>
            <w:r>
              <w:rPr>
                <w:noProof/>
                <w:webHidden/>
              </w:rPr>
              <w:instrText xml:space="preserve"> PAGEREF _Toc190595874 \h </w:instrText>
            </w:r>
            <w:r>
              <w:rPr>
                <w:noProof/>
                <w:webHidden/>
              </w:rPr>
            </w:r>
            <w:r>
              <w:rPr>
                <w:noProof/>
                <w:webHidden/>
              </w:rPr>
              <w:fldChar w:fldCharType="separate"/>
            </w:r>
            <w:r>
              <w:rPr>
                <w:noProof/>
                <w:webHidden/>
              </w:rPr>
              <w:t>5</w:t>
            </w:r>
            <w:r>
              <w:rPr>
                <w:noProof/>
                <w:webHidden/>
              </w:rPr>
              <w:fldChar w:fldCharType="end"/>
            </w:r>
          </w:hyperlink>
        </w:p>
        <w:p w14:paraId="2C438D3C" w14:textId="3508E384" w:rsidR="00F241C8" w:rsidRDefault="00F241C8">
          <w:pPr>
            <w:pStyle w:val="TOC3"/>
            <w:tabs>
              <w:tab w:val="right" w:leader="dot" w:pos="9016"/>
            </w:tabs>
            <w:rPr>
              <w:rFonts w:eastAsiaTheme="minorEastAsia" w:cstheme="minorBidi"/>
              <w:noProof/>
              <w:sz w:val="24"/>
              <w:szCs w:val="24"/>
              <w:lang w:eastAsia="en-GB"/>
            </w:rPr>
          </w:pPr>
          <w:hyperlink w:anchor="_Toc190595875" w:history="1">
            <w:r w:rsidRPr="00B606ED">
              <w:rPr>
                <w:rStyle w:val="Hyperlink"/>
                <w:noProof/>
              </w:rPr>
              <w:t>3.1.1 Line managers’ support</w:t>
            </w:r>
            <w:r>
              <w:rPr>
                <w:noProof/>
                <w:webHidden/>
              </w:rPr>
              <w:tab/>
            </w:r>
            <w:r>
              <w:rPr>
                <w:noProof/>
                <w:webHidden/>
              </w:rPr>
              <w:fldChar w:fldCharType="begin"/>
            </w:r>
            <w:r>
              <w:rPr>
                <w:noProof/>
                <w:webHidden/>
              </w:rPr>
              <w:instrText xml:space="preserve"> PAGEREF _Toc190595875 \h </w:instrText>
            </w:r>
            <w:r>
              <w:rPr>
                <w:noProof/>
                <w:webHidden/>
              </w:rPr>
            </w:r>
            <w:r>
              <w:rPr>
                <w:noProof/>
                <w:webHidden/>
              </w:rPr>
              <w:fldChar w:fldCharType="separate"/>
            </w:r>
            <w:r>
              <w:rPr>
                <w:noProof/>
                <w:webHidden/>
              </w:rPr>
              <w:t>5</w:t>
            </w:r>
            <w:r>
              <w:rPr>
                <w:noProof/>
                <w:webHidden/>
              </w:rPr>
              <w:fldChar w:fldCharType="end"/>
            </w:r>
          </w:hyperlink>
        </w:p>
        <w:p w14:paraId="368E1129" w14:textId="6B2C4E52" w:rsidR="00F241C8" w:rsidRDefault="00F241C8">
          <w:pPr>
            <w:pStyle w:val="TOC3"/>
            <w:tabs>
              <w:tab w:val="right" w:leader="dot" w:pos="9016"/>
            </w:tabs>
            <w:rPr>
              <w:rFonts w:eastAsiaTheme="minorEastAsia" w:cstheme="minorBidi"/>
              <w:noProof/>
              <w:sz w:val="24"/>
              <w:szCs w:val="24"/>
              <w:lang w:eastAsia="en-GB"/>
            </w:rPr>
          </w:pPr>
          <w:hyperlink w:anchor="_Toc190595876" w:history="1">
            <w:r w:rsidRPr="00B606ED">
              <w:rPr>
                <w:rStyle w:val="Hyperlink"/>
                <w:noProof/>
              </w:rPr>
              <w:t>3.1.2 Leadership development</w:t>
            </w:r>
            <w:r>
              <w:rPr>
                <w:noProof/>
                <w:webHidden/>
              </w:rPr>
              <w:tab/>
            </w:r>
            <w:r>
              <w:rPr>
                <w:noProof/>
                <w:webHidden/>
              </w:rPr>
              <w:fldChar w:fldCharType="begin"/>
            </w:r>
            <w:r>
              <w:rPr>
                <w:noProof/>
                <w:webHidden/>
              </w:rPr>
              <w:instrText xml:space="preserve"> PAGEREF _Toc190595876 \h </w:instrText>
            </w:r>
            <w:r>
              <w:rPr>
                <w:noProof/>
                <w:webHidden/>
              </w:rPr>
            </w:r>
            <w:r>
              <w:rPr>
                <w:noProof/>
                <w:webHidden/>
              </w:rPr>
              <w:fldChar w:fldCharType="separate"/>
            </w:r>
            <w:r>
              <w:rPr>
                <w:noProof/>
                <w:webHidden/>
              </w:rPr>
              <w:t>6</w:t>
            </w:r>
            <w:r>
              <w:rPr>
                <w:noProof/>
                <w:webHidden/>
              </w:rPr>
              <w:fldChar w:fldCharType="end"/>
            </w:r>
          </w:hyperlink>
        </w:p>
        <w:p w14:paraId="03352DFC" w14:textId="5E7BAB8E" w:rsidR="00F241C8" w:rsidRDefault="00F241C8">
          <w:pPr>
            <w:pStyle w:val="TOC2"/>
            <w:tabs>
              <w:tab w:val="right" w:leader="dot" w:pos="9016"/>
            </w:tabs>
            <w:rPr>
              <w:rFonts w:eastAsiaTheme="minorEastAsia" w:cstheme="minorBidi"/>
              <w:b w:val="0"/>
              <w:bCs w:val="0"/>
              <w:noProof/>
              <w:sz w:val="24"/>
              <w:szCs w:val="24"/>
              <w:lang w:eastAsia="en-GB"/>
            </w:rPr>
          </w:pPr>
          <w:hyperlink w:anchor="_Toc190595877" w:history="1">
            <w:r w:rsidRPr="00B606ED">
              <w:rPr>
                <w:rStyle w:val="Hyperlink"/>
                <w:noProof/>
              </w:rPr>
              <w:t>3.2 Limited time</w:t>
            </w:r>
            <w:r>
              <w:rPr>
                <w:noProof/>
                <w:webHidden/>
              </w:rPr>
              <w:tab/>
            </w:r>
            <w:r>
              <w:rPr>
                <w:noProof/>
                <w:webHidden/>
              </w:rPr>
              <w:fldChar w:fldCharType="begin"/>
            </w:r>
            <w:r>
              <w:rPr>
                <w:noProof/>
                <w:webHidden/>
              </w:rPr>
              <w:instrText xml:space="preserve"> PAGEREF _Toc190595877 \h </w:instrText>
            </w:r>
            <w:r>
              <w:rPr>
                <w:noProof/>
                <w:webHidden/>
              </w:rPr>
            </w:r>
            <w:r>
              <w:rPr>
                <w:noProof/>
                <w:webHidden/>
              </w:rPr>
              <w:fldChar w:fldCharType="separate"/>
            </w:r>
            <w:r>
              <w:rPr>
                <w:noProof/>
                <w:webHidden/>
              </w:rPr>
              <w:t>6</w:t>
            </w:r>
            <w:r>
              <w:rPr>
                <w:noProof/>
                <w:webHidden/>
              </w:rPr>
              <w:fldChar w:fldCharType="end"/>
            </w:r>
          </w:hyperlink>
        </w:p>
        <w:p w14:paraId="2A31D917" w14:textId="5D9C81C0" w:rsidR="00F241C8" w:rsidRDefault="00F241C8">
          <w:pPr>
            <w:pStyle w:val="TOC3"/>
            <w:tabs>
              <w:tab w:val="right" w:leader="dot" w:pos="9016"/>
            </w:tabs>
            <w:rPr>
              <w:rFonts w:eastAsiaTheme="minorEastAsia" w:cstheme="minorBidi"/>
              <w:noProof/>
              <w:sz w:val="24"/>
              <w:szCs w:val="24"/>
              <w:lang w:eastAsia="en-GB"/>
            </w:rPr>
          </w:pPr>
          <w:hyperlink w:anchor="_Toc190595878" w:history="1">
            <w:r w:rsidRPr="00B606ED">
              <w:rPr>
                <w:rStyle w:val="Hyperlink"/>
                <w:noProof/>
              </w:rPr>
              <w:t>3.2.1 L&amp;D vs demand</w:t>
            </w:r>
            <w:r>
              <w:rPr>
                <w:noProof/>
                <w:webHidden/>
              </w:rPr>
              <w:tab/>
            </w:r>
            <w:r>
              <w:rPr>
                <w:noProof/>
                <w:webHidden/>
              </w:rPr>
              <w:fldChar w:fldCharType="begin"/>
            </w:r>
            <w:r>
              <w:rPr>
                <w:noProof/>
                <w:webHidden/>
              </w:rPr>
              <w:instrText xml:space="preserve"> PAGEREF _Toc190595878 \h </w:instrText>
            </w:r>
            <w:r>
              <w:rPr>
                <w:noProof/>
                <w:webHidden/>
              </w:rPr>
            </w:r>
            <w:r>
              <w:rPr>
                <w:noProof/>
                <w:webHidden/>
              </w:rPr>
              <w:fldChar w:fldCharType="separate"/>
            </w:r>
            <w:r>
              <w:rPr>
                <w:noProof/>
                <w:webHidden/>
              </w:rPr>
              <w:t>6</w:t>
            </w:r>
            <w:r>
              <w:rPr>
                <w:noProof/>
                <w:webHidden/>
              </w:rPr>
              <w:fldChar w:fldCharType="end"/>
            </w:r>
          </w:hyperlink>
        </w:p>
        <w:p w14:paraId="55621834" w14:textId="3493E4CF" w:rsidR="00F241C8" w:rsidRDefault="00F241C8">
          <w:pPr>
            <w:pStyle w:val="TOC3"/>
            <w:tabs>
              <w:tab w:val="right" w:leader="dot" w:pos="9016"/>
            </w:tabs>
            <w:rPr>
              <w:rFonts w:eastAsiaTheme="minorEastAsia" w:cstheme="minorBidi"/>
              <w:noProof/>
              <w:sz w:val="24"/>
              <w:szCs w:val="24"/>
              <w:lang w:eastAsia="en-GB"/>
            </w:rPr>
          </w:pPr>
          <w:hyperlink w:anchor="_Toc190595879" w:history="1">
            <w:r w:rsidRPr="00B606ED">
              <w:rPr>
                <w:rStyle w:val="Hyperlink"/>
                <w:noProof/>
              </w:rPr>
              <w:t>3.2.2 The 70:20:10 model</w:t>
            </w:r>
            <w:r>
              <w:rPr>
                <w:noProof/>
                <w:webHidden/>
              </w:rPr>
              <w:tab/>
            </w:r>
            <w:r>
              <w:rPr>
                <w:noProof/>
                <w:webHidden/>
              </w:rPr>
              <w:fldChar w:fldCharType="begin"/>
            </w:r>
            <w:r>
              <w:rPr>
                <w:noProof/>
                <w:webHidden/>
              </w:rPr>
              <w:instrText xml:space="preserve"> PAGEREF _Toc190595879 \h </w:instrText>
            </w:r>
            <w:r>
              <w:rPr>
                <w:noProof/>
                <w:webHidden/>
              </w:rPr>
            </w:r>
            <w:r>
              <w:rPr>
                <w:noProof/>
                <w:webHidden/>
              </w:rPr>
              <w:fldChar w:fldCharType="separate"/>
            </w:r>
            <w:r>
              <w:rPr>
                <w:noProof/>
                <w:webHidden/>
              </w:rPr>
              <w:t>7</w:t>
            </w:r>
            <w:r>
              <w:rPr>
                <w:noProof/>
                <w:webHidden/>
              </w:rPr>
              <w:fldChar w:fldCharType="end"/>
            </w:r>
          </w:hyperlink>
        </w:p>
        <w:p w14:paraId="2F47735C" w14:textId="0D347879" w:rsidR="00F241C8" w:rsidRDefault="00F241C8">
          <w:pPr>
            <w:pStyle w:val="TOC3"/>
            <w:tabs>
              <w:tab w:val="right" w:leader="dot" w:pos="9016"/>
            </w:tabs>
            <w:rPr>
              <w:rFonts w:eastAsiaTheme="minorEastAsia" w:cstheme="minorBidi"/>
              <w:noProof/>
              <w:sz w:val="24"/>
              <w:szCs w:val="24"/>
              <w:lang w:eastAsia="en-GB"/>
            </w:rPr>
          </w:pPr>
          <w:hyperlink w:anchor="_Toc190595880" w:history="1">
            <w:r w:rsidRPr="00B606ED">
              <w:rPr>
                <w:rStyle w:val="Hyperlink"/>
                <w:noProof/>
              </w:rPr>
              <w:t>3.2.3 Shift workers</w:t>
            </w:r>
            <w:r>
              <w:rPr>
                <w:noProof/>
                <w:webHidden/>
              </w:rPr>
              <w:tab/>
            </w:r>
            <w:r>
              <w:rPr>
                <w:noProof/>
                <w:webHidden/>
              </w:rPr>
              <w:fldChar w:fldCharType="begin"/>
            </w:r>
            <w:r>
              <w:rPr>
                <w:noProof/>
                <w:webHidden/>
              </w:rPr>
              <w:instrText xml:space="preserve"> PAGEREF _Toc190595880 \h </w:instrText>
            </w:r>
            <w:r>
              <w:rPr>
                <w:noProof/>
                <w:webHidden/>
              </w:rPr>
            </w:r>
            <w:r>
              <w:rPr>
                <w:noProof/>
                <w:webHidden/>
              </w:rPr>
              <w:fldChar w:fldCharType="separate"/>
            </w:r>
            <w:r>
              <w:rPr>
                <w:noProof/>
                <w:webHidden/>
              </w:rPr>
              <w:t>7</w:t>
            </w:r>
            <w:r>
              <w:rPr>
                <w:noProof/>
                <w:webHidden/>
              </w:rPr>
              <w:fldChar w:fldCharType="end"/>
            </w:r>
          </w:hyperlink>
        </w:p>
        <w:p w14:paraId="63215C8C" w14:textId="4C2BB0B9" w:rsidR="00F241C8" w:rsidRDefault="00F241C8">
          <w:pPr>
            <w:pStyle w:val="TOC2"/>
            <w:tabs>
              <w:tab w:val="left" w:pos="960"/>
              <w:tab w:val="right" w:leader="dot" w:pos="9016"/>
            </w:tabs>
            <w:rPr>
              <w:rFonts w:eastAsiaTheme="minorEastAsia" w:cstheme="minorBidi"/>
              <w:b w:val="0"/>
              <w:bCs w:val="0"/>
              <w:noProof/>
              <w:sz w:val="24"/>
              <w:szCs w:val="24"/>
              <w:lang w:eastAsia="en-GB"/>
            </w:rPr>
          </w:pPr>
          <w:hyperlink w:anchor="_Toc190595881" w:history="1">
            <w:r w:rsidRPr="00B606ED">
              <w:rPr>
                <w:rStyle w:val="Hyperlink"/>
                <w:noProof/>
              </w:rPr>
              <w:t>3.3</w:t>
            </w:r>
            <w:r>
              <w:rPr>
                <w:rFonts w:eastAsiaTheme="minorEastAsia" w:cstheme="minorBidi"/>
                <w:b w:val="0"/>
                <w:bCs w:val="0"/>
                <w:noProof/>
                <w:sz w:val="24"/>
                <w:szCs w:val="24"/>
                <w:lang w:eastAsia="en-GB"/>
              </w:rPr>
              <w:tab/>
            </w:r>
            <w:r w:rsidRPr="00B606ED">
              <w:rPr>
                <w:rStyle w:val="Hyperlink"/>
                <w:noProof/>
              </w:rPr>
              <w:t>P</w:t>
            </w:r>
            <w:r w:rsidRPr="00B606ED">
              <w:rPr>
                <w:rStyle w:val="Hyperlink"/>
                <w:noProof/>
              </w:rPr>
              <w:t>oor or insufficient resources</w:t>
            </w:r>
            <w:r>
              <w:rPr>
                <w:noProof/>
                <w:webHidden/>
              </w:rPr>
              <w:tab/>
            </w:r>
            <w:r>
              <w:rPr>
                <w:noProof/>
                <w:webHidden/>
              </w:rPr>
              <w:fldChar w:fldCharType="begin"/>
            </w:r>
            <w:r>
              <w:rPr>
                <w:noProof/>
                <w:webHidden/>
              </w:rPr>
              <w:instrText xml:space="preserve"> PAGEREF _Toc190595881 \h </w:instrText>
            </w:r>
            <w:r>
              <w:rPr>
                <w:noProof/>
                <w:webHidden/>
              </w:rPr>
            </w:r>
            <w:r>
              <w:rPr>
                <w:noProof/>
                <w:webHidden/>
              </w:rPr>
              <w:fldChar w:fldCharType="separate"/>
            </w:r>
            <w:r>
              <w:rPr>
                <w:noProof/>
                <w:webHidden/>
              </w:rPr>
              <w:t>8</w:t>
            </w:r>
            <w:r>
              <w:rPr>
                <w:noProof/>
                <w:webHidden/>
              </w:rPr>
              <w:fldChar w:fldCharType="end"/>
            </w:r>
          </w:hyperlink>
        </w:p>
        <w:p w14:paraId="11E855AE" w14:textId="456817C4" w:rsidR="00F241C8" w:rsidRDefault="00F241C8">
          <w:pPr>
            <w:pStyle w:val="TOC3"/>
            <w:tabs>
              <w:tab w:val="right" w:leader="dot" w:pos="9016"/>
            </w:tabs>
            <w:rPr>
              <w:rFonts w:eastAsiaTheme="minorEastAsia" w:cstheme="minorBidi"/>
              <w:noProof/>
              <w:sz w:val="24"/>
              <w:szCs w:val="24"/>
              <w:lang w:eastAsia="en-GB"/>
            </w:rPr>
          </w:pPr>
          <w:hyperlink w:anchor="_Toc190595882" w:history="1">
            <w:r w:rsidRPr="00B606ED">
              <w:rPr>
                <w:rStyle w:val="Hyperlink"/>
                <w:noProof/>
              </w:rPr>
              <w:t>3.3.1 E-Learning</w:t>
            </w:r>
            <w:r>
              <w:rPr>
                <w:noProof/>
                <w:webHidden/>
              </w:rPr>
              <w:tab/>
            </w:r>
            <w:r>
              <w:rPr>
                <w:noProof/>
                <w:webHidden/>
              </w:rPr>
              <w:fldChar w:fldCharType="begin"/>
            </w:r>
            <w:r>
              <w:rPr>
                <w:noProof/>
                <w:webHidden/>
              </w:rPr>
              <w:instrText xml:space="preserve"> PAGEREF _Toc190595882 \h </w:instrText>
            </w:r>
            <w:r>
              <w:rPr>
                <w:noProof/>
                <w:webHidden/>
              </w:rPr>
            </w:r>
            <w:r>
              <w:rPr>
                <w:noProof/>
                <w:webHidden/>
              </w:rPr>
              <w:fldChar w:fldCharType="separate"/>
            </w:r>
            <w:r>
              <w:rPr>
                <w:noProof/>
                <w:webHidden/>
              </w:rPr>
              <w:t>8</w:t>
            </w:r>
            <w:r>
              <w:rPr>
                <w:noProof/>
                <w:webHidden/>
              </w:rPr>
              <w:fldChar w:fldCharType="end"/>
            </w:r>
          </w:hyperlink>
        </w:p>
        <w:p w14:paraId="192BC07E" w14:textId="20ECBFCE" w:rsidR="00F241C8" w:rsidRDefault="00F241C8">
          <w:pPr>
            <w:pStyle w:val="TOC3"/>
            <w:tabs>
              <w:tab w:val="right" w:leader="dot" w:pos="9016"/>
            </w:tabs>
            <w:rPr>
              <w:rFonts w:eastAsiaTheme="minorEastAsia" w:cstheme="minorBidi"/>
              <w:noProof/>
              <w:sz w:val="24"/>
              <w:szCs w:val="24"/>
              <w:lang w:eastAsia="en-GB"/>
            </w:rPr>
          </w:pPr>
          <w:hyperlink w:anchor="_Toc190595883" w:history="1">
            <w:r w:rsidRPr="00B606ED">
              <w:rPr>
                <w:rStyle w:val="Hyperlink"/>
                <w:noProof/>
              </w:rPr>
              <w:t>3.3.2 Learning styles</w:t>
            </w:r>
            <w:r>
              <w:rPr>
                <w:noProof/>
                <w:webHidden/>
              </w:rPr>
              <w:tab/>
            </w:r>
            <w:r>
              <w:rPr>
                <w:noProof/>
                <w:webHidden/>
              </w:rPr>
              <w:fldChar w:fldCharType="begin"/>
            </w:r>
            <w:r>
              <w:rPr>
                <w:noProof/>
                <w:webHidden/>
              </w:rPr>
              <w:instrText xml:space="preserve"> PAGEREF _Toc190595883 \h </w:instrText>
            </w:r>
            <w:r>
              <w:rPr>
                <w:noProof/>
                <w:webHidden/>
              </w:rPr>
            </w:r>
            <w:r>
              <w:rPr>
                <w:noProof/>
                <w:webHidden/>
              </w:rPr>
              <w:fldChar w:fldCharType="separate"/>
            </w:r>
            <w:r>
              <w:rPr>
                <w:noProof/>
                <w:webHidden/>
              </w:rPr>
              <w:t>8</w:t>
            </w:r>
            <w:r>
              <w:rPr>
                <w:noProof/>
                <w:webHidden/>
              </w:rPr>
              <w:fldChar w:fldCharType="end"/>
            </w:r>
          </w:hyperlink>
        </w:p>
        <w:p w14:paraId="3E8451CE" w14:textId="58B6E024" w:rsidR="00F241C8" w:rsidRDefault="00F241C8">
          <w:pPr>
            <w:pStyle w:val="TOC2"/>
            <w:tabs>
              <w:tab w:val="right" w:leader="dot" w:pos="9016"/>
            </w:tabs>
            <w:rPr>
              <w:rFonts w:eastAsiaTheme="minorEastAsia" w:cstheme="minorBidi"/>
              <w:b w:val="0"/>
              <w:bCs w:val="0"/>
              <w:noProof/>
              <w:sz w:val="24"/>
              <w:szCs w:val="24"/>
              <w:lang w:eastAsia="en-GB"/>
            </w:rPr>
          </w:pPr>
          <w:hyperlink w:anchor="_Toc190595884" w:history="1">
            <w:r w:rsidRPr="00B606ED">
              <w:rPr>
                <w:rStyle w:val="Hyperlink"/>
                <w:noProof/>
              </w:rPr>
              <w:t>3.4 Resistances to new processes and change</w:t>
            </w:r>
            <w:r>
              <w:rPr>
                <w:noProof/>
                <w:webHidden/>
              </w:rPr>
              <w:tab/>
            </w:r>
            <w:r>
              <w:rPr>
                <w:noProof/>
                <w:webHidden/>
              </w:rPr>
              <w:fldChar w:fldCharType="begin"/>
            </w:r>
            <w:r>
              <w:rPr>
                <w:noProof/>
                <w:webHidden/>
              </w:rPr>
              <w:instrText xml:space="preserve"> PAGEREF _Toc190595884 \h </w:instrText>
            </w:r>
            <w:r>
              <w:rPr>
                <w:noProof/>
                <w:webHidden/>
              </w:rPr>
            </w:r>
            <w:r>
              <w:rPr>
                <w:noProof/>
                <w:webHidden/>
              </w:rPr>
              <w:fldChar w:fldCharType="separate"/>
            </w:r>
            <w:r>
              <w:rPr>
                <w:noProof/>
                <w:webHidden/>
              </w:rPr>
              <w:t>9</w:t>
            </w:r>
            <w:r>
              <w:rPr>
                <w:noProof/>
                <w:webHidden/>
              </w:rPr>
              <w:fldChar w:fldCharType="end"/>
            </w:r>
          </w:hyperlink>
        </w:p>
        <w:p w14:paraId="75430FDE" w14:textId="252FDA9B" w:rsidR="00F241C8" w:rsidRDefault="00F241C8">
          <w:pPr>
            <w:pStyle w:val="TOC3"/>
            <w:tabs>
              <w:tab w:val="right" w:leader="dot" w:pos="9016"/>
            </w:tabs>
            <w:rPr>
              <w:rFonts w:eastAsiaTheme="minorEastAsia" w:cstheme="minorBidi"/>
              <w:noProof/>
              <w:sz w:val="24"/>
              <w:szCs w:val="24"/>
              <w:lang w:eastAsia="en-GB"/>
            </w:rPr>
          </w:pPr>
          <w:hyperlink w:anchor="_Toc190595885" w:history="1">
            <w:r w:rsidRPr="00B606ED">
              <w:rPr>
                <w:rStyle w:val="Hyperlink"/>
                <w:noProof/>
              </w:rPr>
              <w:t>3.4.1 Artificial Intelligence (AI)</w:t>
            </w:r>
            <w:r>
              <w:rPr>
                <w:noProof/>
                <w:webHidden/>
              </w:rPr>
              <w:tab/>
            </w:r>
            <w:r>
              <w:rPr>
                <w:noProof/>
                <w:webHidden/>
              </w:rPr>
              <w:fldChar w:fldCharType="begin"/>
            </w:r>
            <w:r>
              <w:rPr>
                <w:noProof/>
                <w:webHidden/>
              </w:rPr>
              <w:instrText xml:space="preserve"> PAGEREF _Toc190595885 \h </w:instrText>
            </w:r>
            <w:r>
              <w:rPr>
                <w:noProof/>
                <w:webHidden/>
              </w:rPr>
            </w:r>
            <w:r>
              <w:rPr>
                <w:noProof/>
                <w:webHidden/>
              </w:rPr>
              <w:fldChar w:fldCharType="separate"/>
            </w:r>
            <w:r>
              <w:rPr>
                <w:noProof/>
                <w:webHidden/>
              </w:rPr>
              <w:t>9</w:t>
            </w:r>
            <w:r>
              <w:rPr>
                <w:noProof/>
                <w:webHidden/>
              </w:rPr>
              <w:fldChar w:fldCharType="end"/>
            </w:r>
          </w:hyperlink>
        </w:p>
        <w:p w14:paraId="28C4B528" w14:textId="2267D411" w:rsidR="00F241C8" w:rsidRDefault="00F241C8">
          <w:pPr>
            <w:pStyle w:val="TOC3"/>
            <w:tabs>
              <w:tab w:val="right" w:leader="dot" w:pos="9016"/>
            </w:tabs>
            <w:rPr>
              <w:rFonts w:eastAsiaTheme="minorEastAsia" w:cstheme="minorBidi"/>
              <w:noProof/>
              <w:sz w:val="24"/>
              <w:szCs w:val="24"/>
              <w:lang w:eastAsia="en-GB"/>
            </w:rPr>
          </w:pPr>
          <w:hyperlink w:anchor="_Toc190595886" w:history="1">
            <w:r w:rsidRPr="00B606ED">
              <w:rPr>
                <w:rStyle w:val="Hyperlink"/>
                <w:noProof/>
              </w:rPr>
              <w:t>3.4.2 Skills audits</w:t>
            </w:r>
            <w:r>
              <w:rPr>
                <w:noProof/>
                <w:webHidden/>
              </w:rPr>
              <w:tab/>
            </w:r>
            <w:r>
              <w:rPr>
                <w:noProof/>
                <w:webHidden/>
              </w:rPr>
              <w:fldChar w:fldCharType="begin"/>
            </w:r>
            <w:r>
              <w:rPr>
                <w:noProof/>
                <w:webHidden/>
              </w:rPr>
              <w:instrText xml:space="preserve"> PAGEREF _Toc190595886 \h </w:instrText>
            </w:r>
            <w:r>
              <w:rPr>
                <w:noProof/>
                <w:webHidden/>
              </w:rPr>
            </w:r>
            <w:r>
              <w:rPr>
                <w:noProof/>
                <w:webHidden/>
              </w:rPr>
              <w:fldChar w:fldCharType="separate"/>
            </w:r>
            <w:r>
              <w:rPr>
                <w:noProof/>
                <w:webHidden/>
              </w:rPr>
              <w:t>9</w:t>
            </w:r>
            <w:r>
              <w:rPr>
                <w:noProof/>
                <w:webHidden/>
              </w:rPr>
              <w:fldChar w:fldCharType="end"/>
            </w:r>
          </w:hyperlink>
        </w:p>
        <w:p w14:paraId="1D667C9A" w14:textId="0485ADBC" w:rsidR="00F241C8" w:rsidRDefault="00F241C8">
          <w:pPr>
            <w:pStyle w:val="TOC1"/>
            <w:tabs>
              <w:tab w:val="left" w:pos="480"/>
              <w:tab w:val="right" w:leader="dot" w:pos="9016"/>
            </w:tabs>
            <w:rPr>
              <w:rFonts w:eastAsiaTheme="minorEastAsia" w:cstheme="minorBidi"/>
              <w:b w:val="0"/>
              <w:bCs w:val="0"/>
              <w:i w:val="0"/>
              <w:iCs w:val="0"/>
              <w:noProof/>
              <w:lang w:eastAsia="en-GB"/>
            </w:rPr>
          </w:pPr>
          <w:hyperlink w:anchor="_Toc190595887" w:history="1">
            <w:r w:rsidRPr="00B606ED">
              <w:rPr>
                <w:rStyle w:val="Hyperlink"/>
                <w:noProof/>
              </w:rPr>
              <w:t>4.</w:t>
            </w:r>
            <w:r>
              <w:rPr>
                <w:rFonts w:eastAsiaTheme="minorEastAsia" w:cstheme="minorBidi"/>
                <w:b w:val="0"/>
                <w:bCs w:val="0"/>
                <w:i w:val="0"/>
                <w:iCs w:val="0"/>
                <w:noProof/>
                <w:lang w:eastAsia="en-GB"/>
              </w:rPr>
              <w:tab/>
            </w:r>
            <w:r w:rsidRPr="00B606ED">
              <w:rPr>
                <w:rStyle w:val="Hyperlink"/>
                <w:noProof/>
              </w:rPr>
              <w:t>Conclusion</w:t>
            </w:r>
            <w:r>
              <w:rPr>
                <w:noProof/>
                <w:webHidden/>
              </w:rPr>
              <w:tab/>
            </w:r>
            <w:r>
              <w:rPr>
                <w:noProof/>
                <w:webHidden/>
              </w:rPr>
              <w:fldChar w:fldCharType="begin"/>
            </w:r>
            <w:r>
              <w:rPr>
                <w:noProof/>
                <w:webHidden/>
              </w:rPr>
              <w:instrText xml:space="preserve"> PAGEREF _Toc190595887 \h </w:instrText>
            </w:r>
            <w:r>
              <w:rPr>
                <w:noProof/>
                <w:webHidden/>
              </w:rPr>
            </w:r>
            <w:r>
              <w:rPr>
                <w:noProof/>
                <w:webHidden/>
              </w:rPr>
              <w:fldChar w:fldCharType="separate"/>
            </w:r>
            <w:r>
              <w:rPr>
                <w:noProof/>
                <w:webHidden/>
              </w:rPr>
              <w:t>10</w:t>
            </w:r>
            <w:r>
              <w:rPr>
                <w:noProof/>
                <w:webHidden/>
              </w:rPr>
              <w:fldChar w:fldCharType="end"/>
            </w:r>
          </w:hyperlink>
        </w:p>
        <w:p w14:paraId="7FC6D4D7" w14:textId="530F27E3" w:rsidR="00F241C8" w:rsidRDefault="00F241C8">
          <w:pPr>
            <w:pStyle w:val="TOC1"/>
            <w:tabs>
              <w:tab w:val="left" w:pos="480"/>
              <w:tab w:val="right" w:leader="dot" w:pos="9016"/>
            </w:tabs>
            <w:rPr>
              <w:rFonts w:eastAsiaTheme="minorEastAsia" w:cstheme="minorBidi"/>
              <w:b w:val="0"/>
              <w:bCs w:val="0"/>
              <w:i w:val="0"/>
              <w:iCs w:val="0"/>
              <w:noProof/>
              <w:lang w:eastAsia="en-GB"/>
            </w:rPr>
          </w:pPr>
          <w:hyperlink w:anchor="_Toc190595888" w:history="1">
            <w:r w:rsidRPr="00B606ED">
              <w:rPr>
                <w:rStyle w:val="Hyperlink"/>
                <w:noProof/>
              </w:rPr>
              <w:t>5.</w:t>
            </w:r>
            <w:r>
              <w:rPr>
                <w:rFonts w:eastAsiaTheme="minorEastAsia" w:cstheme="minorBidi"/>
                <w:b w:val="0"/>
                <w:bCs w:val="0"/>
                <w:i w:val="0"/>
                <w:iCs w:val="0"/>
                <w:noProof/>
                <w:lang w:eastAsia="en-GB"/>
              </w:rPr>
              <w:tab/>
            </w:r>
            <w:r w:rsidRPr="00B606ED">
              <w:rPr>
                <w:rStyle w:val="Hyperlink"/>
                <w:noProof/>
              </w:rPr>
              <w:t>Recommendations</w:t>
            </w:r>
            <w:r>
              <w:rPr>
                <w:noProof/>
                <w:webHidden/>
              </w:rPr>
              <w:tab/>
            </w:r>
            <w:r>
              <w:rPr>
                <w:noProof/>
                <w:webHidden/>
              </w:rPr>
              <w:fldChar w:fldCharType="begin"/>
            </w:r>
            <w:r>
              <w:rPr>
                <w:noProof/>
                <w:webHidden/>
              </w:rPr>
              <w:instrText xml:space="preserve"> PAGEREF _Toc190595888 \h </w:instrText>
            </w:r>
            <w:r>
              <w:rPr>
                <w:noProof/>
                <w:webHidden/>
              </w:rPr>
            </w:r>
            <w:r>
              <w:rPr>
                <w:noProof/>
                <w:webHidden/>
              </w:rPr>
              <w:fldChar w:fldCharType="separate"/>
            </w:r>
            <w:r>
              <w:rPr>
                <w:noProof/>
                <w:webHidden/>
              </w:rPr>
              <w:t>11</w:t>
            </w:r>
            <w:r>
              <w:rPr>
                <w:noProof/>
                <w:webHidden/>
              </w:rPr>
              <w:fldChar w:fldCharType="end"/>
            </w:r>
          </w:hyperlink>
        </w:p>
        <w:p w14:paraId="09E04574" w14:textId="366D4BD1" w:rsidR="00F241C8" w:rsidRDefault="00F241C8">
          <w:pPr>
            <w:pStyle w:val="TOC2"/>
            <w:tabs>
              <w:tab w:val="right" w:leader="dot" w:pos="9016"/>
            </w:tabs>
            <w:rPr>
              <w:rFonts w:eastAsiaTheme="minorEastAsia" w:cstheme="minorBidi"/>
              <w:b w:val="0"/>
              <w:bCs w:val="0"/>
              <w:noProof/>
              <w:sz w:val="24"/>
              <w:szCs w:val="24"/>
              <w:lang w:eastAsia="en-GB"/>
            </w:rPr>
          </w:pPr>
          <w:hyperlink w:anchor="_Toc190595889" w:history="1">
            <w:r w:rsidRPr="00B606ED">
              <w:rPr>
                <w:rStyle w:val="Hyperlink"/>
                <w:noProof/>
              </w:rPr>
              <w:t>5.1 Leadership podcast</w:t>
            </w:r>
            <w:r>
              <w:rPr>
                <w:noProof/>
                <w:webHidden/>
              </w:rPr>
              <w:tab/>
            </w:r>
            <w:r>
              <w:rPr>
                <w:noProof/>
                <w:webHidden/>
              </w:rPr>
              <w:fldChar w:fldCharType="begin"/>
            </w:r>
            <w:r>
              <w:rPr>
                <w:noProof/>
                <w:webHidden/>
              </w:rPr>
              <w:instrText xml:space="preserve"> PAGEREF _Toc190595889 \h </w:instrText>
            </w:r>
            <w:r>
              <w:rPr>
                <w:noProof/>
                <w:webHidden/>
              </w:rPr>
            </w:r>
            <w:r>
              <w:rPr>
                <w:noProof/>
                <w:webHidden/>
              </w:rPr>
              <w:fldChar w:fldCharType="separate"/>
            </w:r>
            <w:r>
              <w:rPr>
                <w:noProof/>
                <w:webHidden/>
              </w:rPr>
              <w:t>11</w:t>
            </w:r>
            <w:r>
              <w:rPr>
                <w:noProof/>
                <w:webHidden/>
              </w:rPr>
              <w:fldChar w:fldCharType="end"/>
            </w:r>
          </w:hyperlink>
        </w:p>
        <w:p w14:paraId="7BD524AA" w14:textId="42844F08" w:rsidR="00F241C8" w:rsidRDefault="00F241C8">
          <w:pPr>
            <w:pStyle w:val="TOC2"/>
            <w:tabs>
              <w:tab w:val="right" w:leader="dot" w:pos="9016"/>
            </w:tabs>
            <w:rPr>
              <w:rFonts w:eastAsiaTheme="minorEastAsia" w:cstheme="minorBidi"/>
              <w:b w:val="0"/>
              <w:bCs w:val="0"/>
              <w:noProof/>
              <w:sz w:val="24"/>
              <w:szCs w:val="24"/>
              <w:lang w:eastAsia="en-GB"/>
            </w:rPr>
          </w:pPr>
          <w:hyperlink w:anchor="_Toc190595890" w:history="1">
            <w:r w:rsidRPr="00B606ED">
              <w:rPr>
                <w:rStyle w:val="Hyperlink"/>
                <w:noProof/>
              </w:rPr>
              <w:t>5.2 Skills bank</w:t>
            </w:r>
            <w:r>
              <w:rPr>
                <w:noProof/>
                <w:webHidden/>
              </w:rPr>
              <w:tab/>
            </w:r>
            <w:r>
              <w:rPr>
                <w:noProof/>
                <w:webHidden/>
              </w:rPr>
              <w:fldChar w:fldCharType="begin"/>
            </w:r>
            <w:r>
              <w:rPr>
                <w:noProof/>
                <w:webHidden/>
              </w:rPr>
              <w:instrText xml:space="preserve"> PAGEREF _Toc190595890 \h </w:instrText>
            </w:r>
            <w:r>
              <w:rPr>
                <w:noProof/>
                <w:webHidden/>
              </w:rPr>
            </w:r>
            <w:r>
              <w:rPr>
                <w:noProof/>
                <w:webHidden/>
              </w:rPr>
              <w:fldChar w:fldCharType="separate"/>
            </w:r>
            <w:r>
              <w:rPr>
                <w:noProof/>
                <w:webHidden/>
              </w:rPr>
              <w:t>11</w:t>
            </w:r>
            <w:r>
              <w:rPr>
                <w:noProof/>
                <w:webHidden/>
              </w:rPr>
              <w:fldChar w:fldCharType="end"/>
            </w:r>
          </w:hyperlink>
        </w:p>
        <w:p w14:paraId="3AEC906F" w14:textId="11694335" w:rsidR="00F241C8" w:rsidRDefault="00F241C8">
          <w:pPr>
            <w:pStyle w:val="TOC2"/>
            <w:tabs>
              <w:tab w:val="right" w:leader="dot" w:pos="9016"/>
            </w:tabs>
            <w:rPr>
              <w:rFonts w:eastAsiaTheme="minorEastAsia" w:cstheme="minorBidi"/>
              <w:b w:val="0"/>
              <w:bCs w:val="0"/>
              <w:noProof/>
              <w:sz w:val="24"/>
              <w:szCs w:val="24"/>
              <w:lang w:eastAsia="en-GB"/>
            </w:rPr>
          </w:pPr>
          <w:hyperlink w:anchor="_Toc190595891" w:history="1">
            <w:r w:rsidRPr="00B606ED">
              <w:rPr>
                <w:rStyle w:val="Hyperlink"/>
                <w:noProof/>
              </w:rPr>
              <w:t>5.3 Unsocial training</w:t>
            </w:r>
            <w:r>
              <w:rPr>
                <w:noProof/>
                <w:webHidden/>
              </w:rPr>
              <w:tab/>
            </w:r>
            <w:r>
              <w:rPr>
                <w:noProof/>
                <w:webHidden/>
              </w:rPr>
              <w:fldChar w:fldCharType="begin"/>
            </w:r>
            <w:r>
              <w:rPr>
                <w:noProof/>
                <w:webHidden/>
              </w:rPr>
              <w:instrText xml:space="preserve"> PAGEREF _Toc190595891 \h </w:instrText>
            </w:r>
            <w:r>
              <w:rPr>
                <w:noProof/>
                <w:webHidden/>
              </w:rPr>
            </w:r>
            <w:r>
              <w:rPr>
                <w:noProof/>
                <w:webHidden/>
              </w:rPr>
              <w:fldChar w:fldCharType="separate"/>
            </w:r>
            <w:r>
              <w:rPr>
                <w:noProof/>
                <w:webHidden/>
              </w:rPr>
              <w:t>12</w:t>
            </w:r>
            <w:r>
              <w:rPr>
                <w:noProof/>
                <w:webHidden/>
              </w:rPr>
              <w:fldChar w:fldCharType="end"/>
            </w:r>
          </w:hyperlink>
        </w:p>
        <w:p w14:paraId="206DC3C6" w14:textId="5EC71C73" w:rsidR="00F241C8" w:rsidRDefault="00F241C8">
          <w:pPr>
            <w:pStyle w:val="TOC2"/>
            <w:tabs>
              <w:tab w:val="right" w:leader="dot" w:pos="9016"/>
            </w:tabs>
            <w:rPr>
              <w:rFonts w:eastAsiaTheme="minorEastAsia" w:cstheme="minorBidi"/>
              <w:b w:val="0"/>
              <w:bCs w:val="0"/>
              <w:noProof/>
              <w:sz w:val="24"/>
              <w:szCs w:val="24"/>
              <w:lang w:eastAsia="en-GB"/>
            </w:rPr>
          </w:pPr>
          <w:hyperlink w:anchor="_Toc190595892" w:history="1">
            <w:r w:rsidRPr="00B606ED">
              <w:rPr>
                <w:rStyle w:val="Hyperlink"/>
                <w:noProof/>
              </w:rPr>
              <w:t>5.4 Evaluation</w:t>
            </w:r>
            <w:r>
              <w:rPr>
                <w:noProof/>
                <w:webHidden/>
              </w:rPr>
              <w:tab/>
            </w:r>
            <w:r>
              <w:rPr>
                <w:noProof/>
                <w:webHidden/>
              </w:rPr>
              <w:fldChar w:fldCharType="begin"/>
            </w:r>
            <w:r>
              <w:rPr>
                <w:noProof/>
                <w:webHidden/>
              </w:rPr>
              <w:instrText xml:space="preserve"> PAGEREF _Toc190595892 \h </w:instrText>
            </w:r>
            <w:r>
              <w:rPr>
                <w:noProof/>
                <w:webHidden/>
              </w:rPr>
            </w:r>
            <w:r>
              <w:rPr>
                <w:noProof/>
                <w:webHidden/>
              </w:rPr>
              <w:fldChar w:fldCharType="separate"/>
            </w:r>
            <w:r>
              <w:rPr>
                <w:noProof/>
                <w:webHidden/>
              </w:rPr>
              <w:t>12</w:t>
            </w:r>
            <w:r>
              <w:rPr>
                <w:noProof/>
                <w:webHidden/>
              </w:rPr>
              <w:fldChar w:fldCharType="end"/>
            </w:r>
          </w:hyperlink>
        </w:p>
        <w:p w14:paraId="2DFC476A" w14:textId="266FE0A3" w:rsidR="00F241C8" w:rsidRDefault="00F241C8">
          <w:pPr>
            <w:pStyle w:val="TOC1"/>
            <w:tabs>
              <w:tab w:val="left" w:pos="480"/>
              <w:tab w:val="right" w:leader="dot" w:pos="9016"/>
            </w:tabs>
            <w:rPr>
              <w:rFonts w:eastAsiaTheme="minorEastAsia" w:cstheme="minorBidi"/>
              <w:b w:val="0"/>
              <w:bCs w:val="0"/>
              <w:i w:val="0"/>
              <w:iCs w:val="0"/>
              <w:noProof/>
              <w:lang w:eastAsia="en-GB"/>
            </w:rPr>
          </w:pPr>
          <w:hyperlink w:anchor="_Toc190595893" w:history="1">
            <w:r w:rsidRPr="00B606ED">
              <w:rPr>
                <w:rStyle w:val="Hyperlink"/>
                <w:noProof/>
              </w:rPr>
              <w:t>6.</w:t>
            </w:r>
            <w:r>
              <w:rPr>
                <w:rFonts w:eastAsiaTheme="minorEastAsia" w:cstheme="minorBidi"/>
                <w:b w:val="0"/>
                <w:bCs w:val="0"/>
                <w:i w:val="0"/>
                <w:iCs w:val="0"/>
                <w:noProof/>
                <w:lang w:eastAsia="en-GB"/>
              </w:rPr>
              <w:tab/>
            </w:r>
            <w:r w:rsidRPr="00B606ED">
              <w:rPr>
                <w:rStyle w:val="Hyperlink"/>
                <w:noProof/>
              </w:rPr>
              <w:t>References</w:t>
            </w:r>
            <w:r>
              <w:rPr>
                <w:noProof/>
                <w:webHidden/>
              </w:rPr>
              <w:tab/>
            </w:r>
            <w:r>
              <w:rPr>
                <w:noProof/>
                <w:webHidden/>
              </w:rPr>
              <w:fldChar w:fldCharType="begin"/>
            </w:r>
            <w:r>
              <w:rPr>
                <w:noProof/>
                <w:webHidden/>
              </w:rPr>
              <w:instrText xml:space="preserve"> PAGEREF _Toc190595893 \h </w:instrText>
            </w:r>
            <w:r>
              <w:rPr>
                <w:noProof/>
                <w:webHidden/>
              </w:rPr>
            </w:r>
            <w:r>
              <w:rPr>
                <w:noProof/>
                <w:webHidden/>
              </w:rPr>
              <w:fldChar w:fldCharType="separate"/>
            </w:r>
            <w:r>
              <w:rPr>
                <w:noProof/>
                <w:webHidden/>
              </w:rPr>
              <w:t>13</w:t>
            </w:r>
            <w:r>
              <w:rPr>
                <w:noProof/>
                <w:webHidden/>
              </w:rPr>
              <w:fldChar w:fldCharType="end"/>
            </w:r>
          </w:hyperlink>
        </w:p>
        <w:p w14:paraId="04D72DF3" w14:textId="424C8819" w:rsidR="0026607F" w:rsidRDefault="0026607F">
          <w:r>
            <w:rPr>
              <w:b/>
              <w:bCs/>
              <w:noProof/>
            </w:rPr>
            <w:fldChar w:fldCharType="end"/>
          </w:r>
        </w:p>
      </w:sdtContent>
    </w:sdt>
    <w:p w14:paraId="23BC0310" w14:textId="7ECE30A9" w:rsidR="004459C2" w:rsidRPr="004459C2" w:rsidRDefault="0026607F">
      <w:pPr>
        <w:rPr>
          <w:highlight w:val="red"/>
        </w:rPr>
      </w:pPr>
      <w:r>
        <w:rPr>
          <w:highlight w:val="red"/>
        </w:rPr>
        <w:br w:type="page"/>
      </w:r>
    </w:p>
    <w:p w14:paraId="3C657787" w14:textId="7E6B422B" w:rsidR="004459C2" w:rsidRPr="0026607F" w:rsidRDefault="0026607F" w:rsidP="00BD5ED0">
      <w:pPr>
        <w:pStyle w:val="Heading1"/>
        <w:numPr>
          <w:ilvl w:val="0"/>
          <w:numId w:val="5"/>
        </w:numPr>
        <w:spacing w:line="360" w:lineRule="auto"/>
      </w:pPr>
      <w:bookmarkStart w:id="0" w:name="_Toc190595867"/>
      <w:r w:rsidRPr="0026607F">
        <w:lastRenderedPageBreak/>
        <w:t>Introduction</w:t>
      </w:r>
      <w:bookmarkEnd w:id="0"/>
    </w:p>
    <w:p w14:paraId="1BA7422C" w14:textId="6C293DB5" w:rsidR="004459C2" w:rsidRPr="00BD5ED0" w:rsidRDefault="004459C2" w:rsidP="00BD5ED0">
      <w:pPr>
        <w:spacing w:line="360" w:lineRule="auto"/>
        <w:ind w:firstLine="360"/>
      </w:pPr>
      <w:r w:rsidRPr="004459C2">
        <w:t xml:space="preserve">South </w:t>
      </w:r>
      <w:r w:rsidRPr="00BD5ED0">
        <w:t xml:space="preserve">Wales Police (SWP) is a 24/7 emergency service with </w:t>
      </w:r>
      <w:r w:rsidR="00284DB0" w:rsidRPr="00BD5ED0">
        <w:t>6362</w:t>
      </w:r>
      <w:r w:rsidRPr="00BD5ED0">
        <w:t xml:space="preserve"> employees in the roles of police officers</w:t>
      </w:r>
      <w:r w:rsidR="00284DB0" w:rsidRPr="00BD5ED0">
        <w:t xml:space="preserve"> and </w:t>
      </w:r>
      <w:r w:rsidRPr="00BD5ED0">
        <w:t>staff</w:t>
      </w:r>
      <w:r w:rsidR="00262A12" w:rsidRPr="00BD5ED0">
        <w:t xml:space="preserve"> (</w:t>
      </w:r>
      <w:r w:rsidR="00284DB0" w:rsidRPr="00BD5ED0">
        <w:t>S</w:t>
      </w:r>
      <w:r w:rsidR="0052573D" w:rsidRPr="00BD5ED0">
        <w:t>WP</w:t>
      </w:r>
      <w:r w:rsidR="00284DB0" w:rsidRPr="00BD5ED0">
        <w:t>, 2025</w:t>
      </w:r>
      <w:r w:rsidR="00262A12" w:rsidRPr="00BD5ED0">
        <w:t>)</w:t>
      </w:r>
      <w:r w:rsidRPr="00BD5ED0">
        <w:t xml:space="preserve">. The learning and development needs are complex with officers and staff </w:t>
      </w:r>
      <w:r w:rsidR="006C63FA" w:rsidRPr="00BD5ED0">
        <w:t xml:space="preserve">requiring </w:t>
      </w:r>
      <w:r w:rsidRPr="00BD5ED0">
        <w:t xml:space="preserve">different training </w:t>
      </w:r>
      <w:r w:rsidR="00EB637A" w:rsidRPr="00BD5ED0">
        <w:t xml:space="preserve">and learning </w:t>
      </w:r>
      <w:r w:rsidRPr="00BD5ED0">
        <w:t>opportunities</w:t>
      </w:r>
      <w:r w:rsidR="006C63FA" w:rsidRPr="00BD5ED0">
        <w:t>. A</w:t>
      </w:r>
      <w:r w:rsidRPr="00BD5ED0">
        <w:t>rranging training around shift work and operational demand, and having a constant churn of new recruits</w:t>
      </w:r>
      <w:r w:rsidR="00262A12" w:rsidRPr="00BD5ED0">
        <w:t xml:space="preserve"> </w:t>
      </w:r>
      <w:r w:rsidR="0052573D" w:rsidRPr="00BD5ED0">
        <w:t xml:space="preserve">puts </w:t>
      </w:r>
      <w:r w:rsidR="00262A12" w:rsidRPr="00BD5ED0">
        <w:t xml:space="preserve">a lot of pressure on the </w:t>
      </w:r>
      <w:r w:rsidR="006C63FA" w:rsidRPr="00BD5ED0">
        <w:t>Learning and Development (</w:t>
      </w:r>
      <w:r w:rsidR="00262A12" w:rsidRPr="00BD5ED0">
        <w:t>L&amp;D</w:t>
      </w:r>
      <w:r w:rsidR="006C63FA" w:rsidRPr="00BD5ED0">
        <w:t>)</w:t>
      </w:r>
      <w:r w:rsidR="00262A12" w:rsidRPr="00BD5ED0">
        <w:t xml:space="preserve"> department</w:t>
      </w:r>
      <w:r w:rsidRPr="00BD5ED0">
        <w:t xml:space="preserve">. </w:t>
      </w:r>
    </w:p>
    <w:p w14:paraId="55139058" w14:textId="757C6763" w:rsidR="006C63FA" w:rsidRPr="00BD5ED0" w:rsidRDefault="00ED4D7E" w:rsidP="00BD5ED0">
      <w:pPr>
        <w:spacing w:line="360" w:lineRule="auto"/>
        <w:ind w:firstLine="360"/>
      </w:pPr>
      <w:r w:rsidRPr="00BD5ED0">
        <w:t>The People and Organisational Development strategy 2021</w:t>
      </w:r>
      <w:r w:rsidR="00EE232E">
        <w:t>-</w:t>
      </w:r>
      <w:r w:rsidRPr="00BD5ED0">
        <w:t>24 (S</w:t>
      </w:r>
      <w:r w:rsidR="0052573D" w:rsidRPr="00BD5ED0">
        <w:t>WP</w:t>
      </w:r>
      <w:r w:rsidRPr="00BD5ED0">
        <w:t>, 2021</w:t>
      </w:r>
      <w:r w:rsidR="00200B3E">
        <w:t>a</w:t>
      </w:r>
      <w:r w:rsidRPr="00BD5ED0">
        <w:t xml:space="preserve">) is out of date and a new one is being developed. </w:t>
      </w:r>
      <w:r w:rsidR="006C63FA" w:rsidRPr="00BD5ED0">
        <w:t>T</w:t>
      </w:r>
      <w:r w:rsidRPr="00BD5ED0">
        <w:t xml:space="preserve">he new strategy will likely give further insight on the current L&amp;D issues of the force. </w:t>
      </w:r>
      <w:r w:rsidRPr="00BD5ED0">
        <w:t>The current strategy highlights the need to have the ‘right people doing the right things in the right way’ emphasis</w:t>
      </w:r>
      <w:r w:rsidR="0052573D" w:rsidRPr="00BD5ED0">
        <w:t>ing</w:t>
      </w:r>
      <w:r w:rsidRPr="00BD5ED0">
        <w:t xml:space="preserve"> the importance of monitoring and developing the skills of the workforce.</w:t>
      </w:r>
      <w:r w:rsidR="006C63FA" w:rsidRPr="00BD5ED0">
        <w:t xml:space="preserve"> </w:t>
      </w:r>
      <w:r w:rsidR="000F232F" w:rsidRPr="00BD5ED0">
        <w:t>The learning at work 2023 report (CIPD, 2023) found addressing skills gaps was the highest priority for L&amp;D professionals</w:t>
      </w:r>
      <w:r w:rsidR="0052573D" w:rsidRPr="00BD5ED0">
        <w:t>.</w:t>
      </w:r>
      <w:r w:rsidR="000F232F" w:rsidRPr="00BD5ED0">
        <w:t xml:space="preserve"> </w:t>
      </w:r>
    </w:p>
    <w:p w14:paraId="6D4E1C47" w14:textId="52E200B1" w:rsidR="00ED4D7E" w:rsidRDefault="000F232F" w:rsidP="00BD5ED0">
      <w:pPr>
        <w:spacing w:line="360" w:lineRule="auto"/>
        <w:ind w:firstLine="360"/>
      </w:pPr>
      <w:r w:rsidRPr="00BD5ED0">
        <w:t>According to the Good Work Index 74% of employees reported receiving some form of training in the previous 12 months however the majority of this was online learning (42%) or a form of informal learning (46%), formal learning was reported much less frequently</w:t>
      </w:r>
      <w:r w:rsidR="00C47BC0" w:rsidRPr="00BD5ED0">
        <w:t xml:space="preserve"> </w:t>
      </w:r>
      <w:r w:rsidR="00C47BC0" w:rsidRPr="00BD5ED0">
        <w:t>(CIPD, 2024</w:t>
      </w:r>
      <w:r w:rsidR="00D314F8">
        <w:t>a</w:t>
      </w:r>
      <w:r w:rsidR="00C47BC0" w:rsidRPr="00BD5ED0">
        <w:t>)</w:t>
      </w:r>
      <w:r w:rsidRPr="00BD5ED0">
        <w:t>.</w:t>
      </w:r>
      <w:r w:rsidR="00284DB0" w:rsidRPr="00BD5ED0">
        <w:t xml:space="preserve"> SWP is an outlier in this regard with </w:t>
      </w:r>
      <w:r w:rsidR="00BD5ED0" w:rsidRPr="00BD5ED0">
        <w:t>classroom-based</w:t>
      </w:r>
      <w:r w:rsidR="00284DB0" w:rsidRPr="00BD5ED0">
        <w:t xml:space="preserve"> training accounting for 89% of all training </w:t>
      </w:r>
      <w:r w:rsidR="006C63FA" w:rsidRPr="00BD5ED0">
        <w:t>undertaken</w:t>
      </w:r>
      <w:r w:rsidR="00284DB0" w:rsidRPr="00BD5ED0">
        <w:t xml:space="preserve"> (S</w:t>
      </w:r>
      <w:r w:rsidR="0052573D" w:rsidRPr="00BD5ED0">
        <w:t>WP</w:t>
      </w:r>
      <w:r w:rsidR="00284DB0" w:rsidRPr="00BD5ED0">
        <w:t>, 2024</w:t>
      </w:r>
      <w:r w:rsidR="00200B3E">
        <w:t>a</w:t>
      </w:r>
      <w:r w:rsidR="00284DB0" w:rsidRPr="00BD5ED0">
        <w:t xml:space="preserve">). While formal classroom-based learning is currently the main method, SWP also utilises e-learning, external learning provisions, virtual reality (VR), role playing, content curation, supporting qualifications, and practical/physical training. </w:t>
      </w:r>
      <w:r w:rsidR="00C47BC0" w:rsidRPr="00BD5ED0">
        <w:t xml:space="preserve">This demonstrates that </w:t>
      </w:r>
      <w:r w:rsidR="00C47BC0" w:rsidRPr="00BD5ED0">
        <w:t xml:space="preserve">SWP utilises training, learning, and development approaches and </w:t>
      </w:r>
      <w:r w:rsidR="006C63FA" w:rsidRPr="00BD5ED0">
        <w:t xml:space="preserve">attempts to </w:t>
      </w:r>
      <w:r w:rsidR="00C47BC0" w:rsidRPr="00BD5ED0">
        <w:t>use a blend of learning methods (CIPD, 2024</w:t>
      </w:r>
      <w:r w:rsidR="00D314F8">
        <w:t>b</w:t>
      </w:r>
      <w:r w:rsidR="00C47BC0" w:rsidRPr="00BD5ED0">
        <w:t>).</w:t>
      </w:r>
    </w:p>
    <w:p w14:paraId="4BCA6464" w14:textId="77777777" w:rsidR="00BD5ED0" w:rsidRDefault="00BD5ED0" w:rsidP="00BD5ED0">
      <w:pPr>
        <w:spacing w:line="360" w:lineRule="auto"/>
        <w:ind w:firstLine="360"/>
      </w:pPr>
    </w:p>
    <w:p w14:paraId="66BB4569" w14:textId="49B185E5" w:rsidR="00ED4D7E" w:rsidRDefault="00ED4D7E" w:rsidP="00BD5ED0">
      <w:pPr>
        <w:pStyle w:val="Heading1"/>
        <w:numPr>
          <w:ilvl w:val="0"/>
          <w:numId w:val="5"/>
        </w:numPr>
        <w:spacing w:line="360" w:lineRule="auto"/>
      </w:pPr>
      <w:bookmarkStart w:id="1" w:name="_Toc190595868"/>
      <w:r>
        <w:t>External and Internal Factors</w:t>
      </w:r>
      <w:bookmarkEnd w:id="1"/>
    </w:p>
    <w:p w14:paraId="2D19DCF6" w14:textId="77777777" w:rsidR="0026607F" w:rsidRPr="0026607F" w:rsidRDefault="0026607F" w:rsidP="00BD5ED0">
      <w:pPr>
        <w:spacing w:line="360" w:lineRule="auto"/>
      </w:pPr>
    </w:p>
    <w:p w14:paraId="6D53DF75" w14:textId="3C4FF665" w:rsidR="00ED4D7E" w:rsidRDefault="0026607F" w:rsidP="00BD5ED0">
      <w:pPr>
        <w:pStyle w:val="Heading2"/>
        <w:spacing w:line="360" w:lineRule="auto"/>
      </w:pPr>
      <w:bookmarkStart w:id="2" w:name="_Toc190595869"/>
      <w:r>
        <w:t xml:space="preserve">2.1 </w:t>
      </w:r>
      <w:r w:rsidR="00ED4D7E">
        <w:t>Funding</w:t>
      </w:r>
      <w:bookmarkEnd w:id="2"/>
      <w:r w:rsidR="00ED4D7E">
        <w:t xml:space="preserve"> </w:t>
      </w:r>
    </w:p>
    <w:p w14:paraId="3A87369A" w14:textId="40853F81" w:rsidR="008E5150" w:rsidRDefault="00ED4D7E" w:rsidP="00BD5ED0">
      <w:pPr>
        <w:spacing w:line="360" w:lineRule="auto"/>
        <w:ind w:firstLine="720"/>
      </w:pPr>
      <w:r>
        <w:t xml:space="preserve">SWP </w:t>
      </w:r>
      <w:r w:rsidR="006C63FA">
        <w:t xml:space="preserve">is </w:t>
      </w:r>
      <w:r w:rsidR="00262A12">
        <w:t>public</w:t>
      </w:r>
      <w:r w:rsidR="006C63FA">
        <w:t>ly</w:t>
      </w:r>
      <w:r w:rsidR="00262A12">
        <w:t xml:space="preserve"> </w:t>
      </w:r>
      <w:r>
        <w:t>fund</w:t>
      </w:r>
      <w:r w:rsidR="006C63FA">
        <w:t>ed by</w:t>
      </w:r>
      <w:r w:rsidR="00262A12">
        <w:t xml:space="preserve"> </w:t>
      </w:r>
      <w:r>
        <w:t xml:space="preserve">the Home Office, Welsh Government and council tax so there is a real limitation on budgets </w:t>
      </w:r>
      <w:r w:rsidRPr="00200B3E">
        <w:t>within the force. Internally</w:t>
      </w:r>
      <w:r>
        <w:t xml:space="preserve"> the L&amp;D budget</w:t>
      </w:r>
      <w:r w:rsidR="008E5150">
        <w:t xml:space="preserve"> is calculated including internal funding as well as a target for </w:t>
      </w:r>
      <w:r w:rsidR="008E5150" w:rsidRPr="00200B3E">
        <w:t>external revenue (</w:t>
      </w:r>
      <w:r w:rsidR="00200B3E" w:rsidRPr="00200B3E">
        <w:t>SWP, 2024a</w:t>
      </w:r>
      <w:r w:rsidR="008E5150" w:rsidRPr="00200B3E">
        <w:t>). Should</w:t>
      </w:r>
      <w:r w:rsidR="008E5150">
        <w:t xml:space="preserve"> the L&amp;D department not achieve their external revenue target it directly impacts</w:t>
      </w:r>
      <w:r w:rsidR="006C63FA">
        <w:t xml:space="preserve"> </w:t>
      </w:r>
      <w:r w:rsidR="008E5150">
        <w:t xml:space="preserve">their overall budget and their ability to provide </w:t>
      </w:r>
      <w:r w:rsidR="006C63FA">
        <w:t>a quality</w:t>
      </w:r>
      <w:r w:rsidR="008E5150">
        <w:t xml:space="preserve"> service.</w:t>
      </w:r>
    </w:p>
    <w:p w14:paraId="54914562" w14:textId="5D11F63A" w:rsidR="00ED4D7E" w:rsidRPr="00BD5ED0" w:rsidRDefault="00ED4D7E" w:rsidP="00BD5ED0">
      <w:pPr>
        <w:spacing w:line="360" w:lineRule="auto"/>
        <w:ind w:firstLine="720"/>
      </w:pPr>
      <w:r>
        <w:lastRenderedPageBreak/>
        <w:t xml:space="preserve">As with many organisations, SWP is having to find ways to do more with less but the importance of L&amp;D cannot be understated, a survey found that </w:t>
      </w:r>
      <w:r w:rsidR="006C02C1">
        <w:t xml:space="preserve">31% of UK workers felt a lack of L&amp;D was negatively impacting </w:t>
      </w:r>
      <w:r w:rsidR="006C63FA">
        <w:t>t</w:t>
      </w:r>
      <w:r w:rsidR="006C02C1">
        <w:t xml:space="preserve">heir job satisfaction, and this was particularly </w:t>
      </w:r>
      <w:r w:rsidR="008E5150">
        <w:t>true for</w:t>
      </w:r>
      <w:r w:rsidR="006C02C1">
        <w:t xml:space="preserve"> </w:t>
      </w:r>
      <w:r w:rsidR="006C02C1" w:rsidRPr="00BD5ED0">
        <w:t xml:space="preserve">younger workers (aged 18-34 years) who were reported as being most likely to </w:t>
      </w:r>
      <w:r w:rsidR="006C63FA" w:rsidRPr="00BD5ED0">
        <w:t xml:space="preserve">resign </w:t>
      </w:r>
      <w:r w:rsidR="006C02C1" w:rsidRPr="00BD5ED0">
        <w:t>for better development (People Management, 2024</w:t>
      </w:r>
      <w:r w:rsidR="00EE232E">
        <w:t>a</w:t>
      </w:r>
      <w:r w:rsidR="006C02C1" w:rsidRPr="00BD5ED0">
        <w:t xml:space="preserve">). There are ways the L&amp;D department can enhance and encourage learning without a substantial cost implication such as taking advantage of free online resources </w:t>
      </w:r>
      <w:r w:rsidR="00262A12" w:rsidRPr="00BD5ED0">
        <w:t xml:space="preserve">including </w:t>
      </w:r>
      <w:r w:rsidR="006C02C1" w:rsidRPr="00BD5ED0">
        <w:t>tutorials and courses</w:t>
      </w:r>
      <w:r w:rsidR="006C63FA" w:rsidRPr="00BD5ED0">
        <w:t xml:space="preserve">. </w:t>
      </w:r>
      <w:r w:rsidR="006C02C1" w:rsidRPr="00BD5ED0">
        <w:t>The utilisation of mentors, coaches and internal knowledge transfer should not be overlooked</w:t>
      </w:r>
      <w:r w:rsidR="00850CB0" w:rsidRPr="00BD5ED0">
        <w:t xml:space="preserve"> (Charlie HR, no date).</w:t>
      </w:r>
      <w:r w:rsidR="00262A12" w:rsidRPr="00BD5ED0">
        <w:t xml:space="preserve"> </w:t>
      </w:r>
    </w:p>
    <w:p w14:paraId="529D712D" w14:textId="1F800D2A" w:rsidR="00262A12" w:rsidRPr="00BD5ED0" w:rsidRDefault="00262A12" w:rsidP="00BD5ED0">
      <w:pPr>
        <w:spacing w:line="360" w:lineRule="auto"/>
        <w:ind w:firstLine="720"/>
      </w:pPr>
      <w:r w:rsidRPr="00BD5ED0">
        <w:t xml:space="preserve">A fairly large portion of the L&amp;D budget goes towards </w:t>
      </w:r>
      <w:r w:rsidR="008E5150" w:rsidRPr="00BD5ED0">
        <w:t xml:space="preserve">the initial training of </w:t>
      </w:r>
      <w:r w:rsidRPr="00BD5ED0">
        <w:t>student officers</w:t>
      </w:r>
      <w:r w:rsidR="008E5150" w:rsidRPr="00BD5ED0">
        <w:t xml:space="preserve">, with 6 months of </w:t>
      </w:r>
      <w:r w:rsidR="00D314F8" w:rsidRPr="00BD5ED0">
        <w:t>classroom-based</w:t>
      </w:r>
      <w:r w:rsidR="008E5150" w:rsidRPr="00BD5ED0">
        <w:t xml:space="preserve"> learning (S</w:t>
      </w:r>
      <w:r w:rsidR="0052573D" w:rsidRPr="00BD5ED0">
        <w:t>WP</w:t>
      </w:r>
      <w:r w:rsidR="008E5150" w:rsidRPr="00BD5ED0">
        <w:t xml:space="preserve">, no date). </w:t>
      </w:r>
      <w:r w:rsidR="006C63FA" w:rsidRPr="00BD5ED0">
        <w:t xml:space="preserve">This is the standard across every UK police force, but the effectiveness and relevance of this </w:t>
      </w:r>
      <w:proofErr w:type="gramStart"/>
      <w:r w:rsidR="006C63FA" w:rsidRPr="00BD5ED0">
        <w:t>needs</w:t>
      </w:r>
      <w:proofErr w:type="gramEnd"/>
      <w:r w:rsidR="006C63FA" w:rsidRPr="00BD5ED0">
        <w:t xml:space="preserve"> further assessment. E</w:t>
      </w:r>
      <w:r w:rsidR="008E5150" w:rsidRPr="00BD5ED0">
        <w:t xml:space="preserve">xit interview data indicates strong feelings that </w:t>
      </w:r>
      <w:r w:rsidR="006C63FA" w:rsidRPr="00BD5ED0">
        <w:t xml:space="preserve">practical training would be more beneficial in those initial training sessions </w:t>
      </w:r>
      <w:r w:rsidR="008E5150" w:rsidRPr="00BD5ED0">
        <w:t>(</w:t>
      </w:r>
      <w:r w:rsidR="00200B3E">
        <w:t>SWP, 2024b</w:t>
      </w:r>
      <w:r w:rsidR="008E5150" w:rsidRPr="00BD5ED0">
        <w:t>).</w:t>
      </w:r>
      <w:r w:rsidR="008E5150" w:rsidRPr="00BD5ED0">
        <w:t xml:space="preserve"> While it is essential for new recruits to gain this knowledge the format could be changed to increase</w:t>
      </w:r>
      <w:r w:rsidR="008E5150">
        <w:t xml:space="preserve"> return on investment as an organisation. Fairly high numbers of student officers have resigned during their </w:t>
      </w:r>
      <w:r w:rsidR="008E5150" w:rsidRPr="00BD5ED0">
        <w:t>probation across the UK indicating there are issues with the initial period of employment, this is a huge loss of investment into those officers through both the initial learning and in the financial support of degree qualifications (LBC, 2023).</w:t>
      </w:r>
      <w:r w:rsidR="008E5150" w:rsidRPr="00BD5ED0">
        <w:t xml:space="preserve"> </w:t>
      </w:r>
      <w:r w:rsidR="008E5150" w:rsidRPr="00BD5ED0">
        <w:t xml:space="preserve">  </w:t>
      </w:r>
      <w:r w:rsidRPr="00BD5ED0">
        <w:t xml:space="preserve"> </w:t>
      </w:r>
    </w:p>
    <w:p w14:paraId="36146415" w14:textId="77777777" w:rsidR="00262A12" w:rsidRPr="00BD5ED0" w:rsidRDefault="00262A12" w:rsidP="00BD5ED0">
      <w:pPr>
        <w:spacing w:line="360" w:lineRule="auto"/>
      </w:pPr>
    </w:p>
    <w:p w14:paraId="5479D365" w14:textId="38F4CAE2" w:rsidR="00262A12" w:rsidRPr="00BD5ED0" w:rsidRDefault="0026607F" w:rsidP="00BD5ED0">
      <w:pPr>
        <w:pStyle w:val="Heading2"/>
        <w:spacing w:line="360" w:lineRule="auto"/>
      </w:pPr>
      <w:bookmarkStart w:id="3" w:name="_Toc190595870"/>
      <w:r w:rsidRPr="00BD5ED0">
        <w:t>2.</w:t>
      </w:r>
      <w:r w:rsidR="00BD5ED0" w:rsidRPr="00BD5ED0">
        <w:t>2. Changes</w:t>
      </w:r>
      <w:r w:rsidR="00262A12" w:rsidRPr="00BD5ED0">
        <w:t xml:space="preserve"> in crime</w:t>
      </w:r>
      <w:bookmarkEnd w:id="3"/>
    </w:p>
    <w:p w14:paraId="7AA25A70" w14:textId="71E1CF41" w:rsidR="004459C2" w:rsidRPr="00BD5ED0" w:rsidRDefault="00B75630" w:rsidP="00BD5ED0">
      <w:pPr>
        <w:spacing w:line="360" w:lineRule="auto"/>
      </w:pPr>
      <w:r w:rsidRPr="00BD5ED0">
        <w:t xml:space="preserve">The ‘how’ of policing has evolved over the years with </w:t>
      </w:r>
      <w:r w:rsidR="00262A12" w:rsidRPr="00BD5ED0">
        <w:t xml:space="preserve">advancements in </w:t>
      </w:r>
      <w:r w:rsidRPr="00BD5ED0">
        <w:t>technology, a 24/7 economy, and societal trends</w:t>
      </w:r>
      <w:r w:rsidR="006C63FA" w:rsidRPr="00BD5ED0">
        <w:t>. P</w:t>
      </w:r>
      <w:r w:rsidR="00262A12" w:rsidRPr="00BD5ED0">
        <w:t xml:space="preserve">olice now need to be equipped with skills and knowledge to deal with evolving crime patterns. </w:t>
      </w:r>
      <w:r w:rsidRPr="00BD5ED0">
        <w:t xml:space="preserve">The nature of crime has also evolved for the same reasons, </w:t>
      </w:r>
      <w:r w:rsidR="00262A12" w:rsidRPr="00BD5ED0">
        <w:t xml:space="preserve">cybercrime and terrorism can be committed remotely, drug-related and organised crime are also a serious </w:t>
      </w:r>
      <w:r w:rsidR="00D314F8" w:rsidRPr="00BD5ED0">
        <w:t>modern-day</w:t>
      </w:r>
      <w:r w:rsidR="00262A12" w:rsidRPr="00BD5ED0">
        <w:t xml:space="preserve"> concern (WJEC, no date). With the specialist skills and knowledge needed to tackle </w:t>
      </w:r>
      <w:r w:rsidR="008E5150" w:rsidRPr="00BD5ED0">
        <w:t xml:space="preserve">specific </w:t>
      </w:r>
      <w:r w:rsidR="00262A12" w:rsidRPr="00BD5ED0">
        <w:t>areas of crime it is becoming common for officers to specialise</w:t>
      </w:r>
      <w:r w:rsidR="002F00C8" w:rsidRPr="00BD5ED0">
        <w:t xml:space="preserve"> (College of Policing, no date). L&amp;D professionals need to be aware of changing trends in crime to assess where new training needs or skills gaps are forming in the organisation, as such regular learning needs analysis should be undertaken force-wide to ensure there is effective learning (CIPD, 2024</w:t>
      </w:r>
      <w:r w:rsidR="00D314F8">
        <w:t>c</w:t>
      </w:r>
      <w:r w:rsidR="002F00C8" w:rsidRPr="00BD5ED0">
        <w:t xml:space="preserve">). A lot of the specialist training is delivered by </w:t>
      </w:r>
      <w:r w:rsidR="002F00C8" w:rsidRPr="00BD5ED0">
        <w:lastRenderedPageBreak/>
        <w:t xml:space="preserve">external providers who have the best knowledge in a specific area, for example, </w:t>
      </w:r>
      <w:r w:rsidR="00EE232E" w:rsidRPr="00BD5ED0">
        <w:t>cybercrime</w:t>
      </w:r>
      <w:r w:rsidR="002F00C8" w:rsidRPr="00BD5ED0">
        <w:t xml:space="preserve"> training and mentoring costs between £399 - £1800 per person (Advent IM, no date)</w:t>
      </w:r>
      <w:r w:rsidR="006C63FA" w:rsidRPr="00BD5ED0">
        <w:t xml:space="preserve"> which is clearly a large investment and financial drain, bringing this training in-house would be an advantage. </w:t>
      </w:r>
    </w:p>
    <w:p w14:paraId="65567FAD" w14:textId="77777777" w:rsidR="00EB637A" w:rsidRPr="00BD5ED0" w:rsidRDefault="00EB637A" w:rsidP="00BD5ED0">
      <w:pPr>
        <w:spacing w:line="360" w:lineRule="auto"/>
      </w:pPr>
    </w:p>
    <w:p w14:paraId="016885AB" w14:textId="20BBE6C3" w:rsidR="00262A12" w:rsidRPr="00BD5ED0" w:rsidRDefault="0026607F" w:rsidP="00BD5ED0">
      <w:pPr>
        <w:pStyle w:val="Heading2"/>
        <w:spacing w:line="360" w:lineRule="auto"/>
      </w:pPr>
      <w:bookmarkStart w:id="4" w:name="_Toc190595871"/>
      <w:r w:rsidRPr="00BD5ED0">
        <w:t xml:space="preserve">2.3 </w:t>
      </w:r>
      <w:r w:rsidR="00262A12" w:rsidRPr="00BD5ED0">
        <w:t>Demographic of the workforce</w:t>
      </w:r>
      <w:bookmarkEnd w:id="4"/>
    </w:p>
    <w:p w14:paraId="5DD7C79A" w14:textId="01C2FFBD" w:rsidR="0052573D" w:rsidRPr="00BD5ED0" w:rsidRDefault="00262A12" w:rsidP="00BD5ED0">
      <w:pPr>
        <w:spacing w:line="360" w:lineRule="auto"/>
        <w:ind w:firstLine="720"/>
      </w:pPr>
      <w:r w:rsidRPr="00BD5ED0">
        <w:t xml:space="preserve">Data from the end of the 2023/24 shows 3,240 officers retired </w:t>
      </w:r>
      <w:r w:rsidR="000E3B62" w:rsidRPr="00BD5ED0">
        <w:t xml:space="preserve">from all UK forces </w:t>
      </w:r>
      <w:r w:rsidRPr="00BD5ED0">
        <w:t xml:space="preserve">which is the lowest number of retirements since pre-covid, however the number of medical retirements was the highest for the same period at 81 (Gov.uk, 2024). </w:t>
      </w:r>
      <w:r w:rsidR="0052573D" w:rsidRPr="00BD5ED0">
        <w:t xml:space="preserve">Data indicates the average age people exit the labour market has generally increased year on year likely linked to the increasing state pension age (Gov.uk, 2023). Employees spending more of their lives working is potentially a cause for the </w:t>
      </w:r>
      <w:r w:rsidR="0052573D" w:rsidRPr="00BD5ED0">
        <w:t>increasing</w:t>
      </w:r>
      <w:r w:rsidR="0052573D" w:rsidRPr="00BD5ED0">
        <w:t xml:space="preserve"> number of ill-health retirements, in such a physically demanding job there is a higher risk of physical injury</w:t>
      </w:r>
      <w:r w:rsidR="0052573D" w:rsidRPr="00BD5ED0">
        <w:t>.</w:t>
      </w:r>
    </w:p>
    <w:p w14:paraId="033A7613" w14:textId="2CC1BE6E" w:rsidR="00262A12" w:rsidRPr="00BD5ED0" w:rsidRDefault="000E3B62" w:rsidP="00BD5ED0">
      <w:pPr>
        <w:spacing w:line="360" w:lineRule="auto"/>
        <w:ind w:firstLine="720"/>
      </w:pPr>
      <w:r w:rsidRPr="00BD5ED0">
        <w:t xml:space="preserve">Losing experience, skills and knowledge should always be a concern for organisations </w:t>
      </w:r>
      <w:r w:rsidR="006C63FA" w:rsidRPr="00BD5ED0">
        <w:t xml:space="preserve">and </w:t>
      </w:r>
      <w:r w:rsidRPr="00BD5ED0">
        <w:t xml:space="preserve">considering ways </w:t>
      </w:r>
      <w:r w:rsidR="00EE232E">
        <w:t xml:space="preserve">to </w:t>
      </w:r>
      <w:r w:rsidRPr="00BD5ED0">
        <w:t>utilise knowledge sharing more effectively could help bridge gaps</w:t>
      </w:r>
      <w:r w:rsidR="008E5150" w:rsidRPr="00BD5ED0">
        <w:t>.</w:t>
      </w:r>
      <w:r w:rsidRPr="00BD5ED0">
        <w:t xml:space="preserve"> </w:t>
      </w:r>
      <w:r w:rsidR="008E5150" w:rsidRPr="00BD5ED0">
        <w:t>R</w:t>
      </w:r>
      <w:r w:rsidRPr="00BD5ED0">
        <w:t>esearch indicates that organisations using formal or informal knowledge sharing processes perform better (</w:t>
      </w:r>
      <w:r w:rsidR="002A458D" w:rsidRPr="00BD5ED0">
        <w:t>Yeboah</w:t>
      </w:r>
      <w:r w:rsidRPr="00BD5ED0">
        <w:t xml:space="preserve">, 2023). </w:t>
      </w:r>
    </w:p>
    <w:p w14:paraId="47CA5FC8" w14:textId="3C7CD42D" w:rsidR="000E3B62" w:rsidRDefault="006C63FA" w:rsidP="00BD5ED0">
      <w:pPr>
        <w:spacing w:line="360" w:lineRule="auto"/>
        <w:ind w:firstLine="720"/>
      </w:pPr>
      <w:r w:rsidRPr="00BD5ED0">
        <w:t>T</w:t>
      </w:r>
      <w:r w:rsidR="000E3B62" w:rsidRPr="00BD5ED0">
        <w:t>here has been general concern around the</w:t>
      </w:r>
      <w:r w:rsidRPr="00BD5ED0">
        <w:t xml:space="preserve"> </w:t>
      </w:r>
      <w:r w:rsidR="000E3B62" w:rsidRPr="00BD5ED0">
        <w:t>work ethic</w:t>
      </w:r>
      <w:r w:rsidRPr="00BD5ED0">
        <w:t xml:space="preserve"> of the new </w:t>
      </w:r>
      <w:r w:rsidR="0052573D" w:rsidRPr="00BD5ED0">
        <w:t>generation</w:t>
      </w:r>
      <w:r w:rsidRPr="00BD5ED0">
        <w:t xml:space="preserve"> of employees (Gen Z)</w:t>
      </w:r>
      <w:r w:rsidR="000E3B62" w:rsidRPr="00BD5ED0">
        <w:t xml:space="preserve">, although a self-survey reported 55% of </w:t>
      </w:r>
      <w:r w:rsidR="00EE232E" w:rsidRPr="00BD5ED0">
        <w:t>18–24-year-olds</w:t>
      </w:r>
      <w:r w:rsidR="000E3B62" w:rsidRPr="00BD5ED0">
        <w:t xml:space="preserve"> fel</w:t>
      </w:r>
      <w:r w:rsidR="008E5150" w:rsidRPr="00BD5ED0">
        <w:t>t</w:t>
      </w:r>
      <w:r w:rsidR="000E3B62" w:rsidRPr="00BD5ED0">
        <w:t xml:space="preserve"> their work ethic improved in the last 12 months compared to an average of just 37% (Personnel Today, 2024). </w:t>
      </w:r>
      <w:r w:rsidR="0052573D" w:rsidRPr="00BD5ED0">
        <w:t xml:space="preserve">Police trainers have expressed concerns over the quality of new recruits with undesirable traits including arrogance, over-confidence, lack of respect for authority, and being sensitive to criticism (Sweeting and Cole, 2023). </w:t>
      </w:r>
      <w:r w:rsidR="000E3B62" w:rsidRPr="00BD5ED0">
        <w:t>Gen Z professionals advise having a sense of purpose in their work i</w:t>
      </w:r>
      <w:r w:rsidR="008E5150" w:rsidRPr="00BD5ED0">
        <w:t>s</w:t>
      </w:r>
      <w:r w:rsidR="000E3B62" w:rsidRPr="00BD5ED0">
        <w:t xml:space="preserve"> important for their job-satisfaction and wellbeing (Deloitte, 2024). </w:t>
      </w:r>
      <w:r w:rsidR="0052573D" w:rsidRPr="00BD5ED0">
        <w:t>Understanding Gen Z will be important for future L&amp;D strategies.</w:t>
      </w:r>
      <w:r w:rsidR="0052573D">
        <w:t xml:space="preserve"> </w:t>
      </w:r>
    </w:p>
    <w:p w14:paraId="22B14EC5" w14:textId="77777777" w:rsidR="000E3B62" w:rsidRDefault="000E3B62" w:rsidP="00BD5ED0">
      <w:pPr>
        <w:spacing w:line="360" w:lineRule="auto"/>
      </w:pPr>
    </w:p>
    <w:p w14:paraId="7CC14390" w14:textId="2A2FB395" w:rsidR="00262A12" w:rsidRPr="00C47BC0" w:rsidRDefault="0026607F" w:rsidP="00BD5ED0">
      <w:pPr>
        <w:pStyle w:val="Heading2"/>
        <w:spacing w:line="360" w:lineRule="auto"/>
      </w:pPr>
      <w:bookmarkStart w:id="5" w:name="_Toc190595872"/>
      <w:r w:rsidRPr="00C47BC0">
        <w:t xml:space="preserve">2.4 </w:t>
      </w:r>
      <w:r w:rsidR="00262A12" w:rsidRPr="00C47BC0">
        <w:t>Culture and Engagement</w:t>
      </w:r>
      <w:bookmarkEnd w:id="5"/>
    </w:p>
    <w:p w14:paraId="5D576535" w14:textId="0058C979" w:rsidR="00262A12" w:rsidRPr="00BD5ED0" w:rsidRDefault="000F232F" w:rsidP="00BD5ED0">
      <w:pPr>
        <w:spacing w:line="360" w:lineRule="auto"/>
        <w:ind w:firstLine="720"/>
      </w:pPr>
      <w:r w:rsidRPr="00C47BC0">
        <w:t xml:space="preserve">L&amp;D both influences and is influenced by an organisations culture and employee </w:t>
      </w:r>
      <w:r w:rsidRPr="00BD5ED0">
        <w:t>engagement (CIPD, 2024</w:t>
      </w:r>
      <w:r w:rsidR="00D314F8">
        <w:t>d</w:t>
      </w:r>
      <w:r w:rsidRPr="00BD5ED0">
        <w:t>). Ingraining a desire to learn as part of the organisational culture can be achieved through informal learning practices such as mentoring, coaching and self-directed learning (</w:t>
      </w:r>
      <w:r w:rsidR="002A458D" w:rsidRPr="00BD5ED0">
        <w:t>Emerald Insights</w:t>
      </w:r>
      <w:r w:rsidRPr="00BD5ED0">
        <w:t xml:space="preserve">, 2022). SWP attempts to embed a learning culture </w:t>
      </w:r>
      <w:r w:rsidRPr="00BD5ED0">
        <w:lastRenderedPageBreak/>
        <w:t xml:space="preserve">through annual appraisals along with twice yearly check-ins, during these appraisals an individual should evidence how they have met organisational, team and individual objectives. </w:t>
      </w:r>
    </w:p>
    <w:p w14:paraId="62869713" w14:textId="5DD7F8FB" w:rsidR="000F232F" w:rsidRPr="00BD5ED0" w:rsidRDefault="000F232F" w:rsidP="00BD5ED0">
      <w:pPr>
        <w:spacing w:line="360" w:lineRule="auto"/>
        <w:ind w:firstLine="360"/>
      </w:pPr>
      <w:r w:rsidRPr="00BD5ED0">
        <w:t xml:space="preserve">Employee engagement in learning is influenced by many things, rewards are a motivator and this is an aspect of the behavioural learning theory. The theory poses that employees are more likely to engage with L&amp;D activities when they feel they will </w:t>
      </w:r>
      <w:r w:rsidR="006C63FA" w:rsidRPr="00BD5ED0">
        <w:t xml:space="preserve">be </w:t>
      </w:r>
      <w:r w:rsidRPr="00BD5ED0">
        <w:t>reward</w:t>
      </w:r>
      <w:r w:rsidR="006C63FA" w:rsidRPr="00BD5ED0">
        <w:t>ed</w:t>
      </w:r>
      <w:r w:rsidRPr="00BD5ED0">
        <w:t>, and receiving a reward will help them form a positive association with the activity (360</w:t>
      </w:r>
      <w:r w:rsidR="002A458D" w:rsidRPr="00BD5ED0">
        <w:t xml:space="preserve"> L</w:t>
      </w:r>
      <w:r w:rsidRPr="00BD5ED0">
        <w:t>earning, no date</w:t>
      </w:r>
      <w:r w:rsidR="00EE232E">
        <w:t xml:space="preserve"> a</w:t>
      </w:r>
      <w:r w:rsidRPr="00BD5ED0">
        <w:t>). Rewards may be financially motivated such as a pay rise or promotion but even non-financial rewards such a manager praise may be highly motivating.</w:t>
      </w:r>
      <w:r w:rsidR="00C47BC0" w:rsidRPr="00BD5ED0">
        <w:t xml:space="preserve"> This is an area SWP are working to improve, with employees now being able to give and receive ‘hive </w:t>
      </w:r>
      <w:proofErr w:type="gramStart"/>
      <w:r w:rsidR="00C47BC0" w:rsidRPr="00BD5ED0">
        <w:t>fives’</w:t>
      </w:r>
      <w:proofErr w:type="gramEnd"/>
      <w:r w:rsidR="00C47BC0" w:rsidRPr="00BD5ED0">
        <w:t xml:space="preserve"> and feedback through an employee engagement system as well as the appraisal system. </w:t>
      </w:r>
    </w:p>
    <w:p w14:paraId="3F699E7E" w14:textId="77777777" w:rsidR="000F232F" w:rsidRPr="00BD5ED0" w:rsidRDefault="000F232F" w:rsidP="00BD5ED0">
      <w:pPr>
        <w:spacing w:line="360" w:lineRule="auto"/>
      </w:pPr>
    </w:p>
    <w:p w14:paraId="426D0D5A" w14:textId="1BC9F47C" w:rsidR="004459C2" w:rsidRPr="00BD5ED0" w:rsidRDefault="004459C2" w:rsidP="00BD5ED0">
      <w:pPr>
        <w:pStyle w:val="Heading1"/>
        <w:numPr>
          <w:ilvl w:val="0"/>
          <w:numId w:val="5"/>
        </w:numPr>
        <w:spacing w:line="360" w:lineRule="auto"/>
      </w:pPr>
      <w:bookmarkStart w:id="6" w:name="_Toc190595873"/>
      <w:r w:rsidRPr="00BD5ED0">
        <w:t>Critical analysis of current strategy</w:t>
      </w:r>
      <w:bookmarkEnd w:id="6"/>
      <w:r w:rsidRPr="00BD5ED0">
        <w:t xml:space="preserve"> </w:t>
      </w:r>
    </w:p>
    <w:p w14:paraId="6CA6190C" w14:textId="77777777" w:rsidR="004459C2" w:rsidRPr="00BD5ED0" w:rsidRDefault="004459C2" w:rsidP="00BD5ED0">
      <w:pPr>
        <w:spacing w:line="360" w:lineRule="auto"/>
      </w:pPr>
    </w:p>
    <w:p w14:paraId="0986BAA2" w14:textId="729C7AFC" w:rsidR="002A458D" w:rsidRDefault="002A458D" w:rsidP="00BD5ED0">
      <w:pPr>
        <w:spacing w:line="360" w:lineRule="auto"/>
      </w:pPr>
      <w:r w:rsidRPr="00BD5ED0">
        <w:t>A CIPD (2020) study found a significant gap between organisations who wanted to create a positive learning culture, and organisations who actually achieve this. Fitch (2023) identified four barriers to creating a positive learning culture which will be assessed below.</w:t>
      </w:r>
      <w:r>
        <w:t xml:space="preserve"> </w:t>
      </w:r>
    </w:p>
    <w:p w14:paraId="5F3BAD9A" w14:textId="77777777" w:rsidR="002A458D" w:rsidRPr="002A458D" w:rsidRDefault="002A458D" w:rsidP="00BD5ED0">
      <w:pPr>
        <w:spacing w:line="360" w:lineRule="auto"/>
      </w:pPr>
    </w:p>
    <w:p w14:paraId="3B1BDC05" w14:textId="338E0899" w:rsidR="004459C2" w:rsidRDefault="0026607F" w:rsidP="00BD5ED0">
      <w:pPr>
        <w:pStyle w:val="Heading2"/>
        <w:spacing w:line="360" w:lineRule="auto"/>
      </w:pPr>
      <w:bookmarkStart w:id="7" w:name="_Toc190595874"/>
      <w:r w:rsidRPr="0026607F">
        <w:t xml:space="preserve">3.1 </w:t>
      </w:r>
      <w:r w:rsidR="004459C2" w:rsidRPr="0026607F">
        <w:t>Lack of support from leaders and managers</w:t>
      </w:r>
      <w:bookmarkEnd w:id="7"/>
    </w:p>
    <w:p w14:paraId="3B2EC276" w14:textId="77777777" w:rsidR="00C47BC0" w:rsidRDefault="00C47BC0" w:rsidP="00BD5ED0">
      <w:pPr>
        <w:spacing w:line="360" w:lineRule="auto"/>
      </w:pPr>
    </w:p>
    <w:p w14:paraId="3845CC97" w14:textId="3CBC4DA4" w:rsidR="00C47BC0" w:rsidRPr="00BD5ED0" w:rsidRDefault="00C47BC0" w:rsidP="00BD5ED0">
      <w:pPr>
        <w:pStyle w:val="Heading3"/>
        <w:spacing w:line="360" w:lineRule="auto"/>
      </w:pPr>
      <w:bookmarkStart w:id="8" w:name="_Toc190595875"/>
      <w:r>
        <w:t xml:space="preserve">3.1.1 </w:t>
      </w:r>
      <w:r w:rsidRPr="00BD5ED0">
        <w:t xml:space="preserve">Line </w:t>
      </w:r>
      <w:r w:rsidR="00BD5ED0" w:rsidRPr="00BD5ED0">
        <w:t>managers’</w:t>
      </w:r>
      <w:r w:rsidRPr="00BD5ED0">
        <w:t xml:space="preserve"> support</w:t>
      </w:r>
      <w:bookmarkEnd w:id="8"/>
    </w:p>
    <w:p w14:paraId="10E8297F" w14:textId="073FE8E0" w:rsidR="00006737" w:rsidRPr="00BD5ED0" w:rsidRDefault="00EB637A" w:rsidP="00BD5ED0">
      <w:pPr>
        <w:spacing w:line="360" w:lineRule="auto"/>
        <w:ind w:firstLine="720"/>
      </w:pPr>
      <w:r w:rsidRPr="00BD5ED0">
        <w:t>CIPD (202</w:t>
      </w:r>
      <w:r w:rsidR="002A458D" w:rsidRPr="00BD5ED0">
        <w:t>5</w:t>
      </w:r>
      <w:r w:rsidRPr="00BD5ED0">
        <w:t xml:space="preserve">) advise that some managers view learning as an activity provided solely by L&amp;D, however line managers can also make a significant difference by identifying learning needs and supporting them. </w:t>
      </w:r>
      <w:r w:rsidR="000F232F" w:rsidRPr="00BD5ED0">
        <w:t xml:space="preserve">The People </w:t>
      </w:r>
      <w:r w:rsidR="0052573D" w:rsidRPr="00BD5ED0">
        <w:t>s</w:t>
      </w:r>
      <w:r w:rsidR="000F232F" w:rsidRPr="00BD5ED0">
        <w:t>trategy emphasis</w:t>
      </w:r>
      <w:r w:rsidR="0052573D" w:rsidRPr="00BD5ED0">
        <w:t>es</w:t>
      </w:r>
      <w:r w:rsidR="000F232F" w:rsidRPr="00BD5ED0">
        <w:t xml:space="preserve"> the desire to have leaders who role model, inspire, engage, support and enable employees which was an area of improvement highlighted in the 2019 employee engagement survey</w:t>
      </w:r>
      <w:r w:rsidR="00006737" w:rsidRPr="00BD5ED0">
        <w:t xml:space="preserve"> (</w:t>
      </w:r>
      <w:r w:rsidR="0052573D" w:rsidRPr="00BD5ED0">
        <w:t>SWP</w:t>
      </w:r>
      <w:r w:rsidR="00006737" w:rsidRPr="00BD5ED0">
        <w:t>, 2021</w:t>
      </w:r>
      <w:r w:rsidR="00200B3E">
        <w:t>a</w:t>
      </w:r>
      <w:r w:rsidR="00006737" w:rsidRPr="00BD5ED0">
        <w:t>)</w:t>
      </w:r>
      <w:r w:rsidR="000F232F" w:rsidRPr="00BD5ED0">
        <w:t xml:space="preserve">. </w:t>
      </w:r>
      <w:r w:rsidR="00006737" w:rsidRPr="00BD5ED0">
        <w:t>A lack of line manager support of L&amp;D activities may be</w:t>
      </w:r>
      <w:r w:rsidR="006C63FA" w:rsidRPr="00BD5ED0">
        <w:t xml:space="preserve"> </w:t>
      </w:r>
      <w:r w:rsidR="00006737" w:rsidRPr="00BD5ED0">
        <w:t>attributed to their perception that L&amp;D is not effective and does</w:t>
      </w:r>
      <w:r w:rsidR="0052573D" w:rsidRPr="00BD5ED0">
        <w:t xml:space="preserve"> </w:t>
      </w:r>
      <w:r w:rsidR="00006737" w:rsidRPr="00BD5ED0">
        <w:t>n</w:t>
      </w:r>
      <w:r w:rsidR="0052573D" w:rsidRPr="00BD5ED0">
        <w:t>o</w:t>
      </w:r>
      <w:r w:rsidR="00006737" w:rsidRPr="00BD5ED0">
        <w:t>t meet its goal (</w:t>
      </w:r>
      <w:proofErr w:type="spellStart"/>
      <w:r w:rsidR="00006737" w:rsidRPr="00BD5ED0">
        <w:t>Garavan</w:t>
      </w:r>
      <w:proofErr w:type="spellEnd"/>
      <w:r w:rsidR="00006737" w:rsidRPr="00BD5ED0">
        <w:t xml:space="preserve"> </w:t>
      </w:r>
      <w:r w:rsidR="00006737" w:rsidRPr="00BD5ED0">
        <w:rPr>
          <w:i/>
          <w:iCs/>
        </w:rPr>
        <w:t>et al,</w:t>
      </w:r>
      <w:r w:rsidR="00006737" w:rsidRPr="00BD5ED0">
        <w:t xml:space="preserve"> 2020). L&amp;D professionals should involve line managers as stakeholders and foster relationships with them to understand the real learning needs of employees and to demonstrate the reason for, and benefits of training (HR </w:t>
      </w:r>
      <w:r w:rsidR="00006737" w:rsidRPr="00BD5ED0">
        <w:lastRenderedPageBreak/>
        <w:t>Magazine, 2023). For</w:t>
      </w:r>
      <w:r w:rsidR="00006737">
        <w:t xml:space="preserve"> L&amp;D to get more buy-in from senior leaders it needs to ensure the strategy ties in with organisational goals, L&amp;D should assess </w:t>
      </w:r>
      <w:r w:rsidR="006C63FA">
        <w:t xml:space="preserve">its alignment with the </w:t>
      </w:r>
      <w:r w:rsidR="00006737">
        <w:t xml:space="preserve">Chief Constables Delivery Plan </w:t>
      </w:r>
      <w:r w:rsidR="00EE232E">
        <w:t>(</w:t>
      </w:r>
      <w:r w:rsidR="00006737" w:rsidRPr="00BD5ED0">
        <w:t>People Management, 2024</w:t>
      </w:r>
      <w:r w:rsidR="00EE232E">
        <w:t>b</w:t>
      </w:r>
      <w:r w:rsidR="00006737" w:rsidRPr="00BD5ED0">
        <w:t xml:space="preserve">). It </w:t>
      </w:r>
      <w:r w:rsidR="006C63FA" w:rsidRPr="00BD5ED0">
        <w:t xml:space="preserve">should also be impressed upon managers </w:t>
      </w:r>
      <w:r w:rsidR="00006737" w:rsidRPr="00BD5ED0">
        <w:t>how L&amp;D impacts retention of employees, with 56% reporting they would change jobs for better skill-building opportunities (CIPD, 2024</w:t>
      </w:r>
      <w:r w:rsidR="00D314F8">
        <w:t>d</w:t>
      </w:r>
      <w:r w:rsidR="00006737" w:rsidRPr="00BD5ED0">
        <w:t>).</w:t>
      </w:r>
    </w:p>
    <w:p w14:paraId="2B9903AE" w14:textId="358C9872" w:rsidR="00006737" w:rsidRPr="00BD5ED0" w:rsidRDefault="00006737" w:rsidP="00BD5ED0">
      <w:pPr>
        <w:spacing w:line="360" w:lineRule="auto"/>
      </w:pPr>
    </w:p>
    <w:p w14:paraId="7B145803" w14:textId="7CB2B170" w:rsidR="00C47BC0" w:rsidRPr="00BD5ED0" w:rsidRDefault="00C47BC0" w:rsidP="00BD5ED0">
      <w:pPr>
        <w:pStyle w:val="Heading3"/>
        <w:spacing w:line="360" w:lineRule="auto"/>
      </w:pPr>
      <w:bookmarkStart w:id="9" w:name="_Toc190595876"/>
      <w:r w:rsidRPr="00BD5ED0">
        <w:t>3.1.2 Leadership development</w:t>
      </w:r>
      <w:bookmarkEnd w:id="9"/>
    </w:p>
    <w:p w14:paraId="36D46CA1" w14:textId="3AC3FA85" w:rsidR="00EB637A" w:rsidRPr="00BD5ED0" w:rsidRDefault="0026607F" w:rsidP="00BD5ED0">
      <w:pPr>
        <w:spacing w:line="360" w:lineRule="auto"/>
        <w:ind w:firstLine="720"/>
      </w:pPr>
      <w:r w:rsidRPr="00BD5ED0">
        <w:t>The development of line managers themselves is a key consideration as manager behaviour impacts employee health, wellbeing and engagement (CIPD, 2017).</w:t>
      </w:r>
      <w:r w:rsidR="00006737" w:rsidRPr="00BD5ED0">
        <w:t xml:space="preserve"> </w:t>
      </w:r>
      <w:r w:rsidR="000F232F" w:rsidRPr="00BD5ED0">
        <w:t>To</w:t>
      </w:r>
      <w:r w:rsidR="000F232F">
        <w:t xml:space="preserve"> address this the strategy propose</w:t>
      </w:r>
      <w:r w:rsidR="006C63FA">
        <w:t>s</w:t>
      </w:r>
      <w:r w:rsidR="000F232F">
        <w:t xml:space="preserve"> develop</w:t>
      </w:r>
      <w:r w:rsidR="006C63FA">
        <w:t>ing a</w:t>
      </w:r>
      <w:r w:rsidR="000F232F">
        <w:t xml:space="preserve"> range of leadership skills reviews and programmes. SWP has since develop</w:t>
      </w:r>
      <w:r w:rsidR="0052573D">
        <w:t>ed</w:t>
      </w:r>
      <w:r w:rsidR="000F232F">
        <w:t xml:space="preserve"> the ‘First Line Leaders’ course</w:t>
      </w:r>
      <w:r w:rsidR="006C63FA">
        <w:t xml:space="preserve">, </w:t>
      </w:r>
      <w:r w:rsidR="000F232F">
        <w:t xml:space="preserve">a 5-day </w:t>
      </w:r>
      <w:r w:rsidR="00006737">
        <w:t>programme</w:t>
      </w:r>
      <w:r w:rsidR="000F232F">
        <w:t xml:space="preserve"> set to cover a wide range of topics </w:t>
      </w:r>
      <w:r w:rsidR="0052573D">
        <w:t xml:space="preserve">that </w:t>
      </w:r>
      <w:r w:rsidR="000F232F">
        <w:t>managers require for their day-to-day responsibilities. The course was originally hel</w:t>
      </w:r>
      <w:r w:rsidR="00006737">
        <w:t>d</w:t>
      </w:r>
      <w:r w:rsidR="000F232F">
        <w:t xml:space="preserve"> in person, then was moved online but due to a reduction in engagement it is planned to return to in-person sessions.</w:t>
      </w:r>
      <w:r w:rsidR="00006737">
        <w:t xml:space="preserve"> When assessing the uptake of this course it is clear to see the interest is fairly low, sign up has only been 59% against optimum capacity compared </w:t>
      </w:r>
      <w:r w:rsidR="00006737" w:rsidRPr="00BD5ED0">
        <w:t xml:space="preserve">against taser training courses which </w:t>
      </w:r>
      <w:r w:rsidR="006C63FA" w:rsidRPr="00BD5ED0">
        <w:t>are</w:t>
      </w:r>
      <w:r w:rsidR="00006737" w:rsidRPr="00BD5ED0">
        <w:t xml:space="preserve"> overcapacity in bookings and has an extensive waiting list (S</w:t>
      </w:r>
      <w:r w:rsidR="0052573D" w:rsidRPr="00BD5ED0">
        <w:t>WP</w:t>
      </w:r>
      <w:r w:rsidR="00006737" w:rsidRPr="00BD5ED0">
        <w:t>, 2024</w:t>
      </w:r>
      <w:r w:rsidR="00200B3E">
        <w:t>a</w:t>
      </w:r>
      <w:r w:rsidR="00006737" w:rsidRPr="00BD5ED0">
        <w:t>).</w:t>
      </w:r>
      <w:r w:rsidR="000F232F" w:rsidRPr="00BD5ED0">
        <w:t xml:space="preserve"> </w:t>
      </w:r>
      <w:r w:rsidR="00006737" w:rsidRPr="00BD5ED0">
        <w:t xml:space="preserve">Only 74% of newly promoted officers (within 1 year of promotion) have completed the first line </w:t>
      </w:r>
      <w:r w:rsidR="00EE232E" w:rsidRPr="00BD5ED0">
        <w:t>leaders’</w:t>
      </w:r>
      <w:r w:rsidR="00006737" w:rsidRPr="00BD5ED0">
        <w:t xml:space="preserve"> course, while this figure is fairly good it would be beneficial to gain more insight on the effectiveness of the programme such as through testing knowledge of those who have attended (S</w:t>
      </w:r>
      <w:r w:rsidR="0052573D" w:rsidRPr="00BD5ED0">
        <w:t>WP</w:t>
      </w:r>
      <w:r w:rsidR="00006737" w:rsidRPr="00BD5ED0">
        <w:t>, 2024</w:t>
      </w:r>
      <w:r w:rsidR="00200B3E">
        <w:t>a</w:t>
      </w:r>
      <w:r w:rsidR="00006737" w:rsidRPr="00BD5ED0">
        <w:t>). Consideration should be given to re-evaluating the benefits of this course as it is currently presented</w:t>
      </w:r>
      <w:r w:rsidR="006C63FA" w:rsidRPr="00BD5ED0">
        <w:t xml:space="preserve"> and </w:t>
      </w:r>
      <w:r w:rsidR="00006737" w:rsidRPr="00BD5ED0">
        <w:t xml:space="preserve">assessing whether this is an effective </w:t>
      </w:r>
      <w:r w:rsidR="006C63FA" w:rsidRPr="00BD5ED0">
        <w:t>way</w:t>
      </w:r>
      <w:r w:rsidR="00006737" w:rsidRPr="00BD5ED0">
        <w:t xml:space="preserve"> of training line managers</w:t>
      </w:r>
      <w:r w:rsidR="006C63FA" w:rsidRPr="00BD5ED0">
        <w:t>.</w:t>
      </w:r>
    </w:p>
    <w:p w14:paraId="044AC661" w14:textId="77777777" w:rsidR="005E42D3" w:rsidRPr="00BD5ED0" w:rsidRDefault="005E42D3" w:rsidP="00BD5ED0">
      <w:pPr>
        <w:spacing w:line="360" w:lineRule="auto"/>
      </w:pPr>
    </w:p>
    <w:p w14:paraId="43A921B9" w14:textId="3E58EF2A" w:rsidR="004459C2" w:rsidRPr="00BD5ED0" w:rsidRDefault="0026607F" w:rsidP="00BD5ED0">
      <w:pPr>
        <w:pStyle w:val="Heading2"/>
        <w:spacing w:line="360" w:lineRule="auto"/>
      </w:pPr>
      <w:bookmarkStart w:id="10" w:name="_Toc190595877"/>
      <w:r w:rsidRPr="00BD5ED0">
        <w:t xml:space="preserve">3.2 </w:t>
      </w:r>
      <w:r w:rsidR="004459C2" w:rsidRPr="00BD5ED0">
        <w:t>Limited time</w:t>
      </w:r>
      <w:bookmarkEnd w:id="10"/>
    </w:p>
    <w:p w14:paraId="0629ED38" w14:textId="77777777" w:rsidR="00C47BC0" w:rsidRPr="00BD5ED0" w:rsidRDefault="00C47BC0" w:rsidP="00BD5ED0">
      <w:pPr>
        <w:spacing w:line="360" w:lineRule="auto"/>
      </w:pPr>
    </w:p>
    <w:p w14:paraId="303244D3" w14:textId="2824C9E4" w:rsidR="00C47BC0" w:rsidRPr="00BD5ED0" w:rsidRDefault="00C47BC0" w:rsidP="00BD5ED0">
      <w:pPr>
        <w:pStyle w:val="Heading3"/>
        <w:spacing w:line="360" w:lineRule="auto"/>
      </w:pPr>
      <w:bookmarkStart w:id="11" w:name="_Toc190595878"/>
      <w:r w:rsidRPr="00BD5ED0">
        <w:t>3.2.1 L&amp;D vs demand</w:t>
      </w:r>
      <w:bookmarkEnd w:id="11"/>
    </w:p>
    <w:p w14:paraId="60F74048" w14:textId="39D57C24" w:rsidR="00D45EC5" w:rsidRDefault="00D45EC5" w:rsidP="00BD5ED0">
      <w:pPr>
        <w:spacing w:line="360" w:lineRule="auto"/>
        <w:ind w:firstLine="720"/>
      </w:pPr>
      <w:r w:rsidRPr="00BD5ED0">
        <w:t>Research conducted by Bersin (201</w:t>
      </w:r>
      <w:r w:rsidR="006C63FA" w:rsidRPr="00BD5ED0">
        <w:t>8</w:t>
      </w:r>
      <w:r w:rsidRPr="00BD5ED0">
        <w:t>)</w:t>
      </w:r>
      <w:r w:rsidR="000A40FC" w:rsidRPr="00BD5ED0">
        <w:t xml:space="preserve"> found that an average employee only has 24 minutes a week for ‘formal learning’</w:t>
      </w:r>
      <w:r w:rsidR="00C47BC0" w:rsidRPr="00BD5ED0">
        <w:t xml:space="preserve"> and advocates for more learning ‘in the flow of work’</w:t>
      </w:r>
      <w:r w:rsidR="000A40FC" w:rsidRPr="00BD5ED0">
        <w:t>.</w:t>
      </w:r>
      <w:r w:rsidR="008D2029" w:rsidRPr="00BD5ED0">
        <w:t xml:space="preserve"> </w:t>
      </w:r>
      <w:r w:rsidR="00BC41A0" w:rsidRPr="00BD5ED0">
        <w:t>Officers specifically are required to attend a fairly high amount of mandatory training courses e</w:t>
      </w:r>
      <w:r w:rsidR="006C63FA" w:rsidRPr="00BD5ED0">
        <w:t>ach</w:t>
      </w:r>
      <w:r w:rsidR="00BC41A0" w:rsidRPr="00BD5ED0">
        <w:t xml:space="preserve"> year</w:t>
      </w:r>
      <w:r w:rsidR="00006737" w:rsidRPr="00BD5ED0">
        <w:t xml:space="preserve">, </w:t>
      </w:r>
      <w:r w:rsidR="0052573D" w:rsidRPr="00BD5ED0">
        <w:t>and in</w:t>
      </w:r>
      <w:r w:rsidR="00006737" w:rsidRPr="00BD5ED0">
        <w:t xml:space="preserve"> 2023/24 there were approximately 40,000 training days across the force (S</w:t>
      </w:r>
      <w:r w:rsidR="0052573D" w:rsidRPr="00BD5ED0">
        <w:t>WP</w:t>
      </w:r>
      <w:r w:rsidR="00006737" w:rsidRPr="00BD5ED0">
        <w:t>, 2024</w:t>
      </w:r>
      <w:r w:rsidR="00200B3E">
        <w:t>a</w:t>
      </w:r>
      <w:r w:rsidR="00006737" w:rsidRPr="00BD5ED0">
        <w:t>)</w:t>
      </w:r>
      <w:r w:rsidR="00BC41A0" w:rsidRPr="00BD5ED0">
        <w:t xml:space="preserve">. </w:t>
      </w:r>
      <w:proofErr w:type="spellStart"/>
      <w:r w:rsidR="006C63FA" w:rsidRPr="00BD5ED0">
        <w:t>Statistica</w:t>
      </w:r>
      <w:proofErr w:type="spellEnd"/>
      <w:r w:rsidR="006C63FA" w:rsidRPr="00BD5ED0">
        <w:t xml:space="preserve"> (202</w:t>
      </w:r>
      <w:r w:rsidR="002A458D" w:rsidRPr="00BD5ED0">
        <w:t>4</w:t>
      </w:r>
      <w:r w:rsidR="006C63FA" w:rsidRPr="00BD5ED0">
        <w:t xml:space="preserve">) revealed that learning hours per employee increased </w:t>
      </w:r>
      <w:r w:rsidR="006C63FA" w:rsidRPr="00BD5ED0">
        <w:lastRenderedPageBreak/>
        <w:t>from 35 in 2020 to nearly 64 in 2021 which</w:t>
      </w:r>
      <w:r w:rsidR="006C63FA">
        <w:t xml:space="preserve"> is thought to correspond with the average amount of money spent on workplace training. </w:t>
      </w:r>
      <w:r w:rsidR="00BC41A0">
        <w:t xml:space="preserve">While </w:t>
      </w:r>
      <w:r w:rsidR="00EE232E">
        <w:t>employees</w:t>
      </w:r>
      <w:r w:rsidR="00BC41A0">
        <w:t xml:space="preserve"> complete a lot of mandatory </w:t>
      </w:r>
      <w:proofErr w:type="gramStart"/>
      <w:r w:rsidR="00BC41A0">
        <w:t>training</w:t>
      </w:r>
      <w:proofErr w:type="gramEnd"/>
      <w:r w:rsidR="00BC41A0">
        <w:t xml:space="preserve"> they may not have time to complete their desired training.</w:t>
      </w:r>
      <w:r w:rsidR="00BC41A0" w:rsidRPr="00BC41A0">
        <w:t xml:space="preserve"> </w:t>
      </w:r>
      <w:r w:rsidR="008D2029">
        <w:t xml:space="preserve">In SWP, student officers completing a policing degree and officers studying for promotion exams are afforded protected </w:t>
      </w:r>
      <w:r w:rsidR="008D2029" w:rsidRPr="00200B3E">
        <w:t>learning time (PLT)</w:t>
      </w:r>
      <w:r w:rsidR="00BC41A0" w:rsidRPr="00200B3E">
        <w:t>,</w:t>
      </w:r>
      <w:r w:rsidR="008D2029" w:rsidRPr="00200B3E">
        <w:t xml:space="preserve"> this time is to be used for self-directed learning or attendance at courses/workshops (</w:t>
      </w:r>
      <w:r w:rsidR="00200B3E" w:rsidRPr="00200B3E">
        <w:t>SWP, 2021b</w:t>
      </w:r>
      <w:r w:rsidR="008D2029" w:rsidRPr="00200B3E">
        <w:t>).</w:t>
      </w:r>
      <w:r w:rsidR="000F232F" w:rsidRPr="00200B3E">
        <w:t xml:space="preserve"> However</w:t>
      </w:r>
      <w:r w:rsidR="000F232F">
        <w:t xml:space="preserve">, PLT is not afforded to </w:t>
      </w:r>
      <w:r w:rsidR="00006737">
        <w:t>those</w:t>
      </w:r>
      <w:r w:rsidR="000F232F">
        <w:t xml:space="preserve"> undertaking other forms of training or learning which may place a barrier on </w:t>
      </w:r>
      <w:r w:rsidR="0052573D">
        <w:t>employees’</w:t>
      </w:r>
      <w:r w:rsidR="000F232F">
        <w:t xml:space="preserve"> ability to develop. </w:t>
      </w:r>
    </w:p>
    <w:p w14:paraId="7129936B" w14:textId="77777777" w:rsidR="00BC41A0" w:rsidRDefault="00BC41A0" w:rsidP="00BD5ED0">
      <w:pPr>
        <w:spacing w:line="360" w:lineRule="auto"/>
      </w:pPr>
    </w:p>
    <w:p w14:paraId="03B45B78" w14:textId="004A9387" w:rsidR="00C47BC0" w:rsidRDefault="00C47BC0" w:rsidP="00BD5ED0">
      <w:pPr>
        <w:pStyle w:val="Heading3"/>
        <w:spacing w:line="360" w:lineRule="auto"/>
      </w:pPr>
      <w:bookmarkStart w:id="12" w:name="_Toc190595879"/>
      <w:r>
        <w:t>3.2.2 The 70:20:10 model</w:t>
      </w:r>
      <w:bookmarkEnd w:id="12"/>
    </w:p>
    <w:p w14:paraId="77B3AD65" w14:textId="4E0855B5" w:rsidR="00BC41A0" w:rsidRPr="00BD5ED0" w:rsidRDefault="0026607F" w:rsidP="00BD5ED0">
      <w:pPr>
        <w:spacing w:line="360" w:lineRule="auto"/>
        <w:ind w:firstLine="720"/>
      </w:pPr>
      <w:r>
        <w:t xml:space="preserve">The strategy proposes to embed the </w:t>
      </w:r>
      <w:r w:rsidR="00BC41A0">
        <w:t xml:space="preserve">70:20:10 </w:t>
      </w:r>
      <w:r>
        <w:t xml:space="preserve">learning </w:t>
      </w:r>
      <w:r w:rsidR="00BC41A0">
        <w:t>model</w:t>
      </w:r>
      <w:r>
        <w:t xml:space="preserve"> to reduce the dependency on </w:t>
      </w:r>
      <w:r w:rsidRPr="00BD5ED0">
        <w:t>classroom-based learning (S</w:t>
      </w:r>
      <w:r w:rsidR="0052573D" w:rsidRPr="00BD5ED0">
        <w:t>WP</w:t>
      </w:r>
      <w:r w:rsidRPr="00BD5ED0">
        <w:t>, 2021</w:t>
      </w:r>
      <w:r w:rsidR="00200B3E">
        <w:t>a</w:t>
      </w:r>
      <w:r w:rsidRPr="00BD5ED0">
        <w:t>). The 70:20:10 framework has become increasingly popular in recent years however there are concerns with the basis that 70% of learning comes from experience and 20% from social interactions, employees may learn behaviours and values not strictly align</w:t>
      </w:r>
      <w:r w:rsidR="006C63FA" w:rsidRPr="00BD5ED0">
        <w:t>ed</w:t>
      </w:r>
      <w:r w:rsidRPr="00BD5ED0">
        <w:t xml:space="preserve"> with SWP (Harding, 2021). To make the most of the 70:20:10 framework</w:t>
      </w:r>
      <w:r w:rsidR="0052573D" w:rsidRPr="00BD5ED0">
        <w:t>,</w:t>
      </w:r>
      <w:r w:rsidRPr="00BD5ED0">
        <w:t xml:space="preserve"> SWP needs to understand how to best manage the experiential learning element. An example of how to manage on-the-job learning is with </w:t>
      </w:r>
      <w:r w:rsidR="0052573D" w:rsidRPr="00BD5ED0">
        <w:t>Halsted’s</w:t>
      </w:r>
      <w:r w:rsidRPr="00BD5ED0">
        <w:t xml:space="preserve"> ‘see one, do one, teach one’ method</w:t>
      </w:r>
      <w:r w:rsidR="006C63FA" w:rsidRPr="00BD5ED0">
        <w:t xml:space="preserve"> employed by the NHS</w:t>
      </w:r>
      <w:r w:rsidR="0052573D" w:rsidRPr="00BD5ED0">
        <w:t xml:space="preserve"> for teaching surgical procedures, </w:t>
      </w:r>
      <w:r w:rsidR="006C63FA" w:rsidRPr="00BD5ED0">
        <w:t>although</w:t>
      </w:r>
      <w:r w:rsidRPr="00BD5ED0">
        <w:t xml:space="preserve"> this is </w:t>
      </w:r>
      <w:r w:rsidR="006C63FA" w:rsidRPr="00BD5ED0">
        <w:t xml:space="preserve">now </w:t>
      </w:r>
      <w:r w:rsidRPr="00BD5ED0">
        <w:t>likely superseded by Peyton’s 4 step model including demonstration, deconstruction, comprehension, and performance. This method c</w:t>
      </w:r>
      <w:r w:rsidR="0052573D" w:rsidRPr="00BD5ED0">
        <w:t>ould</w:t>
      </w:r>
      <w:r w:rsidRPr="00BD5ED0">
        <w:t xml:space="preserve"> be applied outside the NHS, and the model has been shown to improve short-term retention and performance (Lackey and Abaza, 2023).</w:t>
      </w:r>
    </w:p>
    <w:p w14:paraId="5A637E8C" w14:textId="77777777" w:rsidR="00006737" w:rsidRPr="00BD5ED0" w:rsidRDefault="00006737" w:rsidP="00BD5ED0">
      <w:pPr>
        <w:spacing w:line="360" w:lineRule="auto"/>
      </w:pPr>
    </w:p>
    <w:p w14:paraId="1C75017E" w14:textId="46FC6390" w:rsidR="00C47BC0" w:rsidRPr="00BD5ED0" w:rsidRDefault="00C47BC0" w:rsidP="00BD5ED0">
      <w:pPr>
        <w:pStyle w:val="Heading3"/>
        <w:spacing w:line="360" w:lineRule="auto"/>
      </w:pPr>
      <w:bookmarkStart w:id="13" w:name="_Toc190595880"/>
      <w:r w:rsidRPr="00BD5ED0">
        <w:t>3.2.3 Shift workers</w:t>
      </w:r>
      <w:bookmarkEnd w:id="13"/>
    </w:p>
    <w:p w14:paraId="6BD6A222" w14:textId="5C63125B" w:rsidR="00006737" w:rsidRDefault="00006737" w:rsidP="00BD5ED0">
      <w:pPr>
        <w:spacing w:line="360" w:lineRule="auto"/>
        <w:ind w:firstLine="360"/>
      </w:pPr>
      <w:r w:rsidRPr="00BD5ED0">
        <w:t xml:space="preserve">Within the organisation many </w:t>
      </w:r>
      <w:r w:rsidR="006C63FA" w:rsidRPr="00BD5ED0">
        <w:t xml:space="preserve">operational </w:t>
      </w:r>
      <w:r w:rsidRPr="00BD5ED0">
        <w:t xml:space="preserve">staff and officers work shifts and weekends, however the </w:t>
      </w:r>
      <w:r w:rsidR="006C63FA" w:rsidRPr="00BD5ED0">
        <w:t xml:space="preserve">L&amp;D </w:t>
      </w:r>
      <w:r w:rsidRPr="00BD5ED0">
        <w:t xml:space="preserve">department operate during standard office hours. This creates a further barrier to learning for shift workers. </w:t>
      </w:r>
      <w:r w:rsidR="00E659B2" w:rsidRPr="00BD5ED0">
        <w:t>There is little to no research in the area of learning and development in relation to shift workers, however this is important to enhance productivity, job satisfaction, wellbeing and safety (</w:t>
      </w:r>
      <w:proofErr w:type="spellStart"/>
      <w:r w:rsidR="00E659B2" w:rsidRPr="00BD5ED0">
        <w:t>Bizimply</w:t>
      </w:r>
      <w:proofErr w:type="spellEnd"/>
      <w:r w:rsidR="00E659B2" w:rsidRPr="00BD5ED0">
        <w:t>, 2023). Consideration could be given to holding some training sessions in early morning or late evening</w:t>
      </w:r>
      <w:r w:rsidR="00E659B2">
        <w:t xml:space="preserve"> to enable shift workers to attend more freely without having to change shift or missing out entirely</w:t>
      </w:r>
      <w:r w:rsidR="006C63FA">
        <w:t>.</w:t>
      </w:r>
    </w:p>
    <w:p w14:paraId="0CB901F3" w14:textId="77777777" w:rsidR="0026607F" w:rsidRDefault="0026607F" w:rsidP="00BD5ED0">
      <w:pPr>
        <w:spacing w:line="360" w:lineRule="auto"/>
      </w:pPr>
    </w:p>
    <w:p w14:paraId="0EE970D9" w14:textId="0A5411E3" w:rsidR="005E42D3" w:rsidRDefault="004459C2" w:rsidP="00BD5ED0">
      <w:pPr>
        <w:pStyle w:val="Heading2"/>
        <w:numPr>
          <w:ilvl w:val="1"/>
          <w:numId w:val="8"/>
        </w:numPr>
        <w:spacing w:line="360" w:lineRule="auto"/>
      </w:pPr>
      <w:bookmarkStart w:id="14" w:name="_Toc190595881"/>
      <w:r w:rsidRPr="0026607F">
        <w:t>Poor or insufficient resources</w:t>
      </w:r>
      <w:bookmarkEnd w:id="14"/>
    </w:p>
    <w:p w14:paraId="69D3AFFA" w14:textId="77777777" w:rsidR="00C47BC0" w:rsidRPr="00C47BC0" w:rsidRDefault="00C47BC0" w:rsidP="00BD5ED0">
      <w:pPr>
        <w:spacing w:line="360" w:lineRule="auto"/>
      </w:pPr>
    </w:p>
    <w:p w14:paraId="68D66C79" w14:textId="050C4955" w:rsidR="00C47BC0" w:rsidRPr="00C47BC0" w:rsidRDefault="00C47BC0" w:rsidP="00BD5ED0">
      <w:pPr>
        <w:pStyle w:val="Heading3"/>
        <w:spacing w:line="360" w:lineRule="auto"/>
      </w:pPr>
      <w:bookmarkStart w:id="15" w:name="_Toc190595882"/>
      <w:r>
        <w:t xml:space="preserve">3.3.1 </w:t>
      </w:r>
      <w:r w:rsidR="006A6F49">
        <w:t>E-Learning</w:t>
      </w:r>
      <w:bookmarkEnd w:id="15"/>
    </w:p>
    <w:p w14:paraId="4BC987A6" w14:textId="0062FF0C" w:rsidR="00B301CA" w:rsidRPr="00BD5ED0" w:rsidRDefault="00B301CA" w:rsidP="00BD5ED0">
      <w:pPr>
        <w:spacing w:line="360" w:lineRule="auto"/>
        <w:ind w:firstLine="720"/>
      </w:pPr>
      <w:r>
        <w:t xml:space="preserve">One of the most common methods used for mandatory learning is e-learning modules, while there are benefits to e-learning such as being cost-effective, consistent, </w:t>
      </w:r>
      <w:r w:rsidRPr="00BD5ED0">
        <w:t>flexible and environmentally sustainable, the effectiveness of it needs to be analysed (People HR, 2024).</w:t>
      </w:r>
      <w:r w:rsidR="00BA60AD" w:rsidRPr="00BD5ED0">
        <w:t xml:space="preserve"> </w:t>
      </w:r>
      <w:r w:rsidR="00BA60AD" w:rsidRPr="00BD5ED0">
        <w:t>The only data widely used in SWP regarding e-learning is completion data</w:t>
      </w:r>
      <w:r w:rsidR="006C63FA" w:rsidRPr="00BD5ED0">
        <w:t>,</w:t>
      </w:r>
      <w:r w:rsidR="00BA60AD" w:rsidRPr="00BD5ED0">
        <w:t xml:space="preserve"> </w:t>
      </w:r>
      <w:r w:rsidR="006C63FA" w:rsidRPr="00BD5ED0">
        <w:t>o</w:t>
      </w:r>
      <w:r w:rsidR="00BA60AD" w:rsidRPr="00BD5ED0">
        <w:t>ther data would be useful to assess the effectiveness of the learning including engagement and performance, this would make areas for improvement easier to recognise</w:t>
      </w:r>
      <w:r w:rsidR="002A458D" w:rsidRPr="00BD5ED0">
        <w:t>.</w:t>
      </w:r>
    </w:p>
    <w:p w14:paraId="0D65D196" w14:textId="57C1F2B5" w:rsidR="006A6F49" w:rsidRPr="00BD5ED0" w:rsidRDefault="00FE1E8E" w:rsidP="00BD5ED0">
      <w:pPr>
        <w:spacing w:line="360" w:lineRule="auto"/>
        <w:ind w:firstLine="720"/>
      </w:pPr>
      <w:r w:rsidRPr="00BD5ED0">
        <w:t>T</w:t>
      </w:r>
      <w:r w:rsidR="00850CB0" w:rsidRPr="00BD5ED0">
        <w:t xml:space="preserve">here is a common myth which has been debunked that the human attention span is only 8 seconds, there appears to be no evidence to back this up and attention span is more task-dependant (BBC, 2017). </w:t>
      </w:r>
      <w:r w:rsidRPr="00BD5ED0">
        <w:t>However, there is evidence that the human attention span has decreased over time</w:t>
      </w:r>
      <w:r w:rsidR="00E74C94" w:rsidRPr="00BD5ED0">
        <w:t xml:space="preserve"> with the primary cause of this suspected to be increased use of technology referred to as ‘media multitasking’ (Parry and Le Roux, 2021).</w:t>
      </w:r>
      <w:r w:rsidR="000C4A03" w:rsidRPr="00BD5ED0">
        <w:t xml:space="preserve"> </w:t>
      </w:r>
    </w:p>
    <w:p w14:paraId="4151C251" w14:textId="45C4B197" w:rsidR="000C4A03" w:rsidRPr="00BD5ED0" w:rsidRDefault="000C4A03" w:rsidP="00BD5ED0">
      <w:pPr>
        <w:spacing w:line="360" w:lineRule="auto"/>
        <w:ind w:firstLine="720"/>
      </w:pPr>
      <w:r w:rsidRPr="00BD5ED0">
        <w:t xml:space="preserve">Statistically, information retention rates from e-learning are higher than face-to-face training, it also takes 40%-60% </w:t>
      </w:r>
      <w:r w:rsidR="00CC1820" w:rsidRPr="00BD5ED0">
        <w:t xml:space="preserve">less of </w:t>
      </w:r>
      <w:proofErr w:type="gramStart"/>
      <w:r w:rsidR="00CC1820" w:rsidRPr="00BD5ED0">
        <w:t>employees</w:t>
      </w:r>
      <w:proofErr w:type="gramEnd"/>
      <w:r w:rsidR="00CC1820" w:rsidRPr="00BD5ED0">
        <w:t xml:space="preserve"> time to complete, but there are inevitably drawbacks (Oxford College, no date). </w:t>
      </w:r>
      <w:proofErr w:type="spellStart"/>
      <w:r w:rsidR="00CC1820" w:rsidRPr="00BD5ED0">
        <w:t>Elucidat</w:t>
      </w:r>
      <w:proofErr w:type="spellEnd"/>
      <w:r w:rsidR="00CC1820" w:rsidRPr="00BD5ED0">
        <w:t xml:space="preserve"> (no date) advise that to make the most of e-learning it needs to be relevant, interactive, concise, and easy to access. SWP should consider updating its e-learning packages to include more bite-sized learning, and introduce some gamification to keep it interactive and interesting.</w:t>
      </w:r>
      <w:r w:rsidRPr="00BD5ED0">
        <w:t xml:space="preserve"> </w:t>
      </w:r>
    </w:p>
    <w:p w14:paraId="6D6D4686" w14:textId="77777777" w:rsidR="00262A12" w:rsidRPr="00BD5ED0" w:rsidRDefault="00262A12" w:rsidP="00BD5ED0">
      <w:pPr>
        <w:spacing w:line="360" w:lineRule="auto"/>
      </w:pPr>
    </w:p>
    <w:p w14:paraId="301D354F" w14:textId="6620F477" w:rsidR="00C47BC0" w:rsidRPr="00BD5ED0" w:rsidRDefault="00C47BC0" w:rsidP="00BD5ED0">
      <w:pPr>
        <w:pStyle w:val="Heading3"/>
        <w:spacing w:line="360" w:lineRule="auto"/>
      </w:pPr>
      <w:bookmarkStart w:id="16" w:name="_Toc190595883"/>
      <w:r w:rsidRPr="00BD5ED0">
        <w:t>3.3.2 Learning styles</w:t>
      </w:r>
      <w:bookmarkEnd w:id="16"/>
    </w:p>
    <w:p w14:paraId="1C773DEF" w14:textId="3E9CFBE6" w:rsidR="006C63FA" w:rsidRPr="00BD5ED0" w:rsidRDefault="0026607F" w:rsidP="00BD5ED0">
      <w:pPr>
        <w:spacing w:line="360" w:lineRule="auto"/>
        <w:ind w:firstLine="720"/>
      </w:pPr>
      <w:r w:rsidRPr="00BD5ED0">
        <w:t xml:space="preserve">Different learning styles can also be a barrier to good engagement with L&amp;D activities. Tailoring learning based on employees learning styles can increase training engagement, create better knowledge retention, and enhance ongoing performance (ILX Group, 2024). It would not be reasonable to create the same learning package </w:t>
      </w:r>
      <w:r w:rsidR="006C63FA" w:rsidRPr="00BD5ED0">
        <w:t xml:space="preserve">in </w:t>
      </w:r>
      <w:r w:rsidRPr="00BD5ED0">
        <w:t xml:space="preserve">seven different </w:t>
      </w:r>
      <w:r w:rsidR="006C63FA" w:rsidRPr="00BD5ED0">
        <w:t>formats</w:t>
      </w:r>
      <w:r w:rsidRPr="00BD5ED0">
        <w:t xml:space="preserve"> to incorporate all the learning styles so SWP should consider a blended approach in all training </w:t>
      </w:r>
      <w:r w:rsidR="006C63FA" w:rsidRPr="00BD5ED0">
        <w:t>activities</w:t>
      </w:r>
      <w:r w:rsidRPr="00BD5ED0">
        <w:t xml:space="preserve">. However, there is a lack of high-quality studies into the effectiveness of learning styles and it is unlikely that a person will have </w:t>
      </w:r>
      <w:r w:rsidR="00C47BC0" w:rsidRPr="00BD5ED0">
        <w:t>one</w:t>
      </w:r>
      <w:r w:rsidRPr="00BD5ED0">
        <w:t xml:space="preserve"> single learning-style (Education Endowment Foundation, 2021). </w:t>
      </w:r>
    </w:p>
    <w:p w14:paraId="79F22421" w14:textId="0F566910" w:rsidR="0026607F" w:rsidRDefault="0026607F" w:rsidP="00BD5ED0">
      <w:pPr>
        <w:spacing w:line="360" w:lineRule="auto"/>
        <w:ind w:firstLine="720"/>
      </w:pPr>
      <w:r w:rsidRPr="00BD5ED0">
        <w:lastRenderedPageBreak/>
        <w:t>Linked to this is the consideration of those with neurodiversity’s undertaking L&amp;D activities. Those with neurodiversity’s may struggle with aspects of traditional learning or training</w:t>
      </w:r>
      <w:r w:rsidR="006C63FA" w:rsidRPr="00BD5ED0">
        <w:t>,</w:t>
      </w:r>
      <w:r w:rsidRPr="00BD5ED0">
        <w:t xml:space="preserve"> </w:t>
      </w:r>
      <w:r w:rsidR="006C63FA" w:rsidRPr="00BD5ED0">
        <w:t>p</w:t>
      </w:r>
      <w:r w:rsidRPr="00BD5ED0">
        <w:t xml:space="preserve">resentation and accessibility is key to ensure it is inclusive and has a </w:t>
      </w:r>
      <w:r w:rsidR="00EE232E" w:rsidRPr="00BD5ED0">
        <w:t>wide-reaching</w:t>
      </w:r>
      <w:r w:rsidRPr="00BD5ED0">
        <w:t xml:space="preserve"> impact on all employees.</w:t>
      </w:r>
      <w:r w:rsidR="002F00C8" w:rsidRPr="00BD5ED0">
        <w:t xml:space="preserve"> L&amp;D professionals should consider ways to train that incorporate a variety of learning approaches such as differentiated instructions, utilising different approaches to the content, process and product of learning can encourage growth (Tomlinson, 20</w:t>
      </w:r>
      <w:r w:rsidR="00BD5ED0" w:rsidRPr="00BD5ED0">
        <w:t>17</w:t>
      </w:r>
      <w:r w:rsidR="002F00C8" w:rsidRPr="00BD5ED0">
        <w:t>). Differentiated learning has been found to be beneficial to the learning and social/emotional development of learners but it is an area that requires further research (Gibbs, 2023).</w:t>
      </w:r>
    </w:p>
    <w:p w14:paraId="5BAA4830" w14:textId="77777777" w:rsidR="005E42D3" w:rsidRDefault="005E42D3" w:rsidP="00BD5ED0">
      <w:pPr>
        <w:spacing w:line="360" w:lineRule="auto"/>
      </w:pPr>
    </w:p>
    <w:p w14:paraId="54057F1E" w14:textId="1D533623" w:rsidR="004459C2" w:rsidRDefault="0026607F" w:rsidP="00BD5ED0">
      <w:pPr>
        <w:pStyle w:val="Heading2"/>
        <w:spacing w:line="360" w:lineRule="auto"/>
      </w:pPr>
      <w:bookmarkStart w:id="17" w:name="_Toc190595884"/>
      <w:r>
        <w:t xml:space="preserve">3.4 </w:t>
      </w:r>
      <w:r w:rsidR="004459C2" w:rsidRPr="0026607F">
        <w:t>Resistances to new processes and change</w:t>
      </w:r>
      <w:bookmarkEnd w:id="17"/>
    </w:p>
    <w:p w14:paraId="3CC800C6" w14:textId="77777777" w:rsidR="00C47BC0" w:rsidRDefault="00C47BC0" w:rsidP="00BD5ED0">
      <w:pPr>
        <w:spacing w:line="360" w:lineRule="auto"/>
      </w:pPr>
    </w:p>
    <w:p w14:paraId="15575D19" w14:textId="2E0CD159" w:rsidR="00C47BC0" w:rsidRPr="00BD5ED0" w:rsidRDefault="00C47BC0" w:rsidP="00BD5ED0">
      <w:pPr>
        <w:pStyle w:val="Heading3"/>
        <w:spacing w:line="360" w:lineRule="auto"/>
      </w:pPr>
      <w:bookmarkStart w:id="18" w:name="_Toc190595885"/>
      <w:r>
        <w:t xml:space="preserve">3.4.1 </w:t>
      </w:r>
      <w:r w:rsidRPr="00BD5ED0">
        <w:t>Artificial Intelligence (AI)</w:t>
      </w:r>
      <w:bookmarkEnd w:id="18"/>
    </w:p>
    <w:p w14:paraId="23C2082B" w14:textId="30CCD86C" w:rsidR="00C47BC0" w:rsidRPr="00BD5ED0" w:rsidRDefault="00C47BC0" w:rsidP="00BD5ED0">
      <w:pPr>
        <w:spacing w:line="360" w:lineRule="auto"/>
      </w:pPr>
      <w:r w:rsidRPr="00BD5ED0">
        <w:t xml:space="preserve">The People </w:t>
      </w:r>
      <w:r w:rsidR="0052573D" w:rsidRPr="00BD5ED0">
        <w:t>s</w:t>
      </w:r>
      <w:r w:rsidRPr="00BD5ED0">
        <w:t>trategy (S</w:t>
      </w:r>
      <w:r w:rsidR="0052573D" w:rsidRPr="00BD5ED0">
        <w:t>WP</w:t>
      </w:r>
      <w:r w:rsidRPr="00BD5ED0">
        <w:t>, 2021</w:t>
      </w:r>
      <w:r w:rsidR="00200B3E">
        <w:t>a</w:t>
      </w:r>
      <w:r w:rsidRPr="00BD5ED0">
        <w:t xml:space="preserve">) does reference digital policing but there is no mention of artificial intelligence (AI) and how this will play a part in policing and L&amp;D going forward. AI </w:t>
      </w:r>
      <w:r w:rsidRPr="00BD5ED0">
        <w:t>can be used in L&amp;D activities to ‘hyper-personalise’ online learning, making content applicable to each individual, taking into account their role, learning needs, and experience improv</w:t>
      </w:r>
      <w:r w:rsidR="006C63FA" w:rsidRPr="00BD5ED0">
        <w:t>ing</w:t>
      </w:r>
      <w:r w:rsidRPr="00BD5ED0">
        <w:t xml:space="preserve"> learning outcome</w:t>
      </w:r>
      <w:r w:rsidR="006C63FA" w:rsidRPr="00BD5ED0">
        <w:t>s</w:t>
      </w:r>
      <w:r w:rsidRPr="00BD5ED0">
        <w:t xml:space="preserve"> (People Management, 2024</w:t>
      </w:r>
      <w:r w:rsidR="00EE232E">
        <w:t>c</w:t>
      </w:r>
      <w:r w:rsidRPr="00BD5ED0">
        <w:t>). L&amp;D professionals can work with AI to transform generic internal documents into interactive learning, making the knowledge sharing processes easier and more accessible (360 Learning, no date</w:t>
      </w:r>
      <w:r w:rsidR="00EE232E">
        <w:t xml:space="preserve"> b</w:t>
      </w:r>
      <w:r w:rsidRPr="00BD5ED0">
        <w:t>). This is a clear area which is being over-looked in SWP and needs to be further scoped out to assess how AI can be used going forward.</w:t>
      </w:r>
    </w:p>
    <w:p w14:paraId="4FC9B0B4" w14:textId="445FA5A0" w:rsidR="00B75630" w:rsidRPr="00BD5ED0" w:rsidRDefault="00B75630" w:rsidP="00BD5ED0">
      <w:pPr>
        <w:spacing w:line="360" w:lineRule="auto"/>
      </w:pPr>
    </w:p>
    <w:p w14:paraId="7F180E6D" w14:textId="3D5D4A7C" w:rsidR="00B75630" w:rsidRPr="00BD5ED0" w:rsidRDefault="00C47BC0" w:rsidP="00BD5ED0">
      <w:pPr>
        <w:pStyle w:val="Heading3"/>
        <w:spacing w:line="360" w:lineRule="auto"/>
      </w:pPr>
      <w:bookmarkStart w:id="19" w:name="_Toc190595886"/>
      <w:r w:rsidRPr="00BD5ED0">
        <w:t>3.4.2 Skills audits</w:t>
      </w:r>
      <w:bookmarkEnd w:id="19"/>
    </w:p>
    <w:p w14:paraId="22878CE3" w14:textId="2EB4EFD7" w:rsidR="00284DB0" w:rsidRPr="00BD5ED0" w:rsidRDefault="0052573D" w:rsidP="00BD5ED0">
      <w:pPr>
        <w:spacing w:line="360" w:lineRule="auto"/>
      </w:pPr>
      <w:r w:rsidRPr="0052573D">
        <w:t>SWP carries out training needs assessments (TNA) based on rank and discipline</w:t>
      </w:r>
      <w:r w:rsidRPr="00BD5ED0">
        <w:t xml:space="preserve"> </w:t>
      </w:r>
      <w:r w:rsidRPr="0052573D">
        <w:t>focus</w:t>
      </w:r>
      <w:r w:rsidRPr="00BD5ED0">
        <w:t>ing</w:t>
      </w:r>
      <w:r w:rsidRPr="0052573D">
        <w:t xml:space="preserve"> on mandatory training (SWP, 2024</w:t>
      </w:r>
      <w:r w:rsidR="00200B3E">
        <w:t>a</w:t>
      </w:r>
      <w:r w:rsidRPr="0052573D">
        <w:t xml:space="preserve">). There is no evidence that a learning needs analysis </w:t>
      </w:r>
      <w:r w:rsidRPr="00BD5ED0">
        <w:t xml:space="preserve">(LNA) </w:t>
      </w:r>
      <w:r w:rsidRPr="0052573D">
        <w:t xml:space="preserve">has been undertaken which would help assess future skills and knowledge gaps in line with organisational goals and objectives (The L&amp;D Academy, 2022). </w:t>
      </w:r>
      <w:r w:rsidR="00284DB0" w:rsidRPr="00200B3E">
        <w:t xml:space="preserve">Stewart and Cureton </w:t>
      </w:r>
      <w:r w:rsidR="00EE232E" w:rsidRPr="00200B3E">
        <w:t>(2014)</w:t>
      </w:r>
      <w:r w:rsidR="00EE232E">
        <w:t xml:space="preserve"> </w:t>
      </w:r>
      <w:r w:rsidR="00284DB0" w:rsidRPr="00BD5ED0">
        <w:t xml:space="preserve">advise that a </w:t>
      </w:r>
      <w:r w:rsidRPr="00BD5ED0">
        <w:t xml:space="preserve">LNA </w:t>
      </w:r>
      <w:r w:rsidR="00284DB0" w:rsidRPr="00BD5ED0">
        <w:t>should be strategically led and aligned to ensure that the</w:t>
      </w:r>
      <w:r w:rsidR="00284DB0" w:rsidRPr="00284DB0">
        <w:t xml:space="preserve"> learning delivered </w:t>
      </w:r>
      <w:r w:rsidR="00284DB0">
        <w:t>is</w:t>
      </w:r>
      <w:r w:rsidR="00284DB0" w:rsidRPr="00284DB0">
        <w:t xml:space="preserve"> actually needed by an individual, team or organisation as a whole</w:t>
      </w:r>
      <w:r w:rsidR="00EE232E">
        <w:t>.</w:t>
      </w:r>
      <w:r w:rsidR="00C47BC0">
        <w:t xml:space="preserve"> As a </w:t>
      </w:r>
      <w:r w:rsidR="006C63FA">
        <w:t>result,</w:t>
      </w:r>
      <w:r w:rsidR="00C47BC0">
        <w:t xml:space="preserve"> SWP does not have a central ‘bank’ of skills recorded for employees. </w:t>
      </w:r>
      <w:r w:rsidR="00C47BC0" w:rsidRPr="00BD5ED0">
        <w:t xml:space="preserve">Deloitte (2022) </w:t>
      </w:r>
      <w:r w:rsidR="00C47BC0" w:rsidRPr="00BD5ED0">
        <w:lastRenderedPageBreak/>
        <w:t>explored how organisations could move away from traditional role-based tasking to a</w:t>
      </w:r>
      <w:r w:rsidRPr="00BD5ED0">
        <w:t xml:space="preserve"> </w:t>
      </w:r>
      <w:r w:rsidR="00C47BC0" w:rsidRPr="00BD5ED0">
        <w:t xml:space="preserve">skills-based tasking approach, they found that many organisations and workers </w:t>
      </w:r>
      <w:r w:rsidRPr="00BD5ED0">
        <w:t>preferred</w:t>
      </w:r>
      <w:r w:rsidR="00C47BC0" w:rsidRPr="00BD5ED0">
        <w:t xml:space="preserve"> a skills-based model. The People </w:t>
      </w:r>
      <w:r w:rsidRPr="00BD5ED0">
        <w:t>s</w:t>
      </w:r>
      <w:r w:rsidR="00C47BC0" w:rsidRPr="00BD5ED0">
        <w:t xml:space="preserve">trategy sights the needs to have the </w:t>
      </w:r>
      <w:r w:rsidR="006C63FA" w:rsidRPr="00BD5ED0">
        <w:t>‘</w:t>
      </w:r>
      <w:r w:rsidR="00C47BC0" w:rsidRPr="00BD5ED0">
        <w:t>right people doing the right things in the rights way</w:t>
      </w:r>
      <w:r w:rsidR="006C63FA" w:rsidRPr="00BD5ED0">
        <w:t>’</w:t>
      </w:r>
      <w:r w:rsidR="00C47BC0" w:rsidRPr="00BD5ED0">
        <w:t xml:space="preserve">, a skills-based approach would make this vision more realistic. Being able to use </w:t>
      </w:r>
      <w:proofErr w:type="gramStart"/>
      <w:r w:rsidR="00C47BC0" w:rsidRPr="00BD5ED0">
        <w:t>individuals</w:t>
      </w:r>
      <w:proofErr w:type="gramEnd"/>
      <w:r w:rsidR="00C47BC0" w:rsidRPr="00BD5ED0">
        <w:t xml:space="preserve"> skills to deliver projects could make SWP 17% more productive, experience 41% less absenteeism, as well as being 63% more likely to achieve results (Together Platform, 2024). While this is vaguely touched on in the strategy it is an area that needs more development.</w:t>
      </w:r>
    </w:p>
    <w:p w14:paraId="021B8B9F" w14:textId="018922B6" w:rsidR="004459C2" w:rsidRPr="00BD5ED0" w:rsidRDefault="004459C2" w:rsidP="00BD5ED0">
      <w:pPr>
        <w:pStyle w:val="Heading1"/>
        <w:numPr>
          <w:ilvl w:val="0"/>
          <w:numId w:val="5"/>
        </w:numPr>
        <w:spacing w:line="360" w:lineRule="auto"/>
      </w:pPr>
      <w:bookmarkStart w:id="20" w:name="_Toc190595887"/>
      <w:r w:rsidRPr="00BD5ED0">
        <w:t>Conclusion</w:t>
      </w:r>
      <w:bookmarkEnd w:id="20"/>
    </w:p>
    <w:p w14:paraId="75C814D8" w14:textId="6D70CC2C" w:rsidR="004459C2" w:rsidRPr="00BD5ED0" w:rsidRDefault="00C47BC0" w:rsidP="00BD5ED0">
      <w:pPr>
        <w:spacing w:line="360" w:lineRule="auto"/>
        <w:ind w:firstLine="360"/>
      </w:pPr>
      <w:r w:rsidRPr="00BD5ED0">
        <w:t xml:space="preserve">There are a number of internal and external factors that influence SWP ability to deliver quality L&amp;D activities. Funding is a large factor, while there is an element of this which cannot be changed due to limited funding provisions, the L&amp;D department do have the ability to generate some of their own revenue. Changes in the nature of crime and changes in the demographics of the organisation are going to be a constant challenge for the organisation to keep pace with. However, creating a learning culture and keeping employees engaged in L&amp;D activities should be a main priority for the department. </w:t>
      </w:r>
    </w:p>
    <w:p w14:paraId="3DCF7693" w14:textId="3D976EA4" w:rsidR="00C47BC0" w:rsidRDefault="00C47BC0" w:rsidP="00BD5ED0">
      <w:pPr>
        <w:spacing w:line="360" w:lineRule="auto"/>
        <w:ind w:firstLine="360"/>
      </w:pPr>
      <w:r w:rsidRPr="00BD5ED0">
        <w:t>Supportive leadership and leadership development require improvement, this is an area already highlighted in an employee engagement survey and i</w:t>
      </w:r>
      <w:r w:rsidR="00EE232E">
        <w:t>s</w:t>
      </w:r>
      <w:r w:rsidRPr="00BD5ED0">
        <w:t xml:space="preserve"> vital for employee wellbeing and engagement </w:t>
      </w:r>
      <w:r w:rsidRPr="00BD5ED0">
        <w:t>(S</w:t>
      </w:r>
      <w:r w:rsidR="0052573D" w:rsidRPr="00BD5ED0">
        <w:t>WP</w:t>
      </w:r>
      <w:r w:rsidRPr="00BD5ED0">
        <w:t>, 2021</w:t>
      </w:r>
      <w:r w:rsidR="00200B3E">
        <w:t>a</w:t>
      </w:r>
      <w:r w:rsidRPr="00BD5ED0">
        <w:t xml:space="preserve">, </w:t>
      </w:r>
      <w:r w:rsidRPr="00BD5ED0">
        <w:t>CIPD, 2024</w:t>
      </w:r>
      <w:r w:rsidR="00D314F8">
        <w:t>d</w:t>
      </w:r>
      <w:r w:rsidRPr="00BD5ED0">
        <w:t>).</w:t>
      </w:r>
      <w:r w:rsidRPr="00BD5ED0">
        <w:t xml:space="preserve"> The organisation needs to reassess how to get employees to prioritise their own </w:t>
      </w:r>
      <w:r w:rsidR="007666E2" w:rsidRPr="00BD5ED0">
        <w:t>learning</w:t>
      </w:r>
      <w:r w:rsidRPr="00BD5ED0">
        <w:t xml:space="preserve">, this could be done through specific PLT for each employee each year, or creating a process to monitor on the job learning </w:t>
      </w:r>
      <w:r w:rsidR="00EE232E">
        <w:t>(</w:t>
      </w:r>
      <w:r w:rsidRPr="00BD5ED0">
        <w:t>Bersin</w:t>
      </w:r>
      <w:r w:rsidR="00EE232E">
        <w:t xml:space="preserve">, </w:t>
      </w:r>
      <w:r w:rsidRPr="00BD5ED0">
        <w:t>201</w:t>
      </w:r>
      <w:r w:rsidR="00BD5ED0" w:rsidRPr="00BD5ED0">
        <w:t>8</w:t>
      </w:r>
      <w:r w:rsidRPr="00BD5ED0">
        <w:t>)</w:t>
      </w:r>
      <w:r w:rsidRPr="00BD5ED0">
        <w:t xml:space="preserve">. SWP likely under-utilises resources such as e-learning, with </w:t>
      </w:r>
      <w:r w:rsidR="007666E2" w:rsidRPr="00BD5ED0">
        <w:t>classroom-based</w:t>
      </w:r>
      <w:r w:rsidRPr="00BD5ED0">
        <w:t xml:space="preserve"> learning being the primary source of training. E-learning is evidenced to have better retention rates along with taking less time, the organisation should take more advantage of technology in L&amp;D activities </w:t>
      </w:r>
      <w:r w:rsidRPr="00BD5ED0">
        <w:t>(Oxford College, no date)</w:t>
      </w:r>
      <w:r w:rsidRPr="00BD5ED0">
        <w:t xml:space="preserve">. </w:t>
      </w:r>
      <w:r w:rsidR="007666E2" w:rsidRPr="00BD5ED0">
        <w:t xml:space="preserve">This also feeds into the use of AI, currently SWP uses no AI in L&amp;D however there are substantial benefits in doing so which cannot be overlooked, this would likely reduce demand and resources in the department enabling more time to be spent on further projects and developments </w:t>
      </w:r>
      <w:r w:rsidR="007666E2" w:rsidRPr="00BD5ED0">
        <w:t>(360 Learning, no date</w:t>
      </w:r>
      <w:r w:rsidR="00EE232E">
        <w:t xml:space="preserve"> b</w:t>
      </w:r>
      <w:r w:rsidR="007666E2" w:rsidRPr="00BD5ED0">
        <w:t>).</w:t>
      </w:r>
      <w:r w:rsidR="007666E2" w:rsidRPr="00BD5ED0">
        <w:t xml:space="preserve"> Lastly, SWP needs to consider developing an employee skills bank and ensuring skills are utilised in the right way to better meet organisational and departmental objectives </w:t>
      </w:r>
      <w:r w:rsidR="007666E2" w:rsidRPr="00BD5ED0">
        <w:t>(Together Platform, 2024).</w:t>
      </w:r>
      <w:r w:rsidR="007666E2">
        <w:t xml:space="preserve"> </w:t>
      </w:r>
    </w:p>
    <w:p w14:paraId="028436FF" w14:textId="1A670CE5" w:rsidR="007666E2" w:rsidRDefault="007666E2" w:rsidP="00BD5ED0">
      <w:pPr>
        <w:spacing w:line="360" w:lineRule="auto"/>
        <w:ind w:firstLine="360"/>
      </w:pPr>
      <w:r>
        <w:lastRenderedPageBreak/>
        <w:t>Overall, there is still a lot of areas for improvement with</w:t>
      </w:r>
      <w:r w:rsidR="00EE232E">
        <w:t xml:space="preserve"> the</w:t>
      </w:r>
      <w:r>
        <w:t xml:space="preserve"> SWP L&amp;D department, it is possible they are not taking advantage of every resource available to them and are still too focused on traditional learning rather than innovating new processes.</w:t>
      </w:r>
    </w:p>
    <w:p w14:paraId="03D45E34" w14:textId="77777777" w:rsidR="00BD5ED0" w:rsidRPr="00C47BC0" w:rsidRDefault="00BD5ED0" w:rsidP="00BD5ED0">
      <w:pPr>
        <w:spacing w:line="360" w:lineRule="auto"/>
        <w:ind w:firstLine="360"/>
      </w:pPr>
    </w:p>
    <w:p w14:paraId="17D4AA9E" w14:textId="2BB33465" w:rsidR="004459C2" w:rsidRDefault="004459C2" w:rsidP="00BD5ED0">
      <w:pPr>
        <w:pStyle w:val="Heading1"/>
        <w:numPr>
          <w:ilvl w:val="0"/>
          <w:numId w:val="5"/>
        </w:numPr>
        <w:spacing w:line="360" w:lineRule="auto"/>
      </w:pPr>
      <w:bookmarkStart w:id="21" w:name="_Toc190595888"/>
      <w:r w:rsidRPr="0026607F">
        <w:t>Recommendations</w:t>
      </w:r>
      <w:bookmarkEnd w:id="21"/>
      <w:r w:rsidRPr="0026607F">
        <w:t xml:space="preserve"> </w:t>
      </w:r>
    </w:p>
    <w:p w14:paraId="54A23B73" w14:textId="77777777" w:rsidR="00EB637A" w:rsidRDefault="00EB637A" w:rsidP="00BD5ED0">
      <w:pPr>
        <w:spacing w:line="360" w:lineRule="auto"/>
      </w:pPr>
    </w:p>
    <w:p w14:paraId="579DEB2A" w14:textId="766B2B80" w:rsidR="00C47BC0" w:rsidRDefault="00C47BC0" w:rsidP="00BD5ED0">
      <w:pPr>
        <w:pStyle w:val="Heading2"/>
        <w:spacing w:line="360" w:lineRule="auto"/>
      </w:pPr>
      <w:bookmarkStart w:id="22" w:name="_Toc190595889"/>
      <w:r>
        <w:t xml:space="preserve">5.1 Leadership </w:t>
      </w:r>
      <w:r w:rsidR="002A458D">
        <w:t>p</w:t>
      </w:r>
      <w:r>
        <w:t>odcast</w:t>
      </w:r>
      <w:bookmarkEnd w:id="22"/>
    </w:p>
    <w:p w14:paraId="6ECF92A0" w14:textId="43DF28C0" w:rsidR="00EB637A" w:rsidRPr="00200B3E" w:rsidRDefault="00C47BC0" w:rsidP="00BD5ED0">
      <w:pPr>
        <w:spacing w:line="360" w:lineRule="auto"/>
        <w:ind w:firstLine="720"/>
      </w:pPr>
      <w:r w:rsidRPr="00BD5ED0">
        <w:t>Leadership training in SWP has undergone numerous revisions but the uptake remains less than optimum</w:t>
      </w:r>
      <w:r w:rsidR="006C63FA" w:rsidRPr="00BD5ED0">
        <w:t xml:space="preserve"> </w:t>
      </w:r>
      <w:r w:rsidRPr="00BD5ED0">
        <w:t>(</w:t>
      </w:r>
      <w:r w:rsidR="006C63FA" w:rsidRPr="00BD5ED0">
        <w:t>S</w:t>
      </w:r>
      <w:r w:rsidR="0052573D" w:rsidRPr="00BD5ED0">
        <w:t>WP</w:t>
      </w:r>
      <w:r w:rsidR="006C63FA" w:rsidRPr="00BD5ED0">
        <w:t>, 2024</w:t>
      </w:r>
      <w:r w:rsidR="00200B3E">
        <w:t>a</w:t>
      </w:r>
      <w:r w:rsidRPr="00BD5ED0">
        <w:t>). An alternative consideration could be to remove</w:t>
      </w:r>
      <w:r w:rsidR="006C63FA" w:rsidRPr="00BD5ED0">
        <w:t xml:space="preserve"> </w:t>
      </w:r>
      <w:r w:rsidRPr="00BD5ED0">
        <w:t>some, if not all, of the classroom-based training and introduce a l</w:t>
      </w:r>
      <w:r w:rsidR="00EB637A" w:rsidRPr="00BD5ED0">
        <w:t>eadership podcast</w:t>
      </w:r>
      <w:r w:rsidRPr="00BD5ED0">
        <w:t xml:space="preserve"> series. With a podcast series, line managers </w:t>
      </w:r>
      <w:r w:rsidR="00EB637A" w:rsidRPr="00BD5ED0">
        <w:t>can listen anytime and anywhere</w:t>
      </w:r>
      <w:r w:rsidRPr="00BD5ED0">
        <w:t xml:space="preserve"> making them more accessible and allow</w:t>
      </w:r>
      <w:r w:rsidR="006C63FA" w:rsidRPr="00BD5ED0">
        <w:t>ing</w:t>
      </w:r>
      <w:r w:rsidRPr="00BD5ED0">
        <w:t xml:space="preserve"> line managers to refer back to specific episodes as often as they want (LinkedIn, no date)</w:t>
      </w:r>
      <w:r w:rsidR="00EB637A" w:rsidRPr="00BD5ED0">
        <w:t xml:space="preserve">. </w:t>
      </w:r>
      <w:r w:rsidRPr="00BD5ED0">
        <w:t>The series could c</w:t>
      </w:r>
      <w:r w:rsidR="00EB637A" w:rsidRPr="00BD5ED0">
        <w:t xml:space="preserve">over a wide range of topics including </w:t>
      </w:r>
      <w:r w:rsidRPr="00BD5ED0">
        <w:t xml:space="preserve">instructional episodes on </w:t>
      </w:r>
      <w:r w:rsidR="00EB637A" w:rsidRPr="00BD5ED0">
        <w:t>how</w:t>
      </w:r>
      <w:r w:rsidRPr="00BD5ED0">
        <w:t xml:space="preserve"> to complete specific admin processes as well as more theoretical episodes such as</w:t>
      </w:r>
      <w:r>
        <w:t xml:space="preserve"> having difficult conversations. There would also be the option to include a visual element to includ</w:t>
      </w:r>
      <w:r w:rsidR="006C63FA">
        <w:t xml:space="preserve">e </w:t>
      </w:r>
      <w:r>
        <w:t xml:space="preserve">demonstration videos. SWP already has all needed facilities to </w:t>
      </w:r>
      <w:r w:rsidRPr="00200B3E">
        <w:t xml:space="preserve">produce the podcast so costs would be based on time </w:t>
      </w:r>
      <w:r w:rsidR="006C63FA" w:rsidRPr="00200B3E">
        <w:t xml:space="preserve">to </w:t>
      </w:r>
      <w:r w:rsidRPr="00200B3E">
        <w:t>create and edit episodes, this would be estimated at a cost of £181 per episode (S</w:t>
      </w:r>
      <w:r w:rsidR="0052573D" w:rsidRPr="00200B3E">
        <w:t>WP</w:t>
      </w:r>
      <w:r w:rsidRPr="00200B3E">
        <w:t>, 2024</w:t>
      </w:r>
      <w:r w:rsidR="00200B3E">
        <w:t>c</w:t>
      </w:r>
      <w:r w:rsidRPr="00200B3E">
        <w:t xml:space="preserve">). If the </w:t>
      </w:r>
      <w:r w:rsidR="006C63FA" w:rsidRPr="00200B3E">
        <w:t>classroom-based</w:t>
      </w:r>
      <w:r w:rsidRPr="00200B3E">
        <w:t xml:space="preserve"> leadership training was reduced or stopped this would more than offset costs. </w:t>
      </w:r>
    </w:p>
    <w:p w14:paraId="539BB603" w14:textId="77777777" w:rsidR="002A458D" w:rsidRPr="00200B3E" w:rsidRDefault="002A458D" w:rsidP="00BD5ED0">
      <w:pPr>
        <w:spacing w:line="360" w:lineRule="auto"/>
        <w:ind w:firstLine="360"/>
      </w:pPr>
    </w:p>
    <w:p w14:paraId="0C431ADC" w14:textId="1D0058DD" w:rsidR="002A458D" w:rsidRPr="00200B3E" w:rsidRDefault="002A458D" w:rsidP="00BD5ED0">
      <w:pPr>
        <w:pStyle w:val="Heading2"/>
        <w:spacing w:line="360" w:lineRule="auto"/>
      </w:pPr>
      <w:bookmarkStart w:id="23" w:name="_Toc190595890"/>
      <w:r w:rsidRPr="00200B3E">
        <w:t>5.2 Skills bank</w:t>
      </w:r>
      <w:bookmarkEnd w:id="23"/>
    </w:p>
    <w:p w14:paraId="2FC4E0C5" w14:textId="632B2C15" w:rsidR="008E5150" w:rsidRPr="00200B3E" w:rsidRDefault="007666E2" w:rsidP="00BD5ED0">
      <w:pPr>
        <w:spacing w:line="360" w:lineRule="auto"/>
        <w:ind w:firstLine="360"/>
      </w:pPr>
      <w:r w:rsidRPr="00200B3E">
        <w:t>There is a need to complete a s</w:t>
      </w:r>
      <w:r w:rsidR="00EB637A" w:rsidRPr="00200B3E">
        <w:t xml:space="preserve">kills audit </w:t>
      </w:r>
      <w:r w:rsidRPr="00200B3E">
        <w:t xml:space="preserve">and develop a skills bank centrally in the organisation. </w:t>
      </w:r>
      <w:r w:rsidR="006C63FA" w:rsidRPr="00200B3E">
        <w:t>R</w:t>
      </w:r>
      <w:r w:rsidRPr="00200B3E">
        <w:t>ecord</w:t>
      </w:r>
      <w:r w:rsidR="006C63FA" w:rsidRPr="00200B3E">
        <w:t>ing</w:t>
      </w:r>
      <w:r w:rsidRPr="00200B3E">
        <w:t xml:space="preserve"> all skills and qualifications which can be searched for when needed will ensure that employees are being fully utilised based on skills rather than constricted within their role (Deloitte, 2022). This could be</w:t>
      </w:r>
      <w:r w:rsidR="006C63FA" w:rsidRPr="00200B3E">
        <w:t xml:space="preserve"> achieved </w:t>
      </w:r>
      <w:r w:rsidR="00EB637A" w:rsidRPr="00200B3E">
        <w:t>as part of a learning needs analysis</w:t>
      </w:r>
      <w:r w:rsidRPr="00200B3E">
        <w:t xml:space="preserve"> and will allow SWP </w:t>
      </w:r>
      <w:r w:rsidR="00EB637A" w:rsidRPr="00200B3E">
        <w:t>to be more forward-thinking and able to assess where gaps are</w:t>
      </w:r>
      <w:r w:rsidRPr="00200B3E">
        <w:t xml:space="preserve">, especially when considering </w:t>
      </w:r>
      <w:r w:rsidR="00EB637A" w:rsidRPr="00200B3E">
        <w:t>what knowledge</w:t>
      </w:r>
      <w:r w:rsidRPr="00200B3E">
        <w:t xml:space="preserve"> and </w:t>
      </w:r>
      <w:r w:rsidR="00EB637A" w:rsidRPr="00200B3E">
        <w:t>skills are being lost</w:t>
      </w:r>
      <w:r w:rsidR="006C63FA" w:rsidRPr="00200B3E">
        <w:t xml:space="preserve"> </w:t>
      </w:r>
      <w:r w:rsidR="00EB637A" w:rsidRPr="00200B3E">
        <w:t xml:space="preserve">through </w:t>
      </w:r>
      <w:r w:rsidRPr="00200B3E">
        <w:t>leavers (CIPD, 2024</w:t>
      </w:r>
      <w:r w:rsidR="00D314F8" w:rsidRPr="00200B3E">
        <w:t>c</w:t>
      </w:r>
      <w:r w:rsidRPr="00200B3E">
        <w:t xml:space="preserve">). The skills bank could be built into existing systems at no extra cost other than time, to undertake and facilitate the skills audit and log the results is an estimate cost of £5000 </w:t>
      </w:r>
      <w:r w:rsidRPr="00200B3E">
        <w:lastRenderedPageBreak/>
        <w:t>(S</w:t>
      </w:r>
      <w:r w:rsidR="0052573D" w:rsidRPr="00200B3E">
        <w:t>WP</w:t>
      </w:r>
      <w:r w:rsidRPr="00200B3E">
        <w:t>, 2024</w:t>
      </w:r>
      <w:r w:rsidR="00200B3E">
        <w:t>c</w:t>
      </w:r>
      <w:r w:rsidRPr="00200B3E">
        <w:t>).</w:t>
      </w:r>
      <w:r w:rsidRPr="00200B3E">
        <w:t xml:space="preserve"> Being able to utilise skills better across the force should hopefully bring a return on investment through higher productivity and reduced sickness </w:t>
      </w:r>
      <w:r w:rsidRPr="00200B3E">
        <w:t>(Together Platform, 2024).</w:t>
      </w:r>
    </w:p>
    <w:p w14:paraId="4C0CC838" w14:textId="77777777" w:rsidR="002A458D" w:rsidRPr="00200B3E" w:rsidRDefault="002A458D" w:rsidP="00BD5ED0">
      <w:pPr>
        <w:spacing w:line="360" w:lineRule="auto"/>
        <w:ind w:firstLine="360"/>
      </w:pPr>
    </w:p>
    <w:p w14:paraId="68993AB1" w14:textId="1126609C" w:rsidR="002A458D" w:rsidRPr="00200B3E" w:rsidRDefault="002A458D" w:rsidP="00BD5ED0">
      <w:pPr>
        <w:pStyle w:val="Heading2"/>
        <w:spacing w:line="360" w:lineRule="auto"/>
      </w:pPr>
      <w:bookmarkStart w:id="24" w:name="_Toc190595891"/>
      <w:r w:rsidRPr="00200B3E">
        <w:t>5.3 Unsocial training</w:t>
      </w:r>
      <w:bookmarkEnd w:id="24"/>
    </w:p>
    <w:p w14:paraId="3B9DAC56" w14:textId="0A4715C5" w:rsidR="008E5150" w:rsidRDefault="006C63FA" w:rsidP="00BD5ED0">
      <w:pPr>
        <w:spacing w:line="360" w:lineRule="auto"/>
        <w:ind w:firstLine="360"/>
      </w:pPr>
      <w:r w:rsidRPr="00200B3E">
        <w:t xml:space="preserve">Training </w:t>
      </w:r>
      <w:r w:rsidR="008E5150" w:rsidRPr="00200B3E">
        <w:t xml:space="preserve">sessions are held during standard office hours, these are not always accessible for operational staff and officers </w:t>
      </w:r>
      <w:r w:rsidRPr="00200B3E">
        <w:t xml:space="preserve">working </w:t>
      </w:r>
      <w:r w:rsidR="008E5150" w:rsidRPr="00200B3E">
        <w:t xml:space="preserve">shifts. </w:t>
      </w:r>
      <w:r w:rsidRPr="00200B3E">
        <w:t>SWP</w:t>
      </w:r>
      <w:r w:rsidR="008E5150" w:rsidRPr="00200B3E">
        <w:t xml:space="preserve"> should provid</w:t>
      </w:r>
      <w:r w:rsidRPr="00200B3E">
        <w:t>e</w:t>
      </w:r>
      <w:r w:rsidR="008E5150" w:rsidRPr="00200B3E">
        <w:t xml:space="preserve"> some training sessions during unsocial hours such as early mornings or later evenings. This will make training more accessible to shift workers leading to improved compliance rates, a larger reach of the training, </w:t>
      </w:r>
      <w:r w:rsidR="00C47BC0" w:rsidRPr="00200B3E">
        <w:t xml:space="preserve">and </w:t>
      </w:r>
      <w:r w:rsidR="008E5150" w:rsidRPr="00200B3E">
        <w:t>shift workers feeling more valued and accommodated for</w:t>
      </w:r>
      <w:r w:rsidR="00C47BC0" w:rsidRPr="00200B3E">
        <w:t xml:space="preserve"> </w:t>
      </w:r>
      <w:r w:rsidR="00C47BC0" w:rsidRPr="00200B3E">
        <w:t>(</w:t>
      </w:r>
      <w:proofErr w:type="spellStart"/>
      <w:r w:rsidR="00C47BC0" w:rsidRPr="00200B3E">
        <w:t>Bizimply</w:t>
      </w:r>
      <w:proofErr w:type="spellEnd"/>
      <w:r w:rsidR="00C47BC0" w:rsidRPr="00200B3E">
        <w:t>, 2023).</w:t>
      </w:r>
      <w:r w:rsidR="008E5150" w:rsidRPr="00200B3E">
        <w:t xml:space="preserve"> The cost implications of doing this would involve unsocial hours payments for the trainers estimated to be </w:t>
      </w:r>
      <w:r w:rsidR="006A4C16" w:rsidRPr="00200B3E">
        <w:t>£</w:t>
      </w:r>
      <w:r w:rsidR="00EE232E" w:rsidRPr="00200B3E">
        <w:t>218</w:t>
      </w:r>
      <w:r w:rsidR="006A4C16" w:rsidRPr="00200B3E">
        <w:t xml:space="preserve"> based on two trainers facilitating a </w:t>
      </w:r>
      <w:r w:rsidR="00200B3E" w:rsidRPr="00200B3E">
        <w:t>4-hour</w:t>
      </w:r>
      <w:r w:rsidR="006A4C16" w:rsidRPr="00200B3E">
        <w:t xml:space="preserve"> session once a month</w:t>
      </w:r>
      <w:r w:rsidR="00C47BC0" w:rsidRPr="00200B3E">
        <w:t xml:space="preserve"> (S</w:t>
      </w:r>
      <w:r w:rsidR="0052573D" w:rsidRPr="00200B3E">
        <w:t>WP</w:t>
      </w:r>
      <w:r w:rsidR="00C47BC0" w:rsidRPr="00200B3E">
        <w:t>, 2024</w:t>
      </w:r>
      <w:r w:rsidR="00200B3E">
        <w:t>c</w:t>
      </w:r>
      <w:r w:rsidR="00C47BC0" w:rsidRPr="00200B3E">
        <w:t>)</w:t>
      </w:r>
      <w:r w:rsidR="006A4C16" w:rsidRPr="00200B3E">
        <w:t xml:space="preserve">. </w:t>
      </w:r>
      <w:r w:rsidRPr="00200B3E">
        <w:t>T</w:t>
      </w:r>
      <w:r w:rsidR="006A4C16" w:rsidRPr="00200B3E">
        <w:t>his would hopefully reduce under-occupancy costs to possibly balance</w:t>
      </w:r>
      <w:r w:rsidRPr="00200B3E">
        <w:t xml:space="preserve"> costing</w:t>
      </w:r>
      <w:r w:rsidR="008E5150" w:rsidRPr="00200B3E">
        <w:t>.</w:t>
      </w:r>
      <w:r w:rsidR="008E5150">
        <w:t xml:space="preserve"> </w:t>
      </w:r>
    </w:p>
    <w:p w14:paraId="78CCD26E" w14:textId="77777777" w:rsidR="002A458D" w:rsidRDefault="002A458D" w:rsidP="00BD5ED0">
      <w:pPr>
        <w:spacing w:line="360" w:lineRule="auto"/>
        <w:ind w:firstLine="360"/>
      </w:pPr>
    </w:p>
    <w:p w14:paraId="3EED8A0E" w14:textId="69CEC974" w:rsidR="002A458D" w:rsidRDefault="002A458D" w:rsidP="00BD5ED0">
      <w:pPr>
        <w:pStyle w:val="Heading2"/>
        <w:spacing w:line="360" w:lineRule="auto"/>
      </w:pPr>
      <w:bookmarkStart w:id="25" w:name="_Toc190595892"/>
      <w:r>
        <w:t>5.4 Evaluation</w:t>
      </w:r>
      <w:bookmarkEnd w:id="25"/>
    </w:p>
    <w:p w14:paraId="522621AA" w14:textId="3B16831F" w:rsidR="006C63FA" w:rsidRDefault="006C63FA" w:rsidP="00BD5ED0">
      <w:pPr>
        <w:spacing w:line="360" w:lineRule="auto"/>
        <w:ind w:firstLine="360"/>
      </w:pPr>
      <w:r w:rsidRPr="00BD5ED0">
        <w:t>The above recommendations could be evaluated using Anderson’s Value of Learning model which assesses the alignment against strategic priorities, assesses the results of the training, and finally, establishes the most relevant approach for the organisation (</w:t>
      </w:r>
      <w:proofErr w:type="spellStart"/>
      <w:r w:rsidRPr="00BD5ED0">
        <w:t>Thinqi</w:t>
      </w:r>
      <w:proofErr w:type="spellEnd"/>
      <w:r w:rsidRPr="00BD5ED0">
        <w:t>, 2024). Anderson’s model is high level and has a focus on the alignment with priorities which is beneficial for SWP in this moment with a real focus on limited funding but also needing to keep pace with a changing environment. The limitations of this theory are that it needs to be supported by other evaluation models to achieve an overall assessment of effectiveness (Thirst, 2023).</w:t>
      </w:r>
      <w:r>
        <w:t xml:space="preserve"> </w:t>
      </w:r>
    </w:p>
    <w:p w14:paraId="0ED3F1ED" w14:textId="77777777" w:rsidR="004459C2" w:rsidRDefault="004459C2"/>
    <w:p w14:paraId="4AF2C7E3" w14:textId="77777777" w:rsidR="007666E2" w:rsidRDefault="007666E2"/>
    <w:p w14:paraId="73F4C95E" w14:textId="77777777" w:rsidR="004459C2" w:rsidRDefault="004459C2">
      <w:r>
        <w:br w:type="page"/>
      </w:r>
    </w:p>
    <w:p w14:paraId="10DE04CD" w14:textId="2161C00B" w:rsidR="004459C2" w:rsidRDefault="004459C2" w:rsidP="0026607F">
      <w:pPr>
        <w:pStyle w:val="Heading1"/>
        <w:numPr>
          <w:ilvl w:val="0"/>
          <w:numId w:val="5"/>
        </w:numPr>
      </w:pPr>
      <w:bookmarkStart w:id="26" w:name="_Toc190595893"/>
      <w:r>
        <w:lastRenderedPageBreak/>
        <w:t>References</w:t>
      </w:r>
      <w:bookmarkEnd w:id="26"/>
    </w:p>
    <w:p w14:paraId="306AE44C" w14:textId="77777777" w:rsidR="00EB637A" w:rsidRDefault="00EB637A" w:rsidP="00EB637A"/>
    <w:p w14:paraId="3A0BFDC3" w14:textId="68BE2ED6" w:rsidR="00BD5ED0" w:rsidRDefault="00BD5ED0" w:rsidP="00BD5ED0">
      <w:pPr>
        <w:spacing w:before="120" w:after="120"/>
      </w:pPr>
      <w:r>
        <w:t xml:space="preserve">Advent IM (no date) </w:t>
      </w:r>
      <w:r w:rsidRPr="00BD5ED0">
        <w:rPr>
          <w:i/>
          <w:iCs/>
        </w:rPr>
        <w:t xml:space="preserve">SFIA pricing document. </w:t>
      </w:r>
      <w:r>
        <w:t xml:space="preserve">Available at: </w:t>
      </w:r>
      <w:hyperlink r:id="rId8" w:history="1">
        <w:r w:rsidRPr="00D946F2">
          <w:rPr>
            <w:rStyle w:val="Hyperlink"/>
          </w:rPr>
          <w:t>https://asse</w:t>
        </w:r>
        <w:r w:rsidRPr="00D946F2">
          <w:rPr>
            <w:rStyle w:val="Hyperlink"/>
          </w:rPr>
          <w:t>t</w:t>
        </w:r>
        <w:r w:rsidRPr="00D946F2">
          <w:rPr>
            <w:rStyle w:val="Hyperlink"/>
          </w:rPr>
          <w:t>s.applytosupply.digitalmarketplace.service.gov.uk/g-cloud-14/documents/92582/303723378350129-pricing-document-2024-05-02-1246.pdf</w:t>
        </w:r>
      </w:hyperlink>
      <w:r>
        <w:t xml:space="preserve"> (Accessed: 15 February 2025).</w:t>
      </w:r>
    </w:p>
    <w:p w14:paraId="07587AA2" w14:textId="56DB6705" w:rsidR="00BD5ED0" w:rsidRDefault="00BD5ED0" w:rsidP="00BD5ED0">
      <w:pPr>
        <w:spacing w:before="120" w:after="120"/>
      </w:pPr>
      <w:r>
        <w:t xml:space="preserve">BBC (2017) </w:t>
      </w:r>
      <w:r w:rsidRPr="00BD5ED0">
        <w:rPr>
          <w:i/>
          <w:iCs/>
        </w:rPr>
        <w:t xml:space="preserve">Busting the attention span myth. </w:t>
      </w:r>
      <w:r>
        <w:t xml:space="preserve">Available at: </w:t>
      </w:r>
      <w:hyperlink r:id="rId9" w:history="1">
        <w:r w:rsidRPr="00D946F2">
          <w:rPr>
            <w:rStyle w:val="Hyperlink"/>
          </w:rPr>
          <w:t>https://w</w:t>
        </w:r>
        <w:r w:rsidRPr="00D946F2">
          <w:rPr>
            <w:rStyle w:val="Hyperlink"/>
          </w:rPr>
          <w:t>w</w:t>
        </w:r>
        <w:r w:rsidRPr="00D946F2">
          <w:rPr>
            <w:rStyle w:val="Hyperlink"/>
          </w:rPr>
          <w:t>w.bbc.co.uk/news/health-38896790</w:t>
        </w:r>
      </w:hyperlink>
      <w:r>
        <w:t xml:space="preserve"> (Accessed: 14 February 2025).</w:t>
      </w:r>
    </w:p>
    <w:p w14:paraId="4A26F256" w14:textId="4F47E4AF" w:rsidR="00BD5ED0" w:rsidRDefault="00BD5ED0" w:rsidP="00BD5ED0">
      <w:pPr>
        <w:spacing w:before="120" w:after="120"/>
      </w:pPr>
      <w:r>
        <w:t xml:space="preserve">Bersin, J. (2018) </w:t>
      </w:r>
      <w:r w:rsidRPr="00BD5ED0">
        <w:rPr>
          <w:i/>
          <w:iCs/>
        </w:rPr>
        <w:t xml:space="preserve">A new paradigm for corporate training: learning in the flow of work. </w:t>
      </w:r>
      <w:r>
        <w:t xml:space="preserve">Available at: </w:t>
      </w:r>
      <w:hyperlink r:id="rId10" w:history="1">
        <w:r w:rsidRPr="00D946F2">
          <w:rPr>
            <w:rStyle w:val="Hyperlink"/>
          </w:rPr>
          <w:t>htt</w:t>
        </w:r>
        <w:r w:rsidRPr="00D946F2">
          <w:rPr>
            <w:rStyle w:val="Hyperlink"/>
          </w:rPr>
          <w:t>p</w:t>
        </w:r>
        <w:r w:rsidRPr="00D946F2">
          <w:rPr>
            <w:rStyle w:val="Hyperlink"/>
          </w:rPr>
          <w:t>s://joshb</w:t>
        </w:r>
        <w:r w:rsidRPr="00D946F2">
          <w:rPr>
            <w:rStyle w:val="Hyperlink"/>
          </w:rPr>
          <w:t>e</w:t>
        </w:r>
        <w:r w:rsidRPr="00D946F2">
          <w:rPr>
            <w:rStyle w:val="Hyperlink"/>
          </w:rPr>
          <w:t>rsin.com/2018/06/a-new-paradigm-for-corporate-training-learning-in-the-flow-of-work/#_ftn6</w:t>
        </w:r>
      </w:hyperlink>
      <w:r>
        <w:t xml:space="preserve"> (Accessed: 14 February 2025).</w:t>
      </w:r>
    </w:p>
    <w:p w14:paraId="0C5E6171" w14:textId="1F379DBE" w:rsidR="00BD5ED0" w:rsidRDefault="00BD5ED0" w:rsidP="00BD5ED0">
      <w:pPr>
        <w:spacing w:before="120" w:after="120"/>
      </w:pPr>
      <w:proofErr w:type="spellStart"/>
      <w:r>
        <w:t>Bizimply</w:t>
      </w:r>
      <w:proofErr w:type="spellEnd"/>
      <w:r>
        <w:t xml:space="preserve"> (2023) </w:t>
      </w:r>
      <w:r w:rsidRPr="00BD5ED0">
        <w:rPr>
          <w:i/>
          <w:iCs/>
        </w:rPr>
        <w:t xml:space="preserve">The importance of training for shift-based workers. </w:t>
      </w:r>
      <w:r>
        <w:t xml:space="preserve">Available at: </w:t>
      </w:r>
      <w:hyperlink r:id="rId11" w:history="1">
        <w:r w:rsidRPr="00D946F2">
          <w:rPr>
            <w:rStyle w:val="Hyperlink"/>
          </w:rPr>
          <w:t>https://ww</w:t>
        </w:r>
        <w:r w:rsidRPr="00D946F2">
          <w:rPr>
            <w:rStyle w:val="Hyperlink"/>
          </w:rPr>
          <w:t>w</w:t>
        </w:r>
        <w:r w:rsidRPr="00D946F2">
          <w:rPr>
            <w:rStyle w:val="Hyperlink"/>
          </w:rPr>
          <w:t>.bizimply.com/blog/the-importance-of-training-for-shift-based-workers/</w:t>
        </w:r>
      </w:hyperlink>
      <w:r>
        <w:t xml:space="preserve"> (Accessed: 15 February 2025).</w:t>
      </w:r>
    </w:p>
    <w:p w14:paraId="367CDD53" w14:textId="01286FDF" w:rsidR="00BD5ED0" w:rsidRDefault="00BD5ED0" w:rsidP="00BD5ED0">
      <w:pPr>
        <w:spacing w:before="120" w:after="120"/>
      </w:pPr>
      <w:r>
        <w:t xml:space="preserve">Charlie HR (no date) </w:t>
      </w:r>
      <w:r w:rsidRPr="00BD5ED0">
        <w:rPr>
          <w:i/>
          <w:iCs/>
        </w:rPr>
        <w:t xml:space="preserve">How to support your team’s learning and development – on a tight budget. </w:t>
      </w:r>
      <w:r>
        <w:t xml:space="preserve">Available at: </w:t>
      </w:r>
      <w:hyperlink r:id="rId12" w:history="1">
        <w:r w:rsidRPr="00D946F2">
          <w:rPr>
            <w:rStyle w:val="Hyperlink"/>
          </w:rPr>
          <w:t>https://</w:t>
        </w:r>
        <w:r w:rsidRPr="00D946F2">
          <w:rPr>
            <w:rStyle w:val="Hyperlink"/>
          </w:rPr>
          <w:t>w</w:t>
        </w:r>
        <w:r w:rsidRPr="00D946F2">
          <w:rPr>
            <w:rStyle w:val="Hyperlink"/>
          </w:rPr>
          <w:t>ww.charliehr.com/blog/how-to-support-your-teams-learning-and-develoment-on-a-tight-budget/</w:t>
        </w:r>
      </w:hyperlink>
      <w:r>
        <w:t xml:space="preserve"> (Accessed: 14 February 2025).</w:t>
      </w:r>
    </w:p>
    <w:p w14:paraId="0FC4F774" w14:textId="2F6E5342" w:rsidR="00EB637A" w:rsidRDefault="00457596" w:rsidP="00BD5ED0">
      <w:pPr>
        <w:spacing w:before="120" w:after="120"/>
      </w:pPr>
      <w:r>
        <w:t xml:space="preserve">CIPD (2025) </w:t>
      </w:r>
      <w:r w:rsidRPr="00BD5ED0">
        <w:rPr>
          <w:i/>
          <w:iCs/>
        </w:rPr>
        <w:t xml:space="preserve">Line managers’ role in supporting the people profession. </w:t>
      </w:r>
      <w:r w:rsidRPr="00457596">
        <w:t>Available at:</w:t>
      </w:r>
      <w:r>
        <w:t xml:space="preserve"> </w:t>
      </w:r>
      <w:hyperlink r:id="rId13" w:history="1">
        <w:r w:rsidRPr="00D946F2">
          <w:rPr>
            <w:rStyle w:val="Hyperlink"/>
          </w:rPr>
          <w:t>https://www.cip</w:t>
        </w:r>
        <w:r w:rsidRPr="00D946F2">
          <w:rPr>
            <w:rStyle w:val="Hyperlink"/>
          </w:rPr>
          <w:t>d</w:t>
        </w:r>
        <w:r w:rsidRPr="00D946F2">
          <w:rPr>
            <w:rStyle w:val="Hyperlink"/>
          </w:rPr>
          <w:t>.org/uk/knowledge/factsheets/line-managers-factsheet/#processes</w:t>
        </w:r>
      </w:hyperlink>
      <w:r w:rsidR="002A458D">
        <w:t xml:space="preserve"> </w:t>
      </w:r>
      <w:r>
        <w:t xml:space="preserve"> (Accessed: 14 February 2025).</w:t>
      </w:r>
    </w:p>
    <w:p w14:paraId="778CB209" w14:textId="712EBA05" w:rsidR="00D314F8" w:rsidRPr="00D314F8" w:rsidRDefault="00D314F8" w:rsidP="00BD5ED0">
      <w:pPr>
        <w:spacing w:before="120" w:after="120"/>
      </w:pPr>
      <w:r w:rsidRPr="00D314F8">
        <w:t xml:space="preserve">CIPD (2024a) </w:t>
      </w:r>
      <w:r w:rsidRPr="00D314F8">
        <w:rPr>
          <w:i/>
          <w:iCs/>
        </w:rPr>
        <w:t xml:space="preserve">CIPD good work index 2024. </w:t>
      </w:r>
      <w:r w:rsidRPr="00D314F8">
        <w:t xml:space="preserve">Available at: </w:t>
      </w:r>
      <w:hyperlink r:id="rId14" w:history="1">
        <w:r w:rsidRPr="00D314F8">
          <w:rPr>
            <w:rStyle w:val="Hyperlink"/>
          </w:rPr>
          <w:t>https://www.cipd.org/globalassets/media/knowledge/knowledge-hub/reports/2024-pdfs/86</w:t>
        </w:r>
        <w:r w:rsidRPr="00D314F8">
          <w:rPr>
            <w:rStyle w:val="Hyperlink"/>
          </w:rPr>
          <w:t>2</w:t>
        </w:r>
        <w:r w:rsidRPr="00D314F8">
          <w:rPr>
            <w:rStyle w:val="Hyperlink"/>
          </w:rPr>
          <w:t>5-good-work-index-2024-survey-report-1-web.pdf</w:t>
        </w:r>
      </w:hyperlink>
      <w:r w:rsidRPr="00D314F8">
        <w:t xml:space="preserve"> (Accessed: 15 February 2025).</w:t>
      </w:r>
    </w:p>
    <w:p w14:paraId="29955F78" w14:textId="5A8EF8F8" w:rsidR="00D314F8" w:rsidRPr="00D314F8" w:rsidRDefault="00D314F8" w:rsidP="00BD5ED0">
      <w:pPr>
        <w:spacing w:before="120" w:after="120"/>
      </w:pPr>
      <w:r w:rsidRPr="00D314F8">
        <w:t xml:space="preserve">CIPD (2024b) </w:t>
      </w:r>
      <w:r w:rsidRPr="00D314F8">
        <w:rPr>
          <w:i/>
          <w:iCs/>
        </w:rPr>
        <w:t xml:space="preserve">Methods of delivering learning interventions. </w:t>
      </w:r>
      <w:r w:rsidRPr="00D314F8">
        <w:t xml:space="preserve">Available at: </w:t>
      </w:r>
      <w:hyperlink r:id="rId15" w:history="1">
        <w:r w:rsidRPr="00D314F8">
          <w:rPr>
            <w:rStyle w:val="Hyperlink"/>
          </w:rPr>
          <w:t>https://w</w:t>
        </w:r>
        <w:r w:rsidRPr="00D314F8">
          <w:rPr>
            <w:rStyle w:val="Hyperlink"/>
          </w:rPr>
          <w:t>w</w:t>
        </w:r>
        <w:r w:rsidRPr="00D314F8">
          <w:rPr>
            <w:rStyle w:val="Hyperlink"/>
          </w:rPr>
          <w:t>w</w:t>
        </w:r>
        <w:r w:rsidRPr="00D314F8">
          <w:rPr>
            <w:rStyle w:val="Hyperlink"/>
          </w:rPr>
          <w:t>.cipd.org/uk/knowledge/factsheets/learning-methods-factsheet/</w:t>
        </w:r>
      </w:hyperlink>
      <w:r w:rsidRPr="00D314F8">
        <w:t xml:space="preserve"> (Accessed: 14 February 2025).</w:t>
      </w:r>
    </w:p>
    <w:p w14:paraId="3B41871D" w14:textId="1DDE9DCF" w:rsidR="00D314F8" w:rsidRPr="00D314F8" w:rsidRDefault="00D314F8" w:rsidP="00BD5ED0">
      <w:pPr>
        <w:spacing w:before="120" w:after="120"/>
      </w:pPr>
      <w:r w:rsidRPr="00D314F8">
        <w:t xml:space="preserve">CIPD (2024c) </w:t>
      </w:r>
      <w:r w:rsidRPr="00D314F8">
        <w:rPr>
          <w:i/>
          <w:iCs/>
        </w:rPr>
        <w:t xml:space="preserve">Learning needs analysis. </w:t>
      </w:r>
      <w:r w:rsidRPr="00D314F8">
        <w:t xml:space="preserve">Available at: </w:t>
      </w:r>
      <w:hyperlink r:id="rId16" w:history="1">
        <w:r w:rsidRPr="00D314F8">
          <w:rPr>
            <w:rStyle w:val="Hyperlink"/>
          </w:rPr>
          <w:t>https://</w:t>
        </w:r>
        <w:r w:rsidRPr="00D314F8">
          <w:rPr>
            <w:rStyle w:val="Hyperlink"/>
          </w:rPr>
          <w:t>w</w:t>
        </w:r>
        <w:r w:rsidRPr="00D314F8">
          <w:rPr>
            <w:rStyle w:val="Hyperlink"/>
          </w:rPr>
          <w:t>ww.cipd.org/uk/knowledge/factsheets/learning-needs-factsheet/</w:t>
        </w:r>
      </w:hyperlink>
      <w:r w:rsidRPr="00D314F8">
        <w:t xml:space="preserve"> (Accessed: 15 February 2025).</w:t>
      </w:r>
    </w:p>
    <w:p w14:paraId="2337CBAC" w14:textId="7B0B6452" w:rsidR="00D314F8" w:rsidRPr="00D314F8" w:rsidRDefault="00D314F8" w:rsidP="00BD5ED0">
      <w:pPr>
        <w:spacing w:before="120" w:after="120"/>
      </w:pPr>
      <w:r w:rsidRPr="00D314F8">
        <w:t>CIPD (2024d)</w:t>
      </w:r>
      <w:r w:rsidRPr="00D314F8">
        <w:rPr>
          <w:i/>
          <w:iCs/>
        </w:rPr>
        <w:t xml:space="preserve"> How L&amp;D can create value: focusing on skills development. </w:t>
      </w:r>
      <w:r w:rsidRPr="00D314F8">
        <w:t xml:space="preserve">Available at: </w:t>
      </w:r>
      <w:hyperlink r:id="rId17" w:history="1">
        <w:r w:rsidRPr="00D314F8">
          <w:rPr>
            <w:rStyle w:val="Hyperlink"/>
          </w:rPr>
          <w:t>https://www.</w:t>
        </w:r>
        <w:r w:rsidRPr="00D314F8">
          <w:rPr>
            <w:rStyle w:val="Hyperlink"/>
          </w:rPr>
          <w:t>c</w:t>
        </w:r>
        <w:r w:rsidRPr="00D314F8">
          <w:rPr>
            <w:rStyle w:val="Hyperlink"/>
          </w:rPr>
          <w:t>ipd.org/uk/views-and-insights/thought-leadership/insight/learning-value-skills-development/</w:t>
        </w:r>
      </w:hyperlink>
      <w:r w:rsidRPr="00D314F8">
        <w:t xml:space="preserve"> (Accessed: 15 February 2024).</w:t>
      </w:r>
    </w:p>
    <w:p w14:paraId="1DD06C7F" w14:textId="477C3A72" w:rsidR="00BD5ED0" w:rsidRPr="00D314F8" w:rsidRDefault="00BD5ED0" w:rsidP="00BD5ED0">
      <w:pPr>
        <w:spacing w:before="120" w:after="120"/>
      </w:pPr>
      <w:r w:rsidRPr="00D314F8">
        <w:t>CIPD (2024</w:t>
      </w:r>
      <w:r w:rsidR="00D314F8" w:rsidRPr="00D314F8">
        <w:t>e</w:t>
      </w:r>
      <w:r w:rsidRPr="00D314F8">
        <w:t xml:space="preserve">) </w:t>
      </w:r>
      <w:r w:rsidRPr="00D314F8">
        <w:rPr>
          <w:i/>
          <w:iCs/>
        </w:rPr>
        <w:t xml:space="preserve">Organisational climate and culture. </w:t>
      </w:r>
      <w:r w:rsidRPr="00D314F8">
        <w:t xml:space="preserve">Available at: </w:t>
      </w:r>
      <w:hyperlink r:id="rId18" w:history="1">
        <w:r w:rsidRPr="00D314F8">
          <w:rPr>
            <w:rStyle w:val="Hyperlink"/>
          </w:rPr>
          <w:t>https://www.cip</w:t>
        </w:r>
        <w:r w:rsidRPr="00D314F8">
          <w:rPr>
            <w:rStyle w:val="Hyperlink"/>
          </w:rPr>
          <w:t>d</w:t>
        </w:r>
        <w:r w:rsidRPr="00D314F8">
          <w:rPr>
            <w:rStyle w:val="Hyperlink"/>
          </w:rPr>
          <w:t>.org/uk/knowledge/factsheets/organisation-culture-change-factsheet/</w:t>
        </w:r>
      </w:hyperlink>
      <w:r w:rsidRPr="00D314F8">
        <w:t xml:space="preserve"> (Accessed: 14 February 2025).</w:t>
      </w:r>
    </w:p>
    <w:p w14:paraId="0DB4955D" w14:textId="27B49088" w:rsidR="00BD5ED0" w:rsidRDefault="00BD5ED0" w:rsidP="00BD5ED0">
      <w:pPr>
        <w:spacing w:before="120" w:after="120"/>
      </w:pPr>
      <w:r>
        <w:t xml:space="preserve">CIPD (2023) </w:t>
      </w:r>
      <w:r w:rsidRPr="00BD5ED0">
        <w:rPr>
          <w:i/>
          <w:iCs/>
        </w:rPr>
        <w:t xml:space="preserve">Learning at work 2023. </w:t>
      </w:r>
      <w:r>
        <w:t xml:space="preserve">Available at: </w:t>
      </w:r>
      <w:hyperlink r:id="rId19" w:history="1">
        <w:r w:rsidRPr="00D946F2">
          <w:rPr>
            <w:rStyle w:val="Hyperlink"/>
          </w:rPr>
          <w:t>https://www</w:t>
        </w:r>
        <w:r w:rsidRPr="00D946F2">
          <w:rPr>
            <w:rStyle w:val="Hyperlink"/>
          </w:rPr>
          <w:t>.</w:t>
        </w:r>
        <w:r w:rsidRPr="00D946F2">
          <w:rPr>
            <w:rStyle w:val="Hyperlink"/>
          </w:rPr>
          <w:t>cipd.org/uk/knowledge/reports/learning-at-work/</w:t>
        </w:r>
      </w:hyperlink>
      <w:r>
        <w:t xml:space="preserve"> (Accessed: 15 February 2025).</w:t>
      </w:r>
    </w:p>
    <w:p w14:paraId="7CC25A7F" w14:textId="00971571" w:rsidR="00BD5ED0" w:rsidRDefault="00BD5ED0" w:rsidP="00BD5ED0">
      <w:pPr>
        <w:spacing w:before="120" w:after="120"/>
      </w:pPr>
      <w:r>
        <w:t xml:space="preserve">CIPD (2020) </w:t>
      </w:r>
      <w:r w:rsidRPr="00BD5ED0">
        <w:rPr>
          <w:i/>
          <w:iCs/>
        </w:rPr>
        <w:t xml:space="preserve">Creating learning culture: assessing the evidence. </w:t>
      </w:r>
      <w:r>
        <w:t xml:space="preserve">Available at: </w:t>
      </w:r>
      <w:hyperlink r:id="rId20" w:history="1">
        <w:r w:rsidRPr="00D946F2">
          <w:rPr>
            <w:rStyle w:val="Hyperlink"/>
          </w:rPr>
          <w:t>https://w</w:t>
        </w:r>
        <w:r w:rsidRPr="00D946F2">
          <w:rPr>
            <w:rStyle w:val="Hyperlink"/>
          </w:rPr>
          <w:t>w</w:t>
        </w:r>
        <w:r w:rsidRPr="00D946F2">
          <w:rPr>
            <w:rStyle w:val="Hyperlink"/>
          </w:rPr>
          <w:t>w.cipd.org/globalassets/media/knowledge/knowledge-hub/reports/creating-learning-cultures-1_tcm18-75606.pdf</w:t>
        </w:r>
      </w:hyperlink>
      <w:r>
        <w:t xml:space="preserve"> (Accessed: 15 February 2025).</w:t>
      </w:r>
    </w:p>
    <w:p w14:paraId="1255C754" w14:textId="5468A22E" w:rsidR="00EB637A" w:rsidRDefault="00457596" w:rsidP="00BD5ED0">
      <w:pPr>
        <w:spacing w:before="120" w:after="120"/>
      </w:pPr>
      <w:r>
        <w:lastRenderedPageBreak/>
        <w:t xml:space="preserve">CIPD (2017) </w:t>
      </w:r>
      <w:r w:rsidRPr="00BD5ED0">
        <w:rPr>
          <w:i/>
          <w:iCs/>
        </w:rPr>
        <w:t xml:space="preserve">Developing managers to manage sustainable employee engagement, health and well-being. </w:t>
      </w:r>
      <w:r>
        <w:t xml:space="preserve">Available at: </w:t>
      </w:r>
      <w:hyperlink r:id="rId21" w:history="1">
        <w:r w:rsidRPr="00D946F2">
          <w:rPr>
            <w:rStyle w:val="Hyperlink"/>
          </w:rPr>
          <w:t>https://ww</w:t>
        </w:r>
        <w:r w:rsidRPr="00D946F2">
          <w:rPr>
            <w:rStyle w:val="Hyperlink"/>
          </w:rPr>
          <w:t>w</w:t>
        </w:r>
        <w:r w:rsidRPr="00D946F2">
          <w:rPr>
            <w:rStyle w:val="Hyperlink"/>
          </w:rPr>
          <w:t>.cipd.org/globalassets/media/knowledge/knowledge-hub/reports/full-report18364.pdf</w:t>
        </w:r>
      </w:hyperlink>
      <w:r>
        <w:t xml:space="preserve"> (Accessed: 14 February 2025).</w:t>
      </w:r>
    </w:p>
    <w:p w14:paraId="3A35410B" w14:textId="1BA79D71" w:rsidR="00BD5ED0" w:rsidRDefault="00BD5ED0" w:rsidP="00BD5ED0">
      <w:pPr>
        <w:spacing w:before="120" w:after="120"/>
      </w:pPr>
      <w:r>
        <w:t xml:space="preserve">College of Policing (no date) </w:t>
      </w:r>
      <w:r w:rsidRPr="00BD5ED0">
        <w:rPr>
          <w:i/>
          <w:iCs/>
        </w:rPr>
        <w:t xml:space="preserve">Career pathways. </w:t>
      </w:r>
      <w:r>
        <w:t xml:space="preserve">Available at: </w:t>
      </w:r>
      <w:hyperlink r:id="rId22" w:history="1">
        <w:r w:rsidRPr="00D946F2">
          <w:rPr>
            <w:rStyle w:val="Hyperlink"/>
          </w:rPr>
          <w:t>https://www</w:t>
        </w:r>
        <w:r w:rsidRPr="00D946F2">
          <w:rPr>
            <w:rStyle w:val="Hyperlink"/>
          </w:rPr>
          <w:t>.</w:t>
        </w:r>
        <w:r w:rsidRPr="00D946F2">
          <w:rPr>
            <w:rStyle w:val="Hyperlink"/>
          </w:rPr>
          <w:t>college.police.uk/career-learning/career-pathways</w:t>
        </w:r>
      </w:hyperlink>
      <w:r>
        <w:t xml:space="preserve"> (Accessed: 15 February 2025).</w:t>
      </w:r>
    </w:p>
    <w:p w14:paraId="056698F6" w14:textId="3BB593BE" w:rsidR="00BD5ED0" w:rsidRDefault="00BD5ED0" w:rsidP="00BD5ED0">
      <w:pPr>
        <w:spacing w:before="120" w:after="120"/>
      </w:pPr>
      <w:r>
        <w:t xml:space="preserve">Deloitte (2024) </w:t>
      </w:r>
      <w:r w:rsidRPr="00BD5ED0">
        <w:rPr>
          <w:i/>
          <w:iCs/>
        </w:rPr>
        <w:t xml:space="preserve">2024 gen z and millennial survey. </w:t>
      </w:r>
      <w:r>
        <w:t xml:space="preserve">Available at: </w:t>
      </w:r>
      <w:hyperlink r:id="rId23" w:history="1">
        <w:r w:rsidRPr="00D946F2">
          <w:rPr>
            <w:rStyle w:val="Hyperlink"/>
          </w:rPr>
          <w:t>https://www</w:t>
        </w:r>
        <w:r w:rsidRPr="00D946F2">
          <w:rPr>
            <w:rStyle w:val="Hyperlink"/>
          </w:rPr>
          <w:t>.</w:t>
        </w:r>
        <w:r w:rsidRPr="00D946F2">
          <w:rPr>
            <w:rStyle w:val="Hyperlink"/>
          </w:rPr>
          <w:t>deloitte.com/content/dam/assets-shared/docs/campaigns/2024/deloitte-2024-genz-millennial-survey.pdf?dlva=1</w:t>
        </w:r>
      </w:hyperlink>
      <w:r>
        <w:t xml:space="preserve"> (Accessed: 14 February 2025).</w:t>
      </w:r>
    </w:p>
    <w:p w14:paraId="55306C10" w14:textId="68F5D0E8" w:rsidR="00BD5ED0" w:rsidRDefault="00BD5ED0" w:rsidP="00BD5ED0">
      <w:pPr>
        <w:spacing w:before="120" w:after="120"/>
      </w:pPr>
      <w:r>
        <w:t xml:space="preserve">Deloitte (2022) </w:t>
      </w:r>
      <w:r w:rsidRPr="00BD5ED0">
        <w:rPr>
          <w:i/>
          <w:iCs/>
        </w:rPr>
        <w:t xml:space="preserve">The skills-based organisation: a new operating model for work and the workforce. </w:t>
      </w:r>
      <w:r>
        <w:t xml:space="preserve">Available at: </w:t>
      </w:r>
      <w:hyperlink r:id="rId24" w:history="1">
        <w:r w:rsidRPr="00D946F2">
          <w:rPr>
            <w:rStyle w:val="Hyperlink"/>
          </w:rPr>
          <w:t>http</w:t>
        </w:r>
        <w:r w:rsidRPr="00D946F2">
          <w:rPr>
            <w:rStyle w:val="Hyperlink"/>
          </w:rPr>
          <w:t>s</w:t>
        </w:r>
        <w:r w:rsidRPr="00D946F2">
          <w:rPr>
            <w:rStyle w:val="Hyperlink"/>
          </w:rPr>
          <w:t>://www2.deloitte.com/us/en/insights/topics/talent/organizational-skill-based-hiring.html</w:t>
        </w:r>
      </w:hyperlink>
      <w:r>
        <w:t xml:space="preserve"> (Accessed: 15 February 2025).</w:t>
      </w:r>
    </w:p>
    <w:p w14:paraId="049F6575" w14:textId="1AC9D4D1" w:rsidR="00BD5ED0" w:rsidRDefault="00BD5ED0" w:rsidP="00BD5ED0">
      <w:pPr>
        <w:spacing w:before="120" w:after="120"/>
      </w:pPr>
      <w:r>
        <w:t xml:space="preserve">Education Endowment Foundation (2021) </w:t>
      </w:r>
      <w:r w:rsidRPr="00BD5ED0">
        <w:rPr>
          <w:i/>
          <w:iCs/>
        </w:rPr>
        <w:t xml:space="preserve">Learning styles. </w:t>
      </w:r>
      <w:r>
        <w:t>Available at: (</w:t>
      </w:r>
      <w:hyperlink r:id="rId25" w:history="1">
        <w:r w:rsidRPr="00D946F2">
          <w:rPr>
            <w:rStyle w:val="Hyperlink"/>
          </w:rPr>
          <w:t>https://educatio</w:t>
        </w:r>
        <w:r w:rsidRPr="00D946F2">
          <w:rPr>
            <w:rStyle w:val="Hyperlink"/>
          </w:rPr>
          <w:t>n</w:t>
        </w:r>
        <w:r w:rsidRPr="00D946F2">
          <w:rPr>
            <w:rStyle w:val="Hyperlink"/>
          </w:rPr>
          <w:t>endowmentfoundation.org.uk/education-evidence/teaching-learning-toolkit/learning-styles</w:t>
        </w:r>
      </w:hyperlink>
      <w:r>
        <w:t xml:space="preserve"> (Accessed: 15 February 2025).</w:t>
      </w:r>
    </w:p>
    <w:p w14:paraId="2AD40484" w14:textId="6C7A366A" w:rsidR="00BD5ED0" w:rsidRDefault="00BD5ED0" w:rsidP="00BD5ED0">
      <w:pPr>
        <w:spacing w:before="120" w:after="120"/>
      </w:pPr>
      <w:proofErr w:type="spellStart"/>
      <w:r>
        <w:t>Elucidat</w:t>
      </w:r>
      <w:proofErr w:type="spellEnd"/>
      <w:r>
        <w:t xml:space="preserve"> (no date) </w:t>
      </w:r>
      <w:proofErr w:type="spellStart"/>
      <w:r w:rsidRPr="00BD5ED0">
        <w:rPr>
          <w:i/>
          <w:iCs/>
        </w:rPr>
        <w:t>Elearning</w:t>
      </w:r>
      <w:proofErr w:type="spellEnd"/>
      <w:r w:rsidRPr="00BD5ED0">
        <w:rPr>
          <w:i/>
          <w:iCs/>
        </w:rPr>
        <w:t xml:space="preserve"> best practice: the ultimate guide to designing the best </w:t>
      </w:r>
      <w:proofErr w:type="spellStart"/>
      <w:r w:rsidRPr="00BD5ED0">
        <w:rPr>
          <w:i/>
          <w:iCs/>
        </w:rPr>
        <w:t>elearning</w:t>
      </w:r>
      <w:proofErr w:type="spellEnd"/>
      <w:r w:rsidRPr="00BD5ED0">
        <w:rPr>
          <w:i/>
          <w:iCs/>
        </w:rPr>
        <w:t xml:space="preserve"> online courses. </w:t>
      </w:r>
      <w:r>
        <w:t xml:space="preserve">Available at: </w:t>
      </w:r>
      <w:hyperlink r:id="rId26" w:history="1">
        <w:r w:rsidRPr="00D946F2">
          <w:rPr>
            <w:rStyle w:val="Hyperlink"/>
          </w:rPr>
          <w:t>https://www.e</w:t>
        </w:r>
        <w:r w:rsidRPr="00D946F2">
          <w:rPr>
            <w:rStyle w:val="Hyperlink"/>
          </w:rPr>
          <w:t>l</w:t>
        </w:r>
        <w:r w:rsidRPr="00D946F2">
          <w:rPr>
            <w:rStyle w:val="Hyperlink"/>
          </w:rPr>
          <w:t>ucidat.com/guides/elearning-best-practice/</w:t>
        </w:r>
      </w:hyperlink>
      <w:r>
        <w:t xml:space="preserve"> (Accessed: 14 February 2025). </w:t>
      </w:r>
    </w:p>
    <w:p w14:paraId="3EF40080" w14:textId="46617BB8" w:rsidR="00BD5ED0" w:rsidRDefault="00BD5ED0" w:rsidP="00BD5ED0">
      <w:pPr>
        <w:spacing w:before="120" w:after="120"/>
      </w:pPr>
      <w:r>
        <w:t xml:space="preserve">Emerald Insights (2022) ‘Informal learning and work engagement among older workers: the importance of organisational culture’, </w:t>
      </w:r>
      <w:r w:rsidRPr="00BD5ED0">
        <w:rPr>
          <w:i/>
          <w:iCs/>
        </w:rPr>
        <w:t xml:space="preserve">Development and Learning in Organisations, </w:t>
      </w:r>
      <w:r>
        <w:t xml:space="preserve">36(2) pp. 48-50. Available at: </w:t>
      </w:r>
      <w:hyperlink r:id="rId27" w:history="1">
        <w:r w:rsidRPr="00D946F2">
          <w:rPr>
            <w:rStyle w:val="Hyperlink"/>
          </w:rPr>
          <w:t>https://</w:t>
        </w:r>
        <w:r w:rsidRPr="00D946F2">
          <w:rPr>
            <w:rStyle w:val="Hyperlink"/>
          </w:rPr>
          <w:t>w</w:t>
        </w:r>
        <w:r w:rsidRPr="00D946F2">
          <w:rPr>
            <w:rStyle w:val="Hyperlink"/>
          </w:rPr>
          <w:t>ww.proquest.com/docview/2624105332?accountid=130472&amp;parentSessio</w:t>
        </w:r>
        <w:r w:rsidRPr="00D946F2">
          <w:rPr>
            <w:rStyle w:val="Hyperlink"/>
          </w:rPr>
          <w:t>n</w:t>
        </w:r>
        <w:r w:rsidRPr="00D946F2">
          <w:rPr>
            <w:rStyle w:val="Hyperlink"/>
          </w:rPr>
          <w:t>Id=bT</w:t>
        </w:r>
        <w:r w:rsidRPr="00D946F2">
          <w:rPr>
            <w:rStyle w:val="Hyperlink"/>
          </w:rPr>
          <w:t>0</w:t>
        </w:r>
        <w:r w:rsidRPr="00D946F2">
          <w:rPr>
            <w:rStyle w:val="Hyperlink"/>
          </w:rPr>
          <w:t>nsdH%2FXo54saiKcv9XExC5wK7Q1Ih44j1clVqZg0s%3D&amp;pq-origsite=primo&amp;sourcetype=Scholarly%20Journals</w:t>
        </w:r>
      </w:hyperlink>
      <w:r>
        <w:t xml:space="preserve"> (Accessed: 15 February 2025).</w:t>
      </w:r>
    </w:p>
    <w:p w14:paraId="39790051" w14:textId="1AB4AE2B" w:rsidR="00BD5ED0" w:rsidRDefault="00BD5ED0" w:rsidP="00BD5ED0">
      <w:pPr>
        <w:spacing w:before="120" w:after="120"/>
      </w:pPr>
      <w:r>
        <w:t xml:space="preserve">Fitch, D. (2023) </w:t>
      </w:r>
      <w:r w:rsidRPr="00BD5ED0">
        <w:rPr>
          <w:i/>
          <w:iCs/>
        </w:rPr>
        <w:t xml:space="preserve">Creating a thriving learning culture: four obstacles to overcome. </w:t>
      </w:r>
      <w:r>
        <w:t xml:space="preserve">Available at: </w:t>
      </w:r>
      <w:hyperlink r:id="rId28" w:history="1">
        <w:r w:rsidRPr="00D946F2">
          <w:rPr>
            <w:rStyle w:val="Hyperlink"/>
          </w:rPr>
          <w:t>https://www.peoplemanagement.co.uk/article/1850423/creating-thriving-learning-culture-four-obstacles-overcome</w:t>
        </w:r>
      </w:hyperlink>
      <w:r>
        <w:t xml:space="preserve"> (Accessed: 15 February 2025).</w:t>
      </w:r>
    </w:p>
    <w:p w14:paraId="612C2716" w14:textId="562E2852" w:rsidR="00BD5ED0" w:rsidRDefault="00BD5ED0" w:rsidP="00BD5ED0">
      <w:pPr>
        <w:spacing w:before="120" w:after="120"/>
      </w:pPr>
      <w:proofErr w:type="spellStart"/>
      <w:r>
        <w:t>Garavan</w:t>
      </w:r>
      <w:proofErr w:type="spellEnd"/>
      <w:r>
        <w:t xml:space="preserve">, T. N., Heneghan, S., O’Brien, F., Gubbins, C., Yanqing, L., </w:t>
      </w:r>
      <w:proofErr w:type="spellStart"/>
      <w:r>
        <w:t>Carbery</w:t>
      </w:r>
      <w:proofErr w:type="spellEnd"/>
      <w:r>
        <w:t xml:space="preserve">, R., Duggan, J., </w:t>
      </w:r>
      <w:proofErr w:type="spellStart"/>
      <w:r>
        <w:t>Lannon</w:t>
      </w:r>
      <w:proofErr w:type="spellEnd"/>
      <w:r>
        <w:t xml:space="preserve">, R., Sheehan, M. and Grant, K. (2020) ‘L&amp;D professionals in organisations: much ambition, unfilled promise’, </w:t>
      </w:r>
      <w:r w:rsidRPr="00BD5ED0">
        <w:rPr>
          <w:i/>
          <w:iCs/>
        </w:rPr>
        <w:t xml:space="preserve">European Journal of Training and Development, </w:t>
      </w:r>
      <w:r>
        <w:t xml:space="preserve">44(1), pp. 1-86. Available at: </w:t>
      </w:r>
      <w:hyperlink r:id="rId29" w:history="1">
        <w:r w:rsidRPr="00D946F2">
          <w:rPr>
            <w:rStyle w:val="Hyperlink"/>
          </w:rPr>
          <w:t>https://www.p</w:t>
        </w:r>
        <w:r w:rsidRPr="00D946F2">
          <w:rPr>
            <w:rStyle w:val="Hyperlink"/>
          </w:rPr>
          <w:t>r</w:t>
        </w:r>
        <w:r w:rsidRPr="00D946F2">
          <w:rPr>
            <w:rStyle w:val="Hyperlink"/>
          </w:rPr>
          <w:t>oquest.com/docview/2534453085?accountid=130472&amp;parentSessionId=RRD0oou95rayZ%2FcXFS8qUANfKmSpWDdFBFMVQE7h2mM%3D&amp;pq-origsite=primo&amp;sourcetype=Scholarly%20Journals</w:t>
        </w:r>
      </w:hyperlink>
      <w:r>
        <w:t xml:space="preserve"> (Accessed: 15 February 2025).</w:t>
      </w:r>
    </w:p>
    <w:p w14:paraId="118ECC3E" w14:textId="1E645017" w:rsidR="00BD5ED0" w:rsidRDefault="00BD5ED0" w:rsidP="00BD5ED0">
      <w:pPr>
        <w:spacing w:before="120" w:after="120"/>
      </w:pPr>
      <w:r>
        <w:t xml:space="preserve">Gibbs, K. (2023) ‘Australian teachers and school leaders’ use of differentiated learning experiences as responsive teaching for students with ADHD’, </w:t>
      </w:r>
      <w:r w:rsidRPr="00BD5ED0">
        <w:rPr>
          <w:i/>
          <w:iCs/>
        </w:rPr>
        <w:t xml:space="preserve">Emotional and Behavioural Difficulties, </w:t>
      </w:r>
      <w:r>
        <w:t xml:space="preserve">28(1), PP. 18-31. Available at: </w:t>
      </w:r>
      <w:hyperlink r:id="rId30" w:history="1">
        <w:r w:rsidRPr="00D946F2">
          <w:rPr>
            <w:rStyle w:val="Hyperlink"/>
          </w:rPr>
          <w:t>https://research-ebsco-com.e</w:t>
        </w:r>
        <w:r w:rsidRPr="00D946F2">
          <w:rPr>
            <w:rStyle w:val="Hyperlink"/>
          </w:rPr>
          <w:t>z</w:t>
        </w:r>
        <w:r w:rsidRPr="00D946F2">
          <w:rPr>
            <w:rStyle w:val="Hyperlink"/>
          </w:rPr>
          <w:t>proxy.uwtsd.ac.uk/c/onvpsy/viewer/pdf/essq5mjjgz?route=details</w:t>
        </w:r>
      </w:hyperlink>
      <w:r>
        <w:t xml:space="preserve"> (Accessed: 15 February 2025).</w:t>
      </w:r>
    </w:p>
    <w:p w14:paraId="25AA8BC4" w14:textId="6AD4F888" w:rsidR="00BD5ED0" w:rsidRDefault="00BD5ED0" w:rsidP="00BD5ED0">
      <w:pPr>
        <w:spacing w:before="120" w:after="120"/>
      </w:pPr>
      <w:r>
        <w:t xml:space="preserve">Gov.uk (2024) </w:t>
      </w:r>
      <w:r w:rsidRPr="00BD5ED0">
        <w:rPr>
          <w:i/>
          <w:iCs/>
        </w:rPr>
        <w:t xml:space="preserve">Police workforce, England and Wales: 31 March 2024. </w:t>
      </w:r>
      <w:r>
        <w:t xml:space="preserve">Available at: </w:t>
      </w:r>
      <w:hyperlink r:id="rId31" w:history="1">
        <w:r w:rsidRPr="00D946F2">
          <w:rPr>
            <w:rStyle w:val="Hyperlink"/>
          </w:rPr>
          <w:t>https://ww</w:t>
        </w:r>
        <w:r w:rsidRPr="00D946F2">
          <w:rPr>
            <w:rStyle w:val="Hyperlink"/>
          </w:rPr>
          <w:t>w</w:t>
        </w:r>
        <w:r w:rsidRPr="00D946F2">
          <w:rPr>
            <w:rStyle w:val="Hyperlink"/>
          </w:rPr>
          <w:t>.gov.uk/government/statistics/police-workforce-england-and-wales-31-march-2024/police-workforce-england-and-wales-31-march-2024</w:t>
        </w:r>
      </w:hyperlink>
      <w:r>
        <w:t xml:space="preserve"> (Accessed: 14 February 2025).</w:t>
      </w:r>
    </w:p>
    <w:p w14:paraId="389C0E04" w14:textId="0871195A" w:rsidR="00BD5ED0" w:rsidRDefault="00BD5ED0" w:rsidP="00BD5ED0">
      <w:pPr>
        <w:spacing w:before="120" w:after="120"/>
      </w:pPr>
      <w:r>
        <w:lastRenderedPageBreak/>
        <w:t xml:space="preserve">Gov.uk (2023) </w:t>
      </w:r>
      <w:r w:rsidRPr="00BD5ED0">
        <w:rPr>
          <w:i/>
          <w:iCs/>
        </w:rPr>
        <w:t xml:space="preserve">Economic labour market status of individuals aged 50 and over, trends over time: September 2023. </w:t>
      </w:r>
      <w:r>
        <w:t xml:space="preserve">Available at: </w:t>
      </w:r>
      <w:hyperlink r:id="rId32" w:history="1">
        <w:r w:rsidRPr="00D946F2">
          <w:rPr>
            <w:rStyle w:val="Hyperlink"/>
          </w:rPr>
          <w:t>https:/</w:t>
        </w:r>
        <w:r w:rsidRPr="00D946F2">
          <w:rPr>
            <w:rStyle w:val="Hyperlink"/>
          </w:rPr>
          <w:t>/</w:t>
        </w:r>
        <w:r w:rsidRPr="00D946F2">
          <w:rPr>
            <w:rStyle w:val="Hyperlink"/>
          </w:rPr>
          <w:t>www.gov.uk/government/statistics/economic-labour-market-status-of-individuals-aged-50-and-over-trends-over-time-september-2023/economic-labour-market-status-of-individuals-aged-50-and-over-trends-over-time-september-2023</w:t>
        </w:r>
      </w:hyperlink>
      <w:r>
        <w:t xml:space="preserve"> (Accessed: 14 February 2025). </w:t>
      </w:r>
    </w:p>
    <w:p w14:paraId="550C7A3A" w14:textId="273A29DF" w:rsidR="00BD5ED0" w:rsidRDefault="00BD5ED0" w:rsidP="00BD5ED0">
      <w:pPr>
        <w:spacing w:before="120" w:after="120"/>
      </w:pPr>
      <w:r>
        <w:t xml:space="preserve">Harding, R. (2021) ‘Debate: the 70:20:10 ‘rule’ in learning and development - the mistake of listening to sirens and how to safely navigate around them’, </w:t>
      </w:r>
      <w:r w:rsidRPr="00BD5ED0">
        <w:rPr>
          <w:i/>
          <w:iCs/>
        </w:rPr>
        <w:t xml:space="preserve">Public Money &amp; Management, </w:t>
      </w:r>
      <w:r>
        <w:t xml:space="preserve">42(1), pp. 6-7. Available at: </w:t>
      </w:r>
      <w:hyperlink r:id="rId33" w:history="1">
        <w:r w:rsidRPr="00D946F2">
          <w:rPr>
            <w:rStyle w:val="Hyperlink"/>
          </w:rPr>
          <w:t>https://www</w:t>
        </w:r>
        <w:r w:rsidRPr="00D946F2">
          <w:rPr>
            <w:rStyle w:val="Hyperlink"/>
          </w:rPr>
          <w:t>.</w:t>
        </w:r>
        <w:r w:rsidRPr="00D946F2">
          <w:rPr>
            <w:rStyle w:val="Hyperlink"/>
          </w:rPr>
          <w:t>tandfonline.com/doi/full/10.1080/09540962.2021.1951517</w:t>
        </w:r>
      </w:hyperlink>
      <w:r>
        <w:t xml:space="preserve"> (Accessed: 15 February 2025).</w:t>
      </w:r>
    </w:p>
    <w:p w14:paraId="2E715EF2" w14:textId="0FD80A63" w:rsidR="00BD5ED0" w:rsidRDefault="00BD5ED0" w:rsidP="00BD5ED0">
      <w:pPr>
        <w:spacing w:before="120" w:after="120"/>
      </w:pPr>
      <w:r>
        <w:t xml:space="preserve">HR Magazine (2023) </w:t>
      </w:r>
      <w:r w:rsidRPr="00BD5ED0">
        <w:rPr>
          <w:i/>
          <w:iCs/>
        </w:rPr>
        <w:t xml:space="preserve">Is your L&amp;D training going to waste? </w:t>
      </w:r>
      <w:r>
        <w:t xml:space="preserve">Available at: </w:t>
      </w:r>
      <w:hyperlink r:id="rId34" w:history="1">
        <w:r w:rsidRPr="00D946F2">
          <w:rPr>
            <w:rStyle w:val="Hyperlink"/>
          </w:rPr>
          <w:t>https:/</w:t>
        </w:r>
        <w:r w:rsidRPr="00D946F2">
          <w:rPr>
            <w:rStyle w:val="Hyperlink"/>
          </w:rPr>
          <w:t>/</w:t>
        </w:r>
        <w:r w:rsidRPr="00D946F2">
          <w:rPr>
            <w:rStyle w:val="Hyperlink"/>
          </w:rPr>
          <w:t>www.hrmagazine.co.uk/content/features/is-your-ld-training-going-to-waste/</w:t>
        </w:r>
      </w:hyperlink>
      <w:r>
        <w:t xml:space="preserve"> (Accessed: 15 February 2025).</w:t>
      </w:r>
    </w:p>
    <w:p w14:paraId="5F8DAC38" w14:textId="0BEF6679" w:rsidR="00BD5ED0" w:rsidRDefault="00BD5ED0" w:rsidP="00BD5ED0">
      <w:pPr>
        <w:spacing w:before="120" w:after="120"/>
      </w:pPr>
      <w:r>
        <w:t xml:space="preserve">ILX (2024) </w:t>
      </w:r>
      <w:r w:rsidRPr="00BD5ED0">
        <w:rPr>
          <w:i/>
          <w:iCs/>
        </w:rPr>
        <w:t xml:space="preserve">Understanding learning styles: how to engage different audiences in L&amp;D programmes. </w:t>
      </w:r>
      <w:r>
        <w:t xml:space="preserve">Available at: </w:t>
      </w:r>
      <w:hyperlink r:id="rId35" w:history="1">
        <w:r w:rsidRPr="00D946F2">
          <w:rPr>
            <w:rStyle w:val="Hyperlink"/>
          </w:rPr>
          <w:t>https://www.ilxgroup.com/uk/blog/understanding-learning-styles-how-to-engage-different-audie</w:t>
        </w:r>
        <w:r w:rsidRPr="00D946F2">
          <w:rPr>
            <w:rStyle w:val="Hyperlink"/>
          </w:rPr>
          <w:t>n</w:t>
        </w:r>
        <w:r w:rsidRPr="00D946F2">
          <w:rPr>
            <w:rStyle w:val="Hyperlink"/>
          </w:rPr>
          <w:t>ces-in-ld-programmes</w:t>
        </w:r>
      </w:hyperlink>
      <w:r>
        <w:t xml:space="preserve"> (Accessed: 15 February 2025).</w:t>
      </w:r>
    </w:p>
    <w:p w14:paraId="42497788" w14:textId="78B026D2" w:rsidR="00BD5ED0" w:rsidRDefault="00BD5ED0" w:rsidP="00BD5ED0">
      <w:pPr>
        <w:spacing w:before="120" w:after="120"/>
      </w:pPr>
      <w:r>
        <w:t xml:space="preserve">Lackey, T. G. and Abaza M. M. (2023) ‘Is “see one, do one, teach one” the best way to learn procedures?’, </w:t>
      </w:r>
      <w:r w:rsidRPr="00BD5ED0">
        <w:rPr>
          <w:i/>
          <w:iCs/>
        </w:rPr>
        <w:t xml:space="preserve">The Laryngoscope, </w:t>
      </w:r>
      <w:r>
        <w:t xml:space="preserve">134(1) pp. 1-2. Available at: </w:t>
      </w:r>
      <w:hyperlink r:id="rId36" w:history="1">
        <w:r w:rsidRPr="00D946F2">
          <w:rPr>
            <w:rStyle w:val="Hyperlink"/>
          </w:rPr>
          <w:t>https://onlin</w:t>
        </w:r>
        <w:r w:rsidRPr="00D946F2">
          <w:rPr>
            <w:rStyle w:val="Hyperlink"/>
          </w:rPr>
          <w:t>e</w:t>
        </w:r>
        <w:r w:rsidRPr="00D946F2">
          <w:rPr>
            <w:rStyle w:val="Hyperlink"/>
          </w:rPr>
          <w:t>library.wiley.com/doi/full/10.1002/lary.30853</w:t>
        </w:r>
      </w:hyperlink>
      <w:r>
        <w:t xml:space="preserve"> (Accessed: 14 February 2025). </w:t>
      </w:r>
    </w:p>
    <w:p w14:paraId="11A5AA04" w14:textId="67B67412" w:rsidR="00BD5ED0" w:rsidRDefault="00BD5ED0" w:rsidP="00BD5ED0">
      <w:pPr>
        <w:spacing w:before="120" w:after="120"/>
      </w:pPr>
      <w:r>
        <w:t xml:space="preserve">LBC (2023) </w:t>
      </w:r>
      <w:r w:rsidRPr="00BD5ED0">
        <w:rPr>
          <w:i/>
          <w:iCs/>
        </w:rPr>
        <w:t xml:space="preserve">Officer exodus: 4,500 leave policing in their probation period during flagship uplift programme. </w:t>
      </w:r>
      <w:r>
        <w:t xml:space="preserve">Available at: </w:t>
      </w:r>
      <w:hyperlink r:id="rId37" w:history="1">
        <w:r w:rsidRPr="00D946F2">
          <w:rPr>
            <w:rStyle w:val="Hyperlink"/>
          </w:rPr>
          <w:t>https://</w:t>
        </w:r>
        <w:r w:rsidRPr="00D946F2">
          <w:rPr>
            <w:rStyle w:val="Hyperlink"/>
          </w:rPr>
          <w:t>w</w:t>
        </w:r>
        <w:r w:rsidRPr="00D946F2">
          <w:rPr>
            <w:rStyle w:val="Hyperlink"/>
          </w:rPr>
          <w:t>ww.lbc.co.uk/news/officer-exodus-4-500-leave-policing-in-their-probation-period/#:~:text=Leading%20Britain's%20Conversation.-,Officer%20exodus%3A%204%2C500%20leave%20policing%20in%20their,period%20during%20flagship%20uplift%20programme&amp;text=By%20Connor%20Hand-,Almost%204%2C500%20officers%20have%20left%20policing%20during%20their%20probation%20period,are%20leaving%20in%20their%20droves</w:t>
        </w:r>
      </w:hyperlink>
      <w:r w:rsidRPr="008E5150">
        <w:t>.</w:t>
      </w:r>
      <w:r>
        <w:t xml:space="preserve"> (Accessed: 15 February 2025).</w:t>
      </w:r>
    </w:p>
    <w:p w14:paraId="2BAF532E" w14:textId="097293D5" w:rsidR="00BD5ED0" w:rsidRDefault="00BD5ED0" w:rsidP="00BD5ED0">
      <w:pPr>
        <w:spacing w:before="120" w:after="120"/>
      </w:pPr>
      <w:r>
        <w:t xml:space="preserve">The L&amp;D Academy (2022) </w:t>
      </w:r>
      <w:r w:rsidRPr="00BD5ED0">
        <w:rPr>
          <w:i/>
          <w:iCs/>
        </w:rPr>
        <w:t xml:space="preserve">The difference between training needs analysis (TNA) and learning needs analysis (LNA). </w:t>
      </w:r>
      <w:r>
        <w:t xml:space="preserve">Available at: </w:t>
      </w:r>
      <w:hyperlink r:id="rId38" w:history="1">
        <w:r w:rsidRPr="00D946F2">
          <w:rPr>
            <w:rStyle w:val="Hyperlink"/>
          </w:rPr>
          <w:t>https://www.t</w:t>
        </w:r>
        <w:r w:rsidRPr="00D946F2">
          <w:rPr>
            <w:rStyle w:val="Hyperlink"/>
          </w:rPr>
          <w:t>h</w:t>
        </w:r>
        <w:r w:rsidRPr="00D946F2">
          <w:rPr>
            <w:rStyle w:val="Hyperlink"/>
          </w:rPr>
          <w:t>elndacademy.com/post/the-difference-between-training-needs-analysis-tna-and-learning-needs-analysis-lna</w:t>
        </w:r>
      </w:hyperlink>
      <w:r>
        <w:t xml:space="preserve"> (Accessed: 15 February 2025).</w:t>
      </w:r>
    </w:p>
    <w:p w14:paraId="2E5BFF4C" w14:textId="1AD03F0D" w:rsidR="00BD5ED0" w:rsidRPr="00EE232E" w:rsidRDefault="00BD5ED0" w:rsidP="00BD5ED0">
      <w:pPr>
        <w:spacing w:before="120" w:after="120"/>
      </w:pPr>
      <w:r w:rsidRPr="00EE232E">
        <w:t>360 Learning (no date</w:t>
      </w:r>
      <w:r w:rsidR="00EE232E" w:rsidRPr="00EE232E">
        <w:t xml:space="preserve"> a</w:t>
      </w:r>
      <w:r w:rsidRPr="00EE232E">
        <w:t xml:space="preserve">) </w:t>
      </w:r>
      <w:r w:rsidRPr="00EE232E">
        <w:rPr>
          <w:i/>
          <w:iCs/>
        </w:rPr>
        <w:t xml:space="preserve">10 Learning theories to structure your training programs. </w:t>
      </w:r>
      <w:r w:rsidRPr="00EE232E">
        <w:t xml:space="preserve">Available at: </w:t>
      </w:r>
      <w:hyperlink r:id="rId39" w:history="1">
        <w:r w:rsidRPr="00EE232E">
          <w:rPr>
            <w:rStyle w:val="Hyperlink"/>
          </w:rPr>
          <w:t>https://360learn</w:t>
        </w:r>
        <w:r w:rsidRPr="00EE232E">
          <w:rPr>
            <w:rStyle w:val="Hyperlink"/>
          </w:rPr>
          <w:t>i</w:t>
        </w:r>
        <w:r w:rsidRPr="00EE232E">
          <w:rPr>
            <w:rStyle w:val="Hyperlink"/>
          </w:rPr>
          <w:t>ng.com/guide/learning-theories/learning-theories/</w:t>
        </w:r>
      </w:hyperlink>
      <w:r w:rsidRPr="00EE232E">
        <w:t xml:space="preserve"> (Accessed: 15 February 2025).</w:t>
      </w:r>
    </w:p>
    <w:p w14:paraId="388356E2" w14:textId="68ECBCC0" w:rsidR="00BD5ED0" w:rsidRDefault="00BD5ED0" w:rsidP="00BD5ED0">
      <w:pPr>
        <w:spacing w:before="120" w:after="120"/>
      </w:pPr>
      <w:r w:rsidRPr="00EE232E">
        <w:t>360 Learning (no date</w:t>
      </w:r>
      <w:r w:rsidR="00EE232E" w:rsidRPr="00EE232E">
        <w:t xml:space="preserve"> b</w:t>
      </w:r>
      <w:r w:rsidRPr="00EE232E">
        <w:t xml:space="preserve">) </w:t>
      </w:r>
      <w:r w:rsidRPr="00EE232E">
        <w:rPr>
          <w:i/>
          <w:iCs/>
        </w:rPr>
        <w:t xml:space="preserve">AI in learning: 4 key use cases to innovate. </w:t>
      </w:r>
      <w:r w:rsidRPr="00EE232E">
        <w:t>Available at:</w:t>
      </w:r>
      <w:r w:rsidRPr="00EE232E">
        <w:t xml:space="preserve"> </w:t>
      </w:r>
      <w:hyperlink r:id="rId40" w:history="1">
        <w:r w:rsidRPr="00EE232E">
          <w:rPr>
            <w:rStyle w:val="Hyperlink"/>
          </w:rPr>
          <w:t>https://</w:t>
        </w:r>
        <w:r w:rsidRPr="00EE232E">
          <w:rPr>
            <w:rStyle w:val="Hyperlink"/>
          </w:rPr>
          <w:t>3</w:t>
        </w:r>
        <w:r w:rsidRPr="00EE232E">
          <w:rPr>
            <w:rStyle w:val="Hyperlink"/>
          </w:rPr>
          <w:t>60learning.com/blog/ai-in-learning-and-development-uk/</w:t>
        </w:r>
      </w:hyperlink>
      <w:r w:rsidRPr="00EE232E">
        <w:t xml:space="preserve"> (Accessed: 15 February 2025).</w:t>
      </w:r>
    </w:p>
    <w:p w14:paraId="514EF3FB" w14:textId="65ECAF4F" w:rsidR="00BD5ED0" w:rsidRPr="00BD5ED0" w:rsidRDefault="00BD5ED0" w:rsidP="00BD5ED0">
      <w:pPr>
        <w:spacing w:before="120" w:after="120"/>
        <w:rPr>
          <w:highlight w:val="yellow"/>
        </w:rPr>
      </w:pPr>
      <w:r w:rsidRPr="00C47BC0">
        <w:t xml:space="preserve">LinkedIn (no date) </w:t>
      </w:r>
      <w:r w:rsidRPr="00BD5ED0">
        <w:rPr>
          <w:i/>
          <w:iCs/>
        </w:rPr>
        <w:t xml:space="preserve">How can you use podcasts for employee learning and development. </w:t>
      </w:r>
      <w:r w:rsidRPr="00C47BC0">
        <w:t xml:space="preserve">Available at: </w:t>
      </w:r>
      <w:hyperlink r:id="rId41" w:history="1">
        <w:r w:rsidRPr="00C47BC0">
          <w:rPr>
            <w:rStyle w:val="Hyperlink"/>
          </w:rPr>
          <w:t>https://www.linkedin.com/advice/1/how-can-you-use-podcasts-employee-learning-cffhe</w:t>
        </w:r>
      </w:hyperlink>
      <w:r w:rsidRPr="00BD5ED0">
        <w:rPr>
          <w:u w:val="single"/>
        </w:rPr>
        <w:t xml:space="preserve"> </w:t>
      </w:r>
      <w:r w:rsidRPr="00C47BC0">
        <w:t>(Accessed: 11 February 2025).</w:t>
      </w:r>
    </w:p>
    <w:p w14:paraId="79D34C89" w14:textId="2FE0AB3E" w:rsidR="00BD5ED0" w:rsidRDefault="00BD5ED0" w:rsidP="00BD5ED0">
      <w:pPr>
        <w:spacing w:before="120" w:after="120"/>
      </w:pPr>
      <w:r>
        <w:t xml:space="preserve">Oxford College (no date) </w:t>
      </w:r>
      <w:r w:rsidRPr="00BD5ED0">
        <w:rPr>
          <w:i/>
          <w:iCs/>
        </w:rPr>
        <w:t xml:space="preserve">Online education &amp; e-learning statistics UK. </w:t>
      </w:r>
      <w:r>
        <w:t xml:space="preserve">Available at: </w:t>
      </w:r>
      <w:hyperlink r:id="rId42" w:history="1">
        <w:r w:rsidRPr="00D946F2">
          <w:rPr>
            <w:rStyle w:val="Hyperlink"/>
          </w:rPr>
          <w:t>https://w</w:t>
        </w:r>
        <w:r w:rsidRPr="00D946F2">
          <w:rPr>
            <w:rStyle w:val="Hyperlink"/>
          </w:rPr>
          <w:t>w</w:t>
        </w:r>
        <w:r w:rsidRPr="00D946F2">
          <w:rPr>
            <w:rStyle w:val="Hyperlink"/>
          </w:rPr>
          <w:t>w.oxfordcollege.ac/news/online-education-statistics/</w:t>
        </w:r>
      </w:hyperlink>
      <w:r>
        <w:t xml:space="preserve"> (Accessed: 14 February 2025)</w:t>
      </w:r>
      <w:r>
        <w:t>.</w:t>
      </w:r>
    </w:p>
    <w:p w14:paraId="6433575E" w14:textId="7013FCAD" w:rsidR="00BD5ED0" w:rsidRDefault="00BD5ED0" w:rsidP="00BD5ED0">
      <w:pPr>
        <w:spacing w:before="120" w:after="120"/>
      </w:pPr>
      <w:r>
        <w:lastRenderedPageBreak/>
        <w:t xml:space="preserve">Parry, D. A. and Le Roux, D. B. (2021) </w:t>
      </w:r>
      <w:proofErr w:type="gramStart"/>
      <w:r>
        <w:t>‘”Cognitive</w:t>
      </w:r>
      <w:proofErr w:type="gramEnd"/>
      <w:r>
        <w:t xml:space="preserve"> control in the media multitaskers” ten years on: a meta-analysis’, </w:t>
      </w:r>
      <w:r w:rsidRPr="00BD5ED0">
        <w:rPr>
          <w:i/>
          <w:iCs/>
        </w:rPr>
        <w:t xml:space="preserve">Cyberpsychology Journal of Psychosocial Research on Cyberspace, </w:t>
      </w:r>
      <w:r>
        <w:t xml:space="preserve">15(2), article 7. Available at: </w:t>
      </w:r>
      <w:hyperlink r:id="rId43" w:history="1">
        <w:r w:rsidRPr="00D946F2">
          <w:rPr>
            <w:rStyle w:val="Hyperlink"/>
          </w:rPr>
          <w:t>https://</w:t>
        </w:r>
        <w:r w:rsidRPr="00D946F2">
          <w:rPr>
            <w:rStyle w:val="Hyperlink"/>
          </w:rPr>
          <w:t>c</w:t>
        </w:r>
        <w:r w:rsidRPr="00D946F2">
          <w:rPr>
            <w:rStyle w:val="Hyperlink"/>
          </w:rPr>
          <w:t>yberpsychology.eu/article/view/13303</w:t>
        </w:r>
      </w:hyperlink>
      <w:r>
        <w:t xml:space="preserve"> (Accessed: 14 February 2025).</w:t>
      </w:r>
    </w:p>
    <w:p w14:paraId="7E18E59D" w14:textId="43DBD97D" w:rsidR="00EB637A" w:rsidRDefault="00457596" w:rsidP="00BD5ED0">
      <w:pPr>
        <w:spacing w:before="120" w:after="120"/>
      </w:pPr>
      <w:r>
        <w:t xml:space="preserve">People HR (2024) </w:t>
      </w:r>
      <w:r w:rsidRPr="00BD5ED0">
        <w:rPr>
          <w:i/>
          <w:iCs/>
        </w:rPr>
        <w:t xml:space="preserve">E-learning at work: the benefits &amp; why it’s important. </w:t>
      </w:r>
      <w:r>
        <w:t xml:space="preserve">Available at: </w:t>
      </w:r>
      <w:hyperlink r:id="rId44" w:history="1">
        <w:r w:rsidRPr="00D946F2">
          <w:rPr>
            <w:rStyle w:val="Hyperlink"/>
          </w:rPr>
          <w:t>https://www</w:t>
        </w:r>
        <w:r w:rsidRPr="00D946F2">
          <w:rPr>
            <w:rStyle w:val="Hyperlink"/>
          </w:rPr>
          <w:t>.</w:t>
        </w:r>
        <w:r w:rsidRPr="00D946F2">
          <w:rPr>
            <w:rStyle w:val="Hyperlink"/>
          </w:rPr>
          <w:t>peoplehr.com/en-gb/resources/blog/elearning-at-work/</w:t>
        </w:r>
      </w:hyperlink>
      <w:r>
        <w:t xml:space="preserve"> (Accessed: 14 February 2025).</w:t>
      </w:r>
    </w:p>
    <w:p w14:paraId="03B1B3BC" w14:textId="6556DC5F" w:rsidR="00BD5ED0" w:rsidRPr="00EE232E" w:rsidRDefault="00BD5ED0" w:rsidP="00BD5ED0">
      <w:pPr>
        <w:spacing w:before="120" w:after="120"/>
      </w:pPr>
      <w:r w:rsidRPr="00EE232E">
        <w:t>People Management (2024</w:t>
      </w:r>
      <w:r w:rsidR="00EE232E" w:rsidRPr="00EE232E">
        <w:t>a</w:t>
      </w:r>
      <w:r w:rsidRPr="00EE232E">
        <w:t xml:space="preserve">) </w:t>
      </w:r>
      <w:r w:rsidRPr="00EE232E">
        <w:rPr>
          <w:i/>
          <w:iCs/>
        </w:rPr>
        <w:t xml:space="preserve">Almost half of younger workers would quit their jobs because of a lack of </w:t>
      </w:r>
      <w:proofErr w:type="spellStart"/>
      <w:r w:rsidRPr="00EE232E">
        <w:rPr>
          <w:i/>
          <w:iCs/>
        </w:rPr>
        <w:t>l&amp;d</w:t>
      </w:r>
      <w:proofErr w:type="spellEnd"/>
      <w:r w:rsidRPr="00EE232E">
        <w:rPr>
          <w:i/>
          <w:iCs/>
        </w:rPr>
        <w:t xml:space="preserve">, survey finds. </w:t>
      </w:r>
      <w:r w:rsidRPr="00EE232E">
        <w:t xml:space="preserve">Available at: </w:t>
      </w:r>
      <w:hyperlink r:id="rId45" w:history="1">
        <w:r w:rsidRPr="00EE232E">
          <w:rPr>
            <w:rStyle w:val="Hyperlink"/>
          </w:rPr>
          <w:t>https://ww</w:t>
        </w:r>
        <w:r w:rsidRPr="00EE232E">
          <w:rPr>
            <w:rStyle w:val="Hyperlink"/>
          </w:rPr>
          <w:t>w</w:t>
        </w:r>
        <w:r w:rsidRPr="00EE232E">
          <w:rPr>
            <w:rStyle w:val="Hyperlink"/>
          </w:rPr>
          <w:t>.peoplemanagement.co.uk/article/1874133/almost-half-younger-workers-quit-jobs-lack-l-d-survey-finds</w:t>
        </w:r>
      </w:hyperlink>
      <w:r w:rsidRPr="00EE232E">
        <w:t xml:space="preserve"> (Accessed: 14 February 2025).</w:t>
      </w:r>
    </w:p>
    <w:p w14:paraId="1C9A23DC" w14:textId="50511083" w:rsidR="00BD5ED0" w:rsidRPr="00EE232E" w:rsidRDefault="00BD5ED0" w:rsidP="00BD5ED0">
      <w:pPr>
        <w:spacing w:before="120" w:after="120"/>
      </w:pPr>
      <w:r w:rsidRPr="00EE232E">
        <w:t>People Management (2024</w:t>
      </w:r>
      <w:r w:rsidR="00EE232E" w:rsidRPr="00EE232E">
        <w:t>b</w:t>
      </w:r>
      <w:r w:rsidRPr="00EE232E">
        <w:t xml:space="preserve">) </w:t>
      </w:r>
      <w:r w:rsidRPr="00EE232E">
        <w:rPr>
          <w:i/>
          <w:iCs/>
        </w:rPr>
        <w:t xml:space="preserve">How to get leadership buy-in for L&amp;D. </w:t>
      </w:r>
      <w:r w:rsidRPr="00EE232E">
        <w:t xml:space="preserve">Available at: </w:t>
      </w:r>
      <w:hyperlink r:id="rId46" w:history="1">
        <w:r w:rsidRPr="00EE232E">
          <w:rPr>
            <w:rStyle w:val="Hyperlink"/>
          </w:rPr>
          <w:t>https://www.p</w:t>
        </w:r>
        <w:r w:rsidRPr="00EE232E">
          <w:rPr>
            <w:rStyle w:val="Hyperlink"/>
          </w:rPr>
          <w:t>e</w:t>
        </w:r>
        <w:r w:rsidRPr="00EE232E">
          <w:rPr>
            <w:rStyle w:val="Hyperlink"/>
          </w:rPr>
          <w:t>oplemanagement.co.uk/article/1880523/leadership-buy-in-l-d</w:t>
        </w:r>
      </w:hyperlink>
      <w:r w:rsidRPr="00EE232E">
        <w:t xml:space="preserve"> (Accessed: 15 February 2025).</w:t>
      </w:r>
    </w:p>
    <w:p w14:paraId="5DF6D916" w14:textId="3D5E4A58" w:rsidR="00BD5ED0" w:rsidRDefault="00BD5ED0" w:rsidP="00BD5ED0">
      <w:pPr>
        <w:spacing w:before="120" w:after="120"/>
      </w:pPr>
      <w:r w:rsidRPr="00EE232E">
        <w:t>People Management (2024</w:t>
      </w:r>
      <w:r w:rsidR="00EE232E" w:rsidRPr="00EE232E">
        <w:t>c</w:t>
      </w:r>
      <w:r w:rsidRPr="00EE232E">
        <w:t xml:space="preserve">) </w:t>
      </w:r>
      <w:r w:rsidRPr="00EE232E">
        <w:rPr>
          <w:i/>
          <w:iCs/>
        </w:rPr>
        <w:t xml:space="preserve">Five ways L&amp;D leaders can use AI in learning – right now. </w:t>
      </w:r>
      <w:r w:rsidRPr="00EE232E">
        <w:t xml:space="preserve">Available at: </w:t>
      </w:r>
      <w:hyperlink r:id="rId47" w:history="1">
        <w:r w:rsidRPr="00EE232E">
          <w:rPr>
            <w:rStyle w:val="Hyperlink"/>
          </w:rPr>
          <w:t>https://www.peoplemanagement.co.uk/article/1858917/five-ways-l-d-leaders-use-ai-le</w:t>
        </w:r>
        <w:r w:rsidRPr="00EE232E">
          <w:rPr>
            <w:rStyle w:val="Hyperlink"/>
          </w:rPr>
          <w:t>a</w:t>
        </w:r>
        <w:r w:rsidRPr="00EE232E">
          <w:rPr>
            <w:rStyle w:val="Hyperlink"/>
          </w:rPr>
          <w:t>rning-–-right</w:t>
        </w:r>
      </w:hyperlink>
      <w:r w:rsidRPr="00EE232E">
        <w:t xml:space="preserve"> (Accessed: 15 February 2025).</w:t>
      </w:r>
    </w:p>
    <w:p w14:paraId="1B6B3158" w14:textId="05376F76" w:rsidR="00BD5ED0" w:rsidRDefault="00BD5ED0" w:rsidP="00BD5ED0">
      <w:pPr>
        <w:spacing w:before="120" w:after="120"/>
      </w:pPr>
      <w:r>
        <w:t xml:space="preserve">Personnel Today (2024) </w:t>
      </w:r>
      <w:r w:rsidRPr="00BD5ED0">
        <w:rPr>
          <w:i/>
          <w:iCs/>
        </w:rPr>
        <w:t xml:space="preserve">Exclusive: gen z has strong work ethic, study shows. </w:t>
      </w:r>
      <w:r>
        <w:t xml:space="preserve">Available at: </w:t>
      </w:r>
      <w:hyperlink r:id="rId48" w:history="1">
        <w:r w:rsidRPr="00D946F2">
          <w:rPr>
            <w:rStyle w:val="Hyperlink"/>
          </w:rPr>
          <w:t>https://</w:t>
        </w:r>
        <w:r w:rsidRPr="00D946F2">
          <w:rPr>
            <w:rStyle w:val="Hyperlink"/>
          </w:rPr>
          <w:t>w</w:t>
        </w:r>
        <w:r w:rsidRPr="00D946F2">
          <w:rPr>
            <w:rStyle w:val="Hyperlink"/>
          </w:rPr>
          <w:t>ww.personneltoday.com/hr/exclusive-gen-z-has-strong-work-ethic-study-shows/#:~:text=Generation%20Z%20employees%20have%20a,according%20to%20United%20Culture%20research</w:t>
        </w:r>
      </w:hyperlink>
      <w:r w:rsidRPr="000E3B62">
        <w:t>.</w:t>
      </w:r>
      <w:r>
        <w:t xml:space="preserve"> (Accessed: 14 February 2025).</w:t>
      </w:r>
    </w:p>
    <w:p w14:paraId="4AF86070" w14:textId="38E52EEB" w:rsidR="00BD5ED0" w:rsidRDefault="00BD5ED0" w:rsidP="00BD5ED0">
      <w:pPr>
        <w:spacing w:before="120" w:after="120"/>
      </w:pPr>
      <w:r>
        <w:t xml:space="preserve">Statista (2024) </w:t>
      </w:r>
      <w:r w:rsidRPr="00BD5ED0">
        <w:rPr>
          <w:i/>
          <w:iCs/>
        </w:rPr>
        <w:t xml:space="preserve">Learning hours in the workplace per employee worldwide from 2009 to 2021. </w:t>
      </w:r>
      <w:r>
        <w:t xml:space="preserve">Available at: </w:t>
      </w:r>
      <w:hyperlink r:id="rId49" w:history="1">
        <w:r w:rsidRPr="00D946F2">
          <w:rPr>
            <w:rStyle w:val="Hyperlink"/>
          </w:rPr>
          <w:t>https://ww</w:t>
        </w:r>
        <w:r w:rsidRPr="00D946F2">
          <w:rPr>
            <w:rStyle w:val="Hyperlink"/>
          </w:rPr>
          <w:t>w</w:t>
        </w:r>
        <w:r w:rsidRPr="00D946F2">
          <w:rPr>
            <w:rStyle w:val="Hyperlink"/>
          </w:rPr>
          <w:t>.statista.com/statistics/739741/learning-hours-used-per-employee/</w:t>
        </w:r>
      </w:hyperlink>
      <w:r>
        <w:t xml:space="preserve"> (Accessed: 14 February 2025).</w:t>
      </w:r>
    </w:p>
    <w:p w14:paraId="3A2BD18D" w14:textId="26FA4951" w:rsidR="00200B3E" w:rsidRPr="00200B3E" w:rsidRDefault="00200B3E" w:rsidP="00BD5ED0">
      <w:pPr>
        <w:spacing w:before="120" w:after="120"/>
      </w:pPr>
      <w:r>
        <w:t xml:space="preserve">Stewart, J. and Cureton, P. (2014) </w:t>
      </w:r>
      <w:r>
        <w:rPr>
          <w:i/>
          <w:iCs/>
        </w:rPr>
        <w:t xml:space="preserve">Designing, delivering and evaluating L&amp;D: essentials for practice. </w:t>
      </w:r>
      <w:r>
        <w:t>London: CIPD.</w:t>
      </w:r>
    </w:p>
    <w:p w14:paraId="592285A3" w14:textId="36EFFA69" w:rsidR="00BD5ED0" w:rsidRDefault="00BD5ED0" w:rsidP="00BD5ED0">
      <w:pPr>
        <w:spacing w:before="120" w:after="120"/>
      </w:pPr>
      <w:r>
        <w:t xml:space="preserve">Sweeting, R. R. and Cole, T. (2023) </w:t>
      </w:r>
      <w:proofErr w:type="gramStart"/>
      <w:r>
        <w:t>‘”We</w:t>
      </w:r>
      <w:proofErr w:type="gramEnd"/>
      <w:r>
        <w:t xml:space="preserve"> do employ some morons”: police trainers’ opinions on recruitment procedures’, </w:t>
      </w:r>
      <w:r w:rsidRPr="00BD5ED0">
        <w:rPr>
          <w:i/>
          <w:iCs/>
        </w:rPr>
        <w:t xml:space="preserve">Policing, </w:t>
      </w:r>
      <w:r>
        <w:t xml:space="preserve">46(3)pp. 461-476. Available at: </w:t>
      </w:r>
      <w:hyperlink r:id="rId50" w:history="1">
        <w:r w:rsidRPr="00D946F2">
          <w:rPr>
            <w:rStyle w:val="Hyperlink"/>
          </w:rPr>
          <w:t>https://www.</w:t>
        </w:r>
        <w:r w:rsidRPr="00D946F2">
          <w:rPr>
            <w:rStyle w:val="Hyperlink"/>
          </w:rPr>
          <w:t>p</w:t>
        </w:r>
        <w:r w:rsidRPr="00D946F2">
          <w:rPr>
            <w:rStyle w:val="Hyperlink"/>
          </w:rPr>
          <w:t>roquest.com/docview/2830507035?accountid=130472&amp;parentSessionId=kp983T1amg1BOBQ0rs8BX2BrhCGAQYBS4U%2F0J6f3s4Y%3D&amp;pq-origsite=primo&amp;sourcetype=Scholarly%20Journals</w:t>
        </w:r>
      </w:hyperlink>
      <w:r>
        <w:t xml:space="preserve"> (Accessed: 14 February 2025).</w:t>
      </w:r>
    </w:p>
    <w:p w14:paraId="6CD2243D" w14:textId="2B698C78" w:rsidR="00BD5ED0" w:rsidRDefault="00BD5ED0" w:rsidP="00BD5ED0">
      <w:pPr>
        <w:spacing w:before="120" w:after="120"/>
      </w:pPr>
      <w:r>
        <w:t xml:space="preserve">SWP (2025) ‘Officer &amp; staff strength @ 31-01-25’. South Wales Police. Unpublished. </w:t>
      </w:r>
    </w:p>
    <w:p w14:paraId="4E24F712" w14:textId="2B94154D" w:rsidR="00200B3E" w:rsidRPr="00200B3E" w:rsidRDefault="00200B3E" w:rsidP="00BD5ED0">
      <w:pPr>
        <w:spacing w:before="120" w:after="120"/>
      </w:pPr>
      <w:r w:rsidRPr="00200B3E">
        <w:t>SWP (2024a) ‘Strategic capability board 15 Nov 2024’. South Wales Police. Unpublished.</w:t>
      </w:r>
    </w:p>
    <w:p w14:paraId="27C997BE" w14:textId="784AC5B6" w:rsidR="00BD5ED0" w:rsidRPr="00200B3E" w:rsidRDefault="00BD5ED0" w:rsidP="00BD5ED0">
      <w:pPr>
        <w:spacing w:before="120" w:after="120"/>
      </w:pPr>
      <w:r w:rsidRPr="00200B3E">
        <w:t>SWP (2024</w:t>
      </w:r>
      <w:r w:rsidR="00200B3E" w:rsidRPr="00200B3E">
        <w:t>b</w:t>
      </w:r>
      <w:r w:rsidRPr="00200B3E">
        <w:t>) ‘HR data pack November 2024’. South Wales Police. Unpublished.</w:t>
      </w:r>
    </w:p>
    <w:p w14:paraId="269A2CDE" w14:textId="678FDC1D" w:rsidR="00200B3E" w:rsidRDefault="00200B3E" w:rsidP="00BD5ED0">
      <w:pPr>
        <w:spacing w:before="120" w:after="120"/>
      </w:pPr>
      <w:r>
        <w:t>SWP (2024c) ‘Pay scales – staff 01-09-2024’. South Wales Police. Unpublished.</w:t>
      </w:r>
    </w:p>
    <w:p w14:paraId="1C2DBFCF" w14:textId="6B01FC1E" w:rsidR="00B301CA" w:rsidRDefault="002A458D" w:rsidP="00BD5ED0">
      <w:pPr>
        <w:spacing w:before="120" w:after="120"/>
      </w:pPr>
      <w:r>
        <w:t>SWP</w:t>
      </w:r>
      <w:r w:rsidR="00457596" w:rsidRPr="00457596">
        <w:t xml:space="preserve"> (2021</w:t>
      </w:r>
      <w:r w:rsidR="00200B3E">
        <w:t>a</w:t>
      </w:r>
      <w:r w:rsidR="00457596" w:rsidRPr="00457596">
        <w:t>) ‘</w:t>
      </w:r>
      <w:r w:rsidR="00B75630" w:rsidRPr="00457596">
        <w:t>People and organisational development strategy 2021-24</w:t>
      </w:r>
      <w:r w:rsidR="00457596" w:rsidRPr="00457596">
        <w:t>’</w:t>
      </w:r>
      <w:r w:rsidR="00B75630" w:rsidRPr="00457596">
        <w:t>.</w:t>
      </w:r>
      <w:r w:rsidR="00457596" w:rsidRPr="00457596">
        <w:t xml:space="preserve"> South Wales Police. Unpublished.</w:t>
      </w:r>
    </w:p>
    <w:p w14:paraId="5DEDFF57" w14:textId="4632003C" w:rsidR="00200B3E" w:rsidRDefault="00200B3E" w:rsidP="00BD5ED0">
      <w:pPr>
        <w:spacing w:before="120" w:after="120"/>
      </w:pPr>
      <w:r>
        <w:t>SWP (2021b) ‘Protected learning time’. South Wales Police. Unpublished.</w:t>
      </w:r>
    </w:p>
    <w:p w14:paraId="006CF943" w14:textId="62D00E5F" w:rsidR="00BD5ED0" w:rsidRDefault="00BD5ED0" w:rsidP="00BD5ED0">
      <w:pPr>
        <w:spacing w:before="120" w:after="120"/>
      </w:pPr>
      <w:r>
        <w:t xml:space="preserve">SWP (no date) </w:t>
      </w:r>
      <w:r w:rsidRPr="00BD5ED0">
        <w:rPr>
          <w:i/>
          <w:iCs/>
        </w:rPr>
        <w:t xml:space="preserve">Entry routes. </w:t>
      </w:r>
      <w:r>
        <w:t xml:space="preserve">Available at: </w:t>
      </w:r>
      <w:hyperlink r:id="rId51" w:history="1">
        <w:r w:rsidRPr="00D946F2">
          <w:rPr>
            <w:rStyle w:val="Hyperlink"/>
          </w:rPr>
          <w:t>https://www.s</w:t>
        </w:r>
        <w:r w:rsidRPr="00D946F2">
          <w:rPr>
            <w:rStyle w:val="Hyperlink"/>
          </w:rPr>
          <w:t>o</w:t>
        </w:r>
        <w:r w:rsidRPr="00D946F2">
          <w:rPr>
            <w:rStyle w:val="Hyperlink"/>
          </w:rPr>
          <w:t>uth-wales.police.uk/police-forces/south-wales-police/areas/careers/careers/uniformed/police-officer-role/entry-routes/</w:t>
        </w:r>
      </w:hyperlink>
      <w:r>
        <w:t xml:space="preserve"> (Accessed: 15 February 2025).</w:t>
      </w:r>
    </w:p>
    <w:p w14:paraId="7BC0FEB2" w14:textId="03F4F2E2" w:rsidR="00BD5ED0" w:rsidRDefault="00BD5ED0" w:rsidP="00BD5ED0">
      <w:pPr>
        <w:spacing w:before="120" w:after="120"/>
      </w:pPr>
      <w:proofErr w:type="spellStart"/>
      <w:r>
        <w:lastRenderedPageBreak/>
        <w:t>Thingi</w:t>
      </w:r>
      <w:proofErr w:type="spellEnd"/>
      <w:r>
        <w:t xml:space="preserve"> (2024) </w:t>
      </w:r>
      <w:r w:rsidRPr="00BD5ED0">
        <w:rPr>
          <w:i/>
          <w:iCs/>
        </w:rPr>
        <w:t xml:space="preserve">What learning evaluation model should you really be using? </w:t>
      </w:r>
      <w:r>
        <w:t xml:space="preserve">Available at: </w:t>
      </w:r>
      <w:hyperlink r:id="rId52" w:history="1">
        <w:r w:rsidRPr="00D946F2">
          <w:rPr>
            <w:rStyle w:val="Hyperlink"/>
          </w:rPr>
          <w:t>https://t</w:t>
        </w:r>
        <w:r w:rsidRPr="00D946F2">
          <w:rPr>
            <w:rStyle w:val="Hyperlink"/>
          </w:rPr>
          <w:t>h</w:t>
        </w:r>
        <w:r w:rsidRPr="00D946F2">
          <w:rPr>
            <w:rStyle w:val="Hyperlink"/>
          </w:rPr>
          <w:t>inqi.com/content-hub/blog/what-learning-evaluation-model-should-you-really-be-using</w:t>
        </w:r>
      </w:hyperlink>
      <w:r>
        <w:t xml:space="preserve"> (Accessed: 15 February 2025).</w:t>
      </w:r>
    </w:p>
    <w:p w14:paraId="37DD6305" w14:textId="1E4C1F00" w:rsidR="00BD5ED0" w:rsidRDefault="00BD5ED0" w:rsidP="00BD5ED0">
      <w:pPr>
        <w:spacing w:before="120" w:after="120"/>
      </w:pPr>
      <w:r>
        <w:t xml:space="preserve">Thirst (2023) </w:t>
      </w:r>
      <w:r w:rsidRPr="00BD5ED0">
        <w:rPr>
          <w:i/>
          <w:iCs/>
        </w:rPr>
        <w:t xml:space="preserve">A comprehensive guide to learning evaluation models. </w:t>
      </w:r>
      <w:r>
        <w:t xml:space="preserve">Available at: </w:t>
      </w:r>
      <w:hyperlink r:id="rId53" w:history="1">
        <w:r w:rsidRPr="00D946F2">
          <w:rPr>
            <w:rStyle w:val="Hyperlink"/>
          </w:rPr>
          <w:t>https://</w:t>
        </w:r>
        <w:r w:rsidRPr="00D946F2">
          <w:rPr>
            <w:rStyle w:val="Hyperlink"/>
          </w:rPr>
          <w:t>t</w:t>
        </w:r>
        <w:r w:rsidRPr="00D946F2">
          <w:rPr>
            <w:rStyle w:val="Hyperlink"/>
          </w:rPr>
          <w:t>hirst.io/blog/a-comprehensive-guide-to-learning-evaluation-models/</w:t>
        </w:r>
      </w:hyperlink>
      <w:r>
        <w:t xml:space="preserve"> (Accessed: 15 February 2025).</w:t>
      </w:r>
    </w:p>
    <w:p w14:paraId="623C6FA9" w14:textId="37553DF0" w:rsidR="00BD5ED0" w:rsidRPr="00BD5ED0" w:rsidRDefault="00BD5ED0" w:rsidP="00BD5ED0">
      <w:pPr>
        <w:spacing w:before="120" w:after="120"/>
      </w:pPr>
      <w:r>
        <w:t xml:space="preserve">Together Platform (2024) </w:t>
      </w:r>
      <w:r w:rsidRPr="00BD5ED0">
        <w:rPr>
          <w:i/>
          <w:iCs/>
        </w:rPr>
        <w:t xml:space="preserve">Benefits of a skills-based organisation + tips to become one. </w:t>
      </w:r>
      <w:r>
        <w:t xml:space="preserve">Available at: </w:t>
      </w:r>
      <w:hyperlink r:id="rId54" w:history="1">
        <w:r w:rsidRPr="00D946F2">
          <w:rPr>
            <w:rStyle w:val="Hyperlink"/>
          </w:rPr>
          <w:t>https://w</w:t>
        </w:r>
        <w:r w:rsidRPr="00D946F2">
          <w:rPr>
            <w:rStyle w:val="Hyperlink"/>
          </w:rPr>
          <w:t>w</w:t>
        </w:r>
        <w:r w:rsidRPr="00D946F2">
          <w:rPr>
            <w:rStyle w:val="Hyperlink"/>
          </w:rPr>
          <w:t>w.togetherplatform.com/blog/skills-based-organization</w:t>
        </w:r>
      </w:hyperlink>
      <w:r>
        <w:t xml:space="preserve"> (Accessed: 15 February 2025).</w:t>
      </w:r>
    </w:p>
    <w:p w14:paraId="5279779F" w14:textId="2165E9C6" w:rsidR="00BD5ED0" w:rsidRPr="00BD5ED0" w:rsidRDefault="00BD5ED0" w:rsidP="00BD5ED0">
      <w:pPr>
        <w:spacing w:before="120" w:after="120"/>
      </w:pPr>
      <w:r>
        <w:t xml:space="preserve">Tomlinson, C. A. (2017) </w:t>
      </w:r>
      <w:r w:rsidRPr="00BD5ED0">
        <w:rPr>
          <w:i/>
          <w:iCs/>
        </w:rPr>
        <w:t>How to differentiate instruction. 3</w:t>
      </w:r>
      <w:r w:rsidRPr="00BD5ED0">
        <w:rPr>
          <w:i/>
          <w:iCs/>
          <w:vertAlign w:val="superscript"/>
        </w:rPr>
        <w:t>rd</w:t>
      </w:r>
      <w:r w:rsidRPr="00BD5ED0">
        <w:rPr>
          <w:i/>
          <w:iCs/>
        </w:rPr>
        <w:t xml:space="preserve"> </w:t>
      </w:r>
      <w:proofErr w:type="spellStart"/>
      <w:r w:rsidRPr="00BD5ED0">
        <w:rPr>
          <w:i/>
          <w:iCs/>
        </w:rPr>
        <w:t>edn</w:t>
      </w:r>
      <w:proofErr w:type="spellEnd"/>
      <w:r w:rsidRPr="00BD5ED0">
        <w:rPr>
          <w:i/>
          <w:iCs/>
        </w:rPr>
        <w:t xml:space="preserve">. Virginia: ASCD. </w:t>
      </w:r>
    </w:p>
    <w:p w14:paraId="1EE3FDDD" w14:textId="4E426694" w:rsidR="00CA537A" w:rsidRDefault="00457596" w:rsidP="00BD5ED0">
      <w:pPr>
        <w:spacing w:before="120" w:after="120"/>
      </w:pPr>
      <w:r>
        <w:t xml:space="preserve">WJEC (no date) </w:t>
      </w:r>
      <w:r w:rsidRPr="00BD5ED0">
        <w:rPr>
          <w:i/>
          <w:iCs/>
        </w:rPr>
        <w:t xml:space="preserve">Changes in crime and punishment c. 1500 to the present day. </w:t>
      </w:r>
      <w:r>
        <w:t xml:space="preserve">Available at: </w:t>
      </w:r>
      <w:hyperlink r:id="rId55" w:history="1">
        <w:r w:rsidRPr="00D946F2">
          <w:rPr>
            <w:rStyle w:val="Hyperlink"/>
          </w:rPr>
          <w:t>https://res</w:t>
        </w:r>
        <w:r w:rsidRPr="00D946F2">
          <w:rPr>
            <w:rStyle w:val="Hyperlink"/>
          </w:rPr>
          <w:t>o</w:t>
        </w:r>
        <w:r w:rsidRPr="00D946F2">
          <w:rPr>
            <w:rStyle w:val="Hyperlink"/>
          </w:rPr>
          <w:t>urce.download.wjec.co.uk/vtc/2020-21/el20-21_7-2-%20kos/eng/nature-of-crime-changes.pdf</w:t>
        </w:r>
      </w:hyperlink>
      <w:r>
        <w:t xml:space="preserve"> (Accessed: 14 February 2025). </w:t>
      </w:r>
    </w:p>
    <w:p w14:paraId="1A0B0FC5" w14:textId="5F36365E" w:rsidR="00262A12" w:rsidRDefault="00457596" w:rsidP="00BD5ED0">
      <w:pPr>
        <w:spacing w:before="120" w:after="120"/>
      </w:pPr>
      <w:r>
        <w:t xml:space="preserve">Yeboah, A. (2023) ‘Knowledge sharing in organisation: a systematic review’, </w:t>
      </w:r>
      <w:r w:rsidRPr="00BD5ED0">
        <w:rPr>
          <w:i/>
          <w:iCs/>
        </w:rPr>
        <w:t xml:space="preserve">Cogent Business &amp; Management, </w:t>
      </w:r>
      <w:r>
        <w:t xml:space="preserve">10(1). Available at: </w:t>
      </w:r>
      <w:hyperlink r:id="rId56" w:history="1">
        <w:r w:rsidRPr="00D946F2">
          <w:rPr>
            <w:rStyle w:val="Hyperlink"/>
          </w:rPr>
          <w:t>https://</w:t>
        </w:r>
        <w:r w:rsidRPr="00D946F2">
          <w:rPr>
            <w:rStyle w:val="Hyperlink"/>
          </w:rPr>
          <w:t>w</w:t>
        </w:r>
        <w:r w:rsidRPr="00D946F2">
          <w:rPr>
            <w:rStyle w:val="Hyperlink"/>
          </w:rPr>
          <w:t>ww.proquest.com/docview/2814203949?accountid=130472&amp;parentSessionId=iz2khBB32%2BaKEZSu%2B5EsXi07ocXXrv0Yv2qHgtZ1k2w%3D&amp;pq-origsite=primo&amp;sourcetype=Scholarly%20Journals</w:t>
        </w:r>
      </w:hyperlink>
      <w:r>
        <w:t xml:space="preserve"> (Accessed: 14 February 2025).</w:t>
      </w:r>
    </w:p>
    <w:p w14:paraId="2B618412" w14:textId="77777777" w:rsidR="002A458D" w:rsidRDefault="002A458D" w:rsidP="00200B3E"/>
    <w:p w14:paraId="2799B86D" w14:textId="77777777" w:rsidR="00C47BC0" w:rsidRPr="00EB637A" w:rsidRDefault="00C47BC0" w:rsidP="007666E2">
      <w:pPr>
        <w:pStyle w:val="ListParagraph"/>
      </w:pPr>
    </w:p>
    <w:sectPr w:rsidR="00C47BC0" w:rsidRPr="00EB637A" w:rsidSect="004459C2">
      <w:footerReference w:type="even" r:id="rId57"/>
      <w:footerReference w:type="defaul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2D3586" w14:textId="77777777" w:rsidR="00DC6615" w:rsidRDefault="00DC6615" w:rsidP="00EE232E">
      <w:r>
        <w:separator/>
      </w:r>
    </w:p>
  </w:endnote>
  <w:endnote w:type="continuationSeparator" w:id="0">
    <w:p w14:paraId="7DF9113B" w14:textId="77777777" w:rsidR="00DC6615" w:rsidRDefault="00DC6615" w:rsidP="00EE23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46779242"/>
      <w:docPartObj>
        <w:docPartGallery w:val="Page Numbers (Bottom of Page)"/>
        <w:docPartUnique/>
      </w:docPartObj>
    </w:sdtPr>
    <w:sdtContent>
      <w:p w14:paraId="04B850D3" w14:textId="0546C75D" w:rsidR="00EE232E" w:rsidRDefault="00EE232E" w:rsidP="00D946F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FC8CF4" w14:textId="77777777" w:rsidR="00EE232E" w:rsidRDefault="00EE23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34541745"/>
      <w:docPartObj>
        <w:docPartGallery w:val="Page Numbers (Bottom of Page)"/>
        <w:docPartUnique/>
      </w:docPartObj>
    </w:sdtPr>
    <w:sdtContent>
      <w:p w14:paraId="01C121E3" w14:textId="09BB06E6" w:rsidR="00EE232E" w:rsidRDefault="00EE232E" w:rsidP="00D946F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2C6F92" w14:textId="77777777" w:rsidR="00EE232E" w:rsidRDefault="00EE23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BDE42D" w14:textId="77777777" w:rsidR="00DC6615" w:rsidRDefault="00DC6615" w:rsidP="00EE232E">
      <w:r>
        <w:separator/>
      </w:r>
    </w:p>
  </w:footnote>
  <w:footnote w:type="continuationSeparator" w:id="0">
    <w:p w14:paraId="2F029E98" w14:textId="77777777" w:rsidR="00DC6615" w:rsidRDefault="00DC6615" w:rsidP="00EE23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65EC4"/>
    <w:multiLevelType w:val="multilevel"/>
    <w:tmpl w:val="7A8E0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95281"/>
    <w:multiLevelType w:val="multilevel"/>
    <w:tmpl w:val="E618AC4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0387185"/>
    <w:multiLevelType w:val="multilevel"/>
    <w:tmpl w:val="9EE65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2B08C7"/>
    <w:multiLevelType w:val="multilevel"/>
    <w:tmpl w:val="1E8A1772"/>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05B3EF1"/>
    <w:multiLevelType w:val="hybridMultilevel"/>
    <w:tmpl w:val="CB96C4A8"/>
    <w:lvl w:ilvl="0" w:tplc="16BC687A">
      <w:start w:val="1"/>
      <w:numFmt w:val="bullet"/>
      <w:lvlText w:val="•"/>
      <w:lvlJc w:val="left"/>
      <w:pPr>
        <w:tabs>
          <w:tab w:val="num" w:pos="720"/>
        </w:tabs>
        <w:ind w:left="720" w:hanging="360"/>
      </w:pPr>
      <w:rPr>
        <w:rFonts w:ascii="Arial" w:hAnsi="Arial" w:hint="default"/>
      </w:rPr>
    </w:lvl>
    <w:lvl w:ilvl="1" w:tplc="AFDE725E" w:tentative="1">
      <w:start w:val="1"/>
      <w:numFmt w:val="bullet"/>
      <w:lvlText w:val="•"/>
      <w:lvlJc w:val="left"/>
      <w:pPr>
        <w:tabs>
          <w:tab w:val="num" w:pos="1440"/>
        </w:tabs>
        <w:ind w:left="1440" w:hanging="360"/>
      </w:pPr>
      <w:rPr>
        <w:rFonts w:ascii="Arial" w:hAnsi="Arial" w:hint="default"/>
      </w:rPr>
    </w:lvl>
    <w:lvl w:ilvl="2" w:tplc="0054E7AC" w:tentative="1">
      <w:start w:val="1"/>
      <w:numFmt w:val="bullet"/>
      <w:lvlText w:val="•"/>
      <w:lvlJc w:val="left"/>
      <w:pPr>
        <w:tabs>
          <w:tab w:val="num" w:pos="2160"/>
        </w:tabs>
        <w:ind w:left="2160" w:hanging="360"/>
      </w:pPr>
      <w:rPr>
        <w:rFonts w:ascii="Arial" w:hAnsi="Arial" w:hint="default"/>
      </w:rPr>
    </w:lvl>
    <w:lvl w:ilvl="3" w:tplc="46D6E3BE" w:tentative="1">
      <w:start w:val="1"/>
      <w:numFmt w:val="bullet"/>
      <w:lvlText w:val="•"/>
      <w:lvlJc w:val="left"/>
      <w:pPr>
        <w:tabs>
          <w:tab w:val="num" w:pos="2880"/>
        </w:tabs>
        <w:ind w:left="2880" w:hanging="360"/>
      </w:pPr>
      <w:rPr>
        <w:rFonts w:ascii="Arial" w:hAnsi="Arial" w:hint="default"/>
      </w:rPr>
    </w:lvl>
    <w:lvl w:ilvl="4" w:tplc="8062CE06" w:tentative="1">
      <w:start w:val="1"/>
      <w:numFmt w:val="bullet"/>
      <w:lvlText w:val="•"/>
      <w:lvlJc w:val="left"/>
      <w:pPr>
        <w:tabs>
          <w:tab w:val="num" w:pos="3600"/>
        </w:tabs>
        <w:ind w:left="3600" w:hanging="360"/>
      </w:pPr>
      <w:rPr>
        <w:rFonts w:ascii="Arial" w:hAnsi="Arial" w:hint="default"/>
      </w:rPr>
    </w:lvl>
    <w:lvl w:ilvl="5" w:tplc="62D6110E" w:tentative="1">
      <w:start w:val="1"/>
      <w:numFmt w:val="bullet"/>
      <w:lvlText w:val="•"/>
      <w:lvlJc w:val="left"/>
      <w:pPr>
        <w:tabs>
          <w:tab w:val="num" w:pos="4320"/>
        </w:tabs>
        <w:ind w:left="4320" w:hanging="360"/>
      </w:pPr>
      <w:rPr>
        <w:rFonts w:ascii="Arial" w:hAnsi="Arial" w:hint="default"/>
      </w:rPr>
    </w:lvl>
    <w:lvl w:ilvl="6" w:tplc="A36852BC" w:tentative="1">
      <w:start w:val="1"/>
      <w:numFmt w:val="bullet"/>
      <w:lvlText w:val="•"/>
      <w:lvlJc w:val="left"/>
      <w:pPr>
        <w:tabs>
          <w:tab w:val="num" w:pos="5040"/>
        </w:tabs>
        <w:ind w:left="5040" w:hanging="360"/>
      </w:pPr>
      <w:rPr>
        <w:rFonts w:ascii="Arial" w:hAnsi="Arial" w:hint="default"/>
      </w:rPr>
    </w:lvl>
    <w:lvl w:ilvl="7" w:tplc="4E8A6FAE" w:tentative="1">
      <w:start w:val="1"/>
      <w:numFmt w:val="bullet"/>
      <w:lvlText w:val="•"/>
      <w:lvlJc w:val="left"/>
      <w:pPr>
        <w:tabs>
          <w:tab w:val="num" w:pos="5760"/>
        </w:tabs>
        <w:ind w:left="5760" w:hanging="360"/>
      </w:pPr>
      <w:rPr>
        <w:rFonts w:ascii="Arial" w:hAnsi="Arial" w:hint="default"/>
      </w:rPr>
    </w:lvl>
    <w:lvl w:ilvl="8" w:tplc="D0F001F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0777D5D"/>
    <w:multiLevelType w:val="multilevel"/>
    <w:tmpl w:val="74345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D801C9"/>
    <w:multiLevelType w:val="multilevel"/>
    <w:tmpl w:val="65109E3A"/>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B171B73"/>
    <w:multiLevelType w:val="hybridMultilevel"/>
    <w:tmpl w:val="03D67A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6296746">
    <w:abstractNumId w:val="0"/>
  </w:num>
  <w:num w:numId="2" w16cid:durableId="1550650627">
    <w:abstractNumId w:val="2"/>
  </w:num>
  <w:num w:numId="3" w16cid:durableId="208078877">
    <w:abstractNumId w:val="5"/>
  </w:num>
  <w:num w:numId="4" w16cid:durableId="588544584">
    <w:abstractNumId w:val="7"/>
  </w:num>
  <w:num w:numId="5" w16cid:durableId="2007783939">
    <w:abstractNumId w:val="3"/>
  </w:num>
  <w:num w:numId="6" w16cid:durableId="1898663130">
    <w:abstractNumId w:val="1"/>
  </w:num>
  <w:num w:numId="7" w16cid:durableId="550000374">
    <w:abstractNumId w:val="4"/>
  </w:num>
  <w:num w:numId="8" w16cid:durableId="13948859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9C2"/>
    <w:rsid w:val="00006737"/>
    <w:rsid w:val="000A40FC"/>
    <w:rsid w:val="000C4A03"/>
    <w:rsid w:val="000E3B62"/>
    <w:rsid w:val="000F232F"/>
    <w:rsid w:val="00200B3E"/>
    <w:rsid w:val="00262A12"/>
    <w:rsid w:val="0026607F"/>
    <w:rsid w:val="00284DB0"/>
    <w:rsid w:val="002A458D"/>
    <w:rsid w:val="002C77AB"/>
    <w:rsid w:val="002F00C8"/>
    <w:rsid w:val="004459C2"/>
    <w:rsid w:val="00457596"/>
    <w:rsid w:val="004759DC"/>
    <w:rsid w:val="0052573D"/>
    <w:rsid w:val="00532150"/>
    <w:rsid w:val="005E42D3"/>
    <w:rsid w:val="006A4C16"/>
    <w:rsid w:val="006A6F49"/>
    <w:rsid w:val="006C02C1"/>
    <w:rsid w:val="006C63FA"/>
    <w:rsid w:val="007666E2"/>
    <w:rsid w:val="00792A17"/>
    <w:rsid w:val="00850CB0"/>
    <w:rsid w:val="008D2029"/>
    <w:rsid w:val="008D4E47"/>
    <w:rsid w:val="008E5150"/>
    <w:rsid w:val="00B301CA"/>
    <w:rsid w:val="00B75630"/>
    <w:rsid w:val="00BA60AD"/>
    <w:rsid w:val="00BC41A0"/>
    <w:rsid w:val="00BD5ED0"/>
    <w:rsid w:val="00C47BC0"/>
    <w:rsid w:val="00CA537A"/>
    <w:rsid w:val="00CC1820"/>
    <w:rsid w:val="00D314F8"/>
    <w:rsid w:val="00D45EC5"/>
    <w:rsid w:val="00DC6615"/>
    <w:rsid w:val="00E3579C"/>
    <w:rsid w:val="00E659B2"/>
    <w:rsid w:val="00E74C94"/>
    <w:rsid w:val="00EB637A"/>
    <w:rsid w:val="00EC4A35"/>
    <w:rsid w:val="00ED4D7E"/>
    <w:rsid w:val="00EE232E"/>
    <w:rsid w:val="00F241C8"/>
    <w:rsid w:val="00FE1E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B3FBD"/>
  <w15:chartTrackingRefBased/>
  <w15:docId w15:val="{CB5E5B7F-18FA-0D43-B6A5-5169E72E1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BC0"/>
  </w:style>
  <w:style w:type="paragraph" w:styleId="Heading1">
    <w:name w:val="heading 1"/>
    <w:basedOn w:val="Normal"/>
    <w:next w:val="Normal"/>
    <w:link w:val="Heading1Char"/>
    <w:uiPriority w:val="9"/>
    <w:qFormat/>
    <w:rsid w:val="004459C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607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47BC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59C2"/>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459C2"/>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4459C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E42D3"/>
    <w:pPr>
      <w:ind w:left="720"/>
      <w:contextualSpacing/>
    </w:pPr>
  </w:style>
  <w:style w:type="character" w:styleId="Hyperlink">
    <w:name w:val="Hyperlink"/>
    <w:basedOn w:val="DefaultParagraphFont"/>
    <w:uiPriority w:val="99"/>
    <w:unhideWhenUsed/>
    <w:rsid w:val="00EB637A"/>
    <w:rPr>
      <w:color w:val="0563C1" w:themeColor="hyperlink"/>
      <w:u w:val="single"/>
    </w:rPr>
  </w:style>
  <w:style w:type="character" w:styleId="UnresolvedMention">
    <w:name w:val="Unresolved Mention"/>
    <w:basedOn w:val="DefaultParagraphFont"/>
    <w:uiPriority w:val="99"/>
    <w:semiHidden/>
    <w:unhideWhenUsed/>
    <w:rsid w:val="00EB637A"/>
    <w:rPr>
      <w:color w:val="605E5C"/>
      <w:shd w:val="clear" w:color="auto" w:fill="E1DFDD"/>
    </w:rPr>
  </w:style>
  <w:style w:type="character" w:styleId="CommentReference">
    <w:name w:val="annotation reference"/>
    <w:basedOn w:val="DefaultParagraphFont"/>
    <w:uiPriority w:val="99"/>
    <w:semiHidden/>
    <w:unhideWhenUsed/>
    <w:rsid w:val="00B75630"/>
    <w:rPr>
      <w:sz w:val="16"/>
      <w:szCs w:val="16"/>
    </w:rPr>
  </w:style>
  <w:style w:type="paragraph" w:styleId="CommentText">
    <w:name w:val="annotation text"/>
    <w:basedOn w:val="Normal"/>
    <w:link w:val="CommentTextChar"/>
    <w:uiPriority w:val="99"/>
    <w:semiHidden/>
    <w:unhideWhenUsed/>
    <w:rsid w:val="00B75630"/>
    <w:rPr>
      <w:sz w:val="20"/>
      <w:szCs w:val="20"/>
    </w:rPr>
  </w:style>
  <w:style w:type="character" w:customStyle="1" w:styleId="CommentTextChar">
    <w:name w:val="Comment Text Char"/>
    <w:basedOn w:val="DefaultParagraphFont"/>
    <w:link w:val="CommentText"/>
    <w:uiPriority w:val="99"/>
    <w:semiHidden/>
    <w:rsid w:val="00B75630"/>
    <w:rPr>
      <w:sz w:val="20"/>
      <w:szCs w:val="20"/>
    </w:rPr>
  </w:style>
  <w:style w:type="paragraph" w:styleId="CommentSubject">
    <w:name w:val="annotation subject"/>
    <w:basedOn w:val="CommentText"/>
    <w:next w:val="CommentText"/>
    <w:link w:val="CommentSubjectChar"/>
    <w:uiPriority w:val="99"/>
    <w:semiHidden/>
    <w:unhideWhenUsed/>
    <w:rsid w:val="00B75630"/>
    <w:rPr>
      <w:b/>
      <w:bCs/>
    </w:rPr>
  </w:style>
  <w:style w:type="character" w:customStyle="1" w:styleId="CommentSubjectChar">
    <w:name w:val="Comment Subject Char"/>
    <w:basedOn w:val="CommentTextChar"/>
    <w:link w:val="CommentSubject"/>
    <w:uiPriority w:val="99"/>
    <w:semiHidden/>
    <w:rsid w:val="00B75630"/>
    <w:rPr>
      <w:b/>
      <w:bCs/>
      <w:sz w:val="20"/>
      <w:szCs w:val="20"/>
    </w:rPr>
  </w:style>
  <w:style w:type="character" w:customStyle="1" w:styleId="Heading2Char">
    <w:name w:val="Heading 2 Char"/>
    <w:basedOn w:val="DefaultParagraphFont"/>
    <w:link w:val="Heading2"/>
    <w:uiPriority w:val="9"/>
    <w:rsid w:val="0026607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6607F"/>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6607F"/>
    <w:pPr>
      <w:spacing w:before="120"/>
    </w:pPr>
    <w:rPr>
      <w:rFonts w:cstheme="minorHAnsi"/>
      <w:b/>
      <w:bCs/>
      <w:i/>
      <w:iCs/>
    </w:rPr>
  </w:style>
  <w:style w:type="paragraph" w:styleId="TOC2">
    <w:name w:val="toc 2"/>
    <w:basedOn w:val="Normal"/>
    <w:next w:val="Normal"/>
    <w:autoRedefine/>
    <w:uiPriority w:val="39"/>
    <w:unhideWhenUsed/>
    <w:rsid w:val="0026607F"/>
    <w:pPr>
      <w:spacing w:before="120"/>
      <w:ind w:left="240"/>
    </w:pPr>
    <w:rPr>
      <w:rFonts w:cstheme="minorHAnsi"/>
      <w:b/>
      <w:bCs/>
      <w:sz w:val="22"/>
      <w:szCs w:val="22"/>
    </w:rPr>
  </w:style>
  <w:style w:type="paragraph" w:styleId="TOC3">
    <w:name w:val="toc 3"/>
    <w:basedOn w:val="Normal"/>
    <w:next w:val="Normal"/>
    <w:autoRedefine/>
    <w:uiPriority w:val="39"/>
    <w:unhideWhenUsed/>
    <w:rsid w:val="0026607F"/>
    <w:pPr>
      <w:ind w:left="480"/>
    </w:pPr>
    <w:rPr>
      <w:rFonts w:cstheme="minorHAnsi"/>
      <w:sz w:val="20"/>
      <w:szCs w:val="20"/>
    </w:rPr>
  </w:style>
  <w:style w:type="paragraph" w:styleId="TOC4">
    <w:name w:val="toc 4"/>
    <w:basedOn w:val="Normal"/>
    <w:next w:val="Normal"/>
    <w:autoRedefine/>
    <w:uiPriority w:val="39"/>
    <w:semiHidden/>
    <w:unhideWhenUsed/>
    <w:rsid w:val="0026607F"/>
    <w:pPr>
      <w:ind w:left="720"/>
    </w:pPr>
    <w:rPr>
      <w:rFonts w:cstheme="minorHAnsi"/>
      <w:sz w:val="20"/>
      <w:szCs w:val="20"/>
    </w:rPr>
  </w:style>
  <w:style w:type="paragraph" w:styleId="TOC5">
    <w:name w:val="toc 5"/>
    <w:basedOn w:val="Normal"/>
    <w:next w:val="Normal"/>
    <w:autoRedefine/>
    <w:uiPriority w:val="39"/>
    <w:semiHidden/>
    <w:unhideWhenUsed/>
    <w:rsid w:val="0026607F"/>
    <w:pPr>
      <w:ind w:left="960"/>
    </w:pPr>
    <w:rPr>
      <w:rFonts w:cstheme="minorHAnsi"/>
      <w:sz w:val="20"/>
      <w:szCs w:val="20"/>
    </w:rPr>
  </w:style>
  <w:style w:type="paragraph" w:styleId="TOC6">
    <w:name w:val="toc 6"/>
    <w:basedOn w:val="Normal"/>
    <w:next w:val="Normal"/>
    <w:autoRedefine/>
    <w:uiPriority w:val="39"/>
    <w:semiHidden/>
    <w:unhideWhenUsed/>
    <w:rsid w:val="0026607F"/>
    <w:pPr>
      <w:ind w:left="1200"/>
    </w:pPr>
    <w:rPr>
      <w:rFonts w:cstheme="minorHAnsi"/>
      <w:sz w:val="20"/>
      <w:szCs w:val="20"/>
    </w:rPr>
  </w:style>
  <w:style w:type="paragraph" w:styleId="TOC7">
    <w:name w:val="toc 7"/>
    <w:basedOn w:val="Normal"/>
    <w:next w:val="Normal"/>
    <w:autoRedefine/>
    <w:uiPriority w:val="39"/>
    <w:semiHidden/>
    <w:unhideWhenUsed/>
    <w:rsid w:val="0026607F"/>
    <w:pPr>
      <w:ind w:left="1440"/>
    </w:pPr>
    <w:rPr>
      <w:rFonts w:cstheme="minorHAnsi"/>
      <w:sz w:val="20"/>
      <w:szCs w:val="20"/>
    </w:rPr>
  </w:style>
  <w:style w:type="paragraph" w:styleId="TOC8">
    <w:name w:val="toc 8"/>
    <w:basedOn w:val="Normal"/>
    <w:next w:val="Normal"/>
    <w:autoRedefine/>
    <w:uiPriority w:val="39"/>
    <w:semiHidden/>
    <w:unhideWhenUsed/>
    <w:rsid w:val="0026607F"/>
    <w:pPr>
      <w:ind w:left="1680"/>
    </w:pPr>
    <w:rPr>
      <w:rFonts w:cstheme="minorHAnsi"/>
      <w:sz w:val="20"/>
      <w:szCs w:val="20"/>
    </w:rPr>
  </w:style>
  <w:style w:type="paragraph" w:styleId="TOC9">
    <w:name w:val="toc 9"/>
    <w:basedOn w:val="Normal"/>
    <w:next w:val="Normal"/>
    <w:autoRedefine/>
    <w:uiPriority w:val="39"/>
    <w:semiHidden/>
    <w:unhideWhenUsed/>
    <w:rsid w:val="0026607F"/>
    <w:pPr>
      <w:ind w:left="1920"/>
    </w:pPr>
    <w:rPr>
      <w:rFonts w:cstheme="minorHAnsi"/>
      <w:sz w:val="20"/>
      <w:szCs w:val="20"/>
    </w:rPr>
  </w:style>
  <w:style w:type="character" w:styleId="FollowedHyperlink">
    <w:name w:val="FollowedHyperlink"/>
    <w:basedOn w:val="DefaultParagraphFont"/>
    <w:uiPriority w:val="99"/>
    <w:semiHidden/>
    <w:unhideWhenUsed/>
    <w:rsid w:val="00284DB0"/>
    <w:rPr>
      <w:color w:val="954F72" w:themeColor="followedHyperlink"/>
      <w:u w:val="single"/>
    </w:rPr>
  </w:style>
  <w:style w:type="character" w:customStyle="1" w:styleId="Heading3Char">
    <w:name w:val="Heading 3 Char"/>
    <w:basedOn w:val="DefaultParagraphFont"/>
    <w:link w:val="Heading3"/>
    <w:uiPriority w:val="9"/>
    <w:rsid w:val="00C47BC0"/>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EE232E"/>
    <w:pPr>
      <w:tabs>
        <w:tab w:val="center" w:pos="4513"/>
        <w:tab w:val="right" w:pos="9026"/>
      </w:tabs>
    </w:pPr>
  </w:style>
  <w:style w:type="character" w:customStyle="1" w:styleId="FooterChar">
    <w:name w:val="Footer Char"/>
    <w:basedOn w:val="DefaultParagraphFont"/>
    <w:link w:val="Footer"/>
    <w:uiPriority w:val="99"/>
    <w:rsid w:val="00EE232E"/>
  </w:style>
  <w:style w:type="character" w:styleId="PageNumber">
    <w:name w:val="page number"/>
    <w:basedOn w:val="DefaultParagraphFont"/>
    <w:uiPriority w:val="99"/>
    <w:semiHidden/>
    <w:unhideWhenUsed/>
    <w:rsid w:val="00EE23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285522">
      <w:bodyDiv w:val="1"/>
      <w:marLeft w:val="0"/>
      <w:marRight w:val="0"/>
      <w:marTop w:val="0"/>
      <w:marBottom w:val="0"/>
      <w:divBdr>
        <w:top w:val="none" w:sz="0" w:space="0" w:color="auto"/>
        <w:left w:val="none" w:sz="0" w:space="0" w:color="auto"/>
        <w:bottom w:val="none" w:sz="0" w:space="0" w:color="auto"/>
        <w:right w:val="none" w:sz="0" w:space="0" w:color="auto"/>
      </w:divBdr>
    </w:div>
    <w:div w:id="729159327">
      <w:bodyDiv w:val="1"/>
      <w:marLeft w:val="0"/>
      <w:marRight w:val="0"/>
      <w:marTop w:val="0"/>
      <w:marBottom w:val="0"/>
      <w:divBdr>
        <w:top w:val="none" w:sz="0" w:space="0" w:color="auto"/>
        <w:left w:val="none" w:sz="0" w:space="0" w:color="auto"/>
        <w:bottom w:val="none" w:sz="0" w:space="0" w:color="auto"/>
        <w:right w:val="none" w:sz="0" w:space="0" w:color="auto"/>
      </w:divBdr>
    </w:div>
    <w:div w:id="962420353">
      <w:bodyDiv w:val="1"/>
      <w:marLeft w:val="0"/>
      <w:marRight w:val="0"/>
      <w:marTop w:val="0"/>
      <w:marBottom w:val="0"/>
      <w:divBdr>
        <w:top w:val="none" w:sz="0" w:space="0" w:color="auto"/>
        <w:left w:val="none" w:sz="0" w:space="0" w:color="auto"/>
        <w:bottom w:val="none" w:sz="0" w:space="0" w:color="auto"/>
        <w:right w:val="none" w:sz="0" w:space="0" w:color="auto"/>
      </w:divBdr>
      <w:divsChild>
        <w:div w:id="341514520">
          <w:marLeft w:val="360"/>
          <w:marRight w:val="0"/>
          <w:marTop w:val="200"/>
          <w:marBottom w:val="0"/>
          <w:divBdr>
            <w:top w:val="none" w:sz="0" w:space="0" w:color="auto"/>
            <w:left w:val="none" w:sz="0" w:space="0" w:color="auto"/>
            <w:bottom w:val="none" w:sz="0" w:space="0" w:color="auto"/>
            <w:right w:val="none" w:sz="0" w:space="0" w:color="auto"/>
          </w:divBdr>
        </w:div>
      </w:divsChild>
    </w:div>
    <w:div w:id="1236738772">
      <w:bodyDiv w:val="1"/>
      <w:marLeft w:val="0"/>
      <w:marRight w:val="0"/>
      <w:marTop w:val="0"/>
      <w:marBottom w:val="0"/>
      <w:divBdr>
        <w:top w:val="none" w:sz="0" w:space="0" w:color="auto"/>
        <w:left w:val="none" w:sz="0" w:space="0" w:color="auto"/>
        <w:bottom w:val="none" w:sz="0" w:space="0" w:color="auto"/>
        <w:right w:val="none" w:sz="0" w:space="0" w:color="auto"/>
      </w:divBdr>
    </w:div>
    <w:div w:id="1334995159">
      <w:bodyDiv w:val="1"/>
      <w:marLeft w:val="0"/>
      <w:marRight w:val="0"/>
      <w:marTop w:val="0"/>
      <w:marBottom w:val="0"/>
      <w:divBdr>
        <w:top w:val="none" w:sz="0" w:space="0" w:color="auto"/>
        <w:left w:val="none" w:sz="0" w:space="0" w:color="auto"/>
        <w:bottom w:val="none" w:sz="0" w:space="0" w:color="auto"/>
        <w:right w:val="none" w:sz="0" w:space="0" w:color="auto"/>
      </w:divBdr>
    </w:div>
    <w:div w:id="1623657556">
      <w:bodyDiv w:val="1"/>
      <w:marLeft w:val="0"/>
      <w:marRight w:val="0"/>
      <w:marTop w:val="0"/>
      <w:marBottom w:val="0"/>
      <w:divBdr>
        <w:top w:val="none" w:sz="0" w:space="0" w:color="auto"/>
        <w:left w:val="none" w:sz="0" w:space="0" w:color="auto"/>
        <w:bottom w:val="none" w:sz="0" w:space="0" w:color="auto"/>
        <w:right w:val="none" w:sz="0" w:space="0" w:color="auto"/>
      </w:divBdr>
    </w:div>
    <w:div w:id="1666276986">
      <w:bodyDiv w:val="1"/>
      <w:marLeft w:val="0"/>
      <w:marRight w:val="0"/>
      <w:marTop w:val="0"/>
      <w:marBottom w:val="0"/>
      <w:divBdr>
        <w:top w:val="none" w:sz="0" w:space="0" w:color="auto"/>
        <w:left w:val="none" w:sz="0" w:space="0" w:color="auto"/>
        <w:bottom w:val="none" w:sz="0" w:space="0" w:color="auto"/>
        <w:right w:val="none" w:sz="0" w:space="0" w:color="auto"/>
      </w:divBdr>
    </w:div>
    <w:div w:id="1749382220">
      <w:bodyDiv w:val="1"/>
      <w:marLeft w:val="0"/>
      <w:marRight w:val="0"/>
      <w:marTop w:val="0"/>
      <w:marBottom w:val="0"/>
      <w:divBdr>
        <w:top w:val="none" w:sz="0" w:space="0" w:color="auto"/>
        <w:left w:val="none" w:sz="0" w:space="0" w:color="auto"/>
        <w:bottom w:val="none" w:sz="0" w:space="0" w:color="auto"/>
        <w:right w:val="none" w:sz="0" w:space="0" w:color="auto"/>
      </w:divBdr>
    </w:div>
    <w:div w:id="1757245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line-managers-factsheet/#processes" TargetMode="External"/><Relationship Id="rId18" Type="http://schemas.openxmlformats.org/officeDocument/2006/relationships/hyperlink" Target="https://www.cipd.org/uk/knowledge/factsheets/organisation-culture-change-factsheet/" TargetMode="External"/><Relationship Id="rId26" Type="http://schemas.openxmlformats.org/officeDocument/2006/relationships/hyperlink" Target="https://www.elucidat.com/guides/elearning-best-practice/" TargetMode="External"/><Relationship Id="rId39" Type="http://schemas.openxmlformats.org/officeDocument/2006/relationships/hyperlink" Target="https://360learning.com/guide/learning-theories/learning-theories/" TargetMode="External"/><Relationship Id="rId21" Type="http://schemas.openxmlformats.org/officeDocument/2006/relationships/hyperlink" Target="https://www.cipd.org/globalassets/media/knowledge/knowledge-hub/reports/full-report18364.pdf" TargetMode="External"/><Relationship Id="rId34" Type="http://schemas.openxmlformats.org/officeDocument/2006/relationships/hyperlink" Target="https://www.hrmagazine.co.uk/content/features/is-your-ld-training-going-to-waste/" TargetMode="External"/><Relationship Id="rId42" Type="http://schemas.openxmlformats.org/officeDocument/2006/relationships/hyperlink" Target="https://www.oxfordcollege.ac/news/online-education-statistics/" TargetMode="External"/><Relationship Id="rId47" Type="http://schemas.openxmlformats.org/officeDocument/2006/relationships/hyperlink" Target="https://www.peoplemanagement.co.uk/article/1858917/five-ways-l-d-leaders-use-ai-learning-&#8211;-right" TargetMode="External"/><Relationship Id="rId50" Type="http://schemas.openxmlformats.org/officeDocument/2006/relationships/hyperlink" Target="https://www.proquest.com/docview/2830507035?accountid=130472&amp;parentSessionId=kp983T1amg1BOBQ0rs8BX2BrhCGAQYBS4U%2F0J6f3s4Y%3D&amp;pq-origsite=primo&amp;sourcetype=Scholarly%20Journals" TargetMode="External"/><Relationship Id="rId55" Type="http://schemas.openxmlformats.org/officeDocument/2006/relationships/hyperlink" Target="https://resource.download.wjec.co.uk/vtc/2020-21/el20-21_7-2-%20kos/eng/nature-of-crime-changes.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knowledge/factsheets/learning-needs-factsheet/" TargetMode="External"/><Relationship Id="rId29" Type="http://schemas.openxmlformats.org/officeDocument/2006/relationships/hyperlink" Target="https://www.proquest.com/docview/2534453085?accountid=130472&amp;parentSessionId=RRD0oou95rayZ%2FcXFS8qUANfKmSpWDdFBFMVQE7h2mM%3D&amp;pq-origsite=primo&amp;sourcetype=Scholarly%20Journals" TargetMode="External"/><Relationship Id="rId11" Type="http://schemas.openxmlformats.org/officeDocument/2006/relationships/hyperlink" Target="https://www.bizimply.com/blog/the-importance-of-training-for-shift-based-workers/" TargetMode="External"/><Relationship Id="rId24" Type="http://schemas.openxmlformats.org/officeDocument/2006/relationships/hyperlink" Target="https://www2.deloitte.com/us/en/insights/topics/talent/organizational-skill-based-hiring.html" TargetMode="External"/><Relationship Id="rId32" Type="http://schemas.openxmlformats.org/officeDocument/2006/relationships/hyperlink" Target="https://www.gov.uk/government/statistics/economic-labour-market-status-of-individuals-aged-50-and-over-trends-over-time-september-2023/economic-labour-market-status-of-individuals-aged-50-and-over-trends-over-time-september-2023" TargetMode="External"/><Relationship Id="rId37" Type="http://schemas.openxmlformats.org/officeDocument/2006/relationships/hyperlink" Target="https://www.lbc.co.uk/news/officer-exodus-4-500-leave-policing-in-their-probation-period/#:~:text=Leading%20Britain's%20Conversation.-,Officer%20exodus%3A%204%2C500%20leave%20policing%20in%20their,period%20during%20flagship%20uplift%20programme&amp;text=By%20Connor%20Hand-,Almost%204%2C500%20officers%20have%20left%20policing%20during%20their%20probation%20period,are%20leaving%20in%20their%20droves" TargetMode="External"/><Relationship Id="rId40" Type="http://schemas.openxmlformats.org/officeDocument/2006/relationships/hyperlink" Target="https://360learning.com/blog/ai-in-learning-and-development-uk/" TargetMode="External"/><Relationship Id="rId45" Type="http://schemas.openxmlformats.org/officeDocument/2006/relationships/hyperlink" Target="https://www.peoplemanagement.co.uk/article/1874133/almost-half-younger-workers-quit-jobs-lack-l-d-survey-finds" TargetMode="External"/><Relationship Id="rId53" Type="http://schemas.openxmlformats.org/officeDocument/2006/relationships/hyperlink" Target="https://thirst.io/blog/a-comprehensive-guide-to-learning-evaluation-models/" TargetMode="External"/><Relationship Id="rId58" Type="http://schemas.openxmlformats.org/officeDocument/2006/relationships/footer" Target="footer2.xml"/><Relationship Id="rId5" Type="http://schemas.openxmlformats.org/officeDocument/2006/relationships/webSettings" Target="webSettings.xml"/><Relationship Id="rId19" Type="http://schemas.openxmlformats.org/officeDocument/2006/relationships/hyperlink" Target="https://www.cipd.org/uk/knowledge/reports/learning-at-work/" TargetMode="External"/><Relationship Id="rId4" Type="http://schemas.openxmlformats.org/officeDocument/2006/relationships/settings" Target="settings.xml"/><Relationship Id="rId9" Type="http://schemas.openxmlformats.org/officeDocument/2006/relationships/hyperlink" Target="https://www.bbc.co.uk/news/health-38896790" TargetMode="External"/><Relationship Id="rId14" Type="http://schemas.openxmlformats.org/officeDocument/2006/relationships/hyperlink" Target="https://www.cipd.org/globalassets/media/knowledge/knowledge-hub/reports/2024-pdfs/8625-good-work-index-2024-survey-report-1-web.pdf" TargetMode="External"/><Relationship Id="rId22" Type="http://schemas.openxmlformats.org/officeDocument/2006/relationships/hyperlink" Target="https://www.college.police.uk/career-learning/career-pathways" TargetMode="External"/><Relationship Id="rId27" Type="http://schemas.openxmlformats.org/officeDocument/2006/relationships/hyperlink" Target="https://www.proquest.com/docview/2624105332?accountid=130472&amp;parentSessionId=bT0nsdH%2FXo54saiKcv9XExC5wK7Q1Ih44j1clVqZg0s%3D&amp;pq-origsite=primo&amp;sourcetype=Scholarly%20Journals" TargetMode="External"/><Relationship Id="rId30" Type="http://schemas.openxmlformats.org/officeDocument/2006/relationships/hyperlink" Target="https://research-ebsco-com.ezproxy.uwtsd.ac.uk/c/onvpsy/viewer/pdf/essq5mjjgz?route=details" TargetMode="External"/><Relationship Id="rId35" Type="http://schemas.openxmlformats.org/officeDocument/2006/relationships/hyperlink" Target="https://www.ilxgroup.com/uk/blog/understanding-learning-styles-how-to-engage-different-audiences-in-ld-programmes" TargetMode="External"/><Relationship Id="rId43" Type="http://schemas.openxmlformats.org/officeDocument/2006/relationships/hyperlink" Target="https://cyberpsychology.eu/article/view/13303" TargetMode="External"/><Relationship Id="rId48" Type="http://schemas.openxmlformats.org/officeDocument/2006/relationships/hyperlink" Target="https://www.personneltoday.com/hr/exclusive-gen-z-has-strong-work-ethic-study-shows/#:~:text=Generation%20Z%20employees%20have%20a,according%20to%20United%20Culture%20research" TargetMode="External"/><Relationship Id="rId56" Type="http://schemas.openxmlformats.org/officeDocument/2006/relationships/hyperlink" Target="https://www.proquest.com/docview/2814203949?accountid=130472&amp;parentSessionId=iz2khBB32%2BaKEZSu%2B5EsXi07ocXXrv0Yv2qHgtZ1k2w%3D&amp;pq-origsite=primo&amp;sourcetype=Scholarly%20Journals" TargetMode="External"/><Relationship Id="rId8" Type="http://schemas.openxmlformats.org/officeDocument/2006/relationships/hyperlink" Target="https://assets.applytosupply.digitalmarketplace.service.gov.uk/g-cloud-14/documents/92582/303723378350129-pricing-document-2024-05-02-1246.pdf" TargetMode="External"/><Relationship Id="rId51" Type="http://schemas.openxmlformats.org/officeDocument/2006/relationships/hyperlink" Target="https://www.south-wales.police.uk/police-forces/south-wales-police/areas/careers/careers/uniformed/police-officer-role/entry-routes/" TargetMode="External"/><Relationship Id="rId3" Type="http://schemas.openxmlformats.org/officeDocument/2006/relationships/styles" Target="styles.xml"/><Relationship Id="rId12" Type="http://schemas.openxmlformats.org/officeDocument/2006/relationships/hyperlink" Target="https://www.charliehr.com/blog/how-to-support-your-teams-learning-and-develoment-on-a-tight-budget/" TargetMode="External"/><Relationship Id="rId17" Type="http://schemas.openxmlformats.org/officeDocument/2006/relationships/hyperlink" Target="https://www.cipd.org/uk/views-and-insights/thought-leadership/insight/learning-value-skills-development/" TargetMode="External"/><Relationship Id="rId25" Type="http://schemas.openxmlformats.org/officeDocument/2006/relationships/hyperlink" Target="https://educationendowmentfoundation.org.uk/education-evidence/teaching-learning-toolkit/learning-styles" TargetMode="External"/><Relationship Id="rId33" Type="http://schemas.openxmlformats.org/officeDocument/2006/relationships/hyperlink" Target="https://www.tandfonline.com/doi/full/10.1080/09540962.2021.1951517" TargetMode="External"/><Relationship Id="rId38" Type="http://schemas.openxmlformats.org/officeDocument/2006/relationships/hyperlink" Target="https://www.thelndacademy.com/post/the-difference-between-training-needs-analysis-tna-and-learning-needs-analysis-lna" TargetMode="External"/><Relationship Id="rId46" Type="http://schemas.openxmlformats.org/officeDocument/2006/relationships/hyperlink" Target="https://www.peoplemanagement.co.uk/article/1880523/leadership-buy-in-l-d" TargetMode="External"/><Relationship Id="rId59" Type="http://schemas.openxmlformats.org/officeDocument/2006/relationships/fontTable" Target="fontTable.xml"/><Relationship Id="rId20" Type="http://schemas.openxmlformats.org/officeDocument/2006/relationships/hyperlink" Target="https://www.cipd.org/globalassets/media/knowledge/knowledge-hub/reports/creating-learning-cultures-1_tcm18-75606.pdf" TargetMode="External"/><Relationship Id="rId41" Type="http://schemas.openxmlformats.org/officeDocument/2006/relationships/hyperlink" Target="https://www.linkedin.com/advice/1/how-can-you-use-podcasts-employee-learning-cffhe" TargetMode="External"/><Relationship Id="rId54" Type="http://schemas.openxmlformats.org/officeDocument/2006/relationships/hyperlink" Target="https://www.togetherplatform.com/blog/skills-based-organizat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org/uk/knowledge/factsheets/learning-methods-factsheet/" TargetMode="External"/><Relationship Id="rId23" Type="http://schemas.openxmlformats.org/officeDocument/2006/relationships/hyperlink" Target="https://www.deloitte.com/content/dam/assets-shared/docs/campaigns/2024/deloitte-2024-genz-millennial-survey.pdf?dlva=1" TargetMode="External"/><Relationship Id="rId28" Type="http://schemas.openxmlformats.org/officeDocument/2006/relationships/hyperlink" Target="https://www.peoplemanagement.co.uk/article/1850423/creating-thriving-learning-culture-four-obstacles-overcome" TargetMode="External"/><Relationship Id="rId36" Type="http://schemas.openxmlformats.org/officeDocument/2006/relationships/hyperlink" Target="https://onlinelibrary.wiley.com/doi/full/10.1002/lary.30853" TargetMode="External"/><Relationship Id="rId49" Type="http://schemas.openxmlformats.org/officeDocument/2006/relationships/hyperlink" Target="https://www.statista.com/statistics/739741/learning-hours-used-per-employee/" TargetMode="External"/><Relationship Id="rId57" Type="http://schemas.openxmlformats.org/officeDocument/2006/relationships/footer" Target="footer1.xml"/><Relationship Id="rId10" Type="http://schemas.openxmlformats.org/officeDocument/2006/relationships/hyperlink" Target="https://joshbersin.com/2018/06/a-new-paradigm-for-corporate-training-learning-in-the-flow-of-work/#_ftn6" TargetMode="External"/><Relationship Id="rId31" Type="http://schemas.openxmlformats.org/officeDocument/2006/relationships/hyperlink" Target="https://www.gov.uk/government/statistics/police-workforce-england-and-wales-31-march-2024/police-workforce-england-and-wales-31-march-2024" TargetMode="External"/><Relationship Id="rId44" Type="http://schemas.openxmlformats.org/officeDocument/2006/relationships/hyperlink" Target="https://www.peoplehr.com/en-gb/resources/blog/elearning-at-work/" TargetMode="External"/><Relationship Id="rId52" Type="http://schemas.openxmlformats.org/officeDocument/2006/relationships/hyperlink" Target="https://thinqi.com/content-hub/blog/what-learning-evaluation-model-should-you-really-be-using"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F8364E-28FB-2F43-AF47-7B7FC9513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6357</TotalTime>
  <Pages>18</Pages>
  <Words>6745</Words>
  <Characters>38451</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Word count 3763</Company>
  <LinksUpToDate>false</LinksUpToDate>
  <CharactersWithSpaces>45106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learning</dc:title>
  <dc:subject>The barriers to learning and development in South Wales Police.</dc:subject>
  <dc:creator>Nadine Galtry (2312705)</dc:creator>
  <cp:keywords/>
  <dc:description/>
  <cp:lastModifiedBy>Nadine Galtry (2312705)</cp:lastModifiedBy>
  <cp:revision>35</cp:revision>
  <dcterms:created xsi:type="dcterms:W3CDTF">2025-01-11T12:46:00Z</dcterms:created>
  <dcterms:modified xsi:type="dcterms:W3CDTF">2025-02-16T11:18:00Z</dcterms:modified>
</cp:coreProperties>
</file>