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6650" w:rsidRPr="00FE135E" w:rsidRDefault="00E26650" w:rsidP="00584086">
      <w:pPr>
        <w:pStyle w:val="Title"/>
        <w:spacing w:line="360" w:lineRule="auto"/>
        <w:jc w:val="center"/>
        <w:rPr>
          <w:rFonts w:ascii="Times New Roman" w:hAnsi="Times New Roman" w:cs="Times New Roman"/>
          <w:color w:val="auto"/>
          <w:sz w:val="36"/>
          <w:szCs w:val="36"/>
        </w:rPr>
      </w:pPr>
    </w:p>
    <w:p w:rsidR="00E26650" w:rsidRPr="00FE135E" w:rsidRDefault="00E26650" w:rsidP="00584086">
      <w:pPr>
        <w:pStyle w:val="Title"/>
        <w:spacing w:line="360" w:lineRule="auto"/>
        <w:jc w:val="center"/>
        <w:rPr>
          <w:rFonts w:ascii="Times New Roman" w:hAnsi="Times New Roman" w:cs="Times New Roman"/>
          <w:color w:val="auto"/>
          <w:sz w:val="36"/>
          <w:szCs w:val="36"/>
        </w:rPr>
      </w:pPr>
    </w:p>
    <w:p w:rsidR="00E26650" w:rsidRDefault="006733FC" w:rsidP="00584086">
      <w:pPr>
        <w:pStyle w:val="Title"/>
        <w:spacing w:line="360" w:lineRule="auto"/>
        <w:jc w:val="center"/>
        <w:rPr>
          <w:rFonts w:ascii="Times New Roman" w:hAnsi="Times New Roman" w:cs="Times New Roman"/>
          <w:color w:val="auto"/>
          <w:sz w:val="36"/>
          <w:szCs w:val="36"/>
        </w:rPr>
      </w:pPr>
      <w:r>
        <w:rPr>
          <w:rFonts w:ascii="Times New Roman" w:hAnsi="Times New Roman" w:cs="Times New Roman"/>
          <w:color w:val="auto"/>
          <w:sz w:val="36"/>
          <w:szCs w:val="36"/>
        </w:rPr>
        <w:t xml:space="preserve">Anthony </w:t>
      </w:r>
      <w:proofErr w:type="spellStart"/>
      <w:r>
        <w:rPr>
          <w:rFonts w:ascii="Times New Roman" w:hAnsi="Times New Roman" w:cs="Times New Roman"/>
          <w:color w:val="auto"/>
          <w:sz w:val="36"/>
          <w:szCs w:val="36"/>
        </w:rPr>
        <w:t>Jaques</w:t>
      </w:r>
      <w:proofErr w:type="spellEnd"/>
    </w:p>
    <w:p w:rsidR="006733FC" w:rsidRPr="006733FC" w:rsidRDefault="006733FC" w:rsidP="006733FC">
      <w:r>
        <w:t xml:space="preserve">                                                              1806571</w:t>
      </w:r>
    </w:p>
    <w:p w:rsidR="006733FC" w:rsidRPr="006733FC" w:rsidRDefault="006733FC" w:rsidP="006733FC">
      <w:r>
        <w:t xml:space="preserve">                                                        </w:t>
      </w:r>
      <w:proofErr w:type="spellStart"/>
      <w:proofErr w:type="gramStart"/>
      <w:r>
        <w:t>Yajesh</w:t>
      </w:r>
      <w:proofErr w:type="spellEnd"/>
      <w:r>
        <w:t xml:space="preserve">  Kumar</w:t>
      </w:r>
      <w:proofErr w:type="gramEnd"/>
    </w:p>
    <w:p w:rsidR="00E26650" w:rsidRPr="00FE135E" w:rsidRDefault="00E26650" w:rsidP="00584086">
      <w:pPr>
        <w:pStyle w:val="Title"/>
        <w:spacing w:line="360" w:lineRule="auto"/>
        <w:jc w:val="center"/>
        <w:rPr>
          <w:rFonts w:ascii="Times New Roman" w:hAnsi="Times New Roman" w:cs="Times New Roman"/>
          <w:color w:val="auto"/>
          <w:sz w:val="36"/>
          <w:szCs w:val="36"/>
        </w:rPr>
      </w:pPr>
    </w:p>
    <w:p w:rsidR="00E26650" w:rsidRPr="00FE135E" w:rsidRDefault="00E26650" w:rsidP="00584086">
      <w:pPr>
        <w:pStyle w:val="Title"/>
        <w:spacing w:line="360" w:lineRule="auto"/>
        <w:jc w:val="center"/>
        <w:rPr>
          <w:rFonts w:ascii="Times New Roman" w:hAnsi="Times New Roman" w:cs="Times New Roman"/>
          <w:color w:val="auto"/>
          <w:sz w:val="36"/>
          <w:szCs w:val="36"/>
        </w:rPr>
      </w:pPr>
    </w:p>
    <w:p w:rsidR="00E26650" w:rsidRPr="00FE135E" w:rsidRDefault="00E26650" w:rsidP="00584086">
      <w:pPr>
        <w:pStyle w:val="Title"/>
        <w:spacing w:line="360" w:lineRule="auto"/>
        <w:jc w:val="center"/>
        <w:rPr>
          <w:rFonts w:ascii="Times New Roman" w:hAnsi="Times New Roman" w:cs="Times New Roman"/>
          <w:color w:val="auto"/>
          <w:sz w:val="36"/>
          <w:szCs w:val="36"/>
        </w:rPr>
      </w:pPr>
    </w:p>
    <w:p w:rsidR="00E26650" w:rsidRPr="00FE135E" w:rsidRDefault="00E26650" w:rsidP="00584086">
      <w:pPr>
        <w:pStyle w:val="Title"/>
        <w:spacing w:line="360" w:lineRule="auto"/>
        <w:jc w:val="center"/>
        <w:rPr>
          <w:rFonts w:ascii="Times New Roman" w:hAnsi="Times New Roman" w:cs="Times New Roman"/>
          <w:color w:val="auto"/>
          <w:sz w:val="36"/>
          <w:szCs w:val="36"/>
        </w:rPr>
      </w:pPr>
    </w:p>
    <w:p w:rsidR="00E26650" w:rsidRPr="00FE135E" w:rsidRDefault="00E26650" w:rsidP="00584086">
      <w:pPr>
        <w:pStyle w:val="Title"/>
        <w:spacing w:line="360" w:lineRule="auto"/>
        <w:jc w:val="center"/>
        <w:rPr>
          <w:rFonts w:ascii="Times New Roman" w:hAnsi="Times New Roman" w:cs="Times New Roman"/>
          <w:color w:val="auto"/>
          <w:sz w:val="36"/>
          <w:szCs w:val="36"/>
        </w:rPr>
      </w:pPr>
    </w:p>
    <w:p w:rsidR="00E26650" w:rsidRPr="00FE135E" w:rsidRDefault="00E26650" w:rsidP="00584086">
      <w:pPr>
        <w:pStyle w:val="Title"/>
        <w:spacing w:line="360" w:lineRule="auto"/>
        <w:jc w:val="center"/>
        <w:rPr>
          <w:rFonts w:ascii="Times New Roman" w:hAnsi="Times New Roman" w:cs="Times New Roman"/>
          <w:color w:val="auto"/>
          <w:sz w:val="36"/>
          <w:szCs w:val="36"/>
        </w:rPr>
      </w:pPr>
    </w:p>
    <w:p w:rsidR="00143A2F" w:rsidRPr="00FE135E" w:rsidRDefault="00143A2F" w:rsidP="00584086">
      <w:pPr>
        <w:pStyle w:val="Title"/>
        <w:spacing w:line="360" w:lineRule="auto"/>
        <w:jc w:val="center"/>
        <w:rPr>
          <w:rFonts w:ascii="Times New Roman" w:hAnsi="Times New Roman" w:cs="Times New Roman"/>
          <w:b/>
          <w:color w:val="auto"/>
          <w:sz w:val="36"/>
          <w:szCs w:val="36"/>
        </w:rPr>
      </w:pPr>
      <w:r w:rsidRPr="00FE135E">
        <w:rPr>
          <w:rFonts w:ascii="Times New Roman" w:hAnsi="Times New Roman" w:cs="Times New Roman"/>
          <w:b/>
          <w:color w:val="auto"/>
          <w:sz w:val="36"/>
          <w:szCs w:val="36"/>
        </w:rPr>
        <w:t xml:space="preserve">Developing Workplace Critical Thinking </w:t>
      </w:r>
      <w:r w:rsidR="00E72D74" w:rsidRPr="00FE135E">
        <w:rPr>
          <w:rFonts w:ascii="Times New Roman" w:hAnsi="Times New Roman" w:cs="Times New Roman"/>
          <w:b/>
          <w:color w:val="auto"/>
          <w:sz w:val="36"/>
          <w:szCs w:val="36"/>
        </w:rPr>
        <w:br w:type="page"/>
      </w:r>
    </w:p>
    <w:sdt>
      <w:sdtPr>
        <w:rPr>
          <w:rFonts w:ascii="Times New Roman" w:eastAsiaTheme="minorHAnsi" w:hAnsi="Times New Roman" w:cstheme="minorBidi"/>
          <w:b w:val="0"/>
          <w:bCs w:val="0"/>
          <w:color w:val="auto"/>
          <w:sz w:val="24"/>
          <w:szCs w:val="22"/>
          <w:lang w:val="en-GB"/>
        </w:rPr>
        <w:id w:val="373009423"/>
        <w:docPartObj>
          <w:docPartGallery w:val="Table of Contents"/>
          <w:docPartUnique/>
        </w:docPartObj>
      </w:sdtPr>
      <w:sdtContent>
        <w:p w:rsidR="00143A2F" w:rsidRPr="00FE135E" w:rsidRDefault="00143A2F" w:rsidP="00584086">
          <w:pPr>
            <w:pStyle w:val="TOCHeading"/>
            <w:spacing w:line="360" w:lineRule="auto"/>
            <w:jc w:val="center"/>
            <w:rPr>
              <w:color w:val="auto"/>
            </w:rPr>
          </w:pPr>
          <w:r w:rsidRPr="00FE135E">
            <w:rPr>
              <w:rFonts w:ascii="Times New Roman" w:hAnsi="Times New Roman" w:cs="Times New Roman"/>
              <w:color w:val="auto"/>
              <w:sz w:val="24"/>
              <w:szCs w:val="24"/>
            </w:rPr>
            <w:t>Table of Contents</w:t>
          </w:r>
        </w:p>
        <w:p w:rsidR="00217B8A" w:rsidRDefault="00FA5C73" w:rsidP="00584086">
          <w:pPr>
            <w:pStyle w:val="TOC1"/>
            <w:tabs>
              <w:tab w:val="right" w:leader="dot" w:pos="9016"/>
            </w:tabs>
            <w:spacing w:line="360" w:lineRule="auto"/>
            <w:rPr>
              <w:rFonts w:asciiTheme="minorHAnsi" w:eastAsiaTheme="minorEastAsia" w:hAnsiTheme="minorHAnsi"/>
              <w:noProof/>
              <w:sz w:val="22"/>
              <w:lang w:val="en-US"/>
            </w:rPr>
          </w:pPr>
          <w:r w:rsidRPr="00FE135E">
            <w:fldChar w:fldCharType="begin"/>
          </w:r>
          <w:r w:rsidR="00143A2F" w:rsidRPr="00FE135E">
            <w:instrText xml:space="preserve"> TOC \o "1-3" \h \z \u </w:instrText>
          </w:r>
          <w:r w:rsidRPr="00FE135E">
            <w:fldChar w:fldCharType="separate"/>
          </w:r>
          <w:hyperlink w:anchor="_Toc26205783" w:history="1">
            <w:r w:rsidR="00217B8A" w:rsidRPr="00841002">
              <w:rPr>
                <w:rStyle w:val="Hyperlink"/>
                <w:noProof/>
              </w:rPr>
              <w:t>Introduction</w:t>
            </w:r>
            <w:r w:rsidR="00217B8A">
              <w:rPr>
                <w:noProof/>
                <w:webHidden/>
              </w:rPr>
              <w:tab/>
            </w:r>
            <w:r>
              <w:rPr>
                <w:noProof/>
                <w:webHidden/>
              </w:rPr>
              <w:fldChar w:fldCharType="begin"/>
            </w:r>
            <w:r w:rsidR="00217B8A">
              <w:rPr>
                <w:noProof/>
                <w:webHidden/>
              </w:rPr>
              <w:instrText xml:space="preserve"> PAGEREF _Toc26205783 \h </w:instrText>
            </w:r>
            <w:r>
              <w:rPr>
                <w:noProof/>
                <w:webHidden/>
              </w:rPr>
            </w:r>
            <w:r>
              <w:rPr>
                <w:noProof/>
                <w:webHidden/>
              </w:rPr>
              <w:fldChar w:fldCharType="separate"/>
            </w:r>
            <w:r w:rsidR="00217B8A">
              <w:rPr>
                <w:noProof/>
                <w:webHidden/>
              </w:rPr>
              <w:t>3</w:t>
            </w:r>
            <w:r>
              <w:rPr>
                <w:noProof/>
                <w:webHidden/>
              </w:rPr>
              <w:fldChar w:fldCharType="end"/>
            </w:r>
          </w:hyperlink>
        </w:p>
        <w:p w:rsidR="00217B8A" w:rsidRDefault="00FA5C73" w:rsidP="00584086">
          <w:pPr>
            <w:pStyle w:val="TOC1"/>
            <w:tabs>
              <w:tab w:val="right" w:leader="dot" w:pos="9016"/>
            </w:tabs>
            <w:spacing w:line="360" w:lineRule="auto"/>
            <w:rPr>
              <w:rFonts w:asciiTheme="minorHAnsi" w:eastAsiaTheme="minorEastAsia" w:hAnsiTheme="minorHAnsi"/>
              <w:noProof/>
              <w:sz w:val="22"/>
              <w:lang w:val="en-US"/>
            </w:rPr>
          </w:pPr>
          <w:hyperlink w:anchor="_Toc26205784" w:history="1">
            <w:r w:rsidR="00217B8A" w:rsidRPr="00841002">
              <w:rPr>
                <w:rStyle w:val="Hyperlink"/>
                <w:noProof/>
              </w:rPr>
              <w:t>Body of essay</w:t>
            </w:r>
            <w:r w:rsidR="00217B8A">
              <w:rPr>
                <w:noProof/>
                <w:webHidden/>
              </w:rPr>
              <w:tab/>
            </w:r>
            <w:r>
              <w:rPr>
                <w:noProof/>
                <w:webHidden/>
              </w:rPr>
              <w:fldChar w:fldCharType="begin"/>
            </w:r>
            <w:r w:rsidR="00217B8A">
              <w:rPr>
                <w:noProof/>
                <w:webHidden/>
              </w:rPr>
              <w:instrText xml:space="preserve"> PAGEREF _Toc26205784 \h </w:instrText>
            </w:r>
            <w:r>
              <w:rPr>
                <w:noProof/>
                <w:webHidden/>
              </w:rPr>
            </w:r>
            <w:r>
              <w:rPr>
                <w:noProof/>
                <w:webHidden/>
              </w:rPr>
              <w:fldChar w:fldCharType="separate"/>
            </w:r>
            <w:r w:rsidR="00217B8A">
              <w:rPr>
                <w:noProof/>
                <w:webHidden/>
              </w:rPr>
              <w:t>3</w:t>
            </w:r>
            <w:r>
              <w:rPr>
                <w:noProof/>
                <w:webHidden/>
              </w:rPr>
              <w:fldChar w:fldCharType="end"/>
            </w:r>
          </w:hyperlink>
        </w:p>
        <w:p w:rsidR="00217B8A" w:rsidRDefault="00FA5C73" w:rsidP="00584086">
          <w:pPr>
            <w:pStyle w:val="TOC1"/>
            <w:tabs>
              <w:tab w:val="right" w:leader="dot" w:pos="9016"/>
            </w:tabs>
            <w:spacing w:line="360" w:lineRule="auto"/>
            <w:rPr>
              <w:rFonts w:asciiTheme="minorHAnsi" w:eastAsiaTheme="minorEastAsia" w:hAnsiTheme="minorHAnsi"/>
              <w:noProof/>
              <w:sz w:val="22"/>
              <w:lang w:val="en-US"/>
            </w:rPr>
          </w:pPr>
          <w:hyperlink w:anchor="_Toc26205785" w:history="1">
            <w:r w:rsidR="00217B8A" w:rsidRPr="00841002">
              <w:rPr>
                <w:rStyle w:val="Hyperlink"/>
                <w:noProof/>
              </w:rPr>
              <w:t>Conclusion</w:t>
            </w:r>
            <w:r w:rsidR="00217B8A">
              <w:rPr>
                <w:noProof/>
                <w:webHidden/>
              </w:rPr>
              <w:tab/>
            </w:r>
            <w:r>
              <w:rPr>
                <w:noProof/>
                <w:webHidden/>
              </w:rPr>
              <w:fldChar w:fldCharType="begin"/>
            </w:r>
            <w:r w:rsidR="00217B8A">
              <w:rPr>
                <w:noProof/>
                <w:webHidden/>
              </w:rPr>
              <w:instrText xml:space="preserve"> PAGEREF _Toc26205785 \h </w:instrText>
            </w:r>
            <w:r>
              <w:rPr>
                <w:noProof/>
                <w:webHidden/>
              </w:rPr>
            </w:r>
            <w:r>
              <w:rPr>
                <w:noProof/>
                <w:webHidden/>
              </w:rPr>
              <w:fldChar w:fldCharType="separate"/>
            </w:r>
            <w:r w:rsidR="00217B8A">
              <w:rPr>
                <w:noProof/>
                <w:webHidden/>
              </w:rPr>
              <w:t>9</w:t>
            </w:r>
            <w:r>
              <w:rPr>
                <w:noProof/>
                <w:webHidden/>
              </w:rPr>
              <w:fldChar w:fldCharType="end"/>
            </w:r>
          </w:hyperlink>
        </w:p>
        <w:p w:rsidR="00217B8A" w:rsidRDefault="00FA5C73" w:rsidP="00584086">
          <w:pPr>
            <w:pStyle w:val="TOC1"/>
            <w:tabs>
              <w:tab w:val="right" w:leader="dot" w:pos="9016"/>
            </w:tabs>
            <w:spacing w:line="360" w:lineRule="auto"/>
            <w:rPr>
              <w:rFonts w:asciiTheme="minorHAnsi" w:eastAsiaTheme="minorEastAsia" w:hAnsiTheme="minorHAnsi"/>
              <w:noProof/>
              <w:sz w:val="22"/>
              <w:lang w:val="en-US"/>
            </w:rPr>
          </w:pPr>
          <w:hyperlink w:anchor="_Toc26205786" w:history="1">
            <w:r w:rsidR="00217B8A" w:rsidRPr="00841002">
              <w:rPr>
                <w:rStyle w:val="Hyperlink"/>
                <w:noProof/>
              </w:rPr>
              <w:t>Reference list</w:t>
            </w:r>
            <w:r w:rsidR="00217B8A">
              <w:rPr>
                <w:noProof/>
                <w:webHidden/>
              </w:rPr>
              <w:tab/>
            </w:r>
            <w:r>
              <w:rPr>
                <w:noProof/>
                <w:webHidden/>
              </w:rPr>
              <w:fldChar w:fldCharType="begin"/>
            </w:r>
            <w:r w:rsidR="00217B8A">
              <w:rPr>
                <w:noProof/>
                <w:webHidden/>
              </w:rPr>
              <w:instrText xml:space="preserve"> PAGEREF _Toc26205786 \h </w:instrText>
            </w:r>
            <w:r>
              <w:rPr>
                <w:noProof/>
                <w:webHidden/>
              </w:rPr>
            </w:r>
            <w:r>
              <w:rPr>
                <w:noProof/>
                <w:webHidden/>
              </w:rPr>
              <w:fldChar w:fldCharType="separate"/>
            </w:r>
            <w:r w:rsidR="00217B8A">
              <w:rPr>
                <w:noProof/>
                <w:webHidden/>
              </w:rPr>
              <w:t>11</w:t>
            </w:r>
            <w:r>
              <w:rPr>
                <w:noProof/>
                <w:webHidden/>
              </w:rPr>
              <w:fldChar w:fldCharType="end"/>
            </w:r>
          </w:hyperlink>
        </w:p>
        <w:p w:rsidR="00143A2F" w:rsidRPr="00FE135E" w:rsidRDefault="00FA5C73" w:rsidP="00584086">
          <w:pPr>
            <w:spacing w:line="360" w:lineRule="auto"/>
          </w:pPr>
          <w:r w:rsidRPr="00FE135E">
            <w:fldChar w:fldCharType="end"/>
          </w:r>
        </w:p>
      </w:sdtContent>
    </w:sdt>
    <w:p w:rsidR="00E72D74" w:rsidRPr="00FE135E" w:rsidRDefault="00143A2F" w:rsidP="00584086">
      <w:pPr>
        <w:spacing w:line="360" w:lineRule="auto"/>
      </w:pPr>
      <w:r w:rsidRPr="00FE135E">
        <w:br w:type="page"/>
      </w:r>
    </w:p>
    <w:p w:rsidR="003560BF" w:rsidRPr="00FE135E" w:rsidRDefault="00426059" w:rsidP="00584086">
      <w:pPr>
        <w:pStyle w:val="Heading1"/>
        <w:spacing w:line="360" w:lineRule="auto"/>
        <w:jc w:val="both"/>
      </w:pPr>
      <w:bookmarkStart w:id="0" w:name="_Toc26205783"/>
      <w:r w:rsidRPr="00FE135E">
        <w:lastRenderedPageBreak/>
        <w:t>Introduction</w:t>
      </w:r>
      <w:bookmarkEnd w:id="0"/>
    </w:p>
    <w:p w:rsidR="00652079" w:rsidRPr="00FE135E" w:rsidRDefault="00652079" w:rsidP="00584086">
      <w:pPr>
        <w:spacing w:line="360" w:lineRule="auto"/>
        <w:jc w:val="both"/>
      </w:pPr>
      <w:r w:rsidRPr="00FE135E">
        <w:t xml:space="preserve">Management skills in the workplace are vital since it helps the organisations to function properly. It also helps in overlooking the checks and balances of the organisation. In the essay the importance of managerial skills has been described. The roles, responsibilities and managerial duties of the organisation are also mentioned. Additionally, the critical impact of the beliefs, values and attitudes will be discussed in detail. The importance of the workplace attitude will also be elaborated with appropriate </w:t>
      </w:r>
      <w:r w:rsidR="006D77CE" w:rsidRPr="00FE135E">
        <w:t>examples. The Marks and Spencer, a British retail giant will be chosen as the</w:t>
      </w:r>
      <w:bookmarkStart w:id="1" w:name="_GoBack"/>
      <w:bookmarkEnd w:id="1"/>
      <w:r w:rsidR="006D77CE" w:rsidRPr="00FE135E">
        <w:t xml:space="preserve"> main organisation in this essay</w:t>
      </w:r>
      <w:r w:rsidR="001C01F3" w:rsidRPr="00FE135E">
        <w:t xml:space="preserve"> (</w:t>
      </w:r>
      <w:r w:rsidR="001C01F3" w:rsidRPr="00FE135E">
        <w:rPr>
          <w:rFonts w:cs="Times New Roman"/>
          <w:szCs w:val="24"/>
        </w:rPr>
        <w:t>marksandspencer.com</w:t>
      </w:r>
      <w:r w:rsidR="001C01F3" w:rsidRPr="00FE135E">
        <w:t>, 2019</w:t>
      </w:r>
      <w:r w:rsidR="001C01F3" w:rsidRPr="00FE135E">
        <w:rPr>
          <w:rFonts w:cs="Times New Roman"/>
          <w:szCs w:val="24"/>
        </w:rPr>
        <w:t>)</w:t>
      </w:r>
      <w:r w:rsidR="006D77CE" w:rsidRPr="00FE135E">
        <w:t xml:space="preserve">. </w:t>
      </w:r>
    </w:p>
    <w:p w:rsidR="00426059" w:rsidRPr="00FE135E" w:rsidRDefault="00426059" w:rsidP="00584086">
      <w:pPr>
        <w:pStyle w:val="Heading1"/>
        <w:spacing w:line="360" w:lineRule="auto"/>
        <w:jc w:val="both"/>
      </w:pPr>
      <w:bookmarkStart w:id="2" w:name="_Toc26205784"/>
      <w:r w:rsidRPr="00FE135E">
        <w:t>Body of essay</w:t>
      </w:r>
      <w:bookmarkEnd w:id="2"/>
    </w:p>
    <w:p w:rsidR="00B5155F" w:rsidRPr="00FE135E" w:rsidRDefault="00E471B6" w:rsidP="00584086">
      <w:pPr>
        <w:spacing w:line="360" w:lineRule="auto"/>
        <w:jc w:val="both"/>
      </w:pPr>
      <w:r w:rsidRPr="00FE135E">
        <w:rPr>
          <w:b/>
          <w:bCs/>
          <w:i/>
          <w:iCs/>
        </w:rPr>
        <w:t xml:space="preserve">The major difference </w:t>
      </w:r>
      <w:r w:rsidR="00C57A72" w:rsidRPr="00FE135E">
        <w:rPr>
          <w:b/>
          <w:bCs/>
          <w:i/>
          <w:iCs/>
        </w:rPr>
        <w:t xml:space="preserve">between attitude, </w:t>
      </w:r>
      <w:r w:rsidRPr="00FE135E">
        <w:rPr>
          <w:b/>
          <w:bCs/>
          <w:i/>
          <w:iCs/>
        </w:rPr>
        <w:t>belief</w:t>
      </w:r>
      <w:r w:rsidR="00C57A72" w:rsidRPr="00FE135E">
        <w:rPr>
          <w:b/>
          <w:bCs/>
          <w:i/>
          <w:iCs/>
        </w:rPr>
        <w:t xml:space="preserve"> and values</w:t>
      </w:r>
      <w:r w:rsidRPr="00FE135E">
        <w:rPr>
          <w:b/>
          <w:bCs/>
          <w:i/>
          <w:iCs/>
        </w:rPr>
        <w:t xml:space="preserve"> lies in the fact that attitudes are a predisposition to act in a certain way</w:t>
      </w:r>
      <w:r w:rsidRPr="00FE135E">
        <w:t>. Beliefs on the other hand, mean that is similar to conviction. It is internali</w:t>
      </w:r>
      <w:r w:rsidR="003840BB" w:rsidRPr="00FE135E">
        <w:t>s</w:t>
      </w:r>
      <w:r w:rsidRPr="00FE135E">
        <w:t xml:space="preserve">ed by the things we hear, see and experience with our senses. </w:t>
      </w:r>
      <w:r w:rsidR="006B709D" w:rsidRPr="00FE135E">
        <w:t xml:space="preserve">In attitudes people do work because of their orientation and the stance they take towards other people in life. In beliefs, people accept things as true. God, life, work and relationships are beliefs. Attitudes have three components-cognitive, emotional and behavioural. In the cognitive component attitudes are based on beliefs. People’s thoughts and beliefs about the subject are the main ingredients of cognitive attitude. In the emotional component, the attitudes are based on feelings. </w:t>
      </w:r>
      <w:r w:rsidR="002F64D9" w:rsidRPr="00FE135E">
        <w:t>It is how people feel after they interact with objects, other people and events. In behavioural attitude, people’s attitudes are influenced by other’s behaviours. Therefore, attitudes can be bas</w:t>
      </w:r>
      <w:r w:rsidR="001C01F3" w:rsidRPr="00FE135E">
        <w:t xml:space="preserve">ed on behaviours. </w:t>
      </w:r>
      <w:r w:rsidR="00C57A72" w:rsidRPr="00FE135E">
        <w:t xml:space="preserve">Values are defined as the person’s own set of principles which they consider of great importance. </w:t>
      </w:r>
      <w:r w:rsidR="00C03290" w:rsidRPr="00FE135E">
        <w:t xml:space="preserve">The nature of values is somewhat permanent. Attitudes tend to be changeable with favourable experiences. Values denote a single belief that focuses on actions and judges objects and situations. Attitudes are the amalgamation of beliefs and are focused on a specific object or situation. </w:t>
      </w:r>
      <w:r w:rsidR="009627F1" w:rsidRPr="00FE135E">
        <w:t xml:space="preserve">Values are shaped by social and cultural mores. Attitudes are personal perceptions. </w:t>
      </w:r>
    </w:p>
    <w:p w:rsidR="00C03290" w:rsidRPr="00FE135E" w:rsidRDefault="00B5155F" w:rsidP="00584086">
      <w:pPr>
        <w:spacing w:line="360" w:lineRule="auto"/>
        <w:jc w:val="both"/>
      </w:pPr>
      <w:r w:rsidRPr="00FE135E">
        <w:rPr>
          <w:b/>
          <w:bCs/>
          <w:i/>
          <w:iCs/>
        </w:rPr>
        <w:t>The beliefs can be of various types.</w:t>
      </w:r>
      <w:r w:rsidRPr="00FE135E">
        <w:t xml:space="preserve"> It can be </w:t>
      </w:r>
      <w:r w:rsidR="00976D9E">
        <w:t xml:space="preserve">political, social, intellectual, </w:t>
      </w:r>
      <w:r w:rsidRPr="00FE135E">
        <w:t xml:space="preserve">spiritual, moral, </w:t>
      </w:r>
      <w:r w:rsidR="00976D9E">
        <w:t xml:space="preserve">and </w:t>
      </w:r>
      <w:r w:rsidRPr="00FE135E">
        <w:t xml:space="preserve">economic. Values are intangible principles which act as a guideline in people’s lives. It can be </w:t>
      </w:r>
      <w:r w:rsidR="00976D9E">
        <w:t xml:space="preserve">happiness, honesty, order, freedom and </w:t>
      </w:r>
      <w:r w:rsidR="00BB7F05">
        <w:t xml:space="preserve">competitiveness. These attitudes can help in several inspirational functions. </w:t>
      </w:r>
      <w:r w:rsidRPr="00FE135E">
        <w:t>It is an ego defensive mechanism. The values can be</w:t>
      </w:r>
      <w:r w:rsidR="00DB7AED">
        <w:t xml:space="preserve"> instrumental,</w:t>
      </w:r>
      <w:r w:rsidRPr="00FE135E">
        <w:t xml:space="preserve"> expressive, and </w:t>
      </w:r>
      <w:r w:rsidR="00DB7AED">
        <w:t>benefit from social acceptance</w:t>
      </w:r>
      <w:r w:rsidR="008F641D" w:rsidRPr="00FE135E">
        <w:t xml:space="preserve"> or avoidance or outright disapproval. It organises social world</w:t>
      </w:r>
      <w:r w:rsidR="001C01F3" w:rsidRPr="00FE135E">
        <w:rPr>
          <w:rFonts w:cs="Times New Roman"/>
          <w:szCs w:val="24"/>
          <w:shd w:val="clear" w:color="auto" w:fill="FFFFFF"/>
        </w:rPr>
        <w:t xml:space="preserve"> (</w:t>
      </w:r>
      <w:proofErr w:type="spellStart"/>
      <w:r w:rsidR="001C01F3" w:rsidRPr="00FE135E">
        <w:rPr>
          <w:rFonts w:cs="Times New Roman"/>
          <w:szCs w:val="24"/>
          <w:shd w:val="clear" w:color="auto" w:fill="FFFFFF"/>
        </w:rPr>
        <w:t>Steg</w:t>
      </w:r>
      <w:proofErr w:type="spellEnd"/>
      <w:r w:rsidR="001C01F3" w:rsidRPr="00FE135E">
        <w:rPr>
          <w:rFonts w:cs="Times New Roman"/>
          <w:szCs w:val="24"/>
          <w:shd w:val="clear" w:color="auto" w:fill="FFFFFF"/>
        </w:rPr>
        <w:t xml:space="preserve"> </w:t>
      </w:r>
      <w:r w:rsidR="001C01F3" w:rsidRPr="00FE135E">
        <w:rPr>
          <w:rFonts w:cs="Times New Roman"/>
          <w:i/>
          <w:iCs/>
          <w:szCs w:val="24"/>
          <w:shd w:val="clear" w:color="auto" w:fill="FFFFFF"/>
        </w:rPr>
        <w:t xml:space="preserve">et al., </w:t>
      </w:r>
      <w:r w:rsidR="001C01F3" w:rsidRPr="00FE135E">
        <w:rPr>
          <w:rFonts w:cs="Times New Roman"/>
          <w:szCs w:val="24"/>
          <w:shd w:val="clear" w:color="auto" w:fill="FFFFFF"/>
        </w:rPr>
        <w:t>2014)</w:t>
      </w:r>
      <w:r w:rsidR="008F641D" w:rsidRPr="00FE135E">
        <w:t xml:space="preserve">. </w:t>
      </w:r>
      <w:r w:rsidR="007F443C" w:rsidRPr="00FE135E">
        <w:t xml:space="preserve">The values and attitudes have </w:t>
      </w:r>
      <w:r w:rsidR="007F443C" w:rsidRPr="00FE135E">
        <w:lastRenderedPageBreak/>
        <w:t xml:space="preserve">overwhelming similarities.  It influences both the cognitive process and behaviour. It is acquired and learned from the same sources. The values and attitudes have been known for their resistance towards change. The reciprocal </w:t>
      </w:r>
      <w:r w:rsidR="009D74CA" w:rsidRPr="00FE135E">
        <w:t>influence is</w:t>
      </w:r>
      <w:r w:rsidR="007F443C" w:rsidRPr="00FE135E">
        <w:t xml:space="preserve"> used interchangeably. </w:t>
      </w:r>
      <w:r w:rsidR="00C03290" w:rsidRPr="00FE135E">
        <w:t xml:space="preserve">Despite similarities, there are certain notable differences between the two. Values act as a guide to behaviour. Attitudes </w:t>
      </w:r>
      <w:r w:rsidR="001C08A1">
        <w:t>convert the</w:t>
      </w:r>
      <w:r w:rsidR="00C03290" w:rsidRPr="00FE135E">
        <w:t xml:space="preserve"> response </w:t>
      </w:r>
      <w:r w:rsidR="001C08A1">
        <w:t xml:space="preserve">into </w:t>
      </w:r>
      <w:proofErr w:type="spellStart"/>
      <w:r w:rsidR="001C08A1">
        <w:t>aconsequence</w:t>
      </w:r>
      <w:proofErr w:type="spellEnd"/>
      <w:r w:rsidR="00C03290" w:rsidRPr="00FE135E">
        <w:t xml:space="preserve"> of the values. </w:t>
      </w:r>
      <w:r w:rsidR="00652079" w:rsidRPr="00FE135E">
        <w:t>Values and attitude form the part of beliefs.</w:t>
      </w:r>
    </w:p>
    <w:p w:rsidR="0023322F" w:rsidRPr="00FE135E" w:rsidRDefault="00325548" w:rsidP="00584086">
      <w:pPr>
        <w:spacing w:line="360" w:lineRule="auto"/>
        <w:jc w:val="both"/>
        <w:rPr>
          <w:b/>
          <w:bCs/>
          <w:i/>
          <w:iCs/>
        </w:rPr>
      </w:pPr>
      <w:r w:rsidRPr="00FE135E">
        <w:t xml:space="preserve">The </w:t>
      </w:r>
      <w:r w:rsidRPr="00FE135E">
        <w:rPr>
          <w:b/>
          <w:bCs/>
          <w:i/>
          <w:iCs/>
        </w:rPr>
        <w:t xml:space="preserve">Roles, responsibilities and duties of HR manager are varied in the organisation, but there are certain commonalities. </w:t>
      </w:r>
      <w:r w:rsidR="00C21DA0" w:rsidRPr="00FE135E">
        <w:t xml:space="preserve">HR manager has several roles to accomplish in Marks and Spencer. </w:t>
      </w:r>
      <w:r w:rsidR="00575444" w:rsidRPr="00FE135E">
        <w:t xml:space="preserve">The HR manager oversees the entire recruitment process. The main responsibilities of the manager include keeping diligent and worthy employees and employers. These are the people who can put their skills and abilities in the overall progress of the company. This role cannot be successful unless the HR manager cannot move in the correct direction of glory. The entire planning and organisational structure is undertaken by the HR manager in this retail company. They are accountable for all the pillars in the organisation. Many of them take part to frame the major strategies of the organisations. </w:t>
      </w:r>
      <w:r w:rsidR="001325AA" w:rsidRPr="00FE135E">
        <w:t>They acknowledge the fact that their results are realistic</w:t>
      </w:r>
      <w:r w:rsidR="001C01F3" w:rsidRPr="00FE135E">
        <w:t xml:space="preserve"> (</w:t>
      </w:r>
      <w:r w:rsidR="001C01F3" w:rsidRPr="00FE135E">
        <w:rPr>
          <w:rFonts w:cs="Times New Roman"/>
          <w:szCs w:val="24"/>
          <w:shd w:val="clear" w:color="auto" w:fill="FFFFFF"/>
        </w:rPr>
        <w:t>Bratton and Gold 2017)</w:t>
      </w:r>
      <w:r w:rsidR="001325AA" w:rsidRPr="00FE135E">
        <w:t xml:space="preserve">. Therefore, they comprehend their target well. Moreover, they choose various models to ensure that their strategies are appropriate for improving the organisation. Many HR managers implement the government legislations in an organisation. Thus, they are almost solely responsible for the best organisation’s HR policy and keep updating policies with the changes in time. In any organisation, the HR </w:t>
      </w:r>
      <w:r w:rsidR="00364A31" w:rsidRPr="00FE135E">
        <w:t xml:space="preserve">is primarily responsible for both rewards and recognition. </w:t>
      </w:r>
      <w:r w:rsidR="00553848" w:rsidRPr="00FE135E">
        <w:t xml:space="preserve">The performance of the employees is tracked and is eventually rated based on their performance levels. The well-performing employees are rewarded by either salary increase, promotion and through some non-financial incentives. </w:t>
      </w:r>
    </w:p>
    <w:p w:rsidR="00C21DA0" w:rsidRPr="00FE135E" w:rsidRDefault="00553848" w:rsidP="00584086">
      <w:pPr>
        <w:spacing w:line="360" w:lineRule="auto"/>
        <w:jc w:val="both"/>
      </w:pPr>
      <w:r w:rsidRPr="00FE135E">
        <w:t xml:space="preserve">The HR manager also oversees the pay, working hours, rules, regulations, employee leaves and incentives. </w:t>
      </w:r>
      <w:r w:rsidR="009C22FE" w:rsidRPr="00FE135E">
        <w:t xml:space="preserve">The employee development programs are also carried out by HR managers. </w:t>
      </w:r>
      <w:r w:rsidR="009C6157" w:rsidRPr="00FE135E">
        <w:t>The entire training procedure is undertaken by the HR manager. They plan the design and take care of the management process</w:t>
      </w:r>
      <w:r w:rsidR="001C01F3" w:rsidRPr="00FE135E">
        <w:t xml:space="preserve"> (</w:t>
      </w:r>
      <w:r w:rsidR="001C01F3" w:rsidRPr="00FE135E">
        <w:rPr>
          <w:rFonts w:cs="Times New Roman"/>
          <w:szCs w:val="24"/>
          <w:shd w:val="clear" w:color="auto" w:fill="FFFFFF"/>
        </w:rPr>
        <w:t>Bratton and Gold 2017)</w:t>
      </w:r>
      <w:r w:rsidR="009C6157" w:rsidRPr="00FE135E">
        <w:t xml:space="preserve">. The nature of work and the </w:t>
      </w:r>
      <w:r w:rsidR="009B02CE" w:rsidRPr="00FE135E">
        <w:t xml:space="preserve">new recruits are told to experience and grow with the management. It is only because of the HR managers that scopes are offered to the </w:t>
      </w:r>
      <w:r w:rsidR="009F4EFA" w:rsidRPr="00FE135E">
        <w:t>new recruits. In some companies, the HR managers motivate the employees to interact with one another.</w:t>
      </w:r>
    </w:p>
    <w:p w:rsidR="003840BB" w:rsidRPr="00FE135E" w:rsidRDefault="00CF59FC" w:rsidP="00584086">
      <w:pPr>
        <w:spacing w:line="360" w:lineRule="auto"/>
        <w:jc w:val="both"/>
      </w:pPr>
      <w:r w:rsidRPr="00FE135E">
        <w:t xml:space="preserve">Therefore, the duties of the HR manager are administering and managing the daily staff affairs. It also includes establishing links with employee and organisation management. The </w:t>
      </w:r>
      <w:r w:rsidRPr="00FE135E">
        <w:lastRenderedPageBreak/>
        <w:t xml:space="preserve">HR manager also helps in the recruitment and selection process of the organisation. The </w:t>
      </w:r>
      <w:r w:rsidRPr="00FE135E">
        <w:rPr>
          <w:rFonts w:cs="Times New Roman"/>
          <w:szCs w:val="24"/>
        </w:rPr>
        <w:t>different types of conflicts in the organisation are addressed by the HR m</w:t>
      </w:r>
      <w:r w:rsidR="001648DE" w:rsidRPr="00FE135E">
        <w:rPr>
          <w:rFonts w:cs="Times New Roman"/>
          <w:szCs w:val="24"/>
        </w:rPr>
        <w:t>anagers</w:t>
      </w:r>
      <w:r w:rsidR="001C01F3" w:rsidRPr="00FE135E">
        <w:rPr>
          <w:rFonts w:cs="Times New Roman"/>
          <w:szCs w:val="24"/>
        </w:rPr>
        <w:t xml:space="preserve"> (</w:t>
      </w:r>
      <w:proofErr w:type="spellStart"/>
      <w:r w:rsidR="001C01F3" w:rsidRPr="00FE135E">
        <w:rPr>
          <w:rFonts w:cs="Times New Roman"/>
          <w:szCs w:val="24"/>
          <w:shd w:val="clear" w:color="auto" w:fill="FFFFFF"/>
        </w:rPr>
        <w:t>Noe</w:t>
      </w:r>
      <w:proofErr w:type="spellEnd"/>
      <w:r w:rsidR="001C01F3" w:rsidRPr="00FE135E">
        <w:rPr>
          <w:rFonts w:cs="Times New Roman"/>
          <w:szCs w:val="24"/>
          <w:shd w:val="clear" w:color="auto" w:fill="FFFFFF"/>
        </w:rPr>
        <w:t xml:space="preserve"> </w:t>
      </w:r>
      <w:r w:rsidR="001C01F3" w:rsidRPr="00FE135E">
        <w:rPr>
          <w:rFonts w:cs="Times New Roman"/>
          <w:i/>
          <w:iCs/>
          <w:szCs w:val="24"/>
          <w:shd w:val="clear" w:color="auto" w:fill="FFFFFF"/>
        </w:rPr>
        <w:t xml:space="preserve">et al., </w:t>
      </w:r>
      <w:r w:rsidR="001C01F3" w:rsidRPr="00FE135E">
        <w:rPr>
          <w:rFonts w:cs="Times New Roman"/>
          <w:szCs w:val="24"/>
          <w:shd w:val="clear" w:color="auto" w:fill="FFFFFF"/>
        </w:rPr>
        <w:t>2017)</w:t>
      </w:r>
      <w:r w:rsidR="001648DE" w:rsidRPr="00FE135E">
        <w:rPr>
          <w:rFonts w:cs="Times New Roman"/>
          <w:szCs w:val="24"/>
        </w:rPr>
        <w:t>.</w:t>
      </w:r>
      <w:r w:rsidR="001648DE" w:rsidRPr="00FE135E">
        <w:t xml:space="preserve"> They also assist in resolving several types of organisational conflict in the workplace. </w:t>
      </w:r>
    </w:p>
    <w:p w:rsidR="007F443C" w:rsidRPr="00FE135E" w:rsidRDefault="009912AD" w:rsidP="00584086">
      <w:pPr>
        <w:spacing w:line="360" w:lineRule="auto"/>
        <w:jc w:val="both"/>
      </w:pPr>
      <w:r w:rsidRPr="00FE135E">
        <w:t xml:space="preserve">The </w:t>
      </w:r>
      <w:r w:rsidR="00C21DA0" w:rsidRPr="00FE135E">
        <w:t xml:space="preserve">HR </w:t>
      </w:r>
      <w:r w:rsidRPr="00FE135E">
        <w:t xml:space="preserve">manager in Marks and Spencer </w:t>
      </w:r>
      <w:r w:rsidR="003B220D" w:rsidRPr="00FE135E">
        <w:t>is</w:t>
      </w:r>
      <w:r w:rsidRPr="00FE135E">
        <w:t xml:space="preserve"> mostly affected by H</w:t>
      </w:r>
      <w:r w:rsidRPr="00FE135E">
        <w:rPr>
          <w:b/>
          <w:bCs/>
          <w:i/>
          <w:iCs/>
        </w:rPr>
        <w:t>uman Relations Management Theory and</w:t>
      </w:r>
      <w:r w:rsidR="00575444" w:rsidRPr="00FE135E">
        <w:rPr>
          <w:b/>
          <w:bCs/>
          <w:i/>
          <w:iCs/>
        </w:rPr>
        <w:t xml:space="preserve"> the</w:t>
      </w:r>
      <w:r w:rsidRPr="00FE135E">
        <w:rPr>
          <w:b/>
          <w:bCs/>
          <w:i/>
          <w:iCs/>
        </w:rPr>
        <w:t xml:space="preserve"> Contingency </w:t>
      </w:r>
      <w:proofErr w:type="spellStart"/>
      <w:r w:rsidRPr="00FE135E">
        <w:rPr>
          <w:b/>
          <w:bCs/>
          <w:i/>
          <w:iCs/>
        </w:rPr>
        <w:t>Theory</w:t>
      </w:r>
      <w:r w:rsidRPr="00FE135E">
        <w:t>.</w:t>
      </w:r>
      <w:r w:rsidR="00325548" w:rsidRPr="00FE135E">
        <w:rPr>
          <w:b/>
          <w:bCs/>
          <w:i/>
          <w:iCs/>
        </w:rPr>
        <w:t>These</w:t>
      </w:r>
      <w:proofErr w:type="spellEnd"/>
      <w:r w:rsidR="00325548" w:rsidRPr="00FE135E">
        <w:rPr>
          <w:b/>
          <w:bCs/>
          <w:i/>
          <w:iCs/>
        </w:rPr>
        <w:t xml:space="preserve"> </w:t>
      </w:r>
      <w:proofErr w:type="gramStart"/>
      <w:r w:rsidR="00325548" w:rsidRPr="00FE135E">
        <w:rPr>
          <w:b/>
          <w:bCs/>
          <w:i/>
          <w:iCs/>
        </w:rPr>
        <w:t>are</w:t>
      </w:r>
      <w:proofErr w:type="gramEnd"/>
      <w:r w:rsidR="00325548" w:rsidRPr="00FE135E">
        <w:rPr>
          <w:b/>
          <w:bCs/>
          <w:i/>
          <w:iCs/>
        </w:rPr>
        <w:t xml:space="preserve"> the only two relevant theories in the organisation</w:t>
      </w:r>
      <w:r w:rsidR="00325548" w:rsidRPr="00FE135E">
        <w:t xml:space="preserve">. </w:t>
      </w:r>
      <w:r w:rsidR="003B220D" w:rsidRPr="00FE135E">
        <w:t>The Human Relations Management theory was first postulated in the early 1920s. According to this theory, many people wish to be</w:t>
      </w:r>
      <w:r w:rsidR="000C4954">
        <w:t xml:space="preserve"> a portion of a </w:t>
      </w:r>
      <w:proofErr w:type="spellStart"/>
      <w:r w:rsidR="003B3501">
        <w:t>cooperativegroup</w:t>
      </w:r>
      <w:proofErr w:type="spellEnd"/>
      <w:r w:rsidR="003B3501">
        <w:t xml:space="preserve"> </w:t>
      </w:r>
      <w:r w:rsidR="003B220D" w:rsidRPr="00FE135E">
        <w:t xml:space="preserve">that assists in the development and growth of individuals. Thus, many employees receive extraordinary attention and are </w:t>
      </w:r>
      <w:r w:rsidR="000C4954">
        <w:t>encouraged to become more productive</w:t>
      </w:r>
      <w:r w:rsidR="003B220D" w:rsidRPr="00FE135E">
        <w:t xml:space="preserve">. Therefore, this results in higher quality. Most Humans Relations Management Theories become evident during human studies. The attention span and recognition plan often ally with the human relations theory. Many studies show that the human relations are </w:t>
      </w:r>
      <w:r w:rsidR="00964E44" w:rsidRPr="00FE135E">
        <w:t xml:space="preserve">important. </w:t>
      </w:r>
    </w:p>
    <w:p w:rsidR="000C65EE" w:rsidRPr="00FE135E" w:rsidRDefault="005F5A27" w:rsidP="00584086">
      <w:pPr>
        <w:spacing w:line="360" w:lineRule="auto"/>
        <w:jc w:val="both"/>
      </w:pPr>
      <w:r w:rsidRPr="00FE135E">
        <w:t xml:space="preserve">In Contingency Theory, it is stated that it depends upon the contingent situation to test the leader’s effectiveness. Thus, the leader must select the best leadership style depending upon the situation he or she thrives in. </w:t>
      </w:r>
      <w:proofErr w:type="gramStart"/>
      <w:r w:rsidRPr="00FE135E">
        <w:t xml:space="preserve">The Contingency Theory </w:t>
      </w:r>
      <w:proofErr w:type="spellStart"/>
      <w:r w:rsidRPr="00FE135E">
        <w:t>is</w:t>
      </w:r>
      <w:r w:rsidR="001627CB" w:rsidRPr="00FE135E">
        <w:t>developed</w:t>
      </w:r>
      <w:proofErr w:type="spellEnd"/>
      <w:r w:rsidR="001627CB" w:rsidRPr="00FE135E">
        <w:t xml:space="preserve"> by Fred Fiedler in 1958.</w:t>
      </w:r>
      <w:proofErr w:type="gramEnd"/>
      <w:r w:rsidR="001627CB" w:rsidRPr="00FE135E">
        <w:t xml:space="preserve"> The leadership is the most effective, when his attributes is matched with the situation and environment</w:t>
      </w:r>
      <w:r w:rsidR="001C01F3" w:rsidRPr="00FE135E">
        <w:t xml:space="preserve"> (</w:t>
      </w:r>
      <w:r w:rsidR="001C01F3" w:rsidRPr="00FE135E">
        <w:rPr>
          <w:rFonts w:cs="Times New Roman"/>
          <w:szCs w:val="24"/>
          <w:shd w:val="clear" w:color="auto" w:fill="FFFFFF"/>
        </w:rPr>
        <w:t xml:space="preserve">Tata </w:t>
      </w:r>
      <w:r w:rsidR="001C01F3" w:rsidRPr="00FE135E">
        <w:rPr>
          <w:rFonts w:cs="Times New Roman"/>
          <w:i/>
          <w:iCs/>
          <w:szCs w:val="24"/>
          <w:shd w:val="clear" w:color="auto" w:fill="FFFFFF"/>
        </w:rPr>
        <w:t xml:space="preserve">et al., </w:t>
      </w:r>
      <w:r w:rsidR="001C01F3" w:rsidRPr="00FE135E">
        <w:rPr>
          <w:rFonts w:cs="Times New Roman"/>
          <w:szCs w:val="24"/>
          <w:shd w:val="clear" w:color="auto" w:fill="FFFFFF"/>
        </w:rPr>
        <w:t>2015)</w:t>
      </w:r>
      <w:r w:rsidR="001627CB" w:rsidRPr="00FE135E">
        <w:t xml:space="preserve">. Fiedler stated that the leadership style matches with what would thrive. The High LPC score is only obtained by those leaders who have good personal skills and depends on relationships with others to execute the tasks. </w:t>
      </w:r>
      <w:r w:rsidR="008B5364" w:rsidRPr="00FE135E">
        <w:t xml:space="preserve">The leaders with Low LPC score are those leaders who fulfil their goals by focussing on task and positional power. The task-oriented theories are effective only when there is a specific task structure like those existing in Marks and Spencer. </w:t>
      </w:r>
      <w:r w:rsidR="001A3EC4" w:rsidRPr="00FE135E">
        <w:t xml:space="preserve">The major strengths of Contingency Theories include the predictability aspect of the method. The other major strengths are leadership profiles for organisations. Lastly, it gives due primacy to many leadership styles and the situation. </w:t>
      </w:r>
    </w:p>
    <w:p w:rsidR="00362BFB" w:rsidRPr="00FE135E" w:rsidRDefault="00362BFB" w:rsidP="00584086">
      <w:pPr>
        <w:spacing w:line="360" w:lineRule="auto"/>
        <w:jc w:val="both"/>
      </w:pPr>
      <w:r w:rsidRPr="00FE135E">
        <w:t xml:space="preserve">Additionally, the </w:t>
      </w:r>
      <w:r w:rsidRPr="00FE135E">
        <w:rPr>
          <w:b/>
          <w:bCs/>
          <w:i/>
          <w:iCs/>
        </w:rPr>
        <w:t>Chaos Theory of Edward Lorenz</w:t>
      </w:r>
      <w:r w:rsidRPr="00FE135E">
        <w:t xml:space="preserve"> can also be incorporated into the study as it will help in determining unpredictable attitudes, behaviours and values. The theory states that the workplace environments are complicated and chaotic. These are also vulnerable to several insignificant changes. A positive feedback</w:t>
      </w:r>
      <w:r w:rsidR="00752C77" w:rsidRPr="00FE135E">
        <w:t xml:space="preserve"> helps in reinforcing the self and can help to exponentially grow without which the company can collapse. However, negative feedbacks also have a similar impact and it responds with changes in the opposite direction.   </w:t>
      </w:r>
    </w:p>
    <w:p w:rsidR="00485A00" w:rsidRPr="00FE135E" w:rsidRDefault="003840BB" w:rsidP="00584086">
      <w:pPr>
        <w:spacing w:line="360" w:lineRule="auto"/>
        <w:jc w:val="both"/>
      </w:pPr>
      <w:r w:rsidRPr="00FE135E">
        <w:rPr>
          <w:b/>
          <w:bCs/>
          <w:i/>
          <w:iCs/>
        </w:rPr>
        <w:t>The</w:t>
      </w:r>
      <w:r w:rsidR="00325548" w:rsidRPr="00FE135E">
        <w:rPr>
          <w:b/>
          <w:bCs/>
          <w:i/>
          <w:iCs/>
        </w:rPr>
        <w:t xml:space="preserve"> rationale behind choosing</w:t>
      </w:r>
      <w:r w:rsidRPr="00FE135E">
        <w:rPr>
          <w:b/>
          <w:bCs/>
          <w:i/>
          <w:iCs/>
        </w:rPr>
        <w:t xml:space="preserve"> two theories ha</w:t>
      </w:r>
      <w:r w:rsidR="00325548" w:rsidRPr="00FE135E">
        <w:rPr>
          <w:b/>
          <w:bCs/>
          <w:i/>
          <w:iCs/>
        </w:rPr>
        <w:t xml:space="preserve">s </w:t>
      </w:r>
      <w:r w:rsidRPr="00FE135E">
        <w:rPr>
          <w:b/>
          <w:bCs/>
          <w:i/>
          <w:iCs/>
        </w:rPr>
        <w:t>been selected because they are the most suitable for large organisation like Marks and Spencer</w:t>
      </w:r>
      <w:r w:rsidRPr="00FE135E">
        <w:t xml:space="preserve">. In this large retail organisation, </w:t>
      </w:r>
      <w:r w:rsidRPr="00FE135E">
        <w:lastRenderedPageBreak/>
        <w:t xml:space="preserve">contingencies are inevitable and therefore the Contingency theory </w:t>
      </w:r>
      <w:r w:rsidR="0023322F" w:rsidRPr="00FE135E">
        <w:t xml:space="preserve">was chosen, since under several exigencies, the theories are relevant and can be applied easily in the context. </w:t>
      </w:r>
      <w:r w:rsidR="002070A7" w:rsidRPr="00FE135E">
        <w:t>The Human Resource M</w:t>
      </w:r>
      <w:r w:rsidR="00006AB0" w:rsidRPr="00FE135E">
        <w:t>anagement theory is equally applicable in the Marks and Spencer, since there are man</w:t>
      </w:r>
      <w:r w:rsidR="007C7E62" w:rsidRPr="00FE135E">
        <w:t xml:space="preserve">y employees in the organisation. The employees are the only assets in the organisation, without which they will refuse to invest their time, energy and value. </w:t>
      </w:r>
      <w:r w:rsidR="000C65EE" w:rsidRPr="00FE135E">
        <w:t>Marks and Spenc</w:t>
      </w:r>
      <w:r w:rsidR="00AC159F" w:rsidRPr="00FE135E">
        <w:t>er has around 78500 employees</w:t>
      </w:r>
      <w:r w:rsidR="00143A2F" w:rsidRPr="00FE135E">
        <w:t xml:space="preserve"> (</w:t>
      </w:r>
      <w:r w:rsidR="00143A2F" w:rsidRPr="00FE135E">
        <w:rPr>
          <w:rFonts w:cs="Times New Roman"/>
          <w:szCs w:val="24"/>
        </w:rPr>
        <w:t>statista.com</w:t>
      </w:r>
      <w:r w:rsidR="00143A2F" w:rsidRPr="00FE135E">
        <w:t>, 2019)</w:t>
      </w:r>
      <w:r w:rsidR="00AC159F" w:rsidRPr="00FE135E">
        <w:t xml:space="preserve">. Therefore, the application of the HRM theory is much needed since it has all the inclusive aspects of managing an organisation. These two theories are put into practice to help increase organisational productivity and service quality. </w:t>
      </w:r>
    </w:p>
    <w:p w:rsidR="00485A00" w:rsidRPr="00FE135E" w:rsidRDefault="00AC159F" w:rsidP="00584086">
      <w:pPr>
        <w:spacing w:line="360" w:lineRule="auto"/>
        <w:jc w:val="both"/>
      </w:pPr>
      <w:r w:rsidRPr="00FE135E">
        <w:t>The managers in a large organisation like Marks and Spencer do not rely on just one theory. Therefore, in respect to the organisation, these management principles help to manage employees more effectively</w:t>
      </w:r>
      <w:r w:rsidR="00143A2F" w:rsidRPr="00FE135E">
        <w:t xml:space="preserve"> (</w:t>
      </w:r>
      <w:r w:rsidR="00143A2F" w:rsidRPr="00FE135E">
        <w:rPr>
          <w:rFonts w:cs="Times New Roman"/>
          <w:szCs w:val="24"/>
          <w:shd w:val="clear" w:color="auto" w:fill="FFFFFF"/>
        </w:rPr>
        <w:t xml:space="preserve">Meyers </w:t>
      </w:r>
      <w:r w:rsidR="00143A2F" w:rsidRPr="00FE135E">
        <w:rPr>
          <w:rFonts w:cs="Times New Roman"/>
          <w:i/>
          <w:iCs/>
          <w:szCs w:val="24"/>
          <w:shd w:val="clear" w:color="auto" w:fill="FFFFFF"/>
        </w:rPr>
        <w:t xml:space="preserve">et al., </w:t>
      </w:r>
      <w:r w:rsidR="00143A2F" w:rsidRPr="00FE135E">
        <w:rPr>
          <w:rFonts w:cs="Times New Roman"/>
          <w:szCs w:val="24"/>
          <w:shd w:val="clear" w:color="auto" w:fill="FFFFFF"/>
        </w:rPr>
        <w:t>2014)</w:t>
      </w:r>
      <w:r w:rsidRPr="00FE135E">
        <w:t xml:space="preserve">. The Management theories allow free expression of speech and people emphasise on authority and structure to focus on employees. </w:t>
      </w:r>
      <w:r w:rsidR="00C509C6" w:rsidRPr="00FE135E">
        <w:t xml:space="preserve">Originally, the management theories relied on the scientific and bureaucratic theories. </w:t>
      </w:r>
      <w:r w:rsidR="00485A00" w:rsidRPr="00FE135E">
        <w:t xml:space="preserve">The human relations concentrate on individual workers and these theories acknowledge that corporate culture can be a contributor to performance. </w:t>
      </w:r>
    </w:p>
    <w:p w:rsidR="00EA7B59" w:rsidRPr="00FE135E" w:rsidRDefault="000444BE" w:rsidP="00584086">
      <w:pPr>
        <w:spacing w:line="360" w:lineRule="auto"/>
        <w:jc w:val="both"/>
      </w:pPr>
      <w:r w:rsidRPr="00FE135E">
        <w:rPr>
          <w:b/>
          <w:bCs/>
          <w:i/>
          <w:iCs/>
        </w:rPr>
        <w:t>The major criticism of the value includes</w:t>
      </w:r>
      <w:r w:rsidRPr="00FE135E">
        <w:t xml:space="preserve"> the fact rigid values lead to a slump in business profits. It also </w:t>
      </w:r>
      <w:r w:rsidR="00223754" w:rsidRPr="00FE135E">
        <w:t xml:space="preserve">leads to poor communication values. In organisations like Marks and Spencer any form of rigid belief irrespective of whether it is religious or otherwise can harm the reputation of the firm. It can lead to widespread discontent and disturbances. In some cases, discontent can result in lesser productivity. It is therefore necessary for the Human Resource Manager to ensure that the motivational levels of the employees remain intact. </w:t>
      </w:r>
    </w:p>
    <w:p w:rsidR="00BF6342" w:rsidRPr="00FE135E" w:rsidRDefault="00223754" w:rsidP="00584086">
      <w:pPr>
        <w:spacing w:line="360" w:lineRule="auto"/>
        <w:jc w:val="both"/>
      </w:pPr>
      <w:r w:rsidRPr="00FE135E">
        <w:t xml:space="preserve">The failure of the HR managers can lead to huge employee attrition rates. This can adversely affect the image of the company and can deter many employees from joining the organisation. </w:t>
      </w:r>
      <w:r w:rsidR="000F4487" w:rsidRPr="00FE135E">
        <w:t xml:space="preserve">The attitude of the employees is also equally important without which the company can suffer in the long run. The </w:t>
      </w:r>
      <w:r w:rsidR="00EA7B59" w:rsidRPr="00FE135E">
        <w:t xml:space="preserve">employees must have a positive attitude in the organisation. This can lead to higher productivity levels and faster delivery of services. The most common negative attitudes are covertly criticising employees in their physical absence and exaggerating the faults of co-workers. The HR manager therefore, should ensure that the work environment remains conducive and cooperative for better productivity. The main criticism of contingency theory </w:t>
      </w:r>
      <w:r w:rsidR="0043797A" w:rsidRPr="00FE135E">
        <w:t xml:space="preserve">is that it does not mention the problems in the various leadership styles. Therefore, it is necessary for the leaders to choose organisations where the </w:t>
      </w:r>
      <w:r w:rsidR="0043797A" w:rsidRPr="00FE135E">
        <w:lastRenderedPageBreak/>
        <w:t>position of the leader is clearly defined. The Contingency theory is complicated, difficult empirical, reactive and not proactive</w:t>
      </w:r>
      <w:r w:rsidR="001C01F3" w:rsidRPr="00FE135E">
        <w:t xml:space="preserve"> (</w:t>
      </w:r>
      <w:r w:rsidR="001C01F3" w:rsidRPr="00FE135E">
        <w:rPr>
          <w:rFonts w:cs="Times New Roman"/>
          <w:szCs w:val="24"/>
        </w:rPr>
        <w:t>explorepsychology.com</w:t>
      </w:r>
      <w:r w:rsidR="001C01F3" w:rsidRPr="00FE135E">
        <w:t xml:space="preserve">, </w:t>
      </w:r>
      <w:r w:rsidR="001C01F3" w:rsidRPr="00FE135E">
        <w:rPr>
          <w:rFonts w:cs="Times New Roman"/>
          <w:szCs w:val="24"/>
        </w:rPr>
        <w:t>2017)</w:t>
      </w:r>
      <w:r w:rsidR="001C01F3" w:rsidRPr="00FE135E">
        <w:t xml:space="preserve">. </w:t>
      </w:r>
      <w:r w:rsidR="0043797A" w:rsidRPr="00FE135E">
        <w:t xml:space="preserve">The theory’s complicated nature can act as a deterrent for many Human Resource Managers. </w:t>
      </w:r>
    </w:p>
    <w:p w:rsidR="00325548" w:rsidRPr="00FE135E" w:rsidRDefault="00BF6342" w:rsidP="00584086">
      <w:pPr>
        <w:spacing w:line="360" w:lineRule="auto"/>
        <w:jc w:val="both"/>
      </w:pPr>
      <w:r w:rsidRPr="00FE135E">
        <w:t xml:space="preserve">The major criticism of Human Relations Theory includes manipulating public opinion to comply with management directives. The other major criticism is that it gives more emphasis on Human Relations and has a propensity to ignore the responsibility of organisational tasks and process. Moreover, the theory did not give conclusive results when it was applied practically. </w:t>
      </w:r>
    </w:p>
    <w:p w:rsidR="00143A2F" w:rsidRPr="00FE135E" w:rsidRDefault="00325548" w:rsidP="00584086">
      <w:pPr>
        <w:spacing w:line="360" w:lineRule="auto"/>
        <w:jc w:val="both"/>
      </w:pPr>
      <w:r w:rsidRPr="00FE135E">
        <w:rPr>
          <w:b/>
          <w:bCs/>
          <w:i/>
          <w:iCs/>
        </w:rPr>
        <w:t>The impact of beliefs, values and attitudes is always quite extensive</w:t>
      </w:r>
      <w:r w:rsidRPr="00FE135E">
        <w:t xml:space="preserve">. </w:t>
      </w:r>
      <w:r w:rsidR="00091BEB" w:rsidRPr="00FE135E">
        <w:t>In organisations, many things have been mentioned about the several theories and beliefs.  The attitudes of employees reflect harsh facts and influence the numerous experiences in the organisation. The major problem arising from attitudes is that vital information is overlooked for maintaining the relevance of it. In Marks and Spencer, the decisions are often based on attitudes. It relies on the pre-existing perceptions and allows individuals to work professionally in the organisation. Beliefs are reinforced by the environment and little is done to change beliefs stemming from religion and culture.</w:t>
      </w:r>
    </w:p>
    <w:p w:rsidR="00693751" w:rsidRPr="00FE135E" w:rsidRDefault="00306A58" w:rsidP="00584086">
      <w:pPr>
        <w:spacing w:line="360" w:lineRule="auto"/>
        <w:jc w:val="both"/>
      </w:pPr>
      <w:r w:rsidRPr="00FE135E">
        <w:t xml:space="preserve">The beliefs might have a negative impact and could lead to stereotypes. The issues like alcoholism, sexuality, ageing, disabilities, independence, health and the rights of people are all within the purview of debate and beliefs play a strong role in the organisation. Pre-existing beliefs influence workers in Marks and Spencer to interact and work </w:t>
      </w:r>
      <w:r w:rsidR="00AE38A8" w:rsidRPr="00FE135E">
        <w:t>with customers and clients. People with negative attitudes will invariably deny the customers their due respect, dignity and rights</w:t>
      </w:r>
      <w:r w:rsidR="001C01F3" w:rsidRPr="00FE135E">
        <w:t xml:space="preserve"> (</w:t>
      </w:r>
      <w:r w:rsidR="001C01F3" w:rsidRPr="00FE135E">
        <w:rPr>
          <w:rFonts w:cs="Times New Roman"/>
          <w:szCs w:val="24"/>
        </w:rPr>
        <w:t>missouriwestern.edu, 2009)</w:t>
      </w:r>
      <w:r w:rsidR="00AE38A8" w:rsidRPr="00FE135E">
        <w:t>. Therefore, this will lead to misbehaviour. For instance, people with disabilities are often assumed to be less intelligent. This often stems from wrong beliefs and assumptions. It might well happen</w:t>
      </w:r>
      <w:r w:rsidR="00652079" w:rsidRPr="00FE135E">
        <w:t xml:space="preserve"> that the physically challenged people might have more interest in improving their quality of life. </w:t>
      </w:r>
    </w:p>
    <w:p w:rsidR="00607D1B" w:rsidRPr="00FE135E" w:rsidRDefault="00684F5C" w:rsidP="00584086">
      <w:pPr>
        <w:spacing w:line="360" w:lineRule="auto"/>
        <w:jc w:val="both"/>
      </w:pPr>
      <w:r w:rsidRPr="00FE135E">
        <w:rPr>
          <w:b/>
          <w:bCs/>
          <w:i/>
          <w:iCs/>
        </w:rPr>
        <w:t>In the context of Marks and Spencer, the beliefs, attitudes and values can be appropriated with the help of the Social Cognitive Theory</w:t>
      </w:r>
      <w:r w:rsidRPr="00FE135E">
        <w:t xml:space="preserve">. </w:t>
      </w:r>
      <w:r w:rsidR="008F65FC" w:rsidRPr="00FE135E">
        <w:t xml:space="preserve">The Social Cognitive Theory was first postulated by Stanford psychologist Albert </w:t>
      </w:r>
      <w:proofErr w:type="spellStart"/>
      <w:r w:rsidR="008F65FC" w:rsidRPr="00FE135E">
        <w:t>Bandura</w:t>
      </w:r>
      <w:proofErr w:type="spellEnd"/>
      <w:r w:rsidR="008F65FC" w:rsidRPr="00FE135E">
        <w:t xml:space="preserve"> can be taken into account to judge the influences of attitude, beliefs and values in the workplace. </w:t>
      </w:r>
      <w:r w:rsidR="004C04D7" w:rsidRPr="00FE135E">
        <w:t>According to this theory, people are viewed as agents of influence and are also influenced by the surrounding environment. The theory states that the beliefs, values and attitude ar</w:t>
      </w:r>
      <w:r w:rsidR="00AF222A" w:rsidRPr="00FE135E">
        <w:t xml:space="preserve">e learned through observation. </w:t>
      </w:r>
      <w:r w:rsidR="004C04D7" w:rsidRPr="00FE135E">
        <w:t>It also</w:t>
      </w:r>
      <w:r w:rsidR="00AF222A" w:rsidRPr="00FE135E">
        <w:t xml:space="preserve"> states that desirable behaviour can be learnt and unlearnt by observing </w:t>
      </w:r>
      <w:proofErr w:type="gramStart"/>
      <w:r w:rsidR="00AF222A" w:rsidRPr="00FE135E">
        <w:t>others</w:t>
      </w:r>
      <w:r w:rsidR="00143A2F" w:rsidRPr="00FE135E">
        <w:rPr>
          <w:rFonts w:cs="Times New Roman"/>
          <w:szCs w:val="24"/>
        </w:rPr>
        <w:t>(</w:t>
      </w:r>
      <w:proofErr w:type="gramEnd"/>
      <w:r w:rsidR="00143A2F" w:rsidRPr="00FE135E">
        <w:rPr>
          <w:rFonts w:cs="Times New Roman"/>
          <w:szCs w:val="24"/>
        </w:rPr>
        <w:t xml:space="preserve">thoughtco.com, </w:t>
      </w:r>
      <w:r w:rsidR="00143A2F" w:rsidRPr="00FE135E">
        <w:rPr>
          <w:rFonts w:cs="Times New Roman"/>
          <w:szCs w:val="24"/>
        </w:rPr>
        <w:lastRenderedPageBreak/>
        <w:t>2018)</w:t>
      </w:r>
      <w:r w:rsidR="00AF222A" w:rsidRPr="00FE135E">
        <w:t xml:space="preserve">. Similarly, it can be reproduced by maximising rewards and then reproducing learned behaviours. The theory also states that learning in an organisation takes place into four processes. In </w:t>
      </w:r>
      <w:r w:rsidR="00544658" w:rsidRPr="00FE135E">
        <w:t>attention</w:t>
      </w:r>
      <w:r w:rsidR="00AF222A" w:rsidRPr="00FE135E">
        <w:t xml:space="preserve"> processes, the people often select real-life models for emulation and face it through the media. The retention </w:t>
      </w:r>
      <w:r w:rsidR="00544658" w:rsidRPr="00FE135E">
        <w:t>process helps</w:t>
      </w:r>
      <w:r w:rsidR="00AF222A" w:rsidRPr="00FE135E">
        <w:t xml:space="preserve"> in memorising the noted information such that it can be effectively remember</w:t>
      </w:r>
      <w:r w:rsidR="00544658" w:rsidRPr="00FE135E">
        <w:t xml:space="preserve">ed again. The production processes on the other hand, help in constructing the memories such that it can be applied in suitable situations. In several cases, it means it can be observed </w:t>
      </w:r>
      <w:r w:rsidR="009376DA" w:rsidRPr="00FE135E">
        <w:t xml:space="preserve">with the help of behaviour variation to fit the context. The motivational process pinpoint as to which beliefs, attitudes and values are going to be discarded and which is going </w:t>
      </w:r>
      <w:r w:rsidR="00607D1B" w:rsidRPr="00FE135E">
        <w:t>to be</w:t>
      </w:r>
      <w:r w:rsidR="009376DA" w:rsidRPr="00FE135E">
        <w:t xml:space="preserve"> adopted or approved. </w:t>
      </w:r>
      <w:r w:rsidR="00607D1B" w:rsidRPr="00FE135E">
        <w:t xml:space="preserve"> The theory also advocates the viewpoint that learning would be tedious if people</w:t>
      </w:r>
      <w:r w:rsidR="00353B13" w:rsidRPr="00FE135E">
        <w:t xml:space="preserve"> exclusively</w:t>
      </w:r>
      <w:r w:rsidR="00607D1B" w:rsidRPr="00FE135E">
        <w:t xml:space="preserve"> depend upon the effects of their own actions. </w:t>
      </w:r>
      <w:r w:rsidR="00353B13" w:rsidRPr="00FE135E">
        <w:t xml:space="preserve">Therefore, fortunately most people learn with the help of observation and observe how new behaviours are performed and how coded information act as a guide for action. </w:t>
      </w:r>
    </w:p>
    <w:p w:rsidR="001A3EC4" w:rsidRPr="00FE135E" w:rsidRDefault="00FE12D7" w:rsidP="00584086">
      <w:pPr>
        <w:spacing w:line="360" w:lineRule="auto"/>
        <w:jc w:val="both"/>
        <w:rPr>
          <w:rFonts w:cs="Mangal"/>
          <w:lang w:bidi="hi-IN"/>
        </w:rPr>
      </w:pPr>
      <w:r w:rsidRPr="00FE135E">
        <w:rPr>
          <w:rFonts w:cs="Mangal"/>
          <w:lang w:bidi="hi-IN"/>
        </w:rPr>
        <w:t xml:space="preserve">The </w:t>
      </w:r>
      <w:r w:rsidRPr="00FE135E">
        <w:rPr>
          <w:rFonts w:cs="Mangal"/>
          <w:b/>
          <w:bCs/>
          <w:i/>
          <w:iCs/>
          <w:lang w:bidi="hi-IN"/>
        </w:rPr>
        <w:t xml:space="preserve">importance of workplace attitude can be described as quite extensive. </w:t>
      </w:r>
      <w:r w:rsidRPr="00FE135E">
        <w:rPr>
          <w:rFonts w:cs="Mangal"/>
          <w:lang w:bidi="hi-IN"/>
        </w:rPr>
        <w:t xml:space="preserve">In any workplace, the attitudes can be both positive and negative. There are a couple of advantages of having a positive workplace attitude. It automatically leads to improved performance, good communication, higher productivity, better growth, enhanced scopes and so on. Moreover, a positive attitude also leads to clearer communication. The stress levels can be reduced considerably and therefore, the work environment remains </w:t>
      </w:r>
      <w:proofErr w:type="gramStart"/>
      <w:r w:rsidRPr="00FE135E">
        <w:rPr>
          <w:rFonts w:cs="Mangal"/>
          <w:lang w:bidi="hi-IN"/>
        </w:rPr>
        <w:t>conducive</w:t>
      </w:r>
      <w:r w:rsidR="00143A2F" w:rsidRPr="00FE135E">
        <w:rPr>
          <w:rFonts w:cs="Times New Roman"/>
          <w:szCs w:val="24"/>
        </w:rPr>
        <w:t>(</w:t>
      </w:r>
      <w:proofErr w:type="gramEnd"/>
      <w:r w:rsidR="00143A2F" w:rsidRPr="00FE135E">
        <w:rPr>
          <w:rFonts w:cs="Times New Roman"/>
          <w:szCs w:val="24"/>
        </w:rPr>
        <w:t>thoughtco.com, 2018)</w:t>
      </w:r>
      <w:r w:rsidRPr="00FE135E">
        <w:rPr>
          <w:rFonts w:cs="Mangal"/>
          <w:lang w:bidi="hi-IN"/>
        </w:rPr>
        <w:t xml:space="preserve">. However, the most significant aspect of having a positive attitude is it helps people to give precious time and is geared towards superior productivity and improvement. </w:t>
      </w:r>
      <w:r w:rsidR="00FA6BC5" w:rsidRPr="00FE135E">
        <w:rPr>
          <w:rFonts w:cs="Mangal"/>
          <w:lang w:bidi="hi-IN"/>
        </w:rPr>
        <w:t xml:space="preserve">A person with a positive attitude will naturally take initiative and deal with problems. It makes people more dependable. The staff can work better in an open mind and the work often seems less pressurizing. An employee with a positive attitude will genuinely take feedbacks regularly and are mostly classified as ‘go-getters’. These employees also tend to be more flexible and liberal. </w:t>
      </w:r>
    </w:p>
    <w:p w:rsidR="00FA6BC5" w:rsidRPr="00FE135E" w:rsidRDefault="00FA6BC5" w:rsidP="00584086">
      <w:pPr>
        <w:spacing w:line="360" w:lineRule="auto"/>
        <w:jc w:val="both"/>
        <w:rPr>
          <w:rFonts w:cs="Mangal"/>
          <w:i/>
          <w:iCs/>
          <w:lang w:bidi="hi-IN"/>
        </w:rPr>
      </w:pPr>
      <w:r w:rsidRPr="00FE135E">
        <w:rPr>
          <w:rFonts w:cs="Mangal"/>
          <w:lang w:bidi="hi-IN"/>
        </w:rPr>
        <w:t xml:space="preserve">Conversely, employees with negative attitude </w:t>
      </w:r>
      <w:r w:rsidR="0092687C" w:rsidRPr="00FE135E">
        <w:rPr>
          <w:rFonts w:cs="Mangal"/>
          <w:lang w:bidi="hi-IN"/>
        </w:rPr>
        <w:t xml:space="preserve">are often hostile to clients and also harbour behavioural problems. The employees are mostly unreliable and have a tendency to communicate ambiguously to generate confusion. They are often dependent on others for the execution of their work. These employees do take feedbacks lightly and have a tendency to hide their errors and blame others. The prevalence of negative attitudes leads to workplace hostility and non-cooperation. The </w:t>
      </w:r>
      <w:r w:rsidR="000E10F7" w:rsidRPr="00FE135E">
        <w:rPr>
          <w:rFonts w:cs="Mangal"/>
          <w:lang w:bidi="hi-IN"/>
        </w:rPr>
        <w:t xml:space="preserve">negative attitudes can lead to frequent quarrels and even workplace violence. These employees despite their negative performance are rarely given any </w:t>
      </w:r>
      <w:r w:rsidR="000E10F7" w:rsidRPr="00FE135E">
        <w:rPr>
          <w:rFonts w:cs="Mangal"/>
          <w:lang w:bidi="hi-IN"/>
        </w:rPr>
        <w:lastRenderedPageBreak/>
        <w:t>credit and notice by the organisation</w:t>
      </w:r>
      <w:r w:rsidR="001C01F3" w:rsidRPr="00FE135E">
        <w:rPr>
          <w:rFonts w:cs="Mangal"/>
          <w:lang w:bidi="hi-IN"/>
        </w:rPr>
        <w:t xml:space="preserve"> (</w:t>
      </w:r>
      <w:proofErr w:type="spellStart"/>
      <w:r w:rsidR="001C01F3" w:rsidRPr="00FE135E">
        <w:rPr>
          <w:rFonts w:cs="Times New Roman"/>
          <w:szCs w:val="24"/>
          <w:shd w:val="clear" w:color="auto" w:fill="FFFFFF"/>
        </w:rPr>
        <w:t>Zebregs</w:t>
      </w:r>
      <w:proofErr w:type="spellEnd"/>
      <w:r w:rsidR="001C01F3" w:rsidRPr="00FE135E">
        <w:rPr>
          <w:rFonts w:cs="Times New Roman"/>
          <w:szCs w:val="24"/>
          <w:shd w:val="clear" w:color="auto" w:fill="FFFFFF"/>
        </w:rPr>
        <w:t xml:space="preserve"> </w:t>
      </w:r>
      <w:r w:rsidR="001C01F3" w:rsidRPr="00FE135E">
        <w:rPr>
          <w:rFonts w:cs="Times New Roman"/>
          <w:i/>
          <w:iCs/>
          <w:szCs w:val="24"/>
          <w:shd w:val="clear" w:color="auto" w:fill="FFFFFF"/>
        </w:rPr>
        <w:t xml:space="preserve">et al., </w:t>
      </w:r>
      <w:r w:rsidR="001C01F3" w:rsidRPr="00FE135E">
        <w:rPr>
          <w:rFonts w:cs="Times New Roman"/>
          <w:szCs w:val="24"/>
          <w:shd w:val="clear" w:color="auto" w:fill="FFFFFF"/>
        </w:rPr>
        <w:t>2015)</w:t>
      </w:r>
      <w:r w:rsidR="000E10F7" w:rsidRPr="00FE135E">
        <w:rPr>
          <w:rFonts w:cs="Mangal"/>
          <w:lang w:bidi="hi-IN"/>
        </w:rPr>
        <w:t>. The workplace often gets vitiated by the presence of such employees. They tend to constantly criticise the organisation and overlook the positive aspects deliberately. In the absence of employees, they often gossip about their weaknesses and make it a point of discussion. The negative attitude in</w:t>
      </w:r>
      <w:r w:rsidR="00FC5F16" w:rsidRPr="00FE135E">
        <w:rPr>
          <w:rFonts w:cs="Mangal"/>
          <w:lang w:bidi="hi-IN"/>
        </w:rPr>
        <w:t xml:space="preserve"> the</w:t>
      </w:r>
      <w:r w:rsidR="000E10F7" w:rsidRPr="00FE135E">
        <w:rPr>
          <w:rFonts w:cs="Mangal"/>
          <w:lang w:bidi="hi-IN"/>
        </w:rPr>
        <w:t xml:space="preserve"> workplace can lead to demoralisation of junior employees and can adversely affect their productivity. </w:t>
      </w:r>
      <w:r w:rsidR="004F4848" w:rsidRPr="00FE135E">
        <w:rPr>
          <w:rFonts w:cs="Mangal"/>
          <w:lang w:bidi="hi-IN"/>
        </w:rPr>
        <w:t xml:space="preserve">The several concepts of Chaos Theory include the Butterfly effect. According to this idea, the minor change in the initial point might lead to largely distinct outcomes and results. Any form of equilibrium can set within the system. </w:t>
      </w:r>
    </w:p>
    <w:p w:rsidR="00F07C8F" w:rsidRPr="00FE135E" w:rsidRDefault="00F07C8F" w:rsidP="00584086">
      <w:pPr>
        <w:spacing w:line="360" w:lineRule="auto"/>
        <w:jc w:val="both"/>
      </w:pPr>
      <w:r w:rsidRPr="00FE135E">
        <w:rPr>
          <w:b/>
          <w:i/>
        </w:rPr>
        <w:t xml:space="preserve">Role and activities of the </w:t>
      </w:r>
      <w:proofErr w:type="spellStart"/>
      <w:r w:rsidRPr="00FE135E">
        <w:rPr>
          <w:b/>
          <w:i/>
        </w:rPr>
        <w:t>managercan</w:t>
      </w:r>
      <w:proofErr w:type="spellEnd"/>
      <w:r w:rsidRPr="00FE135E">
        <w:rPr>
          <w:b/>
          <w:i/>
        </w:rPr>
        <w:t xml:space="preserve"> be categorised under different theories</w:t>
      </w:r>
      <w:r w:rsidRPr="00FE135E">
        <w:t xml:space="preserve">. Management theories play a crucial part in aiding the organisation to improvise its productivity along with service quality.  As a manager, it is crucial that some management theories must be adopted such that on the basis of the principles of those theories it is possible to take strategic decision that will help to consider the interest of all the stakeholders of Marks and Spencer. According to </w:t>
      </w:r>
      <w:proofErr w:type="spellStart"/>
      <w:r w:rsidRPr="00FE135E">
        <w:t>Kevill</w:t>
      </w:r>
      <w:proofErr w:type="spellEnd"/>
      <w:r w:rsidRPr="00FE135E">
        <w:t xml:space="preserve"> </w:t>
      </w:r>
      <w:r w:rsidRPr="00FE135E">
        <w:rPr>
          <w:i/>
        </w:rPr>
        <w:t>et al.</w:t>
      </w:r>
      <w:r w:rsidRPr="00FE135E">
        <w:t xml:space="preserve"> (2017), HR manager has many vital roles to play. The most essential role that is to be rendered by a manger is regarding the planning the various activities that are to be undertaken by the organisation such that it helps in achieving the objective of the organisation. The other role is to conduct recruitment and selection process. In addition to this, manager also needs to act like a co-ordinator, producer as well as marketer. It is the skills and the quality of a manager that aids the other members to use the resources available in Marks and Spencer judiciously in order to avoid any sort of crisis in the process of achieving the objective.  </w:t>
      </w:r>
    </w:p>
    <w:p w:rsidR="00F07C8F" w:rsidRPr="00FE135E" w:rsidRDefault="00F07C8F" w:rsidP="00584086">
      <w:pPr>
        <w:spacing w:line="360" w:lineRule="auto"/>
        <w:jc w:val="both"/>
      </w:pPr>
      <w:r w:rsidRPr="00FE135E">
        <w:rPr>
          <w:b/>
          <w:i/>
        </w:rPr>
        <w:t>Interaction of the manager within the organisation</w:t>
      </w:r>
      <w:r w:rsidR="00FE135E">
        <w:rPr>
          <w:b/>
          <w:i/>
        </w:rPr>
        <w:t xml:space="preserve"> is necessary</w:t>
      </w:r>
      <w:r w:rsidRPr="00FE135E">
        <w:rPr>
          <w:b/>
          <w:i/>
        </w:rPr>
        <w:t xml:space="preserve">. </w:t>
      </w:r>
      <w:r w:rsidRPr="00FE135E">
        <w:t xml:space="preserve">According to the views of </w:t>
      </w:r>
      <w:proofErr w:type="spellStart"/>
      <w:r w:rsidRPr="00FE135E">
        <w:rPr>
          <w:rFonts w:cs="Times New Roman"/>
          <w:szCs w:val="24"/>
          <w:shd w:val="clear" w:color="auto" w:fill="FFFFFF"/>
        </w:rPr>
        <w:t>Thuy</w:t>
      </w:r>
      <w:proofErr w:type="spellEnd"/>
      <w:r w:rsidRPr="00FE135E">
        <w:rPr>
          <w:rFonts w:cs="Times New Roman"/>
          <w:szCs w:val="24"/>
        </w:rPr>
        <w:t xml:space="preserve"> (2019),</w:t>
      </w:r>
      <w:r w:rsidRPr="00FE135E">
        <w:t xml:space="preserve"> proper communication and interaction within the workplace helps in the establishment of the healthy relationship that in turn will aid to have a synergistic contribution. In the process of carrying out all this activities, manager needs to interact with other members of the organisation. In this regards, the first point of communication occurs with the higher authorities and the second point of interaction is with the team leaders. Henceforth, a manger acts as the communication bridge between the managing body and the team leaders. He is the person that conveys the important instruction to the team leaders such that it can be further communicated to the team members. On the other hand, the major issues faced by the team leaders are conveyed initially to the manger who then conveys the message to the higher authorities. In certain cases, when the team leader is unable to manage any </w:t>
      </w:r>
      <w:r w:rsidRPr="00FE135E">
        <w:lastRenderedPageBreak/>
        <w:t>issues within the team, then the manger directly communicated with the team members to resolves the issue and motivate them so that they are able to render proper services.</w:t>
      </w:r>
    </w:p>
    <w:p w:rsidR="00F07C8F" w:rsidRPr="00FE135E" w:rsidRDefault="00F07C8F" w:rsidP="00584086">
      <w:pPr>
        <w:spacing w:line="360" w:lineRule="auto"/>
        <w:jc w:val="both"/>
        <w:rPr>
          <w:b/>
        </w:rPr>
      </w:pPr>
    </w:p>
    <w:p w:rsidR="00F07C8F" w:rsidRPr="00FE135E" w:rsidRDefault="00F07C8F" w:rsidP="00584086">
      <w:pPr>
        <w:spacing w:line="360" w:lineRule="auto"/>
        <w:jc w:val="both"/>
      </w:pPr>
      <w:r w:rsidRPr="00FE135E">
        <w:rPr>
          <w:b/>
          <w:i/>
        </w:rPr>
        <w:t xml:space="preserve">Role of management theory in ensuring effective </w:t>
      </w:r>
      <w:proofErr w:type="spellStart"/>
      <w:r w:rsidRPr="00FE135E">
        <w:rPr>
          <w:b/>
          <w:i/>
        </w:rPr>
        <w:t>managementis</w:t>
      </w:r>
      <w:proofErr w:type="spellEnd"/>
      <w:r w:rsidRPr="00FE135E">
        <w:rPr>
          <w:b/>
          <w:i/>
        </w:rPr>
        <w:t xml:space="preserve"> necessary</w:t>
      </w:r>
      <w:r w:rsidRPr="00FE135E">
        <w:t xml:space="preserve"> Management theories are the concepts that aid in the development of the proper management strategies. There are various theories that are prevailing in the literature and are being utilised by the managers. As a manger of an organisation like Marks and Spencer, it is crucial to adapt to some of the management theories. As per the impact of the internal and external environment, a manager needs to adapt to more than one type of management theory (</w:t>
      </w:r>
      <w:proofErr w:type="spellStart"/>
      <w:r w:rsidRPr="00FE135E">
        <w:t>Niknazar</w:t>
      </w:r>
      <w:proofErr w:type="spellEnd"/>
      <w:r w:rsidRPr="00FE135E">
        <w:t xml:space="preserve"> and </w:t>
      </w:r>
      <w:proofErr w:type="spellStart"/>
      <w:r w:rsidRPr="00FE135E">
        <w:t>Bourgault</w:t>
      </w:r>
      <w:proofErr w:type="spellEnd"/>
      <w:r w:rsidRPr="00FE135E">
        <w:t xml:space="preserve">, 2017). These theories play an active role in helping the manger to take advantage of the available opportunity. Marks and Spencer is facing an issue with its inability to meet the demands of the consumers with respect to the high street fashion. In addition to this, the organisation is also facing major issue with respect to its efforts towards online shopping and decreasing the prices of the commodities. Henceforth, it is crucial that as the manger of the organisation some management theory must be taken into consideration such that the organisation is able to overcome the situation. </w:t>
      </w:r>
    </w:p>
    <w:p w:rsidR="00F07C8F" w:rsidRPr="00FE135E" w:rsidRDefault="00F07C8F" w:rsidP="00584086">
      <w:pPr>
        <w:spacing w:line="360" w:lineRule="auto"/>
        <w:jc w:val="both"/>
        <w:rPr>
          <w:i/>
        </w:rPr>
      </w:pPr>
      <w:r w:rsidRPr="00FE135E">
        <w:rPr>
          <w:b/>
          <w:i/>
        </w:rPr>
        <w:t xml:space="preserve">Impact of the contingency theory in proper management of work has been </w:t>
      </w:r>
      <w:proofErr w:type="spellStart"/>
      <w:r w:rsidRPr="00FE135E">
        <w:rPr>
          <w:b/>
          <w:i/>
        </w:rPr>
        <w:t>discussed.</w:t>
      </w:r>
      <w:r w:rsidRPr="00FE135E">
        <w:t>In</w:t>
      </w:r>
      <w:proofErr w:type="spellEnd"/>
      <w:r w:rsidRPr="00FE135E">
        <w:t xml:space="preserve"> this situation, the most appropriate management theory is contingency theory. According to this theory, a manager needs to adapt to the approaches as per the situation the organisation is facing (Boer </w:t>
      </w:r>
      <w:r w:rsidRPr="00FE135E">
        <w:rPr>
          <w:i/>
        </w:rPr>
        <w:t>et al.,</w:t>
      </w:r>
      <w:r w:rsidRPr="00FE135E">
        <w:t xml:space="preserve"> 2017). Henceforth, all size fits all concepts have been denied by this theory. As per this context, the manger needs to assess the internal and external factors properly such that it becomes possible to identify the major issue faced by the organisation. In addition to this, it will also help the person to strategise the decision that will better suit the atmosphere of the market. As in this case, the fall in the sales of the Marks and Spencer is the major concern. Henceforth as per the contingency theory, the manger needs to assess the reason like the inability of the organisation to meet the demands of the consumers. The next crucial step is to identify the loop holes existing within the organisation. This may be due to the lack of skills of the employees or may be due to the lack of innovation. Henceforth, taking into consideration this theory it was possible to strategise the planning as per the situation faced by the organisation. Thus, utilisation of this theory helps the manger to be fair with his role as planner. </w:t>
      </w:r>
    </w:p>
    <w:p w:rsidR="00FE12D7" w:rsidRPr="00FE135E" w:rsidRDefault="00F07C8F" w:rsidP="00584086">
      <w:pPr>
        <w:spacing w:line="360" w:lineRule="auto"/>
        <w:jc w:val="both"/>
        <w:rPr>
          <w:b/>
          <w:i/>
          <w:rtl/>
          <w:cs/>
        </w:rPr>
      </w:pPr>
      <w:r w:rsidRPr="00FE135E">
        <w:rPr>
          <w:b/>
          <w:i/>
        </w:rPr>
        <w:lastRenderedPageBreak/>
        <w:t xml:space="preserve">Impact of Human relation theory in proper management needs to be highlighted. </w:t>
      </w:r>
      <w:r w:rsidRPr="00FE135E">
        <w:t>On the other hand, in such a context, it is essential that the organisation is able to maintain a healthy relationship with the employees of the organisation. This is crucial as the real success pillars of the organisation are the work force. As without the active participation of the employees, it is not possible for the organisation to achieve success in its objectives. In such a situation, the most appropriate management theory that is taken into consideration is Human relations. As per this theory, as manager it is crucial the manger must take into consideration the issues faced by the employees in the process of aiding benefits to the organisation (</w:t>
      </w:r>
      <w:proofErr w:type="spellStart"/>
      <w:r w:rsidRPr="00FE135E">
        <w:t>Chikere</w:t>
      </w:r>
      <w:proofErr w:type="spellEnd"/>
      <w:r w:rsidRPr="00FE135E">
        <w:t xml:space="preserve"> and </w:t>
      </w:r>
      <w:proofErr w:type="spellStart"/>
      <w:r w:rsidRPr="00FE135E">
        <w:t>Nwoka</w:t>
      </w:r>
      <w:proofErr w:type="spellEnd"/>
      <w:r w:rsidRPr="00FE135E">
        <w:t xml:space="preserve">, 2015). In this context, the adoption of this theory will help the manger to motivate the employees such that it is possible for the manager to aid them to improve their professional potentials that will help them to make significant contribution in the process of achievement of the organisation’s objective. Moreover, with the aid of this theory it also becomes possible for the manger of the Marks and Spencer to help the employees to maintain a work-life balance such that it they do not get stressed out and are able to render their services properly.  </w:t>
      </w:r>
    </w:p>
    <w:p w:rsidR="00426059" w:rsidRPr="00FE135E" w:rsidRDefault="00426059" w:rsidP="00584086">
      <w:pPr>
        <w:pStyle w:val="Heading1"/>
        <w:spacing w:line="360" w:lineRule="auto"/>
      </w:pPr>
      <w:bookmarkStart w:id="3" w:name="_Toc26205785"/>
      <w:r w:rsidRPr="00FE135E">
        <w:t>Conclusion</w:t>
      </w:r>
      <w:bookmarkEnd w:id="3"/>
    </w:p>
    <w:p w:rsidR="00536932" w:rsidRPr="00FE135E" w:rsidRDefault="00536932" w:rsidP="00584086">
      <w:pPr>
        <w:spacing w:line="360" w:lineRule="auto"/>
        <w:jc w:val="both"/>
      </w:pPr>
      <w:r w:rsidRPr="00FE135E">
        <w:t>The essay is expected to clarify the major differences between attitudes, beliefs and values. The three though used interchangeably by common people are actually quite dissimilar. The differences between attitudes and belief lie in the nature and type. The main type of attitudes is negative and positive. In the context of Marks and Spencer, the theories have several strong and weak points which must not be ignored under any circumstances. The overwhelming</w:t>
      </w:r>
      <w:r w:rsidR="0006402A" w:rsidRPr="00FE135E">
        <w:t xml:space="preserve"> evidence shows that the theories must also be applied with caution. </w:t>
      </w:r>
    </w:p>
    <w:p w:rsidR="000C65EE" w:rsidRPr="00FE135E" w:rsidRDefault="004F4848" w:rsidP="00584086">
      <w:pPr>
        <w:spacing w:line="360" w:lineRule="auto"/>
        <w:jc w:val="both"/>
      </w:pPr>
      <w:r w:rsidRPr="00FE135E">
        <w:t>The essay suggests that the main impact of Human relation theory, Contingency theory and also highlights other behavioural theories.</w:t>
      </w:r>
      <w:r w:rsidR="00536932" w:rsidRPr="00FE135E">
        <w:t xml:space="preserve"> It can be expected that the three theories are necessary for managing the organisational affairs and ensuring productivity.</w:t>
      </w:r>
      <w:r w:rsidRPr="00FE135E">
        <w:t xml:space="preserve"> The several roles, responsibilities of the Human Resource Manager in Marks and Spencer outlines the complicated tasks that they need to do to preserve order and discipline. Additionally, it can be concluded that the recruitment, selection and rewarding employees form the major aspects of the Human Resource Manager.  </w:t>
      </w:r>
      <w:r w:rsidR="0006402A" w:rsidRPr="00FE135E">
        <w:t xml:space="preserve">Lastly, it can also be expected that the impact of attitudes in workplaces can be judged impartially. The positive attitude among employees may lead to higher productivity, better coordination and a cordial work atmosphere. It might also culminate in better motivational levels among employees. The Social Cognitive Theoretical </w:t>
      </w:r>
      <w:r w:rsidR="0006402A" w:rsidRPr="00FE135E">
        <w:lastRenderedPageBreak/>
        <w:t xml:space="preserve">model of Albert </w:t>
      </w:r>
      <w:proofErr w:type="spellStart"/>
      <w:r w:rsidR="0006402A" w:rsidRPr="00FE135E">
        <w:t>Bandura</w:t>
      </w:r>
      <w:proofErr w:type="spellEnd"/>
      <w:r w:rsidR="0006402A" w:rsidRPr="00FE135E">
        <w:t xml:space="preserve"> highlights the various flaws of </w:t>
      </w:r>
      <w:r w:rsidR="001778F8" w:rsidRPr="00FE135E">
        <w:t xml:space="preserve">the learning. It can </w:t>
      </w:r>
      <w:r w:rsidR="0006402A" w:rsidRPr="00FE135E">
        <w:t xml:space="preserve">lead to better management of attitudes, values and correction of beliefs. </w:t>
      </w:r>
    </w:p>
    <w:p w:rsidR="00143A2F" w:rsidRPr="00FE135E" w:rsidRDefault="00143A2F" w:rsidP="00584086">
      <w:pPr>
        <w:spacing w:line="360" w:lineRule="auto"/>
        <w:rPr>
          <w:rFonts w:eastAsiaTheme="majorEastAsia" w:cstheme="majorBidi"/>
          <w:b/>
          <w:bCs/>
          <w:szCs w:val="28"/>
        </w:rPr>
      </w:pPr>
      <w:r w:rsidRPr="00FE135E">
        <w:br w:type="page"/>
      </w:r>
    </w:p>
    <w:p w:rsidR="000C65EE" w:rsidRPr="00FE135E" w:rsidRDefault="000C65EE" w:rsidP="00584086">
      <w:pPr>
        <w:pStyle w:val="Heading1"/>
        <w:spacing w:line="360" w:lineRule="auto"/>
      </w:pPr>
      <w:bookmarkStart w:id="4" w:name="_Toc26205786"/>
      <w:r w:rsidRPr="00FE135E">
        <w:lastRenderedPageBreak/>
        <w:t>Reference list</w:t>
      </w:r>
      <w:bookmarkEnd w:id="4"/>
    </w:p>
    <w:p w:rsidR="00143A2F" w:rsidRPr="00473005" w:rsidRDefault="00143A2F" w:rsidP="00584086">
      <w:pPr>
        <w:spacing w:line="360" w:lineRule="auto"/>
        <w:jc w:val="both"/>
        <w:rPr>
          <w:rFonts w:cs="Times New Roman"/>
          <w:szCs w:val="24"/>
          <w:shd w:val="clear" w:color="auto" w:fill="FFFFFF"/>
        </w:rPr>
      </w:pPr>
      <w:r w:rsidRPr="00473005">
        <w:rPr>
          <w:rFonts w:cs="Times New Roman"/>
          <w:szCs w:val="24"/>
          <w:shd w:val="clear" w:color="auto" w:fill="FFFFFF"/>
        </w:rPr>
        <w:t xml:space="preserve">Boer, H., Boer, H.E.E., Demeter, K. and </w:t>
      </w:r>
      <w:proofErr w:type="spellStart"/>
      <w:r w:rsidRPr="00473005">
        <w:rPr>
          <w:rFonts w:cs="Times New Roman"/>
          <w:szCs w:val="24"/>
          <w:shd w:val="clear" w:color="auto" w:fill="FFFFFF"/>
        </w:rPr>
        <w:t>Szász</w:t>
      </w:r>
      <w:proofErr w:type="spellEnd"/>
      <w:r w:rsidRPr="00473005">
        <w:rPr>
          <w:rFonts w:cs="Times New Roman"/>
          <w:szCs w:val="24"/>
          <w:shd w:val="clear" w:color="auto" w:fill="FFFFFF"/>
        </w:rPr>
        <w:t xml:space="preserve">, L., 2017. </w:t>
      </w:r>
      <w:proofErr w:type="gramStart"/>
      <w:r w:rsidRPr="00473005">
        <w:rPr>
          <w:rFonts w:cs="Times New Roman"/>
          <w:szCs w:val="24"/>
          <w:shd w:val="clear" w:color="auto" w:fill="FFFFFF"/>
        </w:rPr>
        <w:t>Towards a contingency theory of Operations Management.</w:t>
      </w:r>
      <w:proofErr w:type="gramEnd"/>
      <w:r w:rsidRPr="00473005">
        <w:rPr>
          <w:rFonts w:cs="Times New Roman"/>
          <w:szCs w:val="24"/>
          <w:shd w:val="clear" w:color="auto" w:fill="FFFFFF"/>
        </w:rPr>
        <w:t xml:space="preserve"> </w:t>
      </w:r>
      <w:proofErr w:type="gramStart"/>
      <w:r w:rsidRPr="00473005">
        <w:rPr>
          <w:rFonts w:cs="Times New Roman"/>
          <w:szCs w:val="24"/>
          <w:shd w:val="clear" w:color="auto" w:fill="FFFFFF"/>
        </w:rPr>
        <w:t>In </w:t>
      </w:r>
      <w:r w:rsidRPr="00473005">
        <w:rPr>
          <w:rFonts w:cs="Times New Roman"/>
          <w:i/>
          <w:iCs/>
          <w:szCs w:val="24"/>
          <w:shd w:val="clear" w:color="auto" w:fill="FFFFFF"/>
        </w:rPr>
        <w:t xml:space="preserve">International </w:t>
      </w:r>
      <w:proofErr w:type="spellStart"/>
      <w:r w:rsidRPr="00473005">
        <w:rPr>
          <w:rFonts w:cs="Times New Roman"/>
          <w:i/>
          <w:iCs/>
          <w:szCs w:val="24"/>
          <w:shd w:val="clear" w:color="auto" w:fill="FFFFFF"/>
        </w:rPr>
        <w:t>EurOMA</w:t>
      </w:r>
      <w:proofErr w:type="spellEnd"/>
      <w:r w:rsidRPr="00473005">
        <w:rPr>
          <w:rFonts w:cs="Times New Roman"/>
          <w:i/>
          <w:iCs/>
          <w:szCs w:val="24"/>
          <w:shd w:val="clear" w:color="auto" w:fill="FFFFFF"/>
        </w:rPr>
        <w:t xml:space="preserve"> Conference</w:t>
      </w:r>
      <w:r w:rsidRPr="00473005">
        <w:rPr>
          <w:rFonts w:cs="Times New Roman"/>
          <w:szCs w:val="24"/>
          <w:shd w:val="clear" w:color="auto" w:fill="FFFFFF"/>
        </w:rPr>
        <w:t>.</w:t>
      </w:r>
      <w:proofErr w:type="gramEnd"/>
      <w:r w:rsidRPr="00473005">
        <w:rPr>
          <w:rFonts w:cs="Times New Roman"/>
          <w:szCs w:val="24"/>
          <w:shd w:val="clear" w:color="auto" w:fill="FFFFFF"/>
        </w:rPr>
        <w:t xml:space="preserve"> </w:t>
      </w:r>
      <w:proofErr w:type="spellStart"/>
      <w:proofErr w:type="gramStart"/>
      <w:r w:rsidRPr="00473005">
        <w:rPr>
          <w:rFonts w:cs="Times New Roman"/>
          <w:szCs w:val="24"/>
          <w:shd w:val="clear" w:color="auto" w:fill="FFFFFF"/>
        </w:rPr>
        <w:t>EurOMA</w:t>
      </w:r>
      <w:proofErr w:type="spellEnd"/>
      <w:r w:rsidRPr="00473005">
        <w:rPr>
          <w:rFonts w:cs="Times New Roman"/>
          <w:szCs w:val="24"/>
          <w:shd w:val="clear" w:color="auto" w:fill="FFFFFF"/>
        </w:rPr>
        <w:t>.</w:t>
      </w:r>
      <w:proofErr w:type="gramEnd"/>
    </w:p>
    <w:p w:rsidR="00143A2F" w:rsidRPr="00473005" w:rsidRDefault="00143A2F" w:rsidP="00584086">
      <w:pPr>
        <w:spacing w:line="360" w:lineRule="auto"/>
        <w:jc w:val="both"/>
        <w:rPr>
          <w:rFonts w:cs="Times New Roman"/>
          <w:szCs w:val="24"/>
          <w:shd w:val="clear" w:color="auto" w:fill="FFFFFF"/>
        </w:rPr>
      </w:pPr>
      <w:r w:rsidRPr="00473005">
        <w:rPr>
          <w:rFonts w:cs="Times New Roman"/>
          <w:szCs w:val="24"/>
          <w:shd w:val="clear" w:color="auto" w:fill="FFFFFF"/>
        </w:rPr>
        <w:t>Bratton, J. and Gold, J., 2017. </w:t>
      </w:r>
      <w:r w:rsidRPr="00473005">
        <w:rPr>
          <w:rFonts w:cs="Times New Roman"/>
          <w:i/>
          <w:iCs/>
          <w:szCs w:val="24"/>
          <w:shd w:val="clear" w:color="auto" w:fill="FFFFFF"/>
        </w:rPr>
        <w:t>Human resource management: theory and practice</w:t>
      </w:r>
      <w:r w:rsidRPr="00473005">
        <w:rPr>
          <w:rFonts w:cs="Times New Roman"/>
          <w:szCs w:val="24"/>
          <w:shd w:val="clear" w:color="auto" w:fill="FFFFFF"/>
        </w:rPr>
        <w:t>. Palgrave.</w:t>
      </w:r>
    </w:p>
    <w:p w:rsidR="00143A2F" w:rsidRPr="00473005" w:rsidRDefault="00143A2F" w:rsidP="00584086">
      <w:pPr>
        <w:spacing w:line="360" w:lineRule="auto"/>
        <w:jc w:val="both"/>
        <w:rPr>
          <w:rFonts w:cs="Times New Roman"/>
          <w:szCs w:val="24"/>
          <w:shd w:val="clear" w:color="auto" w:fill="FFFFFF"/>
        </w:rPr>
      </w:pPr>
      <w:proofErr w:type="spellStart"/>
      <w:r w:rsidRPr="00473005">
        <w:rPr>
          <w:rFonts w:cs="Times New Roman"/>
          <w:szCs w:val="24"/>
          <w:shd w:val="clear" w:color="auto" w:fill="FFFFFF"/>
        </w:rPr>
        <w:t>Chikere</w:t>
      </w:r>
      <w:proofErr w:type="spellEnd"/>
      <w:r w:rsidRPr="00473005">
        <w:rPr>
          <w:rFonts w:cs="Times New Roman"/>
          <w:szCs w:val="24"/>
          <w:shd w:val="clear" w:color="auto" w:fill="FFFFFF"/>
        </w:rPr>
        <w:t xml:space="preserve">, C.C. and </w:t>
      </w:r>
      <w:proofErr w:type="spellStart"/>
      <w:r w:rsidRPr="00473005">
        <w:rPr>
          <w:rFonts w:cs="Times New Roman"/>
          <w:szCs w:val="24"/>
          <w:shd w:val="clear" w:color="auto" w:fill="FFFFFF"/>
        </w:rPr>
        <w:t>Nwoka</w:t>
      </w:r>
      <w:proofErr w:type="spellEnd"/>
      <w:r w:rsidRPr="00473005">
        <w:rPr>
          <w:rFonts w:cs="Times New Roman"/>
          <w:szCs w:val="24"/>
          <w:shd w:val="clear" w:color="auto" w:fill="FFFFFF"/>
        </w:rPr>
        <w:t>, J., 2015. The systems theory of management in modern day organizations-A study of Aldgate congress resort limited Port Harcourt. </w:t>
      </w:r>
      <w:proofErr w:type="gramStart"/>
      <w:r w:rsidRPr="00473005">
        <w:rPr>
          <w:rFonts w:cs="Times New Roman"/>
          <w:i/>
          <w:iCs/>
          <w:szCs w:val="24"/>
          <w:shd w:val="clear" w:color="auto" w:fill="FFFFFF"/>
        </w:rPr>
        <w:t>International Journal of Scientific and Research Publications</w:t>
      </w:r>
      <w:r w:rsidRPr="00473005">
        <w:rPr>
          <w:rFonts w:cs="Times New Roman"/>
          <w:szCs w:val="24"/>
          <w:shd w:val="clear" w:color="auto" w:fill="FFFFFF"/>
        </w:rPr>
        <w:t>, </w:t>
      </w:r>
      <w:r w:rsidRPr="00473005">
        <w:rPr>
          <w:rFonts w:cs="Times New Roman"/>
          <w:i/>
          <w:iCs/>
          <w:szCs w:val="24"/>
          <w:shd w:val="clear" w:color="auto" w:fill="FFFFFF"/>
        </w:rPr>
        <w:t>5</w:t>
      </w:r>
      <w:r w:rsidRPr="00473005">
        <w:rPr>
          <w:rFonts w:cs="Times New Roman"/>
          <w:szCs w:val="24"/>
          <w:shd w:val="clear" w:color="auto" w:fill="FFFFFF"/>
        </w:rPr>
        <w:t>(9), pp.1-7.</w:t>
      </w:r>
      <w:proofErr w:type="gramEnd"/>
    </w:p>
    <w:p w:rsidR="00143A2F" w:rsidRPr="00FE135E" w:rsidRDefault="00143A2F" w:rsidP="00584086">
      <w:pPr>
        <w:pStyle w:val="NormalWeb"/>
        <w:spacing w:line="360" w:lineRule="auto"/>
        <w:jc w:val="both"/>
      </w:pPr>
      <w:r w:rsidRPr="00FE135E">
        <w:t>explorepsychology.com</w:t>
      </w:r>
      <w:proofErr w:type="gramStart"/>
      <w:r w:rsidRPr="00FE135E">
        <w:t>,  2017</w:t>
      </w:r>
      <w:proofErr w:type="gramEnd"/>
      <w:r w:rsidRPr="00FE135E">
        <w:t> </w:t>
      </w:r>
      <w:r w:rsidRPr="00FE135E">
        <w:rPr>
          <w:i/>
          <w:iCs/>
        </w:rPr>
        <w:t>What Is the Contingency Theory of Leadership? - Explore Psychology</w:t>
      </w:r>
      <w:r w:rsidRPr="00FE135E">
        <w:t>. [</w:t>
      </w:r>
      <w:proofErr w:type="gramStart"/>
      <w:r w:rsidRPr="00FE135E">
        <w:t>online</w:t>
      </w:r>
      <w:proofErr w:type="gramEnd"/>
      <w:r w:rsidRPr="00FE135E">
        <w:t>] Available at: https://www.explorepsychology.com/contingency-theory-leadership/ [Accessed 2 Dec. 2019].</w:t>
      </w:r>
    </w:p>
    <w:p w:rsidR="00143A2F" w:rsidRPr="00FE135E" w:rsidRDefault="00143A2F" w:rsidP="00584086">
      <w:pPr>
        <w:pStyle w:val="NormalWeb"/>
        <w:spacing w:line="360" w:lineRule="auto"/>
        <w:jc w:val="both"/>
      </w:pPr>
      <w:r w:rsidRPr="00FE135E">
        <w:rPr>
          <w:shd w:val="clear" w:color="auto" w:fill="FFFFFF"/>
        </w:rPr>
        <w:t>Holmes, P., 2015. </w:t>
      </w:r>
      <w:r w:rsidRPr="00FE135E">
        <w:rPr>
          <w:i/>
          <w:iCs/>
          <w:shd w:val="clear" w:color="auto" w:fill="FFFFFF"/>
        </w:rPr>
        <w:t>The inner world outside: Object relations theory and psychodrama</w:t>
      </w:r>
      <w:r w:rsidRPr="00FE135E">
        <w:rPr>
          <w:shd w:val="clear" w:color="auto" w:fill="FFFFFF"/>
        </w:rPr>
        <w:t xml:space="preserve">. </w:t>
      </w:r>
      <w:proofErr w:type="spellStart"/>
      <w:proofErr w:type="gramStart"/>
      <w:r w:rsidRPr="00FE135E">
        <w:rPr>
          <w:shd w:val="clear" w:color="auto" w:fill="FFFFFF"/>
        </w:rPr>
        <w:t>Routledge</w:t>
      </w:r>
      <w:proofErr w:type="spellEnd"/>
      <w:r w:rsidRPr="00FE135E">
        <w:rPr>
          <w:shd w:val="clear" w:color="auto" w:fill="FFFFFF"/>
        </w:rPr>
        <w:t>.</w:t>
      </w:r>
      <w:proofErr w:type="gramEnd"/>
    </w:p>
    <w:p w:rsidR="00143A2F" w:rsidRPr="00473005" w:rsidRDefault="00143A2F" w:rsidP="00584086">
      <w:pPr>
        <w:spacing w:line="360" w:lineRule="auto"/>
        <w:jc w:val="both"/>
        <w:rPr>
          <w:rFonts w:cs="Times New Roman"/>
          <w:szCs w:val="24"/>
          <w:shd w:val="clear" w:color="auto" w:fill="FFFFFF"/>
        </w:rPr>
      </w:pPr>
      <w:proofErr w:type="spellStart"/>
      <w:proofErr w:type="gramStart"/>
      <w:r w:rsidRPr="00473005">
        <w:rPr>
          <w:rFonts w:cs="Times New Roman"/>
          <w:szCs w:val="24"/>
          <w:shd w:val="clear" w:color="auto" w:fill="FFFFFF"/>
        </w:rPr>
        <w:t>Kevill</w:t>
      </w:r>
      <w:proofErr w:type="spellEnd"/>
      <w:r w:rsidRPr="00473005">
        <w:rPr>
          <w:rFonts w:cs="Times New Roman"/>
          <w:szCs w:val="24"/>
          <w:shd w:val="clear" w:color="auto" w:fill="FFFFFF"/>
        </w:rPr>
        <w:t xml:space="preserve">, A., </w:t>
      </w:r>
      <w:proofErr w:type="spellStart"/>
      <w:r w:rsidRPr="00473005">
        <w:rPr>
          <w:rFonts w:cs="Times New Roman"/>
          <w:szCs w:val="24"/>
          <w:shd w:val="clear" w:color="auto" w:fill="FFFFFF"/>
        </w:rPr>
        <w:t>Trehan</w:t>
      </w:r>
      <w:proofErr w:type="spellEnd"/>
      <w:r w:rsidRPr="00473005">
        <w:rPr>
          <w:rFonts w:cs="Times New Roman"/>
          <w:szCs w:val="24"/>
          <w:shd w:val="clear" w:color="auto" w:fill="FFFFFF"/>
        </w:rPr>
        <w:t xml:space="preserve">, K. and </w:t>
      </w:r>
      <w:proofErr w:type="spellStart"/>
      <w:r w:rsidRPr="00473005">
        <w:rPr>
          <w:rFonts w:cs="Times New Roman"/>
          <w:szCs w:val="24"/>
          <w:shd w:val="clear" w:color="auto" w:fill="FFFFFF"/>
        </w:rPr>
        <w:t>Easterby</w:t>
      </w:r>
      <w:proofErr w:type="spellEnd"/>
      <w:r w:rsidRPr="00473005">
        <w:rPr>
          <w:rFonts w:cs="Times New Roman"/>
          <w:szCs w:val="24"/>
          <w:shd w:val="clear" w:color="auto" w:fill="FFFFFF"/>
        </w:rPr>
        <w:t>-Smith, M., 2017.</w:t>
      </w:r>
      <w:proofErr w:type="gramEnd"/>
      <w:r w:rsidRPr="00473005">
        <w:rPr>
          <w:rFonts w:cs="Times New Roman"/>
          <w:szCs w:val="24"/>
          <w:shd w:val="clear" w:color="auto" w:fill="FFFFFF"/>
        </w:rPr>
        <w:t xml:space="preserve"> Perceiving ‘</w:t>
      </w:r>
      <w:proofErr w:type="spellStart"/>
      <w:r w:rsidRPr="00473005">
        <w:rPr>
          <w:rFonts w:cs="Times New Roman"/>
          <w:szCs w:val="24"/>
          <w:shd w:val="clear" w:color="auto" w:fill="FFFFFF"/>
        </w:rPr>
        <w:t>capability’within</w:t>
      </w:r>
      <w:proofErr w:type="spellEnd"/>
      <w:r w:rsidRPr="00473005">
        <w:rPr>
          <w:rFonts w:cs="Times New Roman"/>
          <w:szCs w:val="24"/>
          <w:shd w:val="clear" w:color="auto" w:fill="FFFFFF"/>
        </w:rPr>
        <w:t xml:space="preserve"> dynamic capabilities: The role of owner-manager self-efficacy. </w:t>
      </w:r>
      <w:proofErr w:type="gramStart"/>
      <w:r w:rsidRPr="00473005">
        <w:rPr>
          <w:rFonts w:cs="Times New Roman"/>
          <w:i/>
          <w:iCs/>
          <w:szCs w:val="24"/>
          <w:shd w:val="clear" w:color="auto" w:fill="FFFFFF"/>
        </w:rPr>
        <w:t>International Small Business Journal</w:t>
      </w:r>
      <w:r w:rsidRPr="00473005">
        <w:rPr>
          <w:rFonts w:cs="Times New Roman"/>
          <w:szCs w:val="24"/>
          <w:shd w:val="clear" w:color="auto" w:fill="FFFFFF"/>
        </w:rPr>
        <w:t>, </w:t>
      </w:r>
      <w:r w:rsidRPr="00473005">
        <w:rPr>
          <w:rFonts w:cs="Times New Roman"/>
          <w:i/>
          <w:iCs/>
          <w:szCs w:val="24"/>
          <w:shd w:val="clear" w:color="auto" w:fill="FFFFFF"/>
        </w:rPr>
        <w:t>35</w:t>
      </w:r>
      <w:r w:rsidRPr="00473005">
        <w:rPr>
          <w:rFonts w:cs="Times New Roman"/>
          <w:szCs w:val="24"/>
          <w:shd w:val="clear" w:color="auto" w:fill="FFFFFF"/>
        </w:rPr>
        <w:t>(8), pp.883-902.</w:t>
      </w:r>
      <w:proofErr w:type="gramEnd"/>
    </w:p>
    <w:p w:rsidR="00143A2F" w:rsidRPr="00FE135E" w:rsidRDefault="00143A2F" w:rsidP="00584086">
      <w:pPr>
        <w:pStyle w:val="NormalWeb"/>
        <w:spacing w:before="0" w:beforeAutospacing="0" w:after="240" w:afterAutospacing="0" w:line="360" w:lineRule="auto"/>
        <w:jc w:val="both"/>
      </w:pPr>
      <w:proofErr w:type="gramStart"/>
      <w:r w:rsidRPr="00FE135E">
        <w:t>marksandspencer.com, 2019 </w:t>
      </w:r>
      <w:r w:rsidRPr="00FE135E">
        <w:rPr>
          <w:i/>
          <w:iCs/>
        </w:rPr>
        <w:t>Welcome to Marks &amp; Spencer</w:t>
      </w:r>
      <w:r w:rsidRPr="00FE135E">
        <w:t>.</w:t>
      </w:r>
      <w:proofErr w:type="gramEnd"/>
      <w:r w:rsidRPr="00FE135E">
        <w:t xml:space="preserve"> [</w:t>
      </w:r>
      <w:proofErr w:type="gramStart"/>
      <w:r w:rsidRPr="00FE135E">
        <w:t>online</w:t>
      </w:r>
      <w:proofErr w:type="gramEnd"/>
      <w:r w:rsidRPr="00FE135E">
        <w:t>] Available at: https://www.marksandspencer.com/ [Accessed 2 Dec. 2019].</w:t>
      </w:r>
    </w:p>
    <w:p w:rsidR="00143A2F" w:rsidRPr="00FE135E" w:rsidRDefault="00143A2F" w:rsidP="00584086">
      <w:pPr>
        <w:pStyle w:val="NormalWeb"/>
        <w:spacing w:line="360" w:lineRule="auto"/>
        <w:jc w:val="both"/>
      </w:pPr>
      <w:proofErr w:type="gramStart"/>
      <w:r w:rsidRPr="00FE135E">
        <w:rPr>
          <w:shd w:val="clear" w:color="auto" w:fill="FFFFFF"/>
        </w:rPr>
        <w:t xml:space="preserve">Meyers, M.C. and Van </w:t>
      </w:r>
      <w:proofErr w:type="spellStart"/>
      <w:r w:rsidRPr="00FE135E">
        <w:rPr>
          <w:shd w:val="clear" w:color="auto" w:fill="FFFFFF"/>
        </w:rPr>
        <w:t>Woerkom</w:t>
      </w:r>
      <w:proofErr w:type="spellEnd"/>
      <w:r w:rsidRPr="00FE135E">
        <w:rPr>
          <w:shd w:val="clear" w:color="auto" w:fill="FFFFFF"/>
        </w:rPr>
        <w:t>, M., 2014.</w:t>
      </w:r>
      <w:proofErr w:type="gramEnd"/>
      <w:r w:rsidRPr="00FE135E">
        <w:rPr>
          <w:shd w:val="clear" w:color="auto" w:fill="FFFFFF"/>
        </w:rPr>
        <w:t xml:space="preserve"> The influence of underlying philosophies on talent management: Theory, implications for practice, and research agenda. </w:t>
      </w:r>
      <w:proofErr w:type="gramStart"/>
      <w:r w:rsidRPr="00FE135E">
        <w:rPr>
          <w:i/>
          <w:iCs/>
          <w:shd w:val="clear" w:color="auto" w:fill="FFFFFF"/>
        </w:rPr>
        <w:t>Journal of World Business</w:t>
      </w:r>
      <w:r w:rsidRPr="00FE135E">
        <w:rPr>
          <w:shd w:val="clear" w:color="auto" w:fill="FFFFFF"/>
        </w:rPr>
        <w:t>, </w:t>
      </w:r>
      <w:r w:rsidRPr="00FE135E">
        <w:rPr>
          <w:i/>
          <w:iCs/>
          <w:shd w:val="clear" w:color="auto" w:fill="FFFFFF"/>
        </w:rPr>
        <w:t>49</w:t>
      </w:r>
      <w:r w:rsidRPr="00FE135E">
        <w:rPr>
          <w:shd w:val="clear" w:color="auto" w:fill="FFFFFF"/>
        </w:rPr>
        <w:t>(2), pp.192-203.</w:t>
      </w:r>
      <w:proofErr w:type="gramEnd"/>
    </w:p>
    <w:p w:rsidR="00143A2F" w:rsidRPr="00FE135E" w:rsidRDefault="00143A2F" w:rsidP="00584086">
      <w:pPr>
        <w:pStyle w:val="NormalWeb"/>
        <w:spacing w:before="0" w:beforeAutospacing="0" w:after="240" w:afterAutospacing="0" w:line="360" w:lineRule="auto"/>
        <w:jc w:val="both"/>
      </w:pPr>
      <w:proofErr w:type="gramStart"/>
      <w:r w:rsidRPr="00FE135E">
        <w:t>Missouriwestern.edu. (2009).</w:t>
      </w:r>
      <w:proofErr w:type="gramEnd"/>
      <w:r w:rsidRPr="00FE135E">
        <w:t> </w:t>
      </w:r>
      <w:r w:rsidRPr="00FE135E">
        <w:rPr>
          <w:i/>
          <w:iCs/>
        </w:rPr>
        <w:t>Contingency theory of leadership | Organization and Administration in</w:t>
      </w:r>
      <w:proofErr w:type="gramStart"/>
      <w:r w:rsidRPr="00FE135E">
        <w:rPr>
          <w:i/>
          <w:iCs/>
        </w:rPr>
        <w:t>  Recreation</w:t>
      </w:r>
      <w:proofErr w:type="gramEnd"/>
      <w:r w:rsidRPr="00FE135E">
        <w:rPr>
          <w:i/>
          <w:iCs/>
        </w:rPr>
        <w:t>, Sport and Leisure Management</w:t>
      </w:r>
      <w:r w:rsidRPr="00FE135E">
        <w:t>. [</w:t>
      </w:r>
      <w:proofErr w:type="gramStart"/>
      <w:r w:rsidRPr="00FE135E">
        <w:t>online</w:t>
      </w:r>
      <w:proofErr w:type="gramEnd"/>
      <w:r w:rsidRPr="00FE135E">
        <w:t>] Available at: https://oer.missouriwestern.edu/rsm424/chapter/contingency-theory-of-leadership/ [Accessed 2 Dec. 2019].</w:t>
      </w:r>
    </w:p>
    <w:p w:rsidR="00143A2F" w:rsidRPr="00FE135E" w:rsidRDefault="00143A2F" w:rsidP="00584086">
      <w:pPr>
        <w:pStyle w:val="NormalWeb"/>
        <w:spacing w:before="0" w:beforeAutospacing="0" w:after="240" w:afterAutospacing="0" w:line="360" w:lineRule="auto"/>
        <w:jc w:val="both"/>
      </w:pPr>
      <w:r w:rsidRPr="00FE135E">
        <w:t>Mohan Kumar (2010). </w:t>
      </w:r>
      <w:r w:rsidRPr="00FE135E">
        <w:rPr>
          <w:i/>
          <w:iCs/>
        </w:rPr>
        <w:t xml:space="preserve">The Relationship </w:t>
      </w:r>
      <w:proofErr w:type="gramStart"/>
      <w:r w:rsidRPr="00FE135E">
        <w:rPr>
          <w:i/>
          <w:iCs/>
        </w:rPr>
        <w:t>Between</w:t>
      </w:r>
      <w:proofErr w:type="gramEnd"/>
      <w:r w:rsidRPr="00FE135E">
        <w:rPr>
          <w:i/>
          <w:iCs/>
        </w:rPr>
        <w:t xml:space="preserve"> Beliefs, Values, Attitudes and Behaviours</w:t>
      </w:r>
      <w:r w:rsidRPr="00FE135E">
        <w:t>. [</w:t>
      </w:r>
      <w:proofErr w:type="gramStart"/>
      <w:r w:rsidRPr="00FE135E">
        <w:t>online</w:t>
      </w:r>
      <w:proofErr w:type="gramEnd"/>
      <w:r w:rsidRPr="00FE135E">
        <w:t xml:space="preserve">] </w:t>
      </w:r>
      <w:proofErr w:type="spellStart"/>
      <w:proofErr w:type="gramStart"/>
      <w:r w:rsidRPr="00FE135E">
        <w:t>Owlcation</w:t>
      </w:r>
      <w:proofErr w:type="spellEnd"/>
      <w:r w:rsidRPr="00FE135E">
        <w:t>.</w:t>
      </w:r>
      <w:proofErr w:type="gramEnd"/>
      <w:r w:rsidRPr="00FE135E">
        <w:t xml:space="preserve"> Available at: https://owlcation.com/social-sciences/Teaching-and-Assessing-Attitudes [Accessed 2 Dec. 2019].</w:t>
      </w:r>
    </w:p>
    <w:p w:rsidR="00143A2F" w:rsidRPr="00473005" w:rsidRDefault="00143A2F" w:rsidP="00584086">
      <w:pPr>
        <w:spacing w:line="360" w:lineRule="auto"/>
        <w:jc w:val="both"/>
        <w:rPr>
          <w:rFonts w:cs="Times New Roman"/>
          <w:szCs w:val="24"/>
          <w:shd w:val="clear" w:color="auto" w:fill="FFFFFF"/>
        </w:rPr>
      </w:pPr>
      <w:proofErr w:type="spellStart"/>
      <w:proofErr w:type="gramStart"/>
      <w:r w:rsidRPr="00473005">
        <w:rPr>
          <w:rFonts w:cs="Times New Roman"/>
          <w:szCs w:val="24"/>
          <w:shd w:val="clear" w:color="auto" w:fill="FFFFFF"/>
        </w:rPr>
        <w:lastRenderedPageBreak/>
        <w:t>Niknazar</w:t>
      </w:r>
      <w:proofErr w:type="spellEnd"/>
      <w:r w:rsidRPr="00473005">
        <w:rPr>
          <w:rFonts w:cs="Times New Roman"/>
          <w:szCs w:val="24"/>
          <w:shd w:val="clear" w:color="auto" w:fill="FFFFFF"/>
        </w:rPr>
        <w:t xml:space="preserve">, P. and </w:t>
      </w:r>
      <w:proofErr w:type="spellStart"/>
      <w:r w:rsidRPr="00473005">
        <w:rPr>
          <w:rFonts w:cs="Times New Roman"/>
          <w:szCs w:val="24"/>
          <w:shd w:val="clear" w:color="auto" w:fill="FFFFFF"/>
        </w:rPr>
        <w:t>Bourgault</w:t>
      </w:r>
      <w:proofErr w:type="spellEnd"/>
      <w:r w:rsidRPr="00473005">
        <w:rPr>
          <w:rFonts w:cs="Times New Roman"/>
          <w:szCs w:val="24"/>
          <w:shd w:val="clear" w:color="auto" w:fill="FFFFFF"/>
        </w:rPr>
        <w:t>, M., 2017.</w:t>
      </w:r>
      <w:proofErr w:type="gramEnd"/>
      <w:r w:rsidRPr="00473005">
        <w:rPr>
          <w:rFonts w:cs="Times New Roman"/>
          <w:szCs w:val="24"/>
          <w:shd w:val="clear" w:color="auto" w:fill="FFFFFF"/>
        </w:rPr>
        <w:t xml:space="preserve"> Theories for classification vs. classification as theory: Implications of classification and typology for the development of project management theories. </w:t>
      </w:r>
      <w:proofErr w:type="gramStart"/>
      <w:r w:rsidRPr="00473005">
        <w:rPr>
          <w:rFonts w:cs="Times New Roman"/>
          <w:i/>
          <w:iCs/>
          <w:szCs w:val="24"/>
          <w:shd w:val="clear" w:color="auto" w:fill="FFFFFF"/>
        </w:rPr>
        <w:t>International Journal of Project Management</w:t>
      </w:r>
      <w:r w:rsidRPr="00473005">
        <w:rPr>
          <w:rFonts w:cs="Times New Roman"/>
          <w:szCs w:val="24"/>
          <w:shd w:val="clear" w:color="auto" w:fill="FFFFFF"/>
        </w:rPr>
        <w:t>, </w:t>
      </w:r>
      <w:r w:rsidRPr="00473005">
        <w:rPr>
          <w:rFonts w:cs="Times New Roman"/>
          <w:i/>
          <w:iCs/>
          <w:szCs w:val="24"/>
          <w:shd w:val="clear" w:color="auto" w:fill="FFFFFF"/>
        </w:rPr>
        <w:t>35</w:t>
      </w:r>
      <w:r w:rsidRPr="00473005">
        <w:rPr>
          <w:rFonts w:cs="Times New Roman"/>
          <w:szCs w:val="24"/>
          <w:shd w:val="clear" w:color="auto" w:fill="FFFFFF"/>
        </w:rPr>
        <w:t>(2), pp.191-203.</w:t>
      </w:r>
      <w:proofErr w:type="gramEnd"/>
    </w:p>
    <w:p w:rsidR="00143A2F" w:rsidRPr="00473005" w:rsidRDefault="00143A2F" w:rsidP="00584086">
      <w:pPr>
        <w:spacing w:line="360" w:lineRule="auto"/>
        <w:jc w:val="both"/>
        <w:rPr>
          <w:rFonts w:cs="Times New Roman"/>
          <w:szCs w:val="24"/>
        </w:rPr>
      </w:pPr>
      <w:proofErr w:type="spellStart"/>
      <w:r w:rsidRPr="00473005">
        <w:rPr>
          <w:rFonts w:cs="Times New Roman"/>
          <w:szCs w:val="24"/>
          <w:shd w:val="clear" w:color="auto" w:fill="FFFFFF"/>
        </w:rPr>
        <w:t>Noe</w:t>
      </w:r>
      <w:proofErr w:type="spellEnd"/>
      <w:r w:rsidRPr="00473005">
        <w:rPr>
          <w:rFonts w:cs="Times New Roman"/>
          <w:szCs w:val="24"/>
          <w:shd w:val="clear" w:color="auto" w:fill="FFFFFF"/>
        </w:rPr>
        <w:t xml:space="preserve">, R.A., Hollenbeck, J.R., </w:t>
      </w:r>
      <w:proofErr w:type="spellStart"/>
      <w:r w:rsidRPr="00473005">
        <w:rPr>
          <w:rFonts w:cs="Times New Roman"/>
          <w:szCs w:val="24"/>
          <w:shd w:val="clear" w:color="auto" w:fill="FFFFFF"/>
        </w:rPr>
        <w:t>Gerhart</w:t>
      </w:r>
      <w:proofErr w:type="spellEnd"/>
      <w:r w:rsidRPr="00473005">
        <w:rPr>
          <w:rFonts w:cs="Times New Roman"/>
          <w:szCs w:val="24"/>
          <w:shd w:val="clear" w:color="auto" w:fill="FFFFFF"/>
        </w:rPr>
        <w:t>, B. and Wright, P.M., 2017. </w:t>
      </w:r>
      <w:r w:rsidRPr="00473005">
        <w:rPr>
          <w:rFonts w:cs="Times New Roman"/>
          <w:i/>
          <w:iCs/>
          <w:szCs w:val="24"/>
          <w:shd w:val="clear" w:color="auto" w:fill="FFFFFF"/>
        </w:rPr>
        <w:t>Human resource management: Gaining a competitive advantage</w:t>
      </w:r>
      <w:r w:rsidRPr="00473005">
        <w:rPr>
          <w:rFonts w:cs="Times New Roman"/>
          <w:szCs w:val="24"/>
          <w:shd w:val="clear" w:color="auto" w:fill="FFFFFF"/>
        </w:rPr>
        <w:t>. New York, NY: McGraw-Hill Education.</w:t>
      </w:r>
    </w:p>
    <w:p w:rsidR="00143A2F" w:rsidRPr="00FE135E" w:rsidRDefault="00143A2F" w:rsidP="00584086">
      <w:pPr>
        <w:pStyle w:val="NormalWeb"/>
        <w:spacing w:before="0" w:beforeAutospacing="0" w:after="240" w:afterAutospacing="0" w:line="360" w:lineRule="auto"/>
        <w:jc w:val="both"/>
      </w:pPr>
      <w:r w:rsidRPr="00FE135E">
        <w:t>statista.com, 2019 </w:t>
      </w:r>
      <w:r w:rsidRPr="00FE135E">
        <w:rPr>
          <w:i/>
          <w:iCs/>
        </w:rPr>
        <w:t>Marks &amp; Spencer: number of employees 2019</w:t>
      </w:r>
      <w:proofErr w:type="gramStart"/>
      <w:r w:rsidRPr="00FE135E">
        <w:rPr>
          <w:i/>
          <w:iCs/>
        </w:rPr>
        <w:t>  |</w:t>
      </w:r>
      <w:proofErr w:type="gramEnd"/>
      <w:r w:rsidRPr="00FE135E">
        <w:rPr>
          <w:i/>
          <w:iCs/>
        </w:rPr>
        <w:t xml:space="preserve"> </w:t>
      </w:r>
      <w:proofErr w:type="spellStart"/>
      <w:r w:rsidRPr="00FE135E">
        <w:rPr>
          <w:i/>
          <w:iCs/>
        </w:rPr>
        <w:t>Statista</w:t>
      </w:r>
      <w:proofErr w:type="spellEnd"/>
      <w:r w:rsidRPr="00FE135E">
        <w:t>. [</w:t>
      </w:r>
      <w:proofErr w:type="gramStart"/>
      <w:r w:rsidRPr="00FE135E">
        <w:t>online</w:t>
      </w:r>
      <w:proofErr w:type="gramEnd"/>
      <w:r w:rsidRPr="00FE135E">
        <w:t>] Available at: https://www.statista.com/statistics/872828/marks-and-spencer-number-of-employees-worldwide-uk/ [Accessed 2 Dec. 2019].</w:t>
      </w:r>
    </w:p>
    <w:p w:rsidR="00143A2F" w:rsidRPr="00473005" w:rsidRDefault="00143A2F" w:rsidP="00584086">
      <w:pPr>
        <w:spacing w:line="360" w:lineRule="auto"/>
        <w:jc w:val="both"/>
        <w:rPr>
          <w:rFonts w:cs="Times New Roman"/>
          <w:szCs w:val="24"/>
          <w:shd w:val="clear" w:color="auto" w:fill="FFFFFF"/>
        </w:rPr>
      </w:pPr>
      <w:proofErr w:type="spellStart"/>
      <w:r w:rsidRPr="00473005">
        <w:rPr>
          <w:rFonts w:cs="Times New Roman"/>
          <w:szCs w:val="24"/>
          <w:shd w:val="clear" w:color="auto" w:fill="FFFFFF"/>
        </w:rPr>
        <w:t>Steg</w:t>
      </w:r>
      <w:proofErr w:type="spellEnd"/>
      <w:r w:rsidRPr="00473005">
        <w:rPr>
          <w:rFonts w:cs="Times New Roman"/>
          <w:szCs w:val="24"/>
          <w:shd w:val="clear" w:color="auto" w:fill="FFFFFF"/>
        </w:rPr>
        <w:t xml:space="preserve">, L., </w:t>
      </w:r>
      <w:proofErr w:type="spellStart"/>
      <w:r w:rsidRPr="00473005">
        <w:rPr>
          <w:rFonts w:cs="Times New Roman"/>
          <w:szCs w:val="24"/>
          <w:shd w:val="clear" w:color="auto" w:fill="FFFFFF"/>
        </w:rPr>
        <w:t>Perlaviciute</w:t>
      </w:r>
      <w:proofErr w:type="spellEnd"/>
      <w:r w:rsidRPr="00473005">
        <w:rPr>
          <w:rFonts w:cs="Times New Roman"/>
          <w:szCs w:val="24"/>
          <w:shd w:val="clear" w:color="auto" w:fill="FFFFFF"/>
        </w:rPr>
        <w:t xml:space="preserve">, G., Van </w:t>
      </w:r>
      <w:proofErr w:type="spellStart"/>
      <w:r w:rsidRPr="00473005">
        <w:rPr>
          <w:rFonts w:cs="Times New Roman"/>
          <w:szCs w:val="24"/>
          <w:shd w:val="clear" w:color="auto" w:fill="FFFFFF"/>
        </w:rPr>
        <w:t>der</w:t>
      </w:r>
      <w:proofErr w:type="spellEnd"/>
      <w:r w:rsidRPr="00473005">
        <w:rPr>
          <w:rFonts w:cs="Times New Roman"/>
          <w:szCs w:val="24"/>
          <w:shd w:val="clear" w:color="auto" w:fill="FFFFFF"/>
        </w:rPr>
        <w:t xml:space="preserve"> </w:t>
      </w:r>
      <w:proofErr w:type="spellStart"/>
      <w:r w:rsidRPr="00473005">
        <w:rPr>
          <w:rFonts w:cs="Times New Roman"/>
          <w:szCs w:val="24"/>
          <w:shd w:val="clear" w:color="auto" w:fill="FFFFFF"/>
        </w:rPr>
        <w:t>Werff</w:t>
      </w:r>
      <w:proofErr w:type="spellEnd"/>
      <w:r w:rsidRPr="00473005">
        <w:rPr>
          <w:rFonts w:cs="Times New Roman"/>
          <w:szCs w:val="24"/>
          <w:shd w:val="clear" w:color="auto" w:fill="FFFFFF"/>
        </w:rPr>
        <w:t xml:space="preserve">, E. and </w:t>
      </w:r>
      <w:proofErr w:type="spellStart"/>
      <w:r w:rsidRPr="00473005">
        <w:rPr>
          <w:rFonts w:cs="Times New Roman"/>
          <w:szCs w:val="24"/>
          <w:shd w:val="clear" w:color="auto" w:fill="FFFFFF"/>
        </w:rPr>
        <w:t>Lurvink</w:t>
      </w:r>
      <w:proofErr w:type="spellEnd"/>
      <w:r w:rsidRPr="00473005">
        <w:rPr>
          <w:rFonts w:cs="Times New Roman"/>
          <w:szCs w:val="24"/>
          <w:shd w:val="clear" w:color="auto" w:fill="FFFFFF"/>
        </w:rPr>
        <w:t xml:space="preserve">, J., 2014. </w:t>
      </w:r>
      <w:proofErr w:type="gramStart"/>
      <w:r w:rsidRPr="00473005">
        <w:rPr>
          <w:rFonts w:cs="Times New Roman"/>
          <w:szCs w:val="24"/>
          <w:shd w:val="clear" w:color="auto" w:fill="FFFFFF"/>
        </w:rPr>
        <w:t>The significance of hedonic values for environmentally relevant attitudes, preferences, and actions.</w:t>
      </w:r>
      <w:proofErr w:type="gramEnd"/>
      <w:r w:rsidRPr="00473005">
        <w:rPr>
          <w:rFonts w:cs="Times New Roman"/>
          <w:szCs w:val="24"/>
          <w:shd w:val="clear" w:color="auto" w:fill="FFFFFF"/>
        </w:rPr>
        <w:t> </w:t>
      </w:r>
      <w:proofErr w:type="gramStart"/>
      <w:r w:rsidRPr="00473005">
        <w:rPr>
          <w:rFonts w:cs="Times New Roman"/>
          <w:i/>
          <w:iCs/>
          <w:szCs w:val="24"/>
          <w:shd w:val="clear" w:color="auto" w:fill="FFFFFF"/>
        </w:rPr>
        <w:t xml:space="preserve">Environment and </w:t>
      </w:r>
      <w:proofErr w:type="spellStart"/>
      <w:r w:rsidRPr="00473005">
        <w:rPr>
          <w:rFonts w:cs="Times New Roman"/>
          <w:i/>
          <w:iCs/>
          <w:szCs w:val="24"/>
          <w:shd w:val="clear" w:color="auto" w:fill="FFFFFF"/>
        </w:rPr>
        <w:t>behavior</w:t>
      </w:r>
      <w:proofErr w:type="spellEnd"/>
      <w:r w:rsidRPr="00473005">
        <w:rPr>
          <w:rFonts w:cs="Times New Roman"/>
          <w:szCs w:val="24"/>
          <w:shd w:val="clear" w:color="auto" w:fill="FFFFFF"/>
        </w:rPr>
        <w:t>, </w:t>
      </w:r>
      <w:r w:rsidRPr="00473005">
        <w:rPr>
          <w:rFonts w:cs="Times New Roman"/>
          <w:i/>
          <w:iCs/>
          <w:szCs w:val="24"/>
          <w:shd w:val="clear" w:color="auto" w:fill="FFFFFF"/>
        </w:rPr>
        <w:t>46</w:t>
      </w:r>
      <w:r w:rsidRPr="00473005">
        <w:rPr>
          <w:rFonts w:cs="Times New Roman"/>
          <w:szCs w:val="24"/>
          <w:shd w:val="clear" w:color="auto" w:fill="FFFFFF"/>
        </w:rPr>
        <w:t>(2), pp.163-192.</w:t>
      </w:r>
      <w:proofErr w:type="gramEnd"/>
    </w:p>
    <w:p w:rsidR="00143A2F" w:rsidRPr="00473005" w:rsidRDefault="00143A2F" w:rsidP="00584086">
      <w:pPr>
        <w:spacing w:line="360" w:lineRule="auto"/>
        <w:jc w:val="both"/>
        <w:rPr>
          <w:rFonts w:cs="Times New Roman"/>
          <w:szCs w:val="24"/>
        </w:rPr>
      </w:pPr>
      <w:r w:rsidRPr="00473005">
        <w:rPr>
          <w:rFonts w:cs="Times New Roman"/>
          <w:szCs w:val="24"/>
          <w:shd w:val="clear" w:color="auto" w:fill="FFFFFF"/>
        </w:rPr>
        <w:t xml:space="preserve">Tata, J. and Prasad, S., 2015. </w:t>
      </w:r>
      <w:proofErr w:type="gramStart"/>
      <w:r w:rsidRPr="00473005">
        <w:rPr>
          <w:rFonts w:cs="Times New Roman"/>
          <w:szCs w:val="24"/>
          <w:shd w:val="clear" w:color="auto" w:fill="FFFFFF"/>
        </w:rPr>
        <w:t>National cultural values, sustainability beliefs, and organizational initiatives.</w:t>
      </w:r>
      <w:proofErr w:type="gramEnd"/>
      <w:r w:rsidRPr="00473005">
        <w:rPr>
          <w:rFonts w:cs="Times New Roman"/>
          <w:szCs w:val="24"/>
          <w:shd w:val="clear" w:color="auto" w:fill="FFFFFF"/>
        </w:rPr>
        <w:t> </w:t>
      </w:r>
      <w:proofErr w:type="gramStart"/>
      <w:r w:rsidRPr="00473005">
        <w:rPr>
          <w:rFonts w:cs="Times New Roman"/>
          <w:i/>
          <w:iCs/>
          <w:szCs w:val="24"/>
          <w:shd w:val="clear" w:color="auto" w:fill="FFFFFF"/>
        </w:rPr>
        <w:t>Cross Cultural Management</w:t>
      </w:r>
      <w:r w:rsidRPr="00473005">
        <w:rPr>
          <w:rFonts w:cs="Times New Roman"/>
          <w:szCs w:val="24"/>
          <w:shd w:val="clear" w:color="auto" w:fill="FFFFFF"/>
        </w:rPr>
        <w:t>, </w:t>
      </w:r>
      <w:r w:rsidRPr="00473005">
        <w:rPr>
          <w:rFonts w:cs="Times New Roman"/>
          <w:i/>
          <w:iCs/>
          <w:szCs w:val="24"/>
          <w:shd w:val="clear" w:color="auto" w:fill="FFFFFF"/>
        </w:rPr>
        <w:t>22</w:t>
      </w:r>
      <w:r w:rsidRPr="00473005">
        <w:rPr>
          <w:rFonts w:cs="Times New Roman"/>
          <w:szCs w:val="24"/>
          <w:shd w:val="clear" w:color="auto" w:fill="FFFFFF"/>
        </w:rPr>
        <w:t>(2), pp.278-296.</w:t>
      </w:r>
      <w:proofErr w:type="gramEnd"/>
    </w:p>
    <w:p w:rsidR="00143A2F" w:rsidRPr="00FE135E" w:rsidRDefault="00143A2F" w:rsidP="00584086">
      <w:pPr>
        <w:pStyle w:val="NormalWeb"/>
        <w:spacing w:before="0" w:beforeAutospacing="0" w:after="240" w:afterAutospacing="0" w:line="360" w:lineRule="auto"/>
        <w:jc w:val="both"/>
      </w:pPr>
      <w:proofErr w:type="gramStart"/>
      <w:r w:rsidRPr="00FE135E">
        <w:t>thoughtco.com, 2018.</w:t>
      </w:r>
      <w:proofErr w:type="gramEnd"/>
      <w:r w:rsidRPr="00FE135E">
        <w:t> </w:t>
      </w:r>
      <w:r w:rsidRPr="00FE135E">
        <w:rPr>
          <w:i/>
          <w:iCs/>
        </w:rPr>
        <w:t xml:space="preserve">Social Cognitive Theory: How We Learn From the </w:t>
      </w:r>
      <w:proofErr w:type="spellStart"/>
      <w:r w:rsidRPr="00FE135E">
        <w:rPr>
          <w:i/>
          <w:iCs/>
        </w:rPr>
        <w:t>Behavior</w:t>
      </w:r>
      <w:proofErr w:type="spellEnd"/>
      <w:r w:rsidRPr="00FE135E">
        <w:rPr>
          <w:i/>
          <w:iCs/>
        </w:rPr>
        <w:t xml:space="preserve"> of Others</w:t>
      </w:r>
      <w:r w:rsidRPr="00FE135E">
        <w:t>. [</w:t>
      </w:r>
      <w:proofErr w:type="gramStart"/>
      <w:r w:rsidRPr="00FE135E">
        <w:t>online</w:t>
      </w:r>
      <w:proofErr w:type="gramEnd"/>
      <w:r w:rsidRPr="00FE135E">
        <w:t xml:space="preserve">] </w:t>
      </w:r>
      <w:proofErr w:type="spellStart"/>
      <w:proofErr w:type="gramStart"/>
      <w:r w:rsidRPr="00FE135E">
        <w:t>ThoughtCo</w:t>
      </w:r>
      <w:proofErr w:type="spellEnd"/>
      <w:r w:rsidRPr="00FE135E">
        <w:t>.</w:t>
      </w:r>
      <w:proofErr w:type="gramEnd"/>
      <w:r w:rsidRPr="00FE135E">
        <w:t xml:space="preserve"> Available at: https://www.thoughtco.com/social-cognitive-theory-4174567 [Accessed 2 Dec. 2019].</w:t>
      </w:r>
    </w:p>
    <w:p w:rsidR="00143A2F" w:rsidRPr="00473005" w:rsidRDefault="00143A2F" w:rsidP="00584086">
      <w:pPr>
        <w:spacing w:line="360" w:lineRule="auto"/>
        <w:jc w:val="both"/>
        <w:rPr>
          <w:rFonts w:cs="Times New Roman"/>
          <w:szCs w:val="24"/>
          <w:shd w:val="clear" w:color="auto" w:fill="FFFFFF"/>
        </w:rPr>
      </w:pPr>
      <w:proofErr w:type="spellStart"/>
      <w:r w:rsidRPr="00473005">
        <w:rPr>
          <w:rFonts w:cs="Times New Roman"/>
          <w:szCs w:val="24"/>
          <w:shd w:val="clear" w:color="auto" w:fill="FFFFFF"/>
        </w:rPr>
        <w:t>Thuy</w:t>
      </w:r>
      <w:proofErr w:type="spellEnd"/>
      <w:r w:rsidRPr="00473005">
        <w:rPr>
          <w:rFonts w:cs="Times New Roman"/>
          <w:szCs w:val="24"/>
          <w:shd w:val="clear" w:color="auto" w:fill="FFFFFF"/>
        </w:rPr>
        <w:t xml:space="preserve">, L.P., 2019. Ineffective communication between direct manager, employee and low promotion satisfaction at </w:t>
      </w:r>
      <w:proofErr w:type="spellStart"/>
      <w:r w:rsidRPr="00473005">
        <w:rPr>
          <w:rFonts w:cs="Times New Roman"/>
          <w:szCs w:val="24"/>
          <w:shd w:val="clear" w:color="auto" w:fill="FFFFFF"/>
        </w:rPr>
        <w:t>melcosa</w:t>
      </w:r>
      <w:proofErr w:type="spellEnd"/>
      <w:r w:rsidRPr="00473005">
        <w:rPr>
          <w:rFonts w:cs="Times New Roman"/>
          <w:szCs w:val="24"/>
          <w:shd w:val="clear" w:color="auto" w:fill="FFFFFF"/>
        </w:rPr>
        <w:t xml:space="preserve"> </w:t>
      </w:r>
      <w:proofErr w:type="spellStart"/>
      <w:proofErr w:type="gramStart"/>
      <w:r w:rsidRPr="00473005">
        <w:rPr>
          <w:rFonts w:cs="Times New Roman"/>
          <w:szCs w:val="24"/>
          <w:shd w:val="clear" w:color="auto" w:fill="FFFFFF"/>
        </w:rPr>
        <w:t>VietNam</w:t>
      </w:r>
      <w:proofErr w:type="spellEnd"/>
      <w:proofErr w:type="gramEnd"/>
      <w:r w:rsidRPr="00473005">
        <w:rPr>
          <w:rFonts w:cs="Times New Roman"/>
          <w:szCs w:val="24"/>
          <w:shd w:val="clear" w:color="auto" w:fill="FFFFFF"/>
        </w:rPr>
        <w:t xml:space="preserve"> ltd.</w:t>
      </w:r>
    </w:p>
    <w:p w:rsidR="00143A2F" w:rsidRPr="00FE135E" w:rsidRDefault="00143A2F" w:rsidP="00584086">
      <w:pPr>
        <w:pStyle w:val="NormalWeb"/>
        <w:spacing w:before="0" w:beforeAutospacing="0" w:after="240" w:afterAutospacing="0" w:line="360" w:lineRule="auto"/>
        <w:jc w:val="both"/>
      </w:pPr>
      <w:r w:rsidRPr="00FE135E">
        <w:t>verywellmind.com, 2019 </w:t>
      </w:r>
      <w:proofErr w:type="gramStart"/>
      <w:r w:rsidRPr="00FE135E">
        <w:rPr>
          <w:i/>
          <w:iCs/>
        </w:rPr>
        <w:t>How</w:t>
      </w:r>
      <w:proofErr w:type="gramEnd"/>
      <w:r w:rsidRPr="00FE135E">
        <w:rPr>
          <w:i/>
          <w:iCs/>
        </w:rPr>
        <w:t xml:space="preserve"> Does Observational Learning Actually Work?</w:t>
      </w:r>
      <w:r w:rsidRPr="00FE135E">
        <w:t> [</w:t>
      </w:r>
      <w:proofErr w:type="gramStart"/>
      <w:r w:rsidRPr="00FE135E">
        <w:t>online</w:t>
      </w:r>
      <w:proofErr w:type="gramEnd"/>
      <w:r w:rsidRPr="00FE135E">
        <w:t xml:space="preserve">] </w:t>
      </w:r>
      <w:proofErr w:type="spellStart"/>
      <w:r w:rsidRPr="00FE135E">
        <w:t>Verywell</w:t>
      </w:r>
      <w:proofErr w:type="spellEnd"/>
      <w:r w:rsidRPr="00FE135E">
        <w:t xml:space="preserve"> Mind. Available at: https://www.verywellmind.com/social-learning-theory-2795074 [Accessed 2 Dec. 2019].</w:t>
      </w:r>
    </w:p>
    <w:p w:rsidR="00143A2F" w:rsidRPr="00473005" w:rsidRDefault="00143A2F" w:rsidP="00584086">
      <w:pPr>
        <w:spacing w:line="360" w:lineRule="auto"/>
        <w:jc w:val="both"/>
        <w:rPr>
          <w:rFonts w:cs="Times New Roman"/>
          <w:szCs w:val="24"/>
        </w:rPr>
      </w:pPr>
      <w:proofErr w:type="gramStart"/>
      <w:r w:rsidRPr="00473005">
        <w:rPr>
          <w:rFonts w:cs="Times New Roman"/>
          <w:szCs w:val="24"/>
          <w:shd w:val="clear" w:color="auto" w:fill="FFFFFF"/>
        </w:rPr>
        <w:t xml:space="preserve">Wells, V.K., </w:t>
      </w:r>
      <w:proofErr w:type="spellStart"/>
      <w:r w:rsidRPr="00473005">
        <w:rPr>
          <w:rFonts w:cs="Times New Roman"/>
          <w:szCs w:val="24"/>
          <w:shd w:val="clear" w:color="auto" w:fill="FFFFFF"/>
        </w:rPr>
        <w:t>Taheri</w:t>
      </w:r>
      <w:proofErr w:type="spellEnd"/>
      <w:r w:rsidRPr="00473005">
        <w:rPr>
          <w:rFonts w:cs="Times New Roman"/>
          <w:szCs w:val="24"/>
          <w:shd w:val="clear" w:color="auto" w:fill="FFFFFF"/>
        </w:rPr>
        <w:t xml:space="preserve">, B., Gregory-Smith, D. and </w:t>
      </w:r>
      <w:proofErr w:type="spellStart"/>
      <w:r w:rsidRPr="00473005">
        <w:rPr>
          <w:rFonts w:cs="Times New Roman"/>
          <w:szCs w:val="24"/>
          <w:shd w:val="clear" w:color="auto" w:fill="FFFFFF"/>
        </w:rPr>
        <w:t>Manika</w:t>
      </w:r>
      <w:proofErr w:type="spellEnd"/>
      <w:r w:rsidRPr="00473005">
        <w:rPr>
          <w:rFonts w:cs="Times New Roman"/>
          <w:szCs w:val="24"/>
          <w:shd w:val="clear" w:color="auto" w:fill="FFFFFF"/>
        </w:rPr>
        <w:t>, D., 2016.</w:t>
      </w:r>
      <w:proofErr w:type="gramEnd"/>
      <w:r w:rsidRPr="00473005">
        <w:rPr>
          <w:rFonts w:cs="Times New Roman"/>
          <w:szCs w:val="24"/>
          <w:shd w:val="clear" w:color="auto" w:fill="FFFFFF"/>
        </w:rPr>
        <w:t xml:space="preserve"> </w:t>
      </w:r>
      <w:proofErr w:type="gramStart"/>
      <w:r w:rsidRPr="00473005">
        <w:rPr>
          <w:rFonts w:cs="Times New Roman"/>
          <w:szCs w:val="24"/>
          <w:shd w:val="clear" w:color="auto" w:fill="FFFFFF"/>
        </w:rPr>
        <w:t xml:space="preserve">The role of </w:t>
      </w:r>
      <w:proofErr w:type="spellStart"/>
      <w:r w:rsidRPr="00473005">
        <w:rPr>
          <w:rFonts w:cs="Times New Roman"/>
          <w:szCs w:val="24"/>
          <w:shd w:val="clear" w:color="auto" w:fill="FFFFFF"/>
        </w:rPr>
        <w:t>generativity</w:t>
      </w:r>
      <w:proofErr w:type="spellEnd"/>
      <w:r w:rsidRPr="00473005">
        <w:rPr>
          <w:rFonts w:cs="Times New Roman"/>
          <w:szCs w:val="24"/>
          <w:shd w:val="clear" w:color="auto" w:fill="FFFFFF"/>
        </w:rPr>
        <w:t xml:space="preserve"> and attitudes on employees home and workplace water and energy saving behaviours.</w:t>
      </w:r>
      <w:proofErr w:type="gramEnd"/>
      <w:r w:rsidRPr="00473005">
        <w:rPr>
          <w:rFonts w:cs="Times New Roman"/>
          <w:szCs w:val="24"/>
          <w:shd w:val="clear" w:color="auto" w:fill="FFFFFF"/>
        </w:rPr>
        <w:t> </w:t>
      </w:r>
      <w:proofErr w:type="gramStart"/>
      <w:r w:rsidRPr="00473005">
        <w:rPr>
          <w:rFonts w:cs="Times New Roman"/>
          <w:i/>
          <w:iCs/>
          <w:szCs w:val="24"/>
          <w:shd w:val="clear" w:color="auto" w:fill="FFFFFF"/>
        </w:rPr>
        <w:t>Tourism Management</w:t>
      </w:r>
      <w:r w:rsidRPr="00473005">
        <w:rPr>
          <w:rFonts w:cs="Times New Roman"/>
          <w:szCs w:val="24"/>
          <w:shd w:val="clear" w:color="auto" w:fill="FFFFFF"/>
        </w:rPr>
        <w:t>, </w:t>
      </w:r>
      <w:r w:rsidRPr="00473005">
        <w:rPr>
          <w:rFonts w:cs="Times New Roman"/>
          <w:i/>
          <w:iCs/>
          <w:szCs w:val="24"/>
          <w:shd w:val="clear" w:color="auto" w:fill="FFFFFF"/>
        </w:rPr>
        <w:t>56</w:t>
      </w:r>
      <w:r w:rsidRPr="00473005">
        <w:rPr>
          <w:rFonts w:cs="Times New Roman"/>
          <w:szCs w:val="24"/>
          <w:shd w:val="clear" w:color="auto" w:fill="FFFFFF"/>
        </w:rPr>
        <w:t>, pp.63-74.</w:t>
      </w:r>
      <w:proofErr w:type="gramEnd"/>
    </w:p>
    <w:p w:rsidR="00143A2F" w:rsidRPr="00473005" w:rsidRDefault="00143A2F" w:rsidP="00584086">
      <w:pPr>
        <w:spacing w:line="360" w:lineRule="auto"/>
        <w:jc w:val="both"/>
        <w:rPr>
          <w:rFonts w:cs="Times New Roman"/>
          <w:szCs w:val="24"/>
        </w:rPr>
      </w:pPr>
      <w:proofErr w:type="spellStart"/>
      <w:r w:rsidRPr="00473005">
        <w:rPr>
          <w:rFonts w:cs="Times New Roman"/>
          <w:szCs w:val="24"/>
          <w:shd w:val="clear" w:color="auto" w:fill="FFFFFF"/>
        </w:rPr>
        <w:t>Zebregs</w:t>
      </w:r>
      <w:proofErr w:type="spellEnd"/>
      <w:r w:rsidRPr="00473005">
        <w:rPr>
          <w:rFonts w:cs="Times New Roman"/>
          <w:szCs w:val="24"/>
          <w:shd w:val="clear" w:color="auto" w:fill="FFFFFF"/>
        </w:rPr>
        <w:t xml:space="preserve">, S., van den </w:t>
      </w:r>
      <w:proofErr w:type="spellStart"/>
      <w:r w:rsidRPr="00473005">
        <w:rPr>
          <w:rFonts w:cs="Times New Roman"/>
          <w:szCs w:val="24"/>
          <w:shd w:val="clear" w:color="auto" w:fill="FFFFFF"/>
        </w:rPr>
        <w:t>Putte</w:t>
      </w:r>
      <w:proofErr w:type="spellEnd"/>
      <w:r w:rsidRPr="00473005">
        <w:rPr>
          <w:rFonts w:cs="Times New Roman"/>
          <w:szCs w:val="24"/>
          <w:shd w:val="clear" w:color="auto" w:fill="FFFFFF"/>
        </w:rPr>
        <w:t xml:space="preserve">, B., </w:t>
      </w:r>
      <w:proofErr w:type="spellStart"/>
      <w:r w:rsidRPr="00473005">
        <w:rPr>
          <w:rFonts w:cs="Times New Roman"/>
          <w:szCs w:val="24"/>
          <w:shd w:val="clear" w:color="auto" w:fill="FFFFFF"/>
        </w:rPr>
        <w:t>Neijens</w:t>
      </w:r>
      <w:proofErr w:type="spellEnd"/>
      <w:r w:rsidRPr="00473005">
        <w:rPr>
          <w:rFonts w:cs="Times New Roman"/>
          <w:szCs w:val="24"/>
          <w:shd w:val="clear" w:color="auto" w:fill="FFFFFF"/>
        </w:rPr>
        <w:t xml:space="preserve">, P. and de </w:t>
      </w:r>
      <w:proofErr w:type="spellStart"/>
      <w:r w:rsidRPr="00473005">
        <w:rPr>
          <w:rFonts w:cs="Times New Roman"/>
          <w:szCs w:val="24"/>
          <w:shd w:val="clear" w:color="auto" w:fill="FFFFFF"/>
        </w:rPr>
        <w:t>Graaf</w:t>
      </w:r>
      <w:proofErr w:type="spellEnd"/>
      <w:r w:rsidRPr="00473005">
        <w:rPr>
          <w:rFonts w:cs="Times New Roman"/>
          <w:szCs w:val="24"/>
          <w:shd w:val="clear" w:color="auto" w:fill="FFFFFF"/>
        </w:rPr>
        <w:t>, A., 2015. The differential impact of statistical and narrative evidence on beliefs, attitude, and intention: A meta-analysis. </w:t>
      </w:r>
      <w:proofErr w:type="gramStart"/>
      <w:r w:rsidRPr="00473005">
        <w:rPr>
          <w:rFonts w:cs="Times New Roman"/>
          <w:i/>
          <w:iCs/>
          <w:szCs w:val="24"/>
          <w:shd w:val="clear" w:color="auto" w:fill="FFFFFF"/>
        </w:rPr>
        <w:t>Health communication</w:t>
      </w:r>
      <w:r w:rsidRPr="00473005">
        <w:rPr>
          <w:rFonts w:cs="Times New Roman"/>
          <w:szCs w:val="24"/>
          <w:shd w:val="clear" w:color="auto" w:fill="FFFFFF"/>
        </w:rPr>
        <w:t>, </w:t>
      </w:r>
      <w:r w:rsidRPr="00473005">
        <w:rPr>
          <w:rFonts w:cs="Times New Roman"/>
          <w:i/>
          <w:iCs/>
          <w:szCs w:val="24"/>
          <w:shd w:val="clear" w:color="auto" w:fill="FFFFFF"/>
        </w:rPr>
        <w:t>30</w:t>
      </w:r>
      <w:r w:rsidRPr="00473005">
        <w:rPr>
          <w:rFonts w:cs="Times New Roman"/>
          <w:szCs w:val="24"/>
          <w:shd w:val="clear" w:color="auto" w:fill="FFFFFF"/>
        </w:rPr>
        <w:t>(3), pp.282-289.</w:t>
      </w:r>
      <w:proofErr w:type="gramEnd"/>
    </w:p>
    <w:p w:rsidR="00143A2F" w:rsidRPr="00FE135E" w:rsidRDefault="00143A2F" w:rsidP="00584086">
      <w:pPr>
        <w:spacing w:line="360" w:lineRule="auto"/>
        <w:rPr>
          <w:b/>
          <w:szCs w:val="24"/>
        </w:rPr>
      </w:pPr>
    </w:p>
    <w:p w:rsidR="000C65EE" w:rsidRPr="00FE135E" w:rsidRDefault="000C65EE" w:rsidP="00584086">
      <w:pPr>
        <w:pStyle w:val="NormalWeb"/>
        <w:spacing w:line="360" w:lineRule="auto"/>
        <w:rPr>
          <w:sz w:val="16"/>
          <w:szCs w:val="16"/>
        </w:rPr>
      </w:pPr>
      <w:r w:rsidRPr="00FE135E">
        <w:rPr>
          <w:sz w:val="16"/>
          <w:szCs w:val="16"/>
        </w:rPr>
        <w:lastRenderedPageBreak/>
        <w:t>‌</w:t>
      </w:r>
    </w:p>
    <w:p w:rsidR="000C65EE" w:rsidRPr="00FE135E" w:rsidRDefault="000C65EE" w:rsidP="00584086">
      <w:pPr>
        <w:spacing w:line="360" w:lineRule="auto"/>
        <w:rPr>
          <w:b/>
          <w:bCs/>
        </w:rPr>
      </w:pPr>
    </w:p>
    <w:sectPr w:rsidR="000C65EE" w:rsidRPr="00FE135E" w:rsidSect="00703777">
      <w:footerReference w:type="default" r:id="rId8"/>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037F" w:rsidRDefault="0045037F" w:rsidP="00143A2F">
      <w:pPr>
        <w:spacing w:after="0" w:line="240" w:lineRule="auto"/>
      </w:pPr>
      <w:r>
        <w:separator/>
      </w:r>
    </w:p>
  </w:endnote>
  <w:endnote w:type="continuationSeparator" w:id="1">
    <w:p w:rsidR="0045037F" w:rsidRDefault="0045037F" w:rsidP="00143A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3009422"/>
      <w:docPartObj>
        <w:docPartGallery w:val="Page Numbers (Bottom of Page)"/>
        <w:docPartUnique/>
      </w:docPartObj>
    </w:sdtPr>
    <w:sdtContent>
      <w:p w:rsidR="00143A2F" w:rsidRDefault="00FA5C73">
        <w:pPr>
          <w:pStyle w:val="Footer"/>
          <w:jc w:val="right"/>
        </w:pPr>
        <w:r>
          <w:fldChar w:fldCharType="begin"/>
        </w:r>
        <w:r w:rsidR="0045037F">
          <w:instrText xml:space="preserve"> PAGE   \* MERGEFORMAT </w:instrText>
        </w:r>
        <w:r>
          <w:fldChar w:fldCharType="separate"/>
        </w:r>
        <w:r w:rsidR="006733FC">
          <w:rPr>
            <w:noProof/>
          </w:rPr>
          <w:t>1</w:t>
        </w:r>
        <w:r>
          <w:rPr>
            <w:noProof/>
          </w:rPr>
          <w:fldChar w:fldCharType="end"/>
        </w:r>
      </w:p>
    </w:sdtContent>
  </w:sdt>
  <w:p w:rsidR="00143A2F" w:rsidRDefault="00143A2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037F" w:rsidRDefault="0045037F" w:rsidP="00143A2F">
      <w:pPr>
        <w:spacing w:after="0" w:line="240" w:lineRule="auto"/>
      </w:pPr>
      <w:r>
        <w:separator/>
      </w:r>
    </w:p>
  </w:footnote>
  <w:footnote w:type="continuationSeparator" w:id="1">
    <w:p w:rsidR="0045037F" w:rsidRDefault="0045037F" w:rsidP="00143A2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05F2C"/>
    <w:multiLevelType w:val="hybridMultilevel"/>
    <w:tmpl w:val="B6F8FD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426059"/>
    <w:rsid w:val="00006AB0"/>
    <w:rsid w:val="000444BE"/>
    <w:rsid w:val="0006402A"/>
    <w:rsid w:val="0008432C"/>
    <w:rsid w:val="00091BEB"/>
    <w:rsid w:val="000C4954"/>
    <w:rsid w:val="000C65EE"/>
    <w:rsid w:val="000E10F7"/>
    <w:rsid w:val="000F4487"/>
    <w:rsid w:val="001325AA"/>
    <w:rsid w:val="0014181B"/>
    <w:rsid w:val="0014188C"/>
    <w:rsid w:val="00143A2F"/>
    <w:rsid w:val="00156106"/>
    <w:rsid w:val="001627CB"/>
    <w:rsid w:val="001648DE"/>
    <w:rsid w:val="001778F8"/>
    <w:rsid w:val="001A1922"/>
    <w:rsid w:val="001A3EC4"/>
    <w:rsid w:val="001C01F3"/>
    <w:rsid w:val="001C08A1"/>
    <w:rsid w:val="001F33A9"/>
    <w:rsid w:val="002070A7"/>
    <w:rsid w:val="00217B8A"/>
    <w:rsid w:val="00223754"/>
    <w:rsid w:val="0023322F"/>
    <w:rsid w:val="0026107E"/>
    <w:rsid w:val="002A01F9"/>
    <w:rsid w:val="002F64D9"/>
    <w:rsid w:val="0030315C"/>
    <w:rsid w:val="00306A58"/>
    <w:rsid w:val="00315771"/>
    <w:rsid w:val="00317E97"/>
    <w:rsid w:val="00325548"/>
    <w:rsid w:val="00353B13"/>
    <w:rsid w:val="00353E30"/>
    <w:rsid w:val="00362BFB"/>
    <w:rsid w:val="00364A31"/>
    <w:rsid w:val="003840BB"/>
    <w:rsid w:val="003B220D"/>
    <w:rsid w:val="003B3501"/>
    <w:rsid w:val="00426059"/>
    <w:rsid w:val="0042779E"/>
    <w:rsid w:val="0043797A"/>
    <w:rsid w:val="0045037F"/>
    <w:rsid w:val="00473005"/>
    <w:rsid w:val="00485A00"/>
    <w:rsid w:val="004C034C"/>
    <w:rsid w:val="004C04D7"/>
    <w:rsid w:val="004F4848"/>
    <w:rsid w:val="00536932"/>
    <w:rsid w:val="00544658"/>
    <w:rsid w:val="00553848"/>
    <w:rsid w:val="00575444"/>
    <w:rsid w:val="00584086"/>
    <w:rsid w:val="005F5A27"/>
    <w:rsid w:val="00607D1B"/>
    <w:rsid w:val="00652079"/>
    <w:rsid w:val="006733FC"/>
    <w:rsid w:val="00684F5C"/>
    <w:rsid w:val="00693751"/>
    <w:rsid w:val="006B709D"/>
    <w:rsid w:val="006D77CE"/>
    <w:rsid w:val="00703777"/>
    <w:rsid w:val="00735DCC"/>
    <w:rsid w:val="00752C77"/>
    <w:rsid w:val="0078141C"/>
    <w:rsid w:val="00797AFD"/>
    <w:rsid w:val="007C7E62"/>
    <w:rsid w:val="007F443C"/>
    <w:rsid w:val="00847A6B"/>
    <w:rsid w:val="008911D7"/>
    <w:rsid w:val="008B5364"/>
    <w:rsid w:val="008F1450"/>
    <w:rsid w:val="008F641D"/>
    <w:rsid w:val="008F65FC"/>
    <w:rsid w:val="0092687C"/>
    <w:rsid w:val="009376DA"/>
    <w:rsid w:val="009627F1"/>
    <w:rsid w:val="00964E44"/>
    <w:rsid w:val="00976D9E"/>
    <w:rsid w:val="009912AD"/>
    <w:rsid w:val="00995536"/>
    <w:rsid w:val="009B02CE"/>
    <w:rsid w:val="009C22FE"/>
    <w:rsid w:val="009C6157"/>
    <w:rsid w:val="009D74CA"/>
    <w:rsid w:val="009F4EFA"/>
    <w:rsid w:val="00A20F67"/>
    <w:rsid w:val="00AC159F"/>
    <w:rsid w:val="00AE38A8"/>
    <w:rsid w:val="00AF222A"/>
    <w:rsid w:val="00B15951"/>
    <w:rsid w:val="00B5155F"/>
    <w:rsid w:val="00BB7F05"/>
    <w:rsid w:val="00BF6342"/>
    <w:rsid w:val="00C03290"/>
    <w:rsid w:val="00C21387"/>
    <w:rsid w:val="00C21DA0"/>
    <w:rsid w:val="00C509C6"/>
    <w:rsid w:val="00C57A72"/>
    <w:rsid w:val="00CF59FC"/>
    <w:rsid w:val="00DB7AED"/>
    <w:rsid w:val="00DC6C36"/>
    <w:rsid w:val="00E26650"/>
    <w:rsid w:val="00E471B6"/>
    <w:rsid w:val="00E7035E"/>
    <w:rsid w:val="00E72D74"/>
    <w:rsid w:val="00EA7B59"/>
    <w:rsid w:val="00F07C8F"/>
    <w:rsid w:val="00F21969"/>
    <w:rsid w:val="00F6155B"/>
    <w:rsid w:val="00F67AD8"/>
    <w:rsid w:val="00FA5C73"/>
    <w:rsid w:val="00FA6BC5"/>
    <w:rsid w:val="00FC5F16"/>
    <w:rsid w:val="00FE12D7"/>
    <w:rsid w:val="00FE135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035E"/>
    <w:rPr>
      <w:rFonts w:ascii="Times New Roman" w:hAnsi="Times New Roman"/>
      <w:sz w:val="24"/>
    </w:rPr>
  </w:style>
  <w:style w:type="paragraph" w:styleId="Heading1">
    <w:name w:val="heading 1"/>
    <w:basedOn w:val="Normal"/>
    <w:next w:val="Normal"/>
    <w:link w:val="Heading1Char"/>
    <w:uiPriority w:val="9"/>
    <w:qFormat/>
    <w:rsid w:val="0008432C"/>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432C"/>
    <w:rPr>
      <w:rFonts w:ascii="Times New Roman" w:eastAsiaTheme="majorEastAsia" w:hAnsi="Times New Roman" w:cstheme="majorBidi"/>
      <w:b/>
      <w:bCs/>
      <w:sz w:val="24"/>
      <w:szCs w:val="28"/>
    </w:rPr>
  </w:style>
  <w:style w:type="paragraph" w:styleId="NormalWeb">
    <w:name w:val="Normal (Web)"/>
    <w:basedOn w:val="Normal"/>
    <w:uiPriority w:val="99"/>
    <w:semiHidden/>
    <w:unhideWhenUsed/>
    <w:rsid w:val="000C65EE"/>
    <w:pPr>
      <w:spacing w:before="100" w:beforeAutospacing="1" w:after="100" w:afterAutospacing="1" w:line="240" w:lineRule="auto"/>
    </w:pPr>
    <w:rPr>
      <w:rFonts w:eastAsia="Times New Roman" w:cs="Times New Roman"/>
      <w:szCs w:val="24"/>
      <w:lang w:eastAsia="en-GB"/>
    </w:rPr>
  </w:style>
  <w:style w:type="paragraph" w:styleId="Header">
    <w:name w:val="header"/>
    <w:basedOn w:val="Normal"/>
    <w:link w:val="HeaderChar"/>
    <w:uiPriority w:val="99"/>
    <w:semiHidden/>
    <w:unhideWhenUsed/>
    <w:rsid w:val="00143A2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43A2F"/>
    <w:rPr>
      <w:rFonts w:ascii="Times New Roman" w:hAnsi="Times New Roman"/>
      <w:sz w:val="24"/>
    </w:rPr>
  </w:style>
  <w:style w:type="paragraph" w:styleId="Footer">
    <w:name w:val="footer"/>
    <w:basedOn w:val="Normal"/>
    <w:link w:val="FooterChar"/>
    <w:uiPriority w:val="99"/>
    <w:unhideWhenUsed/>
    <w:rsid w:val="00143A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A2F"/>
    <w:rPr>
      <w:rFonts w:ascii="Times New Roman" w:hAnsi="Times New Roman"/>
      <w:sz w:val="24"/>
    </w:rPr>
  </w:style>
  <w:style w:type="paragraph" w:customStyle="1" w:styleId="Default">
    <w:name w:val="Default"/>
    <w:rsid w:val="00143A2F"/>
    <w:pPr>
      <w:autoSpaceDE w:val="0"/>
      <w:autoSpaceDN w:val="0"/>
      <w:adjustRightInd w:val="0"/>
      <w:spacing w:after="0" w:line="240" w:lineRule="auto"/>
    </w:pPr>
    <w:rPr>
      <w:rFonts w:ascii="Calibri" w:hAnsi="Calibri" w:cs="Calibri"/>
      <w:color w:val="000000"/>
      <w:sz w:val="24"/>
      <w:szCs w:val="24"/>
    </w:rPr>
  </w:style>
  <w:style w:type="paragraph" w:styleId="Title">
    <w:name w:val="Title"/>
    <w:basedOn w:val="Normal"/>
    <w:next w:val="Normal"/>
    <w:link w:val="TitleChar"/>
    <w:uiPriority w:val="10"/>
    <w:qFormat/>
    <w:rsid w:val="00143A2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43A2F"/>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143A2F"/>
    <w:pPr>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143A2F"/>
    <w:pPr>
      <w:spacing w:after="100"/>
    </w:pPr>
  </w:style>
  <w:style w:type="character" w:styleId="Hyperlink">
    <w:name w:val="Hyperlink"/>
    <w:basedOn w:val="DefaultParagraphFont"/>
    <w:uiPriority w:val="99"/>
    <w:unhideWhenUsed/>
    <w:rsid w:val="00143A2F"/>
    <w:rPr>
      <w:color w:val="0000FF" w:themeColor="hyperlink"/>
      <w:u w:val="single"/>
    </w:rPr>
  </w:style>
  <w:style w:type="paragraph" w:styleId="BalloonText">
    <w:name w:val="Balloon Text"/>
    <w:basedOn w:val="Normal"/>
    <w:link w:val="BalloonTextChar"/>
    <w:uiPriority w:val="99"/>
    <w:semiHidden/>
    <w:unhideWhenUsed/>
    <w:rsid w:val="00143A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3A2F"/>
    <w:rPr>
      <w:rFonts w:ascii="Tahoma" w:hAnsi="Tahoma" w:cs="Tahoma"/>
      <w:sz w:val="16"/>
      <w:szCs w:val="16"/>
    </w:rPr>
  </w:style>
  <w:style w:type="paragraph" w:styleId="ListParagraph">
    <w:name w:val="List Paragraph"/>
    <w:basedOn w:val="Normal"/>
    <w:uiPriority w:val="34"/>
    <w:qFormat/>
    <w:rsid w:val="00473005"/>
    <w:pPr>
      <w:ind w:left="720"/>
      <w:contextualSpacing/>
    </w:pPr>
  </w:style>
</w:styles>
</file>

<file path=word/webSettings.xml><?xml version="1.0" encoding="utf-8"?>
<w:webSettings xmlns:r="http://schemas.openxmlformats.org/officeDocument/2006/relationships" xmlns:w="http://schemas.openxmlformats.org/wordprocessingml/2006/main">
  <w:divs>
    <w:div w:id="578171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E7A9A-1B6C-4D29-B627-D51D74548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4395</Words>
  <Characters>25055</Characters>
  <Application>Microsoft Office Word</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x250</cp:lastModifiedBy>
  <cp:revision>2</cp:revision>
  <dcterms:created xsi:type="dcterms:W3CDTF">2020-01-02T11:22:00Z</dcterms:created>
  <dcterms:modified xsi:type="dcterms:W3CDTF">2020-01-02T11:22:00Z</dcterms:modified>
</cp:coreProperties>
</file>