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8983882" w:displacedByCustomXml="next"/>
    <w:sdt>
      <w:sdtPr>
        <w:rPr>
          <w:color w:val="4472C4" w:themeColor="accent1"/>
        </w:rPr>
        <w:id w:val="-1062561940"/>
        <w:docPartObj>
          <w:docPartGallery w:val="Cover Pages"/>
          <w:docPartUnique/>
        </w:docPartObj>
      </w:sdtPr>
      <w:sdtEndPr>
        <w:rPr>
          <w:rFonts w:ascii="Arial" w:eastAsiaTheme="majorEastAsia" w:hAnsi="Arial" w:cs="Arial"/>
          <w:color w:val="2F5496" w:themeColor="accent1" w:themeShade="BF"/>
          <w:kern w:val="2"/>
          <w:sz w:val="24"/>
          <w:szCs w:val="24"/>
          <w:lang w:val="en-GB" w:eastAsia="zh-CN"/>
        </w:rPr>
      </w:sdtEndPr>
      <w:sdtContent>
        <w:p w14:paraId="7E469D94" w14:textId="0487946B" w:rsidR="000F24CB" w:rsidRDefault="000F24CB">
          <w:pPr>
            <w:pStyle w:val="NoSpacing"/>
            <w:spacing w:before="1540" w:after="240"/>
            <w:jc w:val="center"/>
            <w:rPr>
              <w:color w:val="4472C4" w:themeColor="accent1"/>
            </w:rPr>
          </w:pPr>
          <w:r>
            <w:rPr>
              <w:noProof/>
              <w:color w:val="4472C4" w:themeColor="accent1"/>
            </w:rPr>
            <w:drawing>
              <wp:inline distT="0" distB="0" distL="0" distR="0" wp14:anchorId="6198F706" wp14:editId="444991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FE98B6E3D1B4F08A7CEE4C7F4A963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618425B" w14:textId="141E7707" w:rsidR="000F24CB" w:rsidRDefault="000F24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journal</w:t>
              </w:r>
            </w:p>
          </w:sdtContent>
        </w:sdt>
        <w:p w14:paraId="44468CEB" w14:textId="1E7CA31A" w:rsidR="000F24CB" w:rsidRDefault="000F24CB">
          <w:pPr>
            <w:pStyle w:val="NoSpacing"/>
            <w:spacing w:before="480"/>
            <w:jc w:val="center"/>
            <w:rPr>
              <w:color w:val="4472C4" w:themeColor="accent1"/>
            </w:rPr>
          </w:pPr>
          <w:r>
            <w:rPr>
              <w:noProof/>
              <w:color w:val="4472C4" w:themeColor="accent1"/>
            </w:rPr>
            <w:drawing>
              <wp:inline distT="0" distB="0" distL="0" distR="0" wp14:anchorId="0BACE720" wp14:editId="032B74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98FF73" w14:textId="053137E9" w:rsidR="000F24CB" w:rsidRDefault="005A2931" w:rsidP="000F24CB">
          <w:pPr>
            <w:pStyle w:val="NoSpacing"/>
            <w:jc w:val="center"/>
          </w:pPr>
          <w:r>
            <w:rPr>
              <w:noProof/>
            </w:rPr>
            <mc:AlternateContent>
              <mc:Choice Requires="wps">
                <w:drawing>
                  <wp:anchor distT="45720" distB="45720" distL="114300" distR="114300" simplePos="0" relativeHeight="251661312" behindDoc="0" locked="0" layoutInCell="1" allowOverlap="1" wp14:anchorId="062B1D41" wp14:editId="3D4B1A00">
                    <wp:simplePos x="0" y="0"/>
                    <wp:positionH relativeFrom="column">
                      <wp:posOffset>1329690</wp:posOffset>
                    </wp:positionH>
                    <wp:positionV relativeFrom="paragraph">
                      <wp:posOffset>778510</wp:posOffset>
                    </wp:positionV>
                    <wp:extent cx="3058160" cy="1410970"/>
                    <wp:effectExtent l="5715" t="10160" r="12700" b="76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160" cy="1410970"/>
                            </a:xfrm>
                            <a:prstGeom prst="rect">
                              <a:avLst/>
                            </a:prstGeom>
                            <a:solidFill>
                              <a:srgbClr val="FFFFFF"/>
                            </a:solidFill>
                            <a:ln w="9525">
                              <a:solidFill>
                                <a:srgbClr val="000000"/>
                              </a:solidFill>
                              <a:miter lim="800000"/>
                              <a:headEnd/>
                              <a:tailEnd/>
                            </a:ln>
                          </wps:spPr>
                          <wps:txbx>
                            <w:txbxContent>
                              <w:sdt>
                                <w:sdtPr>
                                  <w:rPr>
                                    <w:rFonts w:ascii="Arial" w:eastAsia="DengXian" w:hAnsi="Arial" w:cs="Arial"/>
                                    <w:bCs/>
                                    <w:color w:val="000000"/>
                                    <w:sz w:val="24"/>
                                    <w:szCs w:val="24"/>
                                    <w14:ligatures w14:val="no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0D94F7" w14:textId="6711A1E3" w:rsidR="000F24CB" w:rsidRPr="000F24CB" w:rsidRDefault="000F24CB" w:rsidP="000F24CB">
                                    <w:pPr>
                                      <w:pStyle w:val="NoSpacing"/>
                                      <w:spacing w:after="40"/>
                                      <w:jc w:val="center"/>
                                      <w:rPr>
                                        <w:caps/>
                                        <w:color w:val="4472C4" w:themeColor="accent1"/>
                                        <w:sz w:val="28"/>
                                        <w:szCs w:val="28"/>
                                      </w:rPr>
                                    </w:pPr>
                                    <w:r w:rsidRPr="000F24CB">
                                      <w:rPr>
                                        <w:rFonts w:ascii="Arial" w:eastAsia="DengXian" w:hAnsi="Arial" w:cs="Arial"/>
                                        <w:bCs/>
                                        <w:color w:val="000000"/>
                                        <w:sz w:val="24"/>
                                        <w:szCs w:val="24"/>
                                        <w14:ligatures w14:val="none"/>
                                      </w:rPr>
                                      <w:t>Student name: Hafeez</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Rehman</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Student number: 2229728</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Module: Skills Development in the Workplace</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Module code: ACMA 4013</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Lecturer: Dr. Moutushi Tanha</w:t>
                                    </w:r>
                                  </w:p>
                                </w:sdtContent>
                              </w:sdt>
                              <w:p w14:paraId="0FFEBECF" w14:textId="79C18781" w:rsidR="000F24CB" w:rsidRPr="000F24CB" w:rsidRDefault="000F24CB">
                                <w:pPr>
                                  <w:rPr>
                                    <w:lang w:val="en-US"/>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62B1D41" id="_x0000_t202" coordsize="21600,21600" o:spt="202" path="m,l,21600r21600,l21600,xe">
                    <v:stroke joinstyle="miter"/>
                    <v:path gradientshapeok="t" o:connecttype="rect"/>
                  </v:shapetype>
                  <v:shape id="Text Box 2" o:spid="_x0000_s1026" type="#_x0000_t202" style="position:absolute;left:0;text-align:left;margin-left:104.7pt;margin-top:61.3pt;width:240.8pt;height:111.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">
                    <v:textbox>
                      <w:txbxContent>
                        <w:sdt>
                          <w:sdtPr>
                            <w:rPr>
                              <w:rFonts w:ascii="Arial" w:eastAsia="DengXian" w:hAnsi="Arial" w:cs="Arial"/>
                              <w:bCs/>
                              <w:color w:val="000000"/>
                              <w:sz w:val="24"/>
                              <w:szCs w:val="24"/>
                              <w14:ligatures w14:val="no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0D94F7" w14:textId="6711A1E3" w:rsidR="000F24CB" w:rsidRPr="000F24CB" w:rsidRDefault="000F24CB" w:rsidP="000F24CB">
                              <w:pPr>
                                <w:pStyle w:val="NoSpacing"/>
                                <w:spacing w:after="40"/>
                                <w:jc w:val="center"/>
                                <w:rPr>
                                  <w:caps/>
                                  <w:color w:val="4472C4" w:themeColor="accent1"/>
                                  <w:sz w:val="28"/>
                                  <w:szCs w:val="28"/>
                                </w:rPr>
                              </w:pPr>
                              <w:r w:rsidRPr="000F24CB">
                                <w:rPr>
                                  <w:rFonts w:ascii="Arial" w:eastAsia="DengXian" w:hAnsi="Arial" w:cs="Arial"/>
                                  <w:bCs/>
                                  <w:color w:val="000000"/>
                                  <w:sz w:val="24"/>
                                  <w:szCs w:val="24"/>
                                  <w14:ligatures w14:val="none"/>
                                </w:rPr>
                                <w:t>Student name: Hafeez</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Rehman</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Student number: 2229728</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Module: Skills Development in the Workplace</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Module code: ACMA 4013</w:t>
                              </w:r>
                              <w:r>
                                <w:rPr>
                                  <w:rFonts w:ascii="Arial" w:eastAsia="DengXian" w:hAnsi="Arial" w:cs="Arial"/>
                                  <w:bCs/>
                                  <w:color w:val="000000"/>
                                  <w:sz w:val="24"/>
                                  <w:szCs w:val="24"/>
                                  <w14:ligatures w14:val="none"/>
                                </w:rPr>
                                <w:t xml:space="preserve">                        </w:t>
                              </w:r>
                              <w:r w:rsidRPr="000F24CB">
                                <w:rPr>
                                  <w:rFonts w:ascii="Arial" w:eastAsia="DengXian" w:hAnsi="Arial" w:cs="Arial"/>
                                  <w:bCs/>
                                  <w:color w:val="000000"/>
                                  <w:sz w:val="24"/>
                                  <w:szCs w:val="24"/>
                                  <w14:ligatures w14:val="none"/>
                                </w:rPr>
                                <w:t>Lecturer: Dr. Moutushi Tanha</w:t>
                              </w:r>
                            </w:p>
                          </w:sdtContent>
                        </w:sdt>
                        <w:p w14:paraId="0FFEBECF" w14:textId="79C18781" w:rsidR="000F24CB" w:rsidRPr="000F24CB" w:rsidRDefault="000F24CB">
                          <w:pPr>
                            <w:rPr>
                              <w:lang w:val="en-US"/>
                            </w:rPr>
                          </w:pP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40601C14" wp14:editId="6AC128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3845560" cy="2780030"/>
                    <wp:effectExtent l="0" t="2540" r="381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5560" cy="27800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A156657" w14:textId="2D68C717" w:rsidR="000F24CB" w:rsidRPr="000F24CB" w:rsidRDefault="000F24CB" w:rsidP="000F24CB">
                                <w:pPr>
                                  <w:pStyle w:val="NoSpacing"/>
                                  <w:spacing w:after="40"/>
                                  <w:jc w:val="center"/>
                                  <w:rPr>
                                    <w:caps/>
                                    <w:color w:val="4472C4" w:themeColor="accent1"/>
                                    <w:sz w:val="28"/>
                                    <w:szCs w:val="28"/>
                                  </w:rPr>
                                </w:pPr>
                              </w:p>
                            </w:txbxContent>
                          </wps:txbx>
                          <wps:bodyPr rot="0" vert="horz" wrap="square" lIns="0" tIns="0" rIns="0" bIns="0" anchor="b" anchorCtr="0" upright="1">
                            <a:noAutofit/>
                          </wps:bodyPr>
                        </wps:wsp>
                      </a:graphicData>
                    </a:graphic>
                    <wp14:sizeRelH relativeFrom="margin">
                      <wp14:pctWidth>0</wp14:pctWidth>
                    </wp14:sizeRelH>
                    <wp14:sizeRelV relativeFrom="margin">
                      <wp14:pctHeight>0</wp14:pctHeight>
                    </wp14:sizeRelV>
                  </wp:anchor>
                </w:drawing>
              </mc:Choice>
              <mc:Fallback>
                <w:pict>
                  <v:shape w14:anchorId="40601C14" id="Text Box 142" o:spid="_x0000_s1027" type="#_x0000_t202" style="position:absolute;left:0;text-align:left;margin-left:0;margin-top:0;width:302.8pt;height:218.9pt;z-index:251659264;visibility:visible;mso-wrap-style:square;mso-width-percent:0;mso-height-percent:0;mso-top-percent:850;mso-wrap-distance-left:9pt;mso-wrap-distance-top:0;mso-wrap-distance-right:9pt;mso-wrap-distance-bottom:0;mso-position-horizontal:center;mso-position-horizontal-relative:margin;mso-position-vertical-relative:page;mso-width-percent: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" filled="f" stroked="f" strokeweight=".5pt">
                    <v:textbox inset="0,0,0,0">
                      <w:txbxContent>
                        <w:p w14:paraId="6A156657" w14:textId="2D68C717" w:rsidR="000F24CB" w:rsidRPr="000F24CB" w:rsidRDefault="000F24CB" w:rsidP="000F24CB">
                          <w:pPr>
                            <w:pStyle w:val="NoSpacing"/>
                            <w:spacing w:after="40"/>
                            <w:jc w:val="center"/>
                            <w:rPr>
                              <w:caps/>
                              <w:color w:val="4472C4" w:themeColor="accent1"/>
                              <w:sz w:val="28"/>
                              <w:szCs w:val="28"/>
                            </w:rPr>
                          </w:pPr>
                        </w:p>
                      </w:txbxContent>
                    </v:textbox>
                    <w10:wrap anchorx="margin" anchory="page"/>
                  </v:shape>
                </w:pict>
              </mc:Fallback>
            </mc:AlternateContent>
          </w:r>
          <w:r w:rsidR="000F24CB">
            <w:rPr>
              <w:rFonts w:ascii="Arial" w:eastAsiaTheme="majorEastAsia" w:hAnsi="Arial" w:cs="Arial"/>
              <w:color w:val="2F5496" w:themeColor="accent1" w:themeShade="BF"/>
              <w:sz w:val="24"/>
              <w:szCs w:val="24"/>
            </w:rPr>
            <w:br w:type="page"/>
          </w:r>
        </w:p>
        <w:p w14:paraId="49923DD2" w14:textId="2B16C9F8" w:rsidR="000F24CB" w:rsidRDefault="000F24CB">
          <w:pPr>
            <w:rPr>
              <w:rFonts w:ascii="Arial" w:eastAsiaTheme="majorEastAsia" w:hAnsi="Arial" w:cs="Arial"/>
              <w:color w:val="2F5496" w:themeColor="accent1" w:themeShade="BF"/>
              <w:sz w:val="24"/>
              <w:szCs w:val="24"/>
            </w:rPr>
          </w:pPr>
        </w:p>
      </w:sdtContent>
    </w:sdt>
    <w:p w14:paraId="4AB76B38" w14:textId="669DAA11" w:rsidR="000F24CB" w:rsidRDefault="000F24CB">
      <w:pPr>
        <w:pStyle w:val="TOC1"/>
        <w:tabs>
          <w:tab w:val="right" w:leader="dot" w:pos="9016"/>
        </w:tabs>
        <w:rPr>
          <w:noProof/>
        </w:rPr>
      </w:pPr>
      <w:r>
        <w:rPr>
          <w:rFonts w:ascii="Arial" w:hAnsi="Arial" w:cs="Arial"/>
          <w:sz w:val="24"/>
          <w:szCs w:val="24"/>
        </w:rPr>
        <w:fldChar w:fldCharType="begin"/>
      </w:r>
      <w:r>
        <w:rPr>
          <w:rFonts w:ascii="Arial" w:hAnsi="Arial" w:cs="Arial"/>
          <w:sz w:val="24"/>
          <w:szCs w:val="24"/>
        </w:rPr>
        <w:instrText xml:space="preserve"> TOC \o "1-8" \h \z \u </w:instrText>
      </w:r>
      <w:r>
        <w:rPr>
          <w:rFonts w:ascii="Arial" w:hAnsi="Arial" w:cs="Arial"/>
          <w:sz w:val="24"/>
          <w:szCs w:val="24"/>
        </w:rPr>
        <w:fldChar w:fldCharType="separate"/>
      </w:r>
      <w:hyperlink w:anchor="_Toc139320420" w:history="1">
        <w:r w:rsidRPr="000C312A">
          <w:rPr>
            <w:rStyle w:val="Hyperlink"/>
            <w:rFonts w:ascii="Arial" w:hAnsi="Arial" w:cs="Arial"/>
            <w:noProof/>
          </w:rPr>
          <w:t>Task 2</w:t>
        </w:r>
        <w:r>
          <w:rPr>
            <w:noProof/>
            <w:webHidden/>
          </w:rPr>
          <w:tab/>
        </w:r>
        <w:r>
          <w:rPr>
            <w:noProof/>
            <w:webHidden/>
          </w:rPr>
          <w:fldChar w:fldCharType="begin"/>
        </w:r>
        <w:r>
          <w:rPr>
            <w:noProof/>
            <w:webHidden/>
          </w:rPr>
          <w:instrText xml:space="preserve"> PAGEREF _Toc139320420 \h </w:instrText>
        </w:r>
        <w:r>
          <w:rPr>
            <w:noProof/>
            <w:webHidden/>
          </w:rPr>
        </w:r>
        <w:r>
          <w:rPr>
            <w:noProof/>
            <w:webHidden/>
          </w:rPr>
          <w:fldChar w:fldCharType="separate"/>
        </w:r>
        <w:r>
          <w:rPr>
            <w:noProof/>
            <w:webHidden/>
          </w:rPr>
          <w:t>1</w:t>
        </w:r>
        <w:r>
          <w:rPr>
            <w:noProof/>
            <w:webHidden/>
          </w:rPr>
          <w:fldChar w:fldCharType="end"/>
        </w:r>
      </w:hyperlink>
    </w:p>
    <w:p w14:paraId="799917A3" w14:textId="1509E9A5" w:rsidR="000F24CB" w:rsidRDefault="000F24CB">
      <w:pPr>
        <w:pStyle w:val="TOC1"/>
        <w:tabs>
          <w:tab w:val="right" w:leader="dot" w:pos="9016"/>
        </w:tabs>
        <w:rPr>
          <w:noProof/>
        </w:rPr>
      </w:pPr>
      <w:hyperlink w:anchor="_Toc139320421" w:history="1">
        <w:r w:rsidRPr="000C312A">
          <w:rPr>
            <w:rStyle w:val="Hyperlink"/>
            <w:rFonts w:ascii="Arial" w:hAnsi="Arial" w:cs="Arial"/>
            <w:noProof/>
          </w:rPr>
          <w:t>Collaboration at workplace</w:t>
        </w:r>
        <w:r>
          <w:rPr>
            <w:noProof/>
            <w:webHidden/>
          </w:rPr>
          <w:tab/>
        </w:r>
        <w:r>
          <w:rPr>
            <w:noProof/>
            <w:webHidden/>
          </w:rPr>
          <w:fldChar w:fldCharType="begin"/>
        </w:r>
        <w:r>
          <w:rPr>
            <w:noProof/>
            <w:webHidden/>
          </w:rPr>
          <w:instrText xml:space="preserve"> PAGEREF _Toc139320421 \h </w:instrText>
        </w:r>
        <w:r>
          <w:rPr>
            <w:noProof/>
            <w:webHidden/>
          </w:rPr>
        </w:r>
        <w:r>
          <w:rPr>
            <w:noProof/>
            <w:webHidden/>
          </w:rPr>
          <w:fldChar w:fldCharType="separate"/>
        </w:r>
        <w:r>
          <w:rPr>
            <w:noProof/>
            <w:webHidden/>
          </w:rPr>
          <w:t>1</w:t>
        </w:r>
        <w:r>
          <w:rPr>
            <w:noProof/>
            <w:webHidden/>
          </w:rPr>
          <w:fldChar w:fldCharType="end"/>
        </w:r>
      </w:hyperlink>
    </w:p>
    <w:p w14:paraId="012CAF52" w14:textId="2BB7C2FE" w:rsidR="000F24CB" w:rsidRDefault="000F24CB">
      <w:pPr>
        <w:pStyle w:val="TOC2"/>
        <w:tabs>
          <w:tab w:val="right" w:leader="dot" w:pos="9016"/>
        </w:tabs>
        <w:rPr>
          <w:noProof/>
        </w:rPr>
      </w:pPr>
      <w:hyperlink w:anchor="_Toc139320422" w:history="1">
        <w:r w:rsidRPr="000C312A">
          <w:rPr>
            <w:rStyle w:val="Hyperlink"/>
            <w:rFonts w:ascii="Arial" w:hAnsi="Arial" w:cs="Arial"/>
            <w:noProof/>
            <w:shd w:val="clear" w:color="auto" w:fill="FFFFFF"/>
          </w:rPr>
          <w:t>Introduction</w:t>
        </w:r>
        <w:r>
          <w:rPr>
            <w:noProof/>
            <w:webHidden/>
          </w:rPr>
          <w:tab/>
        </w:r>
        <w:r>
          <w:rPr>
            <w:noProof/>
            <w:webHidden/>
          </w:rPr>
          <w:fldChar w:fldCharType="begin"/>
        </w:r>
        <w:r>
          <w:rPr>
            <w:noProof/>
            <w:webHidden/>
          </w:rPr>
          <w:instrText xml:space="preserve"> PAGEREF _Toc139320422 \h </w:instrText>
        </w:r>
        <w:r>
          <w:rPr>
            <w:noProof/>
            <w:webHidden/>
          </w:rPr>
        </w:r>
        <w:r>
          <w:rPr>
            <w:noProof/>
            <w:webHidden/>
          </w:rPr>
          <w:fldChar w:fldCharType="separate"/>
        </w:r>
        <w:r>
          <w:rPr>
            <w:noProof/>
            <w:webHidden/>
          </w:rPr>
          <w:t>1</w:t>
        </w:r>
        <w:r>
          <w:rPr>
            <w:noProof/>
            <w:webHidden/>
          </w:rPr>
          <w:fldChar w:fldCharType="end"/>
        </w:r>
      </w:hyperlink>
    </w:p>
    <w:p w14:paraId="2A4E8DDE" w14:textId="3FA2E10C" w:rsidR="000F24CB" w:rsidRDefault="000F24CB">
      <w:pPr>
        <w:pStyle w:val="TOC2"/>
        <w:tabs>
          <w:tab w:val="right" w:leader="dot" w:pos="9016"/>
        </w:tabs>
        <w:rPr>
          <w:noProof/>
        </w:rPr>
      </w:pPr>
      <w:hyperlink w:anchor="_Toc139320423" w:history="1">
        <w:r w:rsidRPr="000C312A">
          <w:rPr>
            <w:rStyle w:val="Hyperlink"/>
            <w:rFonts w:ascii="Arial" w:hAnsi="Arial" w:cs="Arial"/>
            <w:noProof/>
          </w:rPr>
          <w:t>Collaboration in daily life</w:t>
        </w:r>
        <w:r>
          <w:rPr>
            <w:noProof/>
            <w:webHidden/>
          </w:rPr>
          <w:tab/>
        </w:r>
        <w:r>
          <w:rPr>
            <w:noProof/>
            <w:webHidden/>
          </w:rPr>
          <w:fldChar w:fldCharType="begin"/>
        </w:r>
        <w:r>
          <w:rPr>
            <w:noProof/>
            <w:webHidden/>
          </w:rPr>
          <w:instrText xml:space="preserve"> PAGEREF _Toc139320423 \h </w:instrText>
        </w:r>
        <w:r>
          <w:rPr>
            <w:noProof/>
            <w:webHidden/>
          </w:rPr>
        </w:r>
        <w:r>
          <w:rPr>
            <w:noProof/>
            <w:webHidden/>
          </w:rPr>
          <w:fldChar w:fldCharType="separate"/>
        </w:r>
        <w:r>
          <w:rPr>
            <w:noProof/>
            <w:webHidden/>
          </w:rPr>
          <w:t>2</w:t>
        </w:r>
        <w:r>
          <w:rPr>
            <w:noProof/>
            <w:webHidden/>
          </w:rPr>
          <w:fldChar w:fldCharType="end"/>
        </w:r>
      </w:hyperlink>
    </w:p>
    <w:p w14:paraId="22A55684" w14:textId="688D73FB" w:rsidR="000F24CB" w:rsidRDefault="000F24CB">
      <w:pPr>
        <w:pStyle w:val="TOC2"/>
        <w:tabs>
          <w:tab w:val="right" w:leader="dot" w:pos="9016"/>
        </w:tabs>
        <w:rPr>
          <w:noProof/>
        </w:rPr>
      </w:pPr>
      <w:hyperlink w:anchor="_Toc139320424" w:history="1">
        <w:r w:rsidRPr="000C31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_Toc139320424 \h </w:instrText>
        </w:r>
        <w:r>
          <w:rPr>
            <w:noProof/>
            <w:webHidden/>
          </w:rPr>
        </w:r>
        <w:r>
          <w:rPr>
            <w:noProof/>
            <w:webHidden/>
          </w:rPr>
          <w:fldChar w:fldCharType="separate"/>
        </w:r>
        <w:r>
          <w:rPr>
            <w:noProof/>
            <w:webHidden/>
          </w:rPr>
          <w:t>3</w:t>
        </w:r>
        <w:r>
          <w:rPr>
            <w:noProof/>
            <w:webHidden/>
          </w:rPr>
          <w:fldChar w:fldCharType="end"/>
        </w:r>
      </w:hyperlink>
    </w:p>
    <w:p w14:paraId="3BF4D544" w14:textId="504D61DD" w:rsidR="000F24CB" w:rsidRDefault="000F24CB">
      <w:pPr>
        <w:pStyle w:val="TOC2"/>
        <w:tabs>
          <w:tab w:val="right" w:leader="dot" w:pos="9016"/>
        </w:tabs>
        <w:rPr>
          <w:noProof/>
        </w:rPr>
      </w:pPr>
      <w:hyperlink w:anchor="_Toc139320425" w:history="1">
        <w:r w:rsidRPr="000C31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_Toc139320425 \h </w:instrText>
        </w:r>
        <w:r>
          <w:rPr>
            <w:noProof/>
            <w:webHidden/>
          </w:rPr>
        </w:r>
        <w:r>
          <w:rPr>
            <w:noProof/>
            <w:webHidden/>
          </w:rPr>
          <w:fldChar w:fldCharType="separate"/>
        </w:r>
        <w:r>
          <w:rPr>
            <w:noProof/>
            <w:webHidden/>
          </w:rPr>
          <w:t>4</w:t>
        </w:r>
        <w:r>
          <w:rPr>
            <w:noProof/>
            <w:webHidden/>
          </w:rPr>
          <w:fldChar w:fldCharType="end"/>
        </w:r>
      </w:hyperlink>
    </w:p>
    <w:p w14:paraId="3AA66297" w14:textId="7AA0F347" w:rsidR="000F24CB" w:rsidRDefault="000F24CB">
      <w:pPr>
        <w:pStyle w:val="TOC1"/>
        <w:tabs>
          <w:tab w:val="right" w:leader="dot" w:pos="9016"/>
        </w:tabs>
        <w:rPr>
          <w:noProof/>
        </w:rPr>
      </w:pPr>
      <w:hyperlink w:anchor="_Toc139320426" w:history="1">
        <w:r w:rsidRPr="000C312A">
          <w:rPr>
            <w:rStyle w:val="Hyperlink"/>
            <w:rFonts w:ascii="Arial" w:hAnsi="Arial" w:cs="Arial"/>
            <w:noProof/>
            <w:shd w:val="clear" w:color="auto" w:fill="FFFFFF"/>
          </w:rPr>
          <w:t>Task 2</w:t>
        </w:r>
        <w:r>
          <w:rPr>
            <w:noProof/>
            <w:webHidden/>
          </w:rPr>
          <w:tab/>
        </w:r>
        <w:r>
          <w:rPr>
            <w:noProof/>
            <w:webHidden/>
          </w:rPr>
          <w:fldChar w:fldCharType="begin"/>
        </w:r>
        <w:r>
          <w:rPr>
            <w:noProof/>
            <w:webHidden/>
          </w:rPr>
          <w:instrText xml:space="preserve"> PAGEREF _Toc139320426 \h </w:instrText>
        </w:r>
        <w:r>
          <w:rPr>
            <w:noProof/>
            <w:webHidden/>
          </w:rPr>
        </w:r>
        <w:r>
          <w:rPr>
            <w:noProof/>
            <w:webHidden/>
          </w:rPr>
          <w:fldChar w:fldCharType="separate"/>
        </w:r>
        <w:r>
          <w:rPr>
            <w:noProof/>
            <w:webHidden/>
          </w:rPr>
          <w:t>5</w:t>
        </w:r>
        <w:r>
          <w:rPr>
            <w:noProof/>
            <w:webHidden/>
          </w:rPr>
          <w:fldChar w:fldCharType="end"/>
        </w:r>
      </w:hyperlink>
    </w:p>
    <w:p w14:paraId="1C210496" w14:textId="47DB4631" w:rsidR="000F24CB" w:rsidRDefault="000F24CB">
      <w:pPr>
        <w:pStyle w:val="TOC1"/>
        <w:tabs>
          <w:tab w:val="right" w:leader="dot" w:pos="9016"/>
        </w:tabs>
        <w:rPr>
          <w:noProof/>
        </w:rPr>
      </w:pPr>
      <w:hyperlink w:anchor="_Toc139320427" w:history="1">
        <w:r w:rsidRPr="000C312A">
          <w:rPr>
            <w:rStyle w:val="Hyperlink"/>
            <w:rFonts w:ascii="Arial" w:hAnsi="Arial" w:cs="Arial"/>
            <w:noProof/>
          </w:rPr>
          <w:t>Measuring Success</w:t>
        </w:r>
        <w:r>
          <w:rPr>
            <w:noProof/>
            <w:webHidden/>
          </w:rPr>
          <w:tab/>
        </w:r>
        <w:r>
          <w:rPr>
            <w:noProof/>
            <w:webHidden/>
          </w:rPr>
          <w:fldChar w:fldCharType="begin"/>
        </w:r>
        <w:r>
          <w:rPr>
            <w:noProof/>
            <w:webHidden/>
          </w:rPr>
          <w:instrText xml:space="preserve"> PAGEREF _Toc139320427 \h </w:instrText>
        </w:r>
        <w:r>
          <w:rPr>
            <w:noProof/>
            <w:webHidden/>
          </w:rPr>
        </w:r>
        <w:r>
          <w:rPr>
            <w:noProof/>
            <w:webHidden/>
          </w:rPr>
          <w:fldChar w:fldCharType="separate"/>
        </w:r>
        <w:r>
          <w:rPr>
            <w:noProof/>
            <w:webHidden/>
          </w:rPr>
          <w:t>5</w:t>
        </w:r>
        <w:r>
          <w:rPr>
            <w:noProof/>
            <w:webHidden/>
          </w:rPr>
          <w:fldChar w:fldCharType="end"/>
        </w:r>
      </w:hyperlink>
    </w:p>
    <w:p w14:paraId="39B9BE24" w14:textId="4E67616A" w:rsidR="000F24CB" w:rsidRDefault="000F24CB">
      <w:pPr>
        <w:pStyle w:val="TOC2"/>
        <w:tabs>
          <w:tab w:val="right" w:leader="dot" w:pos="9016"/>
        </w:tabs>
        <w:rPr>
          <w:noProof/>
        </w:rPr>
      </w:pPr>
      <w:hyperlink w:anchor="_Toc139320428" w:history="1">
        <w:r w:rsidRPr="000C312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_Toc139320428 \h </w:instrText>
        </w:r>
        <w:r>
          <w:rPr>
            <w:noProof/>
            <w:webHidden/>
          </w:rPr>
        </w:r>
        <w:r>
          <w:rPr>
            <w:noProof/>
            <w:webHidden/>
          </w:rPr>
          <w:fldChar w:fldCharType="separate"/>
        </w:r>
        <w:r>
          <w:rPr>
            <w:noProof/>
            <w:webHidden/>
          </w:rPr>
          <w:t>5</w:t>
        </w:r>
        <w:r>
          <w:rPr>
            <w:noProof/>
            <w:webHidden/>
          </w:rPr>
          <w:fldChar w:fldCharType="end"/>
        </w:r>
      </w:hyperlink>
    </w:p>
    <w:p w14:paraId="25C04824" w14:textId="62A4F1A6" w:rsidR="000F24CB" w:rsidRDefault="000F24CB">
      <w:pPr>
        <w:pStyle w:val="TOC2"/>
        <w:tabs>
          <w:tab w:val="right" w:leader="dot" w:pos="9016"/>
        </w:tabs>
        <w:rPr>
          <w:noProof/>
        </w:rPr>
      </w:pPr>
      <w:hyperlink w:anchor="_Toc139320429" w:history="1">
        <w:r w:rsidRPr="000C312A">
          <w:rPr>
            <w:rStyle w:val="Hyperlink"/>
            <w:noProof/>
          </w:rPr>
          <w:t>Measuring Success in daily life</w:t>
        </w:r>
        <w:r>
          <w:rPr>
            <w:noProof/>
            <w:webHidden/>
          </w:rPr>
          <w:tab/>
        </w:r>
        <w:r>
          <w:rPr>
            <w:noProof/>
            <w:webHidden/>
          </w:rPr>
          <w:fldChar w:fldCharType="begin"/>
        </w:r>
        <w:r>
          <w:rPr>
            <w:noProof/>
            <w:webHidden/>
          </w:rPr>
          <w:instrText xml:space="preserve"> PAGEREF _Toc139320429 \h </w:instrText>
        </w:r>
        <w:r>
          <w:rPr>
            <w:noProof/>
            <w:webHidden/>
          </w:rPr>
        </w:r>
        <w:r>
          <w:rPr>
            <w:noProof/>
            <w:webHidden/>
          </w:rPr>
          <w:fldChar w:fldCharType="separate"/>
        </w:r>
        <w:r>
          <w:rPr>
            <w:noProof/>
            <w:webHidden/>
          </w:rPr>
          <w:t>6</w:t>
        </w:r>
        <w:r>
          <w:rPr>
            <w:noProof/>
            <w:webHidden/>
          </w:rPr>
          <w:fldChar w:fldCharType="end"/>
        </w:r>
      </w:hyperlink>
    </w:p>
    <w:p w14:paraId="5C9C577B" w14:textId="0F984A55" w:rsidR="000F24CB" w:rsidRDefault="000F24CB">
      <w:pPr>
        <w:pStyle w:val="TOC2"/>
        <w:tabs>
          <w:tab w:val="right" w:leader="dot" w:pos="9016"/>
        </w:tabs>
        <w:rPr>
          <w:noProof/>
        </w:rPr>
      </w:pPr>
      <w:hyperlink w:anchor="_Toc139320430" w:history="1">
        <w:r w:rsidRPr="000C312A">
          <w:rPr>
            <w:rStyle w:val="Hyperlink"/>
            <w:noProof/>
          </w:rPr>
          <w:t>Conclusion</w:t>
        </w:r>
        <w:r>
          <w:rPr>
            <w:noProof/>
            <w:webHidden/>
          </w:rPr>
          <w:tab/>
        </w:r>
        <w:r>
          <w:rPr>
            <w:noProof/>
            <w:webHidden/>
          </w:rPr>
          <w:fldChar w:fldCharType="begin"/>
        </w:r>
        <w:r>
          <w:rPr>
            <w:noProof/>
            <w:webHidden/>
          </w:rPr>
          <w:instrText xml:space="preserve"> PAGEREF _Toc139320430 \h </w:instrText>
        </w:r>
        <w:r>
          <w:rPr>
            <w:noProof/>
            <w:webHidden/>
          </w:rPr>
        </w:r>
        <w:r>
          <w:rPr>
            <w:noProof/>
            <w:webHidden/>
          </w:rPr>
          <w:fldChar w:fldCharType="separate"/>
        </w:r>
        <w:r>
          <w:rPr>
            <w:noProof/>
            <w:webHidden/>
          </w:rPr>
          <w:t>6</w:t>
        </w:r>
        <w:r>
          <w:rPr>
            <w:noProof/>
            <w:webHidden/>
          </w:rPr>
          <w:fldChar w:fldCharType="end"/>
        </w:r>
      </w:hyperlink>
    </w:p>
    <w:p w14:paraId="74D4F1AE" w14:textId="392C4131" w:rsidR="000F24CB" w:rsidRDefault="000F24CB">
      <w:pPr>
        <w:pStyle w:val="TOC2"/>
        <w:tabs>
          <w:tab w:val="right" w:leader="dot" w:pos="9016"/>
        </w:tabs>
        <w:rPr>
          <w:noProof/>
        </w:rPr>
      </w:pPr>
      <w:hyperlink w:anchor="_Toc139320431" w:history="1">
        <w:r w:rsidRPr="000C312A">
          <w:rPr>
            <w:rStyle w:val="Hyperlink"/>
            <w:noProof/>
          </w:rPr>
          <w:t>References</w:t>
        </w:r>
        <w:r>
          <w:rPr>
            <w:noProof/>
            <w:webHidden/>
          </w:rPr>
          <w:tab/>
        </w:r>
        <w:r>
          <w:rPr>
            <w:noProof/>
            <w:webHidden/>
          </w:rPr>
          <w:fldChar w:fldCharType="begin"/>
        </w:r>
        <w:r>
          <w:rPr>
            <w:noProof/>
            <w:webHidden/>
          </w:rPr>
          <w:instrText xml:space="preserve"> PAGEREF _Toc139320431 \h </w:instrText>
        </w:r>
        <w:r>
          <w:rPr>
            <w:noProof/>
            <w:webHidden/>
          </w:rPr>
        </w:r>
        <w:r>
          <w:rPr>
            <w:noProof/>
            <w:webHidden/>
          </w:rPr>
          <w:fldChar w:fldCharType="separate"/>
        </w:r>
        <w:r>
          <w:rPr>
            <w:noProof/>
            <w:webHidden/>
          </w:rPr>
          <w:t>7</w:t>
        </w:r>
        <w:r>
          <w:rPr>
            <w:noProof/>
            <w:webHidden/>
          </w:rPr>
          <w:fldChar w:fldCharType="end"/>
        </w:r>
      </w:hyperlink>
    </w:p>
    <w:p w14:paraId="45B29C69" w14:textId="2EA35C15" w:rsidR="000F24CB" w:rsidRDefault="000F24CB" w:rsidP="00E77587">
      <w:pPr>
        <w:pStyle w:val="Heading1"/>
        <w:rPr>
          <w:rFonts w:ascii="Arial" w:hAnsi="Arial" w:cs="Arial"/>
          <w:sz w:val="24"/>
          <w:szCs w:val="24"/>
        </w:rPr>
      </w:pPr>
      <w:r>
        <w:rPr>
          <w:rFonts w:ascii="Arial" w:hAnsi="Arial" w:cs="Arial"/>
          <w:sz w:val="24"/>
          <w:szCs w:val="24"/>
        </w:rPr>
        <w:fldChar w:fldCharType="end"/>
      </w:r>
      <w:bookmarkStart w:id="1" w:name="_Toc139320420"/>
    </w:p>
    <w:p w14:paraId="29687543" w14:textId="77777777" w:rsidR="000F24CB" w:rsidRDefault="000F24CB" w:rsidP="000F24CB"/>
    <w:p w14:paraId="44DDC4AB" w14:textId="77777777" w:rsidR="000F24CB" w:rsidRDefault="000F24CB" w:rsidP="000F24CB"/>
    <w:p w14:paraId="346AB9C2" w14:textId="77777777" w:rsidR="000F24CB" w:rsidRDefault="000F24CB" w:rsidP="000F24CB"/>
    <w:p w14:paraId="2A09E5A1" w14:textId="77777777" w:rsidR="000F24CB" w:rsidRDefault="000F24CB" w:rsidP="000F24CB"/>
    <w:p w14:paraId="1AF0BB70" w14:textId="77777777" w:rsidR="000F24CB" w:rsidRDefault="000F24CB" w:rsidP="000F24CB"/>
    <w:p w14:paraId="3D7C2253" w14:textId="77777777" w:rsidR="000F24CB" w:rsidRDefault="000F24CB" w:rsidP="000F24CB"/>
    <w:p w14:paraId="7C2B2B91" w14:textId="77777777" w:rsidR="000F24CB" w:rsidRPr="000F24CB" w:rsidRDefault="000F24CB" w:rsidP="000F24CB"/>
    <w:p w14:paraId="2DE4692B" w14:textId="77777777" w:rsidR="000F24CB" w:rsidRDefault="000F24CB" w:rsidP="00E77587">
      <w:pPr>
        <w:pStyle w:val="Heading1"/>
        <w:rPr>
          <w:rFonts w:ascii="Arial" w:hAnsi="Arial" w:cs="Arial"/>
          <w:sz w:val="24"/>
          <w:szCs w:val="24"/>
        </w:rPr>
      </w:pPr>
    </w:p>
    <w:p w14:paraId="7D1E47E4" w14:textId="7027473A" w:rsidR="00583B01" w:rsidRPr="00E77587" w:rsidRDefault="00603D57" w:rsidP="00E77587">
      <w:pPr>
        <w:pStyle w:val="Heading1"/>
        <w:rPr>
          <w:rFonts w:ascii="Arial" w:hAnsi="Arial" w:cs="Arial"/>
          <w:sz w:val="24"/>
          <w:szCs w:val="24"/>
        </w:rPr>
      </w:pPr>
      <w:r w:rsidRPr="00E77587">
        <w:rPr>
          <w:rFonts w:ascii="Arial" w:hAnsi="Arial" w:cs="Arial"/>
          <w:sz w:val="24"/>
          <w:szCs w:val="24"/>
        </w:rPr>
        <w:t>Task 2</w:t>
      </w:r>
      <w:bookmarkEnd w:id="0"/>
      <w:bookmarkEnd w:id="1"/>
    </w:p>
    <w:p w14:paraId="67444423" w14:textId="2778D369" w:rsidR="00603D57" w:rsidRPr="00E77587" w:rsidRDefault="00603D57" w:rsidP="00E77587">
      <w:pPr>
        <w:pStyle w:val="Heading1"/>
        <w:rPr>
          <w:rStyle w:val="Strong"/>
          <w:rFonts w:ascii="Arial" w:hAnsi="Arial" w:cs="Arial"/>
          <w:b w:val="0"/>
          <w:bCs w:val="0"/>
          <w:sz w:val="24"/>
          <w:szCs w:val="24"/>
        </w:rPr>
      </w:pPr>
      <w:bookmarkStart w:id="2" w:name="_Toc138983883"/>
      <w:bookmarkStart w:id="3" w:name="_Toc139320421"/>
      <w:r w:rsidRPr="00E77587">
        <w:rPr>
          <w:rStyle w:val="Strong"/>
          <w:rFonts w:ascii="Arial" w:hAnsi="Arial" w:cs="Arial"/>
          <w:b w:val="0"/>
          <w:bCs w:val="0"/>
          <w:sz w:val="24"/>
          <w:szCs w:val="24"/>
        </w:rPr>
        <w:t xml:space="preserve">Collaboration at </w:t>
      </w:r>
      <w:r w:rsidR="00C85AB7" w:rsidRPr="00E77587">
        <w:rPr>
          <w:rStyle w:val="Strong"/>
          <w:rFonts w:ascii="Arial" w:hAnsi="Arial" w:cs="Arial"/>
          <w:b w:val="0"/>
          <w:bCs w:val="0"/>
          <w:sz w:val="24"/>
          <w:szCs w:val="24"/>
        </w:rPr>
        <w:t>workplace</w:t>
      </w:r>
      <w:bookmarkEnd w:id="2"/>
      <w:bookmarkEnd w:id="3"/>
    </w:p>
    <w:p w14:paraId="742A52CB" w14:textId="5D65949F" w:rsidR="00603D57" w:rsidRPr="00E77587" w:rsidRDefault="00603D57" w:rsidP="00E77587">
      <w:pPr>
        <w:pStyle w:val="Heading2"/>
        <w:spacing w:line="360" w:lineRule="auto"/>
        <w:rPr>
          <w:rStyle w:val="Strong"/>
          <w:rFonts w:ascii="Arial" w:hAnsi="Arial" w:cs="Arial"/>
          <w:b w:val="0"/>
          <w:bCs w:val="0"/>
          <w:color w:val="373A3C"/>
          <w:sz w:val="24"/>
          <w:szCs w:val="24"/>
          <w:shd w:val="clear" w:color="auto" w:fill="FFFFFF"/>
        </w:rPr>
      </w:pPr>
      <w:bookmarkStart w:id="4" w:name="_Toc138983884"/>
      <w:bookmarkStart w:id="5" w:name="_Toc139320422"/>
      <w:r w:rsidRPr="00E77587">
        <w:rPr>
          <w:rStyle w:val="Strong"/>
          <w:rFonts w:ascii="Arial" w:hAnsi="Arial" w:cs="Arial"/>
          <w:b w:val="0"/>
          <w:bCs w:val="0"/>
          <w:color w:val="373A3C"/>
          <w:sz w:val="24"/>
          <w:szCs w:val="24"/>
          <w:shd w:val="clear" w:color="auto" w:fill="FFFFFF"/>
        </w:rPr>
        <w:t>Introduction</w:t>
      </w:r>
      <w:bookmarkEnd w:id="4"/>
      <w:bookmarkEnd w:id="5"/>
    </w:p>
    <w:p w14:paraId="27DC561C" w14:textId="4E43C4A7" w:rsidR="00603D57" w:rsidRPr="00E77587" w:rsidRDefault="00E075AA" w:rsidP="00E77587">
      <w:pPr>
        <w:rPr>
          <w:rFonts w:ascii="Arial" w:hAnsi="Arial" w:cs="Arial"/>
          <w:sz w:val="24"/>
          <w:szCs w:val="24"/>
        </w:rPr>
      </w:pPr>
      <w:r w:rsidRPr="00E77587">
        <w:rPr>
          <w:rFonts w:ascii="Arial" w:hAnsi="Arial" w:cs="Arial"/>
          <w:sz w:val="24"/>
          <w:szCs w:val="24"/>
        </w:rPr>
        <w:t>Cooperating is the meaning of collaboration. Every company has pronunciation, e-mail, or any other managerial technology that allows employees to communicate with one another. Moreover, participation could require the accompanying: internal sharing of significant paperwork</w:t>
      </w:r>
      <w:r w:rsidR="006F3C8A" w:rsidRPr="00E77587">
        <w:rPr>
          <w:rFonts w:ascii="Arial" w:hAnsi="Arial" w:cs="Arial"/>
          <w:sz w:val="24"/>
          <w:szCs w:val="24"/>
        </w:rPr>
        <w:t xml:space="preserve"> [1]</w:t>
      </w:r>
      <w:r w:rsidRPr="00E77587">
        <w:rPr>
          <w:rFonts w:ascii="Arial" w:hAnsi="Arial" w:cs="Arial"/>
          <w:sz w:val="24"/>
          <w:szCs w:val="24"/>
        </w:rPr>
        <w:t>. Data trade. The least demanding way to deal with depict cooperation is to say that it is the demonstration of a gathering meeting up to help through an errand or understand a goal. It can also be defined as a group of people working together to achieve common goals. Cooperating is the meaning of collaboration</w:t>
      </w:r>
      <w:r w:rsidR="006F3C8A" w:rsidRPr="00E77587">
        <w:rPr>
          <w:rFonts w:ascii="Arial" w:hAnsi="Arial" w:cs="Arial"/>
          <w:sz w:val="24"/>
          <w:szCs w:val="24"/>
        </w:rPr>
        <w:t xml:space="preserve"> [1]</w:t>
      </w:r>
      <w:r w:rsidRPr="00E77587">
        <w:rPr>
          <w:rFonts w:ascii="Arial" w:hAnsi="Arial" w:cs="Arial"/>
          <w:sz w:val="24"/>
          <w:szCs w:val="24"/>
        </w:rPr>
        <w:t xml:space="preserve">. Every company has pronunciation, e-mail, or any other managerial technology that allows employees to communicate with one another. Furthermore, collaboration could require the accompanying: internal sharing of significant paperwork. Transfer of information </w:t>
      </w:r>
      <w:r w:rsidR="00C85AB7" w:rsidRPr="00E77587">
        <w:rPr>
          <w:rFonts w:ascii="Arial" w:hAnsi="Arial" w:cs="Arial"/>
          <w:sz w:val="24"/>
          <w:szCs w:val="24"/>
        </w:rPr>
        <w:t>the</w:t>
      </w:r>
      <w:r w:rsidRPr="00E77587">
        <w:rPr>
          <w:rFonts w:ascii="Arial" w:hAnsi="Arial" w:cs="Arial"/>
          <w:sz w:val="24"/>
          <w:szCs w:val="24"/>
        </w:rPr>
        <w:t xml:space="preserve"> least demanding way to deal with portray collaboration is to say that it is the demonstration of a gathering meeting up to bring through an errand or understand a goal. It can also be defined as a group of people working together to achieve common goals</w:t>
      </w:r>
      <w:r w:rsidR="006F3C8A" w:rsidRPr="00E77587">
        <w:rPr>
          <w:rFonts w:ascii="Arial" w:hAnsi="Arial" w:cs="Arial"/>
          <w:sz w:val="24"/>
          <w:szCs w:val="24"/>
        </w:rPr>
        <w:t xml:space="preserve"> [2]</w:t>
      </w:r>
      <w:r w:rsidRPr="00E77587">
        <w:rPr>
          <w:rFonts w:ascii="Arial" w:hAnsi="Arial" w:cs="Arial"/>
          <w:sz w:val="24"/>
          <w:szCs w:val="24"/>
        </w:rPr>
        <w:t>.</w:t>
      </w:r>
    </w:p>
    <w:p w14:paraId="0ADE63C2" w14:textId="1D851E6F" w:rsidR="00E075AA" w:rsidRPr="00E77587" w:rsidRDefault="00CD1B38" w:rsidP="00E77587">
      <w:pPr>
        <w:rPr>
          <w:rFonts w:ascii="Arial" w:hAnsi="Arial" w:cs="Arial"/>
          <w:sz w:val="24"/>
          <w:szCs w:val="24"/>
        </w:rPr>
      </w:pPr>
      <w:r w:rsidRPr="00E77587">
        <w:rPr>
          <w:rFonts w:ascii="Arial" w:hAnsi="Arial" w:cs="Arial"/>
          <w:sz w:val="24"/>
          <w:szCs w:val="24"/>
        </w:rPr>
        <w:t xml:space="preserve">Four of the </w:t>
      </w:r>
      <w:r w:rsidR="00C85AB7" w:rsidRPr="00E77587">
        <w:rPr>
          <w:rFonts w:ascii="Arial" w:hAnsi="Arial" w:cs="Arial"/>
          <w:sz w:val="24"/>
          <w:szCs w:val="24"/>
        </w:rPr>
        <w:t>Cs</w:t>
      </w:r>
      <w:r w:rsidRPr="00E77587">
        <w:rPr>
          <w:rFonts w:ascii="Arial" w:hAnsi="Arial" w:cs="Arial"/>
          <w:sz w:val="24"/>
          <w:szCs w:val="24"/>
        </w:rPr>
        <w:t xml:space="preserve"> of advanced learning — basic connecting with others, creative mind, interfacing, and teaming up — are every now and again alluded to as the four C's. These </w:t>
      </w:r>
      <w:r w:rsidR="000F24CB" w:rsidRPr="00E77587">
        <w:rPr>
          <w:rFonts w:ascii="Arial" w:hAnsi="Arial" w:cs="Arial"/>
          <w:sz w:val="24"/>
          <w:szCs w:val="24"/>
        </w:rPr>
        <w:t>abilities</w:t>
      </w:r>
      <w:r w:rsidRPr="00E77587">
        <w:rPr>
          <w:rFonts w:ascii="Arial" w:hAnsi="Arial" w:cs="Arial"/>
          <w:sz w:val="24"/>
          <w:szCs w:val="24"/>
        </w:rPr>
        <w:t xml:space="preserve"> help in picking up, making them fundamental for accomplishment in school and a while later</w:t>
      </w:r>
      <w:r w:rsidR="006F3C8A" w:rsidRPr="00E77587">
        <w:rPr>
          <w:rFonts w:ascii="Arial" w:hAnsi="Arial" w:cs="Arial"/>
          <w:sz w:val="24"/>
          <w:szCs w:val="24"/>
        </w:rPr>
        <w:t xml:space="preserve"> [2]</w:t>
      </w:r>
      <w:r w:rsidRPr="00E77587">
        <w:rPr>
          <w:rFonts w:ascii="Arial" w:hAnsi="Arial" w:cs="Arial"/>
          <w:sz w:val="24"/>
          <w:szCs w:val="24"/>
        </w:rPr>
        <w:t>.</w:t>
      </w:r>
    </w:p>
    <w:p w14:paraId="3F0168D3" w14:textId="77777777" w:rsidR="00E075AA" w:rsidRPr="00E77587" w:rsidRDefault="00E075AA" w:rsidP="00E77587">
      <w:pPr>
        <w:rPr>
          <w:rFonts w:ascii="Arial" w:hAnsi="Arial" w:cs="Arial"/>
          <w:sz w:val="24"/>
          <w:szCs w:val="24"/>
        </w:rPr>
      </w:pPr>
    </w:p>
    <w:p w14:paraId="2E0852CD" w14:textId="77777777" w:rsidR="00E075AA" w:rsidRPr="00E77587" w:rsidRDefault="00E075AA" w:rsidP="00E77587">
      <w:pPr>
        <w:rPr>
          <w:rFonts w:ascii="Arial" w:hAnsi="Arial" w:cs="Arial"/>
          <w:sz w:val="24"/>
          <w:szCs w:val="24"/>
        </w:rPr>
      </w:pPr>
    </w:p>
    <w:p w14:paraId="00AEDC6A" w14:textId="5D61F14B" w:rsidR="00E075AA" w:rsidRPr="00E77587" w:rsidRDefault="00E075AA" w:rsidP="00E77587">
      <w:pPr>
        <w:pStyle w:val="Heading2"/>
        <w:spacing w:line="360" w:lineRule="auto"/>
        <w:rPr>
          <w:rFonts w:ascii="Arial" w:hAnsi="Arial" w:cs="Arial"/>
          <w:sz w:val="24"/>
          <w:szCs w:val="24"/>
        </w:rPr>
      </w:pPr>
      <w:bookmarkStart w:id="6" w:name="_Toc138963615"/>
      <w:bookmarkStart w:id="7" w:name="_Toc138983885"/>
      <w:bookmarkStart w:id="8" w:name="_Toc139320423"/>
      <w:r w:rsidRPr="00E77587">
        <w:rPr>
          <w:rFonts w:ascii="Arial" w:hAnsi="Arial" w:cs="Arial"/>
          <w:sz w:val="24"/>
          <w:szCs w:val="24"/>
        </w:rPr>
        <w:t>Collaboration in daily life</w:t>
      </w:r>
      <w:bookmarkEnd w:id="6"/>
      <w:bookmarkEnd w:id="7"/>
      <w:bookmarkEnd w:id="8"/>
    </w:p>
    <w:p w14:paraId="2247F1E0" w14:textId="77777777" w:rsidR="00CD1B38" w:rsidRPr="00E77587" w:rsidRDefault="00CD1B38" w:rsidP="00E77587">
      <w:pPr>
        <w:rPr>
          <w:rFonts w:ascii="Arial" w:hAnsi="Arial" w:cs="Arial"/>
          <w:sz w:val="24"/>
          <w:szCs w:val="24"/>
        </w:rPr>
      </w:pPr>
    </w:p>
    <w:p w14:paraId="30755DFC" w14:textId="2AFE60E4" w:rsidR="00327623" w:rsidRPr="00E77587" w:rsidRDefault="00327623" w:rsidP="00E77587">
      <w:pPr>
        <w:rPr>
          <w:rFonts w:ascii="Arial" w:hAnsi="Arial" w:cs="Arial"/>
          <w:sz w:val="24"/>
          <w:szCs w:val="24"/>
        </w:rPr>
      </w:pPr>
      <w:r w:rsidRPr="00E77587">
        <w:rPr>
          <w:rFonts w:ascii="Arial" w:hAnsi="Arial" w:cs="Arial"/>
          <w:sz w:val="24"/>
          <w:szCs w:val="24"/>
        </w:rPr>
        <w:t xml:space="preserve">generating concepts or responses to a test within the group. maintaining open lines of communication between employees and management. achieving agreement on common </w:t>
      </w:r>
      <w:r w:rsidR="000F24CB" w:rsidRPr="00E77587">
        <w:rPr>
          <w:rFonts w:ascii="Arial" w:hAnsi="Arial" w:cs="Arial"/>
          <w:sz w:val="24"/>
          <w:szCs w:val="24"/>
        </w:rPr>
        <w:t>aims</w:t>
      </w:r>
      <w:r w:rsidRPr="00E77587">
        <w:rPr>
          <w:rFonts w:ascii="Arial" w:hAnsi="Arial" w:cs="Arial"/>
          <w:sz w:val="24"/>
          <w:szCs w:val="24"/>
        </w:rPr>
        <w:t xml:space="preserve"> and responses. recognizing the contributions made by teammates</w:t>
      </w:r>
      <w:r w:rsidR="006F3C8A" w:rsidRPr="00E77587">
        <w:rPr>
          <w:rFonts w:ascii="Arial" w:hAnsi="Arial" w:cs="Arial"/>
          <w:sz w:val="24"/>
          <w:szCs w:val="24"/>
        </w:rPr>
        <w:t xml:space="preserve"> [3]</w:t>
      </w:r>
      <w:r w:rsidRPr="00E77587">
        <w:rPr>
          <w:rFonts w:ascii="Arial" w:hAnsi="Arial" w:cs="Arial"/>
          <w:sz w:val="24"/>
          <w:szCs w:val="24"/>
        </w:rPr>
        <w:t>.</w:t>
      </w:r>
    </w:p>
    <w:p w14:paraId="21A35049" w14:textId="7D30F43C" w:rsidR="00327623" w:rsidRPr="00E77587" w:rsidRDefault="00327623" w:rsidP="00E77587">
      <w:pPr>
        <w:rPr>
          <w:rFonts w:ascii="Arial" w:hAnsi="Arial" w:cs="Arial"/>
          <w:sz w:val="24"/>
          <w:szCs w:val="24"/>
        </w:rPr>
      </w:pPr>
      <w:r w:rsidRPr="00E77587">
        <w:rPr>
          <w:rFonts w:ascii="Arial" w:hAnsi="Arial" w:cs="Arial"/>
          <w:sz w:val="24"/>
          <w:szCs w:val="24"/>
        </w:rPr>
        <w:lastRenderedPageBreak/>
        <w:t xml:space="preserve">Teamwork is essential for problem-solving and decision-making because it lets groups do what they do best. Strong cooperation uses the specific points of view of the get-together people, develops a sensation of opportunity and sureness among them, and </w:t>
      </w:r>
      <w:r w:rsidR="00C85AB7" w:rsidRPr="00E77587">
        <w:rPr>
          <w:rFonts w:ascii="Arial" w:hAnsi="Arial" w:cs="Arial"/>
          <w:sz w:val="24"/>
          <w:szCs w:val="24"/>
        </w:rPr>
        <w:t>opens</w:t>
      </w:r>
      <w:r w:rsidRPr="00E77587">
        <w:rPr>
          <w:rFonts w:ascii="Arial" w:hAnsi="Arial" w:cs="Arial"/>
          <w:sz w:val="24"/>
          <w:szCs w:val="24"/>
        </w:rPr>
        <w:t xml:space="preserve"> new channels for ensured association</w:t>
      </w:r>
      <w:r w:rsidR="006F3C8A" w:rsidRPr="00E77587">
        <w:rPr>
          <w:rFonts w:ascii="Arial" w:hAnsi="Arial" w:cs="Arial"/>
          <w:sz w:val="24"/>
          <w:szCs w:val="24"/>
        </w:rPr>
        <w:t xml:space="preserve"> </w:t>
      </w:r>
      <w:r w:rsidR="00FF09FA" w:rsidRPr="00E77587">
        <w:rPr>
          <w:rFonts w:ascii="Arial" w:hAnsi="Arial" w:cs="Arial"/>
          <w:sz w:val="24"/>
          <w:szCs w:val="24"/>
        </w:rPr>
        <w:t>[1]</w:t>
      </w:r>
      <w:r w:rsidRPr="00E77587">
        <w:rPr>
          <w:rFonts w:ascii="Arial" w:hAnsi="Arial" w:cs="Arial"/>
          <w:sz w:val="24"/>
          <w:szCs w:val="24"/>
        </w:rPr>
        <w:t>.</w:t>
      </w:r>
    </w:p>
    <w:p w14:paraId="41638E73" w14:textId="202AD6CF" w:rsidR="00327623" w:rsidRPr="00E77587" w:rsidRDefault="00327623" w:rsidP="00E77587">
      <w:pPr>
        <w:rPr>
          <w:rFonts w:ascii="Arial" w:hAnsi="Arial" w:cs="Arial"/>
          <w:sz w:val="24"/>
          <w:szCs w:val="24"/>
        </w:rPr>
      </w:pPr>
      <w:r w:rsidRPr="00E77587">
        <w:rPr>
          <w:rFonts w:ascii="Arial" w:hAnsi="Arial" w:cs="Arial"/>
          <w:sz w:val="24"/>
          <w:szCs w:val="24"/>
        </w:rPr>
        <w:t xml:space="preserve">By sharing their knowledge and ideas, a group of people collaborate on a project to achieve a common </w:t>
      </w:r>
      <w:r w:rsidR="000F24CB" w:rsidRPr="00E77587">
        <w:rPr>
          <w:rFonts w:ascii="Arial" w:hAnsi="Arial" w:cs="Arial"/>
          <w:sz w:val="24"/>
          <w:szCs w:val="24"/>
        </w:rPr>
        <w:t>aim</w:t>
      </w:r>
      <w:r w:rsidRPr="00E77587">
        <w:rPr>
          <w:rFonts w:ascii="Arial" w:hAnsi="Arial" w:cs="Arial"/>
          <w:sz w:val="24"/>
          <w:szCs w:val="24"/>
        </w:rPr>
        <w:t>. Compared to working independently, employees who collaborate are more productive and feel more connected to the organization</w:t>
      </w:r>
      <w:r w:rsidR="00FF09FA" w:rsidRPr="00E77587">
        <w:rPr>
          <w:rFonts w:ascii="Arial" w:hAnsi="Arial" w:cs="Arial"/>
          <w:sz w:val="24"/>
          <w:szCs w:val="24"/>
        </w:rPr>
        <w:t xml:space="preserve"> [2]</w:t>
      </w:r>
      <w:r w:rsidRPr="00E77587">
        <w:rPr>
          <w:rFonts w:ascii="Arial" w:hAnsi="Arial" w:cs="Arial"/>
          <w:sz w:val="24"/>
          <w:szCs w:val="24"/>
        </w:rPr>
        <w:t>.</w:t>
      </w:r>
    </w:p>
    <w:p w14:paraId="662F4C18" w14:textId="6D288EE0" w:rsidR="00734D44" w:rsidRPr="00E77587" w:rsidRDefault="00734D44" w:rsidP="00E77587">
      <w:pPr>
        <w:rPr>
          <w:rFonts w:ascii="Arial" w:hAnsi="Arial" w:cs="Arial"/>
          <w:sz w:val="24"/>
          <w:szCs w:val="24"/>
        </w:rPr>
      </w:pPr>
      <w:r w:rsidRPr="00E77587">
        <w:rPr>
          <w:rFonts w:ascii="Arial" w:hAnsi="Arial" w:cs="Arial"/>
          <w:sz w:val="24"/>
          <w:szCs w:val="24"/>
        </w:rPr>
        <w:t>Cloud-based applications that let you team up close by others on shared accounting sheets and different records in genuine time have made it a lot more straightforward to deal with papers together and give remarks</w:t>
      </w:r>
      <w:r w:rsidR="00FF09FA" w:rsidRPr="00E77587">
        <w:rPr>
          <w:rFonts w:ascii="Arial" w:hAnsi="Arial" w:cs="Arial"/>
          <w:sz w:val="24"/>
          <w:szCs w:val="24"/>
        </w:rPr>
        <w:t xml:space="preserve"> [2]</w:t>
      </w:r>
      <w:r w:rsidRPr="00E77587">
        <w:rPr>
          <w:rFonts w:ascii="Arial" w:hAnsi="Arial" w:cs="Arial"/>
          <w:sz w:val="24"/>
          <w:szCs w:val="24"/>
        </w:rPr>
        <w:t>.</w:t>
      </w:r>
    </w:p>
    <w:p w14:paraId="3F8715FA" w14:textId="3B497DFA" w:rsidR="00734D44" w:rsidRPr="00E77587" w:rsidRDefault="003E0C88" w:rsidP="00E77587">
      <w:pPr>
        <w:rPr>
          <w:rFonts w:ascii="Arial" w:hAnsi="Arial" w:cs="Arial"/>
          <w:sz w:val="24"/>
          <w:szCs w:val="24"/>
        </w:rPr>
      </w:pPr>
      <w:r w:rsidRPr="00E77587">
        <w:rPr>
          <w:rFonts w:ascii="Arial" w:hAnsi="Arial" w:cs="Arial"/>
          <w:sz w:val="24"/>
          <w:szCs w:val="24"/>
        </w:rPr>
        <w:t xml:space="preserve">By working together, the team can achieve a common </w:t>
      </w:r>
      <w:r w:rsidR="000F24CB" w:rsidRPr="00E77587">
        <w:rPr>
          <w:rFonts w:ascii="Arial" w:hAnsi="Arial" w:cs="Arial"/>
          <w:sz w:val="24"/>
          <w:szCs w:val="24"/>
        </w:rPr>
        <w:t>aim</w:t>
      </w:r>
      <w:r w:rsidRPr="00E77587">
        <w:rPr>
          <w:rFonts w:ascii="Arial" w:hAnsi="Arial" w:cs="Arial"/>
          <w:sz w:val="24"/>
          <w:szCs w:val="24"/>
        </w:rPr>
        <w:t xml:space="preserve"> because each member brings unique skills to the table. Team members </w:t>
      </w:r>
      <w:r w:rsidR="00C85AB7" w:rsidRPr="00E77587">
        <w:rPr>
          <w:rFonts w:ascii="Arial" w:hAnsi="Arial" w:cs="Arial"/>
          <w:sz w:val="24"/>
          <w:szCs w:val="24"/>
        </w:rPr>
        <w:t>can</w:t>
      </w:r>
      <w:r w:rsidRPr="00E77587">
        <w:rPr>
          <w:rFonts w:ascii="Arial" w:hAnsi="Arial" w:cs="Arial"/>
          <w:sz w:val="24"/>
          <w:szCs w:val="24"/>
        </w:rPr>
        <w:t xml:space="preserve"> maximize the skills that are beneficial to the project's goal by working together. Additionally, it aids in filling specific skill gaps. It can also help the team achieve its </w:t>
      </w:r>
      <w:r w:rsidR="000F24CB" w:rsidRPr="00E77587">
        <w:rPr>
          <w:rFonts w:ascii="Arial" w:hAnsi="Arial" w:cs="Arial"/>
          <w:sz w:val="24"/>
          <w:szCs w:val="24"/>
        </w:rPr>
        <w:t>aims</w:t>
      </w:r>
      <w:r w:rsidRPr="00E77587">
        <w:rPr>
          <w:rFonts w:ascii="Arial" w:hAnsi="Arial" w:cs="Arial"/>
          <w:sz w:val="24"/>
          <w:szCs w:val="24"/>
        </w:rPr>
        <w:t xml:space="preserve"> and make the process easier</w:t>
      </w:r>
      <w:r w:rsidR="00FF09FA" w:rsidRPr="00E77587">
        <w:rPr>
          <w:rFonts w:ascii="Arial" w:hAnsi="Arial" w:cs="Arial"/>
          <w:sz w:val="24"/>
          <w:szCs w:val="24"/>
        </w:rPr>
        <w:t xml:space="preserve"> [3].</w:t>
      </w:r>
    </w:p>
    <w:p w14:paraId="1662BC16" w14:textId="11371289" w:rsidR="00734D44" w:rsidRPr="00E77587" w:rsidRDefault="00734D44" w:rsidP="00E77587">
      <w:pPr>
        <w:rPr>
          <w:rFonts w:ascii="Arial" w:hAnsi="Arial" w:cs="Arial"/>
          <w:sz w:val="24"/>
          <w:szCs w:val="24"/>
        </w:rPr>
      </w:pPr>
      <w:r w:rsidRPr="00E77587">
        <w:rPr>
          <w:rFonts w:ascii="Arial" w:hAnsi="Arial" w:cs="Arial"/>
          <w:sz w:val="24"/>
          <w:szCs w:val="24"/>
        </w:rPr>
        <w:t xml:space="preserve">Archives can be gotten to, read, and altered by a few </w:t>
      </w:r>
      <w:r w:rsidR="00C85AB7" w:rsidRPr="00E77587">
        <w:rPr>
          <w:rFonts w:ascii="Arial" w:hAnsi="Arial" w:cs="Arial"/>
          <w:sz w:val="24"/>
          <w:szCs w:val="24"/>
        </w:rPr>
        <w:t>groups</w:t>
      </w:r>
      <w:r w:rsidRPr="00E77587">
        <w:rPr>
          <w:rFonts w:ascii="Arial" w:hAnsi="Arial" w:cs="Arial"/>
          <w:sz w:val="24"/>
          <w:szCs w:val="24"/>
        </w:rPr>
        <w:t xml:space="preserve"> simultaneously. All clients approach the latest duplicate of the archives since they are kept in the cloud, and that implies they can likewise see the changes that different clients are making</w:t>
      </w:r>
      <w:r w:rsidR="00FF09FA" w:rsidRPr="00E77587">
        <w:rPr>
          <w:rFonts w:ascii="Arial" w:hAnsi="Arial" w:cs="Arial"/>
          <w:sz w:val="24"/>
          <w:szCs w:val="24"/>
        </w:rPr>
        <w:t xml:space="preserve"> [2]</w:t>
      </w:r>
      <w:r w:rsidRPr="00E77587">
        <w:rPr>
          <w:rFonts w:ascii="Arial" w:hAnsi="Arial" w:cs="Arial"/>
          <w:sz w:val="24"/>
          <w:szCs w:val="24"/>
        </w:rPr>
        <w:t>.</w:t>
      </w:r>
    </w:p>
    <w:p w14:paraId="11904078" w14:textId="77777777" w:rsidR="00734D44" w:rsidRPr="00E77587" w:rsidRDefault="00734D44" w:rsidP="00E77587">
      <w:pPr>
        <w:rPr>
          <w:rFonts w:ascii="Arial" w:hAnsi="Arial" w:cs="Arial"/>
          <w:sz w:val="24"/>
          <w:szCs w:val="24"/>
        </w:rPr>
      </w:pPr>
    </w:p>
    <w:p w14:paraId="0FD35322" w14:textId="77777777" w:rsidR="00734D44" w:rsidRPr="00E77587" w:rsidRDefault="00734D44" w:rsidP="00E77587">
      <w:pPr>
        <w:rPr>
          <w:rFonts w:ascii="Arial" w:hAnsi="Arial" w:cs="Arial"/>
          <w:sz w:val="24"/>
          <w:szCs w:val="24"/>
        </w:rPr>
      </w:pPr>
    </w:p>
    <w:p w14:paraId="73125F85" w14:textId="48A79E63" w:rsidR="00734D44" w:rsidRPr="00E77587" w:rsidRDefault="00734D44" w:rsidP="00E77587">
      <w:pPr>
        <w:pStyle w:val="Heading2"/>
        <w:spacing w:line="360" w:lineRule="auto"/>
        <w:rPr>
          <w:rFonts w:ascii="Arial" w:hAnsi="Arial" w:cs="Arial"/>
          <w:sz w:val="24"/>
          <w:szCs w:val="24"/>
        </w:rPr>
      </w:pPr>
      <w:bookmarkStart w:id="9" w:name="_Toc138983886"/>
      <w:bookmarkStart w:id="10" w:name="_Toc139320424"/>
      <w:r w:rsidRPr="00E77587">
        <w:rPr>
          <w:rFonts w:ascii="Arial" w:hAnsi="Arial" w:cs="Arial"/>
          <w:sz w:val="24"/>
          <w:szCs w:val="24"/>
        </w:rPr>
        <w:t>Conclusion</w:t>
      </w:r>
      <w:bookmarkEnd w:id="9"/>
      <w:bookmarkEnd w:id="10"/>
    </w:p>
    <w:p w14:paraId="3EABC38A" w14:textId="02E7F57D" w:rsidR="00734D44" w:rsidRPr="00E77587" w:rsidRDefault="00500693" w:rsidP="00E77587">
      <w:pPr>
        <w:rPr>
          <w:rFonts w:ascii="Arial" w:hAnsi="Arial" w:cs="Arial"/>
          <w:sz w:val="24"/>
          <w:szCs w:val="24"/>
        </w:rPr>
      </w:pPr>
      <w:r w:rsidRPr="00E77587">
        <w:rPr>
          <w:rFonts w:ascii="Arial" w:hAnsi="Arial" w:cs="Arial"/>
          <w:sz w:val="24"/>
          <w:szCs w:val="24"/>
        </w:rPr>
        <w:t xml:space="preserve">Working together more quickly and efficiently may be possible when everyone on the team contributes equally. As a result, everyone is happy and confident about their job. Powerful groups affect useful connections among collaborators, and </w:t>
      </w:r>
      <w:r w:rsidR="000F24CB" w:rsidRPr="00E77587">
        <w:rPr>
          <w:rFonts w:ascii="Arial" w:hAnsi="Arial" w:cs="Arial"/>
          <w:sz w:val="24"/>
          <w:szCs w:val="24"/>
        </w:rPr>
        <w:t>after</w:t>
      </w:r>
      <w:r w:rsidRPr="00E77587">
        <w:rPr>
          <w:rFonts w:ascii="Arial" w:hAnsi="Arial" w:cs="Arial"/>
          <w:sz w:val="24"/>
          <w:szCs w:val="24"/>
        </w:rPr>
        <w:t>, improved results are expected</w:t>
      </w:r>
      <w:r w:rsidR="00FF09FA" w:rsidRPr="00E77587">
        <w:rPr>
          <w:rFonts w:ascii="Arial" w:hAnsi="Arial" w:cs="Arial"/>
          <w:sz w:val="24"/>
          <w:szCs w:val="24"/>
        </w:rPr>
        <w:t xml:space="preserve"> [4]</w:t>
      </w:r>
      <w:r w:rsidRPr="00E77587">
        <w:rPr>
          <w:rFonts w:ascii="Arial" w:hAnsi="Arial" w:cs="Arial"/>
          <w:sz w:val="24"/>
          <w:szCs w:val="24"/>
        </w:rPr>
        <w:t>. Effective coordination among organizations or businesses can bring significant financial benefits to all parties. Partnering with a different organization can increase sales, cut costs, and make it possible for businesses to pursue larger agreements by pooling or merging assets</w:t>
      </w:r>
      <w:r w:rsidR="00FF09FA" w:rsidRPr="00E77587">
        <w:rPr>
          <w:rFonts w:ascii="Arial" w:hAnsi="Arial" w:cs="Arial"/>
          <w:sz w:val="24"/>
          <w:szCs w:val="24"/>
        </w:rPr>
        <w:t xml:space="preserve"> [4]</w:t>
      </w:r>
      <w:r w:rsidRPr="00E77587">
        <w:rPr>
          <w:rFonts w:ascii="Arial" w:hAnsi="Arial" w:cs="Arial"/>
          <w:sz w:val="24"/>
          <w:szCs w:val="24"/>
        </w:rPr>
        <w:t>.</w:t>
      </w:r>
    </w:p>
    <w:p w14:paraId="61ED927D" w14:textId="5D5F9AA9" w:rsidR="00500693" w:rsidRPr="00E77587" w:rsidRDefault="00500693" w:rsidP="00E77587">
      <w:pPr>
        <w:rPr>
          <w:rFonts w:ascii="Arial" w:hAnsi="Arial" w:cs="Arial"/>
          <w:sz w:val="24"/>
          <w:szCs w:val="24"/>
        </w:rPr>
      </w:pPr>
      <w:r w:rsidRPr="00E77587">
        <w:rPr>
          <w:rFonts w:ascii="Arial" w:hAnsi="Arial" w:cs="Arial"/>
          <w:sz w:val="24"/>
          <w:szCs w:val="24"/>
        </w:rPr>
        <w:lastRenderedPageBreak/>
        <w:t>A benefit of cooperation among businesses is also improved internal efficiency. The performance of collaborative technologies increases significantly</w:t>
      </w:r>
      <w:r w:rsidR="00FF09FA" w:rsidRPr="00E77587">
        <w:rPr>
          <w:rFonts w:ascii="Arial" w:hAnsi="Arial" w:cs="Arial"/>
          <w:sz w:val="24"/>
          <w:szCs w:val="24"/>
        </w:rPr>
        <w:t xml:space="preserve"> [3]</w:t>
      </w:r>
      <w:r w:rsidRPr="00E77587">
        <w:rPr>
          <w:rFonts w:ascii="Arial" w:hAnsi="Arial" w:cs="Arial"/>
          <w:sz w:val="24"/>
          <w:szCs w:val="24"/>
        </w:rPr>
        <w:t>.</w:t>
      </w:r>
    </w:p>
    <w:p w14:paraId="7219BA12" w14:textId="77777777" w:rsidR="00500693" w:rsidRPr="00E77587" w:rsidRDefault="00500693" w:rsidP="00E77587">
      <w:pPr>
        <w:rPr>
          <w:rFonts w:ascii="Arial" w:hAnsi="Arial" w:cs="Arial"/>
          <w:sz w:val="24"/>
          <w:szCs w:val="24"/>
        </w:rPr>
      </w:pPr>
    </w:p>
    <w:p w14:paraId="0E110A2B" w14:textId="710D98D5" w:rsidR="00500693" w:rsidRPr="00E77587" w:rsidRDefault="00500693" w:rsidP="00E77587">
      <w:pPr>
        <w:rPr>
          <w:rFonts w:ascii="Arial" w:hAnsi="Arial" w:cs="Arial"/>
          <w:sz w:val="24"/>
          <w:szCs w:val="24"/>
        </w:rPr>
      </w:pPr>
      <w:r w:rsidRPr="00E77587">
        <w:rPr>
          <w:rFonts w:ascii="Arial" w:hAnsi="Arial" w:cs="Arial"/>
          <w:sz w:val="24"/>
          <w:szCs w:val="24"/>
        </w:rPr>
        <w:t xml:space="preserve">Nowadays, a lot of businesses produce a lot of data, and many departments within the company need access to that data. To show up at reasonable monetary decisions and choose the general heading of the firm, the monetary division, for example, may require information on Staff and income data. Regardless of whether the finance department only has one </w:t>
      </w:r>
      <w:r w:rsidR="00C85AB7" w:rsidRPr="00E77587">
        <w:rPr>
          <w:rFonts w:ascii="Arial" w:hAnsi="Arial" w:cs="Arial"/>
          <w:sz w:val="24"/>
          <w:szCs w:val="24"/>
        </w:rPr>
        <w:t>employee,</w:t>
      </w:r>
      <w:r w:rsidRPr="00E77587">
        <w:rPr>
          <w:rFonts w:ascii="Arial" w:hAnsi="Arial" w:cs="Arial"/>
          <w:sz w:val="24"/>
          <w:szCs w:val="24"/>
        </w:rPr>
        <w:t xml:space="preserve"> or the other departments only have a few, any team must spend more time and effort collecting data and providing the requested data to the person requesting </w:t>
      </w:r>
      <w:r w:rsidR="00C85AB7" w:rsidRPr="00E77587">
        <w:rPr>
          <w:rFonts w:ascii="Arial" w:hAnsi="Arial" w:cs="Arial"/>
          <w:sz w:val="24"/>
          <w:szCs w:val="24"/>
        </w:rPr>
        <w:t>it [</w:t>
      </w:r>
      <w:r w:rsidR="00FF09FA" w:rsidRPr="00E77587">
        <w:rPr>
          <w:rFonts w:ascii="Arial" w:hAnsi="Arial" w:cs="Arial"/>
          <w:sz w:val="24"/>
          <w:szCs w:val="24"/>
        </w:rPr>
        <w:t>5]</w:t>
      </w:r>
      <w:r w:rsidRPr="00E77587">
        <w:rPr>
          <w:rFonts w:ascii="Arial" w:hAnsi="Arial" w:cs="Arial"/>
          <w:sz w:val="24"/>
          <w:szCs w:val="24"/>
        </w:rPr>
        <w:t>.</w:t>
      </w:r>
    </w:p>
    <w:p w14:paraId="64613A04" w14:textId="67B5A0AC" w:rsidR="003E0C88" w:rsidRPr="00E77587" w:rsidRDefault="003E0C88" w:rsidP="00E77587">
      <w:pPr>
        <w:rPr>
          <w:rFonts w:ascii="Arial" w:hAnsi="Arial" w:cs="Arial"/>
          <w:sz w:val="24"/>
          <w:szCs w:val="24"/>
        </w:rPr>
      </w:pPr>
      <w:r w:rsidRPr="00E77587">
        <w:rPr>
          <w:rFonts w:ascii="Arial" w:hAnsi="Arial" w:cs="Arial"/>
          <w:sz w:val="24"/>
          <w:szCs w:val="24"/>
        </w:rPr>
        <w:t>The internal strategy can be robotized and advanced by involving devices for participation in a cooperative setting. This sort of setting prompts speedier and more effective activities on the grounds that these advancements can dependably consistently disseminate important subtleties to the proper groups with human oversight</w:t>
      </w:r>
      <w:r w:rsidR="00FF09FA" w:rsidRPr="00E77587">
        <w:rPr>
          <w:rFonts w:ascii="Arial" w:hAnsi="Arial" w:cs="Arial"/>
          <w:sz w:val="24"/>
          <w:szCs w:val="24"/>
        </w:rPr>
        <w:t xml:space="preserve"> [4]</w:t>
      </w:r>
      <w:r w:rsidRPr="00E77587">
        <w:rPr>
          <w:rFonts w:ascii="Arial" w:hAnsi="Arial" w:cs="Arial"/>
          <w:sz w:val="24"/>
          <w:szCs w:val="24"/>
        </w:rPr>
        <w:t>.</w:t>
      </w:r>
    </w:p>
    <w:p w14:paraId="1ED4383F" w14:textId="1BB55E22" w:rsidR="006F3C8A" w:rsidRPr="00E77587" w:rsidRDefault="006F3C8A" w:rsidP="00E77587">
      <w:pPr>
        <w:rPr>
          <w:rFonts w:ascii="Arial" w:hAnsi="Arial" w:cs="Arial"/>
          <w:sz w:val="24"/>
          <w:szCs w:val="24"/>
        </w:rPr>
      </w:pPr>
      <w:r w:rsidRPr="00E77587">
        <w:rPr>
          <w:rFonts w:ascii="Arial" w:hAnsi="Arial" w:cs="Arial"/>
          <w:sz w:val="24"/>
          <w:szCs w:val="24"/>
        </w:rPr>
        <w:t>One of the most beneficial aspects of collaborating with people who have a variety of experiences and skill sets is being able to benefit from the expertise of others. It should be viewed as a learning opportunity to make the most of your collaboration with teammates or even members of separate teams</w:t>
      </w:r>
      <w:r w:rsidR="00FF09FA" w:rsidRPr="00E77587">
        <w:rPr>
          <w:rFonts w:ascii="Arial" w:hAnsi="Arial" w:cs="Arial"/>
          <w:sz w:val="24"/>
          <w:szCs w:val="24"/>
        </w:rPr>
        <w:t xml:space="preserve"> [1]</w:t>
      </w:r>
      <w:r w:rsidRPr="00E77587">
        <w:rPr>
          <w:rFonts w:ascii="Arial" w:hAnsi="Arial" w:cs="Arial"/>
          <w:sz w:val="24"/>
          <w:szCs w:val="24"/>
        </w:rPr>
        <w:t>.</w:t>
      </w:r>
    </w:p>
    <w:p w14:paraId="4E7E7C10" w14:textId="77777777" w:rsidR="006F3C8A" w:rsidRPr="00E77587" w:rsidRDefault="006F3C8A" w:rsidP="00E77587">
      <w:pPr>
        <w:rPr>
          <w:rFonts w:ascii="Arial" w:hAnsi="Arial" w:cs="Arial"/>
          <w:sz w:val="24"/>
          <w:szCs w:val="24"/>
        </w:rPr>
      </w:pPr>
    </w:p>
    <w:p w14:paraId="7E0F15E4" w14:textId="700332D0" w:rsidR="006F3C8A" w:rsidRPr="00E77587" w:rsidRDefault="006F3C8A" w:rsidP="00E77587">
      <w:pPr>
        <w:rPr>
          <w:rFonts w:ascii="Arial" w:hAnsi="Arial" w:cs="Arial"/>
          <w:sz w:val="24"/>
          <w:szCs w:val="24"/>
        </w:rPr>
      </w:pPr>
      <w:r w:rsidRPr="00E77587">
        <w:rPr>
          <w:rFonts w:ascii="Arial" w:hAnsi="Arial" w:cs="Arial"/>
          <w:sz w:val="24"/>
          <w:szCs w:val="24"/>
        </w:rPr>
        <w:t xml:space="preserve">This means asking for help, exchanging information, learning how your teammates approach their part of the job, and learning more about how they work. Joint effort has the additional advantage of empowering information from each other, and this is the most important phase in making a learning-and improvement </w:t>
      </w:r>
      <w:r w:rsidR="00C85AB7" w:rsidRPr="00E77587">
        <w:rPr>
          <w:rFonts w:ascii="Arial" w:hAnsi="Arial" w:cs="Arial"/>
          <w:sz w:val="24"/>
          <w:szCs w:val="24"/>
        </w:rPr>
        <w:t>cantered</w:t>
      </w:r>
      <w:r w:rsidRPr="00E77587">
        <w:rPr>
          <w:rFonts w:ascii="Arial" w:hAnsi="Arial" w:cs="Arial"/>
          <w:sz w:val="24"/>
          <w:szCs w:val="24"/>
        </w:rPr>
        <w:t xml:space="preserve"> work environment climate</w:t>
      </w:r>
      <w:r w:rsidR="00FF09FA" w:rsidRPr="00E77587">
        <w:rPr>
          <w:rFonts w:ascii="Arial" w:hAnsi="Arial" w:cs="Arial"/>
          <w:sz w:val="24"/>
          <w:szCs w:val="24"/>
        </w:rPr>
        <w:t xml:space="preserve"> [5]</w:t>
      </w:r>
      <w:r w:rsidRPr="00E77587">
        <w:rPr>
          <w:rFonts w:ascii="Arial" w:hAnsi="Arial" w:cs="Arial"/>
          <w:sz w:val="24"/>
          <w:szCs w:val="24"/>
        </w:rPr>
        <w:t>.</w:t>
      </w:r>
    </w:p>
    <w:p w14:paraId="40F14A1F" w14:textId="77777777" w:rsidR="006F3C8A" w:rsidRPr="00E77587" w:rsidRDefault="006F3C8A" w:rsidP="00E77587">
      <w:pPr>
        <w:rPr>
          <w:rFonts w:ascii="Arial" w:hAnsi="Arial" w:cs="Arial"/>
          <w:sz w:val="24"/>
          <w:szCs w:val="24"/>
        </w:rPr>
      </w:pPr>
    </w:p>
    <w:p w14:paraId="620D0096" w14:textId="77777777" w:rsidR="006F3C8A" w:rsidRPr="00E77587" w:rsidRDefault="006F3C8A" w:rsidP="00E77587">
      <w:pPr>
        <w:rPr>
          <w:rFonts w:ascii="Arial" w:hAnsi="Arial" w:cs="Arial"/>
          <w:sz w:val="24"/>
          <w:szCs w:val="24"/>
        </w:rPr>
      </w:pPr>
    </w:p>
    <w:p w14:paraId="10FD2B68" w14:textId="77777777" w:rsidR="006F3C8A" w:rsidRPr="00E77587" w:rsidRDefault="006F3C8A" w:rsidP="00E77587">
      <w:pPr>
        <w:rPr>
          <w:rFonts w:ascii="Arial" w:hAnsi="Arial" w:cs="Arial"/>
          <w:sz w:val="24"/>
          <w:szCs w:val="24"/>
        </w:rPr>
      </w:pPr>
    </w:p>
    <w:p w14:paraId="7ECC9A36" w14:textId="77777777" w:rsidR="006F3C8A" w:rsidRPr="00E77587" w:rsidRDefault="006F3C8A" w:rsidP="00E77587">
      <w:pPr>
        <w:rPr>
          <w:rFonts w:ascii="Arial" w:hAnsi="Arial" w:cs="Arial"/>
          <w:sz w:val="24"/>
          <w:szCs w:val="24"/>
        </w:rPr>
      </w:pPr>
    </w:p>
    <w:p w14:paraId="13072C86" w14:textId="77777777" w:rsidR="006F3C8A" w:rsidRPr="00E77587" w:rsidRDefault="006F3C8A" w:rsidP="00E77587">
      <w:pPr>
        <w:rPr>
          <w:rFonts w:ascii="Arial" w:hAnsi="Arial" w:cs="Arial"/>
          <w:sz w:val="24"/>
          <w:szCs w:val="24"/>
        </w:rPr>
      </w:pPr>
    </w:p>
    <w:p w14:paraId="6797785C" w14:textId="77777777" w:rsidR="006F3C8A" w:rsidRPr="00E77587" w:rsidRDefault="006F3C8A" w:rsidP="00E77587">
      <w:pPr>
        <w:rPr>
          <w:rFonts w:ascii="Arial" w:hAnsi="Arial" w:cs="Arial"/>
          <w:sz w:val="24"/>
          <w:szCs w:val="24"/>
        </w:rPr>
      </w:pPr>
    </w:p>
    <w:p w14:paraId="4F05BFBA" w14:textId="1543DD8F" w:rsidR="006F3C8A" w:rsidRPr="00E77587" w:rsidRDefault="006F3C8A" w:rsidP="00E77587">
      <w:pPr>
        <w:pStyle w:val="Heading2"/>
        <w:spacing w:line="360" w:lineRule="auto"/>
        <w:rPr>
          <w:rFonts w:ascii="Arial" w:hAnsi="Arial" w:cs="Arial"/>
          <w:sz w:val="24"/>
          <w:szCs w:val="24"/>
        </w:rPr>
      </w:pPr>
      <w:bookmarkStart w:id="11" w:name="_Toc138983887"/>
      <w:bookmarkStart w:id="12" w:name="_Toc139320425"/>
      <w:r w:rsidRPr="00E77587">
        <w:rPr>
          <w:rFonts w:ascii="Arial" w:hAnsi="Arial" w:cs="Arial"/>
          <w:sz w:val="24"/>
          <w:szCs w:val="24"/>
        </w:rPr>
        <w:t>References</w:t>
      </w:r>
      <w:bookmarkEnd w:id="11"/>
      <w:bookmarkEnd w:id="12"/>
    </w:p>
    <w:p w14:paraId="0A7DDFA7" w14:textId="77777777" w:rsidR="00FF09FA" w:rsidRPr="00E77587" w:rsidRDefault="00FF09FA" w:rsidP="00E77587">
      <w:pPr>
        <w:rPr>
          <w:rFonts w:ascii="Arial" w:hAnsi="Arial" w:cs="Arial"/>
          <w:sz w:val="24"/>
          <w:szCs w:val="24"/>
        </w:rPr>
      </w:pPr>
    </w:p>
    <w:p w14:paraId="43D85499" w14:textId="77777777" w:rsidR="00FF09FA" w:rsidRPr="00E77587" w:rsidRDefault="00FF09FA" w:rsidP="00E77587">
      <w:pPr>
        <w:rPr>
          <w:rFonts w:ascii="Arial" w:hAnsi="Arial" w:cs="Arial"/>
          <w:color w:val="05103E"/>
          <w:sz w:val="24"/>
          <w:szCs w:val="24"/>
          <w:shd w:val="clear" w:color="auto" w:fill="FFFFFF"/>
        </w:rPr>
      </w:pPr>
      <w:r w:rsidRPr="00E77587">
        <w:rPr>
          <w:rFonts w:ascii="Arial" w:hAnsi="Arial" w:cs="Arial"/>
          <w:sz w:val="24"/>
          <w:szCs w:val="24"/>
        </w:rPr>
        <w:t xml:space="preserve">[1].  </w:t>
      </w:r>
      <w:r w:rsidR="006F3C8A" w:rsidRPr="00E77587">
        <w:rPr>
          <w:rFonts w:ascii="Arial" w:hAnsi="Arial" w:cs="Arial"/>
          <w:color w:val="05103E"/>
          <w:sz w:val="24"/>
          <w:szCs w:val="24"/>
          <w:shd w:val="clear" w:color="auto" w:fill="FFFFFF"/>
        </w:rPr>
        <w:t>S. Robertson, M. D. Robinson, and A. Reid, “Electronic Health Record Effects on Work-Life Balance and Burnout Within the I3 Population Collaborative,” </w:t>
      </w:r>
      <w:r w:rsidR="006F3C8A" w:rsidRPr="00E77587">
        <w:rPr>
          <w:rFonts w:ascii="Arial" w:hAnsi="Arial" w:cs="Arial"/>
          <w:i/>
          <w:iCs/>
          <w:color w:val="05103E"/>
          <w:sz w:val="24"/>
          <w:szCs w:val="24"/>
          <w:bdr w:val="single" w:sz="2" w:space="0" w:color="ECEDEE" w:frame="1"/>
          <w:shd w:val="clear" w:color="auto" w:fill="FFFFFF"/>
        </w:rPr>
        <w:t>Journal of Graduate Medical Education</w:t>
      </w:r>
      <w:r w:rsidR="006F3C8A" w:rsidRPr="00E77587">
        <w:rPr>
          <w:rFonts w:ascii="Arial" w:hAnsi="Arial" w:cs="Arial"/>
          <w:color w:val="05103E"/>
          <w:sz w:val="24"/>
          <w:szCs w:val="24"/>
          <w:shd w:val="clear" w:color="auto" w:fill="FFFFFF"/>
        </w:rPr>
        <w:t>, vol. 9, no. 4, pp. 479–484, Aug. 2017, doi: </w:t>
      </w:r>
      <w:r w:rsidR="006F3C8A" w:rsidRPr="00E77587">
        <w:rPr>
          <w:rFonts w:ascii="Arial" w:hAnsi="Arial" w:cs="Arial"/>
          <w:color w:val="05103E"/>
          <w:sz w:val="24"/>
          <w:szCs w:val="24"/>
          <w:bdr w:val="single" w:sz="2" w:space="0" w:color="ECEDEE" w:frame="1"/>
          <w:shd w:val="clear" w:color="auto" w:fill="FFFFFF"/>
        </w:rPr>
        <w:t>10.4300/jgme-d-16-00123.1</w:t>
      </w:r>
      <w:r w:rsidR="006F3C8A" w:rsidRPr="00E77587">
        <w:rPr>
          <w:rFonts w:ascii="Arial" w:hAnsi="Arial" w:cs="Arial"/>
          <w:color w:val="05103E"/>
          <w:sz w:val="24"/>
          <w:szCs w:val="24"/>
          <w:shd w:val="clear" w:color="auto" w:fill="FFFFFF"/>
        </w:rPr>
        <w:t>.</w:t>
      </w:r>
    </w:p>
    <w:p w14:paraId="2ACA13B0" w14:textId="2CAEAAB9" w:rsidR="006F3C8A" w:rsidRPr="00E77587" w:rsidRDefault="00FF09FA" w:rsidP="00E77587">
      <w:pPr>
        <w:rPr>
          <w:rFonts w:ascii="Arial" w:hAnsi="Arial" w:cs="Arial"/>
          <w:color w:val="05103E"/>
          <w:sz w:val="24"/>
          <w:szCs w:val="24"/>
          <w:shd w:val="clear" w:color="auto" w:fill="FFFFFF"/>
        </w:rPr>
      </w:pPr>
      <w:r w:rsidRPr="00E77587">
        <w:rPr>
          <w:rFonts w:ascii="Arial" w:hAnsi="Arial" w:cs="Arial"/>
          <w:sz w:val="24"/>
          <w:szCs w:val="24"/>
        </w:rPr>
        <w:t xml:space="preserve">[2].   </w:t>
      </w:r>
      <w:r w:rsidR="006F3C8A" w:rsidRPr="00E77587">
        <w:rPr>
          <w:rFonts w:ascii="Arial" w:hAnsi="Arial" w:cs="Arial"/>
          <w:color w:val="05103E"/>
          <w:sz w:val="24"/>
          <w:szCs w:val="24"/>
          <w:shd w:val="clear" w:color="auto" w:fill="FFFFFF"/>
        </w:rPr>
        <w:t>C. Maslach, W. B. Schaufeli, and M. P. Leiter, “Job Burnout,” </w:t>
      </w:r>
      <w:r w:rsidR="006F3C8A" w:rsidRPr="00E77587">
        <w:rPr>
          <w:rFonts w:ascii="Arial" w:hAnsi="Arial" w:cs="Arial"/>
          <w:i/>
          <w:iCs/>
          <w:color w:val="05103E"/>
          <w:sz w:val="24"/>
          <w:szCs w:val="24"/>
          <w:bdr w:val="single" w:sz="2" w:space="0" w:color="ECEDEE" w:frame="1"/>
          <w:shd w:val="clear" w:color="auto" w:fill="FFFFFF"/>
        </w:rPr>
        <w:t>Annual Review of Psychology</w:t>
      </w:r>
      <w:r w:rsidR="006F3C8A" w:rsidRPr="00E77587">
        <w:rPr>
          <w:rFonts w:ascii="Arial" w:hAnsi="Arial" w:cs="Arial"/>
          <w:color w:val="05103E"/>
          <w:sz w:val="24"/>
          <w:szCs w:val="24"/>
          <w:shd w:val="clear" w:color="auto" w:fill="FFFFFF"/>
        </w:rPr>
        <w:t>, vol. 52, no. 1, pp. 397–422, Feb. 2001, doi: </w:t>
      </w:r>
      <w:r w:rsidR="006F3C8A" w:rsidRPr="00E77587">
        <w:rPr>
          <w:rFonts w:ascii="Arial" w:hAnsi="Arial" w:cs="Arial"/>
          <w:color w:val="05103E"/>
          <w:sz w:val="24"/>
          <w:szCs w:val="24"/>
          <w:bdr w:val="single" w:sz="2" w:space="0" w:color="ECEDEE" w:frame="1"/>
          <w:shd w:val="clear" w:color="auto" w:fill="FFFFFF"/>
        </w:rPr>
        <w:t>10.1146/annurev.psych.52.1.397</w:t>
      </w:r>
      <w:r w:rsidR="006F3C8A" w:rsidRPr="00E77587">
        <w:rPr>
          <w:rFonts w:ascii="Arial" w:hAnsi="Arial" w:cs="Arial"/>
          <w:color w:val="05103E"/>
          <w:sz w:val="24"/>
          <w:szCs w:val="24"/>
          <w:shd w:val="clear" w:color="auto" w:fill="FFFFFF"/>
        </w:rPr>
        <w:t>.</w:t>
      </w:r>
    </w:p>
    <w:p w14:paraId="54D51BE2" w14:textId="24E19381" w:rsidR="006F3C8A" w:rsidRPr="00E77587" w:rsidRDefault="00FF09FA" w:rsidP="00E77587">
      <w:pPr>
        <w:rPr>
          <w:rFonts w:ascii="Arial" w:hAnsi="Arial" w:cs="Arial"/>
          <w:sz w:val="24"/>
          <w:szCs w:val="24"/>
        </w:rPr>
      </w:pPr>
      <w:r w:rsidRPr="00E77587">
        <w:rPr>
          <w:rFonts w:ascii="Arial" w:hAnsi="Arial" w:cs="Arial"/>
          <w:sz w:val="24"/>
          <w:szCs w:val="24"/>
        </w:rPr>
        <w:t xml:space="preserve">[3].  </w:t>
      </w:r>
      <w:r w:rsidR="006F3C8A" w:rsidRPr="00E77587">
        <w:rPr>
          <w:rFonts w:ascii="Arial" w:hAnsi="Arial" w:cs="Arial"/>
          <w:color w:val="05103E"/>
          <w:sz w:val="24"/>
          <w:szCs w:val="24"/>
          <w:shd w:val="clear" w:color="auto" w:fill="FFFFFF"/>
        </w:rPr>
        <w:t xml:space="preserve">G. L. Strand and I. Skogseid, “Management and Employees’ Collaboration: Is the Norwegian Work Life Model Suited for </w:t>
      </w:r>
      <w:r w:rsidR="00C85AB7" w:rsidRPr="00E77587">
        <w:rPr>
          <w:rFonts w:ascii="Arial" w:hAnsi="Arial" w:cs="Arial"/>
          <w:color w:val="05103E"/>
          <w:sz w:val="24"/>
          <w:szCs w:val="24"/>
          <w:shd w:val="clear" w:color="auto" w:fill="FFFFFF"/>
        </w:rPr>
        <w:t>All?</w:t>
      </w:r>
      <w:r w:rsidR="006F3C8A" w:rsidRPr="00E77587">
        <w:rPr>
          <w:rFonts w:ascii="Arial" w:hAnsi="Arial" w:cs="Arial"/>
          <w:color w:val="05103E"/>
          <w:sz w:val="24"/>
          <w:szCs w:val="24"/>
          <w:shd w:val="clear" w:color="auto" w:fill="FFFFFF"/>
        </w:rPr>
        <w:t>” </w:t>
      </w:r>
      <w:r w:rsidR="006F3C8A" w:rsidRPr="00E77587">
        <w:rPr>
          <w:rFonts w:ascii="Arial" w:hAnsi="Arial" w:cs="Arial"/>
          <w:i/>
          <w:iCs/>
          <w:color w:val="05103E"/>
          <w:sz w:val="24"/>
          <w:szCs w:val="24"/>
          <w:bdr w:val="single" w:sz="2" w:space="0" w:color="ECEDEE" w:frame="1"/>
          <w:shd w:val="clear" w:color="auto" w:fill="FFFFFF"/>
        </w:rPr>
        <w:t>Systemic Practice and Action Research</w:t>
      </w:r>
      <w:r w:rsidR="006F3C8A" w:rsidRPr="00E77587">
        <w:rPr>
          <w:rFonts w:ascii="Arial" w:hAnsi="Arial" w:cs="Arial"/>
          <w:color w:val="05103E"/>
          <w:sz w:val="24"/>
          <w:szCs w:val="24"/>
          <w:shd w:val="clear" w:color="auto" w:fill="FFFFFF"/>
        </w:rPr>
        <w:t>, vol. 26, no. 1, pp. 53–74, Nov. 2012, doi: </w:t>
      </w:r>
      <w:r w:rsidR="006F3C8A" w:rsidRPr="00E77587">
        <w:rPr>
          <w:rFonts w:ascii="Arial" w:hAnsi="Arial" w:cs="Arial"/>
          <w:color w:val="05103E"/>
          <w:sz w:val="24"/>
          <w:szCs w:val="24"/>
          <w:bdr w:val="single" w:sz="2" w:space="0" w:color="ECEDEE" w:frame="1"/>
          <w:shd w:val="clear" w:color="auto" w:fill="FFFFFF"/>
        </w:rPr>
        <w:t>10.1007/s11213-012-9269-1</w:t>
      </w:r>
      <w:r w:rsidR="006F3C8A" w:rsidRPr="00E77587">
        <w:rPr>
          <w:rFonts w:ascii="Arial" w:hAnsi="Arial" w:cs="Arial"/>
          <w:color w:val="05103E"/>
          <w:sz w:val="24"/>
          <w:szCs w:val="24"/>
          <w:shd w:val="clear" w:color="auto" w:fill="FFFFFF"/>
        </w:rPr>
        <w:t>.</w:t>
      </w:r>
    </w:p>
    <w:p w14:paraId="582E551E" w14:textId="6533AFE2" w:rsidR="006F3C8A" w:rsidRPr="00E77587" w:rsidRDefault="00FF09FA" w:rsidP="00E77587">
      <w:pPr>
        <w:rPr>
          <w:rFonts w:ascii="Arial" w:hAnsi="Arial" w:cs="Arial"/>
          <w:sz w:val="24"/>
          <w:szCs w:val="24"/>
        </w:rPr>
      </w:pPr>
      <w:r w:rsidRPr="00E77587">
        <w:rPr>
          <w:rFonts w:ascii="Arial" w:hAnsi="Arial" w:cs="Arial"/>
          <w:sz w:val="24"/>
          <w:szCs w:val="24"/>
        </w:rPr>
        <w:t xml:space="preserve">[4].  </w:t>
      </w:r>
      <w:r w:rsidR="006F3C8A" w:rsidRPr="00E77587">
        <w:rPr>
          <w:rFonts w:ascii="Arial" w:hAnsi="Arial" w:cs="Arial"/>
          <w:color w:val="05103E"/>
          <w:sz w:val="24"/>
          <w:szCs w:val="24"/>
          <w:shd w:val="clear" w:color="auto" w:fill="FFFFFF"/>
        </w:rPr>
        <w:t>T. D. Shanafelt </w:t>
      </w:r>
      <w:r w:rsidR="006F3C8A" w:rsidRPr="00E77587">
        <w:rPr>
          <w:rFonts w:ascii="Arial" w:hAnsi="Arial" w:cs="Arial"/>
          <w:i/>
          <w:iCs/>
          <w:color w:val="05103E"/>
          <w:sz w:val="24"/>
          <w:szCs w:val="24"/>
          <w:bdr w:val="single" w:sz="2" w:space="0" w:color="ECEDEE" w:frame="1"/>
          <w:shd w:val="clear" w:color="auto" w:fill="FFFFFF"/>
        </w:rPr>
        <w:t>et al.</w:t>
      </w:r>
      <w:r w:rsidR="006F3C8A" w:rsidRPr="00E77587">
        <w:rPr>
          <w:rFonts w:ascii="Arial" w:hAnsi="Arial" w:cs="Arial"/>
          <w:color w:val="05103E"/>
          <w:sz w:val="24"/>
          <w:szCs w:val="24"/>
          <w:shd w:val="clear" w:color="auto" w:fill="FFFFFF"/>
        </w:rPr>
        <w:t xml:space="preserve">, “Changes in Burnout and Satisfaction </w:t>
      </w:r>
      <w:r w:rsidR="00C85AB7" w:rsidRPr="00E77587">
        <w:rPr>
          <w:rFonts w:ascii="Arial" w:hAnsi="Arial" w:cs="Arial"/>
          <w:color w:val="05103E"/>
          <w:sz w:val="24"/>
          <w:szCs w:val="24"/>
          <w:shd w:val="clear" w:color="auto" w:fill="FFFFFF"/>
        </w:rPr>
        <w:t>with</w:t>
      </w:r>
      <w:r w:rsidR="006F3C8A" w:rsidRPr="00E77587">
        <w:rPr>
          <w:rFonts w:ascii="Arial" w:hAnsi="Arial" w:cs="Arial"/>
          <w:color w:val="05103E"/>
          <w:sz w:val="24"/>
          <w:szCs w:val="24"/>
          <w:shd w:val="clear" w:color="auto" w:fill="FFFFFF"/>
        </w:rPr>
        <w:t xml:space="preserve"> Work-Life Integration in Physicians and the General US Working Population Between 2011 and 2017,” </w:t>
      </w:r>
      <w:r w:rsidR="006F3C8A" w:rsidRPr="00E77587">
        <w:rPr>
          <w:rFonts w:ascii="Arial" w:hAnsi="Arial" w:cs="Arial"/>
          <w:i/>
          <w:iCs/>
          <w:color w:val="05103E"/>
          <w:sz w:val="24"/>
          <w:szCs w:val="24"/>
          <w:bdr w:val="single" w:sz="2" w:space="0" w:color="ECEDEE" w:frame="1"/>
          <w:shd w:val="clear" w:color="auto" w:fill="FFFFFF"/>
        </w:rPr>
        <w:t>Mayo Clinic Proceedings</w:t>
      </w:r>
      <w:r w:rsidR="006F3C8A" w:rsidRPr="00E77587">
        <w:rPr>
          <w:rFonts w:ascii="Arial" w:hAnsi="Arial" w:cs="Arial"/>
          <w:color w:val="05103E"/>
          <w:sz w:val="24"/>
          <w:szCs w:val="24"/>
          <w:shd w:val="clear" w:color="auto" w:fill="FFFFFF"/>
        </w:rPr>
        <w:t>, vol. 94, no. 9, pp. 1681–1694, Sep. 2019, doi: </w:t>
      </w:r>
      <w:r w:rsidR="006F3C8A" w:rsidRPr="00E77587">
        <w:rPr>
          <w:rFonts w:ascii="Arial" w:hAnsi="Arial" w:cs="Arial"/>
          <w:color w:val="05103E"/>
          <w:sz w:val="24"/>
          <w:szCs w:val="24"/>
          <w:bdr w:val="single" w:sz="2" w:space="0" w:color="ECEDEE" w:frame="1"/>
          <w:shd w:val="clear" w:color="auto" w:fill="FFFFFF"/>
        </w:rPr>
        <w:t>10.1016/j.mayocp.2018.10.023</w:t>
      </w:r>
      <w:r w:rsidR="006F3C8A" w:rsidRPr="00E77587">
        <w:rPr>
          <w:rFonts w:ascii="Arial" w:hAnsi="Arial" w:cs="Arial"/>
          <w:color w:val="05103E"/>
          <w:sz w:val="24"/>
          <w:szCs w:val="24"/>
          <w:shd w:val="clear" w:color="auto" w:fill="FFFFFF"/>
        </w:rPr>
        <w:t>.</w:t>
      </w:r>
    </w:p>
    <w:p w14:paraId="646B65F6" w14:textId="711AC948" w:rsidR="006F3C8A" w:rsidRPr="00E77587" w:rsidRDefault="00FF09FA" w:rsidP="00E77587">
      <w:pPr>
        <w:rPr>
          <w:rFonts w:ascii="Arial" w:hAnsi="Arial" w:cs="Arial"/>
          <w:color w:val="05103E"/>
          <w:sz w:val="24"/>
          <w:szCs w:val="24"/>
          <w:shd w:val="clear" w:color="auto" w:fill="FFFFFF"/>
        </w:rPr>
      </w:pPr>
      <w:r w:rsidRPr="00E77587">
        <w:rPr>
          <w:rFonts w:ascii="Arial" w:hAnsi="Arial" w:cs="Arial"/>
          <w:sz w:val="24"/>
          <w:szCs w:val="24"/>
        </w:rPr>
        <w:t xml:space="preserve">[5].  </w:t>
      </w:r>
      <w:r w:rsidR="006F3C8A" w:rsidRPr="00E77587">
        <w:rPr>
          <w:rFonts w:ascii="Arial" w:hAnsi="Arial" w:cs="Arial"/>
          <w:color w:val="05103E"/>
          <w:sz w:val="24"/>
          <w:szCs w:val="24"/>
          <w:shd w:val="clear" w:color="auto" w:fill="FFFFFF"/>
        </w:rPr>
        <w:t>Y. Cho </w:t>
      </w:r>
      <w:r w:rsidR="006F3C8A" w:rsidRPr="00E77587">
        <w:rPr>
          <w:rFonts w:ascii="Arial" w:hAnsi="Arial" w:cs="Arial"/>
          <w:i/>
          <w:iCs/>
          <w:color w:val="05103E"/>
          <w:sz w:val="24"/>
          <w:szCs w:val="24"/>
          <w:bdr w:val="single" w:sz="2" w:space="0" w:color="ECEDEE" w:frame="1"/>
          <w:shd w:val="clear" w:color="auto" w:fill="FFFFFF"/>
        </w:rPr>
        <w:t>et al.</w:t>
      </w:r>
      <w:r w:rsidR="006F3C8A" w:rsidRPr="00E77587">
        <w:rPr>
          <w:rFonts w:ascii="Arial" w:hAnsi="Arial" w:cs="Arial"/>
          <w:color w:val="05103E"/>
          <w:sz w:val="24"/>
          <w:szCs w:val="24"/>
          <w:shd w:val="clear" w:color="auto" w:fill="FFFFFF"/>
        </w:rPr>
        <w:t>, “Women Leaders’ Work-Life Imbalance in South Korean Companies: A Collaborative Qualitative Study,” </w:t>
      </w:r>
      <w:r w:rsidR="006F3C8A" w:rsidRPr="00E77587">
        <w:rPr>
          <w:rFonts w:ascii="Arial" w:hAnsi="Arial" w:cs="Arial"/>
          <w:i/>
          <w:iCs/>
          <w:color w:val="05103E"/>
          <w:sz w:val="24"/>
          <w:szCs w:val="24"/>
          <w:bdr w:val="single" w:sz="2" w:space="0" w:color="ECEDEE" w:frame="1"/>
          <w:shd w:val="clear" w:color="auto" w:fill="FFFFFF"/>
        </w:rPr>
        <w:t>Human Resource Development Quarterly</w:t>
      </w:r>
      <w:r w:rsidR="006F3C8A" w:rsidRPr="00E77587">
        <w:rPr>
          <w:rFonts w:ascii="Arial" w:hAnsi="Arial" w:cs="Arial"/>
          <w:color w:val="05103E"/>
          <w:sz w:val="24"/>
          <w:szCs w:val="24"/>
          <w:shd w:val="clear" w:color="auto" w:fill="FFFFFF"/>
        </w:rPr>
        <w:t>, vol. 27, no. 4, pp. 461–487, Sep. 2016, doi: </w:t>
      </w:r>
      <w:r w:rsidR="006F3C8A" w:rsidRPr="00E77587">
        <w:rPr>
          <w:rFonts w:ascii="Arial" w:hAnsi="Arial" w:cs="Arial"/>
          <w:color w:val="05103E"/>
          <w:sz w:val="24"/>
          <w:szCs w:val="24"/>
          <w:bdr w:val="single" w:sz="2" w:space="0" w:color="ECEDEE" w:frame="1"/>
          <w:shd w:val="clear" w:color="auto" w:fill="FFFFFF"/>
        </w:rPr>
        <w:t>10.1002/hrdq.21262</w:t>
      </w:r>
      <w:r w:rsidR="006F3C8A" w:rsidRPr="00E77587">
        <w:rPr>
          <w:rFonts w:ascii="Arial" w:hAnsi="Arial" w:cs="Arial"/>
          <w:color w:val="05103E"/>
          <w:sz w:val="24"/>
          <w:szCs w:val="24"/>
          <w:shd w:val="clear" w:color="auto" w:fill="FFFFFF"/>
        </w:rPr>
        <w:t>.</w:t>
      </w:r>
    </w:p>
    <w:p w14:paraId="2315C87F" w14:textId="77777777" w:rsidR="00FF09FA" w:rsidRPr="00E77587" w:rsidRDefault="00FF09FA" w:rsidP="00E77587">
      <w:pPr>
        <w:rPr>
          <w:rFonts w:ascii="Arial" w:hAnsi="Arial" w:cs="Arial"/>
          <w:color w:val="05103E"/>
          <w:sz w:val="24"/>
          <w:szCs w:val="24"/>
          <w:shd w:val="clear" w:color="auto" w:fill="FFFFFF"/>
        </w:rPr>
      </w:pPr>
    </w:p>
    <w:p w14:paraId="05742119" w14:textId="77777777" w:rsidR="00FF09FA" w:rsidRPr="00E77587" w:rsidRDefault="00FF09FA" w:rsidP="00E77587">
      <w:pPr>
        <w:rPr>
          <w:rFonts w:ascii="Arial" w:hAnsi="Arial" w:cs="Arial"/>
          <w:color w:val="05103E"/>
          <w:sz w:val="24"/>
          <w:szCs w:val="24"/>
          <w:shd w:val="clear" w:color="auto" w:fill="FFFFFF"/>
        </w:rPr>
      </w:pPr>
    </w:p>
    <w:p w14:paraId="03B53C95" w14:textId="77777777" w:rsidR="00FF09FA" w:rsidRPr="00E77587" w:rsidRDefault="00FF09FA" w:rsidP="00E77587">
      <w:pPr>
        <w:rPr>
          <w:rFonts w:ascii="Arial" w:hAnsi="Arial" w:cs="Arial"/>
          <w:color w:val="05103E"/>
          <w:sz w:val="24"/>
          <w:szCs w:val="24"/>
          <w:shd w:val="clear" w:color="auto" w:fill="FFFFFF"/>
        </w:rPr>
      </w:pPr>
    </w:p>
    <w:p w14:paraId="25FE01C8" w14:textId="77777777" w:rsidR="00FF09FA" w:rsidRPr="00E77587" w:rsidRDefault="00FF09FA" w:rsidP="00E77587">
      <w:pPr>
        <w:rPr>
          <w:rFonts w:ascii="Arial" w:hAnsi="Arial" w:cs="Arial"/>
          <w:color w:val="05103E"/>
          <w:sz w:val="24"/>
          <w:szCs w:val="24"/>
          <w:shd w:val="clear" w:color="auto" w:fill="FFFFFF"/>
        </w:rPr>
      </w:pPr>
    </w:p>
    <w:p w14:paraId="6D4E2098" w14:textId="77777777" w:rsidR="00FF09FA" w:rsidRPr="00E77587" w:rsidRDefault="00FF09FA" w:rsidP="00E77587">
      <w:pPr>
        <w:rPr>
          <w:rFonts w:ascii="Arial" w:hAnsi="Arial" w:cs="Arial"/>
          <w:color w:val="05103E"/>
          <w:sz w:val="24"/>
          <w:szCs w:val="24"/>
          <w:shd w:val="clear" w:color="auto" w:fill="FFFFFF"/>
        </w:rPr>
      </w:pPr>
    </w:p>
    <w:p w14:paraId="234D720F" w14:textId="77777777" w:rsidR="00FF09FA" w:rsidRPr="00E77587" w:rsidRDefault="00FF09FA" w:rsidP="00E77587">
      <w:pPr>
        <w:rPr>
          <w:rFonts w:ascii="Arial" w:hAnsi="Arial" w:cs="Arial"/>
          <w:color w:val="05103E"/>
          <w:sz w:val="24"/>
          <w:szCs w:val="24"/>
          <w:shd w:val="clear" w:color="auto" w:fill="FFFFFF"/>
        </w:rPr>
      </w:pPr>
    </w:p>
    <w:p w14:paraId="1E6834E5" w14:textId="77777777" w:rsidR="00FF09FA" w:rsidRPr="00E77587" w:rsidRDefault="00FF09FA" w:rsidP="00E77587">
      <w:pPr>
        <w:rPr>
          <w:rFonts w:ascii="Arial" w:hAnsi="Arial" w:cs="Arial"/>
          <w:color w:val="05103E"/>
          <w:sz w:val="24"/>
          <w:szCs w:val="24"/>
          <w:shd w:val="clear" w:color="auto" w:fill="FFFFFF"/>
        </w:rPr>
      </w:pPr>
    </w:p>
    <w:p w14:paraId="1423CA76" w14:textId="77777777" w:rsidR="00FF09FA" w:rsidRPr="00E77587" w:rsidRDefault="00FF09FA" w:rsidP="00E77587">
      <w:pPr>
        <w:rPr>
          <w:rFonts w:ascii="Arial" w:hAnsi="Arial" w:cs="Arial"/>
          <w:color w:val="05103E"/>
          <w:sz w:val="24"/>
          <w:szCs w:val="24"/>
          <w:shd w:val="clear" w:color="auto" w:fill="FFFFFF"/>
        </w:rPr>
      </w:pPr>
    </w:p>
    <w:p w14:paraId="6DC80926" w14:textId="3FC2FFC7" w:rsidR="00FF09FA" w:rsidRPr="00E77587" w:rsidRDefault="00FF09FA" w:rsidP="00E77587">
      <w:pPr>
        <w:rPr>
          <w:rFonts w:ascii="Arial" w:hAnsi="Arial" w:cs="Arial"/>
          <w:color w:val="05103E"/>
          <w:sz w:val="24"/>
          <w:szCs w:val="24"/>
          <w:shd w:val="clear" w:color="auto" w:fill="FFFFFF"/>
        </w:rPr>
      </w:pPr>
    </w:p>
    <w:p w14:paraId="2DD4AC2E" w14:textId="76EE6701" w:rsidR="00FF09FA" w:rsidRPr="00E77587" w:rsidRDefault="00FF09FA" w:rsidP="00E77587">
      <w:pPr>
        <w:pStyle w:val="Heading1"/>
        <w:rPr>
          <w:rFonts w:ascii="Arial" w:hAnsi="Arial" w:cs="Arial"/>
          <w:sz w:val="24"/>
          <w:szCs w:val="24"/>
          <w:shd w:val="clear" w:color="auto" w:fill="FFFFFF"/>
        </w:rPr>
      </w:pPr>
      <w:bookmarkStart w:id="13" w:name="_Toc138983888"/>
      <w:bookmarkStart w:id="14" w:name="_Toc139320426"/>
      <w:r w:rsidRPr="00E77587">
        <w:rPr>
          <w:rFonts w:ascii="Arial" w:hAnsi="Arial" w:cs="Arial"/>
          <w:sz w:val="24"/>
          <w:szCs w:val="24"/>
          <w:shd w:val="clear" w:color="auto" w:fill="FFFFFF"/>
        </w:rPr>
        <w:t>Task 2</w:t>
      </w:r>
      <w:bookmarkEnd w:id="13"/>
      <w:bookmarkEnd w:id="14"/>
    </w:p>
    <w:p w14:paraId="1E6E1D5C" w14:textId="77777777" w:rsidR="00FF09FA" w:rsidRPr="00E77587" w:rsidRDefault="00FF09FA" w:rsidP="00E77587">
      <w:pPr>
        <w:rPr>
          <w:rFonts w:ascii="Arial" w:hAnsi="Arial" w:cs="Arial"/>
          <w:color w:val="05103E"/>
          <w:sz w:val="24"/>
          <w:szCs w:val="24"/>
          <w:shd w:val="clear" w:color="auto" w:fill="FFFFFF"/>
        </w:rPr>
      </w:pPr>
    </w:p>
    <w:p w14:paraId="36E8A526" w14:textId="20BE501A" w:rsidR="00FF09FA" w:rsidRPr="00E77587" w:rsidRDefault="00FF09FA" w:rsidP="00E77587">
      <w:pPr>
        <w:pStyle w:val="Heading1"/>
        <w:rPr>
          <w:rStyle w:val="Strong"/>
          <w:rFonts w:ascii="Arial" w:hAnsi="Arial" w:cs="Arial"/>
          <w:b w:val="0"/>
          <w:bCs w:val="0"/>
          <w:sz w:val="24"/>
          <w:szCs w:val="24"/>
        </w:rPr>
      </w:pPr>
      <w:bookmarkStart w:id="15" w:name="_Toc138983889"/>
      <w:bookmarkStart w:id="16" w:name="_Toc139320427"/>
      <w:r w:rsidRPr="00E77587">
        <w:rPr>
          <w:rStyle w:val="Strong"/>
          <w:rFonts w:ascii="Arial" w:hAnsi="Arial" w:cs="Arial"/>
          <w:b w:val="0"/>
          <w:bCs w:val="0"/>
          <w:sz w:val="24"/>
          <w:szCs w:val="24"/>
        </w:rPr>
        <w:t>Measuring Success</w:t>
      </w:r>
      <w:bookmarkEnd w:id="15"/>
      <w:bookmarkEnd w:id="16"/>
    </w:p>
    <w:p w14:paraId="64F8063B" w14:textId="2AEBE215" w:rsidR="00FF09FA" w:rsidRPr="00E77587" w:rsidRDefault="00FF09FA" w:rsidP="00E77587">
      <w:pPr>
        <w:pStyle w:val="Heading2"/>
        <w:spacing w:line="360" w:lineRule="auto"/>
        <w:rPr>
          <w:rStyle w:val="Strong"/>
          <w:rFonts w:ascii="Arial" w:hAnsi="Arial" w:cs="Arial"/>
          <w:b w:val="0"/>
          <w:bCs w:val="0"/>
          <w:sz w:val="24"/>
          <w:szCs w:val="24"/>
        </w:rPr>
      </w:pPr>
      <w:bookmarkStart w:id="17" w:name="_Toc138983890"/>
      <w:bookmarkStart w:id="18" w:name="_Toc139320428"/>
      <w:r w:rsidRPr="00E77587">
        <w:rPr>
          <w:rStyle w:val="Strong"/>
          <w:rFonts w:ascii="Arial" w:hAnsi="Arial" w:cs="Arial"/>
          <w:b w:val="0"/>
          <w:bCs w:val="0"/>
          <w:sz w:val="24"/>
          <w:szCs w:val="24"/>
        </w:rPr>
        <w:t>Introduction</w:t>
      </w:r>
      <w:bookmarkEnd w:id="17"/>
      <w:bookmarkEnd w:id="18"/>
    </w:p>
    <w:p w14:paraId="46FC4096" w14:textId="14312CC3" w:rsidR="00FF09FA" w:rsidRPr="00E77587" w:rsidRDefault="00A44A91"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A criterion by which a person or organization determines how well they have achieved their objectives is known as an indicator of accomplishment. Highly successful individuals evaluate their individual and collective accomplishments using a variety of criteria because there is no one true definition of accomplishment</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[1]</w:t>
      </w:r>
      <w:r w:rsidRPr="00E77587">
        <w:rPr>
          <w:rStyle w:val="Strong"/>
          <w:rFonts w:ascii="Arial" w:hAnsi="Arial" w:cs="Arial"/>
          <w:b w:val="0"/>
          <w:bCs w:val="0"/>
          <w:color w:val="373A3C"/>
          <w:sz w:val="24"/>
          <w:szCs w:val="24"/>
          <w:shd w:val="clear" w:color="auto" w:fill="FFFFFF"/>
        </w:rPr>
        <w:t xml:space="preserve">. </w:t>
      </w:r>
      <w:r w:rsidR="00E77587" w:rsidRPr="00E77587">
        <w:rPr>
          <w:rStyle w:val="Strong"/>
          <w:rFonts w:ascii="Arial" w:hAnsi="Arial" w:cs="Arial"/>
          <w:b w:val="0"/>
          <w:bCs w:val="0"/>
          <w:color w:val="373A3C"/>
          <w:sz w:val="24"/>
          <w:szCs w:val="24"/>
          <w:shd w:val="clear" w:color="auto" w:fill="FFFFFF"/>
        </w:rPr>
        <w:t xml:space="preserve"> </w:t>
      </w:r>
      <w:r w:rsidRPr="00E77587">
        <w:rPr>
          <w:rStyle w:val="Strong"/>
          <w:rFonts w:ascii="Arial" w:hAnsi="Arial" w:cs="Arial"/>
          <w:b w:val="0"/>
          <w:bCs w:val="0"/>
          <w:color w:val="373A3C"/>
          <w:sz w:val="24"/>
          <w:szCs w:val="24"/>
          <w:shd w:val="clear" w:color="auto" w:fill="FFFFFF"/>
        </w:rPr>
        <w:t xml:space="preserve">A company can operate more effectively and </w:t>
      </w:r>
      <w:r w:rsidR="00C85AB7" w:rsidRPr="00E77587">
        <w:rPr>
          <w:rStyle w:val="Strong"/>
          <w:rFonts w:ascii="Arial" w:hAnsi="Arial" w:cs="Arial"/>
          <w:b w:val="0"/>
          <w:bCs w:val="0"/>
          <w:color w:val="373A3C"/>
          <w:sz w:val="24"/>
          <w:szCs w:val="24"/>
          <w:shd w:val="clear" w:color="auto" w:fill="FFFFFF"/>
        </w:rPr>
        <w:t>adjust</w:t>
      </w:r>
      <w:r w:rsidRPr="00E77587">
        <w:rPr>
          <w:rStyle w:val="Strong"/>
          <w:rFonts w:ascii="Arial" w:hAnsi="Arial" w:cs="Arial"/>
          <w:b w:val="0"/>
          <w:bCs w:val="0"/>
          <w:color w:val="373A3C"/>
          <w:sz w:val="24"/>
          <w:szCs w:val="24"/>
          <w:shd w:val="clear" w:color="auto" w:fill="FFFFFF"/>
        </w:rPr>
        <w:t xml:space="preserve"> when things don't go as planned by measuring success. A company's performance can be evaluated using a variety of financial and monetary indicators</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[1]</w:t>
      </w:r>
      <w:r w:rsidRPr="00E77587">
        <w:rPr>
          <w:rStyle w:val="Strong"/>
          <w:rFonts w:ascii="Arial" w:hAnsi="Arial" w:cs="Arial"/>
          <w:b w:val="0"/>
          <w:bCs w:val="0"/>
          <w:color w:val="373A3C"/>
          <w:sz w:val="24"/>
          <w:szCs w:val="24"/>
          <w:shd w:val="clear" w:color="auto" w:fill="FFFFFF"/>
        </w:rPr>
        <w:t>.</w:t>
      </w:r>
    </w:p>
    <w:p w14:paraId="568651E0" w14:textId="39D2EDCD" w:rsidR="00A44A91" w:rsidRPr="00E77587" w:rsidRDefault="00A44A91" w:rsidP="00E77587">
      <w:pPr>
        <w:rPr>
          <w:rFonts w:ascii="Arial" w:hAnsi="Arial" w:cs="Arial"/>
          <w:sz w:val="24"/>
          <w:szCs w:val="24"/>
        </w:rPr>
      </w:pPr>
      <w:r w:rsidRPr="00E77587">
        <w:rPr>
          <w:rFonts w:ascii="Arial" w:hAnsi="Arial" w:cs="Arial"/>
          <w:sz w:val="24"/>
          <w:szCs w:val="24"/>
        </w:rPr>
        <w:t xml:space="preserve">To gauge the success of their initiatives, business leaders keep an eye on a specific quantitative statistic known as a company success metric. Key execution pointers (KPIs) are one more name for progress measures. Most of groups use various measures to survey achievement since there is </w:t>
      </w:r>
      <w:r w:rsidR="00C85AB7" w:rsidRPr="00E77587">
        <w:rPr>
          <w:rFonts w:ascii="Arial" w:hAnsi="Arial" w:cs="Arial"/>
          <w:sz w:val="24"/>
          <w:szCs w:val="24"/>
        </w:rPr>
        <w:t>not</w:t>
      </w:r>
      <w:r w:rsidRPr="00E77587">
        <w:rPr>
          <w:rFonts w:ascii="Arial" w:hAnsi="Arial" w:cs="Arial"/>
          <w:sz w:val="24"/>
          <w:szCs w:val="24"/>
        </w:rPr>
        <w:t xml:space="preserve"> </w:t>
      </w:r>
      <w:r w:rsidR="00C85AB7" w:rsidRPr="00E77587">
        <w:rPr>
          <w:rFonts w:ascii="Arial" w:hAnsi="Arial" w:cs="Arial"/>
          <w:sz w:val="24"/>
          <w:szCs w:val="24"/>
        </w:rPr>
        <w:t>all-around</w:t>
      </w:r>
      <w:r w:rsidRPr="00E77587">
        <w:rPr>
          <w:rFonts w:ascii="Arial" w:hAnsi="Arial" w:cs="Arial"/>
          <w:sz w:val="24"/>
          <w:szCs w:val="24"/>
        </w:rPr>
        <w:t xml:space="preserve"> relevant achievement pointer</w:t>
      </w:r>
      <w:r w:rsidR="00E77587" w:rsidRPr="00E77587">
        <w:rPr>
          <w:rFonts w:ascii="Arial" w:hAnsi="Arial" w:cs="Arial"/>
          <w:sz w:val="24"/>
          <w:szCs w:val="24"/>
        </w:rPr>
        <w:t xml:space="preserve"> [2]</w:t>
      </w:r>
      <w:r w:rsidRPr="00E77587">
        <w:rPr>
          <w:rFonts w:ascii="Arial" w:hAnsi="Arial" w:cs="Arial"/>
          <w:sz w:val="24"/>
          <w:szCs w:val="24"/>
        </w:rPr>
        <w:t>.</w:t>
      </w:r>
    </w:p>
    <w:p w14:paraId="1EB3B50A" w14:textId="77777777" w:rsidR="00A44A91" w:rsidRPr="00E77587" w:rsidRDefault="00A44A91" w:rsidP="00E77587">
      <w:pPr>
        <w:rPr>
          <w:rFonts w:ascii="Arial" w:hAnsi="Arial" w:cs="Arial"/>
          <w:sz w:val="24"/>
          <w:szCs w:val="24"/>
        </w:rPr>
      </w:pPr>
    </w:p>
    <w:p w14:paraId="066395F8" w14:textId="52DB1B22" w:rsidR="00A44A91" w:rsidRPr="00E77587" w:rsidRDefault="00A44A91" w:rsidP="00E77587">
      <w:pPr>
        <w:pStyle w:val="Heading2"/>
        <w:rPr>
          <w:rStyle w:val="Strong"/>
          <w:b w:val="0"/>
          <w:bCs w:val="0"/>
        </w:rPr>
      </w:pPr>
      <w:bookmarkStart w:id="19" w:name="_Toc138983891"/>
      <w:bookmarkStart w:id="20" w:name="_Toc139320429"/>
      <w:r w:rsidRPr="00E77587">
        <w:rPr>
          <w:rStyle w:val="Strong"/>
          <w:b w:val="0"/>
          <w:bCs w:val="0"/>
        </w:rPr>
        <w:t>Measuring Success in daily life</w:t>
      </w:r>
      <w:bookmarkEnd w:id="19"/>
      <w:bookmarkEnd w:id="20"/>
    </w:p>
    <w:p w14:paraId="37328F91" w14:textId="016D7058" w:rsidR="004B5A9D" w:rsidRPr="00E77587" w:rsidRDefault="004B5A9D"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For success measurement, it is necessary to set goals, but not all goals are created equal. The foundation necessary to evaluate the project's success can be laid by setting specific, measurable, attainable, pertinent, and time-limited goals</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[2]</w:t>
      </w:r>
      <w:r w:rsidRPr="00E77587">
        <w:rPr>
          <w:rStyle w:val="Strong"/>
          <w:rFonts w:ascii="Arial" w:hAnsi="Arial" w:cs="Arial"/>
          <w:b w:val="0"/>
          <w:bCs w:val="0"/>
          <w:color w:val="373A3C"/>
          <w:sz w:val="24"/>
          <w:szCs w:val="24"/>
          <w:shd w:val="clear" w:color="auto" w:fill="FFFFFF"/>
        </w:rPr>
        <w:t>.</w:t>
      </w:r>
    </w:p>
    <w:p w14:paraId="53F13B80" w14:textId="53612A42" w:rsidR="004B5A9D" w:rsidRPr="00E77587" w:rsidRDefault="004B5A9D"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For success measurement, it is necessary to set goals, but not all goals are created equal. The foundation necessary to evaluate the project's success can be laid by setting specific, measurable, attainable, pertinent, and time-limited goals</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[3]</w:t>
      </w:r>
      <w:r w:rsidRPr="00E77587">
        <w:rPr>
          <w:rStyle w:val="Strong"/>
          <w:rFonts w:ascii="Arial" w:hAnsi="Arial" w:cs="Arial"/>
          <w:b w:val="0"/>
          <w:bCs w:val="0"/>
          <w:color w:val="373A3C"/>
          <w:sz w:val="24"/>
          <w:szCs w:val="24"/>
          <w:shd w:val="clear" w:color="auto" w:fill="FFFFFF"/>
        </w:rPr>
        <w:t>.</w:t>
      </w:r>
    </w:p>
    <w:p w14:paraId="3326D6E5" w14:textId="68BA590A" w:rsidR="004B5A9D" w:rsidRPr="00E77587" w:rsidRDefault="004B5A9D" w:rsidP="00E77587">
      <w:pPr>
        <w:rPr>
          <w:rStyle w:val="Strong"/>
          <w:rFonts w:ascii="Arial" w:hAnsi="Arial" w:cs="Arial"/>
          <w:b w:val="0"/>
          <w:bCs w:val="0"/>
          <w:sz w:val="24"/>
          <w:szCs w:val="24"/>
        </w:rPr>
      </w:pPr>
      <w:r w:rsidRPr="00E77587">
        <w:rPr>
          <w:rStyle w:val="Strong"/>
          <w:rFonts w:ascii="Arial" w:hAnsi="Arial" w:cs="Arial"/>
          <w:b w:val="0"/>
          <w:bCs w:val="0"/>
          <w:color w:val="373A3C"/>
          <w:sz w:val="24"/>
          <w:szCs w:val="24"/>
          <w:shd w:val="clear" w:color="auto" w:fill="FFFFFF"/>
        </w:rPr>
        <w:t xml:space="preserve">To act as a genuine sign of accomplishment, targets don't need to be lavish or gigantic. Every so often, making child strides could lead us in precisely where we want to go. When we achieve </w:t>
      </w:r>
      <w:r w:rsidR="00C85AB7" w:rsidRPr="00E77587">
        <w:rPr>
          <w:rStyle w:val="Strong"/>
          <w:rFonts w:ascii="Arial" w:hAnsi="Arial" w:cs="Arial"/>
          <w:b w:val="0"/>
          <w:bCs w:val="0"/>
          <w:color w:val="373A3C"/>
          <w:sz w:val="24"/>
          <w:szCs w:val="24"/>
          <w:shd w:val="clear" w:color="auto" w:fill="FFFFFF"/>
        </w:rPr>
        <w:t>goals</w:t>
      </w:r>
      <w:r w:rsidRPr="00E77587">
        <w:rPr>
          <w:rStyle w:val="Strong"/>
          <w:rFonts w:ascii="Arial" w:hAnsi="Arial" w:cs="Arial"/>
          <w:b w:val="0"/>
          <w:bCs w:val="0"/>
          <w:color w:val="373A3C"/>
          <w:sz w:val="24"/>
          <w:szCs w:val="24"/>
          <w:shd w:val="clear" w:color="auto" w:fill="FFFFFF"/>
        </w:rPr>
        <w:t>, we may experience feelings of happiness and fulfilment</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[2]</w:t>
      </w:r>
      <w:r w:rsidRPr="00E77587">
        <w:rPr>
          <w:rStyle w:val="Strong"/>
          <w:rFonts w:ascii="Arial" w:hAnsi="Arial" w:cs="Arial"/>
          <w:b w:val="0"/>
          <w:bCs w:val="0"/>
          <w:color w:val="373A3C"/>
          <w:sz w:val="24"/>
          <w:szCs w:val="24"/>
          <w:shd w:val="clear" w:color="auto" w:fill="FFFFFF"/>
        </w:rPr>
        <w:t>.</w:t>
      </w:r>
    </w:p>
    <w:p w14:paraId="6A261F29" w14:textId="7E2C34D2" w:rsidR="00D04372" w:rsidRPr="00E77587" w:rsidRDefault="00D04372"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lastRenderedPageBreak/>
        <w:t>Joy and satisfaction are vital internal factors to consider while evaluating achievement. Following what you love, having healthy associations, and having a sensation of direction are instances of both of those qualities. They are viewed as inside components as your capacity to be content relies upon you and starts from the inside</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[4]</w:t>
      </w:r>
      <w:r w:rsidRPr="00E77587">
        <w:rPr>
          <w:rStyle w:val="Strong"/>
          <w:rFonts w:ascii="Arial" w:hAnsi="Arial" w:cs="Arial"/>
          <w:b w:val="0"/>
          <w:bCs w:val="0"/>
          <w:color w:val="373A3C"/>
          <w:sz w:val="24"/>
          <w:szCs w:val="24"/>
          <w:shd w:val="clear" w:color="auto" w:fill="FFFFFF"/>
        </w:rPr>
        <w:t>.</w:t>
      </w:r>
    </w:p>
    <w:p w14:paraId="53866313" w14:textId="77777777" w:rsidR="00D04372" w:rsidRPr="00E77587" w:rsidRDefault="00D04372" w:rsidP="00E77587">
      <w:pPr>
        <w:rPr>
          <w:rStyle w:val="Strong"/>
          <w:rFonts w:ascii="Arial" w:hAnsi="Arial" w:cs="Arial"/>
          <w:b w:val="0"/>
          <w:bCs w:val="0"/>
          <w:color w:val="373A3C"/>
          <w:sz w:val="24"/>
          <w:szCs w:val="24"/>
          <w:shd w:val="clear" w:color="auto" w:fill="FFFFFF"/>
        </w:rPr>
      </w:pPr>
    </w:p>
    <w:p w14:paraId="1B63BD4D" w14:textId="3E54DED1" w:rsidR="00D04372" w:rsidRPr="00E77587" w:rsidRDefault="00D04372"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Regardless of how much cash you make at your vocation, pursuing your energy involves accomplishing something you appreciate and encountering satisfaction in your work. It requires getting up every day ready to tackle the challenges that lie ahead. Working doesn't seem like obligation while you're working at it since it's your obsession. Your possibilities understanding your targets and objectives are higher</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[4]</w:t>
      </w:r>
      <w:r w:rsidRPr="00E77587">
        <w:rPr>
          <w:rStyle w:val="Strong"/>
          <w:rFonts w:ascii="Arial" w:hAnsi="Arial" w:cs="Arial"/>
          <w:b w:val="0"/>
          <w:bCs w:val="0"/>
          <w:color w:val="373A3C"/>
          <w:sz w:val="24"/>
          <w:szCs w:val="24"/>
          <w:shd w:val="clear" w:color="auto" w:fill="FFFFFF"/>
        </w:rPr>
        <w:t>.</w:t>
      </w:r>
    </w:p>
    <w:p w14:paraId="14C2CE82" w14:textId="77777777" w:rsidR="00D04372" w:rsidRPr="00E77587" w:rsidRDefault="00D04372" w:rsidP="00E77587">
      <w:pPr>
        <w:rPr>
          <w:rStyle w:val="Strong"/>
          <w:rFonts w:ascii="Arial" w:hAnsi="Arial" w:cs="Arial"/>
          <w:b w:val="0"/>
          <w:bCs w:val="0"/>
          <w:color w:val="373A3C"/>
          <w:sz w:val="24"/>
          <w:szCs w:val="24"/>
          <w:shd w:val="clear" w:color="auto" w:fill="FFFFFF"/>
        </w:rPr>
      </w:pPr>
    </w:p>
    <w:p w14:paraId="0C7A0D4B" w14:textId="009299BC" w:rsidR="00D04372" w:rsidRPr="00E77587" w:rsidRDefault="00D04372" w:rsidP="00E77587">
      <w:pPr>
        <w:pStyle w:val="Heading2"/>
        <w:rPr>
          <w:rStyle w:val="Strong"/>
          <w:b w:val="0"/>
          <w:bCs w:val="0"/>
        </w:rPr>
      </w:pPr>
      <w:bookmarkStart w:id="21" w:name="_Toc138983892"/>
      <w:bookmarkStart w:id="22" w:name="_Toc139320430"/>
      <w:r w:rsidRPr="00E77587">
        <w:rPr>
          <w:rStyle w:val="Strong"/>
          <w:b w:val="0"/>
          <w:bCs w:val="0"/>
        </w:rPr>
        <w:t>Conclusion</w:t>
      </w:r>
      <w:bookmarkEnd w:id="21"/>
      <w:bookmarkEnd w:id="22"/>
    </w:p>
    <w:p w14:paraId="116ADBBE" w14:textId="2A4970BD" w:rsidR="00A44A91" w:rsidRPr="00E77587" w:rsidRDefault="00D04372"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It is reasonable to anticipate success. Success does not depend on chance, good fortune, or being in the right place at the right time. Prosperity is governed by routine, just like the times when the sun rises and sets. By applying what you have recently realized, you will progress throughout everyday life</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[1]</w:t>
      </w:r>
      <w:r w:rsidRPr="00E77587">
        <w:rPr>
          <w:rStyle w:val="Strong"/>
          <w:rFonts w:ascii="Arial" w:hAnsi="Arial" w:cs="Arial"/>
          <w:b w:val="0"/>
          <w:bCs w:val="0"/>
          <w:color w:val="373A3C"/>
          <w:sz w:val="24"/>
          <w:szCs w:val="24"/>
          <w:shd w:val="clear" w:color="auto" w:fill="FFFFFF"/>
        </w:rPr>
        <w:t xml:space="preserve">. A company can improve its work and </w:t>
      </w:r>
      <w:r w:rsidR="00C85AB7" w:rsidRPr="00E77587">
        <w:rPr>
          <w:rStyle w:val="Strong"/>
          <w:rFonts w:ascii="Arial" w:hAnsi="Arial" w:cs="Arial"/>
          <w:b w:val="0"/>
          <w:bCs w:val="0"/>
          <w:color w:val="373A3C"/>
          <w:sz w:val="24"/>
          <w:szCs w:val="24"/>
          <w:shd w:val="clear" w:color="auto" w:fill="FFFFFF"/>
        </w:rPr>
        <w:t>adjust</w:t>
      </w:r>
      <w:r w:rsidRPr="00E77587">
        <w:rPr>
          <w:rStyle w:val="Strong"/>
          <w:rFonts w:ascii="Arial" w:hAnsi="Arial" w:cs="Arial"/>
          <w:b w:val="0"/>
          <w:bCs w:val="0"/>
          <w:color w:val="373A3C"/>
          <w:sz w:val="24"/>
          <w:szCs w:val="24"/>
          <w:shd w:val="clear" w:color="auto" w:fill="FFFFFF"/>
        </w:rPr>
        <w:t xml:space="preserve"> when things don't go according to plan by measuring success. A company's success can be evaluated using both monetary and non-monetary indicators</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[3]</w:t>
      </w:r>
      <w:r w:rsidRPr="00E77587">
        <w:rPr>
          <w:rStyle w:val="Strong"/>
          <w:rFonts w:ascii="Arial" w:hAnsi="Arial" w:cs="Arial"/>
          <w:b w:val="0"/>
          <w:bCs w:val="0"/>
          <w:color w:val="373A3C"/>
          <w:sz w:val="24"/>
          <w:szCs w:val="24"/>
          <w:shd w:val="clear" w:color="auto" w:fill="FFFFFF"/>
        </w:rPr>
        <w:t>.</w:t>
      </w:r>
    </w:p>
    <w:p w14:paraId="44DD5E04" w14:textId="36BE4399" w:rsidR="00D04372" w:rsidRPr="00E77587" w:rsidRDefault="00D04372"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 xml:space="preserve">among the most pivotal activities you can do to accomplish monetary flourishing is escaping obligation. Being debt-free necessitates living within one's means and avoiding unnecessary debt. You might expand your monetary security and flexibility, </w:t>
      </w:r>
      <w:r w:rsidR="000F24CB" w:rsidRPr="00E77587">
        <w:rPr>
          <w:rStyle w:val="Strong"/>
          <w:rFonts w:ascii="Arial" w:hAnsi="Arial" w:cs="Arial"/>
          <w:b w:val="0"/>
          <w:bCs w:val="0"/>
          <w:color w:val="373A3C"/>
          <w:sz w:val="24"/>
          <w:szCs w:val="24"/>
          <w:shd w:val="clear" w:color="auto" w:fill="FFFFFF"/>
        </w:rPr>
        <w:t>which</w:t>
      </w:r>
      <w:r w:rsidRPr="00E77587">
        <w:rPr>
          <w:rStyle w:val="Strong"/>
          <w:rFonts w:ascii="Arial" w:hAnsi="Arial" w:cs="Arial"/>
          <w:b w:val="0"/>
          <w:bCs w:val="0"/>
          <w:color w:val="373A3C"/>
          <w:sz w:val="24"/>
          <w:szCs w:val="24"/>
          <w:shd w:val="clear" w:color="auto" w:fill="FFFFFF"/>
        </w:rPr>
        <w:t xml:space="preserve"> is a famous mark of achievement, by keeping up with your monetary commitments in line</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[4]</w:t>
      </w:r>
      <w:r w:rsidRPr="00E77587">
        <w:rPr>
          <w:rStyle w:val="Strong"/>
          <w:rFonts w:ascii="Arial" w:hAnsi="Arial" w:cs="Arial"/>
          <w:b w:val="0"/>
          <w:bCs w:val="0"/>
          <w:color w:val="373A3C"/>
          <w:sz w:val="24"/>
          <w:szCs w:val="24"/>
          <w:shd w:val="clear" w:color="auto" w:fill="FFFFFF"/>
        </w:rPr>
        <w:t>.</w:t>
      </w:r>
    </w:p>
    <w:p w14:paraId="7B6CA979" w14:textId="77777777" w:rsidR="00D04372" w:rsidRPr="00E77587" w:rsidRDefault="00D04372" w:rsidP="00E77587">
      <w:pPr>
        <w:rPr>
          <w:rStyle w:val="Strong"/>
          <w:rFonts w:ascii="Arial" w:hAnsi="Arial" w:cs="Arial"/>
          <w:b w:val="0"/>
          <w:bCs w:val="0"/>
          <w:color w:val="373A3C"/>
          <w:sz w:val="24"/>
          <w:szCs w:val="24"/>
          <w:shd w:val="clear" w:color="auto" w:fill="FFFFFF"/>
        </w:rPr>
      </w:pPr>
    </w:p>
    <w:p w14:paraId="4ACACD8C" w14:textId="2249537A" w:rsidR="00D04372" w:rsidRPr="00E77587" w:rsidRDefault="00D04372" w:rsidP="00E77587">
      <w:pPr>
        <w:rPr>
          <w:rStyle w:val="Strong"/>
          <w:rFonts w:ascii="Arial" w:hAnsi="Arial" w:cs="Arial"/>
          <w:b w:val="0"/>
          <w:bCs w:val="0"/>
          <w:color w:val="373A3C"/>
          <w:sz w:val="24"/>
          <w:szCs w:val="24"/>
          <w:shd w:val="clear" w:color="auto" w:fill="FFFFFF"/>
        </w:rPr>
      </w:pPr>
      <w:r w:rsidRPr="00E77587">
        <w:rPr>
          <w:rStyle w:val="Strong"/>
          <w:rFonts w:ascii="Arial" w:hAnsi="Arial" w:cs="Arial"/>
          <w:b w:val="0"/>
          <w:bCs w:val="0"/>
          <w:color w:val="373A3C"/>
          <w:sz w:val="24"/>
          <w:szCs w:val="24"/>
          <w:shd w:val="clear" w:color="auto" w:fill="FFFFFF"/>
        </w:rPr>
        <w:t>The ability to accumulate wealth over time is yet another crucial aspect. This entails making sound financial choices about spending, investing, and building a nest egg. If you set financial goals and work hard to achieve them, you'll have more control over your finances</w:t>
      </w:r>
      <w:r w:rsidR="00E77587" w:rsidRPr="00E77587">
        <w:rPr>
          <w:rStyle w:val="Strong"/>
          <w:rFonts w:ascii="Arial" w:hAnsi="Arial" w:cs="Arial"/>
          <w:b w:val="0"/>
          <w:bCs w:val="0"/>
          <w:color w:val="373A3C"/>
          <w:sz w:val="24"/>
          <w:szCs w:val="24"/>
          <w:shd w:val="clear" w:color="auto" w:fill="FFFFFF"/>
        </w:rPr>
        <w:t xml:space="preserve"> </w:t>
      </w:r>
      <w:r w:rsidR="00E77587" w:rsidRPr="00E77587">
        <w:rPr>
          <w:rFonts w:ascii="Arial" w:hAnsi="Arial" w:cs="Arial"/>
          <w:sz w:val="24"/>
          <w:szCs w:val="24"/>
        </w:rPr>
        <w:t>[5]</w:t>
      </w:r>
      <w:r w:rsidRPr="00E77587">
        <w:rPr>
          <w:rStyle w:val="Strong"/>
          <w:rFonts w:ascii="Arial" w:hAnsi="Arial" w:cs="Arial"/>
          <w:b w:val="0"/>
          <w:bCs w:val="0"/>
          <w:color w:val="373A3C"/>
          <w:sz w:val="24"/>
          <w:szCs w:val="24"/>
          <w:shd w:val="clear" w:color="auto" w:fill="FFFFFF"/>
        </w:rPr>
        <w:t>.</w:t>
      </w:r>
    </w:p>
    <w:p w14:paraId="0E02A4B3" w14:textId="77777777" w:rsidR="00C85AB7" w:rsidRPr="00E77587" w:rsidRDefault="00C85AB7" w:rsidP="00E77587">
      <w:pPr>
        <w:pStyle w:val="Heading2"/>
        <w:spacing w:line="360" w:lineRule="auto"/>
        <w:rPr>
          <w:rStyle w:val="Strong"/>
          <w:rFonts w:ascii="Arial" w:hAnsi="Arial" w:cs="Arial"/>
          <w:b w:val="0"/>
          <w:bCs w:val="0"/>
          <w:color w:val="373A3C"/>
          <w:sz w:val="24"/>
          <w:szCs w:val="24"/>
          <w:shd w:val="clear" w:color="auto" w:fill="FFFFFF"/>
        </w:rPr>
      </w:pPr>
    </w:p>
    <w:p w14:paraId="038F0F03" w14:textId="77777777" w:rsidR="00C85AB7" w:rsidRPr="00E77587" w:rsidRDefault="00C85AB7" w:rsidP="00E77587">
      <w:pPr>
        <w:pStyle w:val="Heading2"/>
        <w:spacing w:line="360" w:lineRule="auto"/>
        <w:rPr>
          <w:rStyle w:val="Strong"/>
          <w:rFonts w:ascii="Arial" w:hAnsi="Arial" w:cs="Arial"/>
          <w:b w:val="0"/>
          <w:bCs w:val="0"/>
          <w:color w:val="373A3C"/>
          <w:sz w:val="24"/>
          <w:szCs w:val="24"/>
          <w:shd w:val="clear" w:color="auto" w:fill="FFFFFF"/>
        </w:rPr>
      </w:pPr>
    </w:p>
    <w:p w14:paraId="0B9C4A64" w14:textId="2354B421" w:rsidR="00A44A91" w:rsidRPr="00E77587" w:rsidRDefault="00C85AB7" w:rsidP="00E77587">
      <w:pPr>
        <w:pStyle w:val="Heading2"/>
        <w:rPr>
          <w:rStyle w:val="Strong"/>
          <w:b w:val="0"/>
          <w:bCs w:val="0"/>
        </w:rPr>
      </w:pPr>
      <w:bookmarkStart w:id="23" w:name="_Toc138983893"/>
      <w:bookmarkStart w:id="24" w:name="_Toc139320431"/>
      <w:r w:rsidRPr="00E77587">
        <w:rPr>
          <w:rStyle w:val="Strong"/>
          <w:b w:val="0"/>
          <w:bCs w:val="0"/>
        </w:rPr>
        <w:t>References</w:t>
      </w:r>
      <w:bookmarkEnd w:id="23"/>
      <w:bookmarkEnd w:id="24"/>
    </w:p>
    <w:p w14:paraId="7E437237" w14:textId="77777777" w:rsidR="00C85AB7" w:rsidRPr="00E77587" w:rsidRDefault="00C85AB7" w:rsidP="00E77587">
      <w:pPr>
        <w:rPr>
          <w:rFonts w:ascii="Arial" w:hAnsi="Arial" w:cs="Arial"/>
          <w:sz w:val="24"/>
          <w:szCs w:val="24"/>
        </w:rPr>
      </w:pPr>
    </w:p>
    <w:p w14:paraId="11C82B4F" w14:textId="06BE42A1" w:rsidR="00C85AB7" w:rsidRPr="00E77587" w:rsidRDefault="00E77587" w:rsidP="00E77587">
      <w:pPr>
        <w:rPr>
          <w:rFonts w:ascii="Arial" w:hAnsi="Arial" w:cs="Arial"/>
          <w:color w:val="05103E"/>
          <w:sz w:val="24"/>
          <w:szCs w:val="24"/>
          <w:shd w:val="clear" w:color="auto" w:fill="FFFFFF"/>
        </w:rPr>
      </w:pPr>
      <w:r w:rsidRPr="00E77587">
        <w:rPr>
          <w:rFonts w:ascii="Arial" w:hAnsi="Arial" w:cs="Arial"/>
          <w:sz w:val="24"/>
          <w:szCs w:val="24"/>
        </w:rPr>
        <w:t xml:space="preserve">[1].  </w:t>
      </w:r>
      <w:r w:rsidR="00C85AB7" w:rsidRPr="00E77587">
        <w:rPr>
          <w:rFonts w:ascii="Arial" w:hAnsi="Arial" w:cs="Arial"/>
          <w:color w:val="05103E"/>
          <w:sz w:val="24"/>
          <w:szCs w:val="24"/>
          <w:shd w:val="clear" w:color="auto" w:fill="FFFFFF"/>
        </w:rPr>
        <w:t>F. Ameri and D. K. Dutta, “Product Lifecycle Management: Closing the Knowledge Loops,” </w:t>
      </w:r>
      <w:r w:rsidR="00C85AB7" w:rsidRPr="00E77587">
        <w:rPr>
          <w:rFonts w:ascii="Arial" w:hAnsi="Arial" w:cs="Arial"/>
          <w:i/>
          <w:iCs/>
          <w:color w:val="05103E"/>
          <w:sz w:val="24"/>
          <w:szCs w:val="24"/>
          <w:bdr w:val="single" w:sz="2" w:space="0" w:color="ECEDEE" w:frame="1"/>
          <w:shd w:val="clear" w:color="auto" w:fill="FFFFFF"/>
        </w:rPr>
        <w:t>Computer-aided Design and Applications</w:t>
      </w:r>
      <w:r w:rsidR="00C85AB7" w:rsidRPr="00E77587">
        <w:rPr>
          <w:rFonts w:ascii="Arial" w:hAnsi="Arial" w:cs="Arial"/>
          <w:color w:val="05103E"/>
          <w:sz w:val="24"/>
          <w:szCs w:val="24"/>
          <w:shd w:val="clear" w:color="auto" w:fill="FFFFFF"/>
        </w:rPr>
        <w:t>, vol. 2, no. 5, pp. 577–590, Jan. 2005, doi: </w:t>
      </w:r>
      <w:r w:rsidR="00C85AB7" w:rsidRPr="00E77587">
        <w:rPr>
          <w:rFonts w:ascii="Arial" w:hAnsi="Arial" w:cs="Arial"/>
          <w:color w:val="05103E"/>
          <w:sz w:val="24"/>
          <w:szCs w:val="24"/>
          <w:bdr w:val="single" w:sz="2" w:space="0" w:color="ECEDEE" w:frame="1"/>
          <w:shd w:val="clear" w:color="auto" w:fill="FFFFFF"/>
        </w:rPr>
        <w:t>10.1080/16864360.2005.10738322</w:t>
      </w:r>
      <w:r w:rsidR="00C85AB7" w:rsidRPr="00E77587">
        <w:rPr>
          <w:rFonts w:ascii="Arial" w:hAnsi="Arial" w:cs="Arial"/>
          <w:color w:val="05103E"/>
          <w:sz w:val="24"/>
          <w:szCs w:val="24"/>
          <w:shd w:val="clear" w:color="auto" w:fill="FFFFFF"/>
        </w:rPr>
        <w:t>.</w:t>
      </w:r>
    </w:p>
    <w:p w14:paraId="052D12EC" w14:textId="77777777" w:rsidR="00C85AB7" w:rsidRPr="00E77587" w:rsidRDefault="00C85AB7" w:rsidP="00E77587">
      <w:pPr>
        <w:rPr>
          <w:rFonts w:ascii="Arial" w:hAnsi="Arial" w:cs="Arial"/>
          <w:color w:val="05103E"/>
          <w:sz w:val="24"/>
          <w:szCs w:val="24"/>
          <w:shd w:val="clear" w:color="auto" w:fill="FFFFFF"/>
        </w:rPr>
      </w:pPr>
    </w:p>
    <w:p w14:paraId="65535A8B" w14:textId="1527D1CA" w:rsidR="00C85AB7" w:rsidRPr="00E77587" w:rsidRDefault="00E77587" w:rsidP="00E77587">
      <w:pPr>
        <w:rPr>
          <w:rFonts w:ascii="Arial" w:hAnsi="Arial" w:cs="Arial"/>
          <w:color w:val="05103E"/>
          <w:sz w:val="24"/>
          <w:szCs w:val="24"/>
          <w:shd w:val="clear" w:color="auto" w:fill="FFFFFF"/>
        </w:rPr>
      </w:pPr>
      <w:r w:rsidRPr="00E77587">
        <w:rPr>
          <w:rFonts w:ascii="Arial" w:hAnsi="Arial" w:cs="Arial"/>
          <w:sz w:val="24"/>
          <w:szCs w:val="24"/>
        </w:rPr>
        <w:t xml:space="preserve">[2].  </w:t>
      </w:r>
      <w:r w:rsidR="00C85AB7" w:rsidRPr="00E77587">
        <w:rPr>
          <w:rFonts w:ascii="Arial" w:hAnsi="Arial" w:cs="Arial"/>
          <w:color w:val="05103E"/>
          <w:sz w:val="24"/>
          <w:szCs w:val="24"/>
          <w:shd w:val="clear" w:color="auto" w:fill="FFFFFF"/>
        </w:rPr>
        <w:t>E. L. Lamoureux, J. F. Pallant, K. Pesudovs, G. Rees, J. B. Hassell, and J. E. Keeffe, “The Effectiveness of Low-Vision Rehabilitation on Participation in Daily Living and Quality of Life,” </w:t>
      </w:r>
      <w:r w:rsidR="00C85AB7" w:rsidRPr="00E77587">
        <w:rPr>
          <w:rFonts w:ascii="Arial" w:hAnsi="Arial" w:cs="Arial"/>
          <w:i/>
          <w:iCs/>
          <w:color w:val="05103E"/>
          <w:sz w:val="24"/>
          <w:szCs w:val="24"/>
          <w:bdr w:val="single" w:sz="2" w:space="0" w:color="ECEDEE" w:frame="1"/>
          <w:shd w:val="clear" w:color="auto" w:fill="FFFFFF"/>
        </w:rPr>
        <w:t>Investigative Ophthalmology &amp; Visual Science</w:t>
      </w:r>
      <w:r w:rsidR="00C85AB7" w:rsidRPr="00E77587">
        <w:rPr>
          <w:rFonts w:ascii="Arial" w:hAnsi="Arial" w:cs="Arial"/>
          <w:color w:val="05103E"/>
          <w:sz w:val="24"/>
          <w:szCs w:val="24"/>
          <w:shd w:val="clear" w:color="auto" w:fill="FFFFFF"/>
        </w:rPr>
        <w:t>, vol. 48, no. 4, p. 1476, Apr. 2007, doi: </w:t>
      </w:r>
      <w:r w:rsidR="00C85AB7" w:rsidRPr="00E77587">
        <w:rPr>
          <w:rFonts w:ascii="Arial" w:hAnsi="Arial" w:cs="Arial"/>
          <w:color w:val="05103E"/>
          <w:sz w:val="24"/>
          <w:szCs w:val="24"/>
          <w:bdr w:val="single" w:sz="2" w:space="0" w:color="ECEDEE" w:frame="1"/>
          <w:shd w:val="clear" w:color="auto" w:fill="FFFFFF"/>
        </w:rPr>
        <w:t>10.1167/iovs.06-0610</w:t>
      </w:r>
      <w:r w:rsidR="00C85AB7" w:rsidRPr="00E77587">
        <w:rPr>
          <w:rFonts w:ascii="Arial" w:hAnsi="Arial" w:cs="Arial"/>
          <w:color w:val="05103E"/>
          <w:sz w:val="24"/>
          <w:szCs w:val="24"/>
          <w:shd w:val="clear" w:color="auto" w:fill="FFFFFF"/>
        </w:rPr>
        <w:t>.</w:t>
      </w:r>
    </w:p>
    <w:p w14:paraId="41C95A3B" w14:textId="77777777" w:rsidR="00C85AB7" w:rsidRPr="00E77587" w:rsidRDefault="00C85AB7" w:rsidP="00E77587">
      <w:pPr>
        <w:rPr>
          <w:rFonts w:ascii="Arial" w:hAnsi="Arial" w:cs="Arial"/>
          <w:color w:val="05103E"/>
          <w:sz w:val="24"/>
          <w:szCs w:val="24"/>
          <w:shd w:val="clear" w:color="auto" w:fill="FFFFFF"/>
        </w:rPr>
      </w:pPr>
    </w:p>
    <w:p w14:paraId="1EAE6745" w14:textId="08A60ACF" w:rsidR="00C85AB7" w:rsidRPr="00E77587" w:rsidRDefault="00E77587" w:rsidP="00E77587">
      <w:pPr>
        <w:rPr>
          <w:rFonts w:ascii="Arial" w:hAnsi="Arial" w:cs="Arial"/>
          <w:color w:val="05103E"/>
          <w:sz w:val="24"/>
          <w:szCs w:val="24"/>
          <w:shd w:val="clear" w:color="auto" w:fill="FFFFFF"/>
        </w:rPr>
      </w:pPr>
      <w:r w:rsidRPr="00E77587">
        <w:rPr>
          <w:rFonts w:ascii="Arial" w:hAnsi="Arial" w:cs="Arial"/>
          <w:sz w:val="24"/>
          <w:szCs w:val="24"/>
        </w:rPr>
        <w:t xml:space="preserve">[3].  </w:t>
      </w:r>
      <w:r w:rsidR="00C85AB7" w:rsidRPr="00E77587">
        <w:rPr>
          <w:rFonts w:ascii="Arial" w:hAnsi="Arial" w:cs="Arial"/>
          <w:color w:val="05103E"/>
          <w:sz w:val="24"/>
          <w:szCs w:val="24"/>
          <w:shd w:val="clear" w:color="auto" w:fill="FFFFFF"/>
        </w:rPr>
        <w:t>A. S. Barr </w:t>
      </w:r>
      <w:r w:rsidR="00C85AB7" w:rsidRPr="00E77587">
        <w:rPr>
          <w:rFonts w:ascii="Arial" w:hAnsi="Arial" w:cs="Arial"/>
          <w:i/>
          <w:iCs/>
          <w:color w:val="05103E"/>
          <w:sz w:val="24"/>
          <w:szCs w:val="24"/>
          <w:bdr w:val="single" w:sz="2" w:space="0" w:color="ECEDEE" w:frame="1"/>
          <w:shd w:val="clear" w:color="auto" w:fill="FFFFFF"/>
        </w:rPr>
        <w:t>et al.</w:t>
      </w:r>
      <w:r w:rsidR="00C85AB7" w:rsidRPr="00E77587">
        <w:rPr>
          <w:rFonts w:ascii="Arial" w:hAnsi="Arial" w:cs="Arial"/>
          <w:color w:val="05103E"/>
          <w:sz w:val="24"/>
          <w:szCs w:val="24"/>
          <w:shd w:val="clear" w:color="auto" w:fill="FFFFFF"/>
        </w:rPr>
        <w:t>, “Wisconsin Studies of the Measurement and Prediction of Teacher Effectiveness a Summary of Investigations,” </w:t>
      </w:r>
      <w:r w:rsidR="00C85AB7" w:rsidRPr="00E77587">
        <w:rPr>
          <w:rFonts w:ascii="Arial" w:hAnsi="Arial" w:cs="Arial"/>
          <w:i/>
          <w:iCs/>
          <w:color w:val="05103E"/>
          <w:sz w:val="24"/>
          <w:szCs w:val="24"/>
          <w:bdr w:val="single" w:sz="2" w:space="0" w:color="ECEDEE" w:frame="1"/>
          <w:shd w:val="clear" w:color="auto" w:fill="FFFFFF"/>
        </w:rPr>
        <w:t>Journal of Experimental Education</w:t>
      </w:r>
      <w:r w:rsidR="00C85AB7" w:rsidRPr="00E77587">
        <w:rPr>
          <w:rFonts w:ascii="Arial" w:hAnsi="Arial" w:cs="Arial"/>
          <w:color w:val="05103E"/>
          <w:sz w:val="24"/>
          <w:szCs w:val="24"/>
          <w:shd w:val="clear" w:color="auto" w:fill="FFFFFF"/>
        </w:rPr>
        <w:t>, Sep. 1961, doi: </w:t>
      </w:r>
      <w:r w:rsidR="00C85AB7" w:rsidRPr="00E77587">
        <w:rPr>
          <w:rFonts w:ascii="Arial" w:hAnsi="Arial" w:cs="Arial"/>
          <w:color w:val="05103E"/>
          <w:sz w:val="24"/>
          <w:szCs w:val="24"/>
          <w:bdr w:val="single" w:sz="2" w:space="0" w:color="ECEDEE" w:frame="1"/>
          <w:shd w:val="clear" w:color="auto" w:fill="FFFFFF"/>
        </w:rPr>
        <w:t>10.1080/00220973.1961.11010706</w:t>
      </w:r>
      <w:r w:rsidR="00C85AB7" w:rsidRPr="00E77587">
        <w:rPr>
          <w:rFonts w:ascii="Arial" w:hAnsi="Arial" w:cs="Arial"/>
          <w:color w:val="05103E"/>
          <w:sz w:val="24"/>
          <w:szCs w:val="24"/>
          <w:shd w:val="clear" w:color="auto" w:fill="FFFFFF"/>
        </w:rPr>
        <w:t>.</w:t>
      </w:r>
    </w:p>
    <w:p w14:paraId="339733ED" w14:textId="77777777" w:rsidR="00C85AB7" w:rsidRPr="00E77587" w:rsidRDefault="00C85AB7" w:rsidP="00E77587">
      <w:pPr>
        <w:rPr>
          <w:rFonts w:ascii="Arial" w:hAnsi="Arial" w:cs="Arial"/>
          <w:sz w:val="24"/>
          <w:szCs w:val="24"/>
        </w:rPr>
      </w:pPr>
    </w:p>
    <w:p w14:paraId="6B24B0BA" w14:textId="597CF21C" w:rsidR="00C85AB7" w:rsidRPr="00E77587" w:rsidRDefault="00E77587" w:rsidP="00E77587">
      <w:pPr>
        <w:rPr>
          <w:rFonts w:ascii="Arial" w:hAnsi="Arial" w:cs="Arial"/>
          <w:color w:val="05103E"/>
          <w:sz w:val="24"/>
          <w:szCs w:val="24"/>
          <w:shd w:val="clear" w:color="auto" w:fill="FFFFFF"/>
        </w:rPr>
      </w:pPr>
      <w:r w:rsidRPr="00E77587">
        <w:rPr>
          <w:rFonts w:ascii="Arial" w:hAnsi="Arial" w:cs="Arial"/>
          <w:sz w:val="24"/>
          <w:szCs w:val="24"/>
        </w:rPr>
        <w:t xml:space="preserve">[4].  </w:t>
      </w:r>
      <w:r w:rsidR="00C85AB7" w:rsidRPr="00E77587">
        <w:rPr>
          <w:rFonts w:ascii="Arial" w:hAnsi="Arial" w:cs="Arial"/>
          <w:color w:val="05103E"/>
          <w:sz w:val="24"/>
          <w:szCs w:val="24"/>
          <w:shd w:val="clear" w:color="auto" w:fill="FFFFFF"/>
        </w:rPr>
        <w:t>A. F. Burgess and S. E. Gutstein, “Quality of Life for People with Autism: Raising the Standard for Evaluating Successful Outcomes,” </w:t>
      </w:r>
      <w:r w:rsidR="00C85AB7" w:rsidRPr="00E77587">
        <w:rPr>
          <w:rFonts w:ascii="Arial" w:hAnsi="Arial" w:cs="Arial"/>
          <w:i/>
          <w:iCs/>
          <w:color w:val="05103E"/>
          <w:sz w:val="24"/>
          <w:szCs w:val="24"/>
          <w:bdr w:val="single" w:sz="2" w:space="0" w:color="ECEDEE" w:frame="1"/>
          <w:shd w:val="clear" w:color="auto" w:fill="FFFFFF"/>
        </w:rPr>
        <w:t>Child and Adolescent Mental Health</w:t>
      </w:r>
      <w:r w:rsidR="00C85AB7" w:rsidRPr="00E77587">
        <w:rPr>
          <w:rFonts w:ascii="Arial" w:hAnsi="Arial" w:cs="Arial"/>
          <w:color w:val="05103E"/>
          <w:sz w:val="24"/>
          <w:szCs w:val="24"/>
          <w:shd w:val="clear" w:color="auto" w:fill="FFFFFF"/>
        </w:rPr>
        <w:t>, vol. 12, no. 2, pp. 80–86, May 2007, doi: </w:t>
      </w:r>
      <w:r w:rsidR="00C85AB7" w:rsidRPr="00E77587">
        <w:rPr>
          <w:rFonts w:ascii="Arial" w:hAnsi="Arial" w:cs="Arial"/>
          <w:color w:val="05103E"/>
          <w:sz w:val="24"/>
          <w:szCs w:val="24"/>
          <w:bdr w:val="single" w:sz="2" w:space="0" w:color="ECEDEE" w:frame="1"/>
          <w:shd w:val="clear" w:color="auto" w:fill="FFFFFF"/>
        </w:rPr>
        <w:t>10.1111/j.1475-3588.2006.</w:t>
      </w:r>
      <w:r w:rsidR="000F24CB" w:rsidRPr="00E77587">
        <w:rPr>
          <w:rFonts w:ascii="Arial" w:hAnsi="Arial" w:cs="Arial"/>
          <w:color w:val="05103E"/>
          <w:sz w:val="24"/>
          <w:szCs w:val="24"/>
          <w:bdr w:val="single" w:sz="2" w:space="0" w:color="ECEDEE" w:frame="1"/>
          <w:shd w:val="clear" w:color="auto" w:fill="FFFFFF"/>
        </w:rPr>
        <w:t>00432. x.</w:t>
      </w:r>
    </w:p>
    <w:p w14:paraId="0C455827" w14:textId="77777777" w:rsidR="00E77587" w:rsidRPr="00E77587" w:rsidRDefault="00E77587" w:rsidP="00E77587">
      <w:pPr>
        <w:rPr>
          <w:rFonts w:ascii="Arial" w:hAnsi="Arial" w:cs="Arial"/>
          <w:color w:val="05103E"/>
          <w:sz w:val="24"/>
          <w:szCs w:val="24"/>
          <w:shd w:val="clear" w:color="auto" w:fill="FFFFFF"/>
        </w:rPr>
      </w:pPr>
    </w:p>
    <w:p w14:paraId="315ADB2C" w14:textId="1401F289" w:rsidR="00E77587" w:rsidRPr="00E77587" w:rsidRDefault="00E77587" w:rsidP="00E77587">
      <w:pPr>
        <w:rPr>
          <w:rFonts w:ascii="Arial" w:hAnsi="Arial" w:cs="Arial"/>
          <w:sz w:val="24"/>
          <w:szCs w:val="24"/>
        </w:rPr>
      </w:pPr>
      <w:r w:rsidRPr="00E77587">
        <w:rPr>
          <w:rFonts w:ascii="Arial" w:hAnsi="Arial" w:cs="Arial"/>
          <w:sz w:val="24"/>
          <w:szCs w:val="24"/>
        </w:rPr>
        <w:t xml:space="preserve">[5].  </w:t>
      </w:r>
      <w:r w:rsidRPr="00E77587">
        <w:rPr>
          <w:rFonts w:ascii="Arial" w:hAnsi="Arial" w:cs="Arial"/>
          <w:color w:val="05103E"/>
          <w:sz w:val="24"/>
          <w:szCs w:val="24"/>
          <w:shd w:val="clear" w:color="auto" w:fill="FFFFFF"/>
        </w:rPr>
        <w:t>E. M. Schmitt </w:t>
      </w:r>
      <w:r w:rsidRPr="00E77587">
        <w:rPr>
          <w:rFonts w:ascii="Arial" w:hAnsi="Arial" w:cs="Arial"/>
          <w:i/>
          <w:iCs/>
          <w:color w:val="05103E"/>
          <w:sz w:val="24"/>
          <w:szCs w:val="24"/>
          <w:bdr w:val="single" w:sz="2" w:space="0" w:color="ECEDEE" w:frame="1"/>
          <w:shd w:val="clear" w:color="auto" w:fill="FFFFFF"/>
        </w:rPr>
        <w:t>et al.</w:t>
      </w:r>
      <w:r w:rsidRPr="00E77587">
        <w:rPr>
          <w:rFonts w:ascii="Arial" w:hAnsi="Arial" w:cs="Arial"/>
          <w:color w:val="05103E"/>
          <w:sz w:val="24"/>
          <w:szCs w:val="24"/>
          <w:shd w:val="clear" w:color="auto" w:fill="FFFFFF"/>
        </w:rPr>
        <w:t>, “Novel Risk Markers and Long-Term Outcomes of Delirium: The Successful Aging after Elective Surgery (SAGES) Study Design and Methods,” </w:t>
      </w:r>
      <w:r w:rsidRPr="00E77587">
        <w:rPr>
          <w:rFonts w:ascii="Arial" w:hAnsi="Arial" w:cs="Arial"/>
          <w:i/>
          <w:iCs/>
          <w:color w:val="05103E"/>
          <w:sz w:val="24"/>
          <w:szCs w:val="24"/>
          <w:bdr w:val="single" w:sz="2" w:space="0" w:color="ECEDEE" w:frame="1"/>
          <w:shd w:val="clear" w:color="auto" w:fill="FFFFFF"/>
        </w:rPr>
        <w:t>Journal of the American Medical Directors Association</w:t>
      </w:r>
      <w:r w:rsidRPr="00E77587">
        <w:rPr>
          <w:rFonts w:ascii="Arial" w:hAnsi="Arial" w:cs="Arial"/>
          <w:color w:val="05103E"/>
          <w:sz w:val="24"/>
          <w:szCs w:val="24"/>
          <w:shd w:val="clear" w:color="auto" w:fill="FFFFFF"/>
        </w:rPr>
        <w:t>, vol. 13, no. 9, p. 818.e1-818.e10, Nov. 2012, doi: </w:t>
      </w:r>
      <w:r w:rsidRPr="00E77587">
        <w:rPr>
          <w:rFonts w:ascii="Arial" w:hAnsi="Arial" w:cs="Arial"/>
          <w:color w:val="05103E"/>
          <w:sz w:val="24"/>
          <w:szCs w:val="24"/>
          <w:bdr w:val="single" w:sz="2" w:space="0" w:color="ECEDEE" w:frame="1"/>
          <w:shd w:val="clear" w:color="auto" w:fill="FFFFFF"/>
        </w:rPr>
        <w:t>10.1016/j.jamda.2012.08.004</w:t>
      </w:r>
      <w:r w:rsidRPr="00E77587">
        <w:rPr>
          <w:rFonts w:ascii="Arial" w:hAnsi="Arial" w:cs="Arial"/>
          <w:color w:val="05103E"/>
          <w:sz w:val="24"/>
          <w:szCs w:val="24"/>
          <w:shd w:val="clear" w:color="auto" w:fill="FFFFFF"/>
        </w:rPr>
        <w:t>.</w:t>
      </w:r>
    </w:p>
    <w:p w14:paraId="7A95ADA9" w14:textId="1AEEBBDF" w:rsidR="00C85AB7" w:rsidRPr="00E77587" w:rsidRDefault="00C85AB7" w:rsidP="00E77587">
      <w:pPr>
        <w:rPr>
          <w:rFonts w:ascii="Arial" w:hAnsi="Arial" w:cs="Arial"/>
          <w:sz w:val="24"/>
          <w:szCs w:val="24"/>
        </w:rPr>
      </w:pPr>
    </w:p>
    <w:p w14:paraId="7B85DC90" w14:textId="77777777" w:rsidR="00C85AB7" w:rsidRPr="00E77587" w:rsidRDefault="00C85AB7" w:rsidP="00E77587">
      <w:pPr>
        <w:rPr>
          <w:rFonts w:ascii="Arial" w:hAnsi="Arial" w:cs="Arial"/>
          <w:sz w:val="24"/>
          <w:szCs w:val="24"/>
        </w:rPr>
      </w:pPr>
    </w:p>
    <w:p w14:paraId="2EBA08F5" w14:textId="77777777" w:rsidR="00C85AB7" w:rsidRPr="00E77587" w:rsidRDefault="00C85AB7" w:rsidP="00E77587">
      <w:pPr>
        <w:rPr>
          <w:rStyle w:val="Strong"/>
          <w:rFonts w:ascii="Arial" w:hAnsi="Arial" w:cs="Arial"/>
          <w:b w:val="0"/>
          <w:bCs w:val="0"/>
          <w:color w:val="373A3C"/>
          <w:sz w:val="24"/>
          <w:szCs w:val="24"/>
          <w:shd w:val="clear" w:color="auto" w:fill="FFFFFF"/>
        </w:rPr>
      </w:pPr>
    </w:p>
    <w:p w14:paraId="61B8B779" w14:textId="77777777" w:rsidR="00A44A91" w:rsidRPr="00E77587" w:rsidRDefault="00A44A91" w:rsidP="00E77587">
      <w:pPr>
        <w:rPr>
          <w:rFonts w:ascii="Arial" w:hAnsi="Arial" w:cs="Arial"/>
          <w:sz w:val="24"/>
          <w:szCs w:val="24"/>
        </w:rPr>
      </w:pPr>
    </w:p>
    <w:sectPr w:rsidR="00A44A91" w:rsidRPr="00E77587" w:rsidSect="000F24C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EEC98" w14:textId="77777777" w:rsidR="000954C4" w:rsidRDefault="000954C4" w:rsidP="00E77587">
      <w:pPr>
        <w:spacing w:after="0" w:line="240" w:lineRule="auto"/>
      </w:pPr>
      <w:r>
        <w:separator/>
      </w:r>
    </w:p>
  </w:endnote>
  <w:endnote w:type="continuationSeparator" w:id="0">
    <w:p w14:paraId="4E3346FB" w14:textId="77777777" w:rsidR="000954C4" w:rsidRDefault="000954C4" w:rsidP="00E77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197439"/>
      <w:docPartObj>
        <w:docPartGallery w:val="Page Numbers (Bottom of Page)"/>
        <w:docPartUnique/>
      </w:docPartObj>
    </w:sdtPr>
    <w:sdtEndPr>
      <w:rPr>
        <w:noProof/>
      </w:rPr>
    </w:sdtEndPr>
    <w:sdtContent>
      <w:p w14:paraId="576E5F61" w14:textId="1A2D3A74" w:rsidR="00E77587" w:rsidRDefault="00E77587">
        <w:pPr>
          <w:pStyle w:val="Footer"/>
        </w:pPr>
        <w:r>
          <w:fldChar w:fldCharType="begin"/>
        </w:r>
        <w:r>
          <w:instrText xml:space="preserve"> PAGE   \* MERGEFORMAT </w:instrText>
        </w:r>
        <w:r>
          <w:fldChar w:fldCharType="separate"/>
        </w:r>
        <w:r>
          <w:rPr>
            <w:noProof/>
          </w:rPr>
          <w:t>2</w:t>
        </w:r>
        <w:r>
          <w:rPr>
            <w:noProof/>
          </w:rPr>
          <w:fldChar w:fldCharType="end"/>
        </w:r>
      </w:p>
    </w:sdtContent>
  </w:sdt>
  <w:p w14:paraId="2EA62A17" w14:textId="77777777" w:rsidR="00E77587" w:rsidRDefault="00E77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4D47B" w14:textId="77777777" w:rsidR="000954C4" w:rsidRDefault="000954C4" w:rsidP="00E77587">
      <w:pPr>
        <w:spacing w:after="0" w:line="240" w:lineRule="auto"/>
      </w:pPr>
      <w:r>
        <w:separator/>
      </w:r>
    </w:p>
  </w:footnote>
  <w:footnote w:type="continuationSeparator" w:id="0">
    <w:p w14:paraId="54A5BF73" w14:textId="77777777" w:rsidR="000954C4" w:rsidRDefault="000954C4" w:rsidP="00E775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F0850"/>
    <w:multiLevelType w:val="hybridMultilevel"/>
    <w:tmpl w:val="5BBC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811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D57"/>
    <w:rsid w:val="000954C4"/>
    <w:rsid w:val="000C41F6"/>
    <w:rsid w:val="000F24CB"/>
    <w:rsid w:val="00327623"/>
    <w:rsid w:val="00397929"/>
    <w:rsid w:val="003E0C88"/>
    <w:rsid w:val="004041EA"/>
    <w:rsid w:val="004B5A9D"/>
    <w:rsid w:val="00500693"/>
    <w:rsid w:val="00583B01"/>
    <w:rsid w:val="005A2931"/>
    <w:rsid w:val="00603D57"/>
    <w:rsid w:val="006F3C8A"/>
    <w:rsid w:val="00734D44"/>
    <w:rsid w:val="007A00FF"/>
    <w:rsid w:val="00A44A91"/>
    <w:rsid w:val="00AE0B0B"/>
    <w:rsid w:val="00B35168"/>
    <w:rsid w:val="00C85AB7"/>
    <w:rsid w:val="00CD1B38"/>
    <w:rsid w:val="00D04372"/>
    <w:rsid w:val="00E075AA"/>
    <w:rsid w:val="00E77587"/>
    <w:rsid w:val="00FF09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F3929"/>
  <w15:docId w15:val="{DBE75B14-F36C-47C5-9D20-B1981FDD8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9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5AA"/>
    <w:pPr>
      <w:keepNext/>
      <w:keepLines/>
      <w:suppressAutoHyphens/>
      <w:autoSpaceDN w:val="0"/>
      <w:spacing w:before="40" w:after="0" w:line="251" w:lineRule="auto"/>
      <w:outlineLvl w:val="1"/>
    </w:pPr>
    <w:rPr>
      <w:rFonts w:ascii="Calibri Light" w:eastAsia="DengXian Light" w:hAnsi="Calibri Light" w:cs="Times New Roman"/>
      <w:color w:val="2F5496"/>
      <w:kern w:val="0"/>
      <w:sz w:val="26"/>
      <w:szCs w:val="2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03D57"/>
    <w:rPr>
      <w:b/>
      <w:bCs/>
    </w:rPr>
  </w:style>
  <w:style w:type="character" w:customStyle="1" w:styleId="Heading2Char">
    <w:name w:val="Heading 2 Char"/>
    <w:basedOn w:val="DefaultParagraphFont"/>
    <w:link w:val="Heading2"/>
    <w:uiPriority w:val="9"/>
    <w:rsid w:val="00E075AA"/>
    <w:rPr>
      <w:rFonts w:ascii="Calibri Light" w:eastAsia="DengXian Light" w:hAnsi="Calibri Light" w:cs="Times New Roman"/>
      <w:color w:val="2F5496"/>
      <w:kern w:val="0"/>
      <w:sz w:val="26"/>
      <w:szCs w:val="26"/>
      <w14:ligatures w14:val="none"/>
    </w:rPr>
  </w:style>
  <w:style w:type="paragraph" w:styleId="ListParagraph">
    <w:name w:val="List Paragraph"/>
    <w:basedOn w:val="Normal"/>
    <w:uiPriority w:val="34"/>
    <w:qFormat/>
    <w:rsid w:val="006F3C8A"/>
    <w:pPr>
      <w:ind w:left="720"/>
      <w:contextualSpacing/>
    </w:pPr>
  </w:style>
  <w:style w:type="character" w:customStyle="1" w:styleId="Heading1Char">
    <w:name w:val="Heading 1 Char"/>
    <w:basedOn w:val="DefaultParagraphFont"/>
    <w:link w:val="Heading1"/>
    <w:uiPriority w:val="9"/>
    <w:rsid w:val="00FF09FA"/>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77587"/>
    <w:pPr>
      <w:spacing w:after="100"/>
    </w:pPr>
  </w:style>
  <w:style w:type="paragraph" w:styleId="TOC2">
    <w:name w:val="toc 2"/>
    <w:basedOn w:val="Normal"/>
    <w:next w:val="Normal"/>
    <w:autoRedefine/>
    <w:uiPriority w:val="39"/>
    <w:unhideWhenUsed/>
    <w:rsid w:val="00E77587"/>
    <w:pPr>
      <w:spacing w:after="100"/>
      <w:ind w:left="220"/>
    </w:pPr>
  </w:style>
  <w:style w:type="character" w:styleId="Hyperlink">
    <w:name w:val="Hyperlink"/>
    <w:basedOn w:val="DefaultParagraphFont"/>
    <w:uiPriority w:val="99"/>
    <w:unhideWhenUsed/>
    <w:rsid w:val="00E77587"/>
    <w:rPr>
      <w:color w:val="0563C1" w:themeColor="hyperlink"/>
      <w:u w:val="single"/>
    </w:rPr>
  </w:style>
  <w:style w:type="paragraph" w:styleId="Header">
    <w:name w:val="header"/>
    <w:basedOn w:val="Normal"/>
    <w:link w:val="HeaderChar"/>
    <w:uiPriority w:val="99"/>
    <w:unhideWhenUsed/>
    <w:rsid w:val="00E77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587"/>
  </w:style>
  <w:style w:type="paragraph" w:styleId="Footer">
    <w:name w:val="footer"/>
    <w:basedOn w:val="Normal"/>
    <w:link w:val="FooterChar"/>
    <w:uiPriority w:val="99"/>
    <w:unhideWhenUsed/>
    <w:rsid w:val="00E77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587"/>
  </w:style>
  <w:style w:type="paragraph" w:styleId="NoSpacing">
    <w:name w:val="No Spacing"/>
    <w:link w:val="NoSpacingChar"/>
    <w:uiPriority w:val="1"/>
    <w:qFormat/>
    <w:rsid w:val="000F24CB"/>
    <w:pPr>
      <w:spacing w:after="0" w:line="240" w:lineRule="auto"/>
    </w:pPr>
    <w:rPr>
      <w:kern w:val="0"/>
      <w:lang w:val="en-US" w:eastAsia="en-US"/>
    </w:rPr>
  </w:style>
  <w:style w:type="character" w:customStyle="1" w:styleId="NoSpacingChar">
    <w:name w:val="No Spacing Char"/>
    <w:basedOn w:val="DefaultParagraphFont"/>
    <w:link w:val="NoSpacing"/>
    <w:uiPriority w:val="1"/>
    <w:rsid w:val="000F24CB"/>
    <w:rPr>
      <w:kern w:val="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E98B6E3D1B4F08A7CEE4C7F4A96336"/>
        <w:category>
          <w:name w:val="General"/>
          <w:gallery w:val="placeholder"/>
        </w:category>
        <w:types>
          <w:type w:val="bbPlcHdr"/>
        </w:types>
        <w:behaviors>
          <w:behavior w:val="content"/>
        </w:behaviors>
        <w:guid w:val="{09DD1E14-689C-483D-9FDC-360987F0B2AC}"/>
      </w:docPartPr>
      <w:docPartBody>
        <w:p w:rsidR="00F764F0" w:rsidRDefault="00F764F0" w:rsidP="00F764F0">
          <w:pPr>
            <w:pStyle w:val="AFE98B6E3D1B4F08A7CEE4C7F4A9633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4F0"/>
    <w:rsid w:val="00F764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E98B6E3D1B4F08A7CEE4C7F4A96336">
    <w:name w:val="AFE98B6E3D1B4F08A7CEE4C7F4A96336"/>
    <w:rsid w:val="00F764F0"/>
  </w:style>
  <w:style w:type="paragraph" w:customStyle="1" w:styleId="E08588C181304ADB86A13E391047FA0B">
    <w:name w:val="E08588C181304ADB86A13E391047FA0B"/>
    <w:rsid w:val="00F764F0"/>
  </w:style>
  <w:style w:type="paragraph" w:customStyle="1" w:styleId="854AFB53C0064980BDD87B735A187F00">
    <w:name w:val="854AFB53C0064980BDD87B735A187F00"/>
    <w:rsid w:val="00F764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Hafeez Rehman           Student number: 2229728               Module: Skills Development in the Workplace                                            Module code: ACMA 4013                        Lecturer: Dr. Moutushi Tanha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DD35A-F3C9-4372-A826-BAB98F5D7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journal</dc:title>
  <dc:subject>Student name: Hafeez RehmanStudent number: 2229728Module: Skills Development in the WorkplaceModule code: ACMA 4013Lecturer: Dr. Moutushi Tanha</dc:subject>
  <dc:creator>Hafeez Rehman (2229728)</dc:creator>
  <cp:keywords/>
  <dc:description/>
  <cp:lastModifiedBy>Hafeez Rehman (2229728)</cp:lastModifiedBy>
  <cp:revision>1</cp:revision>
  <dcterms:created xsi:type="dcterms:W3CDTF">2023-06-29T21:54:00Z</dcterms:created>
  <dcterms:modified xsi:type="dcterms:W3CDTF">2023-07-03T22:55:00Z</dcterms:modified>
</cp:coreProperties>
</file>