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189DB" w14:textId="77777777" w:rsidR="007307CB" w:rsidRPr="00EA0CFC" w:rsidRDefault="007307CB" w:rsidP="00EA0CFC">
      <w:pPr>
        <w:pStyle w:val="Heading1"/>
        <w:spacing w:line="276" w:lineRule="auto"/>
        <w:rPr>
          <w:rFonts w:ascii="Times New Roman" w:hAnsi="Times New Roman" w:cs="Times New Roman"/>
          <w:lang w:eastAsia="en-GB"/>
        </w:rPr>
      </w:pPr>
    </w:p>
    <w:p w14:paraId="39EAFFB3" w14:textId="54A83A90" w:rsidR="00E41A04" w:rsidRPr="00EA0CFC" w:rsidRDefault="00E41A04" w:rsidP="00EA0CFC">
      <w:pPr>
        <w:pStyle w:val="Title"/>
        <w:spacing w:line="276" w:lineRule="auto"/>
        <w:jc w:val="center"/>
        <w:rPr>
          <w:rFonts w:ascii="Times New Roman" w:hAnsi="Times New Roman" w:cs="Times New Roman"/>
          <w:sz w:val="144"/>
          <w:szCs w:val="144"/>
          <w:lang w:eastAsia="en-GB"/>
        </w:rPr>
      </w:pPr>
      <w:r w:rsidRPr="00EA0CFC">
        <w:rPr>
          <w:rFonts w:ascii="Times New Roman" w:hAnsi="Times New Roman" w:cs="Times New Roman"/>
          <w:sz w:val="144"/>
          <w:szCs w:val="144"/>
          <w:lang w:eastAsia="en-GB"/>
        </w:rPr>
        <w:t>Individual report</w:t>
      </w:r>
    </w:p>
    <w:p w14:paraId="24045AB5" w14:textId="77777777" w:rsidR="007307CB" w:rsidRPr="00EA0CFC" w:rsidRDefault="007307CB" w:rsidP="00EA0CFC">
      <w:pPr>
        <w:pStyle w:val="Heading1"/>
        <w:spacing w:line="276" w:lineRule="auto"/>
        <w:rPr>
          <w:rFonts w:ascii="Times New Roman" w:hAnsi="Times New Roman" w:cs="Times New Roman"/>
          <w:lang w:eastAsia="en-GB"/>
        </w:rPr>
      </w:pPr>
    </w:p>
    <w:p w14:paraId="0A92E25F" w14:textId="77777777" w:rsidR="007307CB" w:rsidRPr="00EA0CFC" w:rsidRDefault="007307CB" w:rsidP="00EA0CFC">
      <w:pPr>
        <w:pStyle w:val="Heading1"/>
        <w:spacing w:line="276" w:lineRule="auto"/>
        <w:rPr>
          <w:rFonts w:ascii="Times New Roman" w:hAnsi="Times New Roman" w:cs="Times New Roman"/>
          <w:lang w:eastAsia="en-GB"/>
        </w:rPr>
      </w:pPr>
    </w:p>
    <w:p w14:paraId="76337719" w14:textId="77777777" w:rsidR="00071120" w:rsidRPr="00EA0CFC" w:rsidRDefault="00071120" w:rsidP="00EA0CFC">
      <w:pPr>
        <w:spacing w:line="276" w:lineRule="auto"/>
        <w:rPr>
          <w:rFonts w:ascii="Times New Roman" w:hAnsi="Times New Roman" w:cs="Times New Roman"/>
          <w:lang w:eastAsia="en-GB"/>
        </w:rPr>
      </w:pPr>
    </w:p>
    <w:p w14:paraId="7EE52110" w14:textId="77777777" w:rsidR="00071120" w:rsidRPr="00EA0CFC" w:rsidRDefault="00071120" w:rsidP="00EA0CFC">
      <w:pPr>
        <w:spacing w:line="276" w:lineRule="auto"/>
        <w:rPr>
          <w:rFonts w:ascii="Times New Roman" w:hAnsi="Times New Roman" w:cs="Times New Roman"/>
          <w:lang w:eastAsia="en-GB"/>
        </w:rPr>
      </w:pPr>
    </w:p>
    <w:p w14:paraId="249170D1" w14:textId="77777777" w:rsidR="00071120" w:rsidRPr="00EA0CFC" w:rsidRDefault="00071120" w:rsidP="00EA0CFC">
      <w:pPr>
        <w:spacing w:line="276" w:lineRule="auto"/>
        <w:rPr>
          <w:rFonts w:ascii="Times New Roman" w:hAnsi="Times New Roman" w:cs="Times New Roman"/>
          <w:lang w:eastAsia="en-GB"/>
        </w:rPr>
      </w:pPr>
    </w:p>
    <w:p w14:paraId="03A266B1" w14:textId="77777777" w:rsidR="00071120" w:rsidRPr="00230EE7" w:rsidRDefault="00071120" w:rsidP="00EA0CFC">
      <w:pPr>
        <w:spacing w:line="276" w:lineRule="auto"/>
        <w:rPr>
          <w:rFonts w:ascii="Times New Roman" w:hAnsi="Times New Roman" w:cs="Times New Roman"/>
          <w:sz w:val="24"/>
          <w:szCs w:val="24"/>
          <w:lang w:eastAsia="en-GB"/>
        </w:rPr>
      </w:pPr>
    </w:p>
    <w:p w14:paraId="4DD9F525" w14:textId="77777777" w:rsidR="007307CB" w:rsidRPr="00230EE7" w:rsidRDefault="007307CB" w:rsidP="00EA0CFC">
      <w:pPr>
        <w:pStyle w:val="Heading1"/>
        <w:spacing w:line="276" w:lineRule="auto"/>
        <w:rPr>
          <w:rFonts w:ascii="Times New Roman" w:hAnsi="Times New Roman" w:cs="Times New Roman"/>
          <w:sz w:val="24"/>
          <w:szCs w:val="24"/>
          <w:lang w:eastAsia="en-GB"/>
        </w:rPr>
      </w:pPr>
    </w:p>
    <w:p w14:paraId="012B454E" w14:textId="6376444F" w:rsidR="007307CB" w:rsidRPr="00230EE7" w:rsidRDefault="00E41A04" w:rsidP="00EA0CFC">
      <w:pPr>
        <w:pStyle w:val="Subtitle"/>
        <w:spacing w:line="276" w:lineRule="auto"/>
        <w:rPr>
          <w:rFonts w:ascii="Times New Roman" w:hAnsi="Times New Roman" w:cs="Times New Roman"/>
          <w:sz w:val="24"/>
          <w:szCs w:val="24"/>
        </w:rPr>
      </w:pPr>
      <w:r w:rsidRPr="00230EE7">
        <w:rPr>
          <w:rFonts w:ascii="Times New Roman" w:hAnsi="Times New Roman" w:cs="Times New Roman"/>
          <w:sz w:val="24"/>
          <w:szCs w:val="24"/>
        </w:rPr>
        <w:t xml:space="preserve">Module </w:t>
      </w:r>
      <w:r w:rsidR="005040E1" w:rsidRPr="00230EE7">
        <w:rPr>
          <w:rFonts w:ascii="Times New Roman" w:hAnsi="Times New Roman" w:cs="Times New Roman"/>
          <w:sz w:val="24"/>
          <w:szCs w:val="24"/>
        </w:rPr>
        <w:t xml:space="preserve">name: </w:t>
      </w:r>
      <w:r w:rsidR="00071120" w:rsidRPr="00230EE7">
        <w:rPr>
          <w:rFonts w:ascii="Times New Roman" w:hAnsi="Times New Roman" w:cs="Times New Roman"/>
          <w:sz w:val="24"/>
          <w:szCs w:val="24"/>
        </w:rPr>
        <w:t>Managing People</w:t>
      </w:r>
    </w:p>
    <w:p w14:paraId="25F33B15" w14:textId="77777777" w:rsidR="00866859" w:rsidRPr="00230EE7" w:rsidRDefault="005040E1" w:rsidP="00EA0CFC">
      <w:pPr>
        <w:pStyle w:val="Subtitle"/>
        <w:spacing w:line="276" w:lineRule="auto"/>
        <w:rPr>
          <w:rFonts w:ascii="Times New Roman" w:hAnsi="Times New Roman" w:cs="Times New Roman"/>
          <w:sz w:val="24"/>
          <w:szCs w:val="24"/>
        </w:rPr>
      </w:pPr>
      <w:r w:rsidRPr="00230EE7">
        <w:rPr>
          <w:rFonts w:ascii="Times New Roman" w:hAnsi="Times New Roman" w:cs="Times New Roman"/>
          <w:sz w:val="24"/>
          <w:szCs w:val="24"/>
        </w:rPr>
        <w:t>Module code:</w:t>
      </w:r>
      <w:r w:rsidR="00866859" w:rsidRPr="00230EE7">
        <w:rPr>
          <w:rFonts w:ascii="Times New Roman" w:hAnsi="Times New Roman" w:cs="Times New Roman"/>
          <w:sz w:val="24"/>
          <w:szCs w:val="24"/>
        </w:rPr>
        <w:t xml:space="preserve"> </w:t>
      </w:r>
      <w:r w:rsidR="00866859" w:rsidRPr="00230EE7">
        <w:rPr>
          <w:rFonts w:ascii="Times New Roman" w:hAnsi="Times New Roman" w:cs="Times New Roman"/>
          <w:sz w:val="24"/>
          <w:szCs w:val="24"/>
        </w:rPr>
        <w:t xml:space="preserve">LCBB5004 </w:t>
      </w:r>
    </w:p>
    <w:p w14:paraId="02859F27" w14:textId="64D04BA7" w:rsidR="005040E1" w:rsidRPr="00230EE7" w:rsidRDefault="00C71AB1" w:rsidP="00EA0CFC">
      <w:pPr>
        <w:pStyle w:val="Subtitle"/>
        <w:spacing w:line="276" w:lineRule="auto"/>
        <w:rPr>
          <w:rFonts w:ascii="Times New Roman" w:hAnsi="Times New Roman" w:cs="Times New Roman"/>
          <w:sz w:val="24"/>
          <w:szCs w:val="24"/>
        </w:rPr>
      </w:pPr>
      <w:r w:rsidRPr="00230EE7">
        <w:rPr>
          <w:rFonts w:ascii="Times New Roman" w:hAnsi="Times New Roman" w:cs="Times New Roman"/>
          <w:sz w:val="24"/>
          <w:szCs w:val="24"/>
        </w:rPr>
        <w:t>Student</w:t>
      </w:r>
      <w:r w:rsidR="005040E1" w:rsidRPr="00230EE7">
        <w:rPr>
          <w:rFonts w:ascii="Times New Roman" w:hAnsi="Times New Roman" w:cs="Times New Roman"/>
          <w:sz w:val="24"/>
          <w:szCs w:val="24"/>
        </w:rPr>
        <w:t xml:space="preserve"> name:</w:t>
      </w:r>
      <w:r w:rsidRPr="00230EE7">
        <w:rPr>
          <w:rFonts w:ascii="Times New Roman" w:hAnsi="Times New Roman" w:cs="Times New Roman"/>
          <w:sz w:val="24"/>
          <w:szCs w:val="24"/>
        </w:rPr>
        <w:t xml:space="preserve"> Elena Georgiana Butescu </w:t>
      </w:r>
    </w:p>
    <w:p w14:paraId="029430CC" w14:textId="3E1A3B52" w:rsidR="005040E1" w:rsidRPr="00230EE7" w:rsidRDefault="005040E1" w:rsidP="00EA0CFC">
      <w:pPr>
        <w:pStyle w:val="Subtitle"/>
        <w:spacing w:line="276" w:lineRule="auto"/>
        <w:rPr>
          <w:rFonts w:ascii="Times New Roman" w:hAnsi="Times New Roman" w:cs="Times New Roman"/>
          <w:sz w:val="24"/>
          <w:szCs w:val="24"/>
        </w:rPr>
      </w:pPr>
      <w:r w:rsidRPr="00230EE7">
        <w:rPr>
          <w:rFonts w:ascii="Times New Roman" w:hAnsi="Times New Roman" w:cs="Times New Roman"/>
          <w:sz w:val="24"/>
          <w:szCs w:val="24"/>
        </w:rPr>
        <w:t>Student ID:</w:t>
      </w:r>
      <w:r w:rsidR="00C71AB1" w:rsidRPr="00230EE7">
        <w:rPr>
          <w:rFonts w:ascii="Times New Roman" w:hAnsi="Times New Roman" w:cs="Times New Roman"/>
          <w:sz w:val="24"/>
          <w:szCs w:val="24"/>
        </w:rPr>
        <w:t xml:space="preserve"> 2132844</w:t>
      </w:r>
    </w:p>
    <w:p w14:paraId="1ED45466" w14:textId="788320B9" w:rsidR="005040E1" w:rsidRPr="00230EE7" w:rsidRDefault="005040E1" w:rsidP="00EA0CFC">
      <w:pPr>
        <w:pStyle w:val="Subtitle"/>
        <w:spacing w:line="276" w:lineRule="auto"/>
        <w:rPr>
          <w:rFonts w:ascii="Times New Roman" w:hAnsi="Times New Roman" w:cs="Times New Roman"/>
          <w:sz w:val="24"/>
          <w:szCs w:val="24"/>
        </w:rPr>
      </w:pPr>
      <w:r w:rsidRPr="00230EE7">
        <w:rPr>
          <w:rFonts w:ascii="Times New Roman" w:hAnsi="Times New Roman" w:cs="Times New Roman"/>
          <w:sz w:val="24"/>
          <w:szCs w:val="24"/>
        </w:rPr>
        <w:t>Lecturer name</w:t>
      </w:r>
      <w:r w:rsidR="00C71AB1" w:rsidRPr="00230EE7">
        <w:rPr>
          <w:rFonts w:ascii="Times New Roman" w:hAnsi="Times New Roman" w:cs="Times New Roman"/>
          <w:sz w:val="24"/>
          <w:szCs w:val="24"/>
        </w:rPr>
        <w:t xml:space="preserve">: </w:t>
      </w:r>
      <w:r w:rsidR="000F25DE" w:rsidRPr="00230EE7">
        <w:rPr>
          <w:rFonts w:ascii="Times New Roman" w:hAnsi="Times New Roman" w:cs="Times New Roman"/>
          <w:sz w:val="24"/>
          <w:szCs w:val="24"/>
        </w:rPr>
        <w:t xml:space="preserve">Samuel Ofori  </w:t>
      </w:r>
    </w:p>
    <w:p w14:paraId="6AF4721A" w14:textId="77777777" w:rsidR="007307CB" w:rsidRPr="00230EE7" w:rsidRDefault="007307CB" w:rsidP="00EA0CFC">
      <w:pPr>
        <w:pStyle w:val="Heading1"/>
        <w:spacing w:line="276" w:lineRule="auto"/>
        <w:rPr>
          <w:rFonts w:ascii="Times New Roman" w:hAnsi="Times New Roman" w:cs="Times New Roman"/>
          <w:sz w:val="24"/>
          <w:szCs w:val="24"/>
          <w:lang w:eastAsia="en-GB"/>
        </w:rPr>
      </w:pPr>
    </w:p>
    <w:p w14:paraId="70C6376A" w14:textId="77777777" w:rsidR="007307CB" w:rsidRPr="00EA0CFC" w:rsidRDefault="007307CB" w:rsidP="00EA0CFC">
      <w:pPr>
        <w:pStyle w:val="Heading1"/>
        <w:spacing w:line="276" w:lineRule="auto"/>
        <w:rPr>
          <w:rFonts w:ascii="Times New Roman" w:hAnsi="Times New Roman" w:cs="Times New Roman"/>
          <w:lang w:eastAsia="en-GB"/>
        </w:rPr>
      </w:pPr>
    </w:p>
    <w:p w14:paraId="261E66F1" w14:textId="77777777" w:rsidR="007307CB" w:rsidRPr="00EA0CFC" w:rsidRDefault="007307CB" w:rsidP="00EA0CFC">
      <w:pPr>
        <w:pStyle w:val="Heading1"/>
        <w:spacing w:line="276" w:lineRule="auto"/>
        <w:rPr>
          <w:rFonts w:ascii="Times New Roman" w:hAnsi="Times New Roman" w:cs="Times New Roman"/>
          <w:lang w:eastAsia="en-GB"/>
        </w:rPr>
      </w:pPr>
    </w:p>
    <w:p w14:paraId="37E43436" w14:textId="77777777" w:rsidR="007307CB" w:rsidRPr="00EA0CFC" w:rsidRDefault="007307CB" w:rsidP="00EA0CFC">
      <w:pPr>
        <w:pStyle w:val="Heading1"/>
        <w:spacing w:line="276" w:lineRule="auto"/>
        <w:rPr>
          <w:rFonts w:ascii="Times New Roman" w:hAnsi="Times New Roman" w:cs="Times New Roman"/>
          <w:lang w:eastAsia="en-GB"/>
        </w:rPr>
      </w:pPr>
    </w:p>
    <w:p w14:paraId="33D1D50B" w14:textId="77777777" w:rsidR="007307CB" w:rsidRPr="00EA0CFC" w:rsidRDefault="007307CB" w:rsidP="00EA0CFC">
      <w:pPr>
        <w:pStyle w:val="Heading1"/>
        <w:spacing w:line="276" w:lineRule="auto"/>
        <w:rPr>
          <w:rFonts w:ascii="Times New Roman" w:hAnsi="Times New Roman" w:cs="Times New Roman"/>
          <w:lang w:eastAsia="en-GB"/>
        </w:rPr>
      </w:pPr>
    </w:p>
    <w:p w14:paraId="2DA19E65" w14:textId="77777777" w:rsidR="00E41A04" w:rsidRPr="00EA0CFC" w:rsidRDefault="00E41A04" w:rsidP="00EA0CFC">
      <w:pPr>
        <w:spacing w:line="276" w:lineRule="auto"/>
        <w:rPr>
          <w:rFonts w:ascii="Times New Roman" w:hAnsi="Times New Roman" w:cs="Times New Roman"/>
          <w:lang w:eastAsia="en-GB"/>
        </w:rPr>
      </w:pPr>
    </w:p>
    <w:p w14:paraId="3A82F527" w14:textId="087CE2B6" w:rsidR="00950866" w:rsidRDefault="00950866" w:rsidP="00EA0CFC">
      <w:pPr>
        <w:pStyle w:val="Heading1"/>
        <w:spacing w:line="276" w:lineRule="auto"/>
        <w:rPr>
          <w:rFonts w:ascii="Times New Roman" w:hAnsi="Times New Roman" w:cs="Times New Roman"/>
          <w:lang w:eastAsia="en-GB"/>
        </w:rPr>
      </w:pPr>
      <w:r w:rsidRPr="00EA0CFC">
        <w:rPr>
          <w:rFonts w:ascii="Times New Roman" w:hAnsi="Times New Roman" w:cs="Times New Roman"/>
          <w:lang w:eastAsia="en-GB"/>
        </w:rPr>
        <w:lastRenderedPageBreak/>
        <w:t xml:space="preserve">  Introduction</w:t>
      </w:r>
    </w:p>
    <w:p w14:paraId="7E82AAD6" w14:textId="77777777" w:rsidR="00EA0CFC" w:rsidRPr="00EA0CFC" w:rsidRDefault="00EA0CFC" w:rsidP="00EA0CFC">
      <w:pPr>
        <w:rPr>
          <w:lang w:eastAsia="en-GB"/>
        </w:rPr>
      </w:pPr>
    </w:p>
    <w:p w14:paraId="0FC63FD6" w14:textId="4BCA5293" w:rsidR="00276729" w:rsidRPr="00EA0CFC" w:rsidRDefault="00351AAE" w:rsidP="00EA0CFC">
      <w:pPr>
        <w:spacing w:line="276" w:lineRule="auto"/>
        <w:rPr>
          <w:rFonts w:ascii="Times New Roman" w:hAnsi="Times New Roman" w:cs="Times New Roman"/>
          <w:sz w:val="24"/>
          <w:szCs w:val="24"/>
          <w:lang w:eastAsia="en-GB"/>
        </w:rPr>
      </w:pPr>
      <w:r w:rsidRPr="00EA0CFC">
        <w:rPr>
          <w:rFonts w:ascii="Times New Roman" w:hAnsi="Times New Roman" w:cs="Times New Roman"/>
          <w:lang w:eastAsia="en-GB"/>
        </w:rPr>
        <w:t xml:space="preserve"> </w:t>
      </w:r>
      <w:r w:rsidR="004B7422" w:rsidRPr="00EA0CFC">
        <w:rPr>
          <w:rFonts w:ascii="Times New Roman" w:hAnsi="Times New Roman" w:cs="Times New Roman"/>
          <w:sz w:val="24"/>
          <w:szCs w:val="24"/>
          <w:lang w:eastAsia="en-GB"/>
        </w:rPr>
        <w:t xml:space="preserve">The COVID-19 pandemic has profoundly transformed the way businesses operate, prompting many industries to adopt hybrid and flexible working arrangements. </w:t>
      </w:r>
      <w:proofErr w:type="spellStart"/>
      <w:r w:rsidR="004B7422" w:rsidRPr="00EA0CFC">
        <w:rPr>
          <w:rFonts w:ascii="Times New Roman" w:hAnsi="Times New Roman" w:cs="Times New Roman"/>
          <w:sz w:val="24"/>
          <w:szCs w:val="24"/>
          <w:lang w:eastAsia="en-GB"/>
        </w:rPr>
        <w:t>GreenCo</w:t>
      </w:r>
      <w:proofErr w:type="spellEnd"/>
      <w:r w:rsidR="004B7422" w:rsidRPr="00EA0CFC">
        <w:rPr>
          <w:rFonts w:ascii="Times New Roman" w:hAnsi="Times New Roman" w:cs="Times New Roman"/>
          <w:sz w:val="24"/>
          <w:szCs w:val="24"/>
          <w:lang w:eastAsia="en-GB"/>
        </w:rPr>
        <w:t>, a leading manufacturer and seller of agricultural equipment, is no exception to this trend. As the new Human Resource Manager, it is crucial to assess the benefits of implementing flexible working strategies, consider the implications for the firm and the HR department, reconfigure the pay structure, and evaluate strategies to promote employee engagement during this transition.</w:t>
      </w:r>
    </w:p>
    <w:p w14:paraId="577CC37A" w14:textId="2F173334" w:rsidR="000063D0" w:rsidRPr="00EA0CFC" w:rsidRDefault="004B7422" w:rsidP="00EA0CFC">
      <w:pPr>
        <w:spacing w:line="276" w:lineRule="auto"/>
        <w:rPr>
          <w:rStyle w:val="Strong"/>
          <w:rFonts w:ascii="Times New Roman" w:hAnsi="Times New Roman" w:cs="Times New Roman"/>
          <w:b w:val="0"/>
          <w:bCs w:val="0"/>
          <w:sz w:val="32"/>
          <w:szCs w:val="32"/>
          <w:lang w:eastAsia="en-GB"/>
        </w:rPr>
      </w:pPr>
      <w:r w:rsidRPr="00EA0CFC">
        <w:rPr>
          <w:rFonts w:ascii="Times New Roman" w:hAnsi="Times New Roman" w:cs="Times New Roman"/>
          <w:sz w:val="32"/>
          <w:szCs w:val="32"/>
          <w:lang w:eastAsia="en-GB"/>
        </w:rPr>
        <w:t xml:space="preserve"> </w:t>
      </w:r>
    </w:p>
    <w:p w14:paraId="2A8F13F5" w14:textId="2B34E17B" w:rsidR="000063D0" w:rsidRDefault="009603B4" w:rsidP="00EA0CFC">
      <w:pPr>
        <w:pStyle w:val="Heading2"/>
        <w:spacing w:line="276" w:lineRule="auto"/>
        <w:rPr>
          <w:rStyle w:val="Strong"/>
          <w:rFonts w:ascii="Times New Roman" w:hAnsi="Times New Roman" w:cs="Times New Roman"/>
          <w:color w:val="374151"/>
          <w:sz w:val="32"/>
          <w:szCs w:val="32"/>
          <w:bdr w:val="single" w:sz="2" w:space="0" w:color="D9D9E3" w:frame="1"/>
        </w:rPr>
      </w:pPr>
      <w:r w:rsidRPr="00EA0CFC">
        <w:rPr>
          <w:rStyle w:val="Strong"/>
          <w:rFonts w:ascii="Times New Roman" w:hAnsi="Times New Roman" w:cs="Times New Roman"/>
          <w:color w:val="374151"/>
          <w:sz w:val="32"/>
          <w:szCs w:val="32"/>
          <w:bdr w:val="single" w:sz="2" w:space="0" w:color="D9D9E3" w:frame="1"/>
        </w:rPr>
        <w:t xml:space="preserve"> </w:t>
      </w:r>
      <w:r w:rsidR="000063D0" w:rsidRPr="00EA0CFC">
        <w:rPr>
          <w:rStyle w:val="Strong"/>
          <w:rFonts w:ascii="Times New Roman" w:hAnsi="Times New Roman" w:cs="Times New Roman"/>
          <w:color w:val="374151"/>
          <w:sz w:val="32"/>
          <w:szCs w:val="32"/>
          <w:bdr w:val="single" w:sz="2" w:space="0" w:color="D9D9E3" w:frame="1"/>
        </w:rPr>
        <w:t xml:space="preserve">The Benefits of Implementing Flexible Working Strategies at </w:t>
      </w:r>
      <w:proofErr w:type="spellStart"/>
      <w:r w:rsidR="000063D0" w:rsidRPr="00EA0CFC">
        <w:rPr>
          <w:rStyle w:val="Strong"/>
          <w:rFonts w:ascii="Times New Roman" w:hAnsi="Times New Roman" w:cs="Times New Roman"/>
          <w:color w:val="374151"/>
          <w:sz w:val="32"/>
          <w:szCs w:val="32"/>
          <w:bdr w:val="single" w:sz="2" w:space="0" w:color="D9D9E3" w:frame="1"/>
        </w:rPr>
        <w:t>GreenCo</w:t>
      </w:r>
      <w:proofErr w:type="spellEnd"/>
      <w:r w:rsidR="00E134EC" w:rsidRPr="00EA0CFC">
        <w:rPr>
          <w:rStyle w:val="Strong"/>
          <w:rFonts w:ascii="Times New Roman" w:hAnsi="Times New Roman" w:cs="Times New Roman"/>
          <w:color w:val="374151"/>
          <w:sz w:val="32"/>
          <w:szCs w:val="32"/>
          <w:bdr w:val="single" w:sz="2" w:space="0" w:color="D9D9E3" w:frame="1"/>
        </w:rPr>
        <w:t>:</w:t>
      </w:r>
    </w:p>
    <w:p w14:paraId="1F8AF4A8" w14:textId="77777777" w:rsidR="00EA0CFC" w:rsidRPr="00EA0CFC" w:rsidRDefault="00EA0CFC" w:rsidP="00EA0CFC"/>
    <w:p w14:paraId="4DFD6E2D" w14:textId="4A44DA8B" w:rsidR="000063D0" w:rsidRPr="00EA0CFC" w:rsidRDefault="00C6706F" w:rsidP="00EA0CFC">
      <w:pPr>
        <w:spacing w:line="276" w:lineRule="auto"/>
        <w:rPr>
          <w:rFonts w:ascii="Times New Roman" w:hAnsi="Times New Roman" w:cs="Times New Roman"/>
          <w:sz w:val="24"/>
          <w:szCs w:val="24"/>
        </w:rPr>
      </w:pPr>
      <w:r w:rsidRPr="00EA0CFC">
        <w:rPr>
          <w:rFonts w:ascii="Times New Roman" w:hAnsi="Times New Roman" w:cs="Times New Roman"/>
        </w:rPr>
        <w:t xml:space="preserve"> </w:t>
      </w:r>
      <w:r w:rsidR="000063D0" w:rsidRPr="00EA0CFC">
        <w:rPr>
          <w:rFonts w:ascii="Times New Roman" w:hAnsi="Times New Roman" w:cs="Times New Roman"/>
          <w:sz w:val="24"/>
          <w:szCs w:val="24"/>
        </w:rPr>
        <w:t xml:space="preserve">As the Human Resources Manager, it is crucial to recognize the advantages of adopting flexible work arrangements for both the organization and its employees. This report </w:t>
      </w:r>
      <w:r w:rsidR="00B551FB" w:rsidRPr="00EA0CFC">
        <w:rPr>
          <w:rFonts w:ascii="Times New Roman" w:hAnsi="Times New Roman" w:cs="Times New Roman"/>
          <w:sz w:val="24"/>
          <w:szCs w:val="24"/>
        </w:rPr>
        <w:t>analyses</w:t>
      </w:r>
      <w:r w:rsidR="000063D0" w:rsidRPr="00EA0CFC">
        <w:rPr>
          <w:rFonts w:ascii="Times New Roman" w:hAnsi="Times New Roman" w:cs="Times New Roman"/>
          <w:sz w:val="24"/>
          <w:szCs w:val="24"/>
        </w:rPr>
        <w:t xml:space="preserve"> the impact of flexible working on employee satisfaction, productivity, work-life balance, cost savings, and overall organizational success, citing relevant references to support the findings.</w:t>
      </w:r>
    </w:p>
    <w:p w14:paraId="62D99759" w14:textId="391A6CAC" w:rsidR="000063D0" w:rsidRPr="00EA0CFC" w:rsidRDefault="000063D0" w:rsidP="00EA0CFC">
      <w:pPr>
        <w:spacing w:line="276" w:lineRule="auto"/>
        <w:rPr>
          <w:rFonts w:ascii="Times New Roman" w:hAnsi="Times New Roman" w:cs="Times New Roman"/>
          <w:sz w:val="28"/>
          <w:szCs w:val="28"/>
        </w:rPr>
      </w:pPr>
    </w:p>
    <w:p w14:paraId="4B5DC61A" w14:textId="77777777" w:rsidR="008864AA" w:rsidRPr="00EA0CFC" w:rsidRDefault="000063D0"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1. Introduction:</w:t>
      </w:r>
      <w:r w:rsidRPr="00EA0CFC">
        <w:rPr>
          <w:rFonts w:ascii="Times New Roman" w:hAnsi="Times New Roman" w:cs="Times New Roman"/>
          <w:sz w:val="28"/>
          <w:szCs w:val="28"/>
        </w:rPr>
        <w:t xml:space="preserve"> </w:t>
      </w:r>
    </w:p>
    <w:p w14:paraId="50900FD1" w14:textId="74E5F2E7" w:rsidR="000063D0"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sz w:val="24"/>
          <w:szCs w:val="24"/>
        </w:rPr>
        <w:t xml:space="preserve"> </w:t>
      </w:r>
      <w:r w:rsidRPr="00EA0CFC">
        <w:rPr>
          <w:rFonts w:ascii="Times New Roman" w:hAnsi="Times New Roman" w:cs="Times New Roman"/>
          <w:b/>
          <w:bCs/>
          <w:sz w:val="24"/>
          <w:szCs w:val="24"/>
        </w:rPr>
        <w:t>1.</w:t>
      </w:r>
      <w:r w:rsidR="00276729" w:rsidRPr="00EA0CFC">
        <w:rPr>
          <w:rFonts w:ascii="Times New Roman" w:hAnsi="Times New Roman" w:cs="Times New Roman"/>
          <w:b/>
          <w:bCs/>
          <w:sz w:val="24"/>
          <w:szCs w:val="24"/>
        </w:rPr>
        <w:t>1</w:t>
      </w:r>
      <w:r w:rsidRPr="00EA0CFC">
        <w:rPr>
          <w:rFonts w:ascii="Times New Roman" w:hAnsi="Times New Roman" w:cs="Times New Roman"/>
          <w:b/>
          <w:bCs/>
          <w:sz w:val="24"/>
          <w:szCs w:val="24"/>
        </w:rPr>
        <w:t xml:space="preserve"> Purpose of the Report</w:t>
      </w:r>
      <w:r w:rsidRPr="00EA0CFC">
        <w:rPr>
          <w:rFonts w:ascii="Times New Roman" w:hAnsi="Times New Roman" w:cs="Times New Roman"/>
          <w:sz w:val="24"/>
          <w:szCs w:val="24"/>
        </w:rPr>
        <w:t>: This report aims to assess the benefits of introducing flexible working strategies to enhance employee well-being and overall organizational success.</w:t>
      </w:r>
    </w:p>
    <w:p w14:paraId="30C945B1" w14:textId="77777777" w:rsidR="003D52C5" w:rsidRPr="00EA0CFC" w:rsidRDefault="000063D0"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2. Employee Satisfaction and Retention:</w:t>
      </w:r>
      <w:r w:rsidRPr="00EA0CFC">
        <w:rPr>
          <w:rFonts w:ascii="Times New Roman" w:hAnsi="Times New Roman" w:cs="Times New Roman"/>
          <w:sz w:val="28"/>
          <w:szCs w:val="28"/>
        </w:rPr>
        <w:t xml:space="preserve"> </w:t>
      </w:r>
    </w:p>
    <w:p w14:paraId="2DBB703D" w14:textId="2B06D6AB" w:rsidR="003D52C5"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2.1 Increased Job Satisfaction:</w:t>
      </w:r>
      <w:r w:rsidRPr="00EA0CFC">
        <w:rPr>
          <w:rFonts w:ascii="Times New Roman" w:hAnsi="Times New Roman" w:cs="Times New Roman"/>
          <w:sz w:val="24"/>
          <w:szCs w:val="24"/>
        </w:rPr>
        <w:t xml:space="preserve"> </w:t>
      </w:r>
      <w:r w:rsidR="00783334" w:rsidRPr="00EA0CFC">
        <w:rPr>
          <w:rFonts w:ascii="Times New Roman" w:hAnsi="Times New Roman" w:cs="Times New Roman"/>
          <w:sz w:val="24"/>
          <w:szCs w:val="24"/>
        </w:rPr>
        <w:t>By enabling workers to customize their work schedules to their preferences, flexible work arrangements increase job satisfaction.</w:t>
      </w:r>
    </w:p>
    <w:p w14:paraId="0F42CB8E" w14:textId="7CBA9AD5" w:rsidR="003D52C5" w:rsidRPr="00EA0CFC" w:rsidRDefault="000063D0" w:rsidP="00EA0CFC">
      <w:pPr>
        <w:pStyle w:val="NormalWeb"/>
        <w:spacing w:line="276" w:lineRule="auto"/>
      </w:pPr>
      <w:r w:rsidRPr="00EA0CFC">
        <w:rPr>
          <w:b/>
          <w:bCs/>
        </w:rPr>
        <w:t xml:space="preserve">2.2 Improved Work-Life Balance: </w:t>
      </w:r>
      <w:r w:rsidR="000B7E50" w:rsidRPr="00EA0CFC">
        <w:t> Employees can better balance their personal and professional obligations when employers offer flexibility in working hours. </w:t>
      </w:r>
    </w:p>
    <w:p w14:paraId="41BBA0A3" w14:textId="2EDE9CFE" w:rsidR="000063D0"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2.3 Boosting Employee Retention:</w:t>
      </w:r>
      <w:r w:rsidR="000F5B72" w:rsidRPr="00EA0CFC">
        <w:rPr>
          <w:rFonts w:ascii="Times New Roman" w:hAnsi="Times New Roman" w:cs="Times New Roman"/>
          <w:sz w:val="24"/>
          <w:szCs w:val="24"/>
        </w:rPr>
        <w:t xml:space="preserve"> </w:t>
      </w:r>
      <w:r w:rsidR="000F5B72" w:rsidRPr="00EA0CFC">
        <w:rPr>
          <w:rFonts w:ascii="Times New Roman" w:hAnsi="Times New Roman" w:cs="Times New Roman"/>
          <w:sz w:val="24"/>
          <w:szCs w:val="24"/>
        </w:rPr>
        <w:t> Employee turnover is decreased because highly satisfied workers are more likely to stay loyal to the company.</w:t>
      </w:r>
    </w:p>
    <w:p w14:paraId="43303B84" w14:textId="77777777" w:rsidR="003D52C5" w:rsidRPr="00EA0CFC" w:rsidRDefault="000063D0"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3. Productivity and Performance:</w:t>
      </w:r>
      <w:r w:rsidRPr="00EA0CFC">
        <w:rPr>
          <w:rFonts w:ascii="Times New Roman" w:hAnsi="Times New Roman" w:cs="Times New Roman"/>
          <w:sz w:val="28"/>
          <w:szCs w:val="28"/>
        </w:rPr>
        <w:t xml:space="preserve"> </w:t>
      </w:r>
    </w:p>
    <w:p w14:paraId="319233D0" w14:textId="144FD1AA" w:rsidR="003D52C5"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3.1 Enhanced Employee Engagement:</w:t>
      </w:r>
      <w:r w:rsidRPr="00EA0CFC">
        <w:rPr>
          <w:rFonts w:ascii="Times New Roman" w:hAnsi="Times New Roman" w:cs="Times New Roman"/>
          <w:sz w:val="24"/>
          <w:szCs w:val="24"/>
        </w:rPr>
        <w:t xml:space="preserve"> </w:t>
      </w:r>
      <w:r w:rsidR="008B4892" w:rsidRPr="00EA0CFC">
        <w:rPr>
          <w:rFonts w:ascii="Times New Roman" w:hAnsi="Times New Roman" w:cs="Times New Roman"/>
          <w:sz w:val="24"/>
          <w:szCs w:val="24"/>
        </w:rPr>
        <w:t>Increased engagement and dedication to achieving organizational goals are brought about by flexible working arrangements that promote a sense of autonomy. </w:t>
      </w:r>
    </w:p>
    <w:p w14:paraId="560E73A4" w14:textId="4198E3A0" w:rsidR="000063D0"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 xml:space="preserve">3.2 Reduced Absenteeism and Presenteeism: </w:t>
      </w:r>
      <w:r w:rsidR="009231DB" w:rsidRPr="00EA0CFC">
        <w:rPr>
          <w:rFonts w:ascii="Times New Roman" w:hAnsi="Times New Roman" w:cs="Times New Roman"/>
          <w:sz w:val="24"/>
          <w:szCs w:val="24"/>
        </w:rPr>
        <w:t>Employees are less likely to take unneeded time off or show up to work sick when there is better work-life balance, which lowers productivity losses.</w:t>
      </w:r>
    </w:p>
    <w:p w14:paraId="5A1A546A" w14:textId="77777777" w:rsidR="003D52C5" w:rsidRPr="00EA0CFC" w:rsidRDefault="000063D0"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lastRenderedPageBreak/>
        <w:t>4. Cost Savings:</w:t>
      </w:r>
      <w:r w:rsidRPr="00EA0CFC">
        <w:rPr>
          <w:rFonts w:ascii="Times New Roman" w:hAnsi="Times New Roman" w:cs="Times New Roman"/>
          <w:sz w:val="28"/>
          <w:szCs w:val="28"/>
        </w:rPr>
        <w:t xml:space="preserve"> </w:t>
      </w:r>
    </w:p>
    <w:p w14:paraId="1247F1D6" w14:textId="6C436920" w:rsidR="003D52C5"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4.1 Reduced Office Space and Infrastructure Costs:</w:t>
      </w:r>
      <w:r w:rsidRPr="00EA0CFC">
        <w:rPr>
          <w:rFonts w:ascii="Times New Roman" w:hAnsi="Times New Roman" w:cs="Times New Roman"/>
          <w:sz w:val="24"/>
          <w:szCs w:val="24"/>
        </w:rPr>
        <w:t xml:space="preserve"> </w:t>
      </w:r>
      <w:r w:rsidR="00C64A57" w:rsidRPr="00EA0CFC">
        <w:rPr>
          <w:rFonts w:ascii="Times New Roman" w:hAnsi="Times New Roman" w:cs="Times New Roman"/>
          <w:sz w:val="24"/>
          <w:szCs w:val="24"/>
        </w:rPr>
        <w:t>Flexibility in working arrangements can cut down on the need for office space and related costs, saving money. </w:t>
      </w:r>
    </w:p>
    <w:p w14:paraId="66E035ED" w14:textId="7B0CBAD8" w:rsidR="003D52C5"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4.2 Lower Employee Turnover Costs:</w:t>
      </w:r>
      <w:r w:rsidRPr="00EA0CFC">
        <w:rPr>
          <w:rFonts w:ascii="Times New Roman" w:hAnsi="Times New Roman" w:cs="Times New Roman"/>
          <w:sz w:val="24"/>
          <w:szCs w:val="24"/>
        </w:rPr>
        <w:t xml:space="preserve"> </w:t>
      </w:r>
      <w:r w:rsidR="00214041" w:rsidRPr="00EA0CFC">
        <w:rPr>
          <w:rFonts w:ascii="Times New Roman" w:hAnsi="Times New Roman" w:cs="Times New Roman"/>
          <w:sz w:val="24"/>
          <w:szCs w:val="24"/>
        </w:rPr>
        <w:t>Savings on hiring, training, and onboarding costs result from lower employee turnover.</w:t>
      </w:r>
    </w:p>
    <w:p w14:paraId="03774009" w14:textId="1DC66A9C" w:rsidR="000063D0"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4.3 Increased Operational Efficiency:</w:t>
      </w:r>
      <w:r w:rsidRPr="00EA0CFC">
        <w:rPr>
          <w:rFonts w:ascii="Times New Roman" w:hAnsi="Times New Roman" w:cs="Times New Roman"/>
          <w:sz w:val="24"/>
          <w:szCs w:val="24"/>
        </w:rPr>
        <w:t xml:space="preserve"> </w:t>
      </w:r>
      <w:r w:rsidR="00FF5FCB" w:rsidRPr="00EA0CFC">
        <w:rPr>
          <w:rFonts w:ascii="Times New Roman" w:hAnsi="Times New Roman" w:cs="Times New Roman"/>
          <w:sz w:val="24"/>
          <w:szCs w:val="24"/>
        </w:rPr>
        <w:t>Increased engagement and productivity result in increased operational effectiveness, which benefits the bottom line.</w:t>
      </w:r>
    </w:p>
    <w:p w14:paraId="053C0683" w14:textId="77777777" w:rsidR="003D52C5" w:rsidRPr="00EA0CFC" w:rsidRDefault="000063D0"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5. Organizational Success and Adaptability:</w:t>
      </w:r>
      <w:r w:rsidRPr="00EA0CFC">
        <w:rPr>
          <w:rFonts w:ascii="Times New Roman" w:hAnsi="Times New Roman" w:cs="Times New Roman"/>
          <w:sz w:val="28"/>
          <w:szCs w:val="28"/>
        </w:rPr>
        <w:t xml:space="preserve"> </w:t>
      </w:r>
    </w:p>
    <w:p w14:paraId="2BB2958D" w14:textId="09A2E8D9" w:rsidR="003D52C5"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5.1 Attracting Top Talent:</w:t>
      </w:r>
      <w:r w:rsidRPr="00EA0CFC">
        <w:rPr>
          <w:rFonts w:ascii="Times New Roman" w:hAnsi="Times New Roman" w:cs="Times New Roman"/>
          <w:sz w:val="24"/>
          <w:szCs w:val="24"/>
        </w:rPr>
        <w:t xml:space="preserve"> </w:t>
      </w:r>
      <w:r w:rsidR="005F1EEB" w:rsidRPr="00EA0CFC">
        <w:rPr>
          <w:rFonts w:ascii="Times New Roman" w:hAnsi="Times New Roman" w:cs="Times New Roman"/>
          <w:sz w:val="24"/>
          <w:szCs w:val="24"/>
        </w:rPr>
        <w:t>Top talent seeking a progressive and employee-focused workplace finds flexible working arrangements appealing.</w:t>
      </w:r>
    </w:p>
    <w:p w14:paraId="10E04A80" w14:textId="05C212E2" w:rsidR="000063D0"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5.</w:t>
      </w:r>
      <w:r w:rsidR="005F1EEB" w:rsidRPr="00EA0CFC">
        <w:rPr>
          <w:rFonts w:ascii="Times New Roman" w:hAnsi="Times New Roman" w:cs="Times New Roman"/>
          <w:b/>
          <w:bCs/>
          <w:sz w:val="24"/>
          <w:szCs w:val="24"/>
        </w:rPr>
        <w:t>2</w:t>
      </w:r>
      <w:r w:rsidRPr="00EA0CFC">
        <w:rPr>
          <w:rFonts w:ascii="Times New Roman" w:hAnsi="Times New Roman" w:cs="Times New Roman"/>
          <w:b/>
          <w:bCs/>
          <w:sz w:val="24"/>
          <w:szCs w:val="24"/>
        </w:rPr>
        <w:t xml:space="preserve"> Competing in a Global Market:</w:t>
      </w:r>
      <w:r w:rsidRPr="00EA0CFC">
        <w:rPr>
          <w:rFonts w:ascii="Times New Roman" w:hAnsi="Times New Roman" w:cs="Times New Roman"/>
          <w:sz w:val="24"/>
          <w:szCs w:val="24"/>
        </w:rPr>
        <w:t xml:space="preserve"> </w:t>
      </w:r>
      <w:r w:rsidR="000F43E1" w:rsidRPr="00EA0CFC">
        <w:rPr>
          <w:rFonts w:ascii="Times New Roman" w:hAnsi="Times New Roman" w:cs="Times New Roman"/>
          <w:sz w:val="24"/>
          <w:szCs w:val="24"/>
        </w:rPr>
        <w:t>Employees can collaborate across time zones thanks to flexible work options, which helps the global economy grow.</w:t>
      </w:r>
    </w:p>
    <w:p w14:paraId="31BEC6D8" w14:textId="77777777" w:rsidR="003D52C5" w:rsidRPr="00EA0CFC" w:rsidRDefault="000063D0"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6. Challenges and Mitigating Strategies:</w:t>
      </w:r>
      <w:r w:rsidRPr="00EA0CFC">
        <w:rPr>
          <w:rFonts w:ascii="Times New Roman" w:hAnsi="Times New Roman" w:cs="Times New Roman"/>
          <w:sz w:val="28"/>
          <w:szCs w:val="28"/>
        </w:rPr>
        <w:t xml:space="preserve"> </w:t>
      </w:r>
    </w:p>
    <w:p w14:paraId="50914499" w14:textId="44139AD3" w:rsidR="003D52C5" w:rsidRPr="00EA0CFC" w:rsidRDefault="000063D0" w:rsidP="00EA0CFC">
      <w:pPr>
        <w:pStyle w:val="NormalWeb"/>
        <w:spacing w:line="276" w:lineRule="auto"/>
      </w:pPr>
      <w:r w:rsidRPr="00EA0CFC">
        <w:rPr>
          <w:b/>
          <w:bCs/>
        </w:rPr>
        <w:t>6.1 Addressing Communication and Collaboration Concerns:</w:t>
      </w:r>
      <w:r w:rsidR="002879BF" w:rsidRPr="00EA0CFC">
        <w:t xml:space="preserve"> </w:t>
      </w:r>
      <w:r w:rsidR="002879BF" w:rsidRPr="00EA0CFC">
        <w:t> These issues can be resolved by putting in place reliable communication tools and creating precise remote collaboration guidelines.</w:t>
      </w:r>
    </w:p>
    <w:p w14:paraId="02C93CD8" w14:textId="4CD72FC3" w:rsidR="003D52C5" w:rsidRPr="00EA0CFC" w:rsidRDefault="000063D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6.2 Ensuring Compliance with Labor Laws:</w:t>
      </w:r>
      <w:r w:rsidRPr="00EA0CFC">
        <w:rPr>
          <w:rFonts w:ascii="Times New Roman" w:hAnsi="Times New Roman" w:cs="Times New Roman"/>
          <w:sz w:val="24"/>
          <w:szCs w:val="24"/>
        </w:rPr>
        <w:t xml:space="preserve"> </w:t>
      </w:r>
      <w:r w:rsidR="00EB701F" w:rsidRPr="00EA0CFC">
        <w:rPr>
          <w:rFonts w:ascii="Times New Roman" w:hAnsi="Times New Roman" w:cs="Times New Roman"/>
          <w:sz w:val="24"/>
          <w:szCs w:val="24"/>
        </w:rPr>
        <w:t>To prevent legal repercussions, it's crucial to review and abide by labour laws that pertain to flexible work arrangements. </w:t>
      </w:r>
    </w:p>
    <w:p w14:paraId="421261A2" w14:textId="3727D183" w:rsidR="004B7422" w:rsidRPr="00EA0CFC" w:rsidRDefault="008B0C92" w:rsidP="00EA0CFC">
      <w:pPr>
        <w:spacing w:line="276" w:lineRule="auto"/>
        <w:rPr>
          <w:rFonts w:ascii="Times New Roman" w:hAnsi="Times New Roman" w:cs="Times New Roman"/>
          <w:sz w:val="24"/>
          <w:szCs w:val="24"/>
        </w:rPr>
      </w:pPr>
      <w:r w:rsidRPr="00EA0CFC">
        <w:rPr>
          <w:rFonts w:ascii="Times New Roman" w:hAnsi="Times New Roman" w:cs="Times New Roman"/>
          <w:sz w:val="24"/>
          <w:szCs w:val="24"/>
        </w:rPr>
        <w:t xml:space="preserve">Therefore, implementing flexible working strategies at </w:t>
      </w:r>
      <w:proofErr w:type="spellStart"/>
      <w:r w:rsidRPr="00EA0CFC">
        <w:rPr>
          <w:rFonts w:ascii="Times New Roman" w:hAnsi="Times New Roman" w:cs="Times New Roman"/>
          <w:sz w:val="24"/>
          <w:szCs w:val="24"/>
        </w:rPr>
        <w:t>GreenCo</w:t>
      </w:r>
      <w:proofErr w:type="spellEnd"/>
      <w:r w:rsidRPr="00EA0CFC">
        <w:rPr>
          <w:rFonts w:ascii="Times New Roman" w:hAnsi="Times New Roman" w:cs="Times New Roman"/>
          <w:sz w:val="24"/>
          <w:szCs w:val="24"/>
        </w:rPr>
        <w:t xml:space="preserve"> has many advantages, including improved organisational success, cost savings, and increased employee satisfaction. Accepting flexibility is essential for addressing both the changing needs of employees and the agricultural equipment industry's shifting dynamics.</w:t>
      </w:r>
    </w:p>
    <w:p w14:paraId="0851FB83" w14:textId="77777777" w:rsidR="008B0C92" w:rsidRPr="00EA0CFC" w:rsidRDefault="008B0C92" w:rsidP="00EA0CFC">
      <w:pPr>
        <w:spacing w:line="276" w:lineRule="auto"/>
        <w:rPr>
          <w:rFonts w:ascii="Times New Roman" w:hAnsi="Times New Roman" w:cs="Times New Roman"/>
          <w:sz w:val="32"/>
          <w:szCs w:val="32"/>
        </w:rPr>
      </w:pPr>
    </w:p>
    <w:p w14:paraId="0DE2A802" w14:textId="7D6BEE93" w:rsidR="00622E71" w:rsidRPr="00EA0CFC" w:rsidRDefault="009603B4" w:rsidP="00EA0CFC">
      <w:pPr>
        <w:pStyle w:val="Heading2"/>
        <w:spacing w:line="276" w:lineRule="auto"/>
        <w:rPr>
          <w:rFonts w:ascii="Times New Roman" w:hAnsi="Times New Roman" w:cs="Times New Roman"/>
          <w:sz w:val="32"/>
          <w:szCs w:val="32"/>
        </w:rPr>
      </w:pPr>
      <w:r w:rsidRPr="00EA0CFC">
        <w:rPr>
          <w:rStyle w:val="Strong"/>
          <w:rFonts w:ascii="Times New Roman" w:hAnsi="Times New Roman" w:cs="Times New Roman"/>
          <w:color w:val="374151"/>
          <w:sz w:val="32"/>
          <w:szCs w:val="32"/>
          <w:bdr w:val="single" w:sz="2" w:space="0" w:color="D9D9E3" w:frame="1"/>
        </w:rPr>
        <w:t xml:space="preserve"> </w:t>
      </w:r>
      <w:r w:rsidR="00195E37" w:rsidRPr="00EA0CFC">
        <w:rPr>
          <w:rStyle w:val="Strong"/>
          <w:rFonts w:ascii="Times New Roman" w:hAnsi="Times New Roman" w:cs="Times New Roman"/>
          <w:color w:val="374151"/>
          <w:sz w:val="32"/>
          <w:szCs w:val="32"/>
          <w:bdr w:val="single" w:sz="2" w:space="0" w:color="D9D9E3" w:frame="1"/>
        </w:rPr>
        <w:t xml:space="preserve"> </w:t>
      </w:r>
      <w:r w:rsidR="00622E71" w:rsidRPr="00EA0CFC">
        <w:rPr>
          <w:rStyle w:val="Strong"/>
          <w:rFonts w:ascii="Times New Roman" w:hAnsi="Times New Roman" w:cs="Times New Roman"/>
          <w:color w:val="374151"/>
          <w:sz w:val="32"/>
          <w:szCs w:val="32"/>
          <w:bdr w:val="single" w:sz="2" w:space="0" w:color="D9D9E3" w:frame="1"/>
        </w:rPr>
        <w:t xml:space="preserve"> Preparing for Flexible Working Implementation at </w:t>
      </w:r>
      <w:proofErr w:type="spellStart"/>
      <w:r w:rsidR="00622E71" w:rsidRPr="00EA0CFC">
        <w:rPr>
          <w:rStyle w:val="Strong"/>
          <w:rFonts w:ascii="Times New Roman" w:hAnsi="Times New Roman" w:cs="Times New Roman"/>
          <w:color w:val="374151"/>
          <w:sz w:val="32"/>
          <w:szCs w:val="32"/>
          <w:bdr w:val="single" w:sz="2" w:space="0" w:color="D9D9E3" w:frame="1"/>
        </w:rPr>
        <w:t>GreenCo</w:t>
      </w:r>
      <w:proofErr w:type="spellEnd"/>
      <w:r w:rsidR="00622E71" w:rsidRPr="00EA0CFC">
        <w:rPr>
          <w:rStyle w:val="Strong"/>
          <w:rFonts w:ascii="Times New Roman" w:hAnsi="Times New Roman" w:cs="Times New Roman"/>
          <w:color w:val="374151"/>
          <w:sz w:val="32"/>
          <w:szCs w:val="32"/>
          <w:bdr w:val="single" w:sz="2" w:space="0" w:color="D9D9E3" w:frame="1"/>
        </w:rPr>
        <w:t xml:space="preserve">: </w:t>
      </w:r>
    </w:p>
    <w:p w14:paraId="728EFBC4" w14:textId="650A0165" w:rsidR="00622E71" w:rsidRPr="00EA0CFC" w:rsidRDefault="00254593" w:rsidP="00EA0CFC">
      <w:pPr>
        <w:spacing w:line="276" w:lineRule="auto"/>
        <w:rPr>
          <w:rStyle w:val="Strong"/>
          <w:rFonts w:ascii="Times New Roman" w:hAnsi="Times New Roman" w:cs="Times New Roman"/>
          <w:color w:val="374151"/>
          <w:sz w:val="24"/>
          <w:szCs w:val="24"/>
          <w:bdr w:val="single" w:sz="2" w:space="0" w:color="D9D9E3" w:frame="1"/>
        </w:rPr>
      </w:pPr>
      <w:r w:rsidRPr="00EA0CFC">
        <w:rPr>
          <w:rStyle w:val="Strong"/>
          <w:rFonts w:ascii="Times New Roman" w:hAnsi="Times New Roman" w:cs="Times New Roman"/>
          <w:color w:val="374151"/>
          <w:sz w:val="24"/>
          <w:szCs w:val="24"/>
          <w:bdr w:val="single" w:sz="2" w:space="0" w:color="D9D9E3" w:frame="1"/>
        </w:rPr>
        <w:t xml:space="preserve"> </w:t>
      </w:r>
      <w:r w:rsidR="000D6154" w:rsidRPr="00EA0CFC">
        <w:rPr>
          <w:rStyle w:val="Strong"/>
          <w:rFonts w:ascii="Times New Roman" w:hAnsi="Times New Roman" w:cs="Times New Roman"/>
          <w:color w:val="374151"/>
          <w:sz w:val="24"/>
          <w:szCs w:val="24"/>
          <w:bdr w:val="single" w:sz="2" w:space="0" w:color="D9D9E3" w:frame="1"/>
        </w:rPr>
        <w:t xml:space="preserve"> </w:t>
      </w:r>
    </w:p>
    <w:p w14:paraId="174D8E67" w14:textId="0CB175F5" w:rsidR="00DD373F" w:rsidRPr="00EA0CFC" w:rsidRDefault="00DD373F" w:rsidP="00EA0CFC">
      <w:pPr>
        <w:spacing w:line="276" w:lineRule="auto"/>
        <w:rPr>
          <w:rFonts w:ascii="Times New Roman" w:hAnsi="Times New Roman" w:cs="Times New Roman"/>
          <w:sz w:val="24"/>
          <w:szCs w:val="24"/>
        </w:rPr>
      </w:pPr>
      <w:r w:rsidRPr="00EA0CFC">
        <w:rPr>
          <w:rFonts w:ascii="Times New Roman" w:hAnsi="Times New Roman" w:cs="Times New Roman"/>
          <w:sz w:val="24"/>
          <w:szCs w:val="24"/>
        </w:rPr>
        <w:t xml:space="preserve">As the Human Resources Manager for </w:t>
      </w:r>
      <w:proofErr w:type="spellStart"/>
      <w:r w:rsidRPr="00EA0CFC">
        <w:rPr>
          <w:rFonts w:ascii="Times New Roman" w:hAnsi="Times New Roman" w:cs="Times New Roman"/>
          <w:sz w:val="24"/>
          <w:szCs w:val="24"/>
        </w:rPr>
        <w:t>GreenCo</w:t>
      </w:r>
      <w:proofErr w:type="spellEnd"/>
      <w:r w:rsidRPr="00EA0CFC">
        <w:rPr>
          <w:rFonts w:ascii="Times New Roman" w:hAnsi="Times New Roman" w:cs="Times New Roman"/>
          <w:sz w:val="24"/>
          <w:szCs w:val="24"/>
        </w:rPr>
        <w:t>, I must carefully plan and consider how to implement flexible working arrangements. This report identifies key elements that the HR division should consider before offering flexible working arrangements to the employee workforce. HR can ensure a smooth transition that benefits the company and its employees by looking at the potential obstacles and necessary preparations. The recommendations offered in this report are supported by scholarly references.</w:t>
      </w:r>
    </w:p>
    <w:p w14:paraId="042C26F7" w14:textId="77777777" w:rsidR="000D6154" w:rsidRPr="00EA0CFC" w:rsidRDefault="000D6154" w:rsidP="00EA0CFC">
      <w:pPr>
        <w:spacing w:line="276" w:lineRule="auto"/>
        <w:rPr>
          <w:rFonts w:ascii="Times New Roman" w:hAnsi="Times New Roman" w:cs="Times New Roman"/>
          <w:sz w:val="24"/>
          <w:szCs w:val="24"/>
        </w:rPr>
      </w:pPr>
    </w:p>
    <w:p w14:paraId="017CB8A7" w14:textId="77777777" w:rsidR="001E3400" w:rsidRPr="00EA0CFC" w:rsidRDefault="00622E71"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1. Introduction:</w:t>
      </w:r>
      <w:r w:rsidRPr="00EA0CFC">
        <w:rPr>
          <w:rFonts w:ascii="Times New Roman" w:hAnsi="Times New Roman" w:cs="Times New Roman"/>
          <w:sz w:val="28"/>
          <w:szCs w:val="28"/>
        </w:rPr>
        <w:t xml:space="preserve"> </w:t>
      </w:r>
    </w:p>
    <w:p w14:paraId="714E4A75" w14:textId="76137F72" w:rsidR="00622E71" w:rsidRPr="00EA0CFC" w:rsidRDefault="00622E71"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1.</w:t>
      </w:r>
      <w:r w:rsidR="002122A0" w:rsidRPr="00EA0CFC">
        <w:rPr>
          <w:rFonts w:ascii="Times New Roman" w:hAnsi="Times New Roman" w:cs="Times New Roman"/>
          <w:b/>
          <w:bCs/>
          <w:sz w:val="24"/>
          <w:szCs w:val="24"/>
        </w:rPr>
        <w:t>1</w:t>
      </w:r>
      <w:r w:rsidRPr="00EA0CFC">
        <w:rPr>
          <w:rFonts w:ascii="Times New Roman" w:hAnsi="Times New Roman" w:cs="Times New Roman"/>
          <w:b/>
          <w:bCs/>
          <w:sz w:val="24"/>
          <w:szCs w:val="24"/>
        </w:rPr>
        <w:t xml:space="preserve"> Purpose of the Report:</w:t>
      </w:r>
      <w:r w:rsidRPr="00EA0CFC">
        <w:rPr>
          <w:rFonts w:ascii="Times New Roman" w:hAnsi="Times New Roman" w:cs="Times New Roman"/>
          <w:sz w:val="24"/>
          <w:szCs w:val="24"/>
        </w:rPr>
        <w:t xml:space="preserve"> This report outlines key considerations for the HR department to prepare for the successful implementation of flexible working at </w:t>
      </w:r>
      <w:proofErr w:type="spellStart"/>
      <w:r w:rsidRPr="00EA0CFC">
        <w:rPr>
          <w:rFonts w:ascii="Times New Roman" w:hAnsi="Times New Roman" w:cs="Times New Roman"/>
          <w:sz w:val="24"/>
          <w:szCs w:val="24"/>
        </w:rPr>
        <w:t>GreenCo</w:t>
      </w:r>
      <w:proofErr w:type="spellEnd"/>
      <w:r w:rsidRPr="00EA0CFC">
        <w:rPr>
          <w:rFonts w:ascii="Times New Roman" w:hAnsi="Times New Roman" w:cs="Times New Roman"/>
          <w:sz w:val="24"/>
          <w:szCs w:val="24"/>
        </w:rPr>
        <w:t>.</w:t>
      </w:r>
    </w:p>
    <w:p w14:paraId="15DAD3CF" w14:textId="77777777" w:rsidR="00EA0CFC" w:rsidRDefault="00DD373F" w:rsidP="00EA0CFC">
      <w:pPr>
        <w:pStyle w:val="Heading3"/>
        <w:spacing w:line="276" w:lineRule="auto"/>
        <w:rPr>
          <w:rFonts w:ascii="Times New Roman" w:hAnsi="Times New Roman" w:cs="Times New Roman"/>
        </w:rPr>
      </w:pPr>
      <w:r w:rsidRPr="00EA0CFC">
        <w:rPr>
          <w:rStyle w:val="Strong"/>
          <w:rFonts w:ascii="Times New Roman" w:hAnsi="Times New Roman" w:cs="Times New Roman"/>
          <w:color w:val="374151"/>
          <w:bdr w:val="single" w:sz="2" w:space="0" w:color="D9D9E3" w:frame="1"/>
        </w:rPr>
        <w:lastRenderedPageBreak/>
        <w:t>2</w:t>
      </w:r>
      <w:r w:rsidR="00622E71" w:rsidRPr="00EA0CFC">
        <w:rPr>
          <w:rStyle w:val="Strong"/>
          <w:rFonts w:ascii="Times New Roman" w:hAnsi="Times New Roman" w:cs="Times New Roman"/>
          <w:color w:val="374151"/>
          <w:bdr w:val="single" w:sz="2" w:space="0" w:color="D9D9E3" w:frame="1"/>
        </w:rPr>
        <w:t>. Communication and Change Management:</w:t>
      </w:r>
      <w:r w:rsidR="00622E71" w:rsidRPr="00EA0CFC">
        <w:rPr>
          <w:rFonts w:ascii="Times New Roman" w:hAnsi="Times New Roman" w:cs="Times New Roman"/>
        </w:rPr>
        <w:t xml:space="preserve"> </w:t>
      </w:r>
    </w:p>
    <w:p w14:paraId="0974D7F4" w14:textId="190953A6" w:rsidR="00962C4B" w:rsidRPr="00EA0CFC" w:rsidRDefault="00DD373F" w:rsidP="00EA0CFC">
      <w:pPr>
        <w:rPr>
          <w:rFonts w:ascii="Times New Roman" w:hAnsi="Times New Roman" w:cs="Times New Roman"/>
          <w:sz w:val="24"/>
          <w:szCs w:val="24"/>
        </w:rPr>
      </w:pPr>
      <w:r w:rsidRPr="00EA0CFC">
        <w:rPr>
          <w:rFonts w:ascii="Times New Roman" w:hAnsi="Times New Roman" w:cs="Times New Roman"/>
          <w:b/>
          <w:bCs/>
          <w:sz w:val="24"/>
          <w:szCs w:val="24"/>
        </w:rPr>
        <w:t>2</w:t>
      </w:r>
      <w:r w:rsidR="00622E71" w:rsidRPr="00EA0CFC">
        <w:rPr>
          <w:rFonts w:ascii="Times New Roman" w:hAnsi="Times New Roman" w:cs="Times New Roman"/>
          <w:b/>
          <w:bCs/>
          <w:sz w:val="24"/>
          <w:szCs w:val="24"/>
        </w:rPr>
        <w:t>.1 Engaging Employees in the Decision-Making Process</w:t>
      </w:r>
      <w:r w:rsidR="00622E71" w:rsidRPr="00EA0CFC">
        <w:rPr>
          <w:rFonts w:ascii="Times New Roman" w:hAnsi="Times New Roman" w:cs="Times New Roman"/>
          <w:sz w:val="24"/>
          <w:szCs w:val="24"/>
        </w:rPr>
        <w:t xml:space="preserve">: </w:t>
      </w:r>
      <w:r w:rsidR="00962C4B" w:rsidRPr="00EA0CFC">
        <w:rPr>
          <w:rFonts w:ascii="Times New Roman" w:hAnsi="Times New Roman" w:cs="Times New Roman"/>
          <w:sz w:val="24"/>
          <w:szCs w:val="24"/>
        </w:rPr>
        <w:t>Employers should consult with their workforce before making any decisions about flexible scheduling.</w:t>
      </w:r>
    </w:p>
    <w:p w14:paraId="5065D324" w14:textId="78873069" w:rsidR="001E3400" w:rsidRPr="00EA0CFC" w:rsidRDefault="00622E71"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 xml:space="preserve"> </w:t>
      </w:r>
      <w:r w:rsidR="00DD373F" w:rsidRPr="00EA0CFC">
        <w:rPr>
          <w:rFonts w:ascii="Times New Roman" w:hAnsi="Times New Roman" w:cs="Times New Roman"/>
          <w:b/>
          <w:bCs/>
          <w:sz w:val="24"/>
          <w:szCs w:val="24"/>
        </w:rPr>
        <w:t>2</w:t>
      </w:r>
      <w:r w:rsidRPr="00EA0CFC">
        <w:rPr>
          <w:rFonts w:ascii="Times New Roman" w:hAnsi="Times New Roman" w:cs="Times New Roman"/>
          <w:b/>
          <w:bCs/>
          <w:sz w:val="24"/>
          <w:szCs w:val="24"/>
        </w:rPr>
        <w:t>.2 Communicating the Purpose and Benefits of Flexible Working:</w:t>
      </w:r>
      <w:r w:rsidRPr="00EA0CFC">
        <w:rPr>
          <w:rFonts w:ascii="Times New Roman" w:hAnsi="Times New Roman" w:cs="Times New Roman"/>
          <w:sz w:val="24"/>
          <w:szCs w:val="24"/>
        </w:rPr>
        <w:t xml:space="preserve"> </w:t>
      </w:r>
      <w:r w:rsidR="009975CF" w:rsidRPr="00EA0CFC">
        <w:rPr>
          <w:rFonts w:ascii="Times New Roman" w:hAnsi="Times New Roman" w:cs="Times New Roman"/>
          <w:sz w:val="24"/>
          <w:szCs w:val="24"/>
        </w:rPr>
        <w:t>The goals and advantages of flexible working should be made clear to all employees.</w:t>
      </w:r>
    </w:p>
    <w:p w14:paraId="7725E583" w14:textId="0753F36F" w:rsidR="00622E71" w:rsidRPr="00EA0CFC" w:rsidRDefault="00DD373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2</w:t>
      </w:r>
      <w:r w:rsidR="00622E71" w:rsidRPr="00EA0CFC">
        <w:rPr>
          <w:rFonts w:ascii="Times New Roman" w:hAnsi="Times New Roman" w:cs="Times New Roman"/>
          <w:b/>
          <w:bCs/>
          <w:sz w:val="24"/>
          <w:szCs w:val="24"/>
        </w:rPr>
        <w:t>.3 Addressing Employee Concerns and Misconceptions:</w:t>
      </w:r>
      <w:r w:rsidR="00622E71" w:rsidRPr="00EA0CFC">
        <w:rPr>
          <w:rFonts w:ascii="Times New Roman" w:hAnsi="Times New Roman" w:cs="Times New Roman"/>
          <w:sz w:val="24"/>
          <w:szCs w:val="24"/>
        </w:rPr>
        <w:t xml:space="preserve"> </w:t>
      </w:r>
      <w:r w:rsidR="00995004" w:rsidRPr="00EA0CFC">
        <w:rPr>
          <w:rFonts w:ascii="Times New Roman" w:hAnsi="Times New Roman" w:cs="Times New Roman"/>
          <w:sz w:val="24"/>
          <w:szCs w:val="24"/>
        </w:rPr>
        <w:t>Address common apprehensions or misunderstandings about flexible working and reassure.</w:t>
      </w:r>
    </w:p>
    <w:p w14:paraId="67B96FD6" w14:textId="77777777" w:rsidR="00EA0CFC" w:rsidRPr="00EA0CFC" w:rsidRDefault="00995004"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3</w:t>
      </w:r>
      <w:r w:rsidR="00622E71" w:rsidRPr="00EA0CFC">
        <w:rPr>
          <w:rStyle w:val="Strong"/>
          <w:rFonts w:ascii="Times New Roman" w:hAnsi="Times New Roman" w:cs="Times New Roman"/>
          <w:color w:val="374151"/>
          <w:sz w:val="28"/>
          <w:szCs w:val="28"/>
          <w:bdr w:val="single" w:sz="2" w:space="0" w:color="D9D9E3" w:frame="1"/>
        </w:rPr>
        <w:t>. Policies and Guidelines:</w:t>
      </w:r>
      <w:r w:rsidR="00622E71" w:rsidRPr="00EA0CFC">
        <w:rPr>
          <w:rFonts w:ascii="Times New Roman" w:hAnsi="Times New Roman" w:cs="Times New Roman"/>
          <w:sz w:val="28"/>
          <w:szCs w:val="28"/>
        </w:rPr>
        <w:t xml:space="preserve"> </w:t>
      </w:r>
    </w:p>
    <w:p w14:paraId="034F21AC" w14:textId="603B8DBD" w:rsidR="001E3400" w:rsidRPr="00EA0CFC" w:rsidRDefault="00995004" w:rsidP="00EA0CFC">
      <w:r w:rsidRPr="00EA0CFC">
        <w:rPr>
          <w:b/>
          <w:bCs/>
        </w:rPr>
        <w:t>3</w:t>
      </w:r>
      <w:r w:rsidR="00622E71" w:rsidRPr="00EA0CFC">
        <w:rPr>
          <w:b/>
          <w:bCs/>
        </w:rPr>
        <w:t>.1 Developing Flexible Working Policies:</w:t>
      </w:r>
      <w:r w:rsidR="00622E71" w:rsidRPr="00EA0CFC">
        <w:t xml:space="preserve"> </w:t>
      </w:r>
      <w:r w:rsidR="00D31451" w:rsidRPr="00EA0CFC">
        <w:t>Identify the requirements and regulations for flexible working and create comprehensive policies outlining them.</w:t>
      </w:r>
    </w:p>
    <w:p w14:paraId="03E2BE6A" w14:textId="4EF42C01" w:rsidR="00622E71" w:rsidRPr="00EA0CFC" w:rsidRDefault="00622E71" w:rsidP="00EA0CFC">
      <w:r w:rsidRPr="00EA0CFC">
        <w:t xml:space="preserve"> </w:t>
      </w:r>
      <w:r w:rsidR="00995004" w:rsidRPr="00EA0CFC">
        <w:rPr>
          <w:b/>
          <w:bCs/>
        </w:rPr>
        <w:t>3</w:t>
      </w:r>
      <w:r w:rsidRPr="00EA0CFC">
        <w:rPr>
          <w:b/>
          <w:bCs/>
        </w:rPr>
        <w:t>.2 Outlining Work Hours, Reporting, and Communication Expectations:</w:t>
      </w:r>
      <w:r w:rsidRPr="00EA0CFC">
        <w:t xml:space="preserve"> </w:t>
      </w:r>
      <w:bookmarkStart w:id="0" w:name="_Hlk141533360"/>
      <w:r w:rsidRPr="00EA0CFC">
        <w:t>Establish clear guidelines for work hours, reporting mechanisms, and communication protocols.</w:t>
      </w:r>
      <w:bookmarkEnd w:id="0"/>
    </w:p>
    <w:p w14:paraId="4E7350A8" w14:textId="427AF1E9" w:rsidR="001E3400" w:rsidRPr="00EA0CFC" w:rsidRDefault="00644A08" w:rsidP="00EA0CFC">
      <w:pPr>
        <w:pStyle w:val="Heading3"/>
        <w:spacing w:line="276" w:lineRule="auto"/>
        <w:rPr>
          <w:rStyle w:val="Strong"/>
          <w:rFonts w:ascii="Times New Roman" w:hAnsi="Times New Roman" w:cs="Times New Roman"/>
          <w:color w:val="374151"/>
          <w:sz w:val="28"/>
          <w:szCs w:val="28"/>
          <w:bdr w:val="single" w:sz="2" w:space="0" w:color="D9D9E3" w:frame="1"/>
        </w:rPr>
      </w:pPr>
      <w:r w:rsidRPr="00EA0CFC">
        <w:rPr>
          <w:rStyle w:val="Strong"/>
          <w:rFonts w:ascii="Times New Roman" w:hAnsi="Times New Roman" w:cs="Times New Roman"/>
          <w:color w:val="374151"/>
          <w:sz w:val="28"/>
          <w:szCs w:val="28"/>
          <w:bdr w:val="single" w:sz="2" w:space="0" w:color="D9D9E3" w:frame="1"/>
        </w:rPr>
        <w:t>4</w:t>
      </w:r>
      <w:r w:rsidR="00622E71" w:rsidRPr="00EA0CFC">
        <w:rPr>
          <w:rStyle w:val="Strong"/>
          <w:rFonts w:ascii="Times New Roman" w:hAnsi="Times New Roman" w:cs="Times New Roman"/>
          <w:color w:val="374151"/>
          <w:sz w:val="28"/>
          <w:szCs w:val="28"/>
          <w:bdr w:val="single" w:sz="2" w:space="0" w:color="D9D9E3" w:frame="1"/>
        </w:rPr>
        <w:t>. Technological Infrastructure:</w:t>
      </w:r>
    </w:p>
    <w:p w14:paraId="06EF6106" w14:textId="47A873DE" w:rsidR="001E3400" w:rsidRPr="00EA0CFC" w:rsidRDefault="00644A08"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4</w:t>
      </w:r>
      <w:r w:rsidR="00622E71" w:rsidRPr="00EA0CFC">
        <w:rPr>
          <w:rFonts w:ascii="Times New Roman" w:hAnsi="Times New Roman" w:cs="Times New Roman"/>
          <w:b/>
          <w:bCs/>
          <w:sz w:val="24"/>
          <w:szCs w:val="24"/>
        </w:rPr>
        <w:t>.1 Assessing IT Readiness for Remote Work:</w:t>
      </w:r>
      <w:r w:rsidR="00622E71" w:rsidRPr="00EA0CFC">
        <w:rPr>
          <w:rFonts w:ascii="Times New Roman" w:hAnsi="Times New Roman" w:cs="Times New Roman"/>
          <w:sz w:val="24"/>
          <w:szCs w:val="24"/>
        </w:rPr>
        <w:t xml:space="preserve"> Evaluate the organization's technological capabilities to support remote work. </w:t>
      </w:r>
    </w:p>
    <w:p w14:paraId="00CF8C06" w14:textId="40585FC3" w:rsidR="001E3400" w:rsidRPr="00EA0CFC" w:rsidRDefault="00644A08"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4</w:t>
      </w:r>
      <w:r w:rsidR="00622E71" w:rsidRPr="00EA0CFC">
        <w:rPr>
          <w:rFonts w:ascii="Times New Roman" w:hAnsi="Times New Roman" w:cs="Times New Roman"/>
          <w:b/>
          <w:bCs/>
          <w:sz w:val="24"/>
          <w:szCs w:val="24"/>
        </w:rPr>
        <w:t>.2 Providing Necessary Technological Support and Training:</w:t>
      </w:r>
      <w:r w:rsidR="00622E71" w:rsidRPr="00EA0CFC">
        <w:rPr>
          <w:rFonts w:ascii="Times New Roman" w:hAnsi="Times New Roman" w:cs="Times New Roman"/>
          <w:sz w:val="24"/>
          <w:szCs w:val="24"/>
        </w:rPr>
        <w:t xml:space="preserve"> Offer training and support for employees to effectively use remote work tools.</w:t>
      </w:r>
    </w:p>
    <w:p w14:paraId="45DE170A" w14:textId="5ED74C67" w:rsidR="001E3400" w:rsidRPr="00EA0CFC" w:rsidRDefault="00644A08"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5</w:t>
      </w:r>
      <w:r w:rsidR="00622E71" w:rsidRPr="00EA0CFC">
        <w:rPr>
          <w:rStyle w:val="Strong"/>
          <w:rFonts w:ascii="Times New Roman" w:hAnsi="Times New Roman" w:cs="Times New Roman"/>
          <w:color w:val="374151"/>
          <w:sz w:val="28"/>
          <w:szCs w:val="28"/>
          <w:bdr w:val="single" w:sz="2" w:space="0" w:color="D9D9E3" w:frame="1"/>
        </w:rPr>
        <w:t>. Performance Management and Evaluation:</w:t>
      </w:r>
      <w:r w:rsidR="00622E71" w:rsidRPr="00EA0CFC">
        <w:rPr>
          <w:rFonts w:ascii="Times New Roman" w:hAnsi="Times New Roman" w:cs="Times New Roman"/>
          <w:sz w:val="28"/>
          <w:szCs w:val="28"/>
        </w:rPr>
        <w:t xml:space="preserve"> </w:t>
      </w:r>
    </w:p>
    <w:p w14:paraId="0C6C0195" w14:textId="6897401F" w:rsidR="001E3400" w:rsidRPr="00EA0CFC" w:rsidRDefault="00644A08"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5</w:t>
      </w:r>
      <w:r w:rsidR="00622E71" w:rsidRPr="00EA0CFC">
        <w:rPr>
          <w:rFonts w:ascii="Times New Roman" w:hAnsi="Times New Roman" w:cs="Times New Roman"/>
          <w:b/>
          <w:bCs/>
          <w:sz w:val="24"/>
          <w:szCs w:val="24"/>
        </w:rPr>
        <w:t>.1 Setting Clear Performance Objectives and Expectations:</w:t>
      </w:r>
      <w:r w:rsidR="00622E71" w:rsidRPr="00EA0CFC">
        <w:rPr>
          <w:rFonts w:ascii="Times New Roman" w:hAnsi="Times New Roman" w:cs="Times New Roman"/>
          <w:sz w:val="24"/>
          <w:szCs w:val="24"/>
        </w:rPr>
        <w:t xml:space="preserve"> </w:t>
      </w:r>
      <w:r w:rsidR="000E6A73" w:rsidRPr="00EA0CFC">
        <w:rPr>
          <w:rFonts w:ascii="Times New Roman" w:hAnsi="Times New Roman" w:cs="Times New Roman"/>
          <w:sz w:val="24"/>
          <w:szCs w:val="24"/>
        </w:rPr>
        <w:t>Establish measurable performance goals for workers who are employed under flexible conditions.</w:t>
      </w:r>
    </w:p>
    <w:p w14:paraId="65E76630" w14:textId="70CDCBA8" w:rsidR="001E3400" w:rsidRPr="00EA0CFC" w:rsidRDefault="00622E71"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 xml:space="preserve"> </w:t>
      </w:r>
      <w:r w:rsidR="00644A08" w:rsidRPr="00EA0CFC">
        <w:rPr>
          <w:rFonts w:ascii="Times New Roman" w:hAnsi="Times New Roman" w:cs="Times New Roman"/>
          <w:b/>
          <w:bCs/>
          <w:sz w:val="24"/>
          <w:szCs w:val="24"/>
        </w:rPr>
        <w:t>5</w:t>
      </w:r>
      <w:r w:rsidRPr="00EA0CFC">
        <w:rPr>
          <w:rFonts w:ascii="Times New Roman" w:hAnsi="Times New Roman" w:cs="Times New Roman"/>
          <w:b/>
          <w:bCs/>
          <w:sz w:val="24"/>
          <w:szCs w:val="24"/>
        </w:rPr>
        <w:t xml:space="preserve">.2 Implementing Regular Performance Reviews: </w:t>
      </w:r>
      <w:r w:rsidRPr="00EA0CFC">
        <w:rPr>
          <w:rFonts w:ascii="Times New Roman" w:hAnsi="Times New Roman" w:cs="Times New Roman"/>
          <w:sz w:val="24"/>
          <w:szCs w:val="24"/>
        </w:rPr>
        <w:t xml:space="preserve">Conduct regular performance evaluations to monitor progress and address challenges. </w:t>
      </w:r>
    </w:p>
    <w:p w14:paraId="6A334ADE" w14:textId="476056C0" w:rsidR="00622E71" w:rsidRPr="00EA0CFC" w:rsidRDefault="00644A08"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5</w:t>
      </w:r>
      <w:r w:rsidR="00622E71" w:rsidRPr="00EA0CFC">
        <w:rPr>
          <w:rFonts w:ascii="Times New Roman" w:hAnsi="Times New Roman" w:cs="Times New Roman"/>
          <w:b/>
          <w:bCs/>
          <w:sz w:val="24"/>
          <w:szCs w:val="24"/>
        </w:rPr>
        <w:t>.3 Evaluating the Impact of Flexible Working on Organizational Goals</w:t>
      </w:r>
      <w:r w:rsidR="00567D62" w:rsidRPr="00EA0CFC">
        <w:rPr>
          <w:rFonts w:ascii="Times New Roman" w:hAnsi="Times New Roman" w:cs="Times New Roman"/>
          <w:b/>
          <w:bCs/>
          <w:sz w:val="24"/>
          <w:szCs w:val="24"/>
        </w:rPr>
        <w:t xml:space="preserve">: </w:t>
      </w:r>
      <w:r w:rsidR="00567D62" w:rsidRPr="00EA0CFC">
        <w:rPr>
          <w:rFonts w:ascii="Times New Roman" w:hAnsi="Times New Roman" w:cs="Times New Roman"/>
          <w:sz w:val="24"/>
          <w:szCs w:val="24"/>
        </w:rPr>
        <w:t>Analyse</w:t>
      </w:r>
      <w:r w:rsidR="00567D62" w:rsidRPr="00EA0CFC">
        <w:rPr>
          <w:rFonts w:ascii="Times New Roman" w:hAnsi="Times New Roman" w:cs="Times New Roman"/>
          <w:sz w:val="24"/>
          <w:szCs w:val="24"/>
        </w:rPr>
        <w:t xml:space="preserve"> how flexible working affects the organization's overall effectiveness and productivity.</w:t>
      </w:r>
    </w:p>
    <w:p w14:paraId="5ED340E5" w14:textId="52ADCB34" w:rsidR="001E3400" w:rsidRPr="00EA0CFC" w:rsidRDefault="002055B9"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6</w:t>
      </w:r>
      <w:r w:rsidR="00622E71" w:rsidRPr="00EA0CFC">
        <w:rPr>
          <w:rStyle w:val="Strong"/>
          <w:rFonts w:ascii="Times New Roman" w:hAnsi="Times New Roman" w:cs="Times New Roman"/>
          <w:color w:val="374151"/>
          <w:sz w:val="28"/>
          <w:szCs w:val="28"/>
          <w:bdr w:val="single" w:sz="2" w:space="0" w:color="D9D9E3" w:frame="1"/>
        </w:rPr>
        <w:t>. Legal and Compliance Considerations:</w:t>
      </w:r>
      <w:r w:rsidR="00622E71" w:rsidRPr="00EA0CFC">
        <w:rPr>
          <w:rFonts w:ascii="Times New Roman" w:hAnsi="Times New Roman" w:cs="Times New Roman"/>
          <w:sz w:val="28"/>
          <w:szCs w:val="28"/>
        </w:rPr>
        <w:t xml:space="preserve"> </w:t>
      </w:r>
    </w:p>
    <w:p w14:paraId="25E960FE" w14:textId="317061CE" w:rsidR="001E3400" w:rsidRPr="00EA0CFC" w:rsidRDefault="002055B9"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6</w:t>
      </w:r>
      <w:r w:rsidR="00622E71" w:rsidRPr="00EA0CFC">
        <w:rPr>
          <w:rFonts w:ascii="Times New Roman" w:hAnsi="Times New Roman" w:cs="Times New Roman"/>
          <w:b/>
          <w:bCs/>
          <w:sz w:val="24"/>
          <w:szCs w:val="24"/>
        </w:rPr>
        <w:t>.1 Complying with Labor Laws and Regulations:</w:t>
      </w:r>
      <w:r w:rsidR="00622E71" w:rsidRPr="00EA0CFC">
        <w:rPr>
          <w:rFonts w:ascii="Times New Roman" w:hAnsi="Times New Roman" w:cs="Times New Roman"/>
          <w:sz w:val="24"/>
          <w:szCs w:val="24"/>
        </w:rPr>
        <w:t xml:space="preserve"> </w:t>
      </w:r>
      <w:r w:rsidR="00166B5E" w:rsidRPr="00EA0CFC">
        <w:rPr>
          <w:rFonts w:ascii="Times New Roman" w:hAnsi="Times New Roman" w:cs="Times New Roman"/>
          <w:sz w:val="24"/>
          <w:szCs w:val="24"/>
        </w:rPr>
        <w:t>Always check that flexible working arrangements adhere to applicable labour laws and regulations. </w:t>
      </w:r>
    </w:p>
    <w:p w14:paraId="3A7CD6D0" w14:textId="1B7D2A33" w:rsidR="001E3400" w:rsidRPr="00EA0CFC" w:rsidRDefault="002055B9"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6</w:t>
      </w:r>
      <w:r w:rsidR="00622E71" w:rsidRPr="00EA0CFC">
        <w:rPr>
          <w:rFonts w:ascii="Times New Roman" w:hAnsi="Times New Roman" w:cs="Times New Roman"/>
          <w:b/>
          <w:bCs/>
          <w:sz w:val="24"/>
          <w:szCs w:val="24"/>
        </w:rPr>
        <w:t>.2 Reviewing Employment Contracts and Agreements</w:t>
      </w:r>
      <w:r w:rsidR="00622E71" w:rsidRPr="00EA0CFC">
        <w:rPr>
          <w:rFonts w:ascii="Times New Roman" w:hAnsi="Times New Roman" w:cs="Times New Roman"/>
          <w:b/>
          <w:bCs/>
          <w:color w:val="1F3864" w:themeColor="accent1" w:themeShade="80"/>
          <w:sz w:val="24"/>
          <w:szCs w:val="24"/>
        </w:rPr>
        <w:t>:</w:t>
      </w:r>
      <w:r w:rsidR="00622E71" w:rsidRPr="00EA0CFC">
        <w:rPr>
          <w:rFonts w:ascii="Times New Roman" w:hAnsi="Times New Roman" w:cs="Times New Roman"/>
          <w:color w:val="1F3864" w:themeColor="accent1" w:themeShade="80"/>
          <w:sz w:val="24"/>
          <w:szCs w:val="24"/>
        </w:rPr>
        <w:t xml:space="preserve"> </w:t>
      </w:r>
      <w:r w:rsidR="00F62B8D" w:rsidRPr="00EA0CFC">
        <w:rPr>
          <w:rFonts w:ascii="Times New Roman" w:hAnsi="Times New Roman" w:cs="Times New Roman"/>
          <w:sz w:val="24"/>
          <w:szCs w:val="24"/>
        </w:rPr>
        <w:t>Examine and revise employment contracts to include language allowing for flexible scheduling.</w:t>
      </w:r>
    </w:p>
    <w:p w14:paraId="4CCC244D" w14:textId="4C4CCD11" w:rsidR="00622E71" w:rsidRPr="00EA0CFC" w:rsidRDefault="002055B9"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6</w:t>
      </w:r>
      <w:r w:rsidR="00622E71" w:rsidRPr="00EA0CFC">
        <w:rPr>
          <w:rFonts w:ascii="Times New Roman" w:hAnsi="Times New Roman" w:cs="Times New Roman"/>
          <w:b/>
          <w:bCs/>
          <w:sz w:val="24"/>
          <w:szCs w:val="24"/>
        </w:rPr>
        <w:t xml:space="preserve">.3 Addressing Health and Safety Requirements: </w:t>
      </w:r>
      <w:r w:rsidRPr="00EA0CFC">
        <w:rPr>
          <w:rFonts w:ascii="Times New Roman" w:hAnsi="Times New Roman" w:cs="Times New Roman"/>
          <w:sz w:val="24"/>
          <w:szCs w:val="24"/>
        </w:rPr>
        <w:t>Ensure the health and safety of remote workers by taking the necessary precautions. </w:t>
      </w:r>
    </w:p>
    <w:p w14:paraId="4FB227BE" w14:textId="4702330A" w:rsidR="001E3400" w:rsidRPr="00EA0CFC" w:rsidRDefault="002055B9"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7</w:t>
      </w:r>
      <w:r w:rsidR="00622E71" w:rsidRPr="00EA0CFC">
        <w:rPr>
          <w:rStyle w:val="Strong"/>
          <w:rFonts w:ascii="Times New Roman" w:hAnsi="Times New Roman" w:cs="Times New Roman"/>
          <w:color w:val="374151"/>
          <w:sz w:val="28"/>
          <w:szCs w:val="28"/>
          <w:bdr w:val="single" w:sz="2" w:space="0" w:color="D9D9E3" w:frame="1"/>
        </w:rPr>
        <w:t>. Training and Development:</w:t>
      </w:r>
      <w:r w:rsidR="00622E71" w:rsidRPr="00EA0CFC">
        <w:rPr>
          <w:rFonts w:ascii="Times New Roman" w:hAnsi="Times New Roman" w:cs="Times New Roman"/>
          <w:sz w:val="28"/>
          <w:szCs w:val="28"/>
        </w:rPr>
        <w:t xml:space="preserve"> </w:t>
      </w:r>
    </w:p>
    <w:p w14:paraId="4F2AABE5" w14:textId="43BC2C75" w:rsidR="001E3400" w:rsidRPr="00EA0CFC" w:rsidRDefault="00322E5B"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7</w:t>
      </w:r>
      <w:r w:rsidR="00622E71" w:rsidRPr="00EA0CFC">
        <w:rPr>
          <w:rFonts w:ascii="Times New Roman" w:hAnsi="Times New Roman" w:cs="Times New Roman"/>
          <w:b/>
          <w:bCs/>
          <w:sz w:val="24"/>
          <w:szCs w:val="24"/>
        </w:rPr>
        <w:t>.1 Providing Training on Remote Work Best Practices:</w:t>
      </w:r>
      <w:r w:rsidR="00622E71" w:rsidRPr="00EA0CFC">
        <w:rPr>
          <w:rFonts w:ascii="Times New Roman" w:hAnsi="Times New Roman" w:cs="Times New Roman"/>
          <w:sz w:val="24"/>
          <w:szCs w:val="24"/>
        </w:rPr>
        <w:t xml:space="preserve"> </w:t>
      </w:r>
      <w:r w:rsidR="008E5BB6" w:rsidRPr="00EA0CFC">
        <w:rPr>
          <w:rFonts w:ascii="Times New Roman" w:hAnsi="Times New Roman" w:cs="Times New Roman"/>
          <w:sz w:val="24"/>
          <w:szCs w:val="24"/>
        </w:rPr>
        <w:t>Provide training to staff members on tools and best practises for working remotely. </w:t>
      </w:r>
    </w:p>
    <w:p w14:paraId="3A1E08DC" w14:textId="648E82CC" w:rsidR="001E3400" w:rsidRPr="00EA0CFC" w:rsidRDefault="00322E5B"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7</w:t>
      </w:r>
      <w:r w:rsidR="00622E71" w:rsidRPr="00EA0CFC">
        <w:rPr>
          <w:rFonts w:ascii="Times New Roman" w:hAnsi="Times New Roman" w:cs="Times New Roman"/>
          <w:b/>
          <w:bCs/>
          <w:sz w:val="24"/>
          <w:szCs w:val="24"/>
        </w:rPr>
        <w:t>.2 Enhancing Managers' Skills for Leading Remote Teams:</w:t>
      </w:r>
      <w:r w:rsidR="00622E71" w:rsidRPr="00EA0CFC">
        <w:rPr>
          <w:rFonts w:ascii="Times New Roman" w:hAnsi="Times New Roman" w:cs="Times New Roman"/>
          <w:sz w:val="24"/>
          <w:szCs w:val="24"/>
        </w:rPr>
        <w:t xml:space="preserve"> </w:t>
      </w:r>
      <w:r w:rsidR="007E67C2" w:rsidRPr="00EA0CFC">
        <w:rPr>
          <w:rFonts w:ascii="Times New Roman" w:hAnsi="Times New Roman" w:cs="Times New Roman"/>
          <w:sz w:val="24"/>
          <w:szCs w:val="24"/>
        </w:rPr>
        <w:t>Give managers the tools they need to effectively manage remote teams.</w:t>
      </w:r>
    </w:p>
    <w:p w14:paraId="75B798F3" w14:textId="2F4FE285" w:rsidR="00322E5B" w:rsidRPr="00EA0CFC" w:rsidRDefault="00322E5B" w:rsidP="00EA0CFC">
      <w:pPr>
        <w:pStyle w:val="NoSpacing"/>
        <w:spacing w:line="276" w:lineRule="auto"/>
        <w:rPr>
          <w:rStyle w:val="Strong"/>
          <w:rFonts w:ascii="Times New Roman" w:hAnsi="Times New Roman" w:cs="Times New Roman"/>
          <w:b w:val="0"/>
          <w:bCs w:val="0"/>
          <w:sz w:val="24"/>
          <w:szCs w:val="24"/>
        </w:rPr>
      </w:pPr>
      <w:r w:rsidRPr="00EA0CFC">
        <w:rPr>
          <w:rStyle w:val="Strong"/>
          <w:rFonts w:ascii="Times New Roman" w:hAnsi="Times New Roman" w:cs="Times New Roman"/>
          <w:b w:val="0"/>
          <w:bCs w:val="0"/>
          <w:sz w:val="24"/>
          <w:szCs w:val="24"/>
        </w:rPr>
        <w:lastRenderedPageBreak/>
        <w:t xml:space="preserve">Therefore, careful planning and consideration on the part of the HR department are necessary for the successful implementation of flexible working at </w:t>
      </w:r>
      <w:proofErr w:type="spellStart"/>
      <w:r w:rsidRPr="00EA0CFC">
        <w:rPr>
          <w:rStyle w:val="Strong"/>
          <w:rFonts w:ascii="Times New Roman" w:hAnsi="Times New Roman" w:cs="Times New Roman"/>
          <w:b w:val="0"/>
          <w:bCs w:val="0"/>
          <w:sz w:val="24"/>
          <w:szCs w:val="24"/>
        </w:rPr>
        <w:t>GreenCo</w:t>
      </w:r>
      <w:proofErr w:type="spellEnd"/>
      <w:r w:rsidRPr="00EA0CFC">
        <w:rPr>
          <w:rStyle w:val="Strong"/>
          <w:rFonts w:ascii="Times New Roman" w:hAnsi="Times New Roman" w:cs="Times New Roman"/>
          <w:b w:val="0"/>
          <w:bCs w:val="0"/>
          <w:sz w:val="24"/>
          <w:szCs w:val="24"/>
        </w:rPr>
        <w:t xml:space="preserve">. </w:t>
      </w:r>
      <w:proofErr w:type="spellStart"/>
      <w:r w:rsidRPr="00EA0CFC">
        <w:rPr>
          <w:rStyle w:val="Strong"/>
          <w:rFonts w:ascii="Times New Roman" w:hAnsi="Times New Roman" w:cs="Times New Roman"/>
          <w:b w:val="0"/>
          <w:bCs w:val="0"/>
          <w:sz w:val="24"/>
          <w:szCs w:val="24"/>
        </w:rPr>
        <w:t>GreenCo</w:t>
      </w:r>
      <w:proofErr w:type="spellEnd"/>
      <w:r w:rsidRPr="00EA0CFC">
        <w:rPr>
          <w:rStyle w:val="Strong"/>
          <w:rFonts w:ascii="Times New Roman" w:hAnsi="Times New Roman" w:cs="Times New Roman"/>
          <w:b w:val="0"/>
          <w:bCs w:val="0"/>
          <w:sz w:val="24"/>
          <w:szCs w:val="24"/>
        </w:rPr>
        <w:t xml:space="preserve"> can take advantage of the many advantages of flexible working while ensuring employee satisfaction and organisational success by addressing employee eligibility, communication, policies, technological infrastructure, and well-being.</w:t>
      </w:r>
    </w:p>
    <w:p w14:paraId="525FA98E" w14:textId="77777777" w:rsidR="007E25AF" w:rsidRPr="00EA0CFC" w:rsidRDefault="007E25AF" w:rsidP="00EA0CFC">
      <w:pPr>
        <w:pStyle w:val="NoSpacing"/>
        <w:spacing w:line="276" w:lineRule="auto"/>
        <w:rPr>
          <w:rStyle w:val="Strong"/>
          <w:rFonts w:ascii="Times New Roman" w:hAnsi="Times New Roman" w:cs="Times New Roman"/>
          <w:b w:val="0"/>
          <w:bCs w:val="0"/>
          <w:sz w:val="24"/>
          <w:szCs w:val="24"/>
        </w:rPr>
      </w:pPr>
    </w:p>
    <w:p w14:paraId="44566506" w14:textId="77777777" w:rsidR="00322E5B" w:rsidRPr="00EA0CFC" w:rsidRDefault="00322E5B" w:rsidP="00EA0CFC">
      <w:pPr>
        <w:pStyle w:val="NoSpacing"/>
        <w:spacing w:line="276" w:lineRule="auto"/>
        <w:rPr>
          <w:rStyle w:val="Strong"/>
          <w:rFonts w:ascii="Times New Roman" w:hAnsi="Times New Roman" w:cs="Times New Roman"/>
          <w:b w:val="0"/>
          <w:bCs w:val="0"/>
          <w:sz w:val="24"/>
          <w:szCs w:val="24"/>
        </w:rPr>
      </w:pPr>
    </w:p>
    <w:p w14:paraId="6465B534" w14:textId="7C9B87D9" w:rsidR="006B566D" w:rsidRDefault="006B566D" w:rsidP="00EA0CFC">
      <w:pPr>
        <w:pStyle w:val="Heading2"/>
        <w:spacing w:line="276" w:lineRule="auto"/>
        <w:rPr>
          <w:rStyle w:val="Strong"/>
          <w:rFonts w:ascii="Times New Roman" w:hAnsi="Times New Roman" w:cs="Times New Roman"/>
          <w:color w:val="374151"/>
          <w:sz w:val="32"/>
          <w:szCs w:val="32"/>
          <w:bdr w:val="single" w:sz="2" w:space="0" w:color="D9D9E3" w:frame="1"/>
        </w:rPr>
      </w:pPr>
      <w:r w:rsidRPr="00EA0CFC">
        <w:rPr>
          <w:rStyle w:val="Strong"/>
          <w:rFonts w:ascii="Times New Roman" w:hAnsi="Times New Roman" w:cs="Times New Roman"/>
          <w:color w:val="374151"/>
          <w:sz w:val="32"/>
          <w:szCs w:val="32"/>
          <w:bdr w:val="single" w:sz="2" w:space="0" w:color="D9D9E3" w:frame="1"/>
        </w:rPr>
        <w:t xml:space="preserve">Reconfiguring Pay Structure for Implementing Flexible Working at </w:t>
      </w:r>
      <w:proofErr w:type="spellStart"/>
      <w:r w:rsidRPr="00EA0CFC">
        <w:rPr>
          <w:rStyle w:val="Strong"/>
          <w:rFonts w:ascii="Times New Roman" w:hAnsi="Times New Roman" w:cs="Times New Roman"/>
          <w:color w:val="374151"/>
          <w:sz w:val="32"/>
          <w:szCs w:val="32"/>
          <w:bdr w:val="single" w:sz="2" w:space="0" w:color="D9D9E3" w:frame="1"/>
        </w:rPr>
        <w:t>GreenCo</w:t>
      </w:r>
      <w:proofErr w:type="spellEnd"/>
    </w:p>
    <w:p w14:paraId="3E1E4F9A" w14:textId="77777777" w:rsidR="00EA0CFC" w:rsidRPr="00EA0CFC" w:rsidRDefault="00EA0CFC" w:rsidP="00EA0CFC"/>
    <w:p w14:paraId="35118F73" w14:textId="3AF89A5B" w:rsidR="007E25AF" w:rsidRPr="00EA0CFC" w:rsidRDefault="007E25AF" w:rsidP="00EA0CFC">
      <w:pPr>
        <w:pStyle w:val="NoSpacing"/>
        <w:spacing w:line="276" w:lineRule="auto"/>
        <w:rPr>
          <w:rFonts w:ascii="Times New Roman" w:hAnsi="Times New Roman" w:cs="Times New Roman"/>
          <w:sz w:val="24"/>
          <w:szCs w:val="24"/>
        </w:rPr>
      </w:pPr>
      <w:r w:rsidRPr="00EA0CFC">
        <w:rPr>
          <w:rFonts w:ascii="Times New Roman" w:hAnsi="Times New Roman" w:cs="Times New Roman"/>
          <w:sz w:val="24"/>
          <w:szCs w:val="24"/>
        </w:rPr>
        <w:t xml:space="preserve"> As the Human Resources Manager for </w:t>
      </w:r>
      <w:proofErr w:type="spellStart"/>
      <w:r w:rsidRPr="00EA0CFC">
        <w:rPr>
          <w:rFonts w:ascii="Times New Roman" w:hAnsi="Times New Roman" w:cs="Times New Roman"/>
          <w:sz w:val="24"/>
          <w:szCs w:val="24"/>
        </w:rPr>
        <w:t>GreenCo</w:t>
      </w:r>
      <w:proofErr w:type="spellEnd"/>
      <w:r w:rsidRPr="00EA0CFC">
        <w:rPr>
          <w:rFonts w:ascii="Times New Roman" w:hAnsi="Times New Roman" w:cs="Times New Roman"/>
          <w:sz w:val="24"/>
          <w:szCs w:val="24"/>
        </w:rPr>
        <w:t>, I must conduct a thorough analysis of the pay structure before implementing flexible working arrangements. This report discusses potential adjustments that might be necessary to align the pay system with the introduction of flexible working options. This report outlines the implications and advantages of changing the pay structure to meet the changing needs of employees and the organisation by looking at various compensation models and academic research.</w:t>
      </w:r>
    </w:p>
    <w:p w14:paraId="5D8D58ED" w14:textId="77777777" w:rsidR="007E25AF" w:rsidRPr="00EA0CFC" w:rsidRDefault="007E25AF" w:rsidP="00EA0CFC">
      <w:pPr>
        <w:pStyle w:val="Heading3"/>
        <w:spacing w:line="276" w:lineRule="auto"/>
        <w:rPr>
          <w:rFonts w:ascii="Times New Roman" w:hAnsi="Times New Roman" w:cs="Times New Roman"/>
        </w:rPr>
      </w:pPr>
    </w:p>
    <w:p w14:paraId="325B2471" w14:textId="5EA32D66" w:rsidR="001E3400" w:rsidRPr="00EA0CFC" w:rsidRDefault="006B566D" w:rsidP="00EA0CFC">
      <w:pPr>
        <w:pStyle w:val="Heading3"/>
        <w:spacing w:line="276" w:lineRule="auto"/>
        <w:rPr>
          <w:rFonts w:ascii="Times New Roman" w:hAnsi="Times New Roman" w:cs="Times New Roman"/>
          <w:sz w:val="28"/>
          <w:szCs w:val="28"/>
        </w:rPr>
      </w:pPr>
      <w:r w:rsidRPr="00EA0CFC">
        <w:rPr>
          <w:rFonts w:ascii="Times New Roman" w:hAnsi="Times New Roman" w:cs="Times New Roman"/>
          <w:sz w:val="28"/>
          <w:szCs w:val="28"/>
        </w:rPr>
        <w:t>1.</w:t>
      </w:r>
      <w:r w:rsidRPr="00EA0CFC">
        <w:rPr>
          <w:rStyle w:val="Strong"/>
          <w:rFonts w:ascii="Times New Roman" w:hAnsi="Times New Roman" w:cs="Times New Roman"/>
          <w:color w:val="374151"/>
          <w:sz w:val="28"/>
          <w:szCs w:val="28"/>
          <w:bdr w:val="single" w:sz="2" w:space="0" w:color="D9D9E3" w:frame="1"/>
        </w:rPr>
        <w:t xml:space="preserve"> Introduction:</w:t>
      </w:r>
      <w:r w:rsidRPr="00EA0CFC">
        <w:rPr>
          <w:rFonts w:ascii="Times New Roman" w:hAnsi="Times New Roman" w:cs="Times New Roman"/>
          <w:sz w:val="28"/>
          <w:szCs w:val="28"/>
        </w:rPr>
        <w:t xml:space="preserve"> </w:t>
      </w:r>
    </w:p>
    <w:p w14:paraId="70CAE1A9" w14:textId="100685F6" w:rsidR="006B566D" w:rsidRPr="00EA0CFC" w:rsidRDefault="002122A0"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 xml:space="preserve"> </w:t>
      </w:r>
      <w:r w:rsidR="006B566D" w:rsidRPr="00EA0CFC">
        <w:rPr>
          <w:rFonts w:ascii="Times New Roman" w:hAnsi="Times New Roman" w:cs="Times New Roman"/>
          <w:b/>
          <w:bCs/>
          <w:sz w:val="24"/>
          <w:szCs w:val="24"/>
        </w:rPr>
        <w:t>1.</w:t>
      </w:r>
      <w:r w:rsidRPr="00EA0CFC">
        <w:rPr>
          <w:rFonts w:ascii="Times New Roman" w:hAnsi="Times New Roman" w:cs="Times New Roman"/>
          <w:b/>
          <w:bCs/>
          <w:sz w:val="24"/>
          <w:szCs w:val="24"/>
        </w:rPr>
        <w:t>1</w:t>
      </w:r>
      <w:r w:rsidR="006B566D" w:rsidRPr="00EA0CFC">
        <w:rPr>
          <w:rFonts w:ascii="Times New Roman" w:hAnsi="Times New Roman" w:cs="Times New Roman"/>
          <w:b/>
          <w:bCs/>
          <w:sz w:val="24"/>
          <w:szCs w:val="24"/>
        </w:rPr>
        <w:t xml:space="preserve"> Purpose of the Report:</w:t>
      </w:r>
      <w:r w:rsidR="006B566D" w:rsidRPr="00EA0CFC">
        <w:rPr>
          <w:rFonts w:ascii="Times New Roman" w:hAnsi="Times New Roman" w:cs="Times New Roman"/>
          <w:sz w:val="24"/>
          <w:szCs w:val="24"/>
        </w:rPr>
        <w:t xml:space="preserve"> This report aims to explore the implications of implementing flexible working arrangements on the pay structure at </w:t>
      </w:r>
      <w:proofErr w:type="spellStart"/>
      <w:r w:rsidR="006B566D" w:rsidRPr="00EA0CFC">
        <w:rPr>
          <w:rFonts w:ascii="Times New Roman" w:hAnsi="Times New Roman" w:cs="Times New Roman"/>
          <w:sz w:val="24"/>
          <w:szCs w:val="24"/>
        </w:rPr>
        <w:t>GreenCo</w:t>
      </w:r>
      <w:proofErr w:type="spellEnd"/>
      <w:r w:rsidR="006B566D" w:rsidRPr="00EA0CFC">
        <w:rPr>
          <w:rFonts w:ascii="Times New Roman" w:hAnsi="Times New Roman" w:cs="Times New Roman"/>
          <w:sz w:val="24"/>
          <w:szCs w:val="24"/>
        </w:rPr>
        <w:t xml:space="preserve"> and provide recommendations for its reconfiguration.</w:t>
      </w:r>
    </w:p>
    <w:p w14:paraId="5224592B" w14:textId="2098FE39" w:rsidR="001E3400" w:rsidRPr="00EA0CFC" w:rsidRDefault="003C7888"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2</w:t>
      </w:r>
      <w:r w:rsidR="006B566D" w:rsidRPr="00EA0CFC">
        <w:rPr>
          <w:rStyle w:val="Strong"/>
          <w:rFonts w:ascii="Times New Roman" w:hAnsi="Times New Roman" w:cs="Times New Roman"/>
          <w:color w:val="374151"/>
          <w:sz w:val="28"/>
          <w:szCs w:val="28"/>
          <w:bdr w:val="single" w:sz="2" w:space="0" w:color="D9D9E3" w:frame="1"/>
        </w:rPr>
        <w:t>. Pay Structure Models and Their Applicability:</w:t>
      </w:r>
      <w:r w:rsidR="006B566D" w:rsidRPr="00EA0CFC">
        <w:rPr>
          <w:rFonts w:ascii="Times New Roman" w:hAnsi="Times New Roman" w:cs="Times New Roman"/>
          <w:sz w:val="28"/>
          <w:szCs w:val="28"/>
        </w:rPr>
        <w:t xml:space="preserve"> </w:t>
      </w:r>
    </w:p>
    <w:p w14:paraId="0BCC0629" w14:textId="6B1E342C" w:rsidR="001E3400" w:rsidRPr="00EA0CFC" w:rsidRDefault="003C7888"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2</w:t>
      </w:r>
      <w:r w:rsidR="006B566D" w:rsidRPr="00EA0CFC">
        <w:rPr>
          <w:rFonts w:ascii="Times New Roman" w:hAnsi="Times New Roman" w:cs="Times New Roman"/>
          <w:b/>
          <w:bCs/>
          <w:sz w:val="24"/>
          <w:szCs w:val="24"/>
        </w:rPr>
        <w:t>.1 Traditional Pay Scales and Salary Bands:</w:t>
      </w:r>
      <w:r w:rsidR="006B566D" w:rsidRPr="00EA0CFC">
        <w:rPr>
          <w:rFonts w:ascii="Times New Roman" w:hAnsi="Times New Roman" w:cs="Times New Roman"/>
          <w:sz w:val="24"/>
          <w:szCs w:val="24"/>
        </w:rPr>
        <w:t xml:space="preserve"> </w:t>
      </w:r>
      <w:r w:rsidR="00562783" w:rsidRPr="00EA0CFC">
        <w:rPr>
          <w:rFonts w:ascii="Times New Roman" w:hAnsi="Times New Roman" w:cs="Times New Roman"/>
          <w:sz w:val="24"/>
          <w:szCs w:val="24"/>
        </w:rPr>
        <w:t>Describe the traditional pay scale system and its shortcomings in allowing for flexible working arrangements.</w:t>
      </w:r>
    </w:p>
    <w:p w14:paraId="1B0F7746" w14:textId="2D0D951E" w:rsidR="001E3400" w:rsidRPr="00EA0CFC" w:rsidRDefault="006B566D"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 xml:space="preserve"> </w:t>
      </w:r>
      <w:r w:rsidR="003C7888" w:rsidRPr="00EA0CFC">
        <w:rPr>
          <w:rFonts w:ascii="Times New Roman" w:hAnsi="Times New Roman" w:cs="Times New Roman"/>
          <w:b/>
          <w:bCs/>
          <w:sz w:val="24"/>
          <w:szCs w:val="24"/>
        </w:rPr>
        <w:t>2</w:t>
      </w:r>
      <w:r w:rsidRPr="00EA0CFC">
        <w:rPr>
          <w:rFonts w:ascii="Times New Roman" w:hAnsi="Times New Roman" w:cs="Times New Roman"/>
          <w:b/>
          <w:bCs/>
          <w:sz w:val="24"/>
          <w:szCs w:val="24"/>
        </w:rPr>
        <w:t>.2 Pay-for-Performance Models:</w:t>
      </w:r>
      <w:r w:rsidRPr="00EA0CFC">
        <w:rPr>
          <w:rFonts w:ascii="Times New Roman" w:hAnsi="Times New Roman" w:cs="Times New Roman"/>
          <w:sz w:val="24"/>
          <w:szCs w:val="24"/>
        </w:rPr>
        <w:t xml:space="preserve"> </w:t>
      </w:r>
      <w:r w:rsidR="00821A9B" w:rsidRPr="00EA0CFC">
        <w:rPr>
          <w:rFonts w:ascii="Times New Roman" w:hAnsi="Times New Roman" w:cs="Times New Roman"/>
          <w:sz w:val="24"/>
          <w:szCs w:val="24"/>
        </w:rPr>
        <w:t>Discuss the applicability of pay-for-performance models to recognise productivity and the advantages that flexible workers may receive. </w:t>
      </w:r>
    </w:p>
    <w:p w14:paraId="2DFECE63" w14:textId="6361603B" w:rsidR="00935119" w:rsidRPr="00EA0CFC" w:rsidRDefault="00195E37"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3</w:t>
      </w:r>
      <w:r w:rsidR="006B566D" w:rsidRPr="00EA0CFC">
        <w:rPr>
          <w:rStyle w:val="Strong"/>
          <w:rFonts w:ascii="Times New Roman" w:hAnsi="Times New Roman" w:cs="Times New Roman"/>
          <w:color w:val="374151"/>
          <w:sz w:val="28"/>
          <w:szCs w:val="28"/>
          <w:bdr w:val="single" w:sz="2" w:space="0" w:color="D9D9E3" w:frame="1"/>
        </w:rPr>
        <w:t>. Adapting the Pay Structure for Flexible Working:</w:t>
      </w:r>
      <w:r w:rsidR="006B566D" w:rsidRPr="00EA0CFC">
        <w:rPr>
          <w:rFonts w:ascii="Times New Roman" w:hAnsi="Times New Roman" w:cs="Times New Roman"/>
          <w:sz w:val="28"/>
          <w:szCs w:val="28"/>
        </w:rPr>
        <w:t xml:space="preserve"> </w:t>
      </w:r>
    </w:p>
    <w:p w14:paraId="7CAD8944" w14:textId="377E85FD" w:rsidR="00935119" w:rsidRPr="00EA0CFC" w:rsidRDefault="00195E37"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3</w:t>
      </w:r>
      <w:r w:rsidR="006B566D" w:rsidRPr="00EA0CFC">
        <w:rPr>
          <w:rFonts w:ascii="Times New Roman" w:hAnsi="Times New Roman" w:cs="Times New Roman"/>
          <w:b/>
          <w:bCs/>
          <w:sz w:val="24"/>
          <w:szCs w:val="24"/>
        </w:rPr>
        <w:t>.1 Differentiating Pay Levels Based on Flexibility:</w:t>
      </w:r>
      <w:r w:rsidR="006B566D" w:rsidRPr="00EA0CFC">
        <w:rPr>
          <w:rFonts w:ascii="Times New Roman" w:hAnsi="Times New Roman" w:cs="Times New Roman"/>
          <w:sz w:val="24"/>
          <w:szCs w:val="24"/>
        </w:rPr>
        <w:t xml:space="preserve"> Discuss the feasibility of offering different pay levels based on the extent of flexibility employees opt for in their work arrangements. </w:t>
      </w:r>
    </w:p>
    <w:p w14:paraId="4693A809" w14:textId="7A9BF925" w:rsidR="006B566D" w:rsidRPr="00EA0CFC" w:rsidRDefault="00195E37"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3</w:t>
      </w:r>
      <w:r w:rsidR="006B566D" w:rsidRPr="00EA0CFC">
        <w:rPr>
          <w:rFonts w:ascii="Times New Roman" w:hAnsi="Times New Roman" w:cs="Times New Roman"/>
          <w:b/>
          <w:bCs/>
          <w:sz w:val="24"/>
          <w:szCs w:val="24"/>
        </w:rPr>
        <w:t>.2 Variable Pay Components and Performance Metrics:</w:t>
      </w:r>
      <w:r w:rsidR="006B566D" w:rsidRPr="00EA0CFC">
        <w:rPr>
          <w:rFonts w:ascii="Times New Roman" w:hAnsi="Times New Roman" w:cs="Times New Roman"/>
          <w:sz w:val="24"/>
          <w:szCs w:val="24"/>
        </w:rPr>
        <w:t xml:space="preserve"> Propose incorporating variable pay components tied to performance metrics to reward outcomes rather than time spent working.</w:t>
      </w:r>
    </w:p>
    <w:p w14:paraId="18ADD839" w14:textId="4A223400" w:rsidR="00935119" w:rsidRPr="00EA0CFC" w:rsidRDefault="00195E37"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4</w:t>
      </w:r>
      <w:r w:rsidR="006B566D" w:rsidRPr="00EA0CFC">
        <w:rPr>
          <w:rStyle w:val="Strong"/>
          <w:rFonts w:ascii="Times New Roman" w:hAnsi="Times New Roman" w:cs="Times New Roman"/>
          <w:color w:val="374151"/>
          <w:sz w:val="28"/>
          <w:szCs w:val="28"/>
          <w:bdr w:val="single" w:sz="2" w:space="0" w:color="D9D9E3" w:frame="1"/>
        </w:rPr>
        <w:t>. Addressing Equity and Fairness:</w:t>
      </w:r>
      <w:r w:rsidR="006B566D" w:rsidRPr="00EA0CFC">
        <w:rPr>
          <w:rFonts w:ascii="Times New Roman" w:hAnsi="Times New Roman" w:cs="Times New Roman"/>
          <w:sz w:val="28"/>
          <w:szCs w:val="28"/>
        </w:rPr>
        <w:t xml:space="preserve"> </w:t>
      </w:r>
    </w:p>
    <w:p w14:paraId="7B7A0949" w14:textId="79868C04" w:rsidR="00935119" w:rsidRPr="00EA0CFC" w:rsidRDefault="00195E37"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4</w:t>
      </w:r>
      <w:r w:rsidR="006B566D" w:rsidRPr="00EA0CFC">
        <w:rPr>
          <w:rFonts w:ascii="Times New Roman" w:hAnsi="Times New Roman" w:cs="Times New Roman"/>
          <w:b/>
          <w:bCs/>
          <w:sz w:val="24"/>
          <w:szCs w:val="24"/>
        </w:rPr>
        <w:t xml:space="preserve">.1 Ensuring Fairness Across Departments and Roles: </w:t>
      </w:r>
      <w:r w:rsidR="000E0C45" w:rsidRPr="00EA0CFC">
        <w:rPr>
          <w:rFonts w:ascii="Times New Roman" w:hAnsi="Times New Roman" w:cs="Times New Roman"/>
          <w:sz w:val="24"/>
          <w:szCs w:val="24"/>
        </w:rPr>
        <w:t>Mention how crucial it is to ensure pay equity among workers who have various work arrangements and roles.</w:t>
      </w:r>
    </w:p>
    <w:p w14:paraId="3FFCCDE4" w14:textId="74755793" w:rsidR="00935119" w:rsidRPr="00EA0CFC" w:rsidRDefault="006B566D" w:rsidP="00EA0CFC">
      <w:pPr>
        <w:spacing w:line="276" w:lineRule="auto"/>
        <w:rPr>
          <w:rFonts w:ascii="Times New Roman" w:hAnsi="Times New Roman" w:cs="Times New Roman"/>
          <w:sz w:val="24"/>
          <w:szCs w:val="24"/>
        </w:rPr>
      </w:pPr>
      <w:r w:rsidRPr="00EA0CFC">
        <w:rPr>
          <w:rFonts w:ascii="Times New Roman" w:hAnsi="Times New Roman" w:cs="Times New Roman"/>
          <w:sz w:val="24"/>
          <w:szCs w:val="24"/>
        </w:rPr>
        <w:t xml:space="preserve"> </w:t>
      </w:r>
      <w:r w:rsidR="00195E37" w:rsidRPr="00EA0CFC">
        <w:rPr>
          <w:rFonts w:ascii="Times New Roman" w:hAnsi="Times New Roman" w:cs="Times New Roman"/>
          <w:b/>
          <w:bCs/>
          <w:sz w:val="24"/>
          <w:szCs w:val="24"/>
        </w:rPr>
        <w:t>4</w:t>
      </w:r>
      <w:r w:rsidRPr="00EA0CFC">
        <w:rPr>
          <w:rFonts w:ascii="Times New Roman" w:hAnsi="Times New Roman" w:cs="Times New Roman"/>
          <w:b/>
          <w:bCs/>
          <w:sz w:val="24"/>
          <w:szCs w:val="24"/>
        </w:rPr>
        <w:t>.2 Mitigating Potential Gender Pay Gaps:</w:t>
      </w:r>
      <w:r w:rsidRPr="00EA0CFC">
        <w:rPr>
          <w:rFonts w:ascii="Times New Roman" w:hAnsi="Times New Roman" w:cs="Times New Roman"/>
          <w:sz w:val="24"/>
          <w:szCs w:val="24"/>
        </w:rPr>
        <w:t xml:space="preserve"> </w:t>
      </w:r>
      <w:r w:rsidR="00FD5D7F" w:rsidRPr="00EA0CFC">
        <w:rPr>
          <w:rFonts w:ascii="Times New Roman" w:hAnsi="Times New Roman" w:cs="Times New Roman"/>
          <w:sz w:val="24"/>
          <w:szCs w:val="24"/>
        </w:rPr>
        <w:t>Discuss ways to reduce any potential pay disparities based on gender that may result from choosing flexible work schedules.</w:t>
      </w:r>
    </w:p>
    <w:p w14:paraId="303956FA" w14:textId="1DD9623C" w:rsidR="00935119" w:rsidRPr="00EA0CFC" w:rsidRDefault="00195E37"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lastRenderedPageBreak/>
        <w:t>5</w:t>
      </w:r>
      <w:r w:rsidR="006B566D" w:rsidRPr="00EA0CFC">
        <w:rPr>
          <w:rStyle w:val="Strong"/>
          <w:rFonts w:ascii="Times New Roman" w:hAnsi="Times New Roman" w:cs="Times New Roman"/>
          <w:color w:val="374151"/>
          <w:sz w:val="28"/>
          <w:szCs w:val="28"/>
          <w:bdr w:val="single" w:sz="2" w:space="0" w:color="D9D9E3" w:frame="1"/>
        </w:rPr>
        <w:t>. Legal and Regulatory Compliance:</w:t>
      </w:r>
      <w:r w:rsidR="006B566D" w:rsidRPr="00EA0CFC">
        <w:rPr>
          <w:rFonts w:ascii="Times New Roman" w:hAnsi="Times New Roman" w:cs="Times New Roman"/>
          <w:sz w:val="28"/>
          <w:szCs w:val="28"/>
        </w:rPr>
        <w:t xml:space="preserve"> </w:t>
      </w:r>
    </w:p>
    <w:p w14:paraId="4D5477A6" w14:textId="152CA4BC" w:rsidR="00935119"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5</w:t>
      </w:r>
      <w:r w:rsidR="006B566D" w:rsidRPr="00EA0CFC">
        <w:rPr>
          <w:rFonts w:ascii="Times New Roman" w:hAnsi="Times New Roman" w:cs="Times New Roman"/>
          <w:b/>
          <w:bCs/>
          <w:sz w:val="24"/>
          <w:szCs w:val="24"/>
        </w:rPr>
        <w:t>.1 Complying with Labor Laws and Regulations:</w:t>
      </w:r>
      <w:r w:rsidR="006B566D" w:rsidRPr="00EA0CFC">
        <w:rPr>
          <w:rFonts w:ascii="Times New Roman" w:hAnsi="Times New Roman" w:cs="Times New Roman"/>
          <w:sz w:val="24"/>
          <w:szCs w:val="24"/>
        </w:rPr>
        <w:t xml:space="preserve"> Highlight the importance of adhering to </w:t>
      </w:r>
      <w:r w:rsidR="000D35D4" w:rsidRPr="00EA0CFC">
        <w:rPr>
          <w:rFonts w:ascii="Times New Roman" w:hAnsi="Times New Roman" w:cs="Times New Roman"/>
          <w:sz w:val="24"/>
          <w:szCs w:val="24"/>
        </w:rPr>
        <w:t>labour</w:t>
      </w:r>
      <w:r w:rsidR="006B566D" w:rsidRPr="00EA0CFC">
        <w:rPr>
          <w:rFonts w:ascii="Times New Roman" w:hAnsi="Times New Roman" w:cs="Times New Roman"/>
          <w:sz w:val="24"/>
          <w:szCs w:val="24"/>
        </w:rPr>
        <w:t xml:space="preserve"> laws and regulations when reconfiguring the pay structure. </w:t>
      </w:r>
    </w:p>
    <w:p w14:paraId="6BFFD016" w14:textId="68BF9470" w:rsidR="00935119"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5</w:t>
      </w:r>
      <w:r w:rsidR="006B566D" w:rsidRPr="00EA0CFC">
        <w:rPr>
          <w:rFonts w:ascii="Times New Roman" w:hAnsi="Times New Roman" w:cs="Times New Roman"/>
          <w:b/>
          <w:bCs/>
          <w:sz w:val="24"/>
          <w:szCs w:val="24"/>
        </w:rPr>
        <w:t>.2 Avoiding Discrimination in Pay Decisions:</w:t>
      </w:r>
      <w:r w:rsidR="006B566D" w:rsidRPr="00EA0CFC">
        <w:rPr>
          <w:rFonts w:ascii="Times New Roman" w:hAnsi="Times New Roman" w:cs="Times New Roman"/>
          <w:sz w:val="24"/>
          <w:szCs w:val="24"/>
        </w:rPr>
        <w:t xml:space="preserve"> </w:t>
      </w:r>
      <w:r w:rsidR="007455E1" w:rsidRPr="00EA0CFC">
        <w:rPr>
          <w:rFonts w:ascii="Times New Roman" w:hAnsi="Times New Roman" w:cs="Times New Roman"/>
          <w:sz w:val="24"/>
          <w:szCs w:val="24"/>
        </w:rPr>
        <w:t>Place a strong emphasis on the need to avoid bias and discrimination in pay decisions involving flexible working arrangements. </w:t>
      </w:r>
    </w:p>
    <w:p w14:paraId="333C614A" w14:textId="3F325E01" w:rsidR="00935119" w:rsidRPr="00EA0CFC" w:rsidRDefault="0006287F"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6</w:t>
      </w:r>
      <w:r w:rsidR="006B566D" w:rsidRPr="00EA0CFC">
        <w:rPr>
          <w:rStyle w:val="Strong"/>
          <w:rFonts w:ascii="Times New Roman" w:hAnsi="Times New Roman" w:cs="Times New Roman"/>
          <w:color w:val="374151"/>
          <w:sz w:val="28"/>
          <w:szCs w:val="28"/>
          <w:bdr w:val="single" w:sz="2" w:space="0" w:color="D9D9E3" w:frame="1"/>
        </w:rPr>
        <w:t>. Evaluating the Impact of Reconfigured Pay Structure:</w:t>
      </w:r>
      <w:r w:rsidR="006B566D" w:rsidRPr="00EA0CFC">
        <w:rPr>
          <w:rFonts w:ascii="Times New Roman" w:hAnsi="Times New Roman" w:cs="Times New Roman"/>
          <w:sz w:val="28"/>
          <w:szCs w:val="28"/>
        </w:rPr>
        <w:t xml:space="preserve"> </w:t>
      </w:r>
    </w:p>
    <w:p w14:paraId="2C18940C" w14:textId="3055D888" w:rsidR="00935119"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6</w:t>
      </w:r>
      <w:r w:rsidR="006B566D" w:rsidRPr="00EA0CFC">
        <w:rPr>
          <w:rFonts w:ascii="Times New Roman" w:hAnsi="Times New Roman" w:cs="Times New Roman"/>
          <w:b/>
          <w:bCs/>
          <w:sz w:val="24"/>
          <w:szCs w:val="24"/>
        </w:rPr>
        <w:t>.1 Measuring Employee Satisfaction and Engagement:</w:t>
      </w:r>
      <w:r w:rsidR="006B566D" w:rsidRPr="00EA0CFC">
        <w:rPr>
          <w:rFonts w:ascii="Times New Roman" w:hAnsi="Times New Roman" w:cs="Times New Roman"/>
          <w:sz w:val="24"/>
          <w:szCs w:val="24"/>
        </w:rPr>
        <w:t xml:space="preserve"> </w:t>
      </w:r>
      <w:r w:rsidR="00137763" w:rsidRPr="00EA0CFC">
        <w:rPr>
          <w:rFonts w:ascii="Times New Roman" w:hAnsi="Times New Roman" w:cs="Times New Roman"/>
          <w:sz w:val="24"/>
          <w:szCs w:val="24"/>
        </w:rPr>
        <w:t>In light of the revised pay structure, discuss measurement techniques for employee engagement and satisfaction.</w:t>
      </w:r>
    </w:p>
    <w:p w14:paraId="1AC6A5FD" w14:textId="052EC5AE" w:rsidR="006B566D"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6</w:t>
      </w:r>
      <w:r w:rsidR="006B566D" w:rsidRPr="00EA0CFC">
        <w:rPr>
          <w:rFonts w:ascii="Times New Roman" w:hAnsi="Times New Roman" w:cs="Times New Roman"/>
          <w:b/>
          <w:bCs/>
          <w:sz w:val="24"/>
          <w:szCs w:val="24"/>
        </w:rPr>
        <w:t>.</w:t>
      </w:r>
      <w:r w:rsidRPr="00EA0CFC">
        <w:rPr>
          <w:rFonts w:ascii="Times New Roman" w:hAnsi="Times New Roman" w:cs="Times New Roman"/>
          <w:b/>
          <w:bCs/>
          <w:sz w:val="24"/>
          <w:szCs w:val="24"/>
        </w:rPr>
        <w:t>2</w:t>
      </w:r>
      <w:r w:rsidR="006B566D" w:rsidRPr="00EA0CFC">
        <w:rPr>
          <w:rFonts w:ascii="Times New Roman" w:hAnsi="Times New Roman" w:cs="Times New Roman"/>
          <w:b/>
          <w:bCs/>
          <w:sz w:val="24"/>
          <w:szCs w:val="24"/>
        </w:rPr>
        <w:t xml:space="preserve"> </w:t>
      </w:r>
      <w:r w:rsidR="00935119" w:rsidRPr="00EA0CFC">
        <w:rPr>
          <w:rFonts w:ascii="Times New Roman" w:hAnsi="Times New Roman" w:cs="Times New Roman"/>
          <w:b/>
          <w:bCs/>
          <w:sz w:val="24"/>
          <w:szCs w:val="24"/>
        </w:rPr>
        <w:t>Analysing</w:t>
      </w:r>
      <w:r w:rsidR="006B566D" w:rsidRPr="00EA0CFC">
        <w:rPr>
          <w:rFonts w:ascii="Times New Roman" w:hAnsi="Times New Roman" w:cs="Times New Roman"/>
          <w:b/>
          <w:bCs/>
          <w:sz w:val="24"/>
          <w:szCs w:val="24"/>
        </w:rPr>
        <w:t xml:space="preserve"> the Return on Investment (ROI) of Pay Reconfiguration:</w:t>
      </w:r>
      <w:r w:rsidR="006B566D" w:rsidRPr="00EA0CFC">
        <w:rPr>
          <w:rFonts w:ascii="Times New Roman" w:hAnsi="Times New Roman" w:cs="Times New Roman"/>
          <w:sz w:val="24"/>
          <w:szCs w:val="24"/>
        </w:rPr>
        <w:t xml:space="preserve"> Examine the ROI of the pay reconfiguration in terms of employee retention, productivity gains, and reduced turnover costs.</w:t>
      </w:r>
    </w:p>
    <w:p w14:paraId="726EDB3A" w14:textId="77777777" w:rsidR="00115DA4" w:rsidRPr="00EA0CFC" w:rsidRDefault="00115DA4" w:rsidP="00EA0CFC">
      <w:pPr>
        <w:pStyle w:val="Heading2"/>
        <w:spacing w:line="276" w:lineRule="auto"/>
        <w:rPr>
          <w:rFonts w:ascii="Times New Roman" w:eastAsiaTheme="minorHAnsi" w:hAnsi="Times New Roman" w:cs="Times New Roman"/>
          <w:color w:val="auto"/>
          <w:sz w:val="24"/>
          <w:szCs w:val="24"/>
        </w:rPr>
      </w:pPr>
      <w:r w:rsidRPr="00EA0CFC">
        <w:rPr>
          <w:rFonts w:ascii="Times New Roman" w:eastAsiaTheme="minorHAnsi" w:hAnsi="Times New Roman" w:cs="Times New Roman"/>
          <w:color w:val="auto"/>
          <w:sz w:val="24"/>
          <w:szCs w:val="24"/>
        </w:rPr>
        <w:t xml:space="preserve">In order to adjust the pay structure at </w:t>
      </w:r>
      <w:proofErr w:type="spellStart"/>
      <w:r w:rsidRPr="00EA0CFC">
        <w:rPr>
          <w:rFonts w:ascii="Times New Roman" w:eastAsiaTheme="minorHAnsi" w:hAnsi="Times New Roman" w:cs="Times New Roman"/>
          <w:color w:val="auto"/>
          <w:sz w:val="24"/>
          <w:szCs w:val="24"/>
        </w:rPr>
        <w:t>GreenCo</w:t>
      </w:r>
      <w:proofErr w:type="spellEnd"/>
      <w:r w:rsidRPr="00EA0CFC">
        <w:rPr>
          <w:rFonts w:ascii="Times New Roman" w:eastAsiaTheme="minorHAnsi" w:hAnsi="Times New Roman" w:cs="Times New Roman"/>
          <w:color w:val="auto"/>
          <w:sz w:val="24"/>
          <w:szCs w:val="24"/>
        </w:rPr>
        <w:t xml:space="preserve"> to take into account flexible working arrangements, a thorough analysis of pay models, fairness considerations, communication strategies, legal compliance, and impact assessment are required. </w:t>
      </w:r>
      <w:proofErr w:type="spellStart"/>
      <w:r w:rsidRPr="00EA0CFC">
        <w:rPr>
          <w:rFonts w:ascii="Times New Roman" w:eastAsiaTheme="minorHAnsi" w:hAnsi="Times New Roman" w:cs="Times New Roman"/>
          <w:color w:val="auto"/>
          <w:sz w:val="24"/>
          <w:szCs w:val="24"/>
        </w:rPr>
        <w:t>GreenCo</w:t>
      </w:r>
      <w:proofErr w:type="spellEnd"/>
      <w:r w:rsidRPr="00EA0CFC">
        <w:rPr>
          <w:rFonts w:ascii="Times New Roman" w:eastAsiaTheme="minorHAnsi" w:hAnsi="Times New Roman" w:cs="Times New Roman"/>
          <w:color w:val="auto"/>
          <w:sz w:val="24"/>
          <w:szCs w:val="24"/>
        </w:rPr>
        <w:t xml:space="preserve"> can develop a pay structure that complements its flexible work initiatives and supports a motivated and engaged workforce by carefully planning and enacting these changes.</w:t>
      </w:r>
    </w:p>
    <w:p w14:paraId="3F0EB9BA" w14:textId="77777777" w:rsidR="00115DA4" w:rsidRPr="00EA0CFC" w:rsidRDefault="00115DA4" w:rsidP="00EA0CFC">
      <w:pPr>
        <w:pStyle w:val="Heading2"/>
        <w:spacing w:line="276" w:lineRule="auto"/>
        <w:rPr>
          <w:rFonts w:ascii="Times New Roman" w:eastAsiaTheme="minorHAnsi" w:hAnsi="Times New Roman" w:cs="Times New Roman"/>
          <w:color w:val="auto"/>
          <w:sz w:val="24"/>
          <w:szCs w:val="24"/>
        </w:rPr>
      </w:pPr>
    </w:p>
    <w:p w14:paraId="061CDED4" w14:textId="21DD3A35" w:rsidR="009331BC" w:rsidRPr="00EA0CFC" w:rsidRDefault="009603B4" w:rsidP="00EA0CFC">
      <w:pPr>
        <w:pStyle w:val="Heading2"/>
        <w:spacing w:line="276" w:lineRule="auto"/>
        <w:rPr>
          <w:rFonts w:ascii="Times New Roman" w:hAnsi="Times New Roman" w:cs="Times New Roman"/>
          <w:sz w:val="32"/>
          <w:szCs w:val="32"/>
        </w:rPr>
      </w:pPr>
      <w:r w:rsidRPr="00EA0CFC">
        <w:rPr>
          <w:rStyle w:val="Strong"/>
          <w:rFonts w:ascii="Times New Roman" w:hAnsi="Times New Roman" w:cs="Times New Roman"/>
          <w:color w:val="374151"/>
          <w:sz w:val="24"/>
          <w:szCs w:val="24"/>
          <w:bdr w:val="single" w:sz="2" w:space="0" w:color="D9D9E3" w:frame="1"/>
        </w:rPr>
        <w:t xml:space="preserve"> </w:t>
      </w:r>
      <w:r w:rsidR="009331BC" w:rsidRPr="00EA0CFC">
        <w:rPr>
          <w:rStyle w:val="Strong"/>
          <w:rFonts w:ascii="Times New Roman" w:hAnsi="Times New Roman" w:cs="Times New Roman"/>
          <w:color w:val="374151"/>
          <w:sz w:val="24"/>
          <w:szCs w:val="24"/>
          <w:bdr w:val="single" w:sz="2" w:space="0" w:color="D9D9E3" w:frame="1"/>
        </w:rPr>
        <w:t xml:space="preserve"> </w:t>
      </w:r>
      <w:r w:rsidR="009331BC" w:rsidRPr="00EA0CFC">
        <w:rPr>
          <w:rStyle w:val="Strong"/>
          <w:rFonts w:ascii="Times New Roman" w:hAnsi="Times New Roman" w:cs="Times New Roman"/>
          <w:color w:val="374151"/>
          <w:sz w:val="32"/>
          <w:szCs w:val="32"/>
          <w:bdr w:val="single" w:sz="2" w:space="0" w:color="D9D9E3" w:frame="1"/>
        </w:rPr>
        <w:t xml:space="preserve">Strategies to Promote Employee Engagement during the Implementation of Flexible Working at </w:t>
      </w:r>
      <w:proofErr w:type="spellStart"/>
      <w:r w:rsidR="009331BC" w:rsidRPr="00EA0CFC">
        <w:rPr>
          <w:rStyle w:val="Strong"/>
          <w:rFonts w:ascii="Times New Roman" w:hAnsi="Times New Roman" w:cs="Times New Roman"/>
          <w:color w:val="374151"/>
          <w:sz w:val="32"/>
          <w:szCs w:val="32"/>
          <w:bdr w:val="single" w:sz="2" w:space="0" w:color="D9D9E3" w:frame="1"/>
        </w:rPr>
        <w:t>GreenCo</w:t>
      </w:r>
      <w:proofErr w:type="spellEnd"/>
    </w:p>
    <w:p w14:paraId="1C9D1235" w14:textId="2EE12911" w:rsidR="009331BC" w:rsidRPr="00EA0CFC" w:rsidRDefault="002122A0" w:rsidP="00EA0CFC">
      <w:pPr>
        <w:spacing w:line="276" w:lineRule="auto"/>
        <w:rPr>
          <w:rFonts w:ascii="Times New Roman" w:hAnsi="Times New Roman" w:cs="Times New Roman"/>
          <w:sz w:val="24"/>
          <w:szCs w:val="24"/>
        </w:rPr>
      </w:pPr>
      <w:r w:rsidRPr="00EA0CFC">
        <w:rPr>
          <w:rStyle w:val="Strong"/>
          <w:rFonts w:ascii="Times New Roman" w:hAnsi="Times New Roman" w:cs="Times New Roman"/>
          <w:color w:val="374151"/>
          <w:sz w:val="24"/>
          <w:szCs w:val="24"/>
          <w:bdr w:val="single" w:sz="2" w:space="0" w:color="D9D9E3" w:frame="1"/>
        </w:rPr>
        <w:t xml:space="preserve"> </w:t>
      </w:r>
      <w:r w:rsidR="00AB1C5D" w:rsidRPr="00EA0CFC">
        <w:rPr>
          <w:rFonts w:ascii="Times New Roman" w:hAnsi="Times New Roman" w:cs="Times New Roman"/>
          <w:sz w:val="24"/>
          <w:szCs w:val="24"/>
        </w:rPr>
        <w:t xml:space="preserve">As the Human Resources Manager for </w:t>
      </w:r>
      <w:proofErr w:type="spellStart"/>
      <w:r w:rsidR="00AB1C5D" w:rsidRPr="00EA0CFC">
        <w:rPr>
          <w:rFonts w:ascii="Times New Roman" w:hAnsi="Times New Roman" w:cs="Times New Roman"/>
          <w:sz w:val="24"/>
          <w:szCs w:val="24"/>
        </w:rPr>
        <w:t>GreenCo</w:t>
      </w:r>
      <w:proofErr w:type="spellEnd"/>
      <w:r w:rsidR="00AB1C5D" w:rsidRPr="00EA0CFC">
        <w:rPr>
          <w:rFonts w:ascii="Times New Roman" w:hAnsi="Times New Roman" w:cs="Times New Roman"/>
          <w:sz w:val="24"/>
          <w:szCs w:val="24"/>
        </w:rPr>
        <w:t xml:space="preserve">, I must carefully consider employee engagement strategies in order to successfully implement flexible working. In order to promote employee engagement during the shift to flexible working arrangements, this report evaluates various strategies. This report offers suggestions on how </w:t>
      </w:r>
      <w:proofErr w:type="spellStart"/>
      <w:r w:rsidR="00AB1C5D" w:rsidRPr="00EA0CFC">
        <w:rPr>
          <w:rFonts w:ascii="Times New Roman" w:hAnsi="Times New Roman" w:cs="Times New Roman"/>
          <w:sz w:val="24"/>
          <w:szCs w:val="24"/>
        </w:rPr>
        <w:t>GreenCo</w:t>
      </w:r>
      <w:proofErr w:type="spellEnd"/>
      <w:r w:rsidR="00AB1C5D" w:rsidRPr="00EA0CFC">
        <w:rPr>
          <w:rFonts w:ascii="Times New Roman" w:hAnsi="Times New Roman" w:cs="Times New Roman"/>
          <w:sz w:val="24"/>
          <w:szCs w:val="24"/>
        </w:rPr>
        <w:t xml:space="preserve"> can encourage a positive and engaged workforce while embracing the advantages of flexible work options by looking at academic research and best practises.</w:t>
      </w:r>
    </w:p>
    <w:p w14:paraId="30D99532" w14:textId="77777777" w:rsidR="00935119" w:rsidRPr="00EA0CFC" w:rsidRDefault="009331BC"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1. Introduction:</w:t>
      </w:r>
      <w:r w:rsidRPr="00EA0CFC">
        <w:rPr>
          <w:rFonts w:ascii="Times New Roman" w:hAnsi="Times New Roman" w:cs="Times New Roman"/>
          <w:sz w:val="28"/>
          <w:szCs w:val="28"/>
        </w:rPr>
        <w:t xml:space="preserve"> </w:t>
      </w:r>
    </w:p>
    <w:p w14:paraId="10FA4CF5" w14:textId="354F9BE1" w:rsidR="009331BC" w:rsidRPr="00EA0CFC" w:rsidRDefault="009331BC"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1.</w:t>
      </w:r>
      <w:r w:rsidR="003C7888" w:rsidRPr="00EA0CFC">
        <w:rPr>
          <w:rFonts w:ascii="Times New Roman" w:hAnsi="Times New Roman" w:cs="Times New Roman"/>
          <w:b/>
          <w:bCs/>
          <w:sz w:val="24"/>
          <w:szCs w:val="24"/>
        </w:rPr>
        <w:t>1</w:t>
      </w:r>
      <w:r w:rsidRPr="00EA0CFC">
        <w:rPr>
          <w:rFonts w:ascii="Times New Roman" w:hAnsi="Times New Roman" w:cs="Times New Roman"/>
          <w:b/>
          <w:bCs/>
          <w:sz w:val="24"/>
          <w:szCs w:val="24"/>
        </w:rPr>
        <w:t xml:space="preserve"> Purpose of the Report:</w:t>
      </w:r>
      <w:r w:rsidRPr="00EA0CFC">
        <w:rPr>
          <w:rFonts w:ascii="Times New Roman" w:hAnsi="Times New Roman" w:cs="Times New Roman"/>
          <w:sz w:val="24"/>
          <w:szCs w:val="24"/>
        </w:rPr>
        <w:t xml:space="preserve"> This report evaluates strategies to promote employee engagement during the implementation of flexible working arrangements at </w:t>
      </w:r>
      <w:proofErr w:type="spellStart"/>
      <w:r w:rsidRPr="00EA0CFC">
        <w:rPr>
          <w:rFonts w:ascii="Times New Roman" w:hAnsi="Times New Roman" w:cs="Times New Roman"/>
          <w:sz w:val="24"/>
          <w:szCs w:val="24"/>
        </w:rPr>
        <w:t>GreenCo</w:t>
      </w:r>
      <w:proofErr w:type="spellEnd"/>
      <w:r w:rsidRPr="00EA0CFC">
        <w:rPr>
          <w:rFonts w:ascii="Times New Roman" w:hAnsi="Times New Roman" w:cs="Times New Roman"/>
          <w:sz w:val="24"/>
          <w:szCs w:val="24"/>
        </w:rPr>
        <w:t>.</w:t>
      </w:r>
    </w:p>
    <w:p w14:paraId="10730E15" w14:textId="7080DB31" w:rsidR="00935119" w:rsidRPr="00EA0CFC" w:rsidRDefault="0006287F" w:rsidP="00EA0CFC">
      <w:pPr>
        <w:pStyle w:val="Heading3"/>
        <w:spacing w:line="276" w:lineRule="auto"/>
        <w:rPr>
          <w:rStyle w:val="Strong"/>
          <w:rFonts w:ascii="Times New Roman" w:hAnsi="Times New Roman" w:cs="Times New Roman"/>
          <w:color w:val="374151"/>
          <w:sz w:val="28"/>
          <w:szCs w:val="28"/>
          <w:bdr w:val="single" w:sz="2" w:space="0" w:color="D9D9E3" w:frame="1"/>
        </w:rPr>
      </w:pPr>
      <w:r w:rsidRPr="00EA0CFC">
        <w:rPr>
          <w:rStyle w:val="Strong"/>
          <w:rFonts w:ascii="Times New Roman" w:hAnsi="Times New Roman" w:cs="Times New Roman"/>
          <w:color w:val="374151"/>
          <w:sz w:val="28"/>
          <w:szCs w:val="28"/>
          <w:bdr w:val="single" w:sz="2" w:space="0" w:color="D9D9E3" w:frame="1"/>
        </w:rPr>
        <w:t>2</w:t>
      </w:r>
      <w:r w:rsidR="009331BC" w:rsidRPr="00EA0CFC">
        <w:rPr>
          <w:rStyle w:val="Strong"/>
          <w:rFonts w:ascii="Times New Roman" w:hAnsi="Times New Roman" w:cs="Times New Roman"/>
          <w:color w:val="374151"/>
          <w:sz w:val="28"/>
          <w:szCs w:val="28"/>
          <w:bdr w:val="single" w:sz="2" w:space="0" w:color="D9D9E3" w:frame="1"/>
        </w:rPr>
        <w:t>. Empowering Employees and Encouraging Autonomy:</w:t>
      </w:r>
    </w:p>
    <w:p w14:paraId="189AA623" w14:textId="53290F16" w:rsidR="00935119" w:rsidRPr="00EA0CFC" w:rsidRDefault="009331BC"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 xml:space="preserve"> </w:t>
      </w:r>
      <w:r w:rsidR="0006287F" w:rsidRPr="00EA0CFC">
        <w:rPr>
          <w:rFonts w:ascii="Times New Roman" w:hAnsi="Times New Roman" w:cs="Times New Roman"/>
          <w:b/>
          <w:bCs/>
          <w:sz w:val="24"/>
          <w:szCs w:val="24"/>
        </w:rPr>
        <w:t>2</w:t>
      </w:r>
      <w:r w:rsidRPr="00EA0CFC">
        <w:rPr>
          <w:rFonts w:ascii="Times New Roman" w:hAnsi="Times New Roman" w:cs="Times New Roman"/>
          <w:b/>
          <w:bCs/>
          <w:sz w:val="24"/>
          <w:szCs w:val="24"/>
        </w:rPr>
        <w:t xml:space="preserve">.1 Empowering Employees in Decision-Making Processes: </w:t>
      </w:r>
      <w:r w:rsidRPr="00EA0CFC">
        <w:rPr>
          <w:rFonts w:ascii="Times New Roman" w:hAnsi="Times New Roman" w:cs="Times New Roman"/>
          <w:sz w:val="24"/>
          <w:szCs w:val="24"/>
        </w:rPr>
        <w:t xml:space="preserve">Encourage involving employees in decision-making related to their work arrangements. </w:t>
      </w:r>
    </w:p>
    <w:p w14:paraId="74C40F59" w14:textId="3A99E6D6" w:rsidR="00935119"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2</w:t>
      </w:r>
      <w:r w:rsidR="009331BC" w:rsidRPr="00EA0CFC">
        <w:rPr>
          <w:rFonts w:ascii="Times New Roman" w:hAnsi="Times New Roman" w:cs="Times New Roman"/>
          <w:b/>
          <w:bCs/>
          <w:sz w:val="24"/>
          <w:szCs w:val="24"/>
        </w:rPr>
        <w:t>.2 Allowing Flexibility in Task Assignment and Work Methods:</w:t>
      </w:r>
      <w:r w:rsidR="009331BC" w:rsidRPr="00EA0CFC">
        <w:rPr>
          <w:rFonts w:ascii="Times New Roman" w:hAnsi="Times New Roman" w:cs="Times New Roman"/>
          <w:sz w:val="24"/>
          <w:szCs w:val="24"/>
        </w:rPr>
        <w:t xml:space="preserve"> </w:t>
      </w:r>
      <w:r w:rsidR="00FC4F9B" w:rsidRPr="00EA0CFC">
        <w:rPr>
          <w:rFonts w:ascii="Times New Roman" w:hAnsi="Times New Roman" w:cs="Times New Roman"/>
          <w:sz w:val="24"/>
          <w:szCs w:val="24"/>
        </w:rPr>
        <w:t>Encourage an environment where staff members are free to decide how they will handle their workload and approach tasks.</w:t>
      </w:r>
    </w:p>
    <w:p w14:paraId="510D3E1C" w14:textId="4589FCF1" w:rsidR="00935119" w:rsidRPr="00EA0CFC" w:rsidRDefault="0006287F"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3</w:t>
      </w:r>
      <w:r w:rsidR="009331BC" w:rsidRPr="00EA0CFC">
        <w:rPr>
          <w:rStyle w:val="Strong"/>
          <w:rFonts w:ascii="Times New Roman" w:hAnsi="Times New Roman" w:cs="Times New Roman"/>
          <w:color w:val="374151"/>
          <w:sz w:val="28"/>
          <w:szCs w:val="28"/>
          <w:bdr w:val="single" w:sz="2" w:space="0" w:color="D9D9E3" w:frame="1"/>
        </w:rPr>
        <w:t>. Building a Supportive and Inclusive Culture:</w:t>
      </w:r>
      <w:r w:rsidR="009331BC" w:rsidRPr="00EA0CFC">
        <w:rPr>
          <w:rFonts w:ascii="Times New Roman" w:hAnsi="Times New Roman" w:cs="Times New Roman"/>
          <w:sz w:val="28"/>
          <w:szCs w:val="28"/>
        </w:rPr>
        <w:t xml:space="preserve"> </w:t>
      </w:r>
    </w:p>
    <w:p w14:paraId="246BCC2D" w14:textId="2732B037" w:rsidR="00935119"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3</w:t>
      </w:r>
      <w:r w:rsidR="009331BC" w:rsidRPr="00EA0CFC">
        <w:rPr>
          <w:rFonts w:ascii="Times New Roman" w:hAnsi="Times New Roman" w:cs="Times New Roman"/>
          <w:b/>
          <w:bCs/>
          <w:sz w:val="24"/>
          <w:szCs w:val="24"/>
        </w:rPr>
        <w:t>.1 Fostering a Culture of Trust and Collaboration:</w:t>
      </w:r>
      <w:r w:rsidR="009331BC" w:rsidRPr="00EA0CFC">
        <w:rPr>
          <w:rFonts w:ascii="Times New Roman" w:hAnsi="Times New Roman" w:cs="Times New Roman"/>
          <w:sz w:val="24"/>
          <w:szCs w:val="24"/>
        </w:rPr>
        <w:t xml:space="preserve"> </w:t>
      </w:r>
      <w:r w:rsidR="007C6CD3" w:rsidRPr="00EA0CFC">
        <w:rPr>
          <w:rFonts w:ascii="Times New Roman" w:hAnsi="Times New Roman" w:cs="Times New Roman"/>
          <w:sz w:val="24"/>
          <w:szCs w:val="24"/>
        </w:rPr>
        <w:t>Indicate how collaboration and trust play a part in fostering a work environment that is supportive of flexible workers.</w:t>
      </w:r>
    </w:p>
    <w:p w14:paraId="3B15B1B7" w14:textId="08DFD868" w:rsidR="00935119"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lastRenderedPageBreak/>
        <w:t>3</w:t>
      </w:r>
      <w:r w:rsidR="009331BC" w:rsidRPr="00EA0CFC">
        <w:rPr>
          <w:rFonts w:ascii="Times New Roman" w:hAnsi="Times New Roman" w:cs="Times New Roman"/>
          <w:b/>
          <w:bCs/>
          <w:sz w:val="24"/>
          <w:szCs w:val="24"/>
        </w:rPr>
        <w:t>.2 Celebrating Diversity and Inclusivity in the Workplace:</w:t>
      </w:r>
      <w:r w:rsidR="009331BC" w:rsidRPr="00EA0CFC">
        <w:rPr>
          <w:rFonts w:ascii="Times New Roman" w:hAnsi="Times New Roman" w:cs="Times New Roman"/>
          <w:sz w:val="24"/>
          <w:szCs w:val="24"/>
        </w:rPr>
        <w:t xml:space="preserve"> </w:t>
      </w:r>
      <w:r w:rsidR="007A5417" w:rsidRPr="00EA0CFC">
        <w:rPr>
          <w:rFonts w:ascii="Times New Roman" w:hAnsi="Times New Roman" w:cs="Times New Roman"/>
          <w:sz w:val="24"/>
          <w:szCs w:val="24"/>
        </w:rPr>
        <w:t>Emphasize the value of valuing diversity and promoting inclusivity in remote work settings.</w:t>
      </w:r>
    </w:p>
    <w:p w14:paraId="617A1444" w14:textId="59E39C16" w:rsidR="00935119" w:rsidRPr="00EA0CFC" w:rsidRDefault="0006287F"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4</w:t>
      </w:r>
      <w:r w:rsidR="009331BC" w:rsidRPr="00EA0CFC">
        <w:rPr>
          <w:rStyle w:val="Strong"/>
          <w:rFonts w:ascii="Times New Roman" w:hAnsi="Times New Roman" w:cs="Times New Roman"/>
          <w:color w:val="374151"/>
          <w:sz w:val="28"/>
          <w:szCs w:val="28"/>
          <w:bdr w:val="single" w:sz="2" w:space="0" w:color="D9D9E3" w:frame="1"/>
        </w:rPr>
        <w:t>. Providing Training and Development Opportunities:</w:t>
      </w:r>
      <w:r w:rsidR="009331BC" w:rsidRPr="00EA0CFC">
        <w:rPr>
          <w:rFonts w:ascii="Times New Roman" w:hAnsi="Times New Roman" w:cs="Times New Roman"/>
          <w:sz w:val="28"/>
          <w:szCs w:val="28"/>
        </w:rPr>
        <w:t xml:space="preserve"> </w:t>
      </w:r>
    </w:p>
    <w:p w14:paraId="0E284006" w14:textId="6253DC95" w:rsidR="00935119"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4</w:t>
      </w:r>
      <w:r w:rsidR="009331BC" w:rsidRPr="00EA0CFC">
        <w:rPr>
          <w:rFonts w:ascii="Times New Roman" w:hAnsi="Times New Roman" w:cs="Times New Roman"/>
          <w:b/>
          <w:bCs/>
          <w:sz w:val="24"/>
          <w:szCs w:val="24"/>
        </w:rPr>
        <w:t>.1 Offering Training on Remote Work Best Practices:</w:t>
      </w:r>
      <w:r w:rsidR="009331BC" w:rsidRPr="00EA0CFC">
        <w:rPr>
          <w:rFonts w:ascii="Times New Roman" w:hAnsi="Times New Roman" w:cs="Times New Roman"/>
          <w:sz w:val="24"/>
          <w:szCs w:val="24"/>
        </w:rPr>
        <w:t xml:space="preserve"> </w:t>
      </w:r>
      <w:r w:rsidR="002B7AD6" w:rsidRPr="00EA0CFC">
        <w:rPr>
          <w:rFonts w:ascii="Times New Roman" w:hAnsi="Times New Roman" w:cs="Times New Roman"/>
          <w:sz w:val="24"/>
          <w:szCs w:val="24"/>
        </w:rPr>
        <w:t>Justify the necessity of offering instruction on the best methods and equipment for remote work.</w:t>
      </w:r>
    </w:p>
    <w:p w14:paraId="334FBA13" w14:textId="376D3FDA" w:rsidR="009331BC"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4</w:t>
      </w:r>
      <w:r w:rsidR="009331BC" w:rsidRPr="00EA0CFC">
        <w:rPr>
          <w:rFonts w:ascii="Times New Roman" w:hAnsi="Times New Roman" w:cs="Times New Roman"/>
          <w:b/>
          <w:bCs/>
          <w:sz w:val="24"/>
          <w:szCs w:val="24"/>
        </w:rPr>
        <w:t>.</w:t>
      </w:r>
      <w:r w:rsidR="007A5417" w:rsidRPr="00EA0CFC">
        <w:rPr>
          <w:rFonts w:ascii="Times New Roman" w:hAnsi="Times New Roman" w:cs="Times New Roman"/>
          <w:b/>
          <w:bCs/>
          <w:sz w:val="24"/>
          <w:szCs w:val="24"/>
        </w:rPr>
        <w:t>2</w:t>
      </w:r>
      <w:r w:rsidR="009331BC" w:rsidRPr="00EA0CFC">
        <w:rPr>
          <w:rFonts w:ascii="Times New Roman" w:hAnsi="Times New Roman" w:cs="Times New Roman"/>
          <w:b/>
          <w:bCs/>
          <w:sz w:val="24"/>
          <w:szCs w:val="24"/>
        </w:rPr>
        <w:t xml:space="preserve"> Encouraging Continuous Learning and Skill Development:</w:t>
      </w:r>
      <w:r w:rsidR="009331BC" w:rsidRPr="00EA0CFC">
        <w:rPr>
          <w:rFonts w:ascii="Times New Roman" w:hAnsi="Times New Roman" w:cs="Times New Roman"/>
          <w:sz w:val="24"/>
          <w:szCs w:val="24"/>
        </w:rPr>
        <w:t xml:space="preserve"> </w:t>
      </w:r>
      <w:r w:rsidR="00860606" w:rsidRPr="00EA0CFC">
        <w:rPr>
          <w:rFonts w:ascii="Times New Roman" w:hAnsi="Times New Roman" w:cs="Times New Roman"/>
          <w:sz w:val="24"/>
          <w:szCs w:val="24"/>
        </w:rPr>
        <w:t>Encourage all staff members, even those performing remote work, to take advantage of opportunities for ongoing learning and skill development.</w:t>
      </w:r>
      <w:r w:rsidR="009331BC" w:rsidRPr="00EA0CFC">
        <w:rPr>
          <w:rFonts w:ascii="Times New Roman" w:hAnsi="Times New Roman" w:cs="Times New Roman"/>
          <w:sz w:val="24"/>
          <w:szCs w:val="24"/>
        </w:rPr>
        <w:t>.</w:t>
      </w:r>
    </w:p>
    <w:p w14:paraId="55D38E58" w14:textId="61B37E9B" w:rsidR="00935119" w:rsidRPr="00EA0CFC" w:rsidRDefault="0006287F" w:rsidP="00EA0CFC">
      <w:pPr>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5</w:t>
      </w:r>
      <w:r w:rsidR="009331BC" w:rsidRPr="00EA0CFC">
        <w:rPr>
          <w:rStyle w:val="Strong"/>
          <w:rFonts w:ascii="Times New Roman" w:hAnsi="Times New Roman" w:cs="Times New Roman"/>
          <w:color w:val="374151"/>
          <w:sz w:val="28"/>
          <w:szCs w:val="28"/>
          <w:bdr w:val="single" w:sz="2" w:space="0" w:color="D9D9E3" w:frame="1"/>
        </w:rPr>
        <w:t>. Recognition and Rewards:</w:t>
      </w:r>
      <w:r w:rsidR="009331BC" w:rsidRPr="00EA0CFC">
        <w:rPr>
          <w:rFonts w:ascii="Times New Roman" w:hAnsi="Times New Roman" w:cs="Times New Roman"/>
          <w:sz w:val="28"/>
          <w:szCs w:val="28"/>
        </w:rPr>
        <w:t xml:space="preserve"> </w:t>
      </w:r>
    </w:p>
    <w:p w14:paraId="56381640" w14:textId="425D8E24" w:rsidR="00935119"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5</w:t>
      </w:r>
      <w:r w:rsidR="009331BC" w:rsidRPr="00EA0CFC">
        <w:rPr>
          <w:rFonts w:ascii="Times New Roman" w:hAnsi="Times New Roman" w:cs="Times New Roman"/>
          <w:b/>
          <w:bCs/>
          <w:sz w:val="24"/>
          <w:szCs w:val="24"/>
        </w:rPr>
        <w:t xml:space="preserve">.1 Implementing Recognition Programs for Employee Achievements: </w:t>
      </w:r>
      <w:r w:rsidR="00502D19" w:rsidRPr="00EA0CFC">
        <w:rPr>
          <w:rFonts w:ascii="Times New Roman" w:hAnsi="Times New Roman" w:cs="Times New Roman"/>
          <w:sz w:val="24"/>
          <w:szCs w:val="24"/>
        </w:rPr>
        <w:t>To recognize and reward employee accomplishments, suggest implementing recognition programs.</w:t>
      </w:r>
    </w:p>
    <w:p w14:paraId="4B27D852" w14:textId="3E081ECE" w:rsidR="00935119" w:rsidRPr="00EA0CFC" w:rsidRDefault="009331BC"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 xml:space="preserve"> </w:t>
      </w:r>
      <w:r w:rsidR="0006287F" w:rsidRPr="00EA0CFC">
        <w:rPr>
          <w:rFonts w:ascii="Times New Roman" w:hAnsi="Times New Roman" w:cs="Times New Roman"/>
          <w:b/>
          <w:bCs/>
          <w:sz w:val="24"/>
          <w:szCs w:val="24"/>
        </w:rPr>
        <w:t>5</w:t>
      </w:r>
      <w:r w:rsidRPr="00EA0CFC">
        <w:rPr>
          <w:rFonts w:ascii="Times New Roman" w:hAnsi="Times New Roman" w:cs="Times New Roman"/>
          <w:b/>
          <w:bCs/>
          <w:sz w:val="24"/>
          <w:szCs w:val="24"/>
        </w:rPr>
        <w:t xml:space="preserve">.2 Providing Incentives for Exceptional Performance: </w:t>
      </w:r>
      <w:r w:rsidR="002111BB" w:rsidRPr="00EA0CFC">
        <w:rPr>
          <w:rFonts w:ascii="Times New Roman" w:hAnsi="Times New Roman" w:cs="Times New Roman"/>
          <w:sz w:val="24"/>
          <w:szCs w:val="24"/>
        </w:rPr>
        <w:t>To inspire and engage employees, suggest providing rewards for exceptional performance.</w:t>
      </w:r>
    </w:p>
    <w:p w14:paraId="30173FFD" w14:textId="37AB43DC" w:rsidR="009331BC"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5</w:t>
      </w:r>
      <w:r w:rsidR="009331BC" w:rsidRPr="00EA0CFC">
        <w:rPr>
          <w:rFonts w:ascii="Times New Roman" w:hAnsi="Times New Roman" w:cs="Times New Roman"/>
          <w:b/>
          <w:bCs/>
          <w:sz w:val="24"/>
          <w:szCs w:val="24"/>
        </w:rPr>
        <w:t>.3 Acknowledging Contributions in Virtual Settings:</w:t>
      </w:r>
      <w:r w:rsidR="009331BC" w:rsidRPr="00EA0CFC">
        <w:rPr>
          <w:rFonts w:ascii="Times New Roman" w:hAnsi="Times New Roman" w:cs="Times New Roman"/>
          <w:sz w:val="24"/>
          <w:szCs w:val="24"/>
        </w:rPr>
        <w:t xml:space="preserve"> </w:t>
      </w:r>
      <w:r w:rsidR="00737823" w:rsidRPr="00EA0CFC">
        <w:rPr>
          <w:rFonts w:ascii="Times New Roman" w:hAnsi="Times New Roman" w:cs="Times New Roman"/>
          <w:sz w:val="24"/>
          <w:szCs w:val="24"/>
        </w:rPr>
        <w:t>In virtual meetings and events, emphasize the importance of recognizing employee contributions.</w:t>
      </w:r>
    </w:p>
    <w:p w14:paraId="43953D06" w14:textId="3F071B4C" w:rsidR="00935119" w:rsidRPr="00EA0CFC" w:rsidRDefault="0006287F"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6</w:t>
      </w:r>
      <w:r w:rsidR="009331BC" w:rsidRPr="00EA0CFC">
        <w:rPr>
          <w:rStyle w:val="Strong"/>
          <w:rFonts w:ascii="Times New Roman" w:hAnsi="Times New Roman" w:cs="Times New Roman"/>
          <w:color w:val="374151"/>
          <w:sz w:val="28"/>
          <w:szCs w:val="28"/>
          <w:bdr w:val="single" w:sz="2" w:space="0" w:color="D9D9E3" w:frame="1"/>
        </w:rPr>
        <w:t>. Monitoring and Measuring Employee Engagement:</w:t>
      </w:r>
      <w:r w:rsidR="009331BC" w:rsidRPr="00EA0CFC">
        <w:rPr>
          <w:rFonts w:ascii="Times New Roman" w:hAnsi="Times New Roman" w:cs="Times New Roman"/>
          <w:sz w:val="28"/>
          <w:szCs w:val="28"/>
        </w:rPr>
        <w:t xml:space="preserve"> </w:t>
      </w:r>
    </w:p>
    <w:p w14:paraId="0E99DF09" w14:textId="22479581" w:rsidR="00950866"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6</w:t>
      </w:r>
      <w:r w:rsidR="009331BC" w:rsidRPr="00EA0CFC">
        <w:rPr>
          <w:rFonts w:ascii="Times New Roman" w:hAnsi="Times New Roman" w:cs="Times New Roman"/>
          <w:b/>
          <w:bCs/>
          <w:sz w:val="24"/>
          <w:szCs w:val="24"/>
        </w:rPr>
        <w:t>.1 Utilizing Employee Surveys and Feedback Mechanisms:</w:t>
      </w:r>
      <w:r w:rsidR="009331BC" w:rsidRPr="00EA0CFC">
        <w:rPr>
          <w:rFonts w:ascii="Times New Roman" w:hAnsi="Times New Roman" w:cs="Times New Roman"/>
          <w:sz w:val="24"/>
          <w:szCs w:val="24"/>
        </w:rPr>
        <w:t xml:space="preserve"> </w:t>
      </w:r>
      <w:r w:rsidR="00AD1326" w:rsidRPr="00EA0CFC">
        <w:rPr>
          <w:rFonts w:ascii="Times New Roman" w:hAnsi="Times New Roman" w:cs="Times New Roman"/>
          <w:sz w:val="24"/>
          <w:szCs w:val="24"/>
        </w:rPr>
        <w:t>Discuss the significance of gauging employee engagement through surveys and other feedback mechanisms.     </w:t>
      </w:r>
    </w:p>
    <w:p w14:paraId="06FEA927" w14:textId="3723CF4F" w:rsidR="009331BC"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6</w:t>
      </w:r>
      <w:r w:rsidR="009331BC" w:rsidRPr="00EA0CFC">
        <w:rPr>
          <w:rFonts w:ascii="Times New Roman" w:hAnsi="Times New Roman" w:cs="Times New Roman"/>
          <w:b/>
          <w:bCs/>
          <w:sz w:val="24"/>
          <w:szCs w:val="24"/>
        </w:rPr>
        <w:t xml:space="preserve">.2 </w:t>
      </w:r>
      <w:r w:rsidR="00935119" w:rsidRPr="00EA0CFC">
        <w:rPr>
          <w:rFonts w:ascii="Times New Roman" w:hAnsi="Times New Roman" w:cs="Times New Roman"/>
          <w:b/>
          <w:bCs/>
          <w:sz w:val="24"/>
          <w:szCs w:val="24"/>
        </w:rPr>
        <w:t>Analysing</w:t>
      </w:r>
      <w:r w:rsidR="009331BC" w:rsidRPr="00EA0CFC">
        <w:rPr>
          <w:rFonts w:ascii="Times New Roman" w:hAnsi="Times New Roman" w:cs="Times New Roman"/>
          <w:b/>
          <w:bCs/>
          <w:sz w:val="24"/>
          <w:szCs w:val="24"/>
        </w:rPr>
        <w:t xml:space="preserve"> Metrics Related to Employee Engagement: </w:t>
      </w:r>
      <w:r w:rsidR="00AD1326" w:rsidRPr="00EA0CFC">
        <w:rPr>
          <w:rFonts w:ascii="Times New Roman" w:hAnsi="Times New Roman" w:cs="Times New Roman"/>
          <w:sz w:val="24"/>
          <w:szCs w:val="24"/>
        </w:rPr>
        <w:t>Describe the pertinent metrics that will be used to judge whether employee engagement strategies are successful.</w:t>
      </w:r>
    </w:p>
    <w:p w14:paraId="5A65709E" w14:textId="42A667A7" w:rsidR="00950866" w:rsidRPr="00EA0CFC" w:rsidRDefault="0006287F" w:rsidP="00EA0CFC">
      <w:pPr>
        <w:pStyle w:val="Heading3"/>
        <w:spacing w:line="276" w:lineRule="auto"/>
        <w:rPr>
          <w:rFonts w:ascii="Times New Roman" w:hAnsi="Times New Roman" w:cs="Times New Roman"/>
          <w:sz w:val="28"/>
          <w:szCs w:val="28"/>
        </w:rPr>
      </w:pPr>
      <w:r w:rsidRPr="00EA0CFC">
        <w:rPr>
          <w:rStyle w:val="Strong"/>
          <w:rFonts w:ascii="Times New Roman" w:hAnsi="Times New Roman" w:cs="Times New Roman"/>
          <w:color w:val="374151"/>
          <w:sz w:val="28"/>
          <w:szCs w:val="28"/>
          <w:bdr w:val="single" w:sz="2" w:space="0" w:color="D9D9E3" w:frame="1"/>
        </w:rPr>
        <w:t>7</w:t>
      </w:r>
      <w:r w:rsidR="009331BC" w:rsidRPr="00EA0CFC">
        <w:rPr>
          <w:rStyle w:val="Strong"/>
          <w:rFonts w:ascii="Times New Roman" w:hAnsi="Times New Roman" w:cs="Times New Roman"/>
          <w:color w:val="374151"/>
          <w:sz w:val="28"/>
          <w:szCs w:val="28"/>
          <w:bdr w:val="single" w:sz="2" w:space="0" w:color="D9D9E3" w:frame="1"/>
        </w:rPr>
        <w:t>. Leadership and Managerial Support:</w:t>
      </w:r>
      <w:r w:rsidR="009331BC" w:rsidRPr="00EA0CFC">
        <w:rPr>
          <w:rFonts w:ascii="Times New Roman" w:hAnsi="Times New Roman" w:cs="Times New Roman"/>
          <w:sz w:val="28"/>
          <w:szCs w:val="28"/>
        </w:rPr>
        <w:t xml:space="preserve"> </w:t>
      </w:r>
    </w:p>
    <w:p w14:paraId="5299FB3C" w14:textId="6931D823" w:rsidR="00950866"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7</w:t>
      </w:r>
      <w:r w:rsidR="009331BC" w:rsidRPr="00EA0CFC">
        <w:rPr>
          <w:rFonts w:ascii="Times New Roman" w:hAnsi="Times New Roman" w:cs="Times New Roman"/>
          <w:b/>
          <w:bCs/>
          <w:sz w:val="24"/>
          <w:szCs w:val="24"/>
        </w:rPr>
        <w:t>.1 Training Managers in Leading Remote Teams</w:t>
      </w:r>
      <w:r w:rsidR="009331BC" w:rsidRPr="00EA0CFC">
        <w:rPr>
          <w:rFonts w:ascii="Times New Roman" w:hAnsi="Times New Roman" w:cs="Times New Roman"/>
          <w:sz w:val="24"/>
          <w:szCs w:val="24"/>
        </w:rPr>
        <w:t>: Suggest providing training to managers on effectively leading remote teams and supporting flexible workers.</w:t>
      </w:r>
    </w:p>
    <w:p w14:paraId="7E7B551D" w14:textId="5C5DA350" w:rsidR="00950866" w:rsidRPr="00EA0CFC" w:rsidRDefault="009331BC" w:rsidP="00EA0CFC">
      <w:pPr>
        <w:spacing w:line="276" w:lineRule="auto"/>
        <w:rPr>
          <w:rFonts w:ascii="Times New Roman" w:hAnsi="Times New Roman" w:cs="Times New Roman"/>
          <w:sz w:val="24"/>
          <w:szCs w:val="24"/>
        </w:rPr>
      </w:pPr>
      <w:r w:rsidRPr="00EA0CFC">
        <w:rPr>
          <w:rFonts w:ascii="Times New Roman" w:hAnsi="Times New Roman" w:cs="Times New Roman"/>
          <w:b/>
          <w:bCs/>
          <w:sz w:val="24"/>
          <w:szCs w:val="24"/>
        </w:rPr>
        <w:t xml:space="preserve"> </w:t>
      </w:r>
      <w:r w:rsidR="0006287F" w:rsidRPr="00EA0CFC">
        <w:rPr>
          <w:rFonts w:ascii="Times New Roman" w:hAnsi="Times New Roman" w:cs="Times New Roman"/>
          <w:b/>
          <w:bCs/>
          <w:sz w:val="24"/>
          <w:szCs w:val="24"/>
        </w:rPr>
        <w:t>7</w:t>
      </w:r>
      <w:r w:rsidRPr="00EA0CFC">
        <w:rPr>
          <w:rFonts w:ascii="Times New Roman" w:hAnsi="Times New Roman" w:cs="Times New Roman"/>
          <w:b/>
          <w:bCs/>
          <w:sz w:val="24"/>
          <w:szCs w:val="24"/>
        </w:rPr>
        <w:t>.2 Encouraging Managers to Be Supportive and Accessible:</w:t>
      </w:r>
      <w:r w:rsidRPr="00EA0CFC">
        <w:rPr>
          <w:rFonts w:ascii="Times New Roman" w:hAnsi="Times New Roman" w:cs="Times New Roman"/>
          <w:sz w:val="24"/>
          <w:szCs w:val="24"/>
        </w:rPr>
        <w:t xml:space="preserve"> </w:t>
      </w:r>
      <w:r w:rsidR="001E7694" w:rsidRPr="00EA0CFC">
        <w:rPr>
          <w:rFonts w:ascii="Times New Roman" w:hAnsi="Times New Roman" w:cs="Times New Roman"/>
          <w:sz w:val="24"/>
          <w:szCs w:val="24"/>
        </w:rPr>
        <w:t>Emphasize the part played by managers in assisting and being accessible to workers in flexible work arrangements.</w:t>
      </w:r>
    </w:p>
    <w:p w14:paraId="453683EA" w14:textId="36394974" w:rsidR="009331BC" w:rsidRPr="00EA0CFC" w:rsidRDefault="0006287F" w:rsidP="00EA0CFC">
      <w:pPr>
        <w:spacing w:line="276" w:lineRule="auto"/>
        <w:rPr>
          <w:rFonts w:ascii="Times New Roman" w:hAnsi="Times New Roman" w:cs="Times New Roman"/>
          <w:sz w:val="24"/>
          <w:szCs w:val="24"/>
        </w:rPr>
      </w:pPr>
      <w:r w:rsidRPr="00EA0CFC">
        <w:rPr>
          <w:rFonts w:ascii="Times New Roman" w:hAnsi="Times New Roman" w:cs="Times New Roman"/>
          <w:sz w:val="24"/>
          <w:szCs w:val="24"/>
        </w:rPr>
        <w:t xml:space="preserve"> </w:t>
      </w:r>
      <w:r w:rsidR="001E7694" w:rsidRPr="00EA0CFC">
        <w:rPr>
          <w:rFonts w:ascii="Times New Roman" w:hAnsi="Times New Roman" w:cs="Times New Roman"/>
          <w:sz w:val="24"/>
          <w:szCs w:val="24"/>
        </w:rPr>
        <w:t xml:space="preserve">Therefore, it is essential to encourage employee engagement as </w:t>
      </w:r>
      <w:proofErr w:type="spellStart"/>
      <w:r w:rsidR="001E7694" w:rsidRPr="00EA0CFC">
        <w:rPr>
          <w:rFonts w:ascii="Times New Roman" w:hAnsi="Times New Roman" w:cs="Times New Roman"/>
          <w:sz w:val="24"/>
          <w:szCs w:val="24"/>
        </w:rPr>
        <w:t>GreenCo</w:t>
      </w:r>
      <w:proofErr w:type="spellEnd"/>
      <w:r w:rsidR="001E7694" w:rsidRPr="00EA0CFC">
        <w:rPr>
          <w:rFonts w:ascii="Times New Roman" w:hAnsi="Times New Roman" w:cs="Times New Roman"/>
          <w:sz w:val="24"/>
          <w:szCs w:val="24"/>
        </w:rPr>
        <w:t xml:space="preserve"> introduces flexible working to maintain a happy and motivated workforce. </w:t>
      </w:r>
      <w:proofErr w:type="spellStart"/>
      <w:r w:rsidR="001E7694" w:rsidRPr="00EA0CFC">
        <w:rPr>
          <w:rFonts w:ascii="Times New Roman" w:hAnsi="Times New Roman" w:cs="Times New Roman"/>
          <w:sz w:val="24"/>
          <w:szCs w:val="24"/>
        </w:rPr>
        <w:t>GreenCo</w:t>
      </w:r>
      <w:proofErr w:type="spellEnd"/>
      <w:r w:rsidR="001E7694" w:rsidRPr="00EA0CFC">
        <w:rPr>
          <w:rFonts w:ascii="Times New Roman" w:hAnsi="Times New Roman" w:cs="Times New Roman"/>
          <w:sz w:val="24"/>
          <w:szCs w:val="24"/>
        </w:rPr>
        <w:t xml:space="preserve"> can successfully navigate the shift to flexible working while preserving a highly engaged and productive workforce by fostering open communication, empowering employees, creating a supportive culture, offering training opportunities, balancing workloads, offering recognition, and measuring engagement.</w:t>
      </w:r>
    </w:p>
    <w:p w14:paraId="74C573E0" w14:textId="50C1C4EE" w:rsidR="001F3080" w:rsidRPr="00EA0CFC" w:rsidRDefault="001F3080" w:rsidP="00EA0CFC">
      <w:pPr>
        <w:pStyle w:val="Heading1"/>
        <w:spacing w:line="276" w:lineRule="auto"/>
        <w:rPr>
          <w:rStyle w:val="Strong"/>
          <w:rFonts w:ascii="Times New Roman" w:hAnsi="Times New Roman" w:cs="Times New Roman"/>
          <w:color w:val="1F3864" w:themeColor="accent1" w:themeShade="80"/>
        </w:rPr>
      </w:pPr>
      <w:r w:rsidRPr="00EA0CFC">
        <w:rPr>
          <w:rStyle w:val="Strong"/>
          <w:rFonts w:ascii="Times New Roman" w:hAnsi="Times New Roman" w:cs="Times New Roman"/>
          <w:color w:val="1F3864" w:themeColor="accent1" w:themeShade="80"/>
        </w:rPr>
        <w:t>Conclusion</w:t>
      </w:r>
    </w:p>
    <w:p w14:paraId="62FAB4B8" w14:textId="2CA29B4E" w:rsidR="001F3080" w:rsidRDefault="00503745" w:rsidP="00EA0CFC">
      <w:pPr>
        <w:spacing w:line="276" w:lineRule="auto"/>
        <w:rPr>
          <w:rFonts w:ascii="Times New Roman" w:hAnsi="Times New Roman" w:cs="Times New Roman"/>
          <w:sz w:val="24"/>
          <w:szCs w:val="24"/>
        </w:rPr>
      </w:pPr>
      <w:r w:rsidRPr="00EA0CFC">
        <w:rPr>
          <w:rFonts w:ascii="Times New Roman" w:hAnsi="Times New Roman" w:cs="Times New Roman"/>
          <w:sz w:val="24"/>
          <w:szCs w:val="24"/>
        </w:rPr>
        <w:t xml:space="preserve">In conclusion, embracing hybrid/flexible working at </w:t>
      </w:r>
      <w:proofErr w:type="spellStart"/>
      <w:r w:rsidRPr="00EA0CFC">
        <w:rPr>
          <w:rFonts w:ascii="Times New Roman" w:hAnsi="Times New Roman" w:cs="Times New Roman"/>
          <w:sz w:val="24"/>
          <w:szCs w:val="24"/>
        </w:rPr>
        <w:t>GreenCo</w:t>
      </w:r>
      <w:proofErr w:type="spellEnd"/>
      <w:r w:rsidRPr="00EA0CFC">
        <w:rPr>
          <w:rFonts w:ascii="Times New Roman" w:hAnsi="Times New Roman" w:cs="Times New Roman"/>
          <w:sz w:val="24"/>
          <w:szCs w:val="24"/>
        </w:rPr>
        <w:t xml:space="preserve"> has many advantages, including improved organisational success, increased productivity, cost savings, and improved employee satisfaction. The HR department must carefully </w:t>
      </w:r>
      <w:r w:rsidR="00AB4E06" w:rsidRPr="00EA0CFC">
        <w:rPr>
          <w:rFonts w:ascii="Times New Roman" w:hAnsi="Times New Roman" w:cs="Times New Roman"/>
          <w:sz w:val="24"/>
          <w:szCs w:val="24"/>
        </w:rPr>
        <w:t>consider</w:t>
      </w:r>
      <w:r w:rsidRPr="00EA0CFC">
        <w:rPr>
          <w:rFonts w:ascii="Times New Roman" w:hAnsi="Times New Roman" w:cs="Times New Roman"/>
          <w:sz w:val="24"/>
          <w:szCs w:val="24"/>
        </w:rPr>
        <w:t xml:space="preserve"> the suitability of job roles, communication, technological infrastructure, performance management, and </w:t>
      </w:r>
      <w:r w:rsidRPr="00EA0CFC">
        <w:rPr>
          <w:rFonts w:ascii="Times New Roman" w:hAnsi="Times New Roman" w:cs="Times New Roman"/>
          <w:sz w:val="24"/>
          <w:szCs w:val="24"/>
        </w:rPr>
        <w:lastRenderedPageBreak/>
        <w:t>legal compliance to ensure a smooth transition. The pay structure needs to be adjusted to include skill-based pay, remote work allowances, variable compensation components, and pay equity reviews</w:t>
      </w:r>
      <w:r w:rsidR="00AE06F6" w:rsidRPr="00EA0CFC">
        <w:rPr>
          <w:rFonts w:ascii="Times New Roman" w:hAnsi="Times New Roman" w:cs="Times New Roman"/>
          <w:sz w:val="24"/>
          <w:szCs w:val="24"/>
        </w:rPr>
        <w:t xml:space="preserve">. </w:t>
      </w:r>
      <w:r w:rsidR="00AB4E06" w:rsidRPr="00EA0CFC">
        <w:rPr>
          <w:rFonts w:ascii="Times New Roman" w:hAnsi="Times New Roman" w:cs="Times New Roman"/>
          <w:sz w:val="24"/>
          <w:szCs w:val="24"/>
        </w:rPr>
        <w:t xml:space="preserve">Transparent communication, self-determination, an inclusive culture, training, and rewards are all tactics to increase employee engagement. By putting these strategies into practise, </w:t>
      </w:r>
      <w:proofErr w:type="spellStart"/>
      <w:r w:rsidR="00AB4E06" w:rsidRPr="00EA0CFC">
        <w:rPr>
          <w:rFonts w:ascii="Times New Roman" w:hAnsi="Times New Roman" w:cs="Times New Roman"/>
          <w:sz w:val="24"/>
          <w:szCs w:val="24"/>
        </w:rPr>
        <w:t>GreenCo</w:t>
      </w:r>
      <w:proofErr w:type="spellEnd"/>
      <w:r w:rsidR="00AB4E06" w:rsidRPr="00EA0CFC">
        <w:rPr>
          <w:rFonts w:ascii="Times New Roman" w:hAnsi="Times New Roman" w:cs="Times New Roman"/>
          <w:sz w:val="24"/>
          <w:szCs w:val="24"/>
        </w:rPr>
        <w:t xml:space="preserve"> can foster a productive workplace that meets the changing needs of its employees while preserving high levels of productivity and organisational success.</w:t>
      </w:r>
    </w:p>
    <w:p w14:paraId="5D6DE180" w14:textId="77777777" w:rsidR="007B4F9D" w:rsidRDefault="007B4F9D" w:rsidP="00EA0CFC">
      <w:pPr>
        <w:spacing w:line="276" w:lineRule="auto"/>
        <w:rPr>
          <w:rFonts w:ascii="Times New Roman" w:hAnsi="Times New Roman" w:cs="Times New Roman"/>
          <w:sz w:val="24"/>
          <w:szCs w:val="24"/>
        </w:rPr>
      </w:pPr>
    </w:p>
    <w:p w14:paraId="14BED932" w14:textId="0C96256C" w:rsidR="007B4F9D" w:rsidRPr="00EA0CFC" w:rsidRDefault="007B4F9D" w:rsidP="002F0C62">
      <w:pPr>
        <w:pStyle w:val="Heading1"/>
      </w:pPr>
      <w:r>
        <w:t xml:space="preserve">References </w:t>
      </w:r>
    </w:p>
    <w:p w14:paraId="071AD55F" w14:textId="77777777" w:rsidR="002F0C62" w:rsidRDefault="002F0C62" w:rsidP="002F0C62">
      <w:pPr>
        <w:pStyle w:val="NormalWeb"/>
        <w:ind w:left="567" w:hanging="567"/>
      </w:pPr>
      <w:r>
        <w:t xml:space="preserve">Cooper, C.L. and Robertson, I. (2003) </w:t>
      </w:r>
      <w:r>
        <w:rPr>
          <w:i/>
          <w:iCs/>
        </w:rPr>
        <w:t>International Review of Industrial and Organizational Psychology, 2003</w:t>
      </w:r>
      <w:r>
        <w:t xml:space="preserve">. Chichester: Wiley. </w:t>
      </w:r>
    </w:p>
    <w:p w14:paraId="449DD466" w14:textId="77777777" w:rsidR="003C46E7" w:rsidRDefault="003C46E7" w:rsidP="003C46E7">
      <w:pPr>
        <w:pStyle w:val="NormalWeb"/>
        <w:ind w:left="567" w:hanging="567"/>
      </w:pPr>
      <w:r>
        <w:t xml:space="preserve">Atkinson, C. and Hall, L. (2009) ‘The role of gender in varying forms of flexible working’, </w:t>
      </w:r>
      <w:r>
        <w:rPr>
          <w:i/>
          <w:iCs/>
        </w:rPr>
        <w:t>Gender, Work &amp;amp; Organization</w:t>
      </w:r>
      <w:r>
        <w:t xml:space="preserve">, 16(6), pp. 650–666. doi:10.1111/j.1468-0432.2009.00456.x. </w:t>
      </w:r>
    </w:p>
    <w:p w14:paraId="2274416A" w14:textId="77777777" w:rsidR="00364AF0" w:rsidRDefault="00364AF0" w:rsidP="00364AF0">
      <w:pPr>
        <w:pStyle w:val="NormalWeb"/>
        <w:ind w:left="567" w:hanging="567"/>
      </w:pPr>
      <w:r>
        <w:rPr>
          <w:i/>
          <w:iCs/>
        </w:rPr>
        <w:t>Flexible working practices: Factsheets</w:t>
      </w:r>
      <w:r>
        <w:t xml:space="preserve"> (no date) </w:t>
      </w:r>
      <w:r>
        <w:rPr>
          <w:i/>
          <w:iCs/>
        </w:rPr>
        <w:t>CIPD</w:t>
      </w:r>
      <w:r>
        <w:t xml:space="preserve">. Available at: https://www.cipd.org/uk/knowledge/factsheets/flexible-working-factsheet/ (Accessed: 29 July 2023). </w:t>
      </w:r>
    </w:p>
    <w:p w14:paraId="30E0E10B" w14:textId="77777777" w:rsidR="003A63E6" w:rsidRDefault="003A63E6" w:rsidP="003A63E6">
      <w:pPr>
        <w:pStyle w:val="NormalWeb"/>
        <w:ind w:left="567" w:hanging="567"/>
      </w:pPr>
      <w:r>
        <w:rPr>
          <w:i/>
          <w:iCs/>
        </w:rPr>
        <w:t>8 benefits and challenges of implementing a flexible work schedule</w:t>
      </w:r>
      <w:r>
        <w:t xml:space="preserve"> (2023) </w:t>
      </w:r>
      <w:r>
        <w:rPr>
          <w:i/>
          <w:iCs/>
        </w:rPr>
        <w:t>Precision Management Consulting</w:t>
      </w:r>
      <w:r>
        <w:t xml:space="preserve">. Available at: https://precisionmc.co.uk/2023/02/24/implementing-a-flexible-work-schedule/ (Accessed: 29 July 2023). </w:t>
      </w:r>
    </w:p>
    <w:p w14:paraId="670E156B" w14:textId="77777777" w:rsidR="008A752F" w:rsidRDefault="008A752F" w:rsidP="008A752F">
      <w:pPr>
        <w:pStyle w:val="NormalWeb"/>
        <w:ind w:left="567" w:hanging="567"/>
      </w:pPr>
      <w:r>
        <w:t xml:space="preserve">G-P (2023) </w:t>
      </w:r>
      <w:r>
        <w:rPr>
          <w:i/>
          <w:iCs/>
        </w:rPr>
        <w:t>7 flexible working practices to boost retention: G-P</w:t>
      </w:r>
      <w:r>
        <w:t xml:space="preserve">, </w:t>
      </w:r>
      <w:r>
        <w:rPr>
          <w:i/>
          <w:iCs/>
        </w:rPr>
        <w:t>G</w:t>
      </w:r>
      <w:r>
        <w:t xml:space="preserve">. Available at: https://www.globalization-partners.com/blog/7-flexible-working-practices-to-boost-retention/?utm_source=Adwords&amp;utm_medium=cpc&amp;utm_campaign=Search_%7C_UK_-_Dynamic_%5Ben%5D&amp;utm_term=&amp;network=g&amp;gclid=CjwKCAjw8ZKmBhArEiwAspcJ7r3G-KTfcbG3v7Uh0S3ZZiyn5CfyXpQ4fjfXXdErNib-q8fAHXZkpBoCC6cQAvD_BwE (Accessed: 29 July 2023). </w:t>
      </w:r>
    </w:p>
    <w:p w14:paraId="4E05D037" w14:textId="0D7618C8" w:rsidR="008962DB" w:rsidRPr="008962DB" w:rsidRDefault="008962DB" w:rsidP="008962DB">
      <w:pPr>
        <w:spacing w:line="276"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8962DB">
        <w:rPr>
          <w:rFonts w:ascii="Times New Roman" w:hAnsi="Times New Roman" w:cs="Times New Roman"/>
          <w:sz w:val="24"/>
          <w:szCs w:val="24"/>
        </w:rPr>
        <w:t>Čiarnienė</w:t>
      </w:r>
      <w:proofErr w:type="spellEnd"/>
      <w:r w:rsidRPr="008962DB">
        <w:rPr>
          <w:rFonts w:ascii="Times New Roman" w:hAnsi="Times New Roman" w:cs="Times New Roman"/>
          <w:sz w:val="24"/>
          <w:szCs w:val="24"/>
        </w:rPr>
        <w:t xml:space="preserve">, R., </w:t>
      </w:r>
      <w:proofErr w:type="spellStart"/>
      <w:r w:rsidRPr="008962DB">
        <w:rPr>
          <w:rFonts w:ascii="Times New Roman" w:hAnsi="Times New Roman" w:cs="Times New Roman"/>
          <w:sz w:val="24"/>
          <w:szCs w:val="24"/>
        </w:rPr>
        <w:t>Vienažindienė</w:t>
      </w:r>
      <w:proofErr w:type="spellEnd"/>
      <w:r w:rsidRPr="008962DB">
        <w:rPr>
          <w:rFonts w:ascii="Times New Roman" w:hAnsi="Times New Roman" w:cs="Times New Roman"/>
          <w:sz w:val="24"/>
          <w:szCs w:val="24"/>
        </w:rPr>
        <w:t xml:space="preserve">, M. and </w:t>
      </w:r>
      <w:proofErr w:type="spellStart"/>
      <w:r w:rsidRPr="008962DB">
        <w:rPr>
          <w:rFonts w:ascii="Times New Roman" w:hAnsi="Times New Roman" w:cs="Times New Roman"/>
          <w:sz w:val="24"/>
          <w:szCs w:val="24"/>
        </w:rPr>
        <w:t>Adamonienė</w:t>
      </w:r>
      <w:proofErr w:type="spellEnd"/>
      <w:r w:rsidRPr="008962DB">
        <w:rPr>
          <w:rFonts w:ascii="Times New Roman" w:hAnsi="Times New Roman" w:cs="Times New Roman"/>
          <w:sz w:val="24"/>
          <w:szCs w:val="24"/>
        </w:rPr>
        <w:t xml:space="preserve">, R. (2018) “Implementation of Flexible Work Arrangements for Sustainable Development”, European Journal of Sustainable Development, 7(4), p. 11. </w:t>
      </w:r>
      <w:proofErr w:type="spellStart"/>
      <w:r w:rsidRPr="008962DB">
        <w:rPr>
          <w:rFonts w:ascii="Times New Roman" w:hAnsi="Times New Roman" w:cs="Times New Roman"/>
          <w:sz w:val="24"/>
          <w:szCs w:val="24"/>
        </w:rPr>
        <w:t>doi</w:t>
      </w:r>
      <w:proofErr w:type="spellEnd"/>
      <w:r w:rsidRPr="008962DB">
        <w:rPr>
          <w:rFonts w:ascii="Times New Roman" w:hAnsi="Times New Roman" w:cs="Times New Roman"/>
          <w:sz w:val="24"/>
          <w:szCs w:val="24"/>
        </w:rPr>
        <w:t>: 10.14207/ejsd.2018.v7n4p11.</w:t>
      </w:r>
      <w:r w:rsidRPr="008962DB">
        <w:rPr>
          <w:rFonts w:ascii="Times New Roman" w:hAnsi="Times New Roman" w:cs="Times New Roman"/>
          <w:sz w:val="24"/>
          <w:szCs w:val="24"/>
        </w:rPr>
        <w:t xml:space="preserve"> </w:t>
      </w:r>
    </w:p>
    <w:p w14:paraId="3922127C" w14:textId="06A16E53" w:rsidR="005F280A" w:rsidRDefault="008962DB" w:rsidP="008962DB">
      <w:pPr>
        <w:spacing w:line="276"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7C4920" w:rsidRPr="008962DB">
        <w:rPr>
          <w:rFonts w:ascii="Times New Roman" w:hAnsi="Times New Roman" w:cs="Times New Roman"/>
          <w:sz w:val="24"/>
          <w:szCs w:val="24"/>
        </w:rPr>
        <w:t>RifaiA</w:t>
      </w:r>
      <w:proofErr w:type="spellEnd"/>
      <w:r w:rsidR="007C4920" w:rsidRPr="008962DB">
        <w:rPr>
          <w:rFonts w:ascii="Times New Roman" w:hAnsi="Times New Roman" w:cs="Times New Roman"/>
          <w:sz w:val="24"/>
          <w:szCs w:val="24"/>
        </w:rPr>
        <w:t xml:space="preserve">., M. </w:t>
      </w:r>
      <w:proofErr w:type="spellStart"/>
      <w:r w:rsidR="007C4920" w:rsidRPr="008962DB">
        <w:rPr>
          <w:rFonts w:ascii="Times New Roman" w:hAnsi="Times New Roman" w:cs="Times New Roman"/>
          <w:sz w:val="24"/>
          <w:szCs w:val="24"/>
        </w:rPr>
        <w:t>Syamsul</w:t>
      </w:r>
      <w:proofErr w:type="spellEnd"/>
      <w:r w:rsidR="007C4920" w:rsidRPr="008962DB">
        <w:rPr>
          <w:rFonts w:ascii="Times New Roman" w:hAnsi="Times New Roman" w:cs="Times New Roman"/>
          <w:sz w:val="24"/>
          <w:szCs w:val="24"/>
        </w:rPr>
        <w:t xml:space="preserve"> </w:t>
      </w:r>
      <w:proofErr w:type="spellStart"/>
      <w:r w:rsidR="007C4920" w:rsidRPr="008962DB">
        <w:rPr>
          <w:rFonts w:ascii="Times New Roman" w:hAnsi="Times New Roman" w:cs="Times New Roman"/>
          <w:sz w:val="24"/>
          <w:szCs w:val="24"/>
        </w:rPr>
        <w:t>Maarif</w:t>
      </w:r>
      <w:proofErr w:type="spellEnd"/>
      <w:r w:rsidR="007C4920" w:rsidRPr="008962DB">
        <w:rPr>
          <w:rFonts w:ascii="Times New Roman" w:hAnsi="Times New Roman" w:cs="Times New Roman"/>
          <w:sz w:val="24"/>
          <w:szCs w:val="24"/>
        </w:rPr>
        <w:t xml:space="preserve"> and </w:t>
      </w:r>
      <w:proofErr w:type="spellStart"/>
      <w:r w:rsidR="007C4920" w:rsidRPr="008962DB">
        <w:rPr>
          <w:rFonts w:ascii="Times New Roman" w:hAnsi="Times New Roman" w:cs="Times New Roman"/>
          <w:sz w:val="24"/>
          <w:szCs w:val="24"/>
        </w:rPr>
        <w:t>Anggraini</w:t>
      </w:r>
      <w:proofErr w:type="spellEnd"/>
      <w:r w:rsidR="007C4920" w:rsidRPr="008962DB">
        <w:rPr>
          <w:rFonts w:ascii="Times New Roman" w:hAnsi="Times New Roman" w:cs="Times New Roman"/>
          <w:sz w:val="24"/>
          <w:szCs w:val="24"/>
        </w:rPr>
        <w:t xml:space="preserve"> </w:t>
      </w:r>
      <w:proofErr w:type="spellStart"/>
      <w:r w:rsidR="007C4920" w:rsidRPr="008962DB">
        <w:rPr>
          <w:rFonts w:ascii="Times New Roman" w:hAnsi="Times New Roman" w:cs="Times New Roman"/>
          <w:sz w:val="24"/>
          <w:szCs w:val="24"/>
        </w:rPr>
        <w:t>Sukmawati</w:t>
      </w:r>
      <w:proofErr w:type="spellEnd"/>
      <w:r w:rsidR="007C4920" w:rsidRPr="008962DB">
        <w:rPr>
          <w:rFonts w:ascii="Times New Roman" w:hAnsi="Times New Roman" w:cs="Times New Roman"/>
          <w:sz w:val="24"/>
          <w:szCs w:val="24"/>
        </w:rPr>
        <w:t xml:space="preserve"> (2021) “KEYS TO SUCCESSFUL IMPLEMENTATION OF FLEXIBLE WORKING SPACE AS A NEW NORMALITY IN PUBLIC ORGANIZATIONS”, Business Review and Case Studies, 2(1), p. 24. </w:t>
      </w:r>
      <w:proofErr w:type="spellStart"/>
      <w:r w:rsidR="007C4920" w:rsidRPr="008962DB">
        <w:rPr>
          <w:rFonts w:ascii="Times New Roman" w:hAnsi="Times New Roman" w:cs="Times New Roman"/>
          <w:sz w:val="24"/>
          <w:szCs w:val="24"/>
        </w:rPr>
        <w:t>doi</w:t>
      </w:r>
      <w:proofErr w:type="spellEnd"/>
      <w:r w:rsidR="007C4920" w:rsidRPr="008962DB">
        <w:rPr>
          <w:rFonts w:ascii="Times New Roman" w:hAnsi="Times New Roman" w:cs="Times New Roman"/>
          <w:sz w:val="24"/>
          <w:szCs w:val="24"/>
        </w:rPr>
        <w:t>: 10.17358/brcs.2.1.24.</w:t>
      </w:r>
    </w:p>
    <w:p w14:paraId="1974D826" w14:textId="77777777" w:rsidR="00A44F11" w:rsidRDefault="00A44F11" w:rsidP="00A44F11">
      <w:pPr>
        <w:pStyle w:val="NormalWeb"/>
        <w:ind w:left="567" w:hanging="567"/>
      </w:pPr>
      <w:proofErr w:type="spellStart"/>
      <w:r>
        <w:t>Cacoveanu</w:t>
      </w:r>
      <w:proofErr w:type="spellEnd"/>
      <w:r>
        <w:t xml:space="preserve">, A. (2023) </w:t>
      </w:r>
      <w:r>
        <w:rPr>
          <w:i/>
          <w:iCs/>
        </w:rPr>
        <w:t>Flexible working has overtaken salary as the top workplace benefit</w:t>
      </w:r>
      <w:r>
        <w:t xml:space="preserve">, </w:t>
      </w:r>
      <w:r>
        <w:rPr>
          <w:i/>
          <w:iCs/>
        </w:rPr>
        <w:t>Flexible Working Has Overtaken Salary as the Top Workplace Benefit</w:t>
      </w:r>
      <w:r>
        <w:t xml:space="preserve">. Available at: </w:t>
      </w:r>
      <w:r>
        <w:lastRenderedPageBreak/>
        <w:t xml:space="preserve">https://www.yarooms.com/blog/a-major-shift-in-employee-expectations-flexible-working-has-overtaken-salary-as-the-top-workplace-benefit (Accessed: 29 July 2023). </w:t>
      </w:r>
    </w:p>
    <w:p w14:paraId="356EA6B3" w14:textId="77777777" w:rsidR="002E00E3" w:rsidRDefault="002E00E3" w:rsidP="002E00E3">
      <w:pPr>
        <w:pStyle w:val="NormalWeb"/>
        <w:ind w:left="567" w:hanging="567"/>
      </w:pPr>
      <w:proofErr w:type="spellStart"/>
      <w:r>
        <w:t>Cipp</w:t>
      </w:r>
      <w:proofErr w:type="spellEnd"/>
      <w:r>
        <w:t xml:space="preserve"> (no date) </w:t>
      </w:r>
      <w:r>
        <w:rPr>
          <w:i/>
          <w:iCs/>
        </w:rPr>
        <w:t>Flexible working requests – the ‘Domino Effect’ for Payroll</w:t>
      </w:r>
      <w:r>
        <w:t xml:space="preserve">, </w:t>
      </w:r>
      <w:r>
        <w:rPr>
          <w:i/>
          <w:iCs/>
        </w:rPr>
        <w:t>CIPP</w:t>
      </w:r>
      <w:r>
        <w:t xml:space="preserve">. Available at: https://www.cipp.org.uk/resourceLibrary/flexible-working-requests-the-domino-effect.html (Accessed: 29 July 2023). </w:t>
      </w:r>
    </w:p>
    <w:p w14:paraId="653AD8F7" w14:textId="77777777" w:rsidR="00CA5C63" w:rsidRDefault="00CA5C63" w:rsidP="00CA5C63">
      <w:pPr>
        <w:pStyle w:val="NormalWeb"/>
        <w:ind w:left="567" w:hanging="567"/>
      </w:pPr>
      <w:r>
        <w:t xml:space="preserve">Uhlig, L. </w:t>
      </w:r>
      <w:r>
        <w:rPr>
          <w:i/>
          <w:iCs/>
        </w:rPr>
        <w:t>et al.</w:t>
      </w:r>
      <w:r>
        <w:t xml:space="preserve"> (2022) ‘A two‐wave study on the effects of cognitive demands of flexible work on cognitive flexibility, work engagement and fatigue’, </w:t>
      </w:r>
      <w:r>
        <w:rPr>
          <w:i/>
          <w:iCs/>
        </w:rPr>
        <w:t>Applied Psychology</w:t>
      </w:r>
      <w:r>
        <w:t xml:space="preserve">, 72(2), pp. 625–646. doi:10.1111/apps.12392. </w:t>
      </w:r>
    </w:p>
    <w:p w14:paraId="7482613B" w14:textId="77777777" w:rsidR="00FE12F2" w:rsidRDefault="00FE12F2" w:rsidP="00FE12F2">
      <w:pPr>
        <w:pStyle w:val="NormalWeb"/>
        <w:ind w:left="567" w:hanging="567"/>
      </w:pPr>
      <w:r>
        <w:t xml:space="preserve">Gardiner, J. and Tomlinson, J. (2009) ‘Organisational approaches to flexible working’, </w:t>
      </w:r>
      <w:r>
        <w:rPr>
          <w:i/>
          <w:iCs/>
        </w:rPr>
        <w:t>Equal Opportunities International</w:t>
      </w:r>
      <w:r>
        <w:t xml:space="preserve">, 28(8), pp. 671–686. doi:10.1108/02610150911001706. </w:t>
      </w:r>
    </w:p>
    <w:p w14:paraId="59D01C12" w14:textId="77777777" w:rsidR="00097092" w:rsidRDefault="007A7400" w:rsidP="00097092">
      <w:pPr>
        <w:pStyle w:val="NormalWeb"/>
        <w:ind w:left="567" w:hanging="567"/>
      </w:pPr>
      <w:r>
        <w:t xml:space="preserve"> </w:t>
      </w:r>
      <w:r w:rsidR="00097092">
        <w:t xml:space="preserve">(2022) </w:t>
      </w:r>
      <w:r w:rsidR="00097092">
        <w:rPr>
          <w:i/>
          <w:iCs/>
        </w:rPr>
        <w:t>Life</w:t>
      </w:r>
      <w:r w:rsidR="00097092">
        <w:rPr>
          <w:i/>
          <w:iCs/>
        </w:rPr>
        <w:noBreakHyphen/>
        <w:t>job satisfaction, work-life balance and satisfaction with free time by Flexible Working Time Arrangements in selected OECD countries</w:t>
      </w:r>
      <w:r w:rsidR="00097092">
        <w:t xml:space="preserve"> [Preprint]. doi:10.1787/c8f451ab-en. </w:t>
      </w:r>
    </w:p>
    <w:p w14:paraId="49475ACD" w14:textId="1FD1C62B" w:rsidR="00CA5C63" w:rsidRDefault="00CA5C63" w:rsidP="002E00E3">
      <w:pPr>
        <w:pStyle w:val="NormalWeb"/>
        <w:ind w:left="567" w:hanging="567"/>
      </w:pPr>
    </w:p>
    <w:p w14:paraId="6C153271" w14:textId="77777777" w:rsidR="00A44F11" w:rsidRPr="008962DB" w:rsidRDefault="00A44F11" w:rsidP="008962DB">
      <w:pPr>
        <w:spacing w:line="276" w:lineRule="auto"/>
        <w:rPr>
          <w:rFonts w:ascii="Times New Roman" w:hAnsi="Times New Roman" w:cs="Times New Roman"/>
          <w:sz w:val="24"/>
          <w:szCs w:val="24"/>
        </w:rPr>
      </w:pPr>
    </w:p>
    <w:p w14:paraId="6044B0A7" w14:textId="77777777" w:rsidR="007C4920" w:rsidRPr="005F280A" w:rsidRDefault="007C4920" w:rsidP="005F280A">
      <w:pPr>
        <w:spacing w:line="276" w:lineRule="auto"/>
        <w:rPr>
          <w:rFonts w:ascii="Times New Roman" w:hAnsi="Times New Roman" w:cs="Times New Roman"/>
        </w:rPr>
      </w:pPr>
    </w:p>
    <w:p w14:paraId="0A6D80A1" w14:textId="77777777" w:rsidR="002F0C62" w:rsidRPr="00EA0CFC" w:rsidRDefault="002F0C62" w:rsidP="00EA0CFC">
      <w:pPr>
        <w:spacing w:line="276" w:lineRule="auto"/>
        <w:rPr>
          <w:rFonts w:ascii="Times New Roman" w:hAnsi="Times New Roman" w:cs="Times New Roman"/>
          <w:sz w:val="24"/>
          <w:szCs w:val="24"/>
        </w:rPr>
      </w:pPr>
    </w:p>
    <w:p w14:paraId="342B789D" w14:textId="68565B8E" w:rsidR="00963A18" w:rsidRPr="00EA0CFC" w:rsidRDefault="00562F47" w:rsidP="00EA0CFC">
      <w:pPr>
        <w:spacing w:line="276" w:lineRule="auto"/>
        <w:rPr>
          <w:rFonts w:ascii="Times New Roman" w:hAnsi="Times New Roman" w:cs="Times New Roman"/>
          <w:sz w:val="24"/>
          <w:szCs w:val="24"/>
        </w:rPr>
      </w:pPr>
      <w:r w:rsidRPr="00EA0CFC">
        <w:rPr>
          <w:rFonts w:ascii="Times New Roman" w:hAnsi="Times New Roman" w:cs="Times New Roman"/>
          <w:sz w:val="24"/>
          <w:szCs w:val="24"/>
        </w:rPr>
        <w:t xml:space="preserve"> </w:t>
      </w:r>
    </w:p>
    <w:p w14:paraId="0780E1C0" w14:textId="3270F9D5" w:rsidR="00622E71" w:rsidRPr="00EA0CFC" w:rsidRDefault="00622E71" w:rsidP="00EA0CFC">
      <w:pPr>
        <w:spacing w:line="276" w:lineRule="auto"/>
        <w:rPr>
          <w:rFonts w:ascii="Times New Roman" w:hAnsi="Times New Roman" w:cs="Times New Roman"/>
          <w:sz w:val="24"/>
          <w:szCs w:val="24"/>
        </w:rPr>
      </w:pPr>
    </w:p>
    <w:p w14:paraId="4B274435" w14:textId="77777777" w:rsidR="004B7422" w:rsidRPr="00EA0CFC" w:rsidRDefault="004B7422" w:rsidP="00EA0CFC">
      <w:pPr>
        <w:spacing w:line="276" w:lineRule="auto"/>
        <w:rPr>
          <w:rFonts w:ascii="Times New Roman" w:hAnsi="Times New Roman" w:cs="Times New Roman"/>
          <w:sz w:val="24"/>
          <w:szCs w:val="24"/>
        </w:rPr>
      </w:pPr>
    </w:p>
    <w:p w14:paraId="656B9BA3" w14:textId="77777777" w:rsidR="003D39F4" w:rsidRPr="00EA0CFC" w:rsidRDefault="003D39F4" w:rsidP="00EA0CFC">
      <w:pPr>
        <w:spacing w:line="276" w:lineRule="auto"/>
        <w:rPr>
          <w:rFonts w:ascii="Times New Roman" w:hAnsi="Times New Roman" w:cs="Times New Roman"/>
          <w:sz w:val="24"/>
          <w:szCs w:val="24"/>
        </w:rPr>
      </w:pPr>
    </w:p>
    <w:sectPr w:rsidR="003D39F4" w:rsidRPr="00EA0C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23652"/>
    <w:multiLevelType w:val="multilevel"/>
    <w:tmpl w:val="4EF44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277B2B"/>
    <w:multiLevelType w:val="multilevel"/>
    <w:tmpl w:val="CEBE0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BD0F67"/>
    <w:multiLevelType w:val="multilevel"/>
    <w:tmpl w:val="0F348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103498"/>
    <w:multiLevelType w:val="multilevel"/>
    <w:tmpl w:val="B8A06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6251866">
    <w:abstractNumId w:val="2"/>
  </w:num>
  <w:num w:numId="2" w16cid:durableId="1349402477">
    <w:abstractNumId w:val="1"/>
  </w:num>
  <w:num w:numId="3" w16cid:durableId="374155724">
    <w:abstractNumId w:val="3"/>
  </w:num>
  <w:num w:numId="4" w16cid:durableId="1235165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9F4"/>
    <w:rsid w:val="000063D0"/>
    <w:rsid w:val="000366EC"/>
    <w:rsid w:val="0006287F"/>
    <w:rsid w:val="00071120"/>
    <w:rsid w:val="00097092"/>
    <w:rsid w:val="000B27F9"/>
    <w:rsid w:val="000B7E50"/>
    <w:rsid w:val="000C30F3"/>
    <w:rsid w:val="000D35D4"/>
    <w:rsid w:val="000D6154"/>
    <w:rsid w:val="000E0C45"/>
    <w:rsid w:val="000E6A73"/>
    <w:rsid w:val="000F25DE"/>
    <w:rsid w:val="000F43E1"/>
    <w:rsid w:val="000F5B72"/>
    <w:rsid w:val="00115DA4"/>
    <w:rsid w:val="00137763"/>
    <w:rsid w:val="00145697"/>
    <w:rsid w:val="00166B5E"/>
    <w:rsid w:val="00195E37"/>
    <w:rsid w:val="001A739E"/>
    <w:rsid w:val="001B4E34"/>
    <w:rsid w:val="001E3400"/>
    <w:rsid w:val="001E7694"/>
    <w:rsid w:val="001F3080"/>
    <w:rsid w:val="002055B9"/>
    <w:rsid w:val="002111BB"/>
    <w:rsid w:val="002122A0"/>
    <w:rsid w:val="00214041"/>
    <w:rsid w:val="00230EE7"/>
    <w:rsid w:val="00254593"/>
    <w:rsid w:val="00276729"/>
    <w:rsid w:val="002877F3"/>
    <w:rsid w:val="002879BF"/>
    <w:rsid w:val="002B7AD6"/>
    <w:rsid w:val="002C1C75"/>
    <w:rsid w:val="002E00E3"/>
    <w:rsid w:val="002E6264"/>
    <w:rsid w:val="002F0C62"/>
    <w:rsid w:val="00322E5B"/>
    <w:rsid w:val="00351AAE"/>
    <w:rsid w:val="00364AF0"/>
    <w:rsid w:val="003A63E6"/>
    <w:rsid w:val="003C46E7"/>
    <w:rsid w:val="003C7888"/>
    <w:rsid w:val="003D39F4"/>
    <w:rsid w:val="003D52C5"/>
    <w:rsid w:val="004B7422"/>
    <w:rsid w:val="00502D19"/>
    <w:rsid w:val="00503745"/>
    <w:rsid w:val="005040E1"/>
    <w:rsid w:val="00562783"/>
    <w:rsid w:val="00562F47"/>
    <w:rsid w:val="00567D62"/>
    <w:rsid w:val="005E08ED"/>
    <w:rsid w:val="005F1EEB"/>
    <w:rsid w:val="005F280A"/>
    <w:rsid w:val="005F3BE2"/>
    <w:rsid w:val="00622E71"/>
    <w:rsid w:val="00644A08"/>
    <w:rsid w:val="006B566D"/>
    <w:rsid w:val="007307CB"/>
    <w:rsid w:val="00737823"/>
    <w:rsid w:val="007455E1"/>
    <w:rsid w:val="00783334"/>
    <w:rsid w:val="007A5417"/>
    <w:rsid w:val="007A7400"/>
    <w:rsid w:val="007B4F9D"/>
    <w:rsid w:val="007C0DC1"/>
    <w:rsid w:val="007C4920"/>
    <w:rsid w:val="007C6CD3"/>
    <w:rsid w:val="007E25AF"/>
    <w:rsid w:val="007E67C2"/>
    <w:rsid w:val="00821A9B"/>
    <w:rsid w:val="00845618"/>
    <w:rsid w:val="00850C0A"/>
    <w:rsid w:val="00860606"/>
    <w:rsid w:val="00866859"/>
    <w:rsid w:val="008864AA"/>
    <w:rsid w:val="008962DB"/>
    <w:rsid w:val="008A752F"/>
    <w:rsid w:val="008B0C92"/>
    <w:rsid w:val="008B4892"/>
    <w:rsid w:val="008E5BB6"/>
    <w:rsid w:val="009231DB"/>
    <w:rsid w:val="009331BC"/>
    <w:rsid w:val="00935119"/>
    <w:rsid w:val="00950866"/>
    <w:rsid w:val="009603B4"/>
    <w:rsid w:val="00962B4F"/>
    <w:rsid w:val="00962C4B"/>
    <w:rsid w:val="00963A18"/>
    <w:rsid w:val="00990301"/>
    <w:rsid w:val="00995004"/>
    <w:rsid w:val="009975CF"/>
    <w:rsid w:val="009E66BB"/>
    <w:rsid w:val="00A44F11"/>
    <w:rsid w:val="00A91B94"/>
    <w:rsid w:val="00AB1C5D"/>
    <w:rsid w:val="00AB4E06"/>
    <w:rsid w:val="00AB4F65"/>
    <w:rsid w:val="00AD1326"/>
    <w:rsid w:val="00AD7A30"/>
    <w:rsid w:val="00AE06F6"/>
    <w:rsid w:val="00B064B6"/>
    <w:rsid w:val="00B551FB"/>
    <w:rsid w:val="00B95588"/>
    <w:rsid w:val="00BD7196"/>
    <w:rsid w:val="00BF490F"/>
    <w:rsid w:val="00C6331B"/>
    <w:rsid w:val="00C64A57"/>
    <w:rsid w:val="00C6706F"/>
    <w:rsid w:val="00C71AB1"/>
    <w:rsid w:val="00CA5C63"/>
    <w:rsid w:val="00D31451"/>
    <w:rsid w:val="00D802BC"/>
    <w:rsid w:val="00DD373F"/>
    <w:rsid w:val="00E134EC"/>
    <w:rsid w:val="00E41A04"/>
    <w:rsid w:val="00EA0CFC"/>
    <w:rsid w:val="00EB701F"/>
    <w:rsid w:val="00ED3501"/>
    <w:rsid w:val="00F32754"/>
    <w:rsid w:val="00F327D3"/>
    <w:rsid w:val="00F62B8D"/>
    <w:rsid w:val="00FC4F9B"/>
    <w:rsid w:val="00FC62E7"/>
    <w:rsid w:val="00FD5D7F"/>
    <w:rsid w:val="00FE12F2"/>
    <w:rsid w:val="00FF5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4C115"/>
  <w15:chartTrackingRefBased/>
  <w15:docId w15:val="{69874E0B-A47A-4E8A-9AB5-BEA971109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B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2B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2B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63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063D0"/>
    <w:rPr>
      <w:b/>
      <w:bCs/>
    </w:rPr>
  </w:style>
  <w:style w:type="paragraph" w:styleId="Quote">
    <w:name w:val="Quote"/>
    <w:basedOn w:val="Normal"/>
    <w:next w:val="Normal"/>
    <w:link w:val="QuoteChar"/>
    <w:uiPriority w:val="29"/>
    <w:qFormat/>
    <w:rsid w:val="001F308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F3080"/>
    <w:rPr>
      <w:i/>
      <w:iCs/>
      <w:color w:val="404040" w:themeColor="text1" w:themeTint="BF"/>
    </w:rPr>
  </w:style>
  <w:style w:type="character" w:customStyle="1" w:styleId="Heading1Char">
    <w:name w:val="Heading 1 Char"/>
    <w:basedOn w:val="DefaultParagraphFont"/>
    <w:link w:val="Heading1"/>
    <w:uiPriority w:val="9"/>
    <w:rsid w:val="00962B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62B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62B4F"/>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322E5B"/>
    <w:pPr>
      <w:spacing w:after="0" w:line="240" w:lineRule="auto"/>
    </w:pPr>
  </w:style>
  <w:style w:type="paragraph" w:styleId="Title">
    <w:name w:val="Title"/>
    <w:basedOn w:val="Normal"/>
    <w:next w:val="Normal"/>
    <w:link w:val="TitleChar"/>
    <w:uiPriority w:val="10"/>
    <w:qFormat/>
    <w:rsid w:val="007307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7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A0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41A04"/>
    <w:rPr>
      <w:rFonts w:eastAsiaTheme="minorEastAsia"/>
      <w:color w:val="5A5A5A" w:themeColor="text1" w:themeTint="A5"/>
      <w:spacing w:val="15"/>
    </w:rPr>
  </w:style>
  <w:style w:type="character" w:styleId="Emphasis">
    <w:name w:val="Emphasis"/>
    <w:basedOn w:val="DefaultParagraphFont"/>
    <w:uiPriority w:val="20"/>
    <w:qFormat/>
    <w:rsid w:val="00AB4F65"/>
    <w:rPr>
      <w:i/>
      <w:iCs/>
    </w:rPr>
  </w:style>
  <w:style w:type="character" w:styleId="SubtleEmphasis">
    <w:name w:val="Subtle Emphasis"/>
    <w:basedOn w:val="DefaultParagraphFont"/>
    <w:uiPriority w:val="19"/>
    <w:qFormat/>
    <w:rsid w:val="00AB4F6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902966">
      <w:bodyDiv w:val="1"/>
      <w:marLeft w:val="0"/>
      <w:marRight w:val="0"/>
      <w:marTop w:val="0"/>
      <w:marBottom w:val="0"/>
      <w:divBdr>
        <w:top w:val="none" w:sz="0" w:space="0" w:color="auto"/>
        <w:left w:val="none" w:sz="0" w:space="0" w:color="auto"/>
        <w:bottom w:val="none" w:sz="0" w:space="0" w:color="auto"/>
        <w:right w:val="none" w:sz="0" w:space="0" w:color="auto"/>
      </w:divBdr>
    </w:div>
    <w:div w:id="165634095">
      <w:bodyDiv w:val="1"/>
      <w:marLeft w:val="0"/>
      <w:marRight w:val="0"/>
      <w:marTop w:val="0"/>
      <w:marBottom w:val="0"/>
      <w:divBdr>
        <w:top w:val="none" w:sz="0" w:space="0" w:color="auto"/>
        <w:left w:val="none" w:sz="0" w:space="0" w:color="auto"/>
        <w:bottom w:val="none" w:sz="0" w:space="0" w:color="auto"/>
        <w:right w:val="none" w:sz="0" w:space="0" w:color="auto"/>
      </w:divBdr>
    </w:div>
    <w:div w:id="196048491">
      <w:bodyDiv w:val="1"/>
      <w:marLeft w:val="0"/>
      <w:marRight w:val="0"/>
      <w:marTop w:val="0"/>
      <w:marBottom w:val="0"/>
      <w:divBdr>
        <w:top w:val="none" w:sz="0" w:space="0" w:color="auto"/>
        <w:left w:val="none" w:sz="0" w:space="0" w:color="auto"/>
        <w:bottom w:val="none" w:sz="0" w:space="0" w:color="auto"/>
        <w:right w:val="none" w:sz="0" w:space="0" w:color="auto"/>
      </w:divBdr>
    </w:div>
    <w:div w:id="267199103">
      <w:bodyDiv w:val="1"/>
      <w:marLeft w:val="0"/>
      <w:marRight w:val="0"/>
      <w:marTop w:val="0"/>
      <w:marBottom w:val="0"/>
      <w:divBdr>
        <w:top w:val="none" w:sz="0" w:space="0" w:color="auto"/>
        <w:left w:val="none" w:sz="0" w:space="0" w:color="auto"/>
        <w:bottom w:val="none" w:sz="0" w:space="0" w:color="auto"/>
        <w:right w:val="none" w:sz="0" w:space="0" w:color="auto"/>
      </w:divBdr>
    </w:div>
    <w:div w:id="338579261">
      <w:bodyDiv w:val="1"/>
      <w:marLeft w:val="0"/>
      <w:marRight w:val="0"/>
      <w:marTop w:val="0"/>
      <w:marBottom w:val="0"/>
      <w:divBdr>
        <w:top w:val="none" w:sz="0" w:space="0" w:color="auto"/>
        <w:left w:val="none" w:sz="0" w:space="0" w:color="auto"/>
        <w:bottom w:val="none" w:sz="0" w:space="0" w:color="auto"/>
        <w:right w:val="none" w:sz="0" w:space="0" w:color="auto"/>
      </w:divBdr>
    </w:div>
    <w:div w:id="415588992">
      <w:bodyDiv w:val="1"/>
      <w:marLeft w:val="0"/>
      <w:marRight w:val="0"/>
      <w:marTop w:val="0"/>
      <w:marBottom w:val="0"/>
      <w:divBdr>
        <w:top w:val="none" w:sz="0" w:space="0" w:color="auto"/>
        <w:left w:val="none" w:sz="0" w:space="0" w:color="auto"/>
        <w:bottom w:val="none" w:sz="0" w:space="0" w:color="auto"/>
        <w:right w:val="none" w:sz="0" w:space="0" w:color="auto"/>
      </w:divBdr>
    </w:div>
    <w:div w:id="435364985">
      <w:bodyDiv w:val="1"/>
      <w:marLeft w:val="0"/>
      <w:marRight w:val="0"/>
      <w:marTop w:val="0"/>
      <w:marBottom w:val="0"/>
      <w:divBdr>
        <w:top w:val="none" w:sz="0" w:space="0" w:color="auto"/>
        <w:left w:val="none" w:sz="0" w:space="0" w:color="auto"/>
        <w:bottom w:val="none" w:sz="0" w:space="0" w:color="auto"/>
        <w:right w:val="none" w:sz="0" w:space="0" w:color="auto"/>
      </w:divBdr>
    </w:div>
    <w:div w:id="662510520">
      <w:bodyDiv w:val="1"/>
      <w:marLeft w:val="0"/>
      <w:marRight w:val="0"/>
      <w:marTop w:val="0"/>
      <w:marBottom w:val="0"/>
      <w:divBdr>
        <w:top w:val="none" w:sz="0" w:space="0" w:color="auto"/>
        <w:left w:val="none" w:sz="0" w:space="0" w:color="auto"/>
        <w:bottom w:val="none" w:sz="0" w:space="0" w:color="auto"/>
        <w:right w:val="none" w:sz="0" w:space="0" w:color="auto"/>
      </w:divBdr>
    </w:div>
    <w:div w:id="699357373">
      <w:bodyDiv w:val="1"/>
      <w:marLeft w:val="0"/>
      <w:marRight w:val="0"/>
      <w:marTop w:val="0"/>
      <w:marBottom w:val="0"/>
      <w:divBdr>
        <w:top w:val="none" w:sz="0" w:space="0" w:color="auto"/>
        <w:left w:val="none" w:sz="0" w:space="0" w:color="auto"/>
        <w:bottom w:val="none" w:sz="0" w:space="0" w:color="auto"/>
        <w:right w:val="none" w:sz="0" w:space="0" w:color="auto"/>
      </w:divBdr>
    </w:div>
    <w:div w:id="879439678">
      <w:bodyDiv w:val="1"/>
      <w:marLeft w:val="0"/>
      <w:marRight w:val="0"/>
      <w:marTop w:val="0"/>
      <w:marBottom w:val="0"/>
      <w:divBdr>
        <w:top w:val="none" w:sz="0" w:space="0" w:color="auto"/>
        <w:left w:val="none" w:sz="0" w:space="0" w:color="auto"/>
        <w:bottom w:val="none" w:sz="0" w:space="0" w:color="auto"/>
        <w:right w:val="none" w:sz="0" w:space="0" w:color="auto"/>
      </w:divBdr>
    </w:div>
    <w:div w:id="948126081">
      <w:bodyDiv w:val="1"/>
      <w:marLeft w:val="0"/>
      <w:marRight w:val="0"/>
      <w:marTop w:val="0"/>
      <w:marBottom w:val="0"/>
      <w:divBdr>
        <w:top w:val="none" w:sz="0" w:space="0" w:color="auto"/>
        <w:left w:val="none" w:sz="0" w:space="0" w:color="auto"/>
        <w:bottom w:val="none" w:sz="0" w:space="0" w:color="auto"/>
        <w:right w:val="none" w:sz="0" w:space="0" w:color="auto"/>
      </w:divBdr>
    </w:div>
    <w:div w:id="1080520518">
      <w:bodyDiv w:val="1"/>
      <w:marLeft w:val="0"/>
      <w:marRight w:val="0"/>
      <w:marTop w:val="0"/>
      <w:marBottom w:val="0"/>
      <w:divBdr>
        <w:top w:val="none" w:sz="0" w:space="0" w:color="auto"/>
        <w:left w:val="none" w:sz="0" w:space="0" w:color="auto"/>
        <w:bottom w:val="none" w:sz="0" w:space="0" w:color="auto"/>
        <w:right w:val="none" w:sz="0" w:space="0" w:color="auto"/>
      </w:divBdr>
    </w:div>
    <w:div w:id="1310673909">
      <w:bodyDiv w:val="1"/>
      <w:marLeft w:val="0"/>
      <w:marRight w:val="0"/>
      <w:marTop w:val="0"/>
      <w:marBottom w:val="0"/>
      <w:divBdr>
        <w:top w:val="none" w:sz="0" w:space="0" w:color="auto"/>
        <w:left w:val="none" w:sz="0" w:space="0" w:color="auto"/>
        <w:bottom w:val="none" w:sz="0" w:space="0" w:color="auto"/>
        <w:right w:val="none" w:sz="0" w:space="0" w:color="auto"/>
      </w:divBdr>
    </w:div>
    <w:div w:id="1368066757">
      <w:bodyDiv w:val="1"/>
      <w:marLeft w:val="0"/>
      <w:marRight w:val="0"/>
      <w:marTop w:val="0"/>
      <w:marBottom w:val="0"/>
      <w:divBdr>
        <w:top w:val="none" w:sz="0" w:space="0" w:color="auto"/>
        <w:left w:val="none" w:sz="0" w:space="0" w:color="auto"/>
        <w:bottom w:val="none" w:sz="0" w:space="0" w:color="auto"/>
        <w:right w:val="none" w:sz="0" w:space="0" w:color="auto"/>
      </w:divBdr>
    </w:div>
    <w:div w:id="1518350655">
      <w:bodyDiv w:val="1"/>
      <w:marLeft w:val="0"/>
      <w:marRight w:val="0"/>
      <w:marTop w:val="0"/>
      <w:marBottom w:val="0"/>
      <w:divBdr>
        <w:top w:val="none" w:sz="0" w:space="0" w:color="auto"/>
        <w:left w:val="none" w:sz="0" w:space="0" w:color="auto"/>
        <w:bottom w:val="none" w:sz="0" w:space="0" w:color="auto"/>
        <w:right w:val="none" w:sz="0" w:space="0" w:color="auto"/>
      </w:divBdr>
    </w:div>
    <w:div w:id="1640575147">
      <w:bodyDiv w:val="1"/>
      <w:marLeft w:val="0"/>
      <w:marRight w:val="0"/>
      <w:marTop w:val="0"/>
      <w:marBottom w:val="0"/>
      <w:divBdr>
        <w:top w:val="none" w:sz="0" w:space="0" w:color="auto"/>
        <w:left w:val="none" w:sz="0" w:space="0" w:color="auto"/>
        <w:bottom w:val="none" w:sz="0" w:space="0" w:color="auto"/>
        <w:right w:val="none" w:sz="0" w:space="0" w:color="auto"/>
      </w:divBdr>
    </w:div>
    <w:div w:id="1672835315">
      <w:bodyDiv w:val="1"/>
      <w:marLeft w:val="0"/>
      <w:marRight w:val="0"/>
      <w:marTop w:val="0"/>
      <w:marBottom w:val="0"/>
      <w:divBdr>
        <w:top w:val="none" w:sz="0" w:space="0" w:color="auto"/>
        <w:left w:val="none" w:sz="0" w:space="0" w:color="auto"/>
        <w:bottom w:val="none" w:sz="0" w:space="0" w:color="auto"/>
        <w:right w:val="none" w:sz="0" w:space="0" w:color="auto"/>
      </w:divBdr>
    </w:div>
    <w:div w:id="2056008081">
      <w:bodyDiv w:val="1"/>
      <w:marLeft w:val="0"/>
      <w:marRight w:val="0"/>
      <w:marTop w:val="0"/>
      <w:marBottom w:val="0"/>
      <w:divBdr>
        <w:top w:val="none" w:sz="0" w:space="0" w:color="auto"/>
        <w:left w:val="none" w:sz="0" w:space="0" w:color="auto"/>
        <w:bottom w:val="none" w:sz="0" w:space="0" w:color="auto"/>
        <w:right w:val="none" w:sz="0" w:space="0" w:color="auto"/>
      </w:divBdr>
    </w:div>
    <w:div w:id="212935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763042-F297-4C6E-8A10-072E78FEE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1470</TotalTime>
  <Pages>9</Pages>
  <Words>2645</Words>
  <Characters>15082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Butescu</dc:creator>
  <cp:keywords/>
  <dc:description/>
  <cp:lastModifiedBy>Elena Butescu</cp:lastModifiedBy>
  <cp:revision>132</cp:revision>
  <dcterms:created xsi:type="dcterms:W3CDTF">2023-07-28T14:42:00Z</dcterms:created>
  <dcterms:modified xsi:type="dcterms:W3CDTF">2023-07-29T15:28:00Z</dcterms:modified>
</cp:coreProperties>
</file>