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4"/>
          <w:szCs w:val="24"/>
          <w:lang w:val="en-GB"/>
        </w:rPr>
        <w:id w:val="-1518919426"/>
        <w:docPartObj>
          <w:docPartGallery w:val="Cover Pages"/>
          <w:docPartUnique/>
        </w:docPartObj>
      </w:sdtPr>
      <w:sdtEndPr>
        <w:rPr>
          <w:color w:val="4472C4" w:themeColor="accent1"/>
        </w:rPr>
      </w:sdtEndPr>
      <w:sdtContent>
        <w:p w14:paraId="56248C4F" w14:textId="3EB22180" w:rsidR="000030B8" w:rsidRDefault="000030B8">
          <w:pPr>
            <w:pStyle w:val="NoSpacing"/>
          </w:pPr>
          <w:r>
            <w:rPr>
              <w:noProof/>
            </w:rPr>
            <mc:AlternateContent>
              <mc:Choice Requires="wpg">
                <w:drawing>
                  <wp:anchor distT="0" distB="0" distL="114300" distR="114300" simplePos="0" relativeHeight="251659264" behindDoc="1" locked="0" layoutInCell="1" allowOverlap="1" wp14:anchorId="53279681" wp14:editId="30C5AA9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 name="Group 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0E150AF" w14:textId="4968D667" w:rsidR="000030B8" w:rsidRDefault="000030B8">
                                      <w:pPr>
                                        <w:pStyle w:val="NoSpacing"/>
                                        <w:jc w:val="right"/>
                                        <w:rPr>
                                          <w:color w:val="FFFFFF" w:themeColor="background1"/>
                                          <w:sz w:val="28"/>
                                          <w:szCs w:val="28"/>
                                        </w:rPr>
                                      </w:pPr>
                                      <w:r>
                                        <w:rPr>
                                          <w:color w:val="FFFFFF" w:themeColor="background1"/>
                                          <w:sz w:val="28"/>
                                          <w:szCs w:val="28"/>
                                        </w:rPr>
                                        <w:t>Friday 11th Decemeber</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3279681" id="Group 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PrbVCQAAIY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">
                    <v:rect id="Rectangle 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0E150AF" w14:textId="4968D667" w:rsidR="000030B8" w:rsidRDefault="000030B8">
                                <w:pPr>
                                  <w:pStyle w:val="NoSpacing"/>
                                  <w:jc w:val="right"/>
                                  <w:rPr>
                                    <w:color w:val="FFFFFF" w:themeColor="background1"/>
                                    <w:sz w:val="28"/>
                                    <w:szCs w:val="28"/>
                                  </w:rPr>
                                </w:pPr>
                                <w:r>
                                  <w:rPr>
                                    <w:color w:val="FFFFFF" w:themeColor="background1"/>
                                    <w:sz w:val="28"/>
                                    <w:szCs w:val="28"/>
                                  </w:rPr>
                                  <w:t>Friday 11th Decemeber</w:t>
                                </w:r>
                              </w:p>
                            </w:sdtContent>
                          </w:sdt>
                        </w:txbxContent>
                      </v:textbox>
                    </v:shape>
                    <v:group id="Group 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KKxgAAANsAAAAPAAAAZHJzL2Rvd25yZXYueG1sRI9PawIx&#10;FMTvgt8hPKE3zVZE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61Nii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BOgxQAAANsAAAAPAAAAZHJzL2Rvd25yZXYueG1sRI9BawIx&#10;FITvhf6H8IReRLO10O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A07BOg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fr/xAAAANsAAAAPAAAAZHJzL2Rvd25yZXYueG1sRI9Ba8JA&#10;FITvBf/D8gq91U2sSB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Bs5+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A2ECAAF" wp14:editId="60227543">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E11567" w14:textId="52EDE946" w:rsidR="000030B8" w:rsidRDefault="00E65573">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227ADA">
                                      <w:rPr>
                                        <w:color w:val="4472C4" w:themeColor="accent1"/>
                                        <w:sz w:val="26"/>
                                        <w:szCs w:val="26"/>
                                      </w:rPr>
                                      <w:t xml:space="preserve">     </w:t>
                                    </w:r>
                                  </w:sdtContent>
                                </w:sdt>
                              </w:p>
                              <w:p w14:paraId="2BFEE35D" w14:textId="4A62D419" w:rsidR="000030B8" w:rsidRDefault="00E6557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276131">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A2ECAAF" id="_x0000_t202" coordsize="21600,21600" o:spt="202" path="m,l,21600r21600,l21600,xe">
                    <v:stroke joinstyle="miter"/>
                    <v:path gradientshapeok="t" o:connecttype="rect"/>
                  </v:shapetype>
                  <v:shape id="Text Box 3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FD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G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6hxQ1nMCAABbBQAADgAAAAAAAAAAAAAA&#10;AAAuAgAAZHJzL2Uyb0RvYy54bWxQSwECLQAUAAYACAAAACEA0UvQbtkAAAAEAQAADwAAAAAAAAAA&#10;AAAAAADNBAAAZHJzL2Rvd25yZXYueG1sUEsFBgAAAAAEAAQA8wAAANMFAAAAAA==&#10;" filled="f" stroked="f" strokeweight=".5pt">
                    <v:textbox style="mso-fit-shape-to-text:t" inset="0,0,0,0">
                      <w:txbxContent>
                        <w:p w14:paraId="4EE11567" w14:textId="52EDE946" w:rsidR="000030B8" w:rsidRDefault="00227ADA">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sz w:val="26"/>
                                  <w:szCs w:val="26"/>
                                </w:rPr>
                                <w:t xml:space="preserve">     </w:t>
                              </w:r>
                            </w:sdtContent>
                          </w:sdt>
                        </w:p>
                        <w:p w14:paraId="2BFEE35D" w14:textId="4A62D419" w:rsidR="000030B8" w:rsidRDefault="00227AD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276131">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4F97571" wp14:editId="111B2B52">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65438B" w14:textId="65C73C03" w:rsidR="000030B8" w:rsidRDefault="00E6557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030B8">
                                      <w:rPr>
                                        <w:rFonts w:asciiTheme="majorHAnsi" w:eastAsiaTheme="majorEastAsia" w:hAnsiTheme="majorHAnsi" w:cstheme="majorBidi"/>
                                        <w:color w:val="262626" w:themeColor="text1" w:themeTint="D9"/>
                                        <w:sz w:val="72"/>
                                        <w:szCs w:val="72"/>
                                      </w:rPr>
                                      <w:t>Report on the Decline of Royal Mail.</w:t>
                                    </w:r>
                                  </w:sdtContent>
                                </w:sdt>
                              </w:p>
                              <w:p w14:paraId="03DD26C2" w14:textId="2FDB938B" w:rsidR="000030B8" w:rsidRDefault="00E65573">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030B8">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4F9757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C65438B" w14:textId="65C73C03" w:rsidR="000030B8" w:rsidRDefault="000030B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Report on the Decline of Royal Mail.</w:t>
                              </w:r>
                            </w:sdtContent>
                          </w:sdt>
                        </w:p>
                        <w:p w14:paraId="03DD26C2" w14:textId="2FDB938B" w:rsidR="000030B8" w:rsidRDefault="000030B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14:paraId="62B71FC6" w14:textId="5A59B643" w:rsidR="000030B8" w:rsidRDefault="000030B8">
          <w:pPr>
            <w:rPr>
              <w:rFonts w:eastAsiaTheme="minorEastAsia"/>
              <w:color w:val="4472C4" w:themeColor="accent1"/>
              <w:sz w:val="22"/>
              <w:szCs w:val="22"/>
              <w:lang w:val="en-US"/>
            </w:rPr>
          </w:pPr>
          <w:r>
            <w:rPr>
              <w:rFonts w:eastAsiaTheme="minorEastAsia"/>
              <w:color w:val="4472C4" w:themeColor="accent1"/>
              <w:sz w:val="22"/>
              <w:szCs w:val="22"/>
              <w:lang w:val="en-US"/>
            </w:rPr>
            <w:br w:type="page"/>
          </w:r>
        </w:p>
      </w:sdtContent>
    </w:sdt>
    <w:p w14:paraId="13FECBE8" w14:textId="77777777" w:rsidR="004F0878" w:rsidRDefault="004F0878" w:rsidP="00295353">
      <w:pPr>
        <w:jc w:val="center"/>
        <w:rPr>
          <w:b/>
          <w:bCs/>
        </w:rPr>
      </w:pPr>
    </w:p>
    <w:p w14:paraId="2AA99E13" w14:textId="77777777" w:rsidR="004F0878" w:rsidRDefault="004F0878">
      <w:pPr>
        <w:rPr>
          <w:b/>
          <w:bCs/>
        </w:rPr>
      </w:pPr>
      <w:r>
        <w:rPr>
          <w:b/>
          <w:bCs/>
        </w:rPr>
        <w:br w:type="page"/>
      </w:r>
    </w:p>
    <w:p w14:paraId="1A051021" w14:textId="77777777" w:rsidR="00544E70" w:rsidRDefault="00544E70" w:rsidP="00295353">
      <w:pPr>
        <w:jc w:val="center"/>
        <w:rPr>
          <w:b/>
          <w:bCs/>
        </w:rPr>
      </w:pPr>
    </w:p>
    <w:p w14:paraId="23E93DA1" w14:textId="77777777" w:rsidR="00295353" w:rsidRDefault="00295353" w:rsidP="00295353">
      <w:pPr>
        <w:jc w:val="center"/>
        <w:rPr>
          <w:b/>
          <w:bCs/>
        </w:rPr>
      </w:pPr>
    </w:p>
    <w:p w14:paraId="5B529040" w14:textId="77777777" w:rsidR="00D2035B" w:rsidRDefault="00D2035B" w:rsidP="00295353">
      <w:pPr>
        <w:jc w:val="center"/>
        <w:rPr>
          <w:b/>
          <w:bCs/>
        </w:rPr>
      </w:pPr>
    </w:p>
    <w:sdt>
      <w:sdtPr>
        <w:rPr>
          <w:rFonts w:asciiTheme="minorHAnsi" w:eastAsiaTheme="minorHAnsi" w:hAnsiTheme="minorHAnsi" w:cstheme="minorBidi"/>
          <w:b w:val="0"/>
          <w:bCs w:val="0"/>
          <w:color w:val="auto"/>
          <w:sz w:val="24"/>
          <w:szCs w:val="24"/>
          <w:lang w:val="en-GB"/>
        </w:rPr>
        <w:id w:val="-807553103"/>
        <w:docPartObj>
          <w:docPartGallery w:val="Table of Contents"/>
          <w:docPartUnique/>
        </w:docPartObj>
      </w:sdtPr>
      <w:sdtEndPr>
        <w:rPr>
          <w:noProof/>
        </w:rPr>
      </w:sdtEndPr>
      <w:sdtContent>
        <w:p w14:paraId="0974C0B8" w14:textId="77777777" w:rsidR="00CE0C36" w:rsidRDefault="00CE0C36">
          <w:pPr>
            <w:pStyle w:val="TOCHeading"/>
          </w:pPr>
          <w:r>
            <w:t>Table of Contents</w:t>
          </w:r>
        </w:p>
        <w:p w14:paraId="4C15C8B9" w14:textId="54744E4D" w:rsidR="000030B8" w:rsidRDefault="00CE0C36">
          <w:pPr>
            <w:pStyle w:val="TOC1"/>
            <w:tabs>
              <w:tab w:val="right" w:leader="dot" w:pos="9056"/>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57901322" w:history="1">
            <w:r w:rsidR="000030B8" w:rsidRPr="007E317D">
              <w:rPr>
                <w:rStyle w:val="Hyperlink"/>
                <w:noProof/>
              </w:rPr>
              <w:t>Introduction</w:t>
            </w:r>
            <w:r w:rsidR="000030B8">
              <w:rPr>
                <w:noProof/>
                <w:webHidden/>
              </w:rPr>
              <w:tab/>
            </w:r>
            <w:r w:rsidR="000030B8">
              <w:rPr>
                <w:noProof/>
                <w:webHidden/>
              </w:rPr>
              <w:fldChar w:fldCharType="begin"/>
            </w:r>
            <w:r w:rsidR="000030B8">
              <w:rPr>
                <w:noProof/>
                <w:webHidden/>
              </w:rPr>
              <w:instrText xml:space="preserve"> PAGEREF _Toc57901322 \h </w:instrText>
            </w:r>
            <w:r w:rsidR="000030B8">
              <w:rPr>
                <w:noProof/>
                <w:webHidden/>
              </w:rPr>
            </w:r>
            <w:r w:rsidR="000030B8">
              <w:rPr>
                <w:noProof/>
                <w:webHidden/>
              </w:rPr>
              <w:fldChar w:fldCharType="separate"/>
            </w:r>
            <w:r w:rsidR="00712F12">
              <w:rPr>
                <w:noProof/>
                <w:webHidden/>
              </w:rPr>
              <w:t>2</w:t>
            </w:r>
            <w:r w:rsidR="000030B8">
              <w:rPr>
                <w:noProof/>
                <w:webHidden/>
              </w:rPr>
              <w:fldChar w:fldCharType="end"/>
            </w:r>
          </w:hyperlink>
        </w:p>
        <w:p w14:paraId="7AC23007" w14:textId="38D2CC37" w:rsidR="000030B8" w:rsidRDefault="00E65573">
          <w:pPr>
            <w:pStyle w:val="TOC1"/>
            <w:tabs>
              <w:tab w:val="right" w:leader="dot" w:pos="9056"/>
            </w:tabs>
            <w:rPr>
              <w:rFonts w:eastAsiaTheme="minorEastAsia" w:cstheme="minorBidi"/>
              <w:b w:val="0"/>
              <w:bCs w:val="0"/>
              <w:i w:val="0"/>
              <w:iCs w:val="0"/>
              <w:noProof/>
              <w:sz w:val="22"/>
              <w:szCs w:val="22"/>
              <w:lang w:eastAsia="en-GB"/>
            </w:rPr>
          </w:pPr>
          <w:hyperlink w:anchor="_Toc57901323" w:history="1">
            <w:r w:rsidR="000030B8" w:rsidRPr="007E317D">
              <w:rPr>
                <w:rStyle w:val="Hyperlink"/>
                <w:noProof/>
              </w:rPr>
              <w:t>Findings</w:t>
            </w:r>
            <w:r w:rsidR="000030B8">
              <w:rPr>
                <w:noProof/>
                <w:webHidden/>
              </w:rPr>
              <w:tab/>
            </w:r>
            <w:r w:rsidR="000030B8">
              <w:rPr>
                <w:noProof/>
                <w:webHidden/>
              </w:rPr>
              <w:fldChar w:fldCharType="begin"/>
            </w:r>
            <w:r w:rsidR="000030B8">
              <w:rPr>
                <w:noProof/>
                <w:webHidden/>
              </w:rPr>
              <w:instrText xml:space="preserve"> PAGEREF _Toc57901323 \h </w:instrText>
            </w:r>
            <w:r w:rsidR="000030B8">
              <w:rPr>
                <w:noProof/>
                <w:webHidden/>
              </w:rPr>
            </w:r>
            <w:r w:rsidR="000030B8">
              <w:rPr>
                <w:noProof/>
                <w:webHidden/>
              </w:rPr>
              <w:fldChar w:fldCharType="separate"/>
            </w:r>
            <w:r w:rsidR="00712F12">
              <w:rPr>
                <w:noProof/>
                <w:webHidden/>
              </w:rPr>
              <w:t>3</w:t>
            </w:r>
            <w:r w:rsidR="000030B8">
              <w:rPr>
                <w:noProof/>
                <w:webHidden/>
              </w:rPr>
              <w:fldChar w:fldCharType="end"/>
            </w:r>
          </w:hyperlink>
        </w:p>
        <w:p w14:paraId="06B9800C" w14:textId="05BCACB2" w:rsidR="000030B8" w:rsidRDefault="00E65573">
          <w:pPr>
            <w:pStyle w:val="TOC2"/>
            <w:tabs>
              <w:tab w:val="right" w:leader="dot" w:pos="9056"/>
            </w:tabs>
            <w:rPr>
              <w:rFonts w:eastAsiaTheme="minorEastAsia" w:cstheme="minorBidi"/>
              <w:b w:val="0"/>
              <w:bCs w:val="0"/>
              <w:noProof/>
              <w:lang w:eastAsia="en-GB"/>
            </w:rPr>
          </w:pPr>
          <w:hyperlink w:anchor="_Toc57901324" w:history="1">
            <w:r w:rsidR="000030B8" w:rsidRPr="007E317D">
              <w:rPr>
                <w:rStyle w:val="Hyperlink"/>
                <w:noProof/>
                <w:lang w:val="en-US"/>
              </w:rPr>
              <w:t>Background to Royal Mail</w:t>
            </w:r>
            <w:r w:rsidR="000030B8">
              <w:rPr>
                <w:noProof/>
                <w:webHidden/>
              </w:rPr>
              <w:tab/>
            </w:r>
            <w:r w:rsidR="000030B8">
              <w:rPr>
                <w:noProof/>
                <w:webHidden/>
              </w:rPr>
              <w:fldChar w:fldCharType="begin"/>
            </w:r>
            <w:r w:rsidR="000030B8">
              <w:rPr>
                <w:noProof/>
                <w:webHidden/>
              </w:rPr>
              <w:instrText xml:space="preserve"> PAGEREF _Toc57901324 \h </w:instrText>
            </w:r>
            <w:r w:rsidR="000030B8">
              <w:rPr>
                <w:noProof/>
                <w:webHidden/>
              </w:rPr>
            </w:r>
            <w:r w:rsidR="000030B8">
              <w:rPr>
                <w:noProof/>
                <w:webHidden/>
              </w:rPr>
              <w:fldChar w:fldCharType="separate"/>
            </w:r>
            <w:r w:rsidR="00712F12">
              <w:rPr>
                <w:noProof/>
                <w:webHidden/>
              </w:rPr>
              <w:t>3</w:t>
            </w:r>
            <w:r w:rsidR="000030B8">
              <w:rPr>
                <w:noProof/>
                <w:webHidden/>
              </w:rPr>
              <w:fldChar w:fldCharType="end"/>
            </w:r>
          </w:hyperlink>
        </w:p>
        <w:p w14:paraId="1571F772" w14:textId="734BA564" w:rsidR="000030B8" w:rsidRDefault="00E65573">
          <w:pPr>
            <w:pStyle w:val="TOC2"/>
            <w:tabs>
              <w:tab w:val="right" w:leader="dot" w:pos="9056"/>
            </w:tabs>
            <w:rPr>
              <w:rFonts w:eastAsiaTheme="minorEastAsia" w:cstheme="minorBidi"/>
              <w:b w:val="0"/>
              <w:bCs w:val="0"/>
              <w:noProof/>
              <w:lang w:eastAsia="en-GB"/>
            </w:rPr>
          </w:pPr>
          <w:hyperlink w:anchor="_Toc57901325" w:history="1">
            <w:r w:rsidR="000030B8" w:rsidRPr="007E317D">
              <w:rPr>
                <w:rStyle w:val="Hyperlink"/>
                <w:noProof/>
              </w:rPr>
              <w:t>Identification of problems</w:t>
            </w:r>
            <w:r w:rsidR="000030B8">
              <w:rPr>
                <w:noProof/>
                <w:webHidden/>
              </w:rPr>
              <w:tab/>
            </w:r>
            <w:r w:rsidR="000030B8">
              <w:rPr>
                <w:noProof/>
                <w:webHidden/>
              </w:rPr>
              <w:fldChar w:fldCharType="begin"/>
            </w:r>
            <w:r w:rsidR="000030B8">
              <w:rPr>
                <w:noProof/>
                <w:webHidden/>
              </w:rPr>
              <w:instrText xml:space="preserve"> PAGEREF _Toc57901325 \h </w:instrText>
            </w:r>
            <w:r w:rsidR="000030B8">
              <w:rPr>
                <w:noProof/>
                <w:webHidden/>
              </w:rPr>
            </w:r>
            <w:r w:rsidR="000030B8">
              <w:rPr>
                <w:noProof/>
                <w:webHidden/>
              </w:rPr>
              <w:fldChar w:fldCharType="separate"/>
            </w:r>
            <w:r w:rsidR="00712F12">
              <w:rPr>
                <w:noProof/>
                <w:webHidden/>
              </w:rPr>
              <w:t>3</w:t>
            </w:r>
            <w:r w:rsidR="000030B8">
              <w:rPr>
                <w:noProof/>
                <w:webHidden/>
              </w:rPr>
              <w:fldChar w:fldCharType="end"/>
            </w:r>
          </w:hyperlink>
        </w:p>
        <w:p w14:paraId="502E94E6" w14:textId="13A1C656" w:rsidR="000030B8" w:rsidRDefault="00E65573">
          <w:pPr>
            <w:pStyle w:val="TOC2"/>
            <w:tabs>
              <w:tab w:val="right" w:leader="dot" w:pos="9056"/>
            </w:tabs>
            <w:rPr>
              <w:rFonts w:eastAsiaTheme="minorEastAsia" w:cstheme="minorBidi"/>
              <w:b w:val="0"/>
              <w:bCs w:val="0"/>
              <w:noProof/>
              <w:lang w:eastAsia="en-GB"/>
            </w:rPr>
          </w:pPr>
          <w:hyperlink w:anchor="_Toc57901326" w:history="1">
            <w:r w:rsidR="000030B8" w:rsidRPr="007E317D">
              <w:rPr>
                <w:rStyle w:val="Hyperlink"/>
                <w:noProof/>
                <w:lang w:val="en-US"/>
              </w:rPr>
              <w:t>Description of Royal Mail’s issues</w:t>
            </w:r>
            <w:r w:rsidR="000030B8">
              <w:rPr>
                <w:noProof/>
                <w:webHidden/>
              </w:rPr>
              <w:tab/>
            </w:r>
            <w:r w:rsidR="000030B8">
              <w:rPr>
                <w:noProof/>
                <w:webHidden/>
              </w:rPr>
              <w:fldChar w:fldCharType="begin"/>
            </w:r>
            <w:r w:rsidR="000030B8">
              <w:rPr>
                <w:noProof/>
                <w:webHidden/>
              </w:rPr>
              <w:instrText xml:space="preserve"> PAGEREF _Toc57901326 \h </w:instrText>
            </w:r>
            <w:r w:rsidR="000030B8">
              <w:rPr>
                <w:noProof/>
                <w:webHidden/>
              </w:rPr>
            </w:r>
            <w:r w:rsidR="000030B8">
              <w:rPr>
                <w:noProof/>
                <w:webHidden/>
              </w:rPr>
              <w:fldChar w:fldCharType="separate"/>
            </w:r>
            <w:r w:rsidR="00712F12">
              <w:rPr>
                <w:noProof/>
                <w:webHidden/>
              </w:rPr>
              <w:t>3</w:t>
            </w:r>
            <w:r w:rsidR="000030B8">
              <w:rPr>
                <w:noProof/>
                <w:webHidden/>
              </w:rPr>
              <w:fldChar w:fldCharType="end"/>
            </w:r>
          </w:hyperlink>
        </w:p>
        <w:p w14:paraId="26131625" w14:textId="51BC8618" w:rsidR="000030B8" w:rsidRDefault="00E65573">
          <w:pPr>
            <w:pStyle w:val="TOC2"/>
            <w:tabs>
              <w:tab w:val="right" w:leader="dot" w:pos="9056"/>
            </w:tabs>
            <w:rPr>
              <w:rFonts w:eastAsiaTheme="minorEastAsia" w:cstheme="minorBidi"/>
              <w:b w:val="0"/>
              <w:bCs w:val="0"/>
              <w:noProof/>
              <w:lang w:eastAsia="en-GB"/>
            </w:rPr>
          </w:pPr>
          <w:hyperlink w:anchor="_Toc57901327" w:history="1">
            <w:r w:rsidR="000030B8" w:rsidRPr="007E317D">
              <w:rPr>
                <w:rStyle w:val="Hyperlink"/>
                <w:noProof/>
                <w:lang w:val="en-US"/>
              </w:rPr>
              <w:t>Micro environment: SWOT analysis</w:t>
            </w:r>
            <w:r w:rsidR="000030B8">
              <w:rPr>
                <w:noProof/>
                <w:webHidden/>
              </w:rPr>
              <w:tab/>
            </w:r>
            <w:r w:rsidR="000030B8">
              <w:rPr>
                <w:noProof/>
                <w:webHidden/>
              </w:rPr>
              <w:fldChar w:fldCharType="begin"/>
            </w:r>
            <w:r w:rsidR="000030B8">
              <w:rPr>
                <w:noProof/>
                <w:webHidden/>
              </w:rPr>
              <w:instrText xml:space="preserve"> PAGEREF _Toc57901327 \h </w:instrText>
            </w:r>
            <w:r w:rsidR="000030B8">
              <w:rPr>
                <w:noProof/>
                <w:webHidden/>
              </w:rPr>
            </w:r>
            <w:r w:rsidR="000030B8">
              <w:rPr>
                <w:noProof/>
                <w:webHidden/>
              </w:rPr>
              <w:fldChar w:fldCharType="separate"/>
            </w:r>
            <w:r w:rsidR="00712F12">
              <w:rPr>
                <w:noProof/>
                <w:webHidden/>
              </w:rPr>
              <w:t>4</w:t>
            </w:r>
            <w:r w:rsidR="000030B8">
              <w:rPr>
                <w:noProof/>
                <w:webHidden/>
              </w:rPr>
              <w:fldChar w:fldCharType="end"/>
            </w:r>
          </w:hyperlink>
        </w:p>
        <w:p w14:paraId="45455412" w14:textId="3884ADE7" w:rsidR="000030B8" w:rsidRDefault="00E65573">
          <w:pPr>
            <w:pStyle w:val="TOC2"/>
            <w:tabs>
              <w:tab w:val="right" w:leader="dot" w:pos="9056"/>
            </w:tabs>
            <w:rPr>
              <w:rFonts w:eastAsiaTheme="minorEastAsia" w:cstheme="minorBidi"/>
              <w:b w:val="0"/>
              <w:bCs w:val="0"/>
              <w:noProof/>
              <w:lang w:eastAsia="en-GB"/>
            </w:rPr>
          </w:pPr>
          <w:hyperlink w:anchor="_Toc57901328" w:history="1">
            <w:r w:rsidR="000030B8" w:rsidRPr="007E317D">
              <w:rPr>
                <w:rStyle w:val="Hyperlink"/>
                <w:noProof/>
              </w:rPr>
              <w:t>Macro environment: PESTLE analysis</w:t>
            </w:r>
            <w:r w:rsidR="000030B8">
              <w:rPr>
                <w:noProof/>
                <w:webHidden/>
              </w:rPr>
              <w:tab/>
            </w:r>
            <w:r w:rsidR="000030B8">
              <w:rPr>
                <w:noProof/>
                <w:webHidden/>
              </w:rPr>
              <w:fldChar w:fldCharType="begin"/>
            </w:r>
            <w:r w:rsidR="000030B8">
              <w:rPr>
                <w:noProof/>
                <w:webHidden/>
              </w:rPr>
              <w:instrText xml:space="preserve"> PAGEREF _Toc57901328 \h </w:instrText>
            </w:r>
            <w:r w:rsidR="000030B8">
              <w:rPr>
                <w:noProof/>
                <w:webHidden/>
              </w:rPr>
            </w:r>
            <w:r w:rsidR="000030B8">
              <w:rPr>
                <w:noProof/>
                <w:webHidden/>
              </w:rPr>
              <w:fldChar w:fldCharType="separate"/>
            </w:r>
            <w:r w:rsidR="00712F12">
              <w:rPr>
                <w:noProof/>
                <w:webHidden/>
              </w:rPr>
              <w:t>4</w:t>
            </w:r>
            <w:r w:rsidR="000030B8">
              <w:rPr>
                <w:noProof/>
                <w:webHidden/>
              </w:rPr>
              <w:fldChar w:fldCharType="end"/>
            </w:r>
          </w:hyperlink>
        </w:p>
        <w:p w14:paraId="0FB70D16" w14:textId="6F86822B" w:rsidR="000030B8" w:rsidRDefault="00E65573">
          <w:pPr>
            <w:pStyle w:val="TOC3"/>
            <w:tabs>
              <w:tab w:val="right" w:leader="dot" w:pos="9056"/>
            </w:tabs>
            <w:rPr>
              <w:rFonts w:eastAsiaTheme="minorEastAsia" w:cstheme="minorBidi"/>
              <w:noProof/>
              <w:sz w:val="22"/>
              <w:szCs w:val="22"/>
              <w:lang w:eastAsia="en-GB"/>
            </w:rPr>
          </w:pPr>
          <w:hyperlink w:anchor="_Toc57901329" w:history="1">
            <w:r w:rsidR="000030B8" w:rsidRPr="007E317D">
              <w:rPr>
                <w:rStyle w:val="Hyperlink"/>
                <w:noProof/>
              </w:rPr>
              <w:t>Political and economic factors</w:t>
            </w:r>
            <w:r w:rsidR="000030B8">
              <w:rPr>
                <w:noProof/>
                <w:webHidden/>
              </w:rPr>
              <w:tab/>
            </w:r>
            <w:r w:rsidR="000030B8">
              <w:rPr>
                <w:noProof/>
                <w:webHidden/>
              </w:rPr>
              <w:fldChar w:fldCharType="begin"/>
            </w:r>
            <w:r w:rsidR="000030B8">
              <w:rPr>
                <w:noProof/>
                <w:webHidden/>
              </w:rPr>
              <w:instrText xml:space="preserve"> PAGEREF _Toc57901329 \h </w:instrText>
            </w:r>
            <w:r w:rsidR="000030B8">
              <w:rPr>
                <w:noProof/>
                <w:webHidden/>
              </w:rPr>
            </w:r>
            <w:r w:rsidR="000030B8">
              <w:rPr>
                <w:noProof/>
                <w:webHidden/>
              </w:rPr>
              <w:fldChar w:fldCharType="separate"/>
            </w:r>
            <w:r w:rsidR="00712F12">
              <w:rPr>
                <w:noProof/>
                <w:webHidden/>
              </w:rPr>
              <w:t>4</w:t>
            </w:r>
            <w:r w:rsidR="000030B8">
              <w:rPr>
                <w:noProof/>
                <w:webHidden/>
              </w:rPr>
              <w:fldChar w:fldCharType="end"/>
            </w:r>
          </w:hyperlink>
        </w:p>
        <w:p w14:paraId="7C7DB099" w14:textId="30EBEB93" w:rsidR="000030B8" w:rsidRDefault="00E65573">
          <w:pPr>
            <w:pStyle w:val="TOC3"/>
            <w:tabs>
              <w:tab w:val="right" w:leader="dot" w:pos="9056"/>
            </w:tabs>
            <w:rPr>
              <w:rFonts w:eastAsiaTheme="minorEastAsia" w:cstheme="minorBidi"/>
              <w:noProof/>
              <w:sz w:val="22"/>
              <w:szCs w:val="22"/>
              <w:lang w:eastAsia="en-GB"/>
            </w:rPr>
          </w:pPr>
          <w:hyperlink w:anchor="_Toc57901330" w:history="1">
            <w:r w:rsidR="000030B8" w:rsidRPr="007E317D">
              <w:rPr>
                <w:rStyle w:val="Hyperlink"/>
                <w:noProof/>
              </w:rPr>
              <w:t>Social and technological factors</w:t>
            </w:r>
            <w:r w:rsidR="000030B8">
              <w:rPr>
                <w:noProof/>
                <w:webHidden/>
              </w:rPr>
              <w:tab/>
            </w:r>
            <w:r w:rsidR="000030B8">
              <w:rPr>
                <w:noProof/>
                <w:webHidden/>
              </w:rPr>
              <w:fldChar w:fldCharType="begin"/>
            </w:r>
            <w:r w:rsidR="000030B8">
              <w:rPr>
                <w:noProof/>
                <w:webHidden/>
              </w:rPr>
              <w:instrText xml:space="preserve"> PAGEREF _Toc57901330 \h </w:instrText>
            </w:r>
            <w:r w:rsidR="000030B8">
              <w:rPr>
                <w:noProof/>
                <w:webHidden/>
              </w:rPr>
            </w:r>
            <w:r w:rsidR="000030B8">
              <w:rPr>
                <w:noProof/>
                <w:webHidden/>
              </w:rPr>
              <w:fldChar w:fldCharType="separate"/>
            </w:r>
            <w:r w:rsidR="00712F12">
              <w:rPr>
                <w:noProof/>
                <w:webHidden/>
              </w:rPr>
              <w:t>5</w:t>
            </w:r>
            <w:r w:rsidR="000030B8">
              <w:rPr>
                <w:noProof/>
                <w:webHidden/>
              </w:rPr>
              <w:fldChar w:fldCharType="end"/>
            </w:r>
          </w:hyperlink>
        </w:p>
        <w:p w14:paraId="7CECD2D7" w14:textId="0E27849B" w:rsidR="000030B8" w:rsidRDefault="00E65573">
          <w:pPr>
            <w:pStyle w:val="TOC3"/>
            <w:tabs>
              <w:tab w:val="right" w:leader="dot" w:pos="9056"/>
            </w:tabs>
            <w:rPr>
              <w:rFonts w:eastAsiaTheme="minorEastAsia" w:cstheme="minorBidi"/>
              <w:noProof/>
              <w:sz w:val="22"/>
              <w:szCs w:val="22"/>
              <w:lang w:eastAsia="en-GB"/>
            </w:rPr>
          </w:pPr>
          <w:hyperlink w:anchor="_Toc57901331" w:history="1">
            <w:r w:rsidR="000030B8" w:rsidRPr="007E317D">
              <w:rPr>
                <w:rStyle w:val="Hyperlink"/>
                <w:noProof/>
              </w:rPr>
              <w:t>Environmental and legal factors</w:t>
            </w:r>
            <w:r w:rsidR="000030B8">
              <w:rPr>
                <w:noProof/>
                <w:webHidden/>
              </w:rPr>
              <w:tab/>
            </w:r>
            <w:r w:rsidR="000030B8">
              <w:rPr>
                <w:noProof/>
                <w:webHidden/>
              </w:rPr>
              <w:fldChar w:fldCharType="begin"/>
            </w:r>
            <w:r w:rsidR="000030B8">
              <w:rPr>
                <w:noProof/>
                <w:webHidden/>
              </w:rPr>
              <w:instrText xml:space="preserve"> PAGEREF _Toc57901331 \h </w:instrText>
            </w:r>
            <w:r w:rsidR="000030B8">
              <w:rPr>
                <w:noProof/>
                <w:webHidden/>
              </w:rPr>
            </w:r>
            <w:r w:rsidR="000030B8">
              <w:rPr>
                <w:noProof/>
                <w:webHidden/>
              </w:rPr>
              <w:fldChar w:fldCharType="separate"/>
            </w:r>
            <w:r w:rsidR="00712F12">
              <w:rPr>
                <w:noProof/>
                <w:webHidden/>
              </w:rPr>
              <w:t>5</w:t>
            </w:r>
            <w:r w:rsidR="000030B8">
              <w:rPr>
                <w:noProof/>
                <w:webHidden/>
              </w:rPr>
              <w:fldChar w:fldCharType="end"/>
            </w:r>
          </w:hyperlink>
        </w:p>
        <w:p w14:paraId="24618CA6" w14:textId="11B58FA2" w:rsidR="000030B8" w:rsidRDefault="00E65573">
          <w:pPr>
            <w:pStyle w:val="TOC1"/>
            <w:tabs>
              <w:tab w:val="right" w:leader="dot" w:pos="9056"/>
            </w:tabs>
            <w:rPr>
              <w:rFonts w:eastAsiaTheme="minorEastAsia" w:cstheme="minorBidi"/>
              <w:b w:val="0"/>
              <w:bCs w:val="0"/>
              <w:i w:val="0"/>
              <w:iCs w:val="0"/>
              <w:noProof/>
              <w:sz w:val="22"/>
              <w:szCs w:val="22"/>
              <w:lang w:eastAsia="en-GB"/>
            </w:rPr>
          </w:pPr>
          <w:hyperlink w:anchor="_Toc57901332" w:history="1">
            <w:r w:rsidR="000030B8" w:rsidRPr="007E317D">
              <w:rPr>
                <w:rStyle w:val="Hyperlink"/>
                <w:noProof/>
                <w:lang w:val="en-US"/>
              </w:rPr>
              <w:t>Conclusion</w:t>
            </w:r>
            <w:r w:rsidR="000030B8">
              <w:rPr>
                <w:noProof/>
                <w:webHidden/>
              </w:rPr>
              <w:tab/>
            </w:r>
            <w:r w:rsidR="000030B8">
              <w:rPr>
                <w:noProof/>
                <w:webHidden/>
              </w:rPr>
              <w:fldChar w:fldCharType="begin"/>
            </w:r>
            <w:r w:rsidR="000030B8">
              <w:rPr>
                <w:noProof/>
                <w:webHidden/>
              </w:rPr>
              <w:instrText xml:space="preserve"> PAGEREF _Toc57901332 \h </w:instrText>
            </w:r>
            <w:r w:rsidR="000030B8">
              <w:rPr>
                <w:noProof/>
                <w:webHidden/>
              </w:rPr>
            </w:r>
            <w:r w:rsidR="000030B8">
              <w:rPr>
                <w:noProof/>
                <w:webHidden/>
              </w:rPr>
              <w:fldChar w:fldCharType="separate"/>
            </w:r>
            <w:r w:rsidR="00712F12">
              <w:rPr>
                <w:noProof/>
                <w:webHidden/>
              </w:rPr>
              <w:t>5</w:t>
            </w:r>
            <w:r w:rsidR="000030B8">
              <w:rPr>
                <w:noProof/>
                <w:webHidden/>
              </w:rPr>
              <w:fldChar w:fldCharType="end"/>
            </w:r>
          </w:hyperlink>
        </w:p>
        <w:p w14:paraId="4D5D9099" w14:textId="1B36F97D" w:rsidR="000030B8" w:rsidRDefault="00E65573">
          <w:pPr>
            <w:pStyle w:val="TOC1"/>
            <w:tabs>
              <w:tab w:val="right" w:leader="dot" w:pos="9056"/>
            </w:tabs>
            <w:rPr>
              <w:rFonts w:eastAsiaTheme="minorEastAsia" w:cstheme="minorBidi"/>
              <w:b w:val="0"/>
              <w:bCs w:val="0"/>
              <w:i w:val="0"/>
              <w:iCs w:val="0"/>
              <w:noProof/>
              <w:sz w:val="22"/>
              <w:szCs w:val="22"/>
              <w:lang w:eastAsia="en-GB"/>
            </w:rPr>
          </w:pPr>
          <w:hyperlink w:anchor="_Toc57901333" w:history="1">
            <w:r w:rsidR="000030B8" w:rsidRPr="007E317D">
              <w:rPr>
                <w:rStyle w:val="Hyperlink"/>
                <w:noProof/>
                <w:lang w:val="en-US"/>
              </w:rPr>
              <w:t>Options</w:t>
            </w:r>
            <w:r w:rsidR="000030B8">
              <w:rPr>
                <w:noProof/>
                <w:webHidden/>
              </w:rPr>
              <w:tab/>
            </w:r>
            <w:r w:rsidR="000030B8">
              <w:rPr>
                <w:noProof/>
                <w:webHidden/>
              </w:rPr>
              <w:fldChar w:fldCharType="begin"/>
            </w:r>
            <w:r w:rsidR="000030B8">
              <w:rPr>
                <w:noProof/>
                <w:webHidden/>
              </w:rPr>
              <w:instrText xml:space="preserve"> PAGEREF _Toc57901333 \h </w:instrText>
            </w:r>
            <w:r w:rsidR="000030B8">
              <w:rPr>
                <w:noProof/>
                <w:webHidden/>
              </w:rPr>
            </w:r>
            <w:r w:rsidR="000030B8">
              <w:rPr>
                <w:noProof/>
                <w:webHidden/>
              </w:rPr>
              <w:fldChar w:fldCharType="separate"/>
            </w:r>
            <w:r w:rsidR="00712F12">
              <w:rPr>
                <w:noProof/>
                <w:webHidden/>
              </w:rPr>
              <w:t>6</w:t>
            </w:r>
            <w:r w:rsidR="000030B8">
              <w:rPr>
                <w:noProof/>
                <w:webHidden/>
              </w:rPr>
              <w:fldChar w:fldCharType="end"/>
            </w:r>
          </w:hyperlink>
        </w:p>
        <w:p w14:paraId="198124B0" w14:textId="5AFD8C5C" w:rsidR="000030B8" w:rsidRDefault="00E65573">
          <w:pPr>
            <w:pStyle w:val="TOC1"/>
            <w:tabs>
              <w:tab w:val="right" w:leader="dot" w:pos="9056"/>
            </w:tabs>
            <w:rPr>
              <w:rFonts w:eastAsiaTheme="minorEastAsia" w:cstheme="minorBidi"/>
              <w:b w:val="0"/>
              <w:bCs w:val="0"/>
              <w:i w:val="0"/>
              <w:iCs w:val="0"/>
              <w:noProof/>
              <w:sz w:val="22"/>
              <w:szCs w:val="22"/>
              <w:lang w:eastAsia="en-GB"/>
            </w:rPr>
          </w:pPr>
          <w:hyperlink w:anchor="_Toc57901334" w:history="1">
            <w:r w:rsidR="000030B8" w:rsidRPr="007E317D">
              <w:rPr>
                <w:rStyle w:val="Hyperlink"/>
                <w:noProof/>
              </w:rPr>
              <w:t>Action plan</w:t>
            </w:r>
            <w:r w:rsidR="000030B8">
              <w:rPr>
                <w:noProof/>
                <w:webHidden/>
              </w:rPr>
              <w:tab/>
            </w:r>
            <w:r w:rsidR="000030B8">
              <w:rPr>
                <w:noProof/>
                <w:webHidden/>
              </w:rPr>
              <w:fldChar w:fldCharType="begin"/>
            </w:r>
            <w:r w:rsidR="000030B8">
              <w:rPr>
                <w:noProof/>
                <w:webHidden/>
              </w:rPr>
              <w:instrText xml:space="preserve"> PAGEREF _Toc57901334 \h </w:instrText>
            </w:r>
            <w:r w:rsidR="000030B8">
              <w:rPr>
                <w:noProof/>
                <w:webHidden/>
              </w:rPr>
            </w:r>
            <w:r w:rsidR="000030B8">
              <w:rPr>
                <w:noProof/>
                <w:webHidden/>
              </w:rPr>
              <w:fldChar w:fldCharType="separate"/>
            </w:r>
            <w:r w:rsidR="00712F12">
              <w:rPr>
                <w:noProof/>
                <w:webHidden/>
              </w:rPr>
              <w:t>6</w:t>
            </w:r>
            <w:r w:rsidR="000030B8">
              <w:rPr>
                <w:noProof/>
                <w:webHidden/>
              </w:rPr>
              <w:fldChar w:fldCharType="end"/>
            </w:r>
          </w:hyperlink>
        </w:p>
        <w:p w14:paraId="0A692505" w14:textId="7F5EE83F" w:rsidR="000030B8" w:rsidRDefault="00E65573">
          <w:pPr>
            <w:pStyle w:val="TOC1"/>
            <w:tabs>
              <w:tab w:val="right" w:leader="dot" w:pos="9056"/>
            </w:tabs>
            <w:rPr>
              <w:rFonts w:eastAsiaTheme="minorEastAsia" w:cstheme="minorBidi"/>
              <w:b w:val="0"/>
              <w:bCs w:val="0"/>
              <w:i w:val="0"/>
              <w:iCs w:val="0"/>
              <w:noProof/>
              <w:sz w:val="22"/>
              <w:szCs w:val="22"/>
              <w:lang w:eastAsia="en-GB"/>
            </w:rPr>
          </w:pPr>
          <w:hyperlink w:anchor="_Toc57901335" w:history="1">
            <w:r w:rsidR="000030B8" w:rsidRPr="007E317D">
              <w:rPr>
                <w:rStyle w:val="Hyperlink"/>
                <w:noProof/>
                <w:lang w:val="en-US"/>
              </w:rPr>
              <w:t>Appendices</w:t>
            </w:r>
            <w:r w:rsidR="000030B8">
              <w:rPr>
                <w:noProof/>
                <w:webHidden/>
              </w:rPr>
              <w:tab/>
            </w:r>
            <w:r w:rsidR="000030B8">
              <w:rPr>
                <w:noProof/>
                <w:webHidden/>
              </w:rPr>
              <w:fldChar w:fldCharType="begin"/>
            </w:r>
            <w:r w:rsidR="000030B8">
              <w:rPr>
                <w:noProof/>
                <w:webHidden/>
              </w:rPr>
              <w:instrText xml:space="preserve"> PAGEREF _Toc57901335 \h </w:instrText>
            </w:r>
            <w:r w:rsidR="000030B8">
              <w:rPr>
                <w:noProof/>
                <w:webHidden/>
              </w:rPr>
            </w:r>
            <w:r w:rsidR="000030B8">
              <w:rPr>
                <w:noProof/>
                <w:webHidden/>
              </w:rPr>
              <w:fldChar w:fldCharType="separate"/>
            </w:r>
            <w:r w:rsidR="00712F12">
              <w:rPr>
                <w:noProof/>
                <w:webHidden/>
              </w:rPr>
              <w:t>7</w:t>
            </w:r>
            <w:r w:rsidR="000030B8">
              <w:rPr>
                <w:noProof/>
                <w:webHidden/>
              </w:rPr>
              <w:fldChar w:fldCharType="end"/>
            </w:r>
          </w:hyperlink>
        </w:p>
        <w:p w14:paraId="7EBDE351" w14:textId="724233AB" w:rsidR="000030B8" w:rsidRDefault="00E65573">
          <w:pPr>
            <w:pStyle w:val="TOC2"/>
            <w:tabs>
              <w:tab w:val="right" w:leader="dot" w:pos="9056"/>
            </w:tabs>
            <w:rPr>
              <w:rFonts w:eastAsiaTheme="minorEastAsia" w:cstheme="minorBidi"/>
              <w:b w:val="0"/>
              <w:bCs w:val="0"/>
              <w:noProof/>
              <w:lang w:eastAsia="en-GB"/>
            </w:rPr>
          </w:pPr>
          <w:hyperlink w:anchor="_Toc57901336" w:history="1">
            <w:r w:rsidR="000030B8" w:rsidRPr="007E317D">
              <w:rPr>
                <w:rStyle w:val="Hyperlink"/>
                <w:noProof/>
                <w:lang w:val="en-US"/>
              </w:rPr>
              <w:t>Appendix 1: SWOT analysis</w:t>
            </w:r>
            <w:r w:rsidR="000030B8">
              <w:rPr>
                <w:noProof/>
                <w:webHidden/>
              </w:rPr>
              <w:tab/>
            </w:r>
            <w:r w:rsidR="000030B8">
              <w:rPr>
                <w:noProof/>
                <w:webHidden/>
              </w:rPr>
              <w:fldChar w:fldCharType="begin"/>
            </w:r>
            <w:r w:rsidR="000030B8">
              <w:rPr>
                <w:noProof/>
                <w:webHidden/>
              </w:rPr>
              <w:instrText xml:space="preserve"> PAGEREF _Toc57901336 \h </w:instrText>
            </w:r>
            <w:r w:rsidR="000030B8">
              <w:rPr>
                <w:noProof/>
                <w:webHidden/>
              </w:rPr>
            </w:r>
            <w:r w:rsidR="000030B8">
              <w:rPr>
                <w:noProof/>
                <w:webHidden/>
              </w:rPr>
              <w:fldChar w:fldCharType="separate"/>
            </w:r>
            <w:r w:rsidR="00712F12">
              <w:rPr>
                <w:noProof/>
                <w:webHidden/>
              </w:rPr>
              <w:t>7</w:t>
            </w:r>
            <w:r w:rsidR="000030B8">
              <w:rPr>
                <w:noProof/>
                <w:webHidden/>
              </w:rPr>
              <w:fldChar w:fldCharType="end"/>
            </w:r>
          </w:hyperlink>
        </w:p>
        <w:p w14:paraId="55C68499" w14:textId="548E4367" w:rsidR="000030B8" w:rsidRDefault="00E65573">
          <w:pPr>
            <w:pStyle w:val="TOC2"/>
            <w:tabs>
              <w:tab w:val="right" w:leader="dot" w:pos="9056"/>
            </w:tabs>
            <w:rPr>
              <w:rFonts w:eastAsiaTheme="minorEastAsia" w:cstheme="minorBidi"/>
              <w:b w:val="0"/>
              <w:bCs w:val="0"/>
              <w:noProof/>
              <w:lang w:eastAsia="en-GB"/>
            </w:rPr>
          </w:pPr>
          <w:hyperlink w:anchor="_Toc57901337" w:history="1">
            <w:r w:rsidR="000030B8" w:rsidRPr="007E317D">
              <w:rPr>
                <w:rStyle w:val="Hyperlink"/>
                <w:noProof/>
                <w:lang w:val="en-US"/>
              </w:rPr>
              <w:t>Appendix 2: PESTLE analysis</w:t>
            </w:r>
            <w:r w:rsidR="000030B8">
              <w:rPr>
                <w:noProof/>
                <w:webHidden/>
              </w:rPr>
              <w:tab/>
            </w:r>
            <w:r w:rsidR="000030B8">
              <w:rPr>
                <w:noProof/>
                <w:webHidden/>
              </w:rPr>
              <w:fldChar w:fldCharType="begin"/>
            </w:r>
            <w:r w:rsidR="000030B8">
              <w:rPr>
                <w:noProof/>
                <w:webHidden/>
              </w:rPr>
              <w:instrText xml:space="preserve"> PAGEREF _Toc57901337 \h </w:instrText>
            </w:r>
            <w:r w:rsidR="000030B8">
              <w:rPr>
                <w:noProof/>
                <w:webHidden/>
              </w:rPr>
            </w:r>
            <w:r w:rsidR="000030B8">
              <w:rPr>
                <w:noProof/>
                <w:webHidden/>
              </w:rPr>
              <w:fldChar w:fldCharType="separate"/>
            </w:r>
            <w:r w:rsidR="00712F12">
              <w:rPr>
                <w:noProof/>
                <w:webHidden/>
              </w:rPr>
              <w:t>8</w:t>
            </w:r>
            <w:r w:rsidR="000030B8">
              <w:rPr>
                <w:noProof/>
                <w:webHidden/>
              </w:rPr>
              <w:fldChar w:fldCharType="end"/>
            </w:r>
          </w:hyperlink>
        </w:p>
        <w:p w14:paraId="3BD9CA42" w14:textId="0E939EB4" w:rsidR="000030B8" w:rsidRDefault="00E65573">
          <w:pPr>
            <w:pStyle w:val="TOC2"/>
            <w:tabs>
              <w:tab w:val="right" w:leader="dot" w:pos="9056"/>
            </w:tabs>
            <w:rPr>
              <w:rFonts w:eastAsiaTheme="minorEastAsia" w:cstheme="minorBidi"/>
              <w:b w:val="0"/>
              <w:bCs w:val="0"/>
              <w:noProof/>
              <w:lang w:eastAsia="en-GB"/>
            </w:rPr>
          </w:pPr>
          <w:hyperlink w:anchor="_Toc57901338" w:history="1">
            <w:r w:rsidR="000030B8" w:rsidRPr="007E317D">
              <w:rPr>
                <w:rStyle w:val="Hyperlink"/>
                <w:noProof/>
                <w:lang w:val="en-US"/>
              </w:rPr>
              <w:t>Appendix 3: Action plan</w:t>
            </w:r>
            <w:r w:rsidR="000030B8">
              <w:rPr>
                <w:noProof/>
                <w:webHidden/>
              </w:rPr>
              <w:tab/>
            </w:r>
            <w:r w:rsidR="000030B8">
              <w:rPr>
                <w:noProof/>
                <w:webHidden/>
              </w:rPr>
              <w:fldChar w:fldCharType="begin"/>
            </w:r>
            <w:r w:rsidR="000030B8">
              <w:rPr>
                <w:noProof/>
                <w:webHidden/>
              </w:rPr>
              <w:instrText xml:space="preserve"> PAGEREF _Toc57901338 \h </w:instrText>
            </w:r>
            <w:r w:rsidR="000030B8">
              <w:rPr>
                <w:noProof/>
                <w:webHidden/>
              </w:rPr>
            </w:r>
            <w:r w:rsidR="000030B8">
              <w:rPr>
                <w:noProof/>
                <w:webHidden/>
              </w:rPr>
              <w:fldChar w:fldCharType="separate"/>
            </w:r>
            <w:r w:rsidR="00712F12">
              <w:rPr>
                <w:noProof/>
                <w:webHidden/>
              </w:rPr>
              <w:t>8</w:t>
            </w:r>
            <w:r w:rsidR="000030B8">
              <w:rPr>
                <w:noProof/>
                <w:webHidden/>
              </w:rPr>
              <w:fldChar w:fldCharType="end"/>
            </w:r>
          </w:hyperlink>
        </w:p>
        <w:p w14:paraId="2D31164D" w14:textId="2E97FEB2" w:rsidR="000030B8" w:rsidRDefault="00E65573">
          <w:pPr>
            <w:pStyle w:val="TOC1"/>
            <w:tabs>
              <w:tab w:val="right" w:leader="dot" w:pos="9056"/>
            </w:tabs>
            <w:rPr>
              <w:rFonts w:eastAsiaTheme="minorEastAsia" w:cstheme="minorBidi"/>
              <w:b w:val="0"/>
              <w:bCs w:val="0"/>
              <w:i w:val="0"/>
              <w:iCs w:val="0"/>
              <w:noProof/>
              <w:sz w:val="22"/>
              <w:szCs w:val="22"/>
              <w:lang w:eastAsia="en-GB"/>
            </w:rPr>
          </w:pPr>
          <w:hyperlink w:anchor="_Toc57901339" w:history="1">
            <w:r w:rsidR="000030B8" w:rsidRPr="007E317D">
              <w:rPr>
                <w:rStyle w:val="Hyperlink"/>
                <w:noProof/>
                <w:lang w:val="en-US"/>
              </w:rPr>
              <w:t>References</w:t>
            </w:r>
            <w:r w:rsidR="000030B8">
              <w:rPr>
                <w:noProof/>
                <w:webHidden/>
              </w:rPr>
              <w:tab/>
            </w:r>
            <w:r w:rsidR="000030B8">
              <w:rPr>
                <w:noProof/>
                <w:webHidden/>
              </w:rPr>
              <w:fldChar w:fldCharType="begin"/>
            </w:r>
            <w:r w:rsidR="000030B8">
              <w:rPr>
                <w:noProof/>
                <w:webHidden/>
              </w:rPr>
              <w:instrText xml:space="preserve"> PAGEREF _Toc57901339 \h </w:instrText>
            </w:r>
            <w:r w:rsidR="000030B8">
              <w:rPr>
                <w:noProof/>
                <w:webHidden/>
              </w:rPr>
            </w:r>
            <w:r w:rsidR="000030B8">
              <w:rPr>
                <w:noProof/>
                <w:webHidden/>
              </w:rPr>
              <w:fldChar w:fldCharType="separate"/>
            </w:r>
            <w:r w:rsidR="00712F12">
              <w:rPr>
                <w:noProof/>
                <w:webHidden/>
              </w:rPr>
              <w:t>10</w:t>
            </w:r>
            <w:r w:rsidR="000030B8">
              <w:rPr>
                <w:noProof/>
                <w:webHidden/>
              </w:rPr>
              <w:fldChar w:fldCharType="end"/>
            </w:r>
          </w:hyperlink>
        </w:p>
        <w:p w14:paraId="2522B002" w14:textId="4F315705" w:rsidR="00D2035B" w:rsidRPr="00CE0C36" w:rsidRDefault="00CE0C36" w:rsidP="00CE0C36">
          <w:r>
            <w:rPr>
              <w:b/>
              <w:bCs/>
              <w:noProof/>
            </w:rPr>
            <w:fldChar w:fldCharType="end"/>
          </w:r>
        </w:p>
      </w:sdtContent>
    </w:sdt>
    <w:p w14:paraId="3EC6F1B4" w14:textId="77777777" w:rsidR="00D2035B" w:rsidRDefault="00D2035B" w:rsidP="00CE0C36">
      <w:pPr>
        <w:pStyle w:val="Heading1"/>
      </w:pPr>
      <w:bookmarkStart w:id="0" w:name="_Toc57901322"/>
      <w:r>
        <w:t>Introduction</w:t>
      </w:r>
      <w:bookmarkEnd w:id="0"/>
      <w:r>
        <w:t xml:space="preserve">  </w:t>
      </w:r>
    </w:p>
    <w:p w14:paraId="713349F9" w14:textId="77777777" w:rsidR="00D2035B" w:rsidRDefault="00D2035B" w:rsidP="00D2035B">
      <w:pPr>
        <w:rPr>
          <w:b/>
          <w:bCs/>
        </w:rPr>
      </w:pPr>
    </w:p>
    <w:p w14:paraId="57A9CF84" w14:textId="3C6264A6" w:rsidR="00CB09BA" w:rsidRDefault="00CB09BA" w:rsidP="002C2186">
      <w:pPr>
        <w:jc w:val="both"/>
      </w:pPr>
      <w:r w:rsidRPr="002C2186">
        <w:t xml:space="preserve">In responding to </w:t>
      </w:r>
      <w:r w:rsidR="002C2186" w:rsidRPr="002C2186">
        <w:t xml:space="preserve">Royal Mail’s CEO request, this report provides a critical analysis of the current problems faced by the company. The introductory part offers a brief description of the organisation, proceeding towards the identification of its major issues. Next, </w:t>
      </w:r>
      <w:r w:rsidR="002C2186">
        <w:t xml:space="preserve">a SWOT analysis will be presented, discussing the strengths, opportunities, weakness and threats of the organisation (appendix 1). </w:t>
      </w:r>
      <w:r w:rsidR="009B4D75">
        <w:t>This</w:t>
      </w:r>
      <w:r w:rsidR="002C2186">
        <w:t xml:space="preserve"> analysis reveal</w:t>
      </w:r>
      <w:r w:rsidR="00CE0C36">
        <w:t>s</w:t>
      </w:r>
      <w:r w:rsidR="002C2186">
        <w:t xml:space="preserve"> </w:t>
      </w:r>
      <w:r w:rsidR="0017406F">
        <w:t>several</w:t>
      </w:r>
      <w:r w:rsidR="002C2186">
        <w:t xml:space="preserve"> issues regarding the organisation</w:t>
      </w:r>
      <w:r w:rsidR="00CE0C36">
        <w:t>’s</w:t>
      </w:r>
      <w:r w:rsidR="002C2186">
        <w:t xml:space="preserve"> ability to manage crisis in an effective and timely </w:t>
      </w:r>
      <w:r w:rsidR="005F1803">
        <w:t>manner,</w:t>
      </w:r>
      <w:r w:rsidR="00135E29">
        <w:t xml:space="preserve"> which is the nature of their issues.</w:t>
      </w:r>
      <w:r w:rsidR="002C2186">
        <w:t xml:space="preserve"> In addition, an external analysis will be conducted using the PESTLE framework (appendix 2). This analysis assess</w:t>
      </w:r>
      <w:r w:rsidR="00CE0C36">
        <w:t>es</w:t>
      </w:r>
      <w:r w:rsidR="002C2186">
        <w:t xml:space="preserve"> the impact of external factors that are likely to affect the organisation and thus, further actions should be taken. The </w:t>
      </w:r>
      <w:r w:rsidR="00135E29">
        <w:t>scope of the problems</w:t>
      </w:r>
      <w:r w:rsidR="002C2186">
        <w:t xml:space="preserve"> will be focused on crisis management</w:t>
      </w:r>
      <w:r w:rsidR="00135E29">
        <w:t xml:space="preserve">, </w:t>
      </w:r>
      <w:r w:rsidR="009B4D75">
        <w:t>considering</w:t>
      </w:r>
      <w:r w:rsidR="002C2186">
        <w:t xml:space="preserve"> the steps that Royal Mail needs to take in order to detect emergency risks promptly. </w:t>
      </w:r>
      <w:r w:rsidR="009B4D75">
        <w:t>An</w:t>
      </w:r>
      <w:r w:rsidR="002C2186">
        <w:t xml:space="preserve"> action plan is presented (appendix 3) which includes </w:t>
      </w:r>
      <w:r w:rsidR="0017406F">
        <w:t>several</w:t>
      </w:r>
      <w:r w:rsidR="002C2186">
        <w:t xml:space="preserve"> recommendations on the future development and growth of Royal Mail. </w:t>
      </w:r>
    </w:p>
    <w:p w14:paraId="288AD0BF" w14:textId="77777777" w:rsidR="00D2035B" w:rsidRDefault="00D2035B" w:rsidP="00D2035B"/>
    <w:p w14:paraId="70770866" w14:textId="77777777" w:rsidR="00D2035B" w:rsidRPr="00D2035B" w:rsidRDefault="00D2035B" w:rsidP="00CE0C36">
      <w:pPr>
        <w:pStyle w:val="Heading1"/>
        <w:rPr>
          <w:lang w:val="en-US"/>
        </w:rPr>
      </w:pPr>
      <w:bookmarkStart w:id="1" w:name="_Toc57901323"/>
      <w:r w:rsidRPr="00D2035B">
        <w:lastRenderedPageBreak/>
        <w:t>Findings</w:t>
      </w:r>
      <w:bookmarkEnd w:id="1"/>
      <w:r w:rsidRPr="00D2035B">
        <w:t xml:space="preserve"> </w:t>
      </w:r>
    </w:p>
    <w:p w14:paraId="218A292B" w14:textId="77777777" w:rsidR="00D2035B" w:rsidRDefault="00D2035B" w:rsidP="00D2035B">
      <w:pPr>
        <w:rPr>
          <w:b/>
          <w:bCs/>
          <w:lang w:val="en-US"/>
        </w:rPr>
      </w:pPr>
    </w:p>
    <w:p w14:paraId="4C5A10B1" w14:textId="51792630" w:rsidR="00D2035B" w:rsidRDefault="007021EA" w:rsidP="00CE0C36">
      <w:pPr>
        <w:pStyle w:val="Heading2"/>
        <w:rPr>
          <w:lang w:val="en-US"/>
        </w:rPr>
      </w:pPr>
      <w:bookmarkStart w:id="2" w:name="_Toc57901324"/>
      <w:r>
        <w:rPr>
          <w:lang w:val="en-US"/>
        </w:rPr>
        <w:t>Background to Royal Mail</w:t>
      </w:r>
      <w:bookmarkEnd w:id="2"/>
    </w:p>
    <w:p w14:paraId="363F2760" w14:textId="77777777" w:rsidR="00D2035B" w:rsidRDefault="00D2035B" w:rsidP="00D2035B">
      <w:pPr>
        <w:rPr>
          <w:u w:val="single"/>
          <w:lang w:val="en-US"/>
        </w:rPr>
      </w:pPr>
    </w:p>
    <w:p w14:paraId="2FD655E2" w14:textId="6F3C1C75" w:rsidR="00D2035B" w:rsidRPr="00D2035B" w:rsidRDefault="0042713B" w:rsidP="001B51CC">
      <w:pPr>
        <w:jc w:val="both"/>
        <w:rPr>
          <w:lang w:val="en-US"/>
        </w:rPr>
      </w:pPr>
      <w:r w:rsidRPr="0042713B">
        <w:rPr>
          <w:lang w:val="en-US"/>
        </w:rPr>
        <w:t xml:space="preserve">Royal Mail </w:t>
      </w:r>
      <w:r>
        <w:rPr>
          <w:lang w:val="en-US"/>
        </w:rPr>
        <w:t xml:space="preserve">provides a wide range of postal and courier services across the globe. Interestingly, it is one of the oldest companies </w:t>
      </w:r>
      <w:r w:rsidRPr="007C2562">
        <w:rPr>
          <w:lang w:val="en-US"/>
        </w:rPr>
        <w:t>in the world</w:t>
      </w:r>
      <w:r w:rsidR="00CE0C36" w:rsidRPr="007C2562">
        <w:rPr>
          <w:lang w:val="en-US"/>
        </w:rPr>
        <w:t>,</w:t>
      </w:r>
      <w:r w:rsidR="00AE2707" w:rsidRPr="007C2562">
        <w:rPr>
          <w:lang w:val="en-US"/>
        </w:rPr>
        <w:t xml:space="preserve"> as it was</w:t>
      </w:r>
      <w:r w:rsidRPr="007C2562">
        <w:rPr>
          <w:lang w:val="en-US"/>
        </w:rPr>
        <w:t xml:space="preserve"> founded in 1516</w:t>
      </w:r>
      <w:r w:rsidR="00AE2707" w:rsidRPr="007C2562">
        <w:rPr>
          <w:lang w:val="en-US"/>
        </w:rPr>
        <w:t xml:space="preserve">, when postal services were only available </w:t>
      </w:r>
      <w:r w:rsidR="00CE0C36" w:rsidRPr="007C2562">
        <w:rPr>
          <w:lang w:val="en-US"/>
        </w:rPr>
        <w:t>to</w:t>
      </w:r>
      <w:r w:rsidR="00AE2707" w:rsidRPr="007C2562">
        <w:rPr>
          <w:lang w:val="en-US"/>
        </w:rPr>
        <w:t xml:space="preserve"> the King and the Court (Royal Mail, 2020</w:t>
      </w:r>
      <w:r w:rsidR="001B51CC" w:rsidRPr="007C2562">
        <w:rPr>
          <w:lang w:val="en-US"/>
        </w:rPr>
        <w:t>a</w:t>
      </w:r>
      <w:r w:rsidR="00AE2707" w:rsidRPr="007C2562">
        <w:rPr>
          <w:lang w:val="en-US"/>
        </w:rPr>
        <w:t>). It is also noteworthy to highlight the fact that Royal Mail was the first company which launched the first adhesive postal stamp in the world in 1840; which was used over 60 million times in the same year (Royal Mail, 2020</w:t>
      </w:r>
      <w:r w:rsidR="001B51CC" w:rsidRPr="007C2562">
        <w:rPr>
          <w:lang w:val="en-US"/>
        </w:rPr>
        <w:t>a</w:t>
      </w:r>
      <w:r w:rsidR="00AE2707" w:rsidRPr="007C2562">
        <w:rPr>
          <w:lang w:val="en-US"/>
        </w:rPr>
        <w:t xml:space="preserve">). Since then, the company has a track record of successful operations, serving the needs and demands of individual customers and business partners. More specifically, </w:t>
      </w:r>
      <w:r w:rsidR="001B51CC" w:rsidRPr="007C2562">
        <w:rPr>
          <w:lang w:val="en-US"/>
        </w:rPr>
        <w:t xml:space="preserve">the personal services of Royal Mail aimed at serving individual customers by helping them send their parcels and letters. In addition, there are other redirection services that can protect customers from identity fraud when they move to another home in the UK or anywhere else in world (Royal Mail, 2020b). Further still, the company provides support to businesses through dedicated postal networks for their customers. </w:t>
      </w:r>
      <w:r w:rsidR="00AC6E29" w:rsidRPr="007C2562">
        <w:rPr>
          <w:lang w:val="en-US"/>
        </w:rPr>
        <w:t>Finally</w:t>
      </w:r>
      <w:r w:rsidR="001B51CC" w:rsidRPr="007C2562">
        <w:rPr>
          <w:lang w:val="en-US"/>
        </w:rPr>
        <w:t xml:space="preserve">, one should be aware of the fact that </w:t>
      </w:r>
      <w:r w:rsidR="00CE0C36" w:rsidRPr="007C2562">
        <w:rPr>
          <w:lang w:val="en-US"/>
        </w:rPr>
        <w:t>Royal Mail operates as a public company and it</w:t>
      </w:r>
      <w:r w:rsidR="001B51CC" w:rsidRPr="007C2562">
        <w:rPr>
          <w:lang w:val="en-US"/>
        </w:rPr>
        <w:t xml:space="preserve"> is listed in the London stock exchange market</w:t>
      </w:r>
      <w:r w:rsidR="00CE0C36" w:rsidRPr="007C2562">
        <w:rPr>
          <w:lang w:val="en-US"/>
        </w:rPr>
        <w:t xml:space="preserve"> (Royal Mail, 2020a).</w:t>
      </w:r>
      <w:r w:rsidR="00CE0C36">
        <w:rPr>
          <w:lang w:val="en-US"/>
        </w:rPr>
        <w:t xml:space="preserve"> </w:t>
      </w:r>
    </w:p>
    <w:p w14:paraId="4CA987EE" w14:textId="77777777" w:rsidR="00D2035B" w:rsidRDefault="00D2035B" w:rsidP="00D2035B"/>
    <w:p w14:paraId="1ED0A495" w14:textId="77777777" w:rsidR="00D2035B" w:rsidRPr="00D2035B" w:rsidRDefault="00D2035B" w:rsidP="00CE0C36">
      <w:pPr>
        <w:pStyle w:val="Heading2"/>
      </w:pPr>
      <w:bookmarkStart w:id="3" w:name="_Toc57901325"/>
      <w:r w:rsidRPr="00D2035B">
        <w:t>Identification of problems</w:t>
      </w:r>
      <w:bookmarkEnd w:id="3"/>
      <w:r w:rsidRPr="00D2035B">
        <w:t xml:space="preserve"> </w:t>
      </w:r>
    </w:p>
    <w:p w14:paraId="4546A9EA" w14:textId="77777777" w:rsidR="001B51CC" w:rsidRDefault="001B51CC" w:rsidP="00D2035B"/>
    <w:p w14:paraId="42F16248" w14:textId="6733039F" w:rsidR="00CE0C36" w:rsidRPr="007C2562" w:rsidRDefault="001B51CC" w:rsidP="00856057">
      <w:pPr>
        <w:jc w:val="both"/>
      </w:pPr>
      <w:r>
        <w:t>Royal Mail ha</w:t>
      </w:r>
      <w:r w:rsidR="00CE0C36">
        <w:t>s</w:t>
      </w:r>
      <w:r>
        <w:t xml:space="preserve"> undoubtful been successful in serving the needs of both personal and business customers</w:t>
      </w:r>
      <w:r w:rsidR="00ED64C3">
        <w:t xml:space="preserve"> effectively</w:t>
      </w:r>
      <w:r>
        <w:t>. Yet, the company has been able to meet the expectations of their investors; as its share price remains competi</w:t>
      </w:r>
      <w:r w:rsidR="00ED64C3">
        <w:t>ti</w:t>
      </w:r>
      <w:r>
        <w:t xml:space="preserve">vely </w:t>
      </w:r>
      <w:r w:rsidR="00ED64C3">
        <w:t xml:space="preserve">high (Royal Mail, 2020a). However, there is a growing number of issues that Royal Mail </w:t>
      </w:r>
      <w:r w:rsidR="00CE0C36">
        <w:t>is</w:t>
      </w:r>
      <w:r w:rsidR="00ED64C3">
        <w:t xml:space="preserve"> currently facing. Of primary importance, it is well-documented that the </w:t>
      </w:r>
      <w:r w:rsidR="007157C6">
        <w:t>500-year-old organisation</w:t>
      </w:r>
      <w:r w:rsidR="00ED64C3">
        <w:t xml:space="preserve"> uses obsolete technology for their products and </w:t>
      </w:r>
      <w:r w:rsidR="005F1803">
        <w:t>services,</w:t>
      </w:r>
      <w:r w:rsidR="00ED64C3">
        <w:t xml:space="preserve"> which in turn </w:t>
      </w:r>
      <w:r w:rsidR="00ED64C3" w:rsidRPr="007C2562">
        <w:t xml:space="preserve">has given rise to customer complaints. More specifically, it was in 2018 when </w:t>
      </w:r>
      <w:r w:rsidR="00CE0C36" w:rsidRPr="007C2562">
        <w:t>Royal Mail’s</w:t>
      </w:r>
      <w:r w:rsidR="00ED64C3" w:rsidRPr="007C2562">
        <w:t xml:space="preserve"> online platform crashed; affecting customers who wanted to use their tracking services. Royal Mail announced that they are aware of the issue and further action has been taken to resolve it; however, they did not respond to customers who claimed a refund </w:t>
      </w:r>
      <w:r w:rsidR="00ED6701" w:rsidRPr="007C2562">
        <w:t xml:space="preserve">of the additional trackable service they paid for </w:t>
      </w:r>
      <w:r w:rsidR="00794315" w:rsidRPr="007C2562">
        <w:t>(</w:t>
      </w:r>
      <w:r w:rsidR="00943055" w:rsidRPr="007C2562">
        <w:t>Royal Mail, 2018). Similarly, the share price of the company crashed multiple times in 2019, causing significant issues to investors and making them feel frustrated</w:t>
      </w:r>
      <w:r w:rsidR="00E42441" w:rsidRPr="007C2562">
        <w:t xml:space="preserve"> (Hunter, 2019). </w:t>
      </w:r>
      <w:r w:rsidR="00943055" w:rsidRPr="007C2562">
        <w:t xml:space="preserve"> </w:t>
      </w:r>
    </w:p>
    <w:p w14:paraId="415429B1" w14:textId="77777777" w:rsidR="00CE0C36" w:rsidRPr="007C2562" w:rsidRDefault="00CE0C36" w:rsidP="00856057">
      <w:pPr>
        <w:jc w:val="both"/>
      </w:pPr>
    </w:p>
    <w:p w14:paraId="54D0345B" w14:textId="0DD3090B" w:rsidR="00856057" w:rsidRDefault="00943055" w:rsidP="00856057">
      <w:pPr>
        <w:jc w:val="both"/>
      </w:pPr>
      <w:r w:rsidRPr="007C2562">
        <w:t>According to Hunter (2019), the alarming decrease of Royal Mail’s share price</w:t>
      </w:r>
      <w:r>
        <w:t xml:space="preserve"> is mainly due to the decline in letters and low growth of parcels. </w:t>
      </w:r>
      <w:r w:rsidR="009B4D75">
        <w:t>Therefore</w:t>
      </w:r>
      <w:r>
        <w:t xml:space="preserve">, </w:t>
      </w:r>
      <w:r w:rsidR="007157C6">
        <w:t xml:space="preserve">the investors lost confidence in the company’s ability to pay dividends. In addition, the fact that their operating profit was lower by 13%, forced the company to cut 2,000 management positions in order to reduce capital expenditure </w:t>
      </w:r>
      <w:r w:rsidR="00E42441">
        <w:t xml:space="preserve">by </w:t>
      </w:r>
      <w:r w:rsidR="007157C6">
        <w:t xml:space="preserve">£300 </w:t>
      </w:r>
      <w:r w:rsidR="007157C6" w:rsidRPr="007C2562">
        <w:t xml:space="preserve">million (Summers, 2020). Given the current climate and volatility in the market, the company projected that </w:t>
      </w:r>
      <w:r w:rsidR="00E42441" w:rsidRPr="007C2562">
        <w:t>its</w:t>
      </w:r>
      <w:r w:rsidR="007157C6" w:rsidRPr="007C2562">
        <w:t xml:space="preserve"> deliver</w:t>
      </w:r>
      <w:r w:rsidR="00E42441" w:rsidRPr="007C2562">
        <w:t>y volumes</w:t>
      </w:r>
      <w:r w:rsidR="007157C6" w:rsidRPr="007C2562">
        <w:t xml:space="preserve"> will be increased this year; an increase that would potentially help Royal Mail recover. Even though the company recorded a 20% increase in its share price</w:t>
      </w:r>
      <w:r w:rsidR="00856057" w:rsidRPr="007C2562">
        <w:t>,</w:t>
      </w:r>
      <w:r w:rsidR="007157C6" w:rsidRPr="007C2562">
        <w:t xml:space="preserve"> thanks to the increased demand for online shopping during the coronavirus crisis, </w:t>
      </w:r>
      <w:r w:rsidR="00856057" w:rsidRPr="007C2562">
        <w:t>a steep fall in letters and higher overheads resulted in substantial annual losses. This is in line with Pooler and Dempsey (2020)</w:t>
      </w:r>
      <w:r w:rsidR="00E42441" w:rsidRPr="007C2562">
        <w:t>,</w:t>
      </w:r>
      <w:r w:rsidR="00856057" w:rsidRPr="007C2562">
        <w:t xml:space="preserve"> who delineated that Royal Mail </w:t>
      </w:r>
      <w:r w:rsidR="00E42441" w:rsidRPr="007C2562">
        <w:t>is</w:t>
      </w:r>
      <w:r w:rsidR="00856057" w:rsidRPr="007C2562">
        <w:t xml:space="preserve"> not able to cope with the current crisis. </w:t>
      </w:r>
      <w:r w:rsidR="009B4D75" w:rsidRPr="007C2562">
        <w:t>This</w:t>
      </w:r>
      <w:r w:rsidR="00856057">
        <w:t xml:space="preserve"> paper attempts to investigate the reasons why the company has been struggling to maintain its position in the market and deliver desired outcomes to its customers and investors. </w:t>
      </w:r>
    </w:p>
    <w:p w14:paraId="527564B8" w14:textId="77777777" w:rsidR="00D2035B" w:rsidRPr="00A96387" w:rsidRDefault="00D2035B" w:rsidP="00A96387">
      <w:pPr>
        <w:rPr>
          <w:lang w:val="en-US"/>
        </w:rPr>
      </w:pPr>
    </w:p>
    <w:p w14:paraId="7CA5C2A1" w14:textId="77777777" w:rsidR="00D2035B" w:rsidRDefault="00D2035B" w:rsidP="00CE0C36">
      <w:pPr>
        <w:pStyle w:val="Heading2"/>
        <w:rPr>
          <w:lang w:val="en-US"/>
        </w:rPr>
      </w:pPr>
      <w:bookmarkStart w:id="4" w:name="_Toc57901326"/>
      <w:r w:rsidRPr="00D2035B">
        <w:rPr>
          <w:lang w:val="en-US"/>
        </w:rPr>
        <w:lastRenderedPageBreak/>
        <w:t xml:space="preserve">Description </w:t>
      </w:r>
      <w:r>
        <w:rPr>
          <w:lang w:val="en-US"/>
        </w:rPr>
        <w:t>of</w:t>
      </w:r>
      <w:r w:rsidR="00B7309B">
        <w:rPr>
          <w:lang w:val="en-US"/>
        </w:rPr>
        <w:t xml:space="preserve"> Royal Mail’s issues</w:t>
      </w:r>
      <w:bookmarkEnd w:id="4"/>
      <w:r w:rsidR="00B7309B">
        <w:rPr>
          <w:lang w:val="en-US"/>
        </w:rPr>
        <w:t xml:space="preserve"> </w:t>
      </w:r>
    </w:p>
    <w:p w14:paraId="7E2887E1" w14:textId="77777777" w:rsidR="003A20EA" w:rsidRDefault="003A20EA" w:rsidP="00D2035B">
      <w:pPr>
        <w:rPr>
          <w:u w:val="single"/>
          <w:lang w:val="en-US"/>
        </w:rPr>
      </w:pPr>
    </w:p>
    <w:p w14:paraId="73F1CA6E" w14:textId="756467A2" w:rsidR="003A20EA" w:rsidRPr="00E171D0" w:rsidRDefault="00A96387" w:rsidP="00A96387">
      <w:pPr>
        <w:jc w:val="both"/>
        <w:rPr>
          <w:lang w:val="en-US"/>
        </w:rPr>
      </w:pPr>
      <w:r w:rsidRPr="00A96387">
        <w:rPr>
          <w:lang w:val="en-US"/>
        </w:rPr>
        <w:t xml:space="preserve">All things </w:t>
      </w:r>
      <w:r w:rsidR="00167C05" w:rsidRPr="00A96387">
        <w:rPr>
          <w:lang w:val="en-US"/>
        </w:rPr>
        <w:t>considered;</w:t>
      </w:r>
      <w:r w:rsidRPr="00A96387">
        <w:rPr>
          <w:lang w:val="en-US"/>
        </w:rPr>
        <w:t xml:space="preserve"> it </w:t>
      </w:r>
      <w:r w:rsidRPr="007C2562">
        <w:rPr>
          <w:lang w:val="en-US"/>
        </w:rPr>
        <w:t xml:space="preserve">becomes evident that </w:t>
      </w:r>
      <w:r w:rsidR="006F131D">
        <w:rPr>
          <w:lang w:val="en-US"/>
        </w:rPr>
        <w:t xml:space="preserve">the Nature of </w:t>
      </w:r>
      <w:r w:rsidRPr="007C2562">
        <w:rPr>
          <w:lang w:val="en-US"/>
        </w:rPr>
        <w:t>one major issue that Royal Mail face</w:t>
      </w:r>
      <w:r w:rsidR="00E42441" w:rsidRPr="007C2562">
        <w:rPr>
          <w:lang w:val="en-US"/>
        </w:rPr>
        <w:t>s</w:t>
      </w:r>
      <w:r w:rsidRPr="007C2562">
        <w:rPr>
          <w:lang w:val="en-US"/>
        </w:rPr>
        <w:t xml:space="preserve"> relates to effective crisis management. As Comfort (2007) noted, crisis management constitutes a critical function of the business and thus, it is central to its </w:t>
      </w:r>
      <w:r w:rsidR="00E42441" w:rsidRPr="007C2562">
        <w:rPr>
          <w:lang w:val="en-US"/>
        </w:rPr>
        <w:t xml:space="preserve">overall </w:t>
      </w:r>
      <w:r w:rsidR="009B4D75" w:rsidRPr="007C2562">
        <w:rPr>
          <w:lang w:val="en-US"/>
        </w:rPr>
        <w:t>organizational</w:t>
      </w:r>
      <w:r w:rsidR="00E42441" w:rsidRPr="007C2562">
        <w:rPr>
          <w:lang w:val="en-US"/>
        </w:rPr>
        <w:t xml:space="preserve"> </w:t>
      </w:r>
      <w:r w:rsidRPr="007C2562">
        <w:rPr>
          <w:lang w:val="en-US"/>
        </w:rPr>
        <w:t xml:space="preserve">performance in </w:t>
      </w:r>
      <w:r w:rsidR="008D3E1A" w:rsidRPr="007C2562">
        <w:rPr>
          <w:lang w:val="en-US"/>
        </w:rPr>
        <w:t>unprecedented</w:t>
      </w:r>
      <w:r w:rsidRPr="007C2562">
        <w:rPr>
          <w:lang w:val="en-US"/>
        </w:rPr>
        <w:t xml:space="preserve"> events. In this sense, low cognitive ability is one of the main factors that contributes to this problem, </w:t>
      </w:r>
      <w:r w:rsidR="00657021">
        <w:rPr>
          <w:lang w:val="en-US"/>
        </w:rPr>
        <w:t>the scope of this problem</w:t>
      </w:r>
      <w:r w:rsidRPr="007C2562">
        <w:rPr>
          <w:lang w:val="en-US"/>
        </w:rPr>
        <w:t xml:space="preserve"> can expose the business to </w:t>
      </w:r>
      <w:r w:rsidR="00E171D0" w:rsidRPr="007C2562">
        <w:rPr>
          <w:lang w:val="en-US"/>
        </w:rPr>
        <w:t xml:space="preserve">emerging risks. Therefore, cognition should </w:t>
      </w:r>
      <w:r w:rsidRPr="007C2562">
        <w:rPr>
          <w:lang w:val="en-US"/>
        </w:rPr>
        <w:t xml:space="preserve">be used as an effective management mechanism </w:t>
      </w:r>
      <w:r w:rsidR="00E171D0" w:rsidRPr="007C2562">
        <w:rPr>
          <w:lang w:val="en-US"/>
        </w:rPr>
        <w:t>that will</w:t>
      </w:r>
      <w:r w:rsidRPr="007C2562">
        <w:rPr>
          <w:lang w:val="en-US"/>
        </w:rPr>
        <w:t xml:space="preserve"> appreciate the degree of emerging </w:t>
      </w:r>
      <w:r w:rsidR="00167C05" w:rsidRPr="007C2562">
        <w:rPr>
          <w:lang w:val="en-US"/>
        </w:rPr>
        <w:t>risk,</w:t>
      </w:r>
      <w:r w:rsidR="00E171D0" w:rsidRPr="007C2562">
        <w:rPr>
          <w:lang w:val="en-US"/>
        </w:rPr>
        <w:t xml:space="preserve"> which</w:t>
      </w:r>
      <w:r w:rsidRPr="007C2562">
        <w:rPr>
          <w:lang w:val="en-US"/>
        </w:rPr>
        <w:t xml:space="preserve"> could exacerbate the current situation and threaten </w:t>
      </w:r>
      <w:r w:rsidR="00E42441" w:rsidRPr="007C2562">
        <w:rPr>
          <w:lang w:val="en-US"/>
        </w:rPr>
        <w:t>the</w:t>
      </w:r>
      <w:r w:rsidRPr="007C2562">
        <w:rPr>
          <w:lang w:val="en-US"/>
        </w:rPr>
        <w:t xml:space="preserve"> future development and growth</w:t>
      </w:r>
      <w:r w:rsidR="00E42441" w:rsidRPr="007C2562">
        <w:rPr>
          <w:lang w:val="en-US"/>
        </w:rPr>
        <w:t xml:space="preserve"> of Royal Mail</w:t>
      </w:r>
      <w:r w:rsidRPr="007C2562">
        <w:rPr>
          <w:lang w:val="en-US"/>
        </w:rPr>
        <w:t xml:space="preserve">. </w:t>
      </w:r>
      <w:r w:rsidR="00D25B0D" w:rsidRPr="007C2562">
        <w:rPr>
          <w:lang w:val="en-US"/>
        </w:rPr>
        <w:t>Th</w:t>
      </w:r>
      <w:r w:rsidR="00C7007A">
        <w:rPr>
          <w:lang w:val="en-US"/>
        </w:rPr>
        <w:t xml:space="preserve">e </w:t>
      </w:r>
      <w:r w:rsidR="00004763">
        <w:rPr>
          <w:lang w:val="en-US"/>
        </w:rPr>
        <w:t>impact</w:t>
      </w:r>
      <w:r w:rsidR="00C7007A">
        <w:rPr>
          <w:lang w:val="en-US"/>
        </w:rPr>
        <w:t xml:space="preserve"> of this</w:t>
      </w:r>
      <w:r w:rsidR="00D25B0D" w:rsidRPr="007C2562">
        <w:rPr>
          <w:lang w:val="en-US"/>
        </w:rPr>
        <w:t xml:space="preserve"> problem has far-reaching consequences that can affect a wide range of stakeholders, including shareholders, customers and other businesses. Perhaps not surprising</w:t>
      </w:r>
      <w:r w:rsidR="00E42441" w:rsidRPr="007C2562">
        <w:rPr>
          <w:lang w:val="en-US"/>
        </w:rPr>
        <w:t>ly</w:t>
      </w:r>
      <w:r w:rsidR="00D25B0D" w:rsidRPr="007C2562">
        <w:rPr>
          <w:lang w:val="en-US"/>
        </w:rPr>
        <w:t xml:space="preserve">, Roux-Dufort (2007) explained that crisis management should not be an isolated management mechanism that progresses in times of crisis and economic deterioration. Instead, it should be part of the wider </w:t>
      </w:r>
      <w:r w:rsidR="009B4D75" w:rsidRPr="007C2562">
        <w:rPr>
          <w:lang w:val="en-US"/>
        </w:rPr>
        <w:t>organizational</w:t>
      </w:r>
      <w:r w:rsidR="00D25B0D" w:rsidRPr="007C2562">
        <w:rPr>
          <w:lang w:val="en-US"/>
        </w:rPr>
        <w:t xml:space="preserve"> culture and strategy. This is mainly because emergency management can help the</w:t>
      </w:r>
      <w:r w:rsidR="00D25B0D">
        <w:rPr>
          <w:lang w:val="en-US"/>
        </w:rPr>
        <w:t xml:space="preserve"> company reveal other weaknesses. For example, Royal Mail’s poor financial performance, job cuts and obsolete technology have all affected </w:t>
      </w:r>
      <w:r w:rsidR="00E42441">
        <w:rPr>
          <w:lang w:val="en-US"/>
        </w:rPr>
        <w:t>its</w:t>
      </w:r>
      <w:r w:rsidR="00D25B0D">
        <w:rPr>
          <w:lang w:val="en-US"/>
        </w:rPr>
        <w:t xml:space="preserve"> ability to handle the coronavirus crisis effectively</w:t>
      </w:r>
      <w:r w:rsidR="00135E29">
        <w:rPr>
          <w:lang w:val="en-US"/>
        </w:rPr>
        <w:t xml:space="preserve"> (Hunter, 2019). </w:t>
      </w:r>
      <w:r w:rsidR="00D25B0D">
        <w:rPr>
          <w:lang w:val="en-US"/>
        </w:rPr>
        <w:t xml:space="preserve"> </w:t>
      </w:r>
    </w:p>
    <w:p w14:paraId="1DEFDC5E" w14:textId="77777777" w:rsidR="00D2035B" w:rsidRDefault="00D2035B" w:rsidP="00D2035B">
      <w:pPr>
        <w:rPr>
          <w:u w:val="single"/>
          <w:lang w:val="en-US"/>
        </w:rPr>
      </w:pPr>
    </w:p>
    <w:p w14:paraId="15E5C61C" w14:textId="77777777" w:rsidR="00D2035B" w:rsidRDefault="00B7309B" w:rsidP="00CE0C36">
      <w:pPr>
        <w:pStyle w:val="Heading2"/>
        <w:rPr>
          <w:lang w:val="en-US"/>
        </w:rPr>
      </w:pPr>
      <w:bookmarkStart w:id="5" w:name="_Toc57901327"/>
      <w:r>
        <w:rPr>
          <w:lang w:val="en-US"/>
        </w:rPr>
        <w:t xml:space="preserve">Micro environment: </w:t>
      </w:r>
      <w:r w:rsidR="00D2035B">
        <w:rPr>
          <w:lang w:val="en-US"/>
        </w:rPr>
        <w:t>SWOT analysis</w:t>
      </w:r>
      <w:bookmarkEnd w:id="5"/>
      <w:r>
        <w:rPr>
          <w:lang w:val="en-US"/>
        </w:rPr>
        <w:t xml:space="preserve">  </w:t>
      </w:r>
    </w:p>
    <w:p w14:paraId="2AEDF059" w14:textId="77777777" w:rsidR="00B7309B" w:rsidRDefault="00B7309B" w:rsidP="00D2035B">
      <w:pPr>
        <w:rPr>
          <w:u w:val="single"/>
          <w:lang w:val="en-US"/>
        </w:rPr>
      </w:pPr>
    </w:p>
    <w:p w14:paraId="052A4773" w14:textId="05A403E1" w:rsidR="00E42441" w:rsidRDefault="00B252A0" w:rsidP="00865D9D">
      <w:pPr>
        <w:jc w:val="both"/>
        <w:rPr>
          <w:lang w:val="en-US"/>
        </w:rPr>
      </w:pPr>
      <w:r w:rsidRPr="00B252A0">
        <w:rPr>
          <w:lang w:val="en-US"/>
        </w:rPr>
        <w:t xml:space="preserve">This section provides an assessment of the </w:t>
      </w:r>
      <w:r w:rsidR="005F1803" w:rsidRPr="00B252A0">
        <w:rPr>
          <w:lang w:val="en-US"/>
        </w:rPr>
        <w:t>micro</w:t>
      </w:r>
      <w:r w:rsidR="005F1803">
        <w:rPr>
          <w:lang w:val="en-US"/>
        </w:rPr>
        <w:t>environment</w:t>
      </w:r>
      <w:r w:rsidRPr="00B252A0">
        <w:rPr>
          <w:lang w:val="en-US"/>
        </w:rPr>
        <w:t xml:space="preserve"> in which Royal Mail operate</w:t>
      </w:r>
      <w:r>
        <w:rPr>
          <w:lang w:val="en-US"/>
        </w:rPr>
        <w:t>s</w:t>
      </w:r>
      <w:r w:rsidRPr="00B252A0">
        <w:rPr>
          <w:lang w:val="en-US"/>
        </w:rPr>
        <w:t xml:space="preserve">. </w:t>
      </w:r>
      <w:r>
        <w:rPr>
          <w:lang w:val="en-US"/>
        </w:rPr>
        <w:t xml:space="preserve">To attain this, </w:t>
      </w:r>
      <w:r w:rsidR="006A1C12">
        <w:rPr>
          <w:lang w:val="en-US"/>
        </w:rPr>
        <w:t xml:space="preserve">a SWOT analysis </w:t>
      </w:r>
      <w:r w:rsidR="006A1C12" w:rsidRPr="007C2562">
        <w:rPr>
          <w:lang w:val="en-US"/>
        </w:rPr>
        <w:t xml:space="preserve">can be used to identify the internal strengths and weaknesses of the </w:t>
      </w:r>
      <w:r w:rsidR="009B4D75" w:rsidRPr="007C2562">
        <w:rPr>
          <w:lang w:val="en-US"/>
        </w:rPr>
        <w:t>organization</w:t>
      </w:r>
      <w:r w:rsidR="006A1C12" w:rsidRPr="007C2562">
        <w:rPr>
          <w:lang w:val="en-US"/>
        </w:rPr>
        <w:t xml:space="preserve"> as well as its threats and opportunities in the horizon</w:t>
      </w:r>
      <w:r w:rsidR="00FF2A66" w:rsidRPr="007C2562">
        <w:rPr>
          <w:lang w:val="en-US"/>
        </w:rPr>
        <w:t xml:space="preserve"> </w:t>
      </w:r>
      <w:r w:rsidR="006A1C12" w:rsidRPr="007C2562">
        <w:rPr>
          <w:lang w:val="en-US"/>
        </w:rPr>
        <w:t xml:space="preserve">(appendix 1). </w:t>
      </w:r>
      <w:r w:rsidR="009B01D3" w:rsidRPr="007C2562">
        <w:rPr>
          <w:lang w:val="en-US"/>
        </w:rPr>
        <w:t xml:space="preserve">To begin with, one of the main strengths of the </w:t>
      </w:r>
      <w:r w:rsidR="009B4D75" w:rsidRPr="007C2562">
        <w:rPr>
          <w:lang w:val="en-US"/>
        </w:rPr>
        <w:t>organization</w:t>
      </w:r>
      <w:r w:rsidR="009B01D3" w:rsidRPr="007C2562">
        <w:rPr>
          <w:lang w:val="en-US"/>
        </w:rPr>
        <w:t xml:space="preserve"> is its well-established brand image across the </w:t>
      </w:r>
      <w:r w:rsidR="00167C05" w:rsidRPr="007C2562">
        <w:rPr>
          <w:lang w:val="en-US"/>
        </w:rPr>
        <w:t>world,</w:t>
      </w:r>
      <w:r w:rsidR="009B01D3" w:rsidRPr="007C2562">
        <w:rPr>
          <w:lang w:val="en-US"/>
        </w:rPr>
        <w:t xml:space="preserve"> which is associated with Royal Mail’s reliable products. As mentioned above, the company is 500</w:t>
      </w:r>
      <w:r w:rsidR="00481CA6" w:rsidRPr="007C2562">
        <w:rPr>
          <w:lang w:val="en-US"/>
        </w:rPr>
        <w:t>-</w:t>
      </w:r>
      <w:r w:rsidR="009B01D3" w:rsidRPr="007C2562">
        <w:rPr>
          <w:lang w:val="en-US"/>
        </w:rPr>
        <w:t>year</w:t>
      </w:r>
      <w:r w:rsidR="00481CA6" w:rsidRPr="007C2562">
        <w:rPr>
          <w:lang w:val="en-US"/>
        </w:rPr>
        <w:t>-</w:t>
      </w:r>
      <w:r w:rsidR="009B01D3" w:rsidRPr="007C2562">
        <w:rPr>
          <w:lang w:val="en-US"/>
        </w:rPr>
        <w:t xml:space="preserve">old, distributing over </w:t>
      </w:r>
      <w:r w:rsidR="003B0C5A" w:rsidRPr="007C2562">
        <w:rPr>
          <w:lang w:val="en-US"/>
        </w:rPr>
        <w:t xml:space="preserve">one billion letters and parcels worldwide (Royal Mail, 2020a). In addition, Royal Mail has demonstrated its awareness towards the </w:t>
      </w:r>
      <w:r w:rsidR="0083205F" w:rsidRPr="007C2562">
        <w:rPr>
          <w:lang w:val="en-US"/>
        </w:rPr>
        <w:t>environment,</w:t>
      </w:r>
      <w:r w:rsidR="003B0C5A" w:rsidRPr="007C2562">
        <w:rPr>
          <w:lang w:val="en-US"/>
        </w:rPr>
        <w:t xml:space="preserve"> and it has taken further steps to </w:t>
      </w:r>
      <w:r w:rsidR="009B4D75" w:rsidRPr="007C2562">
        <w:rPr>
          <w:lang w:val="en-US"/>
        </w:rPr>
        <w:t>minimize</w:t>
      </w:r>
      <w:r w:rsidR="003B0C5A" w:rsidRPr="007C2562">
        <w:rPr>
          <w:lang w:val="en-US"/>
        </w:rPr>
        <w:t xml:space="preserve"> its effects on the environment. For example, the company has initiated lower emission vehicle trials </w:t>
      </w:r>
      <w:r w:rsidR="00E42441" w:rsidRPr="007C2562">
        <w:rPr>
          <w:lang w:val="en-US"/>
        </w:rPr>
        <w:t xml:space="preserve">in </w:t>
      </w:r>
      <w:r w:rsidR="003B0C5A" w:rsidRPr="007C2562">
        <w:rPr>
          <w:lang w:val="en-US"/>
        </w:rPr>
        <w:t xml:space="preserve">which Royal Mail’s new electric van </w:t>
      </w:r>
      <w:r w:rsidR="00E42441" w:rsidRPr="007C2562">
        <w:rPr>
          <w:lang w:val="en-US"/>
        </w:rPr>
        <w:t>has been</w:t>
      </w:r>
      <w:r w:rsidR="003B0C5A" w:rsidRPr="007C2562">
        <w:rPr>
          <w:lang w:val="en-US"/>
        </w:rPr>
        <w:t xml:space="preserve"> used to deliver letters and parcels in a sustainable manner (Royal Mail, 2020c). Such innovations could offer tremendous opportunities for growth and reveal untapped market potential in the UK</w:t>
      </w:r>
      <w:r w:rsidR="00544E70" w:rsidRPr="007C2562">
        <w:rPr>
          <w:lang w:val="en-US"/>
        </w:rPr>
        <w:t xml:space="preserve"> or high potential </w:t>
      </w:r>
      <w:r w:rsidR="00E42441" w:rsidRPr="007C2562">
        <w:rPr>
          <w:lang w:val="en-US"/>
        </w:rPr>
        <w:t xml:space="preserve">in </w:t>
      </w:r>
      <w:r w:rsidR="00544E70" w:rsidRPr="007C2562">
        <w:rPr>
          <w:lang w:val="en-US"/>
        </w:rPr>
        <w:t>other markets across the globe</w:t>
      </w:r>
      <w:r w:rsidR="003B0C5A" w:rsidRPr="007C2562">
        <w:rPr>
          <w:lang w:val="en-US"/>
        </w:rPr>
        <w:t>.</w:t>
      </w:r>
      <w:r w:rsidR="003B0C5A">
        <w:rPr>
          <w:lang w:val="en-US"/>
        </w:rPr>
        <w:t xml:space="preserve"> </w:t>
      </w:r>
    </w:p>
    <w:p w14:paraId="4203B455" w14:textId="77777777" w:rsidR="00E42441" w:rsidRDefault="00E42441" w:rsidP="00865D9D">
      <w:pPr>
        <w:jc w:val="both"/>
        <w:rPr>
          <w:lang w:val="en-US"/>
        </w:rPr>
      </w:pPr>
    </w:p>
    <w:p w14:paraId="232A0B81" w14:textId="16C946E3" w:rsidR="00FF2A66" w:rsidRPr="00865D9D" w:rsidRDefault="003B0C5A" w:rsidP="00865D9D">
      <w:pPr>
        <w:jc w:val="both"/>
      </w:pPr>
      <w:r>
        <w:rPr>
          <w:lang w:val="en-US"/>
        </w:rPr>
        <w:t>This can be cross-</w:t>
      </w:r>
      <w:r w:rsidRPr="007C2562">
        <w:rPr>
          <w:lang w:val="en-US"/>
        </w:rPr>
        <w:t xml:space="preserve">examined with </w:t>
      </w:r>
      <w:r w:rsidR="00544E70" w:rsidRPr="007C2562">
        <w:rPr>
          <w:lang w:val="en-US"/>
        </w:rPr>
        <w:t xml:space="preserve">Mishal et al. (2017) who conducted an empirical study on the environmental consciousness and green purchase </w:t>
      </w:r>
      <w:r w:rsidR="009B4D75" w:rsidRPr="007C2562">
        <w:rPr>
          <w:lang w:val="en-US"/>
        </w:rPr>
        <w:t>behavior</w:t>
      </w:r>
      <w:r w:rsidR="00544E70" w:rsidRPr="007C2562">
        <w:rPr>
          <w:lang w:val="en-US"/>
        </w:rPr>
        <w:t xml:space="preserve"> of customers, showing a strong correlation between the purchase </w:t>
      </w:r>
      <w:r w:rsidR="009B4D75" w:rsidRPr="007C2562">
        <w:rPr>
          <w:lang w:val="en-US"/>
        </w:rPr>
        <w:t>behavior</w:t>
      </w:r>
      <w:r w:rsidR="00544E70" w:rsidRPr="007C2562">
        <w:rPr>
          <w:lang w:val="en-US"/>
        </w:rPr>
        <w:t xml:space="preserve"> of customers and the environmental consciousness of the companies they choose to serve them. </w:t>
      </w:r>
      <w:r w:rsidR="00AC6E29" w:rsidRPr="007C2562">
        <w:rPr>
          <w:lang w:val="en-US"/>
        </w:rPr>
        <w:t>If</w:t>
      </w:r>
      <w:r w:rsidR="00082868" w:rsidRPr="007C2562">
        <w:rPr>
          <w:lang w:val="en-US"/>
        </w:rPr>
        <w:t xml:space="preserve"> </w:t>
      </w:r>
      <w:r w:rsidR="00544E70" w:rsidRPr="007C2562">
        <w:rPr>
          <w:lang w:val="en-US"/>
        </w:rPr>
        <w:t>the trials of Royal Mail are successful, the company could exert a positive influence on its customers by serving the</w:t>
      </w:r>
      <w:r w:rsidR="003D18F1" w:rsidRPr="007C2562">
        <w:rPr>
          <w:lang w:val="en-US"/>
        </w:rPr>
        <w:t>ir</w:t>
      </w:r>
      <w:r w:rsidR="00544E70" w:rsidRPr="007C2562">
        <w:rPr>
          <w:lang w:val="en-US"/>
        </w:rPr>
        <w:t xml:space="preserve"> demand for letters and parcels</w:t>
      </w:r>
      <w:r w:rsidR="00082868" w:rsidRPr="007C2562">
        <w:rPr>
          <w:lang w:val="en-US"/>
        </w:rPr>
        <w:t xml:space="preserve"> sustainably.</w:t>
      </w:r>
      <w:r w:rsidR="00544E70" w:rsidRPr="007C2562">
        <w:rPr>
          <w:lang w:val="en-US"/>
        </w:rPr>
        <w:t xml:space="preserve"> However, it is important not to neglect that </w:t>
      </w:r>
      <w:r w:rsidR="003D18F1" w:rsidRPr="007C2562">
        <w:rPr>
          <w:lang w:val="en-US"/>
        </w:rPr>
        <w:t xml:space="preserve">customer demand for letters has decreased dramatically and the volume of parcels has been increasing at a </w:t>
      </w:r>
      <w:r w:rsidR="00082868" w:rsidRPr="007C2562">
        <w:rPr>
          <w:lang w:val="en-US"/>
        </w:rPr>
        <w:t>slower</w:t>
      </w:r>
      <w:r w:rsidR="003D18F1" w:rsidRPr="007C2562">
        <w:rPr>
          <w:lang w:val="en-US"/>
        </w:rPr>
        <w:t xml:space="preserve"> pace (Hunter, 2019). Apart from that, the company’s technology has been proved ineffective in meeting the expectations of customers and investors (Royal Mail, 2018). In contrast, major competitor companies have embraced new technology which has helped them serve their customers more efficiently. For example, Parcelforce Worldwide (2020) has created a cutting-edge dashboard that enable</w:t>
      </w:r>
      <w:r w:rsidR="00082868" w:rsidRPr="007C2562">
        <w:rPr>
          <w:lang w:val="en-US"/>
        </w:rPr>
        <w:t>s</w:t>
      </w:r>
      <w:r w:rsidR="003D18F1" w:rsidRPr="007C2562">
        <w:rPr>
          <w:lang w:val="en-US"/>
        </w:rPr>
        <w:t xml:space="preserve"> customers view their orders and expected parcels or letters in one place. Outdated technology remains the top weakness for </w:t>
      </w:r>
      <w:r w:rsidR="003D18F1" w:rsidRPr="007C2562">
        <w:rPr>
          <w:lang w:val="en-US"/>
        </w:rPr>
        <w:lastRenderedPageBreak/>
        <w:t>Royal Mail that makes their services less reliable. Apart from that, the company faces significant losses</w:t>
      </w:r>
      <w:r w:rsidR="003D18F1" w:rsidRPr="007C2562">
        <w:t xml:space="preserve"> that</w:t>
      </w:r>
      <w:r w:rsidR="00842486" w:rsidRPr="007C2562">
        <w:t xml:space="preserve"> do not allow for investments in technology</w:t>
      </w:r>
      <w:r w:rsidR="00082868" w:rsidRPr="007C2562">
        <w:t xml:space="preserve"> (Pooler and Dempsey, 2020).</w:t>
      </w:r>
      <w:r w:rsidR="00082868">
        <w:t xml:space="preserve"> </w:t>
      </w:r>
    </w:p>
    <w:p w14:paraId="1F08198D" w14:textId="77777777" w:rsidR="00FF2A66" w:rsidRDefault="00FF2A66" w:rsidP="00D2035B">
      <w:pPr>
        <w:rPr>
          <w:u w:val="single"/>
        </w:rPr>
      </w:pPr>
    </w:p>
    <w:p w14:paraId="14C8E6DB" w14:textId="77777777" w:rsidR="00D2035B" w:rsidRDefault="00B7309B" w:rsidP="00CE0C36">
      <w:pPr>
        <w:pStyle w:val="Heading2"/>
      </w:pPr>
      <w:bookmarkStart w:id="6" w:name="_Toc57901328"/>
      <w:r>
        <w:t xml:space="preserve">Macro environment: </w:t>
      </w:r>
      <w:r w:rsidR="00D2035B" w:rsidRPr="00D2035B">
        <w:t>PESTLE analysis</w:t>
      </w:r>
      <w:bookmarkEnd w:id="6"/>
      <w:r w:rsidR="00D2035B" w:rsidRPr="00D2035B">
        <w:t xml:space="preserve"> </w:t>
      </w:r>
    </w:p>
    <w:p w14:paraId="7A4D0E9C" w14:textId="77777777" w:rsidR="00B7309B" w:rsidRDefault="00B7309B" w:rsidP="00D2035B">
      <w:pPr>
        <w:rPr>
          <w:u w:val="single"/>
        </w:rPr>
      </w:pPr>
    </w:p>
    <w:p w14:paraId="706B7310" w14:textId="3F6454C2" w:rsidR="00135E29" w:rsidRDefault="00203DE0" w:rsidP="008E3F2B">
      <w:pPr>
        <w:jc w:val="both"/>
      </w:pPr>
      <w:r w:rsidRPr="007C2562">
        <w:t xml:space="preserve">Having analysed the </w:t>
      </w:r>
      <w:r w:rsidR="005F1803" w:rsidRPr="007C2562">
        <w:t>microenvironment</w:t>
      </w:r>
      <w:r w:rsidRPr="007C2562">
        <w:t xml:space="preserve">, it is pertinent to underline the external factors that are likely to affect the operational performance of Royal Mail. </w:t>
      </w:r>
    </w:p>
    <w:p w14:paraId="1BDD3D59" w14:textId="25DB9E03" w:rsidR="00135E29" w:rsidRDefault="00135E29" w:rsidP="008E3F2B">
      <w:pPr>
        <w:jc w:val="both"/>
      </w:pPr>
    </w:p>
    <w:p w14:paraId="75499AF3" w14:textId="3A4617D7" w:rsidR="00135E29" w:rsidRPr="005F1803" w:rsidRDefault="00135E29" w:rsidP="005F1803">
      <w:pPr>
        <w:pStyle w:val="Heading3"/>
      </w:pPr>
      <w:bookmarkStart w:id="7" w:name="_Toc57901329"/>
      <w:r w:rsidRPr="005F1803">
        <w:t xml:space="preserve">Political </w:t>
      </w:r>
      <w:r>
        <w:t xml:space="preserve">and economic </w:t>
      </w:r>
      <w:r w:rsidRPr="005F1803">
        <w:t>factors</w:t>
      </w:r>
      <w:bookmarkEnd w:id="7"/>
      <w:r w:rsidRPr="005F1803">
        <w:t xml:space="preserve"> </w:t>
      </w:r>
    </w:p>
    <w:p w14:paraId="0A562524" w14:textId="77777777" w:rsidR="00135E29" w:rsidRDefault="00135E29" w:rsidP="008E3F2B">
      <w:pPr>
        <w:jc w:val="both"/>
      </w:pPr>
    </w:p>
    <w:p w14:paraId="5167DF04" w14:textId="51B51898" w:rsidR="00135E29" w:rsidRDefault="00203DE0" w:rsidP="008E3F2B">
      <w:pPr>
        <w:jc w:val="both"/>
      </w:pPr>
      <w:r w:rsidRPr="007C2562">
        <w:t xml:space="preserve">Firstly, political factors can force the company set rules by which its operations are conducted. For instance, Dudley (2020) delineated that the current crisis of coronavirus leads to greater political uncertainty and alienation with </w:t>
      </w:r>
      <w:r w:rsidR="008E3F2B" w:rsidRPr="007C2562">
        <w:t xml:space="preserve">the government. Further still, Brexit has unquestionably altered the political landscape of the UK economy and caused a great buzz in the market. According to </w:t>
      </w:r>
      <w:r w:rsidR="00082868" w:rsidRPr="007C2562">
        <w:t xml:space="preserve">the </w:t>
      </w:r>
      <w:r w:rsidR="008E3F2B" w:rsidRPr="007C2562">
        <w:t xml:space="preserve">European Union (EUbusiness, 2020), the impact of Brexit on the economy will be determined by the trading arrangements between the two parties. However, it is projected that Brexit will generate higher costs for UK businesses due to the taxes and tariffs that they would have to pay in order to trade with European countries. </w:t>
      </w:r>
    </w:p>
    <w:p w14:paraId="6AC08B7C" w14:textId="275B0DF5" w:rsidR="00135E29" w:rsidRDefault="00135E29" w:rsidP="008E3F2B">
      <w:pPr>
        <w:jc w:val="both"/>
      </w:pPr>
    </w:p>
    <w:p w14:paraId="6B3347AB" w14:textId="1215B23A" w:rsidR="00135E29" w:rsidRDefault="00135E29" w:rsidP="00FD1AFF">
      <w:pPr>
        <w:pStyle w:val="Heading3"/>
      </w:pPr>
      <w:bookmarkStart w:id="8" w:name="_Toc57901330"/>
      <w:r>
        <w:t>Social and technological factors</w:t>
      </w:r>
      <w:bookmarkEnd w:id="8"/>
      <w:r>
        <w:t xml:space="preserve"> </w:t>
      </w:r>
    </w:p>
    <w:p w14:paraId="6563265F" w14:textId="27C3F968" w:rsidR="00135E29" w:rsidRDefault="00135E29" w:rsidP="00FD1AFF"/>
    <w:p w14:paraId="551CCB4C" w14:textId="795F5F7B" w:rsidR="00135E29" w:rsidRPr="007C36A7" w:rsidRDefault="00135E29" w:rsidP="00135E29">
      <w:pPr>
        <w:jc w:val="both"/>
      </w:pPr>
      <w:r>
        <w:t xml:space="preserve">Regarding Royal Mail’s services, it should be mentioned that consumer trends and demographics change with dizzying speed. On the one hand, consumerism has led many environmentalists and young individuals who are interested in ethical consumption to take further action in order to </w:t>
      </w:r>
      <w:r w:rsidRPr="007C2562">
        <w:t>protect the environment and the wider society. For instance, many of them engage in green initiatives to raise awareness and pressure companies to implement greener policies and practices (Gunther, 2015). The accelerated rhythm of technology, nevertheless, could help the company respond to emergency situations in an effective and timely manner. For</w:t>
      </w:r>
      <w:r>
        <w:t xml:space="preserve"> instance, internet-based communication can contribute to crisis management by improving the communication processes among stakeholders. More specifically, Perry, Taylor and Doergei (2003) observed that this new technology could help organisations prevent crisis by enhancing their communication with the public and the news media. Through mediated communication, they could respond to emergency risks immediately and take corrective actions, if needed. </w:t>
      </w:r>
    </w:p>
    <w:p w14:paraId="56EE58DC" w14:textId="4CAFFF25" w:rsidR="00135E29" w:rsidRDefault="00135E29" w:rsidP="00135E29">
      <w:pPr>
        <w:jc w:val="both"/>
      </w:pPr>
    </w:p>
    <w:p w14:paraId="2443DE07" w14:textId="589CFAA8" w:rsidR="00135E29" w:rsidRPr="005F1803" w:rsidRDefault="00135E29" w:rsidP="005F1803">
      <w:pPr>
        <w:pStyle w:val="Heading3"/>
      </w:pPr>
      <w:bookmarkStart w:id="9" w:name="_Toc57901331"/>
      <w:r>
        <w:t>Environmental and legal factors</w:t>
      </w:r>
      <w:bookmarkEnd w:id="9"/>
      <w:r>
        <w:t xml:space="preserve"> </w:t>
      </w:r>
    </w:p>
    <w:p w14:paraId="4F4F1164" w14:textId="77777777" w:rsidR="00135E29" w:rsidRDefault="00135E29" w:rsidP="008E3F2B">
      <w:pPr>
        <w:jc w:val="both"/>
      </w:pPr>
    </w:p>
    <w:p w14:paraId="79367992" w14:textId="1DB8F834" w:rsidR="00F02314" w:rsidRDefault="00135E29" w:rsidP="008E3F2B">
      <w:pPr>
        <w:jc w:val="both"/>
      </w:pPr>
      <w:r w:rsidRPr="007C2562">
        <w:t xml:space="preserve">Even though Royal Mail has taken positive steps towards the protection of the environment, this </w:t>
      </w:r>
      <w:r w:rsidR="009B4D75" w:rsidRPr="007C2562">
        <w:t>customer</w:t>
      </w:r>
      <w:r w:rsidRPr="007C2562">
        <w:t xml:space="preserve"> trend might expose the business to significant risks associated with the distribution of letters. In other words, it is well-documented that more and more companies digitalise their services in order to minimise the consumption of paper (Markovitch and Willmott, 2014). </w:t>
      </w:r>
      <w:r w:rsidR="009B4D75" w:rsidRPr="007C2562">
        <w:t>Therefore</w:t>
      </w:r>
      <w:r w:rsidRPr="007C2562">
        <w:t xml:space="preserve">, the volume of letters that are being sent through Royal Mail could be decreased dramatically. </w:t>
      </w:r>
      <w:r w:rsidR="00F02314" w:rsidRPr="007C2562">
        <w:t xml:space="preserve">Apart from that, UK businesses should also </w:t>
      </w:r>
      <w:r w:rsidR="0017406F" w:rsidRPr="007C2562">
        <w:t>consider</w:t>
      </w:r>
      <w:r w:rsidR="00F02314" w:rsidRPr="007C2562">
        <w:t xml:space="preserve"> the legal implications of Brexit a</w:t>
      </w:r>
      <w:r w:rsidR="00082868" w:rsidRPr="007C2562">
        <w:t>s well as</w:t>
      </w:r>
      <w:r w:rsidR="00F02314" w:rsidRPr="007C2562">
        <w:t xml:space="preserve"> the potential impact on immigration law. </w:t>
      </w:r>
      <w:r w:rsidR="008E3F2B" w:rsidRPr="007C2562">
        <w:t xml:space="preserve">Further still, the current crisis has detrimental effects on the economy, as it forced many businesses into insolvency (Khoo and Bradshaw, 2020). </w:t>
      </w:r>
      <w:r w:rsidR="00D96A61" w:rsidRPr="007C2562">
        <w:t>This in turn could hinder Royal Mail resolve its issues, as the company relies heavily on its business customers and if they go into administration, they will no longer need postal and courier services.</w:t>
      </w:r>
      <w:r w:rsidR="00D96A61">
        <w:t xml:space="preserve"> </w:t>
      </w:r>
    </w:p>
    <w:p w14:paraId="39E2BC77" w14:textId="7D9D9EEA" w:rsidR="00F02314" w:rsidRDefault="00F02314" w:rsidP="008E3F2B">
      <w:pPr>
        <w:jc w:val="both"/>
      </w:pPr>
    </w:p>
    <w:p w14:paraId="4A6506C2" w14:textId="58A776B9" w:rsidR="00D2035B" w:rsidRPr="007C36A7" w:rsidRDefault="00D2035B">
      <w:pPr>
        <w:jc w:val="both"/>
      </w:pPr>
    </w:p>
    <w:p w14:paraId="20C11F0A" w14:textId="77777777" w:rsidR="00D2035B" w:rsidRDefault="00D2035B" w:rsidP="00CE0C36">
      <w:pPr>
        <w:pStyle w:val="Heading1"/>
        <w:rPr>
          <w:lang w:val="en-US"/>
        </w:rPr>
      </w:pPr>
      <w:bookmarkStart w:id="10" w:name="_Toc57901332"/>
      <w:r w:rsidRPr="00D2035B">
        <w:rPr>
          <w:lang w:val="en-US"/>
        </w:rPr>
        <w:t>Conclusion</w:t>
      </w:r>
      <w:bookmarkEnd w:id="10"/>
      <w:r w:rsidRPr="00D2035B">
        <w:rPr>
          <w:lang w:val="en-US"/>
        </w:rPr>
        <w:t xml:space="preserve"> </w:t>
      </w:r>
    </w:p>
    <w:p w14:paraId="2BD07EF4" w14:textId="77777777" w:rsidR="002C2186" w:rsidRDefault="002C2186" w:rsidP="00D2035B">
      <w:pPr>
        <w:rPr>
          <w:b/>
          <w:bCs/>
          <w:lang w:val="en-US"/>
        </w:rPr>
      </w:pPr>
    </w:p>
    <w:p w14:paraId="78A31295" w14:textId="21F650F4" w:rsidR="00D2035B" w:rsidRPr="00481CA6" w:rsidRDefault="002C2186" w:rsidP="00481CA6">
      <w:pPr>
        <w:jc w:val="both"/>
        <w:rPr>
          <w:lang w:val="en-US"/>
        </w:rPr>
      </w:pPr>
      <w:r w:rsidRPr="002C2186">
        <w:rPr>
          <w:lang w:val="en-US"/>
        </w:rPr>
        <w:t xml:space="preserve">All in all, it can be concluded that </w:t>
      </w:r>
      <w:r>
        <w:rPr>
          <w:lang w:val="en-US"/>
        </w:rPr>
        <w:t>Royal Mail has been successful in maintain</w:t>
      </w:r>
      <w:r w:rsidR="00082868">
        <w:rPr>
          <w:lang w:val="en-US"/>
        </w:rPr>
        <w:t>ing</w:t>
      </w:r>
      <w:r>
        <w:rPr>
          <w:lang w:val="en-US"/>
        </w:rPr>
        <w:t xml:space="preserve"> </w:t>
      </w:r>
      <w:r w:rsidR="00082868">
        <w:rPr>
          <w:lang w:val="en-US"/>
        </w:rPr>
        <w:t xml:space="preserve">its </w:t>
      </w:r>
      <w:r w:rsidR="00481CA6">
        <w:rPr>
          <w:lang w:val="en-US"/>
        </w:rPr>
        <w:t>500-year-old</w:t>
      </w:r>
      <w:r>
        <w:rPr>
          <w:lang w:val="en-US"/>
        </w:rPr>
        <w:t xml:space="preserve"> reputation and experience in postal and courier services. However, this report showed that there are numerous issues which should be addressed in order to tackle emergency risks more effectively. The </w:t>
      </w:r>
      <w:r w:rsidR="00481CA6">
        <w:rPr>
          <w:lang w:val="en-US"/>
        </w:rPr>
        <w:t>findings of this report</w:t>
      </w:r>
      <w:r>
        <w:rPr>
          <w:lang w:val="en-US"/>
        </w:rPr>
        <w:t xml:space="preserve"> show that the company has been challenged to respond to the coronavirus crisis effectively, causing significant issues for customers and investors (such as delays in delivery and poor financial performance). Moreover, this analysis demonstrated that th</w:t>
      </w:r>
      <w:r w:rsidR="00EA06C2">
        <w:rPr>
          <w:lang w:val="en-US"/>
        </w:rPr>
        <w:t xml:space="preserve">is issue originates from some major </w:t>
      </w:r>
      <w:r w:rsidR="009B4D75">
        <w:rPr>
          <w:lang w:val="en-US"/>
        </w:rPr>
        <w:t>organizational</w:t>
      </w:r>
      <w:r w:rsidR="00EA06C2">
        <w:rPr>
          <w:lang w:val="en-US"/>
        </w:rPr>
        <w:t xml:space="preserve"> weaknesses, such as the lack of effective management mechanisms or the obsolete technology that the company has been using to operate. </w:t>
      </w:r>
      <w:r w:rsidR="00167C05">
        <w:rPr>
          <w:lang w:val="en-US"/>
        </w:rPr>
        <w:t>Corrective</w:t>
      </w:r>
      <w:r w:rsidR="00EA06C2">
        <w:rPr>
          <w:lang w:val="en-US"/>
        </w:rPr>
        <w:t xml:space="preserve"> actions should be taken not only to handle the current crisis </w:t>
      </w:r>
      <w:r w:rsidR="00481CA6">
        <w:rPr>
          <w:lang w:val="en-US"/>
        </w:rPr>
        <w:t>appropriately</w:t>
      </w:r>
      <w:r w:rsidR="00EA06C2">
        <w:rPr>
          <w:lang w:val="en-US"/>
        </w:rPr>
        <w:t xml:space="preserve">, but also to resolve other issues associated with Royal Mail’s </w:t>
      </w:r>
      <w:r w:rsidR="00481CA6">
        <w:rPr>
          <w:lang w:val="en-US"/>
        </w:rPr>
        <w:t xml:space="preserve">limited </w:t>
      </w:r>
      <w:r w:rsidR="00EA06C2">
        <w:rPr>
          <w:lang w:val="en-US"/>
        </w:rPr>
        <w:t xml:space="preserve">human and financial resources. These constitute the main areas of concern to the </w:t>
      </w:r>
      <w:r w:rsidR="009B4D75">
        <w:rPr>
          <w:lang w:val="en-US"/>
        </w:rPr>
        <w:t>organization</w:t>
      </w:r>
      <w:r w:rsidR="00EA06C2">
        <w:rPr>
          <w:lang w:val="en-US"/>
        </w:rPr>
        <w:t xml:space="preserve"> because their impact on the business is </w:t>
      </w:r>
      <w:r w:rsidR="00481CA6">
        <w:rPr>
          <w:lang w:val="en-US"/>
        </w:rPr>
        <w:t>critical</w:t>
      </w:r>
      <w:r w:rsidR="00EA06C2">
        <w:rPr>
          <w:lang w:val="en-US"/>
        </w:rPr>
        <w:t xml:space="preserve">. For example, limited financial resources impede the </w:t>
      </w:r>
      <w:r w:rsidR="009B4D75">
        <w:rPr>
          <w:lang w:val="en-US"/>
        </w:rPr>
        <w:t>organization</w:t>
      </w:r>
      <w:r w:rsidR="00EA06C2">
        <w:rPr>
          <w:lang w:val="en-US"/>
        </w:rPr>
        <w:t xml:space="preserve"> from updating </w:t>
      </w:r>
      <w:r w:rsidR="00481CA6">
        <w:rPr>
          <w:lang w:val="en-US"/>
        </w:rPr>
        <w:t>its</w:t>
      </w:r>
      <w:r w:rsidR="00EA06C2">
        <w:rPr>
          <w:lang w:val="en-US"/>
        </w:rPr>
        <w:t xml:space="preserve"> technology and hiring more staff. This in turn could have a detrimental effect on the future development and growth of the </w:t>
      </w:r>
      <w:r w:rsidR="009B4D75">
        <w:rPr>
          <w:lang w:val="en-US"/>
        </w:rPr>
        <w:t>organization</w:t>
      </w:r>
      <w:r w:rsidR="00EA06C2">
        <w:rPr>
          <w:lang w:val="en-US"/>
        </w:rPr>
        <w:t xml:space="preserve"> and create emergency risks. </w:t>
      </w:r>
    </w:p>
    <w:p w14:paraId="230CC3F5" w14:textId="77777777" w:rsidR="00D2035B" w:rsidRDefault="00D2035B" w:rsidP="00CE0C36">
      <w:pPr>
        <w:pStyle w:val="Heading1"/>
        <w:rPr>
          <w:lang w:val="en-US"/>
        </w:rPr>
      </w:pPr>
      <w:bookmarkStart w:id="11" w:name="_Toc57901333"/>
      <w:r w:rsidRPr="00D2035B">
        <w:rPr>
          <w:lang w:val="en-US"/>
        </w:rPr>
        <w:t>Options</w:t>
      </w:r>
      <w:bookmarkEnd w:id="11"/>
      <w:r w:rsidRPr="00D2035B">
        <w:rPr>
          <w:lang w:val="en-US"/>
        </w:rPr>
        <w:t xml:space="preserve"> </w:t>
      </w:r>
    </w:p>
    <w:p w14:paraId="3BC66226" w14:textId="77777777" w:rsidR="00B154F5" w:rsidRDefault="00B154F5" w:rsidP="00D2035B">
      <w:pPr>
        <w:rPr>
          <w:b/>
          <w:bCs/>
          <w:lang w:val="en-US"/>
        </w:rPr>
      </w:pPr>
    </w:p>
    <w:p w14:paraId="44B024F8" w14:textId="0238A3CB" w:rsidR="00CE0C36" w:rsidRPr="007C2562" w:rsidRDefault="00B154F5" w:rsidP="00B154F5">
      <w:pPr>
        <w:jc w:val="both"/>
        <w:rPr>
          <w:lang w:val="en-US"/>
        </w:rPr>
      </w:pPr>
      <w:r w:rsidRPr="00B154F5">
        <w:rPr>
          <w:lang w:val="en-US"/>
        </w:rPr>
        <w:t xml:space="preserve">To remedy the situation, there are </w:t>
      </w:r>
      <w:r w:rsidRPr="007C2562">
        <w:rPr>
          <w:lang w:val="en-US"/>
        </w:rPr>
        <w:t xml:space="preserve">numerous options for the CEO to consider. </w:t>
      </w:r>
      <w:r w:rsidR="00167C05" w:rsidRPr="007C2562">
        <w:rPr>
          <w:lang w:val="en-US"/>
        </w:rPr>
        <w:t>First</w:t>
      </w:r>
      <w:r w:rsidRPr="007C2562">
        <w:rPr>
          <w:lang w:val="en-US"/>
        </w:rPr>
        <w:t xml:space="preserve">, effective crisis management should be in place to ensure that Royal Mail detects emerging risks promptly, </w:t>
      </w:r>
      <w:r w:rsidR="009B4D75" w:rsidRPr="007C2562">
        <w:rPr>
          <w:lang w:val="en-US"/>
        </w:rPr>
        <w:t>minimizing</w:t>
      </w:r>
      <w:r w:rsidRPr="007C2562">
        <w:rPr>
          <w:lang w:val="en-US"/>
        </w:rPr>
        <w:t xml:space="preserve"> their impact on the </w:t>
      </w:r>
      <w:r w:rsidR="009B4D75" w:rsidRPr="007C2562">
        <w:rPr>
          <w:lang w:val="en-US"/>
        </w:rPr>
        <w:t>organization</w:t>
      </w:r>
      <w:r w:rsidRPr="007C2562">
        <w:rPr>
          <w:lang w:val="en-US"/>
        </w:rPr>
        <w:t xml:space="preserve">. Crisis management should be part of the wider strategy and </w:t>
      </w:r>
      <w:r w:rsidR="00EB4BD5" w:rsidRPr="007C2562">
        <w:rPr>
          <w:lang w:val="en-US"/>
        </w:rPr>
        <w:t xml:space="preserve">it </w:t>
      </w:r>
      <w:r w:rsidRPr="007C2562">
        <w:rPr>
          <w:lang w:val="en-US"/>
        </w:rPr>
        <w:t xml:space="preserve">should </w:t>
      </w:r>
      <w:r w:rsidR="00EB4BD5" w:rsidRPr="007C2562">
        <w:rPr>
          <w:lang w:val="en-US"/>
        </w:rPr>
        <w:t xml:space="preserve">not </w:t>
      </w:r>
      <w:r w:rsidRPr="007C2562">
        <w:rPr>
          <w:lang w:val="en-US"/>
        </w:rPr>
        <w:t xml:space="preserve">be used as an isolated discipline when a crisis emerges. As discussed above, the company should dedicate its efforts to enhancing its cognitive ability to face risks and implement effective mechanisms </w:t>
      </w:r>
      <w:r w:rsidR="00EB4BD5" w:rsidRPr="007C2562">
        <w:rPr>
          <w:lang w:val="en-US"/>
        </w:rPr>
        <w:t>that would help Royal Mail</w:t>
      </w:r>
      <w:r w:rsidRPr="007C2562">
        <w:rPr>
          <w:lang w:val="en-US"/>
        </w:rPr>
        <w:t xml:space="preserve"> tackle unexpected events in a timely fashion. With reference to Coombs and Holladay (2006), one option for management would be the use of the halo effect. In particular, crisis management should appreciate and promote the value of the </w:t>
      </w:r>
      <w:r w:rsidR="009B4D75" w:rsidRPr="007C2562">
        <w:rPr>
          <w:lang w:val="en-US"/>
        </w:rPr>
        <w:t>favorable</w:t>
      </w:r>
      <w:r w:rsidRPr="007C2562">
        <w:rPr>
          <w:lang w:val="en-US"/>
        </w:rPr>
        <w:t xml:space="preserve">, pre-crisis </w:t>
      </w:r>
      <w:r w:rsidR="00E101B7" w:rsidRPr="007C2562">
        <w:rPr>
          <w:lang w:val="en-US"/>
        </w:rPr>
        <w:t xml:space="preserve">brand image of the </w:t>
      </w:r>
      <w:r w:rsidR="009B4D75" w:rsidRPr="007C2562">
        <w:rPr>
          <w:lang w:val="en-US"/>
        </w:rPr>
        <w:t>organization</w:t>
      </w:r>
      <w:r w:rsidR="00E101B7" w:rsidRPr="007C2562">
        <w:rPr>
          <w:lang w:val="en-US"/>
        </w:rPr>
        <w:t xml:space="preserve"> to enhance its </w:t>
      </w:r>
      <w:r w:rsidR="00EB4BD5" w:rsidRPr="007C2562">
        <w:rPr>
          <w:lang w:val="en-US"/>
        </w:rPr>
        <w:t>current position in the market</w:t>
      </w:r>
      <w:r w:rsidR="00E101B7" w:rsidRPr="007C2562">
        <w:rPr>
          <w:lang w:val="en-US"/>
        </w:rPr>
        <w:t xml:space="preserve">. In doing so, they should use cognitive bias to form a positive impression of the </w:t>
      </w:r>
      <w:r w:rsidR="009B4D75" w:rsidRPr="007C2562">
        <w:rPr>
          <w:lang w:val="en-US"/>
        </w:rPr>
        <w:t>organization</w:t>
      </w:r>
      <w:r w:rsidR="00E101B7" w:rsidRPr="007C2562">
        <w:rPr>
          <w:lang w:val="en-US"/>
        </w:rPr>
        <w:t xml:space="preserve"> based on </w:t>
      </w:r>
      <w:r w:rsidR="00EB4BD5" w:rsidRPr="007C2562">
        <w:rPr>
          <w:lang w:val="en-US"/>
        </w:rPr>
        <w:t>customers’</w:t>
      </w:r>
      <w:r w:rsidR="00E101B7" w:rsidRPr="007C2562">
        <w:rPr>
          <w:lang w:val="en-US"/>
        </w:rPr>
        <w:t xml:space="preserve"> predisposition towards the</w:t>
      </w:r>
      <w:r w:rsidR="00EB4BD5" w:rsidRPr="007C2562">
        <w:rPr>
          <w:lang w:val="en-US"/>
        </w:rPr>
        <w:t>ir</w:t>
      </w:r>
      <w:r w:rsidR="00E101B7" w:rsidRPr="007C2562">
        <w:rPr>
          <w:lang w:val="en-US"/>
        </w:rPr>
        <w:t xml:space="preserve"> previous experiences with the brand (Nicolau, Mellinas and Martin-Fuentes, 2020). </w:t>
      </w:r>
    </w:p>
    <w:p w14:paraId="34871DC7" w14:textId="77777777" w:rsidR="00CE0C36" w:rsidRPr="007C2562" w:rsidRDefault="00CE0C36" w:rsidP="00B154F5">
      <w:pPr>
        <w:jc w:val="both"/>
        <w:rPr>
          <w:lang w:val="en-US"/>
        </w:rPr>
      </w:pPr>
    </w:p>
    <w:p w14:paraId="3E8E3369" w14:textId="5F70A2FC" w:rsidR="00D2035B" w:rsidRPr="007C36A7" w:rsidRDefault="00E101B7" w:rsidP="007C36A7">
      <w:pPr>
        <w:jc w:val="both"/>
        <w:rPr>
          <w:lang w:val="en-US"/>
        </w:rPr>
      </w:pPr>
      <w:r w:rsidRPr="007C2562">
        <w:rPr>
          <w:lang w:val="en-US"/>
        </w:rPr>
        <w:t>While these are valid concerns, it is important not to neglect the fact that Royal Mail does not have developed eff</w:t>
      </w:r>
      <w:r w:rsidR="00EB4BD5" w:rsidRPr="007C2562">
        <w:rPr>
          <w:lang w:val="en-US"/>
        </w:rPr>
        <w:t>icient</w:t>
      </w:r>
      <w:r w:rsidRPr="007C2562">
        <w:rPr>
          <w:lang w:val="en-US"/>
        </w:rPr>
        <w:t xml:space="preserve"> crisis management techniques yet. Therefore, the first option for the CEO would be to hire crisis managers that would alleviate the current problems of the </w:t>
      </w:r>
      <w:r w:rsidR="000030B8" w:rsidRPr="007C2562">
        <w:rPr>
          <w:lang w:val="en-US"/>
        </w:rPr>
        <w:t>organization</w:t>
      </w:r>
      <w:r w:rsidRPr="007C2562">
        <w:rPr>
          <w:lang w:val="en-US"/>
        </w:rPr>
        <w:t xml:space="preserve">. This is an important consideration for the CEO because </w:t>
      </w:r>
      <w:r w:rsidR="00DA3BAE" w:rsidRPr="007C2562">
        <w:rPr>
          <w:lang w:val="en-US"/>
        </w:rPr>
        <w:t xml:space="preserve">several delays in delivery have been reported during the peak of the coronavirus crisis (Pooler, 2020). In such cases, crisis managers would have prevented delays and customer complaints by identifying emergency </w:t>
      </w:r>
      <w:r w:rsidR="00EB4BD5" w:rsidRPr="007C2562">
        <w:rPr>
          <w:lang w:val="en-US"/>
        </w:rPr>
        <w:t xml:space="preserve">risks </w:t>
      </w:r>
      <w:r w:rsidR="00DA3BAE" w:rsidRPr="007C2562">
        <w:rPr>
          <w:lang w:val="en-US"/>
        </w:rPr>
        <w:t>at the early stages of the crisis. For example, they would have proactively hired more drivers to deliver the letters and parcels of customers and more customer</w:t>
      </w:r>
      <w:r w:rsidR="00DA3BAE">
        <w:rPr>
          <w:lang w:val="en-US"/>
        </w:rPr>
        <w:t xml:space="preserve"> service representatives to handle their queries. </w:t>
      </w:r>
    </w:p>
    <w:p w14:paraId="70570DFF" w14:textId="77777777" w:rsidR="00D2035B" w:rsidRPr="00D2035B" w:rsidRDefault="00D2035B" w:rsidP="00CE0C36">
      <w:pPr>
        <w:pStyle w:val="Heading1"/>
      </w:pPr>
      <w:bookmarkStart w:id="12" w:name="_Toc57901334"/>
      <w:r w:rsidRPr="00D2035B">
        <w:lastRenderedPageBreak/>
        <w:t>Action plan</w:t>
      </w:r>
      <w:bookmarkEnd w:id="12"/>
      <w:r w:rsidRPr="00D2035B">
        <w:t xml:space="preserve"> </w:t>
      </w:r>
    </w:p>
    <w:p w14:paraId="56C0DB15" w14:textId="77777777" w:rsidR="00D2035B" w:rsidRDefault="00D2035B" w:rsidP="00D2035B"/>
    <w:p w14:paraId="3FA1A0C0" w14:textId="4A289FC8" w:rsidR="007C2562" w:rsidRDefault="00953524" w:rsidP="00953524">
      <w:pPr>
        <w:jc w:val="both"/>
      </w:pPr>
      <w:r>
        <w:t xml:space="preserve">Finally, it is noteworthy to underline how the proposed actions will be communicated to all stakeholders, how they will be monitored </w:t>
      </w:r>
      <w:r w:rsidR="00EB4BD5">
        <w:t>in order to</w:t>
      </w:r>
      <w:r>
        <w:t xml:space="preserve"> make the necessary adjustments and how they will be reviewed to determine whether </w:t>
      </w:r>
      <w:r w:rsidRPr="007C2562">
        <w:t xml:space="preserve">they </w:t>
      </w:r>
      <w:r w:rsidR="00EB4BD5" w:rsidRPr="007C2562">
        <w:t>have been</w:t>
      </w:r>
      <w:r w:rsidRPr="007C2562">
        <w:t xml:space="preserve"> effective in resolving the issue or not. To begin with, </w:t>
      </w:r>
      <w:r w:rsidR="000A4319" w:rsidRPr="007C2562">
        <w:t xml:space="preserve">the plan of actions should be communicated to all stakeholders, both internally and externally. Internal communication should be instrumental in </w:t>
      </w:r>
      <w:r w:rsidR="00ED7317" w:rsidRPr="007C2562">
        <w:t>crisis</w:t>
      </w:r>
      <w:r w:rsidR="000A4319" w:rsidRPr="007C2562">
        <w:t xml:space="preserve"> management</w:t>
      </w:r>
      <w:r w:rsidR="00ED7317" w:rsidRPr="007C2562">
        <w:t xml:space="preserve">, as it helps organisations communicate organisational changes </w:t>
      </w:r>
      <w:r w:rsidR="009B4D75" w:rsidRPr="007C2562">
        <w:t>clearly,</w:t>
      </w:r>
      <w:r w:rsidR="00ED7317" w:rsidRPr="007C2562">
        <w:t xml:space="preserve"> contributing to the successful implementation of crisis management (Kitchen and Daly, 2002). In addition, </w:t>
      </w:r>
      <w:r w:rsidR="007C2562" w:rsidRPr="007C2562">
        <w:t>external stakeholders should also be communicated the organisational changes. For example, Royal Mail should send an email to customers reassuring them that the company has proactively taken actions to overcome crisis, such as another national lockdown that cause</w:t>
      </w:r>
      <w:r w:rsidR="007C2562">
        <w:t xml:space="preserve"> a spike in demand for delivery services. </w:t>
      </w:r>
      <w:r w:rsidR="00ED7317">
        <w:t>This in turn would help with the implementation of the halo effect</w:t>
      </w:r>
      <w:r w:rsidR="007C2562">
        <w:t xml:space="preserve">, as it will demonstrate the company’s cognitive ability to identify emergency risks. </w:t>
      </w:r>
    </w:p>
    <w:p w14:paraId="36A0C3B6" w14:textId="77777777" w:rsidR="007C2562" w:rsidRDefault="007C2562" w:rsidP="00953524">
      <w:pPr>
        <w:jc w:val="both"/>
      </w:pPr>
    </w:p>
    <w:p w14:paraId="5080EE6A" w14:textId="2E109013" w:rsidR="00F831AB" w:rsidRDefault="00ED7317" w:rsidP="00953524">
      <w:pPr>
        <w:jc w:val="both"/>
      </w:pPr>
      <w:r>
        <w:t xml:space="preserve">That said, organisational changes </w:t>
      </w:r>
      <w:r w:rsidRPr="007C2562">
        <w:t>should be monitored closely. To accomplish this, Royal Mail should invest in human and financial resources that would help the company communicate and implement changes across the entire organisation. On the one hand, the marketing team should conduct regular research on consumer behaviour and market trends to identify potential risks and prevent crisis</w:t>
      </w:r>
      <w:r w:rsidR="00F831AB" w:rsidRPr="007C2562">
        <w:t>. On the other, the company should use their financial resources to implement new technology. It goes without saying that improvements in technology would enhance the communication process of the organisation and optimise its business operations. This is in line with Hempell and Zwick (2008)</w:t>
      </w:r>
      <w:r w:rsidR="007C2562" w:rsidRPr="007C2562">
        <w:t>,</w:t>
      </w:r>
      <w:r w:rsidR="00F831AB" w:rsidRPr="007C2562">
        <w:t xml:space="preserve"> who illustrated that advanced information technology can have positive effects</w:t>
      </w:r>
      <w:r w:rsidR="00F831AB">
        <w:t xml:space="preserve"> on </w:t>
      </w:r>
      <w:r w:rsidR="007C2562">
        <w:t xml:space="preserve">internet-based </w:t>
      </w:r>
      <w:r w:rsidR="00F831AB">
        <w:t xml:space="preserve">communications and firm performance. However, these options should be reviewed on a regular basis in order to determine whether they contribute to </w:t>
      </w:r>
      <w:r w:rsidR="007C2562">
        <w:t xml:space="preserve">the </w:t>
      </w:r>
      <w:r w:rsidR="00F831AB">
        <w:t>resolution of the issue or not. To attain this, the CEO o</w:t>
      </w:r>
      <w:r w:rsidR="007C2562">
        <w:t>f</w:t>
      </w:r>
      <w:r w:rsidR="00F831AB">
        <w:t xml:space="preserve"> Royal Mail should ask </w:t>
      </w:r>
      <w:r w:rsidR="009B4D75">
        <w:t>several</w:t>
      </w:r>
      <w:r w:rsidR="00F831AB">
        <w:t xml:space="preserve"> questions to crisis managers (appendix 3), ensuring that the right mechanisms are in the right place to take corrective action</w:t>
      </w:r>
      <w:r w:rsidR="007C2562">
        <w:t xml:space="preserve">s when needed. </w:t>
      </w:r>
    </w:p>
    <w:p w14:paraId="7D47356A" w14:textId="77777777" w:rsidR="00D2035B" w:rsidRDefault="00D2035B" w:rsidP="00D2035B">
      <w:pPr>
        <w:rPr>
          <w:lang w:val="en-US"/>
        </w:rPr>
      </w:pPr>
    </w:p>
    <w:p w14:paraId="69CA2B17" w14:textId="77777777" w:rsidR="005F1803" w:rsidRDefault="005F1803" w:rsidP="00CE0C36">
      <w:pPr>
        <w:pStyle w:val="Heading1"/>
        <w:rPr>
          <w:lang w:val="en-US"/>
        </w:rPr>
      </w:pPr>
    </w:p>
    <w:p w14:paraId="4546665B" w14:textId="77777777" w:rsidR="005F1803" w:rsidRDefault="005F1803" w:rsidP="00CE0C36">
      <w:pPr>
        <w:pStyle w:val="Heading1"/>
        <w:rPr>
          <w:lang w:val="en-US"/>
        </w:rPr>
      </w:pPr>
    </w:p>
    <w:p w14:paraId="5BE3F30B" w14:textId="77777777" w:rsidR="005F1803" w:rsidRDefault="005F1803" w:rsidP="00CE0C36">
      <w:pPr>
        <w:pStyle w:val="Heading1"/>
        <w:rPr>
          <w:lang w:val="en-US"/>
        </w:rPr>
      </w:pPr>
    </w:p>
    <w:p w14:paraId="53193802" w14:textId="77777777" w:rsidR="005F1803" w:rsidRDefault="005F1803" w:rsidP="00CE0C36">
      <w:pPr>
        <w:pStyle w:val="Heading1"/>
        <w:rPr>
          <w:lang w:val="en-US"/>
        </w:rPr>
      </w:pPr>
    </w:p>
    <w:p w14:paraId="4A70DCE5" w14:textId="5843DB00" w:rsidR="005F1803" w:rsidRDefault="005F1803" w:rsidP="00CE0C36">
      <w:pPr>
        <w:pStyle w:val="Heading1"/>
        <w:rPr>
          <w:lang w:val="en-US"/>
        </w:rPr>
      </w:pPr>
    </w:p>
    <w:p w14:paraId="3E3564F1" w14:textId="216E5881" w:rsidR="004F0878" w:rsidRDefault="004F0878" w:rsidP="004F0878">
      <w:pPr>
        <w:rPr>
          <w:lang w:val="en-US"/>
        </w:rPr>
      </w:pPr>
    </w:p>
    <w:p w14:paraId="2146165F" w14:textId="77777777" w:rsidR="004F0878" w:rsidRPr="004F0878" w:rsidRDefault="004F0878" w:rsidP="004F0878">
      <w:pPr>
        <w:rPr>
          <w:lang w:val="en-US"/>
        </w:rPr>
      </w:pPr>
    </w:p>
    <w:p w14:paraId="36042673" w14:textId="77777777" w:rsidR="004F0878" w:rsidRDefault="004F0878" w:rsidP="00CE0C36">
      <w:pPr>
        <w:pStyle w:val="Heading1"/>
        <w:rPr>
          <w:lang w:val="en-US"/>
        </w:rPr>
      </w:pPr>
    </w:p>
    <w:p w14:paraId="2FD92CB4" w14:textId="61EF57B2" w:rsidR="00D2035B" w:rsidRDefault="00D2035B" w:rsidP="00CE0C36">
      <w:pPr>
        <w:pStyle w:val="Heading1"/>
        <w:rPr>
          <w:lang w:val="en-US"/>
        </w:rPr>
      </w:pPr>
      <w:bookmarkStart w:id="13" w:name="_Toc57901335"/>
      <w:r w:rsidRPr="00D2035B">
        <w:rPr>
          <w:lang w:val="en-US"/>
        </w:rPr>
        <w:t>Appendices</w:t>
      </w:r>
      <w:bookmarkEnd w:id="13"/>
      <w:r w:rsidRPr="00D2035B">
        <w:rPr>
          <w:lang w:val="en-US"/>
        </w:rPr>
        <w:t xml:space="preserve"> </w:t>
      </w:r>
    </w:p>
    <w:p w14:paraId="3994BF58" w14:textId="77777777" w:rsidR="00193C62" w:rsidRDefault="00193C62" w:rsidP="00D2035B">
      <w:pPr>
        <w:rPr>
          <w:b/>
          <w:bCs/>
          <w:lang w:val="en-US"/>
        </w:rPr>
      </w:pPr>
    </w:p>
    <w:p w14:paraId="1A7D7786" w14:textId="77777777" w:rsidR="00193C62" w:rsidRDefault="00193C62" w:rsidP="00CE0C36">
      <w:pPr>
        <w:pStyle w:val="Heading2"/>
        <w:rPr>
          <w:lang w:val="en-US"/>
        </w:rPr>
      </w:pPr>
      <w:bookmarkStart w:id="14" w:name="_Toc57901336"/>
      <w:r w:rsidRPr="00193C62">
        <w:rPr>
          <w:lang w:val="en-US"/>
        </w:rPr>
        <w:t>Appendix 1: SWOT analysis</w:t>
      </w:r>
      <w:bookmarkEnd w:id="14"/>
      <w:r w:rsidRPr="00193C62">
        <w:rPr>
          <w:lang w:val="en-US"/>
        </w:rPr>
        <w:t xml:space="preserve"> </w:t>
      </w:r>
    </w:p>
    <w:p w14:paraId="5A5F2060" w14:textId="77777777" w:rsidR="006A1C12" w:rsidRDefault="006A1C12" w:rsidP="00D2035B">
      <w:pPr>
        <w:rPr>
          <w:u w:val="single"/>
          <w:lang w:val="en-US"/>
        </w:rPr>
      </w:pPr>
    </w:p>
    <w:p w14:paraId="74331442" w14:textId="77777777" w:rsidR="006A1C12" w:rsidRDefault="006A1C12" w:rsidP="00D2035B">
      <w:pPr>
        <w:rPr>
          <w:u w:val="single"/>
          <w:lang w:val="en-US"/>
        </w:rPr>
      </w:pPr>
    </w:p>
    <w:p w14:paraId="669D2E8C" w14:textId="0730C51A" w:rsidR="006A1C12" w:rsidRPr="00193C62" w:rsidRDefault="00135E29" w:rsidP="00D2035B">
      <w:pPr>
        <w:rPr>
          <w:u w:val="single"/>
          <w:lang w:val="en-US"/>
        </w:rPr>
      </w:pPr>
      <w:r w:rsidRPr="006A1C12">
        <w:rPr>
          <w:noProof/>
          <w:lang w:val="en-US"/>
        </w:rPr>
        <w:drawing>
          <wp:inline distT="0" distB="0" distL="0" distR="0" wp14:anchorId="75063994" wp14:editId="440AD61E">
            <wp:extent cx="5486400" cy="3200400"/>
            <wp:effectExtent l="19050" t="0" r="1905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B1A84D1" w14:textId="77777777" w:rsidR="00FD1AFF" w:rsidRPr="006A1C12" w:rsidRDefault="00FD1AFF" w:rsidP="00FD1AFF">
      <w:pPr>
        <w:rPr>
          <w:sz w:val="20"/>
          <w:szCs w:val="20"/>
          <w:lang w:val="en-US"/>
        </w:rPr>
      </w:pPr>
      <w:r w:rsidRPr="006A1C12">
        <w:rPr>
          <w:sz w:val="20"/>
          <w:szCs w:val="20"/>
          <w:lang w:val="en-US"/>
        </w:rPr>
        <w:t>Adjusted from: Jobber and Ellis-Chadwick (2013, p.51)</w:t>
      </w:r>
    </w:p>
    <w:p w14:paraId="0BC8380A" w14:textId="77777777" w:rsidR="00FD1AFF" w:rsidRDefault="00FD1AFF" w:rsidP="00CE0C36">
      <w:pPr>
        <w:pStyle w:val="Heading2"/>
        <w:rPr>
          <w:lang w:val="en-US"/>
        </w:rPr>
      </w:pPr>
    </w:p>
    <w:p w14:paraId="370F9364" w14:textId="6F82E641" w:rsidR="00193C62" w:rsidRDefault="00193C62" w:rsidP="00CE0C36">
      <w:pPr>
        <w:pStyle w:val="Heading2"/>
        <w:rPr>
          <w:lang w:val="en-US"/>
        </w:rPr>
      </w:pPr>
      <w:bookmarkStart w:id="15" w:name="_Toc57901337"/>
      <w:r w:rsidRPr="00193C62">
        <w:rPr>
          <w:lang w:val="en-US"/>
        </w:rPr>
        <w:t>Appendix 2: PESTLE analysis</w:t>
      </w:r>
      <w:bookmarkEnd w:id="15"/>
      <w:r w:rsidRPr="00193C62">
        <w:rPr>
          <w:lang w:val="en-US"/>
        </w:rPr>
        <w:t xml:space="preserve"> </w:t>
      </w:r>
    </w:p>
    <w:p w14:paraId="6B9637B2" w14:textId="77777777" w:rsidR="00865D9D" w:rsidRDefault="00865D9D" w:rsidP="00D2035B">
      <w:pPr>
        <w:rPr>
          <w:u w:val="single"/>
          <w:lang w:val="en-US"/>
        </w:rPr>
      </w:pPr>
    </w:p>
    <w:p w14:paraId="7CE395BB" w14:textId="77777777" w:rsidR="00865D9D" w:rsidRPr="00193C62" w:rsidRDefault="00720A9C" w:rsidP="00D2035B">
      <w:pPr>
        <w:rPr>
          <w:u w:val="single"/>
          <w:lang w:val="en-US"/>
        </w:rPr>
      </w:pPr>
      <w:r w:rsidRPr="00720A9C">
        <w:rPr>
          <w:noProof/>
          <w:lang w:val="en-US"/>
        </w:rPr>
        <w:drawing>
          <wp:inline distT="0" distB="0" distL="0" distR="0" wp14:anchorId="79B9D0BC" wp14:editId="28BA9D22">
            <wp:extent cx="5556142" cy="3200400"/>
            <wp:effectExtent l="0" t="0" r="2603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1F420B1" w14:textId="215B8A72" w:rsidR="00720A9C" w:rsidRDefault="007C36A7" w:rsidP="00D2035B">
      <w:pPr>
        <w:rPr>
          <w:sz w:val="20"/>
          <w:szCs w:val="20"/>
          <w:lang w:val="en-US"/>
        </w:rPr>
      </w:pPr>
      <w:r>
        <w:rPr>
          <w:sz w:val="20"/>
          <w:szCs w:val="20"/>
          <w:lang w:val="en-US"/>
        </w:rPr>
        <w:t>Adjusted from:</w:t>
      </w:r>
      <w:r w:rsidR="00720A9C" w:rsidRPr="00720A9C">
        <w:rPr>
          <w:sz w:val="20"/>
          <w:szCs w:val="20"/>
          <w:lang w:val="en-US"/>
        </w:rPr>
        <w:t xml:space="preserve"> Lee and Carter (2012, p. 41) </w:t>
      </w:r>
    </w:p>
    <w:p w14:paraId="4FDAE917" w14:textId="1C2D019B" w:rsidR="004F0878" w:rsidRDefault="004F0878" w:rsidP="00D2035B">
      <w:pPr>
        <w:rPr>
          <w:sz w:val="20"/>
          <w:szCs w:val="20"/>
          <w:lang w:val="en-US"/>
        </w:rPr>
      </w:pPr>
    </w:p>
    <w:p w14:paraId="05A36084" w14:textId="67BA6D2F" w:rsidR="004F0878" w:rsidRDefault="004F0878" w:rsidP="00D2035B">
      <w:pPr>
        <w:rPr>
          <w:sz w:val="20"/>
          <w:szCs w:val="20"/>
          <w:lang w:val="en-US"/>
        </w:rPr>
      </w:pPr>
    </w:p>
    <w:p w14:paraId="75FB9DFB" w14:textId="50E89454" w:rsidR="004F0878" w:rsidRDefault="004F0878" w:rsidP="00D2035B">
      <w:pPr>
        <w:rPr>
          <w:sz w:val="20"/>
          <w:szCs w:val="20"/>
          <w:lang w:val="en-US"/>
        </w:rPr>
      </w:pPr>
    </w:p>
    <w:p w14:paraId="058F34F5" w14:textId="77777777" w:rsidR="004F0878" w:rsidRPr="00720A9C" w:rsidRDefault="004F0878" w:rsidP="00D2035B">
      <w:pPr>
        <w:rPr>
          <w:sz w:val="20"/>
          <w:szCs w:val="20"/>
          <w:lang w:val="en-US"/>
        </w:rPr>
      </w:pPr>
    </w:p>
    <w:p w14:paraId="4D970695" w14:textId="77777777" w:rsidR="00720A9C" w:rsidRPr="00193C62" w:rsidRDefault="00720A9C" w:rsidP="00D2035B">
      <w:pPr>
        <w:rPr>
          <w:u w:val="single"/>
          <w:lang w:val="en-US"/>
        </w:rPr>
      </w:pPr>
    </w:p>
    <w:p w14:paraId="35E46BA1" w14:textId="77777777" w:rsidR="00953524" w:rsidRDefault="00193C62" w:rsidP="00CE0C36">
      <w:pPr>
        <w:pStyle w:val="Heading2"/>
        <w:rPr>
          <w:lang w:val="en-US"/>
        </w:rPr>
      </w:pPr>
      <w:bookmarkStart w:id="16" w:name="_Toc57901338"/>
      <w:r w:rsidRPr="00193C62">
        <w:rPr>
          <w:lang w:val="en-US"/>
        </w:rPr>
        <w:t>Appendix 3: Action plan</w:t>
      </w:r>
      <w:bookmarkEnd w:id="16"/>
      <w:r w:rsidRPr="00193C62">
        <w:rPr>
          <w:lang w:val="en-US"/>
        </w:rPr>
        <w:t xml:space="preserve"> </w:t>
      </w:r>
    </w:p>
    <w:p w14:paraId="1701CFBD" w14:textId="77777777" w:rsidR="00953524" w:rsidRDefault="00953524" w:rsidP="00D2035B">
      <w:pPr>
        <w:rPr>
          <w:u w:val="single"/>
          <w:lang w:val="en-US"/>
        </w:rPr>
      </w:pPr>
    </w:p>
    <w:tbl>
      <w:tblPr>
        <w:tblStyle w:val="TableGrid"/>
        <w:tblW w:w="0" w:type="auto"/>
        <w:tblLook w:val="04A0" w:firstRow="1" w:lastRow="0" w:firstColumn="1" w:lastColumn="0" w:noHBand="0" w:noVBand="1"/>
      </w:tblPr>
      <w:tblGrid>
        <w:gridCol w:w="4528"/>
        <w:gridCol w:w="4528"/>
      </w:tblGrid>
      <w:tr w:rsidR="00953524" w14:paraId="6A3241D2" w14:textId="77777777" w:rsidTr="00953524">
        <w:tc>
          <w:tcPr>
            <w:tcW w:w="9056" w:type="dxa"/>
            <w:gridSpan w:val="2"/>
            <w:shd w:val="clear" w:color="auto" w:fill="BFBFBF" w:themeFill="background1" w:themeFillShade="BF"/>
          </w:tcPr>
          <w:p w14:paraId="3B8B4DBE" w14:textId="2CEF38D2" w:rsidR="00953524" w:rsidRPr="00953524" w:rsidRDefault="00953524" w:rsidP="00D2035B">
            <w:pPr>
              <w:rPr>
                <w:b/>
                <w:bCs/>
                <w:lang w:val="en-US"/>
              </w:rPr>
            </w:pPr>
            <w:r w:rsidRPr="00953524">
              <w:rPr>
                <w:b/>
                <w:bCs/>
                <w:lang w:val="en-US"/>
              </w:rPr>
              <w:t xml:space="preserve">Decision </w:t>
            </w:r>
            <w:r w:rsidR="00CF0E36">
              <w:rPr>
                <w:b/>
                <w:bCs/>
                <w:lang w:val="en-US"/>
              </w:rPr>
              <w:t>Implemented</w:t>
            </w:r>
            <w:r w:rsidRPr="00953524">
              <w:rPr>
                <w:b/>
                <w:bCs/>
                <w:lang w:val="en-US"/>
              </w:rPr>
              <w:t xml:space="preserve">: </w:t>
            </w:r>
          </w:p>
        </w:tc>
      </w:tr>
      <w:tr w:rsidR="00953524" w14:paraId="0B5BD90C" w14:textId="77777777" w:rsidTr="00953524">
        <w:tc>
          <w:tcPr>
            <w:tcW w:w="9056" w:type="dxa"/>
            <w:gridSpan w:val="2"/>
          </w:tcPr>
          <w:p w14:paraId="2514004A" w14:textId="77777777" w:rsidR="00953524" w:rsidRDefault="00953524" w:rsidP="00D2035B">
            <w:pPr>
              <w:rPr>
                <w:lang w:val="en-US"/>
              </w:rPr>
            </w:pPr>
            <w:r>
              <w:rPr>
                <w:lang w:val="en-US"/>
              </w:rPr>
              <w:t xml:space="preserve">Implementation of crisis management techniques and policies </w:t>
            </w:r>
          </w:p>
        </w:tc>
      </w:tr>
      <w:tr w:rsidR="00953524" w14:paraId="39D96DAE" w14:textId="77777777" w:rsidTr="00953524">
        <w:tc>
          <w:tcPr>
            <w:tcW w:w="9056" w:type="dxa"/>
            <w:gridSpan w:val="2"/>
            <w:shd w:val="clear" w:color="auto" w:fill="F7CAAC" w:themeFill="accent2" w:themeFillTint="66"/>
          </w:tcPr>
          <w:p w14:paraId="5DA263BF" w14:textId="77777777" w:rsidR="00953524" w:rsidRPr="00953524" w:rsidRDefault="00953524" w:rsidP="00D2035B">
            <w:pPr>
              <w:rPr>
                <w:b/>
                <w:bCs/>
                <w:lang w:val="en-US"/>
              </w:rPr>
            </w:pPr>
            <w:r w:rsidRPr="00953524">
              <w:rPr>
                <w:b/>
                <w:bCs/>
                <w:lang w:val="en-US"/>
              </w:rPr>
              <w:t xml:space="preserve">Monitoring the decision: </w:t>
            </w:r>
          </w:p>
        </w:tc>
      </w:tr>
      <w:tr w:rsidR="00953524" w14:paraId="01546C22" w14:textId="77777777" w:rsidTr="00953524">
        <w:tc>
          <w:tcPr>
            <w:tcW w:w="9056" w:type="dxa"/>
            <w:gridSpan w:val="2"/>
          </w:tcPr>
          <w:p w14:paraId="65517723" w14:textId="77777777" w:rsidR="00953524" w:rsidRDefault="00953524" w:rsidP="00D2035B">
            <w:pPr>
              <w:rPr>
                <w:lang w:val="en-US"/>
              </w:rPr>
            </w:pPr>
            <w:r w:rsidRPr="005E7E7F">
              <w:rPr>
                <w:i/>
                <w:iCs/>
                <w:lang w:val="en-US"/>
              </w:rPr>
              <w:t>Resources:</w:t>
            </w:r>
            <w:r>
              <w:rPr>
                <w:lang w:val="en-US"/>
              </w:rPr>
              <w:t xml:space="preserve"> Human and financial resources </w:t>
            </w:r>
          </w:p>
        </w:tc>
      </w:tr>
      <w:tr w:rsidR="00953524" w14:paraId="09E3A982" w14:textId="77777777" w:rsidTr="00953524">
        <w:tc>
          <w:tcPr>
            <w:tcW w:w="9056" w:type="dxa"/>
            <w:gridSpan w:val="2"/>
          </w:tcPr>
          <w:p w14:paraId="1EC515D7" w14:textId="77777777" w:rsidR="00953524" w:rsidRDefault="00953524" w:rsidP="00D2035B">
            <w:pPr>
              <w:rPr>
                <w:lang w:val="en-US"/>
              </w:rPr>
            </w:pPr>
            <w:r w:rsidRPr="005E7E7F">
              <w:rPr>
                <w:i/>
                <w:iCs/>
                <w:lang w:val="en-US"/>
              </w:rPr>
              <w:t>Key indicators:</w:t>
            </w:r>
            <w:r>
              <w:rPr>
                <w:lang w:val="en-US"/>
              </w:rPr>
              <w:t xml:space="preserve"> Risk assessments, customer feedback and satisfaction level, average time of letter and parcel deliveries </w:t>
            </w:r>
          </w:p>
        </w:tc>
      </w:tr>
      <w:tr w:rsidR="00953524" w14:paraId="2C57D4CF" w14:textId="77777777" w:rsidTr="00953524">
        <w:tc>
          <w:tcPr>
            <w:tcW w:w="9056" w:type="dxa"/>
            <w:gridSpan w:val="2"/>
          </w:tcPr>
          <w:p w14:paraId="7DEA9B61" w14:textId="77777777" w:rsidR="00953524" w:rsidRDefault="00953524" w:rsidP="00D2035B">
            <w:pPr>
              <w:rPr>
                <w:lang w:val="en-US"/>
              </w:rPr>
            </w:pPr>
            <w:r w:rsidRPr="005E7E7F">
              <w:rPr>
                <w:i/>
                <w:iCs/>
                <w:lang w:val="en-US"/>
              </w:rPr>
              <w:t>Targets:</w:t>
            </w:r>
            <w:r>
              <w:rPr>
                <w:lang w:val="en-US"/>
              </w:rPr>
              <w:t xml:space="preserve"> Identify emergency risks, develop cognitive skills, build effective strategies to respond to unexpected events </w:t>
            </w:r>
            <w:r w:rsidR="005E7E7F">
              <w:rPr>
                <w:lang w:val="en-US"/>
              </w:rPr>
              <w:t xml:space="preserve">promptly </w:t>
            </w:r>
          </w:p>
        </w:tc>
      </w:tr>
      <w:tr w:rsidR="00953524" w14:paraId="4E952AB4" w14:textId="77777777" w:rsidTr="00953524">
        <w:tc>
          <w:tcPr>
            <w:tcW w:w="9056" w:type="dxa"/>
            <w:gridSpan w:val="2"/>
          </w:tcPr>
          <w:p w14:paraId="408BCF1C" w14:textId="77777777" w:rsidR="00953524" w:rsidRDefault="00953524" w:rsidP="00D2035B">
            <w:pPr>
              <w:rPr>
                <w:lang w:val="en-US"/>
              </w:rPr>
            </w:pPr>
            <w:r w:rsidRPr="005E7E7F">
              <w:rPr>
                <w:i/>
                <w:iCs/>
                <w:lang w:val="en-US"/>
              </w:rPr>
              <w:t>Data sources:</w:t>
            </w:r>
            <w:r>
              <w:rPr>
                <w:lang w:val="en-US"/>
              </w:rPr>
              <w:t xml:space="preserve"> Marketing research, the </w:t>
            </w:r>
            <w:r w:rsidR="007C36A7">
              <w:rPr>
                <w:lang w:val="en-US"/>
              </w:rPr>
              <w:t xml:space="preserve">news </w:t>
            </w:r>
            <w:r>
              <w:rPr>
                <w:lang w:val="en-US"/>
              </w:rPr>
              <w:t xml:space="preserve">media and the general public </w:t>
            </w:r>
          </w:p>
        </w:tc>
      </w:tr>
      <w:tr w:rsidR="00953524" w14:paraId="0E3B24DD" w14:textId="77777777" w:rsidTr="00953524">
        <w:tc>
          <w:tcPr>
            <w:tcW w:w="9056" w:type="dxa"/>
            <w:gridSpan w:val="2"/>
            <w:shd w:val="clear" w:color="auto" w:fill="F7CAAC" w:themeFill="accent2" w:themeFillTint="66"/>
          </w:tcPr>
          <w:p w14:paraId="4B942ACF" w14:textId="77777777" w:rsidR="00953524" w:rsidRPr="00953524" w:rsidRDefault="00953524" w:rsidP="00D2035B">
            <w:pPr>
              <w:rPr>
                <w:b/>
                <w:bCs/>
                <w:lang w:val="en-US"/>
              </w:rPr>
            </w:pPr>
            <w:r w:rsidRPr="00953524">
              <w:rPr>
                <w:b/>
                <w:bCs/>
                <w:lang w:val="en-US"/>
              </w:rPr>
              <w:t xml:space="preserve">Reviewing the decision: </w:t>
            </w:r>
          </w:p>
        </w:tc>
      </w:tr>
      <w:tr w:rsidR="00953524" w14:paraId="5A6D7C3F" w14:textId="77777777" w:rsidTr="00953524">
        <w:tc>
          <w:tcPr>
            <w:tcW w:w="9056" w:type="dxa"/>
            <w:gridSpan w:val="2"/>
          </w:tcPr>
          <w:p w14:paraId="0E01E7B6" w14:textId="77777777" w:rsidR="00953524" w:rsidRDefault="005E7E7F" w:rsidP="00D2035B">
            <w:pPr>
              <w:rPr>
                <w:lang w:val="en-US"/>
              </w:rPr>
            </w:pPr>
            <w:r>
              <w:rPr>
                <w:lang w:val="en-US"/>
              </w:rPr>
              <w:t xml:space="preserve">To evaluate the effectiveness of the strategy, regular meetings should be held </w:t>
            </w:r>
            <w:r w:rsidR="007C36A7">
              <w:rPr>
                <w:lang w:val="en-US"/>
              </w:rPr>
              <w:t xml:space="preserve">with the CEO </w:t>
            </w:r>
            <w:r>
              <w:rPr>
                <w:lang w:val="en-US"/>
              </w:rPr>
              <w:t>to discuss potential risks and actions. Questions to ask crisis managers</w:t>
            </w:r>
            <w:r w:rsidR="007C36A7">
              <w:rPr>
                <w:lang w:val="en-US"/>
              </w:rPr>
              <w:t xml:space="preserve"> include</w:t>
            </w:r>
            <w:r>
              <w:rPr>
                <w:lang w:val="en-US"/>
              </w:rPr>
              <w:t>:</w:t>
            </w:r>
          </w:p>
          <w:p w14:paraId="7A22F825" w14:textId="77E0DF96" w:rsidR="005E7E7F" w:rsidRDefault="005E7E7F" w:rsidP="005E7E7F">
            <w:pPr>
              <w:pStyle w:val="ListParagraph"/>
              <w:numPr>
                <w:ilvl w:val="0"/>
                <w:numId w:val="15"/>
              </w:numPr>
              <w:rPr>
                <w:lang w:val="en-US"/>
              </w:rPr>
            </w:pPr>
            <w:r>
              <w:rPr>
                <w:lang w:val="en-US"/>
              </w:rPr>
              <w:t xml:space="preserve">Are there any emergency risks that would </w:t>
            </w:r>
            <w:r w:rsidR="000030B8">
              <w:rPr>
                <w:lang w:val="en-US"/>
              </w:rPr>
              <w:t>jeopardize</w:t>
            </w:r>
            <w:r>
              <w:rPr>
                <w:lang w:val="en-US"/>
              </w:rPr>
              <w:t xml:space="preserve"> the future of Royal Mail?</w:t>
            </w:r>
          </w:p>
          <w:p w14:paraId="2A96AB23" w14:textId="77777777" w:rsidR="005E7E7F" w:rsidRDefault="005E7E7F" w:rsidP="005E7E7F">
            <w:pPr>
              <w:pStyle w:val="ListParagraph"/>
              <w:numPr>
                <w:ilvl w:val="0"/>
                <w:numId w:val="15"/>
              </w:numPr>
              <w:rPr>
                <w:lang w:val="en-US"/>
              </w:rPr>
            </w:pPr>
            <w:r>
              <w:rPr>
                <w:lang w:val="en-US"/>
              </w:rPr>
              <w:t>If so, what are the measures</w:t>
            </w:r>
            <w:r w:rsidR="007C36A7">
              <w:rPr>
                <w:lang w:val="en-US"/>
              </w:rPr>
              <w:t xml:space="preserve"> that have been</w:t>
            </w:r>
            <w:r>
              <w:rPr>
                <w:lang w:val="en-US"/>
              </w:rPr>
              <w:t xml:space="preserve"> taken to prevent this? </w:t>
            </w:r>
          </w:p>
          <w:p w14:paraId="713035C1" w14:textId="77777777" w:rsidR="005E7E7F" w:rsidRDefault="005E7E7F" w:rsidP="005E7E7F">
            <w:pPr>
              <w:pStyle w:val="ListParagraph"/>
              <w:numPr>
                <w:ilvl w:val="0"/>
                <w:numId w:val="15"/>
              </w:numPr>
              <w:rPr>
                <w:lang w:val="en-US"/>
              </w:rPr>
            </w:pPr>
            <w:r>
              <w:rPr>
                <w:lang w:val="en-US"/>
              </w:rPr>
              <w:t xml:space="preserve">To what extent is the crisis going to affect the business and how crisis management can </w:t>
            </w:r>
            <w:r w:rsidRPr="000030B8">
              <w:t>minimise</w:t>
            </w:r>
            <w:r>
              <w:rPr>
                <w:lang w:val="en-US"/>
              </w:rPr>
              <w:t xml:space="preserve"> it?</w:t>
            </w:r>
          </w:p>
          <w:p w14:paraId="618B175C" w14:textId="77777777" w:rsidR="005E7E7F" w:rsidRDefault="005E7E7F" w:rsidP="005E7E7F">
            <w:pPr>
              <w:pStyle w:val="ListParagraph"/>
              <w:numPr>
                <w:ilvl w:val="0"/>
                <w:numId w:val="15"/>
              </w:numPr>
              <w:rPr>
                <w:lang w:val="en-US"/>
              </w:rPr>
            </w:pPr>
            <w:r>
              <w:rPr>
                <w:lang w:val="en-US"/>
              </w:rPr>
              <w:t xml:space="preserve">What are the lessons that the previous crisis taught management? </w:t>
            </w:r>
          </w:p>
          <w:p w14:paraId="300C1424" w14:textId="77777777" w:rsidR="005E7E7F" w:rsidRPr="005E7E7F" w:rsidRDefault="005E7E7F" w:rsidP="005E7E7F">
            <w:pPr>
              <w:pStyle w:val="ListParagraph"/>
              <w:numPr>
                <w:ilvl w:val="0"/>
                <w:numId w:val="15"/>
              </w:numPr>
              <w:rPr>
                <w:lang w:val="en-US"/>
              </w:rPr>
            </w:pPr>
            <w:r>
              <w:rPr>
                <w:lang w:val="en-US"/>
              </w:rPr>
              <w:t xml:space="preserve">Is there anything they could have done better? </w:t>
            </w:r>
          </w:p>
        </w:tc>
      </w:tr>
      <w:tr w:rsidR="00953524" w14:paraId="1D52061E" w14:textId="77777777" w:rsidTr="00953524">
        <w:tc>
          <w:tcPr>
            <w:tcW w:w="9056" w:type="dxa"/>
            <w:gridSpan w:val="2"/>
            <w:shd w:val="clear" w:color="auto" w:fill="F7CAAC" w:themeFill="accent2" w:themeFillTint="66"/>
          </w:tcPr>
          <w:p w14:paraId="35446E8E" w14:textId="77777777" w:rsidR="00953524" w:rsidRPr="00953524" w:rsidRDefault="00953524" w:rsidP="00D2035B">
            <w:pPr>
              <w:rPr>
                <w:b/>
                <w:bCs/>
                <w:lang w:val="en-US"/>
              </w:rPr>
            </w:pPr>
            <w:r w:rsidRPr="00953524">
              <w:rPr>
                <w:b/>
                <w:bCs/>
                <w:lang w:val="en-US"/>
              </w:rPr>
              <w:t xml:space="preserve">Communicating the decision: </w:t>
            </w:r>
          </w:p>
        </w:tc>
      </w:tr>
      <w:tr w:rsidR="00953524" w14:paraId="7C0F7A09" w14:textId="77777777" w:rsidTr="0064646F">
        <w:tc>
          <w:tcPr>
            <w:tcW w:w="4528" w:type="dxa"/>
          </w:tcPr>
          <w:p w14:paraId="6EC18024" w14:textId="77777777" w:rsidR="00953524" w:rsidRPr="005E7E7F" w:rsidRDefault="00953524" w:rsidP="00D2035B">
            <w:pPr>
              <w:rPr>
                <w:i/>
                <w:iCs/>
                <w:lang w:val="en-US"/>
              </w:rPr>
            </w:pPr>
            <w:r w:rsidRPr="005E7E7F">
              <w:rPr>
                <w:i/>
                <w:iCs/>
                <w:lang w:val="en-US"/>
              </w:rPr>
              <w:t xml:space="preserve">Internal stakeholders </w:t>
            </w:r>
          </w:p>
        </w:tc>
        <w:tc>
          <w:tcPr>
            <w:tcW w:w="4528" w:type="dxa"/>
          </w:tcPr>
          <w:p w14:paraId="105DDDB7" w14:textId="77777777" w:rsidR="00953524" w:rsidRPr="005E7E7F" w:rsidRDefault="00953524" w:rsidP="00D2035B">
            <w:pPr>
              <w:rPr>
                <w:i/>
                <w:iCs/>
                <w:lang w:val="en-US"/>
              </w:rPr>
            </w:pPr>
            <w:r w:rsidRPr="005E7E7F">
              <w:rPr>
                <w:i/>
                <w:iCs/>
                <w:lang w:val="en-US"/>
              </w:rPr>
              <w:t xml:space="preserve">External stakeholders </w:t>
            </w:r>
          </w:p>
        </w:tc>
      </w:tr>
      <w:tr w:rsidR="005E7E7F" w14:paraId="3A65DE6F" w14:textId="77777777" w:rsidTr="00627B96">
        <w:tc>
          <w:tcPr>
            <w:tcW w:w="4528" w:type="dxa"/>
          </w:tcPr>
          <w:p w14:paraId="78C9B330" w14:textId="77777777" w:rsidR="005E7E7F" w:rsidRDefault="005E7E7F" w:rsidP="00D2035B">
            <w:pPr>
              <w:rPr>
                <w:lang w:val="en-US"/>
              </w:rPr>
            </w:pPr>
            <w:r>
              <w:rPr>
                <w:lang w:val="en-US"/>
              </w:rPr>
              <w:t>Drivers, human resource management, customer service, marketing, crisis managers, public relations managers</w:t>
            </w:r>
            <w:r w:rsidR="007C36A7">
              <w:rPr>
                <w:lang w:val="en-US"/>
              </w:rPr>
              <w:t>, shareholders</w:t>
            </w:r>
          </w:p>
        </w:tc>
        <w:tc>
          <w:tcPr>
            <w:tcW w:w="4528" w:type="dxa"/>
          </w:tcPr>
          <w:p w14:paraId="6CEC2575" w14:textId="77777777" w:rsidR="005E7E7F" w:rsidRDefault="005E7E7F" w:rsidP="00D2035B">
            <w:pPr>
              <w:rPr>
                <w:lang w:val="en-US"/>
              </w:rPr>
            </w:pPr>
            <w:r>
              <w:rPr>
                <w:lang w:val="en-US"/>
              </w:rPr>
              <w:t xml:space="preserve">Shareholders, investors, customers, the </w:t>
            </w:r>
            <w:r w:rsidR="007C36A7">
              <w:rPr>
                <w:lang w:val="en-US"/>
              </w:rPr>
              <w:t xml:space="preserve">news </w:t>
            </w:r>
            <w:r>
              <w:rPr>
                <w:lang w:val="en-US"/>
              </w:rPr>
              <w:t xml:space="preserve">media, other businesses as well as the environment and the wider society </w:t>
            </w:r>
          </w:p>
        </w:tc>
      </w:tr>
    </w:tbl>
    <w:p w14:paraId="71131593" w14:textId="77777777" w:rsidR="00953524" w:rsidRPr="00953524" w:rsidRDefault="00953524" w:rsidP="00D2035B">
      <w:pPr>
        <w:rPr>
          <w:lang w:val="en-US"/>
        </w:rPr>
      </w:pPr>
    </w:p>
    <w:p w14:paraId="042F8CA9" w14:textId="19832DD8" w:rsidR="00953524" w:rsidRDefault="007C36A7" w:rsidP="00D2035B">
      <w:pPr>
        <w:rPr>
          <w:sz w:val="20"/>
          <w:szCs w:val="20"/>
          <w:lang w:val="en-US"/>
        </w:rPr>
      </w:pPr>
      <w:r w:rsidRPr="007C36A7">
        <w:rPr>
          <w:sz w:val="20"/>
          <w:szCs w:val="20"/>
          <w:lang w:val="en-US"/>
        </w:rPr>
        <w:t xml:space="preserve">Source: Author (2020, n.p.) </w:t>
      </w:r>
    </w:p>
    <w:p w14:paraId="588269E5" w14:textId="1E255966" w:rsidR="001754BF" w:rsidRDefault="001754BF" w:rsidP="00D2035B">
      <w:pPr>
        <w:rPr>
          <w:sz w:val="20"/>
          <w:szCs w:val="20"/>
          <w:lang w:val="en-US"/>
        </w:rPr>
      </w:pPr>
    </w:p>
    <w:p w14:paraId="19E3646A" w14:textId="4187065B" w:rsidR="001754BF" w:rsidRDefault="001754BF" w:rsidP="00D2035B">
      <w:pPr>
        <w:rPr>
          <w:sz w:val="20"/>
          <w:szCs w:val="20"/>
          <w:lang w:val="en-US"/>
        </w:rPr>
      </w:pPr>
    </w:p>
    <w:p w14:paraId="740B97B7" w14:textId="0F32CE01" w:rsidR="001754BF" w:rsidRDefault="001754BF" w:rsidP="00D2035B">
      <w:pPr>
        <w:rPr>
          <w:sz w:val="20"/>
          <w:szCs w:val="20"/>
          <w:lang w:val="en-US"/>
        </w:rPr>
      </w:pPr>
    </w:p>
    <w:p w14:paraId="2B15B3A9" w14:textId="49629D24" w:rsidR="001754BF" w:rsidRDefault="001754BF" w:rsidP="00D2035B">
      <w:pPr>
        <w:rPr>
          <w:sz w:val="20"/>
          <w:szCs w:val="20"/>
          <w:lang w:val="en-US"/>
        </w:rPr>
      </w:pPr>
    </w:p>
    <w:p w14:paraId="6733460B" w14:textId="629A661E" w:rsidR="001754BF" w:rsidRDefault="001754BF" w:rsidP="00D2035B">
      <w:pPr>
        <w:rPr>
          <w:sz w:val="20"/>
          <w:szCs w:val="20"/>
          <w:lang w:val="en-US"/>
        </w:rPr>
      </w:pPr>
    </w:p>
    <w:p w14:paraId="584C8A54" w14:textId="684EB59A" w:rsidR="001754BF" w:rsidRDefault="001754BF" w:rsidP="00D2035B">
      <w:pPr>
        <w:rPr>
          <w:sz w:val="20"/>
          <w:szCs w:val="20"/>
          <w:lang w:val="en-US"/>
        </w:rPr>
      </w:pPr>
    </w:p>
    <w:p w14:paraId="2E99D646" w14:textId="77777777" w:rsidR="001754BF" w:rsidRPr="007C36A7" w:rsidRDefault="001754BF" w:rsidP="00D2035B">
      <w:pPr>
        <w:rPr>
          <w:sz w:val="20"/>
          <w:szCs w:val="20"/>
          <w:lang w:val="en-US"/>
        </w:rPr>
      </w:pPr>
    </w:p>
    <w:p w14:paraId="70FCFB45" w14:textId="352A6646" w:rsidR="001754BF" w:rsidRDefault="001754BF" w:rsidP="00CE0C36">
      <w:pPr>
        <w:pStyle w:val="Heading1"/>
        <w:rPr>
          <w:lang w:val="en-US"/>
        </w:rPr>
      </w:pPr>
    </w:p>
    <w:p w14:paraId="36A25695" w14:textId="77777777" w:rsidR="001754BF" w:rsidRPr="001754BF" w:rsidRDefault="001754BF" w:rsidP="001754BF">
      <w:pPr>
        <w:rPr>
          <w:lang w:val="en-US"/>
        </w:rPr>
      </w:pPr>
    </w:p>
    <w:p w14:paraId="2A49585E" w14:textId="77777777" w:rsidR="001754BF" w:rsidRDefault="001754BF" w:rsidP="00CE0C36">
      <w:pPr>
        <w:pStyle w:val="Heading1"/>
        <w:rPr>
          <w:lang w:val="en-US"/>
        </w:rPr>
      </w:pPr>
    </w:p>
    <w:p w14:paraId="096EA361" w14:textId="049FEE5D" w:rsidR="001754BF" w:rsidRDefault="001754BF" w:rsidP="00CE0C36">
      <w:pPr>
        <w:pStyle w:val="Heading1"/>
        <w:rPr>
          <w:lang w:val="en-US"/>
        </w:rPr>
      </w:pPr>
    </w:p>
    <w:p w14:paraId="06881BAA" w14:textId="2E99ECE0" w:rsidR="004F0878" w:rsidRDefault="004F0878" w:rsidP="004F0878">
      <w:pPr>
        <w:rPr>
          <w:lang w:val="en-US"/>
        </w:rPr>
      </w:pPr>
    </w:p>
    <w:p w14:paraId="622115FB" w14:textId="2A551866" w:rsidR="004F0878" w:rsidRDefault="004F0878" w:rsidP="004F0878">
      <w:pPr>
        <w:rPr>
          <w:lang w:val="en-US"/>
        </w:rPr>
      </w:pPr>
    </w:p>
    <w:p w14:paraId="1D95CF35" w14:textId="173AE90A" w:rsidR="004F0878" w:rsidRDefault="004F0878" w:rsidP="004F0878">
      <w:pPr>
        <w:rPr>
          <w:lang w:val="en-US"/>
        </w:rPr>
      </w:pPr>
    </w:p>
    <w:p w14:paraId="4A0AF4BB" w14:textId="77777777" w:rsidR="004F0878" w:rsidRPr="004F0878" w:rsidRDefault="004F0878" w:rsidP="004F0878">
      <w:pPr>
        <w:rPr>
          <w:lang w:val="en-US"/>
        </w:rPr>
      </w:pPr>
    </w:p>
    <w:p w14:paraId="32832125" w14:textId="77777777" w:rsidR="001754BF" w:rsidRDefault="001754BF" w:rsidP="00CE0C36">
      <w:pPr>
        <w:pStyle w:val="Heading1"/>
        <w:rPr>
          <w:lang w:val="en-US"/>
        </w:rPr>
      </w:pPr>
    </w:p>
    <w:p w14:paraId="41220C55" w14:textId="77777777" w:rsidR="001754BF" w:rsidRDefault="001754BF" w:rsidP="00CE0C36">
      <w:pPr>
        <w:pStyle w:val="Heading1"/>
        <w:rPr>
          <w:lang w:val="en-US"/>
        </w:rPr>
      </w:pPr>
    </w:p>
    <w:p w14:paraId="2F33E45F" w14:textId="523FE66E" w:rsidR="00D2035B" w:rsidRPr="00D2035B" w:rsidRDefault="00D2035B" w:rsidP="00CE0C36">
      <w:pPr>
        <w:pStyle w:val="Heading1"/>
        <w:rPr>
          <w:lang w:val="en-US"/>
        </w:rPr>
      </w:pPr>
      <w:bookmarkStart w:id="17" w:name="_Toc57901339"/>
      <w:r w:rsidRPr="00D2035B">
        <w:rPr>
          <w:lang w:val="en-US"/>
        </w:rPr>
        <w:t>References</w:t>
      </w:r>
      <w:bookmarkEnd w:id="17"/>
      <w:r w:rsidRPr="00D2035B">
        <w:rPr>
          <w:lang w:val="en-US"/>
        </w:rPr>
        <w:t xml:space="preserve"> </w:t>
      </w:r>
    </w:p>
    <w:p w14:paraId="74CCD418" w14:textId="77777777" w:rsidR="00E171D0" w:rsidRDefault="00E171D0" w:rsidP="00D2035B">
      <w:pPr>
        <w:rPr>
          <w:lang w:val="en-US"/>
        </w:rPr>
      </w:pPr>
    </w:p>
    <w:p w14:paraId="70F196C6" w14:textId="77777777" w:rsidR="00E171D0" w:rsidRPr="007C2562" w:rsidRDefault="00E171D0" w:rsidP="00D2035B">
      <w:pPr>
        <w:rPr>
          <w:lang w:val="en-US"/>
        </w:rPr>
      </w:pPr>
      <w:r w:rsidRPr="007C2562">
        <w:rPr>
          <w:lang w:val="en-US"/>
        </w:rPr>
        <w:t xml:space="preserve">Comfort, L. K. (2007) ‘’Crisis management in Hindsight: Cognition, communication, coordination and control’’, </w:t>
      </w:r>
      <w:r w:rsidRPr="007C2562">
        <w:rPr>
          <w:i/>
          <w:iCs/>
          <w:lang w:val="en-US"/>
        </w:rPr>
        <w:t>Public Administration Review</w:t>
      </w:r>
      <w:r w:rsidRPr="007C2562">
        <w:rPr>
          <w:lang w:val="en-US"/>
        </w:rPr>
        <w:t xml:space="preserve">, 67 (1), pp. 189-197 </w:t>
      </w:r>
    </w:p>
    <w:p w14:paraId="7F322615" w14:textId="77777777" w:rsidR="00E101B7" w:rsidRPr="007C2562" w:rsidRDefault="00E101B7" w:rsidP="00D2035B">
      <w:pPr>
        <w:rPr>
          <w:lang w:val="en-US"/>
        </w:rPr>
      </w:pPr>
    </w:p>
    <w:p w14:paraId="41EBF315" w14:textId="77777777" w:rsidR="00E101B7" w:rsidRPr="007C2562" w:rsidRDefault="00E101B7" w:rsidP="00D2035B">
      <w:pPr>
        <w:rPr>
          <w:lang w:val="en-US"/>
        </w:rPr>
      </w:pPr>
      <w:r w:rsidRPr="007C2562">
        <w:rPr>
          <w:lang w:val="en-US"/>
        </w:rPr>
        <w:t>Coombs, W. T. and Holladay, S. J. (</w:t>
      </w:r>
      <w:r w:rsidR="00DA3BAE" w:rsidRPr="007C2562">
        <w:rPr>
          <w:lang w:val="en-US"/>
        </w:rPr>
        <w:t xml:space="preserve">2006) ‘’Unpacking the halo effect: Reputation and crisis management’’, </w:t>
      </w:r>
      <w:r w:rsidR="00DA3BAE" w:rsidRPr="007C2562">
        <w:rPr>
          <w:i/>
          <w:iCs/>
          <w:lang w:val="en-US"/>
        </w:rPr>
        <w:t>Journal of Communication Management</w:t>
      </w:r>
      <w:r w:rsidR="00DA3BAE" w:rsidRPr="007C2562">
        <w:rPr>
          <w:lang w:val="en-US"/>
        </w:rPr>
        <w:t>, 10</w:t>
      </w:r>
      <w:r w:rsidR="00EB4BD5" w:rsidRPr="007C2562">
        <w:rPr>
          <w:lang w:val="en-US"/>
        </w:rPr>
        <w:t xml:space="preserve"> (</w:t>
      </w:r>
      <w:r w:rsidR="00DA3BAE" w:rsidRPr="007C2562">
        <w:rPr>
          <w:lang w:val="en-US"/>
        </w:rPr>
        <w:t>2</w:t>
      </w:r>
      <w:r w:rsidR="00EB4BD5" w:rsidRPr="007C2562">
        <w:rPr>
          <w:lang w:val="en-US"/>
        </w:rPr>
        <w:t>)</w:t>
      </w:r>
      <w:r w:rsidR="00DA3BAE" w:rsidRPr="007C2562">
        <w:rPr>
          <w:lang w:val="en-US"/>
        </w:rPr>
        <w:t xml:space="preserve">, pp. 123-137 </w:t>
      </w:r>
    </w:p>
    <w:p w14:paraId="13D9456C" w14:textId="77777777" w:rsidR="00D96A61" w:rsidRPr="007C2562" w:rsidRDefault="00D96A61" w:rsidP="00D2035B">
      <w:pPr>
        <w:rPr>
          <w:lang w:val="en-US"/>
        </w:rPr>
      </w:pPr>
    </w:p>
    <w:p w14:paraId="1148FD14" w14:textId="77777777" w:rsidR="00D96A61" w:rsidRPr="007C2562" w:rsidRDefault="00D96A61" w:rsidP="00D2035B">
      <w:pPr>
        <w:rPr>
          <w:lang w:val="en-US"/>
        </w:rPr>
      </w:pPr>
      <w:r w:rsidRPr="007C2562">
        <w:rPr>
          <w:lang w:val="en-US"/>
        </w:rPr>
        <w:t xml:space="preserve">Dudley, D. (2020) </w:t>
      </w:r>
      <w:r w:rsidRPr="007C2562">
        <w:rPr>
          <w:i/>
          <w:iCs/>
          <w:lang w:val="en-US"/>
        </w:rPr>
        <w:t>Coronavirus crisis likely to lead to surge in political unrest, says report.</w:t>
      </w:r>
      <w:r w:rsidRPr="007C2562">
        <w:rPr>
          <w:lang w:val="en-US"/>
        </w:rPr>
        <w:t xml:space="preserve"> Available at: </w:t>
      </w:r>
      <w:hyperlink r:id="rId19" w:history="1">
        <w:r w:rsidRPr="007C2562">
          <w:rPr>
            <w:rStyle w:val="Hyperlink"/>
            <w:lang w:val="en-US"/>
          </w:rPr>
          <w:t>https://www.forbes.com/sites/dominicdudley/2020/06/10/coronavirus-crisis-likely-to-lead-to-surge-in-political-unrest-says-report/?sh=6fa338ad5723</w:t>
        </w:r>
      </w:hyperlink>
      <w:r w:rsidRPr="007C2562">
        <w:rPr>
          <w:lang w:val="en-US"/>
        </w:rPr>
        <w:t xml:space="preserve"> (Accessed: 29 November 2020) </w:t>
      </w:r>
    </w:p>
    <w:p w14:paraId="3821AEA0" w14:textId="77777777" w:rsidR="00D96A61" w:rsidRPr="007C2562" w:rsidRDefault="00D96A61" w:rsidP="00D2035B">
      <w:pPr>
        <w:rPr>
          <w:lang w:val="en-US"/>
        </w:rPr>
      </w:pPr>
    </w:p>
    <w:p w14:paraId="7F34F91A" w14:textId="78A4E247" w:rsidR="00D96A61" w:rsidRPr="007C2562" w:rsidRDefault="000030B8" w:rsidP="00D2035B">
      <w:pPr>
        <w:rPr>
          <w:lang w:val="en-US"/>
        </w:rPr>
      </w:pPr>
      <w:r w:rsidRPr="007C2562">
        <w:rPr>
          <w:lang w:val="en-US"/>
        </w:rPr>
        <w:t>EU business</w:t>
      </w:r>
      <w:r w:rsidR="00D96A61" w:rsidRPr="007C2562">
        <w:rPr>
          <w:lang w:val="en-US"/>
        </w:rPr>
        <w:t xml:space="preserve"> (2020) </w:t>
      </w:r>
      <w:r w:rsidR="00D96A61" w:rsidRPr="007C2562">
        <w:rPr>
          <w:i/>
          <w:iCs/>
          <w:lang w:val="en-US"/>
        </w:rPr>
        <w:t>How will Brexit impact international courier services?</w:t>
      </w:r>
      <w:r w:rsidR="00D96A61" w:rsidRPr="007C2562">
        <w:rPr>
          <w:lang w:val="en-US"/>
        </w:rPr>
        <w:t xml:space="preserve"> Available at: </w:t>
      </w:r>
      <w:hyperlink r:id="rId20" w:history="1">
        <w:r w:rsidR="00D96A61" w:rsidRPr="007C2562">
          <w:rPr>
            <w:rStyle w:val="Hyperlink"/>
            <w:lang w:val="en-US"/>
          </w:rPr>
          <w:t>https://www.eubusiness.com/focus/17-11-102</w:t>
        </w:r>
      </w:hyperlink>
      <w:r w:rsidR="00D96A61" w:rsidRPr="007C2562">
        <w:rPr>
          <w:lang w:val="en-US"/>
        </w:rPr>
        <w:t xml:space="preserve"> (Accessed: 28 November 2020) </w:t>
      </w:r>
    </w:p>
    <w:p w14:paraId="2E455781" w14:textId="77777777" w:rsidR="009E1312" w:rsidRPr="007C2562" w:rsidRDefault="009E1312" w:rsidP="00D2035B">
      <w:pPr>
        <w:rPr>
          <w:lang w:val="en-US"/>
        </w:rPr>
      </w:pPr>
    </w:p>
    <w:p w14:paraId="353AA97C" w14:textId="77777777" w:rsidR="009E1312" w:rsidRPr="007C2562" w:rsidRDefault="009E1312" w:rsidP="00D2035B">
      <w:pPr>
        <w:rPr>
          <w:lang w:val="en-US"/>
        </w:rPr>
      </w:pPr>
      <w:r w:rsidRPr="007C2562">
        <w:rPr>
          <w:lang w:val="en-US"/>
        </w:rPr>
        <w:t xml:space="preserve">Gunther, M. (2015) </w:t>
      </w:r>
      <w:r w:rsidRPr="007C2562">
        <w:rPr>
          <w:i/>
          <w:iCs/>
          <w:lang w:val="en-US"/>
        </w:rPr>
        <w:t>Under pressure: Campaigns that persuaded companies to change the world.</w:t>
      </w:r>
      <w:r w:rsidRPr="007C2562">
        <w:rPr>
          <w:lang w:val="en-US"/>
        </w:rPr>
        <w:t xml:space="preserve"> Available at: </w:t>
      </w:r>
      <w:hyperlink r:id="rId21" w:history="1">
        <w:r w:rsidRPr="007C2562">
          <w:rPr>
            <w:rStyle w:val="Hyperlink"/>
            <w:lang w:val="en-US"/>
          </w:rPr>
          <w:t>https://www.theguardian.com/sustainable-business/2015/feb/09/corporate-ngo-campaign-environment-climate-change</w:t>
        </w:r>
      </w:hyperlink>
      <w:r w:rsidRPr="007C2562">
        <w:rPr>
          <w:lang w:val="en-US"/>
        </w:rPr>
        <w:t xml:space="preserve"> (Accessed: 28 November 2020) </w:t>
      </w:r>
    </w:p>
    <w:p w14:paraId="2684C7AD" w14:textId="77777777" w:rsidR="009F582E" w:rsidRPr="007C2562" w:rsidRDefault="009F582E" w:rsidP="00D2035B">
      <w:pPr>
        <w:rPr>
          <w:lang w:val="en-US"/>
        </w:rPr>
      </w:pPr>
    </w:p>
    <w:p w14:paraId="4EECF237" w14:textId="77777777" w:rsidR="009F582E" w:rsidRPr="007C2562" w:rsidRDefault="009F582E" w:rsidP="00D2035B">
      <w:pPr>
        <w:rPr>
          <w:lang w:val="en-US"/>
        </w:rPr>
      </w:pPr>
      <w:r w:rsidRPr="007C2562">
        <w:rPr>
          <w:lang w:val="en-US"/>
        </w:rPr>
        <w:t xml:space="preserve">Hempell, T. and Zwick, T. (2008) ‘‘New technology, work organisation and innovation’’, </w:t>
      </w:r>
      <w:r w:rsidRPr="007C2562">
        <w:rPr>
          <w:i/>
          <w:iCs/>
          <w:lang w:val="en-US"/>
        </w:rPr>
        <w:t>Economics of Innovation and New Technology</w:t>
      </w:r>
      <w:r w:rsidRPr="007C2562">
        <w:rPr>
          <w:lang w:val="en-US"/>
        </w:rPr>
        <w:t xml:space="preserve">, 17 (4), pp. 331-354 </w:t>
      </w:r>
    </w:p>
    <w:p w14:paraId="731514EC" w14:textId="77777777" w:rsidR="00D96A61" w:rsidRPr="007C2562" w:rsidRDefault="00D96A61" w:rsidP="00D2035B">
      <w:pPr>
        <w:rPr>
          <w:lang w:val="en-US"/>
        </w:rPr>
      </w:pPr>
    </w:p>
    <w:p w14:paraId="0AD0A5FD" w14:textId="77777777" w:rsidR="007157C6" w:rsidRPr="007C2562" w:rsidRDefault="007157C6" w:rsidP="00D2035B">
      <w:pPr>
        <w:rPr>
          <w:lang w:val="en-US"/>
        </w:rPr>
      </w:pPr>
      <w:r w:rsidRPr="007C2562">
        <w:rPr>
          <w:lang w:val="en-US"/>
        </w:rPr>
        <w:t>Hunter, R. (2019</w:t>
      </w:r>
      <w:r w:rsidRPr="007C2562">
        <w:rPr>
          <w:i/>
          <w:iCs/>
          <w:lang w:val="en-US"/>
        </w:rPr>
        <w:t>) Royal Mail shares crash to record low</w:t>
      </w:r>
      <w:r w:rsidRPr="007C2562">
        <w:rPr>
          <w:lang w:val="en-US"/>
        </w:rPr>
        <w:t xml:space="preserve">. Available at: </w:t>
      </w:r>
      <w:hyperlink r:id="rId22" w:history="1">
        <w:r w:rsidRPr="007C2562">
          <w:rPr>
            <w:rStyle w:val="Hyperlink"/>
            <w:lang w:val="en-US"/>
          </w:rPr>
          <w:t>https://www.ii.co.uk/analysis-commentary/royal-mail-shares-crash-record-low-ii507589</w:t>
        </w:r>
      </w:hyperlink>
      <w:r w:rsidRPr="007C2562">
        <w:rPr>
          <w:lang w:val="en-US"/>
        </w:rPr>
        <w:t xml:space="preserve"> (Accessed: 26 November 2020) </w:t>
      </w:r>
    </w:p>
    <w:p w14:paraId="017C7EF4" w14:textId="77777777" w:rsidR="006A1C12" w:rsidRPr="007C2562" w:rsidRDefault="006A1C12" w:rsidP="00D2035B">
      <w:pPr>
        <w:rPr>
          <w:lang w:val="en-US"/>
        </w:rPr>
      </w:pPr>
    </w:p>
    <w:p w14:paraId="201F1848" w14:textId="77777777" w:rsidR="006A1C12" w:rsidRPr="007C2562" w:rsidRDefault="006A1C12" w:rsidP="00D2035B">
      <w:pPr>
        <w:rPr>
          <w:lang w:val="en-US"/>
        </w:rPr>
      </w:pPr>
      <w:r w:rsidRPr="007C2562">
        <w:rPr>
          <w:lang w:val="en-US"/>
        </w:rPr>
        <w:t xml:space="preserve">Jobber, D. and Ellis-Chadwick, F. (2013) </w:t>
      </w:r>
      <w:r w:rsidRPr="007C2562">
        <w:rPr>
          <w:i/>
          <w:iCs/>
          <w:lang w:val="en-US"/>
        </w:rPr>
        <w:t>Principles and practice of marketing</w:t>
      </w:r>
      <w:r w:rsidRPr="007C2562">
        <w:rPr>
          <w:lang w:val="en-US"/>
        </w:rPr>
        <w:t>. 7</w:t>
      </w:r>
      <w:r w:rsidRPr="007C2562">
        <w:rPr>
          <w:vertAlign w:val="superscript"/>
          <w:lang w:val="en-US"/>
        </w:rPr>
        <w:t>th</w:t>
      </w:r>
      <w:r w:rsidRPr="007C2562">
        <w:rPr>
          <w:lang w:val="en-US"/>
        </w:rPr>
        <w:t xml:space="preserve"> edn. Berkshire: McGraw Hill Education </w:t>
      </w:r>
    </w:p>
    <w:p w14:paraId="63F33A21" w14:textId="77777777" w:rsidR="008E3F2B" w:rsidRPr="007C2562" w:rsidRDefault="008E3F2B" w:rsidP="00D2035B">
      <w:pPr>
        <w:rPr>
          <w:lang w:val="en-US"/>
        </w:rPr>
      </w:pPr>
    </w:p>
    <w:p w14:paraId="0509DD45" w14:textId="77777777" w:rsidR="008E3F2B" w:rsidRPr="007C2562" w:rsidRDefault="008E3F2B" w:rsidP="00D2035B">
      <w:pPr>
        <w:rPr>
          <w:lang w:val="en-US"/>
        </w:rPr>
      </w:pPr>
      <w:r w:rsidRPr="007C2562">
        <w:rPr>
          <w:lang w:val="en-US"/>
        </w:rPr>
        <w:t xml:space="preserve">Khoo, A. and Bradshaw, P. (2020) </w:t>
      </w:r>
      <w:r w:rsidRPr="007C2562">
        <w:rPr>
          <w:i/>
          <w:iCs/>
          <w:lang w:val="en-US"/>
        </w:rPr>
        <w:t>Coronavirus: Business rescue package has ‘delayed the inevitable’</w:t>
      </w:r>
      <w:r w:rsidRPr="007C2562">
        <w:rPr>
          <w:lang w:val="en-US"/>
        </w:rPr>
        <w:t xml:space="preserve">. Available at: </w:t>
      </w:r>
      <w:hyperlink r:id="rId23" w:history="1">
        <w:r w:rsidRPr="007C2562">
          <w:rPr>
            <w:rStyle w:val="Hyperlink"/>
            <w:lang w:val="en-US"/>
          </w:rPr>
          <w:t>https://www.bbc.co.uk/news/uk-53417948</w:t>
        </w:r>
      </w:hyperlink>
      <w:r w:rsidRPr="007C2562">
        <w:rPr>
          <w:lang w:val="en-US"/>
        </w:rPr>
        <w:t xml:space="preserve"> (Accessed: 2</w:t>
      </w:r>
      <w:r w:rsidR="00D96A61" w:rsidRPr="007C2562">
        <w:rPr>
          <w:lang w:val="en-US"/>
        </w:rPr>
        <w:t xml:space="preserve">8 November 2020) </w:t>
      </w:r>
    </w:p>
    <w:p w14:paraId="667A509E" w14:textId="77777777" w:rsidR="009F582E" w:rsidRPr="007C2562" w:rsidRDefault="009F582E" w:rsidP="00D2035B">
      <w:pPr>
        <w:rPr>
          <w:lang w:val="en-US"/>
        </w:rPr>
      </w:pPr>
    </w:p>
    <w:p w14:paraId="7D73B235" w14:textId="77777777" w:rsidR="009F582E" w:rsidRPr="007C2562" w:rsidRDefault="009F582E" w:rsidP="00D2035B">
      <w:pPr>
        <w:rPr>
          <w:lang w:val="en-US"/>
        </w:rPr>
      </w:pPr>
      <w:r w:rsidRPr="007C2562">
        <w:rPr>
          <w:lang w:val="en-US"/>
        </w:rPr>
        <w:t xml:space="preserve">Kitchen, P. J. and Daly, F. (2002) ‘’Internal communication during change management’’, </w:t>
      </w:r>
      <w:r w:rsidRPr="007C2562">
        <w:rPr>
          <w:i/>
          <w:iCs/>
          <w:lang w:val="en-US"/>
        </w:rPr>
        <w:t>Corporate Communications: An International Journal</w:t>
      </w:r>
      <w:r w:rsidRPr="007C2562">
        <w:rPr>
          <w:lang w:val="en-US"/>
        </w:rPr>
        <w:t xml:space="preserve">, 7 (1), pp. 46-53 </w:t>
      </w:r>
    </w:p>
    <w:p w14:paraId="5A88A246" w14:textId="77777777" w:rsidR="00720A9C" w:rsidRPr="007C2562" w:rsidRDefault="00720A9C" w:rsidP="00D2035B">
      <w:pPr>
        <w:rPr>
          <w:lang w:val="en-US"/>
        </w:rPr>
      </w:pPr>
    </w:p>
    <w:p w14:paraId="46C63D8F" w14:textId="77777777" w:rsidR="00720A9C" w:rsidRPr="007C2562" w:rsidRDefault="00720A9C" w:rsidP="00D2035B">
      <w:pPr>
        <w:rPr>
          <w:lang w:val="en-US"/>
        </w:rPr>
      </w:pPr>
      <w:r w:rsidRPr="007C2562">
        <w:rPr>
          <w:lang w:val="en-US"/>
        </w:rPr>
        <w:t xml:space="preserve">Lee, </w:t>
      </w:r>
      <w:r w:rsidR="001B7B17" w:rsidRPr="007C2562">
        <w:rPr>
          <w:lang w:val="en-US"/>
        </w:rPr>
        <w:t xml:space="preserve">K. and Carter, S. (2012) </w:t>
      </w:r>
      <w:r w:rsidR="001B7B17" w:rsidRPr="007C2562">
        <w:rPr>
          <w:i/>
          <w:iCs/>
          <w:lang w:val="en-US"/>
        </w:rPr>
        <w:t>Global marketing management</w:t>
      </w:r>
      <w:r w:rsidR="001B7B17" w:rsidRPr="007C2562">
        <w:rPr>
          <w:lang w:val="en-US"/>
        </w:rPr>
        <w:t>, 3</w:t>
      </w:r>
      <w:r w:rsidR="001B7B17" w:rsidRPr="007C2562">
        <w:rPr>
          <w:vertAlign w:val="superscript"/>
          <w:lang w:val="en-US"/>
        </w:rPr>
        <w:t>rd</w:t>
      </w:r>
      <w:r w:rsidR="001B7B17" w:rsidRPr="007C2562">
        <w:rPr>
          <w:lang w:val="en-US"/>
        </w:rPr>
        <w:t xml:space="preserve"> edn. Oxford: Oxford University Press </w:t>
      </w:r>
    </w:p>
    <w:p w14:paraId="3E346087" w14:textId="77777777" w:rsidR="009E1312" w:rsidRPr="007C2562" w:rsidRDefault="009E1312" w:rsidP="00D2035B">
      <w:pPr>
        <w:rPr>
          <w:lang w:val="en-US"/>
        </w:rPr>
      </w:pPr>
    </w:p>
    <w:p w14:paraId="7A68031D" w14:textId="77777777" w:rsidR="009E1312" w:rsidRPr="007C2562" w:rsidRDefault="009E1312" w:rsidP="00D2035B">
      <w:pPr>
        <w:rPr>
          <w:lang w:val="en-US"/>
        </w:rPr>
      </w:pPr>
      <w:r w:rsidRPr="007C2562">
        <w:rPr>
          <w:lang w:val="en-US"/>
        </w:rPr>
        <w:lastRenderedPageBreak/>
        <w:t xml:space="preserve">Markovitch, S. and Willmott, P. (2014) </w:t>
      </w:r>
      <w:r w:rsidRPr="007C2562">
        <w:rPr>
          <w:i/>
          <w:iCs/>
          <w:lang w:val="en-US"/>
        </w:rPr>
        <w:t>Accelerating the digitization of business processes</w:t>
      </w:r>
      <w:r w:rsidRPr="007C2562">
        <w:rPr>
          <w:lang w:val="en-US"/>
        </w:rPr>
        <w:t xml:space="preserve">. Available at: </w:t>
      </w:r>
      <w:hyperlink r:id="rId24" w:history="1">
        <w:r w:rsidRPr="007C2562">
          <w:rPr>
            <w:rStyle w:val="Hyperlink"/>
            <w:lang w:val="en-US"/>
          </w:rPr>
          <w:t>https://www.mckinsey.com/business-functions/mckinsey-digital/our-insights/accelerating-the-digitization-of-business-processes#</w:t>
        </w:r>
      </w:hyperlink>
      <w:r w:rsidRPr="007C2562">
        <w:rPr>
          <w:lang w:val="en-US"/>
        </w:rPr>
        <w:t xml:space="preserve"> (Accessed: 28 November 2020) </w:t>
      </w:r>
    </w:p>
    <w:p w14:paraId="034C7B35" w14:textId="77777777" w:rsidR="00544E70" w:rsidRPr="007C2562" w:rsidRDefault="00544E70" w:rsidP="00D2035B">
      <w:pPr>
        <w:rPr>
          <w:lang w:val="en-US"/>
        </w:rPr>
      </w:pPr>
    </w:p>
    <w:p w14:paraId="281F438C" w14:textId="7D586F1F" w:rsidR="00544E70" w:rsidRPr="007C2562" w:rsidRDefault="00544E70" w:rsidP="00D2035B">
      <w:pPr>
        <w:rPr>
          <w:lang w:val="en-US"/>
        </w:rPr>
      </w:pPr>
      <w:r w:rsidRPr="007C2562">
        <w:rPr>
          <w:lang w:val="en-US"/>
        </w:rPr>
        <w:t xml:space="preserve">Mishal, A., Rameshwar, D., Omprakash, K. G. and Zongwei, L. (2017) ‘’Dynamics of environmental consciousness and green purchase </w:t>
      </w:r>
      <w:r w:rsidR="009B4D75" w:rsidRPr="007C2562">
        <w:rPr>
          <w:lang w:val="en-US"/>
        </w:rPr>
        <w:t>behavior</w:t>
      </w:r>
      <w:r w:rsidRPr="007C2562">
        <w:rPr>
          <w:lang w:val="en-US"/>
        </w:rPr>
        <w:t xml:space="preserve">: An empirical study’’, </w:t>
      </w:r>
      <w:r w:rsidRPr="007C2562">
        <w:rPr>
          <w:i/>
          <w:iCs/>
          <w:lang w:val="en-US"/>
        </w:rPr>
        <w:t>International Journal of Climate Change Strategies and Management</w:t>
      </w:r>
      <w:r w:rsidRPr="007C2562">
        <w:rPr>
          <w:lang w:val="en-US"/>
        </w:rPr>
        <w:t xml:space="preserve">, 9 (5), pp. 682-706 </w:t>
      </w:r>
    </w:p>
    <w:p w14:paraId="526F1A8B" w14:textId="77777777" w:rsidR="00E101B7" w:rsidRPr="007C2562" w:rsidRDefault="00E101B7" w:rsidP="00D2035B">
      <w:pPr>
        <w:rPr>
          <w:lang w:val="en-US"/>
        </w:rPr>
      </w:pPr>
    </w:p>
    <w:p w14:paraId="0B5A1852" w14:textId="77777777" w:rsidR="00E101B7" w:rsidRPr="007C2562" w:rsidRDefault="00E101B7" w:rsidP="00D2035B">
      <w:pPr>
        <w:rPr>
          <w:lang w:val="en-US"/>
        </w:rPr>
      </w:pPr>
      <w:r w:rsidRPr="007C2562">
        <w:rPr>
          <w:lang w:val="en-US"/>
        </w:rPr>
        <w:t xml:space="preserve">Nicolau, J. L., Mellinas, J. P. and Martin-Fuentes, E. (2020) ‘’The halo effect: A longitudinal approach’’, </w:t>
      </w:r>
      <w:r w:rsidRPr="007C2562">
        <w:rPr>
          <w:i/>
          <w:iCs/>
          <w:lang w:val="en-US"/>
        </w:rPr>
        <w:t>Annals of Tourism Research</w:t>
      </w:r>
      <w:r w:rsidRPr="007C2562">
        <w:rPr>
          <w:lang w:val="en-US"/>
        </w:rPr>
        <w:t>, 83, p.102938</w:t>
      </w:r>
    </w:p>
    <w:p w14:paraId="1A63C2C1" w14:textId="77777777" w:rsidR="00865D9D" w:rsidRPr="007C2562" w:rsidRDefault="00865D9D" w:rsidP="00D2035B">
      <w:pPr>
        <w:rPr>
          <w:lang w:val="en-US"/>
        </w:rPr>
      </w:pPr>
    </w:p>
    <w:p w14:paraId="00332C1A" w14:textId="77777777" w:rsidR="00865D9D" w:rsidRPr="007C2562" w:rsidRDefault="00865D9D" w:rsidP="00D2035B">
      <w:pPr>
        <w:rPr>
          <w:lang w:val="en-US"/>
        </w:rPr>
      </w:pPr>
      <w:r w:rsidRPr="007C2562">
        <w:rPr>
          <w:lang w:val="en-US"/>
        </w:rPr>
        <w:t>Parcel</w:t>
      </w:r>
      <w:r w:rsidR="00082868" w:rsidRPr="007C2562">
        <w:rPr>
          <w:lang w:val="en-US"/>
        </w:rPr>
        <w:t>f</w:t>
      </w:r>
      <w:r w:rsidRPr="007C2562">
        <w:rPr>
          <w:lang w:val="en-US"/>
        </w:rPr>
        <w:t xml:space="preserve">orce Worldwide (2020) </w:t>
      </w:r>
      <w:r w:rsidRPr="007C2562">
        <w:rPr>
          <w:i/>
          <w:iCs/>
          <w:lang w:val="en-US"/>
        </w:rPr>
        <w:t>Brilliant business innovations from Parcelforce Worldwide</w:t>
      </w:r>
      <w:r w:rsidRPr="007C2562">
        <w:rPr>
          <w:lang w:val="en-US"/>
        </w:rPr>
        <w:t xml:space="preserve">. Available at: </w:t>
      </w:r>
      <w:hyperlink r:id="rId25" w:history="1">
        <w:r w:rsidRPr="007C2562">
          <w:rPr>
            <w:rStyle w:val="Hyperlink"/>
            <w:lang w:val="en-US"/>
          </w:rPr>
          <w:t>https://www.parcelforce.com/innovate</w:t>
        </w:r>
      </w:hyperlink>
      <w:r w:rsidRPr="007C2562">
        <w:rPr>
          <w:lang w:val="en-US"/>
        </w:rPr>
        <w:t xml:space="preserve"> (Accessed: 27 November 2020) </w:t>
      </w:r>
    </w:p>
    <w:p w14:paraId="462F8795" w14:textId="77777777" w:rsidR="008C27C4" w:rsidRPr="007C2562" w:rsidRDefault="008C27C4" w:rsidP="00D2035B">
      <w:pPr>
        <w:rPr>
          <w:lang w:val="en-US"/>
        </w:rPr>
      </w:pPr>
    </w:p>
    <w:p w14:paraId="28714A6E" w14:textId="77777777" w:rsidR="008C27C4" w:rsidRPr="007C2562" w:rsidRDefault="008C27C4" w:rsidP="00D2035B">
      <w:pPr>
        <w:rPr>
          <w:lang w:val="en-US"/>
        </w:rPr>
      </w:pPr>
      <w:r w:rsidRPr="007C2562">
        <w:rPr>
          <w:lang w:val="en-US"/>
        </w:rPr>
        <w:t xml:space="preserve">Perry, D. C., Taylor, M. and Doerfel, M. L. (2003) ‘’Internet-based communication in crisis management’’, </w:t>
      </w:r>
      <w:r w:rsidRPr="007C2562">
        <w:rPr>
          <w:i/>
          <w:iCs/>
          <w:lang w:val="en-US"/>
        </w:rPr>
        <w:t>Management Communication Quarterly</w:t>
      </w:r>
      <w:r w:rsidRPr="007C2562">
        <w:rPr>
          <w:lang w:val="en-US"/>
        </w:rPr>
        <w:t xml:space="preserve">, 17 (2), pp. 206-232 </w:t>
      </w:r>
    </w:p>
    <w:p w14:paraId="1D412405" w14:textId="77777777" w:rsidR="00547B04" w:rsidRPr="007C2562" w:rsidRDefault="00547B04" w:rsidP="00D2035B">
      <w:pPr>
        <w:rPr>
          <w:lang w:val="en-US"/>
        </w:rPr>
      </w:pPr>
    </w:p>
    <w:p w14:paraId="670FA749" w14:textId="77777777" w:rsidR="00547B04" w:rsidRPr="007C2562" w:rsidRDefault="00547B04" w:rsidP="00D2035B">
      <w:pPr>
        <w:rPr>
          <w:lang w:val="en-US"/>
        </w:rPr>
      </w:pPr>
      <w:r w:rsidRPr="007C2562">
        <w:rPr>
          <w:lang w:val="en-US"/>
        </w:rPr>
        <w:t xml:space="preserve">Pooler, M. (2020) </w:t>
      </w:r>
      <w:r w:rsidRPr="007C2562">
        <w:rPr>
          <w:i/>
          <w:iCs/>
          <w:lang w:val="en-US"/>
        </w:rPr>
        <w:t>Royal Mail pushed to its limits to deliver through coronavirus</w:t>
      </w:r>
      <w:r w:rsidRPr="007C2562">
        <w:rPr>
          <w:lang w:val="en-US"/>
        </w:rPr>
        <w:t xml:space="preserve">. Available at: </w:t>
      </w:r>
      <w:hyperlink r:id="rId26" w:history="1">
        <w:r w:rsidRPr="007C2562">
          <w:rPr>
            <w:rStyle w:val="Hyperlink"/>
            <w:lang w:val="en-US"/>
          </w:rPr>
          <w:t>https://www.ft.com/content/7289be77-dac7-48a9-9bd6-8dcd6c618398</w:t>
        </w:r>
      </w:hyperlink>
      <w:r w:rsidRPr="007C2562">
        <w:rPr>
          <w:lang w:val="en-US"/>
        </w:rPr>
        <w:t xml:space="preserve"> (Accessed: 29 November 2020) </w:t>
      </w:r>
    </w:p>
    <w:p w14:paraId="5E9182B2" w14:textId="77777777" w:rsidR="00856057" w:rsidRPr="007C2562" w:rsidRDefault="00856057" w:rsidP="00D2035B">
      <w:pPr>
        <w:rPr>
          <w:lang w:val="en-US"/>
        </w:rPr>
      </w:pPr>
    </w:p>
    <w:p w14:paraId="0F4FC514" w14:textId="77777777" w:rsidR="00856057" w:rsidRPr="007C2562" w:rsidRDefault="00856057" w:rsidP="00D2035B">
      <w:pPr>
        <w:rPr>
          <w:lang w:val="en-US"/>
        </w:rPr>
      </w:pPr>
      <w:r w:rsidRPr="007C2562">
        <w:rPr>
          <w:lang w:val="en-US"/>
        </w:rPr>
        <w:t xml:space="preserve">Pooler, M. and Dempsey, H. (2020) </w:t>
      </w:r>
      <w:r w:rsidRPr="007C2562">
        <w:rPr>
          <w:i/>
          <w:iCs/>
          <w:lang w:val="en-US"/>
        </w:rPr>
        <w:t>Royal Mail shares leap after it predicts more parcel deliveries.</w:t>
      </w:r>
      <w:r w:rsidRPr="007C2562">
        <w:rPr>
          <w:lang w:val="en-US"/>
        </w:rPr>
        <w:t xml:space="preserve"> Available at: </w:t>
      </w:r>
      <w:hyperlink r:id="rId27" w:history="1">
        <w:r w:rsidRPr="007C2562">
          <w:rPr>
            <w:rStyle w:val="Hyperlink"/>
            <w:lang w:val="en-US"/>
          </w:rPr>
          <w:t>https://www.ft.com/content/3a0236f2-384e-4931-afe0-e8b942f70603</w:t>
        </w:r>
      </w:hyperlink>
      <w:r w:rsidRPr="007C2562">
        <w:rPr>
          <w:lang w:val="en-US"/>
        </w:rPr>
        <w:t xml:space="preserve"> (Accessed: 26 November 2020) </w:t>
      </w:r>
    </w:p>
    <w:p w14:paraId="02483EA6" w14:textId="77777777" w:rsidR="00D25B0D" w:rsidRPr="007C2562" w:rsidRDefault="00D25B0D" w:rsidP="00D2035B">
      <w:pPr>
        <w:rPr>
          <w:lang w:val="en-US"/>
        </w:rPr>
      </w:pPr>
    </w:p>
    <w:p w14:paraId="28982A7E" w14:textId="77777777" w:rsidR="00D25B0D" w:rsidRPr="007C2562" w:rsidRDefault="00D25B0D" w:rsidP="00D2035B">
      <w:pPr>
        <w:rPr>
          <w:lang w:val="en-US"/>
        </w:rPr>
      </w:pPr>
      <w:r w:rsidRPr="007C2562">
        <w:rPr>
          <w:lang w:val="en-US"/>
        </w:rPr>
        <w:t xml:space="preserve">Roux-Dufort, C. (2007) ‘’Is crisis management (only) a management of exceptions?’’, </w:t>
      </w:r>
      <w:r w:rsidRPr="007C2562">
        <w:rPr>
          <w:i/>
          <w:iCs/>
          <w:lang w:val="en-US"/>
        </w:rPr>
        <w:t>Journal of Contingencies and Crisis Management</w:t>
      </w:r>
      <w:r w:rsidRPr="007C2562">
        <w:rPr>
          <w:lang w:val="en-US"/>
        </w:rPr>
        <w:t xml:space="preserve">, 15 (2), pp. 105-114 </w:t>
      </w:r>
    </w:p>
    <w:p w14:paraId="70A2E27D" w14:textId="77777777" w:rsidR="007157C6" w:rsidRPr="007C2562" w:rsidRDefault="007157C6" w:rsidP="00D2035B">
      <w:pPr>
        <w:rPr>
          <w:lang w:val="en-US"/>
        </w:rPr>
      </w:pPr>
    </w:p>
    <w:p w14:paraId="33D7C787" w14:textId="77777777" w:rsidR="00AE2707" w:rsidRPr="007C2562" w:rsidRDefault="00AE2707" w:rsidP="00D2035B">
      <w:pPr>
        <w:rPr>
          <w:lang w:val="en-US"/>
        </w:rPr>
      </w:pPr>
      <w:r w:rsidRPr="007C2562">
        <w:rPr>
          <w:lang w:val="en-US"/>
        </w:rPr>
        <w:t>Royal Mail (2020</w:t>
      </w:r>
      <w:r w:rsidR="001B51CC" w:rsidRPr="007C2562">
        <w:rPr>
          <w:lang w:val="en-US"/>
        </w:rPr>
        <w:t>a</w:t>
      </w:r>
      <w:r w:rsidRPr="007C2562">
        <w:rPr>
          <w:lang w:val="en-US"/>
        </w:rPr>
        <w:t xml:space="preserve">) </w:t>
      </w:r>
      <w:r w:rsidRPr="007C2562">
        <w:rPr>
          <w:i/>
          <w:iCs/>
          <w:lang w:val="en-US"/>
        </w:rPr>
        <w:t>Our story</w:t>
      </w:r>
      <w:r w:rsidRPr="007C2562">
        <w:rPr>
          <w:lang w:val="en-US"/>
        </w:rPr>
        <w:t xml:space="preserve">. Available at: </w:t>
      </w:r>
      <w:hyperlink r:id="rId28" w:history="1">
        <w:r w:rsidRPr="007C2562">
          <w:rPr>
            <w:rStyle w:val="Hyperlink"/>
            <w:lang w:val="en-US"/>
          </w:rPr>
          <w:t>https://www.royalmailgroup.com/en/about-us/our-story/</w:t>
        </w:r>
      </w:hyperlink>
      <w:r w:rsidRPr="007C2562">
        <w:rPr>
          <w:lang w:val="en-US"/>
        </w:rPr>
        <w:t xml:space="preserve"> (Accessed: 26 November 2020) </w:t>
      </w:r>
    </w:p>
    <w:p w14:paraId="780E5218" w14:textId="77777777" w:rsidR="001B51CC" w:rsidRPr="007C2562" w:rsidRDefault="001B51CC" w:rsidP="00D2035B">
      <w:pPr>
        <w:rPr>
          <w:lang w:val="en-US"/>
        </w:rPr>
      </w:pPr>
    </w:p>
    <w:p w14:paraId="58704A91" w14:textId="77777777" w:rsidR="001B51CC" w:rsidRPr="007C2562" w:rsidRDefault="001B51CC" w:rsidP="00D2035B">
      <w:pPr>
        <w:rPr>
          <w:lang w:val="en-US"/>
        </w:rPr>
      </w:pPr>
      <w:r w:rsidRPr="007C2562">
        <w:rPr>
          <w:lang w:val="en-US"/>
        </w:rPr>
        <w:t xml:space="preserve">Royal Mail (2020b) </w:t>
      </w:r>
      <w:r w:rsidRPr="007C2562">
        <w:rPr>
          <w:i/>
          <w:iCs/>
          <w:lang w:val="en-US"/>
        </w:rPr>
        <w:t>Personal services</w:t>
      </w:r>
      <w:r w:rsidRPr="007C2562">
        <w:rPr>
          <w:lang w:val="en-US"/>
        </w:rPr>
        <w:t xml:space="preserve">. Available at: </w:t>
      </w:r>
      <w:hyperlink r:id="rId29" w:history="1">
        <w:r w:rsidRPr="007C2562">
          <w:rPr>
            <w:rStyle w:val="Hyperlink"/>
            <w:lang w:val="en-US"/>
          </w:rPr>
          <w:t>https://www.royalmail.com/</w:t>
        </w:r>
      </w:hyperlink>
      <w:r w:rsidRPr="007C2562">
        <w:rPr>
          <w:lang w:val="en-US"/>
        </w:rPr>
        <w:t xml:space="preserve"> (Accessed: 26 November 2020)</w:t>
      </w:r>
    </w:p>
    <w:p w14:paraId="66E99396" w14:textId="77777777" w:rsidR="003B0C5A" w:rsidRPr="007C2562" w:rsidRDefault="003B0C5A" w:rsidP="00D2035B">
      <w:pPr>
        <w:rPr>
          <w:lang w:val="en-US"/>
        </w:rPr>
      </w:pPr>
    </w:p>
    <w:p w14:paraId="29CFC573" w14:textId="77777777" w:rsidR="003B0C5A" w:rsidRPr="007C2562" w:rsidRDefault="003B0C5A" w:rsidP="00D2035B">
      <w:pPr>
        <w:rPr>
          <w:lang w:val="en-US"/>
        </w:rPr>
      </w:pPr>
      <w:r w:rsidRPr="007C2562">
        <w:rPr>
          <w:lang w:val="en-US"/>
        </w:rPr>
        <w:t xml:space="preserve">Royal Mail (2020c) </w:t>
      </w:r>
      <w:r w:rsidRPr="007C2562">
        <w:rPr>
          <w:i/>
          <w:iCs/>
          <w:lang w:val="en-US"/>
        </w:rPr>
        <w:t>In pictures: Royal Mail trails VN5 prototype electric van</w:t>
      </w:r>
      <w:r w:rsidRPr="007C2562">
        <w:rPr>
          <w:lang w:val="en-US"/>
        </w:rPr>
        <w:t xml:space="preserve">. Available at: </w:t>
      </w:r>
      <w:hyperlink r:id="rId30" w:history="1">
        <w:r w:rsidRPr="007C2562">
          <w:rPr>
            <w:rStyle w:val="Hyperlink"/>
            <w:lang w:val="en-US"/>
          </w:rPr>
          <w:t>https://www.royalmailgroup.com/en/insights-innovation/responsibility/in-pictures-royal-mail-trials-vn5-prototype-electric-van/</w:t>
        </w:r>
      </w:hyperlink>
      <w:r w:rsidRPr="007C2562">
        <w:rPr>
          <w:lang w:val="en-US"/>
        </w:rPr>
        <w:t xml:space="preserve"> (Accessed: 27 November 2020)</w:t>
      </w:r>
    </w:p>
    <w:p w14:paraId="22D68C18" w14:textId="77777777" w:rsidR="00943055" w:rsidRPr="007C2562" w:rsidRDefault="00943055" w:rsidP="00D2035B">
      <w:pPr>
        <w:rPr>
          <w:lang w:val="en-US"/>
        </w:rPr>
      </w:pPr>
    </w:p>
    <w:p w14:paraId="1BC93ADB" w14:textId="77777777" w:rsidR="00943055" w:rsidRPr="007C2562" w:rsidRDefault="00943055" w:rsidP="00D2035B">
      <w:pPr>
        <w:rPr>
          <w:lang w:val="en-US"/>
        </w:rPr>
      </w:pPr>
      <w:r w:rsidRPr="007C2562">
        <w:rPr>
          <w:lang w:val="en-US"/>
        </w:rPr>
        <w:t xml:space="preserve">Royal Mail (2018) 29 January. Available at: </w:t>
      </w:r>
      <w:hyperlink r:id="rId31" w:history="1">
        <w:r w:rsidRPr="007C2562">
          <w:rPr>
            <w:rStyle w:val="Hyperlink"/>
            <w:lang w:val="en-US"/>
          </w:rPr>
          <w:t>https://twitter.com/royalmail/status/957971067481542656</w:t>
        </w:r>
      </w:hyperlink>
      <w:r w:rsidRPr="007C2562">
        <w:rPr>
          <w:lang w:val="en-US"/>
        </w:rPr>
        <w:t xml:space="preserve"> (Accessed: 26 November 2020) </w:t>
      </w:r>
    </w:p>
    <w:p w14:paraId="11E397A3" w14:textId="77777777" w:rsidR="007157C6" w:rsidRPr="007C2562" w:rsidRDefault="007157C6" w:rsidP="00D2035B">
      <w:pPr>
        <w:rPr>
          <w:lang w:val="en-US"/>
        </w:rPr>
      </w:pPr>
    </w:p>
    <w:p w14:paraId="633D04E8" w14:textId="77777777" w:rsidR="007157C6" w:rsidRDefault="007157C6" w:rsidP="00D2035B">
      <w:pPr>
        <w:rPr>
          <w:lang w:val="en-US"/>
        </w:rPr>
      </w:pPr>
      <w:r w:rsidRPr="007C2562">
        <w:rPr>
          <w:lang w:val="en-US"/>
        </w:rPr>
        <w:t xml:space="preserve">Summers, P. (2020) </w:t>
      </w:r>
      <w:r w:rsidRPr="007C2562">
        <w:rPr>
          <w:i/>
          <w:iCs/>
          <w:lang w:val="en-US"/>
        </w:rPr>
        <w:t>Royal Mail shares crash again, but are they now a bargain buy?</w:t>
      </w:r>
      <w:r w:rsidRPr="007C2562">
        <w:rPr>
          <w:lang w:val="en-US"/>
        </w:rPr>
        <w:t xml:space="preserve"> Available at: </w:t>
      </w:r>
      <w:hyperlink r:id="rId32" w:history="1">
        <w:r w:rsidRPr="007C2562">
          <w:rPr>
            <w:rStyle w:val="Hyperlink"/>
            <w:lang w:val="en-US"/>
          </w:rPr>
          <w:t>https://www.fool.co.uk/investing/2020/06/25/royal-mail-shares-crash-again-but-are-they-now-a-bargain-buy/</w:t>
        </w:r>
      </w:hyperlink>
      <w:r w:rsidRPr="007C2562">
        <w:rPr>
          <w:lang w:val="en-US"/>
        </w:rPr>
        <w:t xml:space="preserve"> (Accessed: 26 November 2020)</w:t>
      </w:r>
      <w:r>
        <w:rPr>
          <w:lang w:val="en-US"/>
        </w:rPr>
        <w:t xml:space="preserve"> </w:t>
      </w:r>
    </w:p>
    <w:p w14:paraId="36F21711" w14:textId="77777777" w:rsidR="001B51CC" w:rsidRDefault="001B51CC" w:rsidP="00D2035B">
      <w:pPr>
        <w:rPr>
          <w:lang w:val="en-US"/>
        </w:rPr>
      </w:pPr>
    </w:p>
    <w:p w14:paraId="006BB867" w14:textId="77777777" w:rsidR="001B51CC" w:rsidRPr="00D2035B" w:rsidRDefault="001B51CC" w:rsidP="00D2035B">
      <w:pPr>
        <w:rPr>
          <w:lang w:val="en-US"/>
        </w:rPr>
      </w:pPr>
    </w:p>
    <w:p w14:paraId="3F8DF6FF" w14:textId="77777777" w:rsidR="00D2035B" w:rsidRDefault="00D2035B" w:rsidP="00D2035B">
      <w:pPr>
        <w:rPr>
          <w:b/>
          <w:bCs/>
          <w:lang w:val="en-US"/>
        </w:rPr>
      </w:pPr>
    </w:p>
    <w:p w14:paraId="44497B97" w14:textId="77777777" w:rsidR="00D2035B" w:rsidRPr="00D2035B" w:rsidRDefault="00D2035B" w:rsidP="00D2035B">
      <w:pPr>
        <w:rPr>
          <w:b/>
          <w:bCs/>
          <w:lang w:val="en-US"/>
        </w:rPr>
      </w:pPr>
    </w:p>
    <w:sectPr w:rsidR="00D2035B" w:rsidRPr="00D2035B" w:rsidSect="004F0878">
      <w:pgSz w:w="11900" w:h="16840"/>
      <w:pgMar w:top="1417" w:right="1417" w:bottom="1134"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C6AEF7" w14:textId="77777777" w:rsidR="00E65573" w:rsidRDefault="00E65573" w:rsidP="00B2425D">
      <w:r>
        <w:separator/>
      </w:r>
    </w:p>
  </w:endnote>
  <w:endnote w:type="continuationSeparator" w:id="0">
    <w:p w14:paraId="4DB8B4CC" w14:textId="77777777" w:rsidR="00E65573" w:rsidRDefault="00E65573" w:rsidP="00B242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06FFCE" w14:textId="77777777" w:rsidR="00E65573" w:rsidRDefault="00E65573" w:rsidP="00B2425D">
      <w:r>
        <w:separator/>
      </w:r>
    </w:p>
  </w:footnote>
  <w:footnote w:type="continuationSeparator" w:id="0">
    <w:p w14:paraId="39B4018D" w14:textId="77777777" w:rsidR="00E65573" w:rsidRDefault="00E65573" w:rsidP="00B242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D139BB"/>
    <w:multiLevelType w:val="hybridMultilevel"/>
    <w:tmpl w:val="D0280330"/>
    <w:lvl w:ilvl="0" w:tplc="C338C988">
      <w:start w:val="1"/>
      <w:numFmt w:val="bullet"/>
      <w:lvlText w:val="•"/>
      <w:lvlJc w:val="left"/>
      <w:pPr>
        <w:tabs>
          <w:tab w:val="num" w:pos="720"/>
        </w:tabs>
        <w:ind w:left="720" w:hanging="360"/>
      </w:pPr>
      <w:rPr>
        <w:rFonts w:ascii="Times New Roman" w:hAnsi="Times New Roman" w:hint="default"/>
      </w:rPr>
    </w:lvl>
    <w:lvl w:ilvl="1" w:tplc="1B94857A" w:tentative="1">
      <w:start w:val="1"/>
      <w:numFmt w:val="bullet"/>
      <w:lvlText w:val="•"/>
      <w:lvlJc w:val="left"/>
      <w:pPr>
        <w:tabs>
          <w:tab w:val="num" w:pos="1440"/>
        </w:tabs>
        <w:ind w:left="1440" w:hanging="360"/>
      </w:pPr>
      <w:rPr>
        <w:rFonts w:ascii="Times New Roman" w:hAnsi="Times New Roman" w:hint="default"/>
      </w:rPr>
    </w:lvl>
    <w:lvl w:ilvl="2" w:tplc="345ACA08" w:tentative="1">
      <w:start w:val="1"/>
      <w:numFmt w:val="bullet"/>
      <w:lvlText w:val="•"/>
      <w:lvlJc w:val="left"/>
      <w:pPr>
        <w:tabs>
          <w:tab w:val="num" w:pos="2160"/>
        </w:tabs>
        <w:ind w:left="2160" w:hanging="360"/>
      </w:pPr>
      <w:rPr>
        <w:rFonts w:ascii="Times New Roman" w:hAnsi="Times New Roman" w:hint="default"/>
      </w:rPr>
    </w:lvl>
    <w:lvl w:ilvl="3" w:tplc="1406919C" w:tentative="1">
      <w:start w:val="1"/>
      <w:numFmt w:val="bullet"/>
      <w:lvlText w:val="•"/>
      <w:lvlJc w:val="left"/>
      <w:pPr>
        <w:tabs>
          <w:tab w:val="num" w:pos="2880"/>
        </w:tabs>
        <w:ind w:left="2880" w:hanging="360"/>
      </w:pPr>
      <w:rPr>
        <w:rFonts w:ascii="Times New Roman" w:hAnsi="Times New Roman" w:hint="default"/>
      </w:rPr>
    </w:lvl>
    <w:lvl w:ilvl="4" w:tplc="7B76DAFA" w:tentative="1">
      <w:start w:val="1"/>
      <w:numFmt w:val="bullet"/>
      <w:lvlText w:val="•"/>
      <w:lvlJc w:val="left"/>
      <w:pPr>
        <w:tabs>
          <w:tab w:val="num" w:pos="3600"/>
        </w:tabs>
        <w:ind w:left="3600" w:hanging="360"/>
      </w:pPr>
      <w:rPr>
        <w:rFonts w:ascii="Times New Roman" w:hAnsi="Times New Roman" w:hint="default"/>
      </w:rPr>
    </w:lvl>
    <w:lvl w:ilvl="5" w:tplc="3E7EF570" w:tentative="1">
      <w:start w:val="1"/>
      <w:numFmt w:val="bullet"/>
      <w:lvlText w:val="•"/>
      <w:lvlJc w:val="left"/>
      <w:pPr>
        <w:tabs>
          <w:tab w:val="num" w:pos="4320"/>
        </w:tabs>
        <w:ind w:left="4320" w:hanging="360"/>
      </w:pPr>
      <w:rPr>
        <w:rFonts w:ascii="Times New Roman" w:hAnsi="Times New Roman" w:hint="default"/>
      </w:rPr>
    </w:lvl>
    <w:lvl w:ilvl="6" w:tplc="6C8496FC" w:tentative="1">
      <w:start w:val="1"/>
      <w:numFmt w:val="bullet"/>
      <w:lvlText w:val="•"/>
      <w:lvlJc w:val="left"/>
      <w:pPr>
        <w:tabs>
          <w:tab w:val="num" w:pos="5040"/>
        </w:tabs>
        <w:ind w:left="5040" w:hanging="360"/>
      </w:pPr>
      <w:rPr>
        <w:rFonts w:ascii="Times New Roman" w:hAnsi="Times New Roman" w:hint="default"/>
      </w:rPr>
    </w:lvl>
    <w:lvl w:ilvl="7" w:tplc="E87EEE90" w:tentative="1">
      <w:start w:val="1"/>
      <w:numFmt w:val="bullet"/>
      <w:lvlText w:val="•"/>
      <w:lvlJc w:val="left"/>
      <w:pPr>
        <w:tabs>
          <w:tab w:val="num" w:pos="5760"/>
        </w:tabs>
        <w:ind w:left="5760" w:hanging="360"/>
      </w:pPr>
      <w:rPr>
        <w:rFonts w:ascii="Times New Roman" w:hAnsi="Times New Roman" w:hint="default"/>
      </w:rPr>
    </w:lvl>
    <w:lvl w:ilvl="8" w:tplc="A06E285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5171AF"/>
    <w:multiLevelType w:val="hybridMultilevel"/>
    <w:tmpl w:val="0FC2DBDE"/>
    <w:lvl w:ilvl="0" w:tplc="90E656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BF55BD"/>
    <w:multiLevelType w:val="hybridMultilevel"/>
    <w:tmpl w:val="14881D7A"/>
    <w:lvl w:ilvl="0" w:tplc="35C6675C">
      <w:start w:val="1"/>
      <w:numFmt w:val="bullet"/>
      <w:lvlText w:val="•"/>
      <w:lvlJc w:val="left"/>
      <w:pPr>
        <w:tabs>
          <w:tab w:val="num" w:pos="720"/>
        </w:tabs>
        <w:ind w:left="720" w:hanging="360"/>
      </w:pPr>
      <w:rPr>
        <w:rFonts w:ascii="Times New Roman" w:hAnsi="Times New Roman" w:hint="default"/>
      </w:rPr>
    </w:lvl>
    <w:lvl w:ilvl="1" w:tplc="908A608C" w:tentative="1">
      <w:start w:val="1"/>
      <w:numFmt w:val="bullet"/>
      <w:lvlText w:val="•"/>
      <w:lvlJc w:val="left"/>
      <w:pPr>
        <w:tabs>
          <w:tab w:val="num" w:pos="1440"/>
        </w:tabs>
        <w:ind w:left="1440" w:hanging="360"/>
      </w:pPr>
      <w:rPr>
        <w:rFonts w:ascii="Times New Roman" w:hAnsi="Times New Roman" w:hint="default"/>
      </w:rPr>
    </w:lvl>
    <w:lvl w:ilvl="2" w:tplc="316458A2" w:tentative="1">
      <w:start w:val="1"/>
      <w:numFmt w:val="bullet"/>
      <w:lvlText w:val="•"/>
      <w:lvlJc w:val="left"/>
      <w:pPr>
        <w:tabs>
          <w:tab w:val="num" w:pos="2160"/>
        </w:tabs>
        <w:ind w:left="2160" w:hanging="360"/>
      </w:pPr>
      <w:rPr>
        <w:rFonts w:ascii="Times New Roman" w:hAnsi="Times New Roman" w:hint="default"/>
      </w:rPr>
    </w:lvl>
    <w:lvl w:ilvl="3" w:tplc="D4D0AC00" w:tentative="1">
      <w:start w:val="1"/>
      <w:numFmt w:val="bullet"/>
      <w:lvlText w:val="•"/>
      <w:lvlJc w:val="left"/>
      <w:pPr>
        <w:tabs>
          <w:tab w:val="num" w:pos="2880"/>
        </w:tabs>
        <w:ind w:left="2880" w:hanging="360"/>
      </w:pPr>
      <w:rPr>
        <w:rFonts w:ascii="Times New Roman" w:hAnsi="Times New Roman" w:hint="default"/>
      </w:rPr>
    </w:lvl>
    <w:lvl w:ilvl="4" w:tplc="040A3D96" w:tentative="1">
      <w:start w:val="1"/>
      <w:numFmt w:val="bullet"/>
      <w:lvlText w:val="•"/>
      <w:lvlJc w:val="left"/>
      <w:pPr>
        <w:tabs>
          <w:tab w:val="num" w:pos="3600"/>
        </w:tabs>
        <w:ind w:left="3600" w:hanging="360"/>
      </w:pPr>
      <w:rPr>
        <w:rFonts w:ascii="Times New Roman" w:hAnsi="Times New Roman" w:hint="default"/>
      </w:rPr>
    </w:lvl>
    <w:lvl w:ilvl="5" w:tplc="0D908860" w:tentative="1">
      <w:start w:val="1"/>
      <w:numFmt w:val="bullet"/>
      <w:lvlText w:val="•"/>
      <w:lvlJc w:val="left"/>
      <w:pPr>
        <w:tabs>
          <w:tab w:val="num" w:pos="4320"/>
        </w:tabs>
        <w:ind w:left="4320" w:hanging="360"/>
      </w:pPr>
      <w:rPr>
        <w:rFonts w:ascii="Times New Roman" w:hAnsi="Times New Roman" w:hint="default"/>
      </w:rPr>
    </w:lvl>
    <w:lvl w:ilvl="6" w:tplc="3C10B6AA" w:tentative="1">
      <w:start w:val="1"/>
      <w:numFmt w:val="bullet"/>
      <w:lvlText w:val="•"/>
      <w:lvlJc w:val="left"/>
      <w:pPr>
        <w:tabs>
          <w:tab w:val="num" w:pos="5040"/>
        </w:tabs>
        <w:ind w:left="5040" w:hanging="360"/>
      </w:pPr>
      <w:rPr>
        <w:rFonts w:ascii="Times New Roman" w:hAnsi="Times New Roman" w:hint="default"/>
      </w:rPr>
    </w:lvl>
    <w:lvl w:ilvl="7" w:tplc="41FCBA88" w:tentative="1">
      <w:start w:val="1"/>
      <w:numFmt w:val="bullet"/>
      <w:lvlText w:val="•"/>
      <w:lvlJc w:val="left"/>
      <w:pPr>
        <w:tabs>
          <w:tab w:val="num" w:pos="5760"/>
        </w:tabs>
        <w:ind w:left="5760" w:hanging="360"/>
      </w:pPr>
      <w:rPr>
        <w:rFonts w:ascii="Times New Roman" w:hAnsi="Times New Roman" w:hint="default"/>
      </w:rPr>
    </w:lvl>
    <w:lvl w:ilvl="8" w:tplc="61FC8AB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D882C2C"/>
    <w:multiLevelType w:val="hybridMultilevel"/>
    <w:tmpl w:val="A8CAE0DE"/>
    <w:lvl w:ilvl="0" w:tplc="68201554">
      <w:start w:val="1"/>
      <w:numFmt w:val="bullet"/>
      <w:lvlText w:val="•"/>
      <w:lvlJc w:val="left"/>
      <w:pPr>
        <w:tabs>
          <w:tab w:val="num" w:pos="720"/>
        </w:tabs>
        <w:ind w:left="720" w:hanging="360"/>
      </w:pPr>
      <w:rPr>
        <w:rFonts w:ascii="Times New Roman" w:hAnsi="Times New Roman" w:hint="default"/>
      </w:rPr>
    </w:lvl>
    <w:lvl w:ilvl="1" w:tplc="AB148FB4" w:tentative="1">
      <w:start w:val="1"/>
      <w:numFmt w:val="bullet"/>
      <w:lvlText w:val="•"/>
      <w:lvlJc w:val="left"/>
      <w:pPr>
        <w:tabs>
          <w:tab w:val="num" w:pos="1440"/>
        </w:tabs>
        <w:ind w:left="1440" w:hanging="360"/>
      </w:pPr>
      <w:rPr>
        <w:rFonts w:ascii="Times New Roman" w:hAnsi="Times New Roman" w:hint="default"/>
      </w:rPr>
    </w:lvl>
    <w:lvl w:ilvl="2" w:tplc="9566E0DC" w:tentative="1">
      <w:start w:val="1"/>
      <w:numFmt w:val="bullet"/>
      <w:lvlText w:val="•"/>
      <w:lvlJc w:val="left"/>
      <w:pPr>
        <w:tabs>
          <w:tab w:val="num" w:pos="2160"/>
        </w:tabs>
        <w:ind w:left="2160" w:hanging="360"/>
      </w:pPr>
      <w:rPr>
        <w:rFonts w:ascii="Times New Roman" w:hAnsi="Times New Roman" w:hint="default"/>
      </w:rPr>
    </w:lvl>
    <w:lvl w:ilvl="3" w:tplc="083E9C0A" w:tentative="1">
      <w:start w:val="1"/>
      <w:numFmt w:val="bullet"/>
      <w:lvlText w:val="•"/>
      <w:lvlJc w:val="left"/>
      <w:pPr>
        <w:tabs>
          <w:tab w:val="num" w:pos="2880"/>
        </w:tabs>
        <w:ind w:left="2880" w:hanging="360"/>
      </w:pPr>
      <w:rPr>
        <w:rFonts w:ascii="Times New Roman" w:hAnsi="Times New Roman" w:hint="default"/>
      </w:rPr>
    </w:lvl>
    <w:lvl w:ilvl="4" w:tplc="B6F8C4CA" w:tentative="1">
      <w:start w:val="1"/>
      <w:numFmt w:val="bullet"/>
      <w:lvlText w:val="•"/>
      <w:lvlJc w:val="left"/>
      <w:pPr>
        <w:tabs>
          <w:tab w:val="num" w:pos="3600"/>
        </w:tabs>
        <w:ind w:left="3600" w:hanging="360"/>
      </w:pPr>
      <w:rPr>
        <w:rFonts w:ascii="Times New Roman" w:hAnsi="Times New Roman" w:hint="default"/>
      </w:rPr>
    </w:lvl>
    <w:lvl w:ilvl="5" w:tplc="FF54E09C" w:tentative="1">
      <w:start w:val="1"/>
      <w:numFmt w:val="bullet"/>
      <w:lvlText w:val="•"/>
      <w:lvlJc w:val="left"/>
      <w:pPr>
        <w:tabs>
          <w:tab w:val="num" w:pos="4320"/>
        </w:tabs>
        <w:ind w:left="4320" w:hanging="360"/>
      </w:pPr>
      <w:rPr>
        <w:rFonts w:ascii="Times New Roman" w:hAnsi="Times New Roman" w:hint="default"/>
      </w:rPr>
    </w:lvl>
    <w:lvl w:ilvl="6" w:tplc="7EDAF29A" w:tentative="1">
      <w:start w:val="1"/>
      <w:numFmt w:val="bullet"/>
      <w:lvlText w:val="•"/>
      <w:lvlJc w:val="left"/>
      <w:pPr>
        <w:tabs>
          <w:tab w:val="num" w:pos="5040"/>
        </w:tabs>
        <w:ind w:left="5040" w:hanging="360"/>
      </w:pPr>
      <w:rPr>
        <w:rFonts w:ascii="Times New Roman" w:hAnsi="Times New Roman" w:hint="default"/>
      </w:rPr>
    </w:lvl>
    <w:lvl w:ilvl="7" w:tplc="A99EC32C" w:tentative="1">
      <w:start w:val="1"/>
      <w:numFmt w:val="bullet"/>
      <w:lvlText w:val="•"/>
      <w:lvlJc w:val="left"/>
      <w:pPr>
        <w:tabs>
          <w:tab w:val="num" w:pos="5760"/>
        </w:tabs>
        <w:ind w:left="5760" w:hanging="360"/>
      </w:pPr>
      <w:rPr>
        <w:rFonts w:ascii="Times New Roman" w:hAnsi="Times New Roman" w:hint="default"/>
      </w:rPr>
    </w:lvl>
    <w:lvl w:ilvl="8" w:tplc="16448A4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9D5116A"/>
    <w:multiLevelType w:val="hybridMultilevel"/>
    <w:tmpl w:val="984070B0"/>
    <w:lvl w:ilvl="0" w:tplc="7D50C5F4">
      <w:start w:val="1"/>
      <w:numFmt w:val="bullet"/>
      <w:lvlText w:val="•"/>
      <w:lvlJc w:val="left"/>
      <w:pPr>
        <w:tabs>
          <w:tab w:val="num" w:pos="720"/>
        </w:tabs>
        <w:ind w:left="720" w:hanging="360"/>
      </w:pPr>
      <w:rPr>
        <w:rFonts w:ascii="Times New Roman" w:hAnsi="Times New Roman" w:hint="default"/>
      </w:rPr>
    </w:lvl>
    <w:lvl w:ilvl="1" w:tplc="A4E8D3A8" w:tentative="1">
      <w:start w:val="1"/>
      <w:numFmt w:val="bullet"/>
      <w:lvlText w:val="•"/>
      <w:lvlJc w:val="left"/>
      <w:pPr>
        <w:tabs>
          <w:tab w:val="num" w:pos="1440"/>
        </w:tabs>
        <w:ind w:left="1440" w:hanging="360"/>
      </w:pPr>
      <w:rPr>
        <w:rFonts w:ascii="Times New Roman" w:hAnsi="Times New Roman" w:hint="default"/>
      </w:rPr>
    </w:lvl>
    <w:lvl w:ilvl="2" w:tplc="4F1424B2" w:tentative="1">
      <w:start w:val="1"/>
      <w:numFmt w:val="bullet"/>
      <w:lvlText w:val="•"/>
      <w:lvlJc w:val="left"/>
      <w:pPr>
        <w:tabs>
          <w:tab w:val="num" w:pos="2160"/>
        </w:tabs>
        <w:ind w:left="2160" w:hanging="360"/>
      </w:pPr>
      <w:rPr>
        <w:rFonts w:ascii="Times New Roman" w:hAnsi="Times New Roman" w:hint="default"/>
      </w:rPr>
    </w:lvl>
    <w:lvl w:ilvl="3" w:tplc="249243D0" w:tentative="1">
      <w:start w:val="1"/>
      <w:numFmt w:val="bullet"/>
      <w:lvlText w:val="•"/>
      <w:lvlJc w:val="left"/>
      <w:pPr>
        <w:tabs>
          <w:tab w:val="num" w:pos="2880"/>
        </w:tabs>
        <w:ind w:left="2880" w:hanging="360"/>
      </w:pPr>
      <w:rPr>
        <w:rFonts w:ascii="Times New Roman" w:hAnsi="Times New Roman" w:hint="default"/>
      </w:rPr>
    </w:lvl>
    <w:lvl w:ilvl="4" w:tplc="E2A45E72" w:tentative="1">
      <w:start w:val="1"/>
      <w:numFmt w:val="bullet"/>
      <w:lvlText w:val="•"/>
      <w:lvlJc w:val="left"/>
      <w:pPr>
        <w:tabs>
          <w:tab w:val="num" w:pos="3600"/>
        </w:tabs>
        <w:ind w:left="3600" w:hanging="360"/>
      </w:pPr>
      <w:rPr>
        <w:rFonts w:ascii="Times New Roman" w:hAnsi="Times New Roman" w:hint="default"/>
      </w:rPr>
    </w:lvl>
    <w:lvl w:ilvl="5" w:tplc="B10EFD76" w:tentative="1">
      <w:start w:val="1"/>
      <w:numFmt w:val="bullet"/>
      <w:lvlText w:val="•"/>
      <w:lvlJc w:val="left"/>
      <w:pPr>
        <w:tabs>
          <w:tab w:val="num" w:pos="4320"/>
        </w:tabs>
        <w:ind w:left="4320" w:hanging="360"/>
      </w:pPr>
      <w:rPr>
        <w:rFonts w:ascii="Times New Roman" w:hAnsi="Times New Roman" w:hint="default"/>
      </w:rPr>
    </w:lvl>
    <w:lvl w:ilvl="6" w:tplc="39BA1340" w:tentative="1">
      <w:start w:val="1"/>
      <w:numFmt w:val="bullet"/>
      <w:lvlText w:val="•"/>
      <w:lvlJc w:val="left"/>
      <w:pPr>
        <w:tabs>
          <w:tab w:val="num" w:pos="5040"/>
        </w:tabs>
        <w:ind w:left="5040" w:hanging="360"/>
      </w:pPr>
      <w:rPr>
        <w:rFonts w:ascii="Times New Roman" w:hAnsi="Times New Roman" w:hint="default"/>
      </w:rPr>
    </w:lvl>
    <w:lvl w:ilvl="7" w:tplc="E09C8648" w:tentative="1">
      <w:start w:val="1"/>
      <w:numFmt w:val="bullet"/>
      <w:lvlText w:val="•"/>
      <w:lvlJc w:val="left"/>
      <w:pPr>
        <w:tabs>
          <w:tab w:val="num" w:pos="5760"/>
        </w:tabs>
        <w:ind w:left="5760" w:hanging="360"/>
      </w:pPr>
      <w:rPr>
        <w:rFonts w:ascii="Times New Roman" w:hAnsi="Times New Roman" w:hint="default"/>
      </w:rPr>
    </w:lvl>
    <w:lvl w:ilvl="8" w:tplc="FAAAFB8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FC651E3"/>
    <w:multiLevelType w:val="hybridMultilevel"/>
    <w:tmpl w:val="AA540668"/>
    <w:lvl w:ilvl="0" w:tplc="90E656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694495"/>
    <w:multiLevelType w:val="hybridMultilevel"/>
    <w:tmpl w:val="7C346AC4"/>
    <w:lvl w:ilvl="0" w:tplc="69486A10">
      <w:start w:val="1"/>
      <w:numFmt w:val="bullet"/>
      <w:lvlText w:val="•"/>
      <w:lvlJc w:val="left"/>
      <w:pPr>
        <w:tabs>
          <w:tab w:val="num" w:pos="720"/>
        </w:tabs>
        <w:ind w:left="720" w:hanging="360"/>
      </w:pPr>
      <w:rPr>
        <w:rFonts w:ascii="Times New Roman" w:hAnsi="Times New Roman" w:hint="default"/>
      </w:rPr>
    </w:lvl>
    <w:lvl w:ilvl="1" w:tplc="701678F2" w:tentative="1">
      <w:start w:val="1"/>
      <w:numFmt w:val="bullet"/>
      <w:lvlText w:val="•"/>
      <w:lvlJc w:val="left"/>
      <w:pPr>
        <w:tabs>
          <w:tab w:val="num" w:pos="1440"/>
        </w:tabs>
        <w:ind w:left="1440" w:hanging="360"/>
      </w:pPr>
      <w:rPr>
        <w:rFonts w:ascii="Times New Roman" w:hAnsi="Times New Roman" w:hint="default"/>
      </w:rPr>
    </w:lvl>
    <w:lvl w:ilvl="2" w:tplc="41FAA876" w:tentative="1">
      <w:start w:val="1"/>
      <w:numFmt w:val="bullet"/>
      <w:lvlText w:val="•"/>
      <w:lvlJc w:val="left"/>
      <w:pPr>
        <w:tabs>
          <w:tab w:val="num" w:pos="2160"/>
        </w:tabs>
        <w:ind w:left="2160" w:hanging="360"/>
      </w:pPr>
      <w:rPr>
        <w:rFonts w:ascii="Times New Roman" w:hAnsi="Times New Roman" w:hint="default"/>
      </w:rPr>
    </w:lvl>
    <w:lvl w:ilvl="3" w:tplc="37D44F10" w:tentative="1">
      <w:start w:val="1"/>
      <w:numFmt w:val="bullet"/>
      <w:lvlText w:val="•"/>
      <w:lvlJc w:val="left"/>
      <w:pPr>
        <w:tabs>
          <w:tab w:val="num" w:pos="2880"/>
        </w:tabs>
        <w:ind w:left="2880" w:hanging="360"/>
      </w:pPr>
      <w:rPr>
        <w:rFonts w:ascii="Times New Roman" w:hAnsi="Times New Roman" w:hint="default"/>
      </w:rPr>
    </w:lvl>
    <w:lvl w:ilvl="4" w:tplc="AECA1154" w:tentative="1">
      <w:start w:val="1"/>
      <w:numFmt w:val="bullet"/>
      <w:lvlText w:val="•"/>
      <w:lvlJc w:val="left"/>
      <w:pPr>
        <w:tabs>
          <w:tab w:val="num" w:pos="3600"/>
        </w:tabs>
        <w:ind w:left="3600" w:hanging="360"/>
      </w:pPr>
      <w:rPr>
        <w:rFonts w:ascii="Times New Roman" w:hAnsi="Times New Roman" w:hint="default"/>
      </w:rPr>
    </w:lvl>
    <w:lvl w:ilvl="5" w:tplc="3FFC047E" w:tentative="1">
      <w:start w:val="1"/>
      <w:numFmt w:val="bullet"/>
      <w:lvlText w:val="•"/>
      <w:lvlJc w:val="left"/>
      <w:pPr>
        <w:tabs>
          <w:tab w:val="num" w:pos="4320"/>
        </w:tabs>
        <w:ind w:left="4320" w:hanging="360"/>
      </w:pPr>
      <w:rPr>
        <w:rFonts w:ascii="Times New Roman" w:hAnsi="Times New Roman" w:hint="default"/>
      </w:rPr>
    </w:lvl>
    <w:lvl w:ilvl="6" w:tplc="A30467AE" w:tentative="1">
      <w:start w:val="1"/>
      <w:numFmt w:val="bullet"/>
      <w:lvlText w:val="•"/>
      <w:lvlJc w:val="left"/>
      <w:pPr>
        <w:tabs>
          <w:tab w:val="num" w:pos="5040"/>
        </w:tabs>
        <w:ind w:left="5040" w:hanging="360"/>
      </w:pPr>
      <w:rPr>
        <w:rFonts w:ascii="Times New Roman" w:hAnsi="Times New Roman" w:hint="default"/>
      </w:rPr>
    </w:lvl>
    <w:lvl w:ilvl="7" w:tplc="201631C8" w:tentative="1">
      <w:start w:val="1"/>
      <w:numFmt w:val="bullet"/>
      <w:lvlText w:val="•"/>
      <w:lvlJc w:val="left"/>
      <w:pPr>
        <w:tabs>
          <w:tab w:val="num" w:pos="5760"/>
        </w:tabs>
        <w:ind w:left="5760" w:hanging="360"/>
      </w:pPr>
      <w:rPr>
        <w:rFonts w:ascii="Times New Roman" w:hAnsi="Times New Roman" w:hint="default"/>
      </w:rPr>
    </w:lvl>
    <w:lvl w:ilvl="8" w:tplc="4126B51A"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7901419"/>
    <w:multiLevelType w:val="hybridMultilevel"/>
    <w:tmpl w:val="685ADBC0"/>
    <w:lvl w:ilvl="0" w:tplc="90E656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1D2C08"/>
    <w:multiLevelType w:val="hybridMultilevel"/>
    <w:tmpl w:val="AE50E88E"/>
    <w:lvl w:ilvl="0" w:tplc="245AD296">
      <w:start w:val="1"/>
      <w:numFmt w:val="bullet"/>
      <w:lvlText w:val="•"/>
      <w:lvlJc w:val="left"/>
      <w:pPr>
        <w:tabs>
          <w:tab w:val="num" w:pos="720"/>
        </w:tabs>
        <w:ind w:left="720" w:hanging="360"/>
      </w:pPr>
      <w:rPr>
        <w:rFonts w:ascii="Times New Roman" w:hAnsi="Times New Roman" w:hint="default"/>
      </w:rPr>
    </w:lvl>
    <w:lvl w:ilvl="1" w:tplc="3AD464A4" w:tentative="1">
      <w:start w:val="1"/>
      <w:numFmt w:val="bullet"/>
      <w:lvlText w:val="•"/>
      <w:lvlJc w:val="left"/>
      <w:pPr>
        <w:tabs>
          <w:tab w:val="num" w:pos="1440"/>
        </w:tabs>
        <w:ind w:left="1440" w:hanging="360"/>
      </w:pPr>
      <w:rPr>
        <w:rFonts w:ascii="Times New Roman" w:hAnsi="Times New Roman" w:hint="default"/>
      </w:rPr>
    </w:lvl>
    <w:lvl w:ilvl="2" w:tplc="4E6E29DE" w:tentative="1">
      <w:start w:val="1"/>
      <w:numFmt w:val="bullet"/>
      <w:lvlText w:val="•"/>
      <w:lvlJc w:val="left"/>
      <w:pPr>
        <w:tabs>
          <w:tab w:val="num" w:pos="2160"/>
        </w:tabs>
        <w:ind w:left="2160" w:hanging="360"/>
      </w:pPr>
      <w:rPr>
        <w:rFonts w:ascii="Times New Roman" w:hAnsi="Times New Roman" w:hint="default"/>
      </w:rPr>
    </w:lvl>
    <w:lvl w:ilvl="3" w:tplc="87600AC0" w:tentative="1">
      <w:start w:val="1"/>
      <w:numFmt w:val="bullet"/>
      <w:lvlText w:val="•"/>
      <w:lvlJc w:val="left"/>
      <w:pPr>
        <w:tabs>
          <w:tab w:val="num" w:pos="2880"/>
        </w:tabs>
        <w:ind w:left="2880" w:hanging="360"/>
      </w:pPr>
      <w:rPr>
        <w:rFonts w:ascii="Times New Roman" w:hAnsi="Times New Roman" w:hint="default"/>
      </w:rPr>
    </w:lvl>
    <w:lvl w:ilvl="4" w:tplc="D1D46C76" w:tentative="1">
      <w:start w:val="1"/>
      <w:numFmt w:val="bullet"/>
      <w:lvlText w:val="•"/>
      <w:lvlJc w:val="left"/>
      <w:pPr>
        <w:tabs>
          <w:tab w:val="num" w:pos="3600"/>
        </w:tabs>
        <w:ind w:left="3600" w:hanging="360"/>
      </w:pPr>
      <w:rPr>
        <w:rFonts w:ascii="Times New Roman" w:hAnsi="Times New Roman" w:hint="default"/>
      </w:rPr>
    </w:lvl>
    <w:lvl w:ilvl="5" w:tplc="6AE8CFEA" w:tentative="1">
      <w:start w:val="1"/>
      <w:numFmt w:val="bullet"/>
      <w:lvlText w:val="•"/>
      <w:lvlJc w:val="left"/>
      <w:pPr>
        <w:tabs>
          <w:tab w:val="num" w:pos="4320"/>
        </w:tabs>
        <w:ind w:left="4320" w:hanging="360"/>
      </w:pPr>
      <w:rPr>
        <w:rFonts w:ascii="Times New Roman" w:hAnsi="Times New Roman" w:hint="default"/>
      </w:rPr>
    </w:lvl>
    <w:lvl w:ilvl="6" w:tplc="C9D0EB36" w:tentative="1">
      <w:start w:val="1"/>
      <w:numFmt w:val="bullet"/>
      <w:lvlText w:val="•"/>
      <w:lvlJc w:val="left"/>
      <w:pPr>
        <w:tabs>
          <w:tab w:val="num" w:pos="5040"/>
        </w:tabs>
        <w:ind w:left="5040" w:hanging="360"/>
      </w:pPr>
      <w:rPr>
        <w:rFonts w:ascii="Times New Roman" w:hAnsi="Times New Roman" w:hint="default"/>
      </w:rPr>
    </w:lvl>
    <w:lvl w:ilvl="7" w:tplc="3E9EBD70" w:tentative="1">
      <w:start w:val="1"/>
      <w:numFmt w:val="bullet"/>
      <w:lvlText w:val="•"/>
      <w:lvlJc w:val="left"/>
      <w:pPr>
        <w:tabs>
          <w:tab w:val="num" w:pos="5760"/>
        </w:tabs>
        <w:ind w:left="5760" w:hanging="360"/>
      </w:pPr>
      <w:rPr>
        <w:rFonts w:ascii="Times New Roman" w:hAnsi="Times New Roman" w:hint="default"/>
      </w:rPr>
    </w:lvl>
    <w:lvl w:ilvl="8" w:tplc="123E3A8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4823ED7"/>
    <w:multiLevelType w:val="hybridMultilevel"/>
    <w:tmpl w:val="F3AE1C68"/>
    <w:lvl w:ilvl="0" w:tplc="2C52ACA4">
      <w:start w:val="1"/>
      <w:numFmt w:val="bullet"/>
      <w:lvlText w:val="•"/>
      <w:lvlJc w:val="left"/>
      <w:pPr>
        <w:tabs>
          <w:tab w:val="num" w:pos="720"/>
        </w:tabs>
        <w:ind w:left="720" w:hanging="360"/>
      </w:pPr>
      <w:rPr>
        <w:rFonts w:ascii="Times New Roman" w:hAnsi="Times New Roman" w:hint="default"/>
      </w:rPr>
    </w:lvl>
    <w:lvl w:ilvl="1" w:tplc="899EE1F0" w:tentative="1">
      <w:start w:val="1"/>
      <w:numFmt w:val="bullet"/>
      <w:lvlText w:val="•"/>
      <w:lvlJc w:val="left"/>
      <w:pPr>
        <w:tabs>
          <w:tab w:val="num" w:pos="1440"/>
        </w:tabs>
        <w:ind w:left="1440" w:hanging="360"/>
      </w:pPr>
      <w:rPr>
        <w:rFonts w:ascii="Times New Roman" w:hAnsi="Times New Roman" w:hint="default"/>
      </w:rPr>
    </w:lvl>
    <w:lvl w:ilvl="2" w:tplc="3C062BEA" w:tentative="1">
      <w:start w:val="1"/>
      <w:numFmt w:val="bullet"/>
      <w:lvlText w:val="•"/>
      <w:lvlJc w:val="left"/>
      <w:pPr>
        <w:tabs>
          <w:tab w:val="num" w:pos="2160"/>
        </w:tabs>
        <w:ind w:left="2160" w:hanging="360"/>
      </w:pPr>
      <w:rPr>
        <w:rFonts w:ascii="Times New Roman" w:hAnsi="Times New Roman" w:hint="default"/>
      </w:rPr>
    </w:lvl>
    <w:lvl w:ilvl="3" w:tplc="0AD6F124" w:tentative="1">
      <w:start w:val="1"/>
      <w:numFmt w:val="bullet"/>
      <w:lvlText w:val="•"/>
      <w:lvlJc w:val="left"/>
      <w:pPr>
        <w:tabs>
          <w:tab w:val="num" w:pos="2880"/>
        </w:tabs>
        <w:ind w:left="2880" w:hanging="360"/>
      </w:pPr>
      <w:rPr>
        <w:rFonts w:ascii="Times New Roman" w:hAnsi="Times New Roman" w:hint="default"/>
      </w:rPr>
    </w:lvl>
    <w:lvl w:ilvl="4" w:tplc="9516F632" w:tentative="1">
      <w:start w:val="1"/>
      <w:numFmt w:val="bullet"/>
      <w:lvlText w:val="•"/>
      <w:lvlJc w:val="left"/>
      <w:pPr>
        <w:tabs>
          <w:tab w:val="num" w:pos="3600"/>
        </w:tabs>
        <w:ind w:left="3600" w:hanging="360"/>
      </w:pPr>
      <w:rPr>
        <w:rFonts w:ascii="Times New Roman" w:hAnsi="Times New Roman" w:hint="default"/>
      </w:rPr>
    </w:lvl>
    <w:lvl w:ilvl="5" w:tplc="5E8A55C8" w:tentative="1">
      <w:start w:val="1"/>
      <w:numFmt w:val="bullet"/>
      <w:lvlText w:val="•"/>
      <w:lvlJc w:val="left"/>
      <w:pPr>
        <w:tabs>
          <w:tab w:val="num" w:pos="4320"/>
        </w:tabs>
        <w:ind w:left="4320" w:hanging="360"/>
      </w:pPr>
      <w:rPr>
        <w:rFonts w:ascii="Times New Roman" w:hAnsi="Times New Roman" w:hint="default"/>
      </w:rPr>
    </w:lvl>
    <w:lvl w:ilvl="6" w:tplc="67B8948E" w:tentative="1">
      <w:start w:val="1"/>
      <w:numFmt w:val="bullet"/>
      <w:lvlText w:val="•"/>
      <w:lvlJc w:val="left"/>
      <w:pPr>
        <w:tabs>
          <w:tab w:val="num" w:pos="5040"/>
        </w:tabs>
        <w:ind w:left="5040" w:hanging="360"/>
      </w:pPr>
      <w:rPr>
        <w:rFonts w:ascii="Times New Roman" w:hAnsi="Times New Roman" w:hint="default"/>
      </w:rPr>
    </w:lvl>
    <w:lvl w:ilvl="7" w:tplc="94CA7F90" w:tentative="1">
      <w:start w:val="1"/>
      <w:numFmt w:val="bullet"/>
      <w:lvlText w:val="•"/>
      <w:lvlJc w:val="left"/>
      <w:pPr>
        <w:tabs>
          <w:tab w:val="num" w:pos="5760"/>
        </w:tabs>
        <w:ind w:left="5760" w:hanging="360"/>
      </w:pPr>
      <w:rPr>
        <w:rFonts w:ascii="Times New Roman" w:hAnsi="Times New Roman" w:hint="default"/>
      </w:rPr>
    </w:lvl>
    <w:lvl w:ilvl="8" w:tplc="446C42E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56D7D6E"/>
    <w:multiLevelType w:val="hybridMultilevel"/>
    <w:tmpl w:val="9252E91C"/>
    <w:lvl w:ilvl="0" w:tplc="7F06956E">
      <w:start w:val="1"/>
      <w:numFmt w:val="bullet"/>
      <w:lvlText w:val="•"/>
      <w:lvlJc w:val="left"/>
      <w:pPr>
        <w:tabs>
          <w:tab w:val="num" w:pos="720"/>
        </w:tabs>
        <w:ind w:left="720" w:hanging="360"/>
      </w:pPr>
      <w:rPr>
        <w:rFonts w:ascii="Times New Roman" w:hAnsi="Times New Roman" w:hint="default"/>
      </w:rPr>
    </w:lvl>
    <w:lvl w:ilvl="1" w:tplc="3774D0EC" w:tentative="1">
      <w:start w:val="1"/>
      <w:numFmt w:val="bullet"/>
      <w:lvlText w:val="•"/>
      <w:lvlJc w:val="left"/>
      <w:pPr>
        <w:tabs>
          <w:tab w:val="num" w:pos="1440"/>
        </w:tabs>
        <w:ind w:left="1440" w:hanging="360"/>
      </w:pPr>
      <w:rPr>
        <w:rFonts w:ascii="Times New Roman" w:hAnsi="Times New Roman" w:hint="default"/>
      </w:rPr>
    </w:lvl>
    <w:lvl w:ilvl="2" w:tplc="AEB87270" w:tentative="1">
      <w:start w:val="1"/>
      <w:numFmt w:val="bullet"/>
      <w:lvlText w:val="•"/>
      <w:lvlJc w:val="left"/>
      <w:pPr>
        <w:tabs>
          <w:tab w:val="num" w:pos="2160"/>
        </w:tabs>
        <w:ind w:left="2160" w:hanging="360"/>
      </w:pPr>
      <w:rPr>
        <w:rFonts w:ascii="Times New Roman" w:hAnsi="Times New Roman" w:hint="default"/>
      </w:rPr>
    </w:lvl>
    <w:lvl w:ilvl="3" w:tplc="D1F668A8" w:tentative="1">
      <w:start w:val="1"/>
      <w:numFmt w:val="bullet"/>
      <w:lvlText w:val="•"/>
      <w:lvlJc w:val="left"/>
      <w:pPr>
        <w:tabs>
          <w:tab w:val="num" w:pos="2880"/>
        </w:tabs>
        <w:ind w:left="2880" w:hanging="360"/>
      </w:pPr>
      <w:rPr>
        <w:rFonts w:ascii="Times New Roman" w:hAnsi="Times New Roman" w:hint="default"/>
      </w:rPr>
    </w:lvl>
    <w:lvl w:ilvl="4" w:tplc="7B4EF066" w:tentative="1">
      <w:start w:val="1"/>
      <w:numFmt w:val="bullet"/>
      <w:lvlText w:val="•"/>
      <w:lvlJc w:val="left"/>
      <w:pPr>
        <w:tabs>
          <w:tab w:val="num" w:pos="3600"/>
        </w:tabs>
        <w:ind w:left="3600" w:hanging="360"/>
      </w:pPr>
      <w:rPr>
        <w:rFonts w:ascii="Times New Roman" w:hAnsi="Times New Roman" w:hint="default"/>
      </w:rPr>
    </w:lvl>
    <w:lvl w:ilvl="5" w:tplc="112C2C86" w:tentative="1">
      <w:start w:val="1"/>
      <w:numFmt w:val="bullet"/>
      <w:lvlText w:val="•"/>
      <w:lvlJc w:val="left"/>
      <w:pPr>
        <w:tabs>
          <w:tab w:val="num" w:pos="4320"/>
        </w:tabs>
        <w:ind w:left="4320" w:hanging="360"/>
      </w:pPr>
      <w:rPr>
        <w:rFonts w:ascii="Times New Roman" w:hAnsi="Times New Roman" w:hint="default"/>
      </w:rPr>
    </w:lvl>
    <w:lvl w:ilvl="6" w:tplc="8350FC3C" w:tentative="1">
      <w:start w:val="1"/>
      <w:numFmt w:val="bullet"/>
      <w:lvlText w:val="•"/>
      <w:lvlJc w:val="left"/>
      <w:pPr>
        <w:tabs>
          <w:tab w:val="num" w:pos="5040"/>
        </w:tabs>
        <w:ind w:left="5040" w:hanging="360"/>
      </w:pPr>
      <w:rPr>
        <w:rFonts w:ascii="Times New Roman" w:hAnsi="Times New Roman" w:hint="default"/>
      </w:rPr>
    </w:lvl>
    <w:lvl w:ilvl="7" w:tplc="3A9E516C" w:tentative="1">
      <w:start w:val="1"/>
      <w:numFmt w:val="bullet"/>
      <w:lvlText w:val="•"/>
      <w:lvlJc w:val="left"/>
      <w:pPr>
        <w:tabs>
          <w:tab w:val="num" w:pos="5760"/>
        </w:tabs>
        <w:ind w:left="5760" w:hanging="360"/>
      </w:pPr>
      <w:rPr>
        <w:rFonts w:ascii="Times New Roman" w:hAnsi="Times New Roman" w:hint="default"/>
      </w:rPr>
    </w:lvl>
    <w:lvl w:ilvl="8" w:tplc="F794A25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B9521EC"/>
    <w:multiLevelType w:val="hybridMultilevel"/>
    <w:tmpl w:val="2A127F00"/>
    <w:lvl w:ilvl="0" w:tplc="AF9A1FC0">
      <w:start w:val="1"/>
      <w:numFmt w:val="bullet"/>
      <w:lvlText w:val="•"/>
      <w:lvlJc w:val="left"/>
      <w:pPr>
        <w:tabs>
          <w:tab w:val="num" w:pos="720"/>
        </w:tabs>
        <w:ind w:left="720" w:hanging="360"/>
      </w:pPr>
      <w:rPr>
        <w:rFonts w:ascii="Times New Roman" w:hAnsi="Times New Roman" w:hint="default"/>
      </w:rPr>
    </w:lvl>
    <w:lvl w:ilvl="1" w:tplc="8CE21B20" w:tentative="1">
      <w:start w:val="1"/>
      <w:numFmt w:val="bullet"/>
      <w:lvlText w:val="•"/>
      <w:lvlJc w:val="left"/>
      <w:pPr>
        <w:tabs>
          <w:tab w:val="num" w:pos="1440"/>
        </w:tabs>
        <w:ind w:left="1440" w:hanging="360"/>
      </w:pPr>
      <w:rPr>
        <w:rFonts w:ascii="Times New Roman" w:hAnsi="Times New Roman" w:hint="default"/>
      </w:rPr>
    </w:lvl>
    <w:lvl w:ilvl="2" w:tplc="E6480212" w:tentative="1">
      <w:start w:val="1"/>
      <w:numFmt w:val="bullet"/>
      <w:lvlText w:val="•"/>
      <w:lvlJc w:val="left"/>
      <w:pPr>
        <w:tabs>
          <w:tab w:val="num" w:pos="2160"/>
        </w:tabs>
        <w:ind w:left="2160" w:hanging="360"/>
      </w:pPr>
      <w:rPr>
        <w:rFonts w:ascii="Times New Roman" w:hAnsi="Times New Roman" w:hint="default"/>
      </w:rPr>
    </w:lvl>
    <w:lvl w:ilvl="3" w:tplc="D18C7670" w:tentative="1">
      <w:start w:val="1"/>
      <w:numFmt w:val="bullet"/>
      <w:lvlText w:val="•"/>
      <w:lvlJc w:val="left"/>
      <w:pPr>
        <w:tabs>
          <w:tab w:val="num" w:pos="2880"/>
        </w:tabs>
        <w:ind w:left="2880" w:hanging="360"/>
      </w:pPr>
      <w:rPr>
        <w:rFonts w:ascii="Times New Roman" w:hAnsi="Times New Roman" w:hint="default"/>
      </w:rPr>
    </w:lvl>
    <w:lvl w:ilvl="4" w:tplc="293EABE0" w:tentative="1">
      <w:start w:val="1"/>
      <w:numFmt w:val="bullet"/>
      <w:lvlText w:val="•"/>
      <w:lvlJc w:val="left"/>
      <w:pPr>
        <w:tabs>
          <w:tab w:val="num" w:pos="3600"/>
        </w:tabs>
        <w:ind w:left="3600" w:hanging="360"/>
      </w:pPr>
      <w:rPr>
        <w:rFonts w:ascii="Times New Roman" w:hAnsi="Times New Roman" w:hint="default"/>
      </w:rPr>
    </w:lvl>
    <w:lvl w:ilvl="5" w:tplc="4B8831C6" w:tentative="1">
      <w:start w:val="1"/>
      <w:numFmt w:val="bullet"/>
      <w:lvlText w:val="•"/>
      <w:lvlJc w:val="left"/>
      <w:pPr>
        <w:tabs>
          <w:tab w:val="num" w:pos="4320"/>
        </w:tabs>
        <w:ind w:left="4320" w:hanging="360"/>
      </w:pPr>
      <w:rPr>
        <w:rFonts w:ascii="Times New Roman" w:hAnsi="Times New Roman" w:hint="default"/>
      </w:rPr>
    </w:lvl>
    <w:lvl w:ilvl="6" w:tplc="D06C6B0C" w:tentative="1">
      <w:start w:val="1"/>
      <w:numFmt w:val="bullet"/>
      <w:lvlText w:val="•"/>
      <w:lvlJc w:val="left"/>
      <w:pPr>
        <w:tabs>
          <w:tab w:val="num" w:pos="5040"/>
        </w:tabs>
        <w:ind w:left="5040" w:hanging="360"/>
      </w:pPr>
      <w:rPr>
        <w:rFonts w:ascii="Times New Roman" w:hAnsi="Times New Roman" w:hint="default"/>
      </w:rPr>
    </w:lvl>
    <w:lvl w:ilvl="7" w:tplc="02E6A432" w:tentative="1">
      <w:start w:val="1"/>
      <w:numFmt w:val="bullet"/>
      <w:lvlText w:val="•"/>
      <w:lvlJc w:val="left"/>
      <w:pPr>
        <w:tabs>
          <w:tab w:val="num" w:pos="5760"/>
        </w:tabs>
        <w:ind w:left="5760" w:hanging="360"/>
      </w:pPr>
      <w:rPr>
        <w:rFonts w:ascii="Times New Roman" w:hAnsi="Times New Roman" w:hint="default"/>
      </w:rPr>
    </w:lvl>
    <w:lvl w:ilvl="8" w:tplc="9DE02C7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5A24884"/>
    <w:multiLevelType w:val="hybridMultilevel"/>
    <w:tmpl w:val="51A69F0E"/>
    <w:lvl w:ilvl="0" w:tplc="718221C2">
      <w:start w:val="1"/>
      <w:numFmt w:val="bullet"/>
      <w:lvlText w:val="•"/>
      <w:lvlJc w:val="left"/>
      <w:pPr>
        <w:tabs>
          <w:tab w:val="num" w:pos="720"/>
        </w:tabs>
        <w:ind w:left="720" w:hanging="360"/>
      </w:pPr>
      <w:rPr>
        <w:rFonts w:ascii="Times New Roman" w:hAnsi="Times New Roman" w:hint="default"/>
      </w:rPr>
    </w:lvl>
    <w:lvl w:ilvl="1" w:tplc="7FAA413C" w:tentative="1">
      <w:start w:val="1"/>
      <w:numFmt w:val="bullet"/>
      <w:lvlText w:val="•"/>
      <w:lvlJc w:val="left"/>
      <w:pPr>
        <w:tabs>
          <w:tab w:val="num" w:pos="1440"/>
        </w:tabs>
        <w:ind w:left="1440" w:hanging="360"/>
      </w:pPr>
      <w:rPr>
        <w:rFonts w:ascii="Times New Roman" w:hAnsi="Times New Roman" w:hint="default"/>
      </w:rPr>
    </w:lvl>
    <w:lvl w:ilvl="2" w:tplc="EC1A5EE0" w:tentative="1">
      <w:start w:val="1"/>
      <w:numFmt w:val="bullet"/>
      <w:lvlText w:val="•"/>
      <w:lvlJc w:val="left"/>
      <w:pPr>
        <w:tabs>
          <w:tab w:val="num" w:pos="2160"/>
        </w:tabs>
        <w:ind w:left="2160" w:hanging="360"/>
      </w:pPr>
      <w:rPr>
        <w:rFonts w:ascii="Times New Roman" w:hAnsi="Times New Roman" w:hint="default"/>
      </w:rPr>
    </w:lvl>
    <w:lvl w:ilvl="3" w:tplc="0C626FDC" w:tentative="1">
      <w:start w:val="1"/>
      <w:numFmt w:val="bullet"/>
      <w:lvlText w:val="•"/>
      <w:lvlJc w:val="left"/>
      <w:pPr>
        <w:tabs>
          <w:tab w:val="num" w:pos="2880"/>
        </w:tabs>
        <w:ind w:left="2880" w:hanging="360"/>
      </w:pPr>
      <w:rPr>
        <w:rFonts w:ascii="Times New Roman" w:hAnsi="Times New Roman" w:hint="default"/>
      </w:rPr>
    </w:lvl>
    <w:lvl w:ilvl="4" w:tplc="D0922EC6" w:tentative="1">
      <w:start w:val="1"/>
      <w:numFmt w:val="bullet"/>
      <w:lvlText w:val="•"/>
      <w:lvlJc w:val="left"/>
      <w:pPr>
        <w:tabs>
          <w:tab w:val="num" w:pos="3600"/>
        </w:tabs>
        <w:ind w:left="3600" w:hanging="360"/>
      </w:pPr>
      <w:rPr>
        <w:rFonts w:ascii="Times New Roman" w:hAnsi="Times New Roman" w:hint="default"/>
      </w:rPr>
    </w:lvl>
    <w:lvl w:ilvl="5" w:tplc="CFD48C50" w:tentative="1">
      <w:start w:val="1"/>
      <w:numFmt w:val="bullet"/>
      <w:lvlText w:val="•"/>
      <w:lvlJc w:val="left"/>
      <w:pPr>
        <w:tabs>
          <w:tab w:val="num" w:pos="4320"/>
        </w:tabs>
        <w:ind w:left="4320" w:hanging="360"/>
      </w:pPr>
      <w:rPr>
        <w:rFonts w:ascii="Times New Roman" w:hAnsi="Times New Roman" w:hint="default"/>
      </w:rPr>
    </w:lvl>
    <w:lvl w:ilvl="6" w:tplc="7D443DEE" w:tentative="1">
      <w:start w:val="1"/>
      <w:numFmt w:val="bullet"/>
      <w:lvlText w:val="•"/>
      <w:lvlJc w:val="left"/>
      <w:pPr>
        <w:tabs>
          <w:tab w:val="num" w:pos="5040"/>
        </w:tabs>
        <w:ind w:left="5040" w:hanging="360"/>
      </w:pPr>
      <w:rPr>
        <w:rFonts w:ascii="Times New Roman" w:hAnsi="Times New Roman" w:hint="default"/>
      </w:rPr>
    </w:lvl>
    <w:lvl w:ilvl="7" w:tplc="2AD21F2A" w:tentative="1">
      <w:start w:val="1"/>
      <w:numFmt w:val="bullet"/>
      <w:lvlText w:val="•"/>
      <w:lvlJc w:val="left"/>
      <w:pPr>
        <w:tabs>
          <w:tab w:val="num" w:pos="5760"/>
        </w:tabs>
        <w:ind w:left="5760" w:hanging="360"/>
      </w:pPr>
      <w:rPr>
        <w:rFonts w:ascii="Times New Roman" w:hAnsi="Times New Roman" w:hint="default"/>
      </w:rPr>
    </w:lvl>
    <w:lvl w:ilvl="8" w:tplc="EA9AB31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86A7385"/>
    <w:multiLevelType w:val="hybridMultilevel"/>
    <w:tmpl w:val="02C8ED72"/>
    <w:lvl w:ilvl="0" w:tplc="E268670A">
      <w:start w:val="1"/>
      <w:numFmt w:val="bullet"/>
      <w:lvlText w:val="•"/>
      <w:lvlJc w:val="left"/>
      <w:pPr>
        <w:tabs>
          <w:tab w:val="num" w:pos="720"/>
        </w:tabs>
        <w:ind w:left="720" w:hanging="360"/>
      </w:pPr>
      <w:rPr>
        <w:rFonts w:ascii="Times New Roman" w:hAnsi="Times New Roman" w:hint="default"/>
      </w:rPr>
    </w:lvl>
    <w:lvl w:ilvl="1" w:tplc="7BF04838" w:tentative="1">
      <w:start w:val="1"/>
      <w:numFmt w:val="bullet"/>
      <w:lvlText w:val="•"/>
      <w:lvlJc w:val="left"/>
      <w:pPr>
        <w:tabs>
          <w:tab w:val="num" w:pos="1440"/>
        </w:tabs>
        <w:ind w:left="1440" w:hanging="360"/>
      </w:pPr>
      <w:rPr>
        <w:rFonts w:ascii="Times New Roman" w:hAnsi="Times New Roman" w:hint="default"/>
      </w:rPr>
    </w:lvl>
    <w:lvl w:ilvl="2" w:tplc="E25204F2" w:tentative="1">
      <w:start w:val="1"/>
      <w:numFmt w:val="bullet"/>
      <w:lvlText w:val="•"/>
      <w:lvlJc w:val="left"/>
      <w:pPr>
        <w:tabs>
          <w:tab w:val="num" w:pos="2160"/>
        </w:tabs>
        <w:ind w:left="2160" w:hanging="360"/>
      </w:pPr>
      <w:rPr>
        <w:rFonts w:ascii="Times New Roman" w:hAnsi="Times New Roman" w:hint="default"/>
      </w:rPr>
    </w:lvl>
    <w:lvl w:ilvl="3" w:tplc="0C381C62" w:tentative="1">
      <w:start w:val="1"/>
      <w:numFmt w:val="bullet"/>
      <w:lvlText w:val="•"/>
      <w:lvlJc w:val="left"/>
      <w:pPr>
        <w:tabs>
          <w:tab w:val="num" w:pos="2880"/>
        </w:tabs>
        <w:ind w:left="2880" w:hanging="360"/>
      </w:pPr>
      <w:rPr>
        <w:rFonts w:ascii="Times New Roman" w:hAnsi="Times New Roman" w:hint="default"/>
      </w:rPr>
    </w:lvl>
    <w:lvl w:ilvl="4" w:tplc="632296F8" w:tentative="1">
      <w:start w:val="1"/>
      <w:numFmt w:val="bullet"/>
      <w:lvlText w:val="•"/>
      <w:lvlJc w:val="left"/>
      <w:pPr>
        <w:tabs>
          <w:tab w:val="num" w:pos="3600"/>
        </w:tabs>
        <w:ind w:left="3600" w:hanging="360"/>
      </w:pPr>
      <w:rPr>
        <w:rFonts w:ascii="Times New Roman" w:hAnsi="Times New Roman" w:hint="default"/>
      </w:rPr>
    </w:lvl>
    <w:lvl w:ilvl="5" w:tplc="1764C550" w:tentative="1">
      <w:start w:val="1"/>
      <w:numFmt w:val="bullet"/>
      <w:lvlText w:val="•"/>
      <w:lvlJc w:val="left"/>
      <w:pPr>
        <w:tabs>
          <w:tab w:val="num" w:pos="4320"/>
        </w:tabs>
        <w:ind w:left="4320" w:hanging="360"/>
      </w:pPr>
      <w:rPr>
        <w:rFonts w:ascii="Times New Roman" w:hAnsi="Times New Roman" w:hint="default"/>
      </w:rPr>
    </w:lvl>
    <w:lvl w:ilvl="6" w:tplc="4340645E" w:tentative="1">
      <w:start w:val="1"/>
      <w:numFmt w:val="bullet"/>
      <w:lvlText w:val="•"/>
      <w:lvlJc w:val="left"/>
      <w:pPr>
        <w:tabs>
          <w:tab w:val="num" w:pos="5040"/>
        </w:tabs>
        <w:ind w:left="5040" w:hanging="360"/>
      </w:pPr>
      <w:rPr>
        <w:rFonts w:ascii="Times New Roman" w:hAnsi="Times New Roman" w:hint="default"/>
      </w:rPr>
    </w:lvl>
    <w:lvl w:ilvl="7" w:tplc="D2A48A7A" w:tentative="1">
      <w:start w:val="1"/>
      <w:numFmt w:val="bullet"/>
      <w:lvlText w:val="•"/>
      <w:lvlJc w:val="left"/>
      <w:pPr>
        <w:tabs>
          <w:tab w:val="num" w:pos="5760"/>
        </w:tabs>
        <w:ind w:left="5760" w:hanging="360"/>
      </w:pPr>
      <w:rPr>
        <w:rFonts w:ascii="Times New Roman" w:hAnsi="Times New Roman" w:hint="default"/>
      </w:rPr>
    </w:lvl>
    <w:lvl w:ilvl="8" w:tplc="01E635A2"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6DF775B3"/>
    <w:multiLevelType w:val="hybridMultilevel"/>
    <w:tmpl w:val="4188947C"/>
    <w:lvl w:ilvl="0" w:tplc="F26244EC">
      <w:start w:val="1"/>
      <w:numFmt w:val="bullet"/>
      <w:lvlText w:val="•"/>
      <w:lvlJc w:val="left"/>
      <w:pPr>
        <w:tabs>
          <w:tab w:val="num" w:pos="720"/>
        </w:tabs>
        <w:ind w:left="720" w:hanging="360"/>
      </w:pPr>
      <w:rPr>
        <w:rFonts w:ascii="Times New Roman" w:hAnsi="Times New Roman" w:hint="default"/>
      </w:rPr>
    </w:lvl>
    <w:lvl w:ilvl="1" w:tplc="953211CE" w:tentative="1">
      <w:start w:val="1"/>
      <w:numFmt w:val="bullet"/>
      <w:lvlText w:val="•"/>
      <w:lvlJc w:val="left"/>
      <w:pPr>
        <w:tabs>
          <w:tab w:val="num" w:pos="1440"/>
        </w:tabs>
        <w:ind w:left="1440" w:hanging="360"/>
      </w:pPr>
      <w:rPr>
        <w:rFonts w:ascii="Times New Roman" w:hAnsi="Times New Roman" w:hint="default"/>
      </w:rPr>
    </w:lvl>
    <w:lvl w:ilvl="2" w:tplc="77486576" w:tentative="1">
      <w:start w:val="1"/>
      <w:numFmt w:val="bullet"/>
      <w:lvlText w:val="•"/>
      <w:lvlJc w:val="left"/>
      <w:pPr>
        <w:tabs>
          <w:tab w:val="num" w:pos="2160"/>
        </w:tabs>
        <w:ind w:left="2160" w:hanging="360"/>
      </w:pPr>
      <w:rPr>
        <w:rFonts w:ascii="Times New Roman" w:hAnsi="Times New Roman" w:hint="default"/>
      </w:rPr>
    </w:lvl>
    <w:lvl w:ilvl="3" w:tplc="C17EA2BA" w:tentative="1">
      <w:start w:val="1"/>
      <w:numFmt w:val="bullet"/>
      <w:lvlText w:val="•"/>
      <w:lvlJc w:val="left"/>
      <w:pPr>
        <w:tabs>
          <w:tab w:val="num" w:pos="2880"/>
        </w:tabs>
        <w:ind w:left="2880" w:hanging="360"/>
      </w:pPr>
      <w:rPr>
        <w:rFonts w:ascii="Times New Roman" w:hAnsi="Times New Roman" w:hint="default"/>
      </w:rPr>
    </w:lvl>
    <w:lvl w:ilvl="4" w:tplc="58E8111A" w:tentative="1">
      <w:start w:val="1"/>
      <w:numFmt w:val="bullet"/>
      <w:lvlText w:val="•"/>
      <w:lvlJc w:val="left"/>
      <w:pPr>
        <w:tabs>
          <w:tab w:val="num" w:pos="3600"/>
        </w:tabs>
        <w:ind w:left="3600" w:hanging="360"/>
      </w:pPr>
      <w:rPr>
        <w:rFonts w:ascii="Times New Roman" w:hAnsi="Times New Roman" w:hint="default"/>
      </w:rPr>
    </w:lvl>
    <w:lvl w:ilvl="5" w:tplc="5CDE19EE" w:tentative="1">
      <w:start w:val="1"/>
      <w:numFmt w:val="bullet"/>
      <w:lvlText w:val="•"/>
      <w:lvlJc w:val="left"/>
      <w:pPr>
        <w:tabs>
          <w:tab w:val="num" w:pos="4320"/>
        </w:tabs>
        <w:ind w:left="4320" w:hanging="360"/>
      </w:pPr>
      <w:rPr>
        <w:rFonts w:ascii="Times New Roman" w:hAnsi="Times New Roman" w:hint="default"/>
      </w:rPr>
    </w:lvl>
    <w:lvl w:ilvl="6" w:tplc="14126A7C" w:tentative="1">
      <w:start w:val="1"/>
      <w:numFmt w:val="bullet"/>
      <w:lvlText w:val="•"/>
      <w:lvlJc w:val="left"/>
      <w:pPr>
        <w:tabs>
          <w:tab w:val="num" w:pos="5040"/>
        </w:tabs>
        <w:ind w:left="5040" w:hanging="360"/>
      </w:pPr>
      <w:rPr>
        <w:rFonts w:ascii="Times New Roman" w:hAnsi="Times New Roman" w:hint="default"/>
      </w:rPr>
    </w:lvl>
    <w:lvl w:ilvl="7" w:tplc="A9F6D24C" w:tentative="1">
      <w:start w:val="1"/>
      <w:numFmt w:val="bullet"/>
      <w:lvlText w:val="•"/>
      <w:lvlJc w:val="left"/>
      <w:pPr>
        <w:tabs>
          <w:tab w:val="num" w:pos="5760"/>
        </w:tabs>
        <w:ind w:left="5760" w:hanging="360"/>
      </w:pPr>
      <w:rPr>
        <w:rFonts w:ascii="Times New Roman" w:hAnsi="Times New Roman" w:hint="default"/>
      </w:rPr>
    </w:lvl>
    <w:lvl w:ilvl="8" w:tplc="5824D644"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12"/>
  </w:num>
  <w:num w:numId="3">
    <w:abstractNumId w:val="5"/>
  </w:num>
  <w:num w:numId="4">
    <w:abstractNumId w:val="6"/>
  </w:num>
  <w:num w:numId="5">
    <w:abstractNumId w:val="4"/>
  </w:num>
  <w:num w:numId="6">
    <w:abstractNumId w:val="11"/>
  </w:num>
  <w:num w:numId="7">
    <w:abstractNumId w:val="14"/>
  </w:num>
  <w:num w:numId="8">
    <w:abstractNumId w:val="8"/>
  </w:num>
  <w:num w:numId="9">
    <w:abstractNumId w:val="9"/>
  </w:num>
  <w:num w:numId="10">
    <w:abstractNumId w:val="3"/>
  </w:num>
  <w:num w:numId="11">
    <w:abstractNumId w:val="7"/>
  </w:num>
  <w:num w:numId="12">
    <w:abstractNumId w:val="10"/>
  </w:num>
  <w:num w:numId="13">
    <w:abstractNumId w:val="13"/>
  </w:num>
  <w:num w:numId="14">
    <w:abstractNumId w:val="0"/>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353"/>
    <w:rsid w:val="000030B8"/>
    <w:rsid w:val="00004763"/>
    <w:rsid w:val="000528AE"/>
    <w:rsid w:val="00082868"/>
    <w:rsid w:val="000A4319"/>
    <w:rsid w:val="000D209A"/>
    <w:rsid w:val="000D5C31"/>
    <w:rsid w:val="000F6B7E"/>
    <w:rsid w:val="001011C8"/>
    <w:rsid w:val="00105B3C"/>
    <w:rsid w:val="001356D2"/>
    <w:rsid w:val="00135E29"/>
    <w:rsid w:val="00167C05"/>
    <w:rsid w:val="0017406F"/>
    <w:rsid w:val="001754BF"/>
    <w:rsid w:val="00193C62"/>
    <w:rsid w:val="001B51CC"/>
    <w:rsid w:val="001B7B17"/>
    <w:rsid w:val="00203DE0"/>
    <w:rsid w:val="00213B59"/>
    <w:rsid w:val="00227ADA"/>
    <w:rsid w:val="00235A10"/>
    <w:rsid w:val="00276131"/>
    <w:rsid w:val="00295353"/>
    <w:rsid w:val="002C2186"/>
    <w:rsid w:val="0032457B"/>
    <w:rsid w:val="003920F3"/>
    <w:rsid w:val="003A20EA"/>
    <w:rsid w:val="003B0C5A"/>
    <w:rsid w:val="003D18F1"/>
    <w:rsid w:val="0042713B"/>
    <w:rsid w:val="00471E3A"/>
    <w:rsid w:val="00481CA6"/>
    <w:rsid w:val="00496874"/>
    <w:rsid w:val="004D3240"/>
    <w:rsid w:val="004E0FE4"/>
    <w:rsid w:val="004F0878"/>
    <w:rsid w:val="00520DF6"/>
    <w:rsid w:val="00532CAA"/>
    <w:rsid w:val="00544E70"/>
    <w:rsid w:val="005453D9"/>
    <w:rsid w:val="00547B04"/>
    <w:rsid w:val="00593C2B"/>
    <w:rsid w:val="005B73D8"/>
    <w:rsid w:val="005E49AC"/>
    <w:rsid w:val="005E7E7F"/>
    <w:rsid w:val="005F1803"/>
    <w:rsid w:val="00600935"/>
    <w:rsid w:val="0062154C"/>
    <w:rsid w:val="00657021"/>
    <w:rsid w:val="00694803"/>
    <w:rsid w:val="006A1C12"/>
    <w:rsid w:val="006D40D2"/>
    <w:rsid w:val="006F131D"/>
    <w:rsid w:val="007021EA"/>
    <w:rsid w:val="00706963"/>
    <w:rsid w:val="00712F12"/>
    <w:rsid w:val="007157C6"/>
    <w:rsid w:val="00720A9C"/>
    <w:rsid w:val="00794315"/>
    <w:rsid w:val="007C2562"/>
    <w:rsid w:val="007C36A7"/>
    <w:rsid w:val="0083205F"/>
    <w:rsid w:val="00842486"/>
    <w:rsid w:val="00856057"/>
    <w:rsid w:val="0086409D"/>
    <w:rsid w:val="00865D9D"/>
    <w:rsid w:val="008C27C4"/>
    <w:rsid w:val="008D3E1A"/>
    <w:rsid w:val="008E3F2B"/>
    <w:rsid w:val="00943055"/>
    <w:rsid w:val="00953524"/>
    <w:rsid w:val="00963BFD"/>
    <w:rsid w:val="009B01D3"/>
    <w:rsid w:val="009B4D75"/>
    <w:rsid w:val="009C6A0C"/>
    <w:rsid w:val="009E1312"/>
    <w:rsid w:val="009F582E"/>
    <w:rsid w:val="00A349F6"/>
    <w:rsid w:val="00A66297"/>
    <w:rsid w:val="00A96387"/>
    <w:rsid w:val="00AA249C"/>
    <w:rsid w:val="00AC6E29"/>
    <w:rsid w:val="00AE123E"/>
    <w:rsid w:val="00AE2707"/>
    <w:rsid w:val="00B154F5"/>
    <w:rsid w:val="00B2425D"/>
    <w:rsid w:val="00B252A0"/>
    <w:rsid w:val="00B7309B"/>
    <w:rsid w:val="00BB0B80"/>
    <w:rsid w:val="00BF0252"/>
    <w:rsid w:val="00BF512B"/>
    <w:rsid w:val="00C7007A"/>
    <w:rsid w:val="00C87876"/>
    <w:rsid w:val="00CA22B8"/>
    <w:rsid w:val="00CB09BA"/>
    <w:rsid w:val="00CE0C36"/>
    <w:rsid w:val="00CF0E36"/>
    <w:rsid w:val="00D2035B"/>
    <w:rsid w:val="00D25B0D"/>
    <w:rsid w:val="00D83677"/>
    <w:rsid w:val="00D96A61"/>
    <w:rsid w:val="00DA3BAE"/>
    <w:rsid w:val="00DE2757"/>
    <w:rsid w:val="00E101B7"/>
    <w:rsid w:val="00E171D0"/>
    <w:rsid w:val="00E361AE"/>
    <w:rsid w:val="00E42441"/>
    <w:rsid w:val="00E5349B"/>
    <w:rsid w:val="00E65573"/>
    <w:rsid w:val="00E84F9F"/>
    <w:rsid w:val="00EA06C2"/>
    <w:rsid w:val="00EB4BD5"/>
    <w:rsid w:val="00ED64C3"/>
    <w:rsid w:val="00ED6701"/>
    <w:rsid w:val="00ED7317"/>
    <w:rsid w:val="00F02314"/>
    <w:rsid w:val="00F831AB"/>
    <w:rsid w:val="00FD1AFF"/>
    <w:rsid w:val="00FD6593"/>
    <w:rsid w:val="00FE2DC6"/>
    <w:rsid w:val="00FE6D50"/>
    <w:rsid w:val="00FF2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29E13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C3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0C3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5E2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035B"/>
    <w:pPr>
      <w:ind w:left="720"/>
      <w:contextualSpacing/>
    </w:pPr>
  </w:style>
  <w:style w:type="character" w:styleId="Hyperlink">
    <w:name w:val="Hyperlink"/>
    <w:basedOn w:val="DefaultParagraphFont"/>
    <w:uiPriority w:val="99"/>
    <w:unhideWhenUsed/>
    <w:rsid w:val="00AE2707"/>
    <w:rPr>
      <w:color w:val="0563C1" w:themeColor="hyperlink"/>
      <w:u w:val="single"/>
    </w:rPr>
  </w:style>
  <w:style w:type="character" w:styleId="UnresolvedMention">
    <w:name w:val="Unresolved Mention"/>
    <w:basedOn w:val="DefaultParagraphFont"/>
    <w:uiPriority w:val="99"/>
    <w:rsid w:val="00AE2707"/>
    <w:rPr>
      <w:color w:val="605E5C"/>
      <w:shd w:val="clear" w:color="auto" w:fill="E1DFDD"/>
    </w:rPr>
  </w:style>
  <w:style w:type="character" w:styleId="FollowedHyperlink">
    <w:name w:val="FollowedHyperlink"/>
    <w:basedOn w:val="DefaultParagraphFont"/>
    <w:uiPriority w:val="99"/>
    <w:semiHidden/>
    <w:unhideWhenUsed/>
    <w:rsid w:val="00856057"/>
    <w:rPr>
      <w:color w:val="954F72" w:themeColor="followedHyperlink"/>
      <w:u w:val="single"/>
    </w:rPr>
  </w:style>
  <w:style w:type="table" w:styleId="TableGrid">
    <w:name w:val="Table Grid"/>
    <w:basedOn w:val="TableNormal"/>
    <w:uiPriority w:val="39"/>
    <w:rsid w:val="009535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E0C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E0C3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E0C3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E0C36"/>
    <w:pPr>
      <w:spacing w:before="120"/>
    </w:pPr>
    <w:rPr>
      <w:rFonts w:cstheme="minorHAnsi"/>
      <w:b/>
      <w:bCs/>
      <w:i/>
      <w:iCs/>
    </w:rPr>
  </w:style>
  <w:style w:type="paragraph" w:styleId="TOC2">
    <w:name w:val="toc 2"/>
    <w:basedOn w:val="Normal"/>
    <w:next w:val="Normal"/>
    <w:autoRedefine/>
    <w:uiPriority w:val="39"/>
    <w:unhideWhenUsed/>
    <w:rsid w:val="00CE0C36"/>
    <w:pPr>
      <w:spacing w:before="120"/>
      <w:ind w:left="240"/>
    </w:pPr>
    <w:rPr>
      <w:rFonts w:cstheme="minorHAnsi"/>
      <w:b/>
      <w:bCs/>
      <w:sz w:val="22"/>
      <w:szCs w:val="22"/>
    </w:rPr>
  </w:style>
  <w:style w:type="paragraph" w:styleId="TOC3">
    <w:name w:val="toc 3"/>
    <w:basedOn w:val="Normal"/>
    <w:next w:val="Normal"/>
    <w:autoRedefine/>
    <w:uiPriority w:val="39"/>
    <w:unhideWhenUsed/>
    <w:rsid w:val="00CE0C36"/>
    <w:pPr>
      <w:ind w:left="480"/>
    </w:pPr>
    <w:rPr>
      <w:rFonts w:cstheme="minorHAnsi"/>
      <w:sz w:val="20"/>
      <w:szCs w:val="20"/>
    </w:rPr>
  </w:style>
  <w:style w:type="paragraph" w:styleId="TOC4">
    <w:name w:val="toc 4"/>
    <w:basedOn w:val="Normal"/>
    <w:next w:val="Normal"/>
    <w:autoRedefine/>
    <w:uiPriority w:val="39"/>
    <w:semiHidden/>
    <w:unhideWhenUsed/>
    <w:rsid w:val="00CE0C36"/>
    <w:pPr>
      <w:ind w:left="720"/>
    </w:pPr>
    <w:rPr>
      <w:rFonts w:cstheme="minorHAnsi"/>
      <w:sz w:val="20"/>
      <w:szCs w:val="20"/>
    </w:rPr>
  </w:style>
  <w:style w:type="paragraph" w:styleId="TOC5">
    <w:name w:val="toc 5"/>
    <w:basedOn w:val="Normal"/>
    <w:next w:val="Normal"/>
    <w:autoRedefine/>
    <w:uiPriority w:val="39"/>
    <w:semiHidden/>
    <w:unhideWhenUsed/>
    <w:rsid w:val="00CE0C36"/>
    <w:pPr>
      <w:ind w:left="960"/>
    </w:pPr>
    <w:rPr>
      <w:rFonts w:cstheme="minorHAnsi"/>
      <w:sz w:val="20"/>
      <w:szCs w:val="20"/>
    </w:rPr>
  </w:style>
  <w:style w:type="paragraph" w:styleId="TOC6">
    <w:name w:val="toc 6"/>
    <w:basedOn w:val="Normal"/>
    <w:next w:val="Normal"/>
    <w:autoRedefine/>
    <w:uiPriority w:val="39"/>
    <w:semiHidden/>
    <w:unhideWhenUsed/>
    <w:rsid w:val="00CE0C36"/>
    <w:pPr>
      <w:ind w:left="1200"/>
    </w:pPr>
    <w:rPr>
      <w:rFonts w:cstheme="minorHAnsi"/>
      <w:sz w:val="20"/>
      <w:szCs w:val="20"/>
    </w:rPr>
  </w:style>
  <w:style w:type="paragraph" w:styleId="TOC7">
    <w:name w:val="toc 7"/>
    <w:basedOn w:val="Normal"/>
    <w:next w:val="Normal"/>
    <w:autoRedefine/>
    <w:uiPriority w:val="39"/>
    <w:semiHidden/>
    <w:unhideWhenUsed/>
    <w:rsid w:val="00CE0C36"/>
    <w:pPr>
      <w:ind w:left="1440"/>
    </w:pPr>
    <w:rPr>
      <w:rFonts w:cstheme="minorHAnsi"/>
      <w:sz w:val="20"/>
      <w:szCs w:val="20"/>
    </w:rPr>
  </w:style>
  <w:style w:type="paragraph" w:styleId="TOC8">
    <w:name w:val="toc 8"/>
    <w:basedOn w:val="Normal"/>
    <w:next w:val="Normal"/>
    <w:autoRedefine/>
    <w:uiPriority w:val="39"/>
    <w:semiHidden/>
    <w:unhideWhenUsed/>
    <w:rsid w:val="00CE0C36"/>
    <w:pPr>
      <w:ind w:left="1680"/>
    </w:pPr>
    <w:rPr>
      <w:rFonts w:cstheme="minorHAnsi"/>
      <w:sz w:val="20"/>
      <w:szCs w:val="20"/>
    </w:rPr>
  </w:style>
  <w:style w:type="paragraph" w:styleId="TOC9">
    <w:name w:val="toc 9"/>
    <w:basedOn w:val="Normal"/>
    <w:next w:val="Normal"/>
    <w:autoRedefine/>
    <w:uiPriority w:val="39"/>
    <w:semiHidden/>
    <w:unhideWhenUsed/>
    <w:rsid w:val="00CE0C36"/>
    <w:pPr>
      <w:ind w:left="1920"/>
    </w:pPr>
    <w:rPr>
      <w:rFonts w:cstheme="minorHAnsi"/>
      <w:sz w:val="20"/>
      <w:szCs w:val="20"/>
    </w:rPr>
  </w:style>
  <w:style w:type="character" w:styleId="CommentReference">
    <w:name w:val="annotation reference"/>
    <w:basedOn w:val="DefaultParagraphFont"/>
    <w:uiPriority w:val="99"/>
    <w:semiHidden/>
    <w:unhideWhenUsed/>
    <w:rsid w:val="007021EA"/>
    <w:rPr>
      <w:sz w:val="16"/>
      <w:szCs w:val="16"/>
    </w:rPr>
  </w:style>
  <w:style w:type="paragraph" w:styleId="CommentText">
    <w:name w:val="annotation text"/>
    <w:basedOn w:val="Normal"/>
    <w:link w:val="CommentTextChar"/>
    <w:uiPriority w:val="99"/>
    <w:semiHidden/>
    <w:unhideWhenUsed/>
    <w:rsid w:val="007021EA"/>
    <w:rPr>
      <w:sz w:val="20"/>
      <w:szCs w:val="20"/>
    </w:rPr>
  </w:style>
  <w:style w:type="character" w:customStyle="1" w:styleId="CommentTextChar">
    <w:name w:val="Comment Text Char"/>
    <w:basedOn w:val="DefaultParagraphFont"/>
    <w:link w:val="CommentText"/>
    <w:uiPriority w:val="99"/>
    <w:semiHidden/>
    <w:rsid w:val="007021EA"/>
    <w:rPr>
      <w:sz w:val="20"/>
      <w:szCs w:val="20"/>
    </w:rPr>
  </w:style>
  <w:style w:type="paragraph" w:styleId="CommentSubject">
    <w:name w:val="annotation subject"/>
    <w:basedOn w:val="CommentText"/>
    <w:next w:val="CommentText"/>
    <w:link w:val="CommentSubjectChar"/>
    <w:uiPriority w:val="99"/>
    <w:semiHidden/>
    <w:unhideWhenUsed/>
    <w:rsid w:val="007021EA"/>
    <w:rPr>
      <w:b/>
      <w:bCs/>
    </w:rPr>
  </w:style>
  <w:style w:type="character" w:customStyle="1" w:styleId="CommentSubjectChar">
    <w:name w:val="Comment Subject Char"/>
    <w:basedOn w:val="CommentTextChar"/>
    <w:link w:val="CommentSubject"/>
    <w:uiPriority w:val="99"/>
    <w:semiHidden/>
    <w:rsid w:val="007021EA"/>
    <w:rPr>
      <w:b/>
      <w:bCs/>
      <w:sz w:val="20"/>
      <w:szCs w:val="20"/>
    </w:rPr>
  </w:style>
  <w:style w:type="paragraph" w:styleId="BalloonText">
    <w:name w:val="Balloon Text"/>
    <w:basedOn w:val="Normal"/>
    <w:link w:val="BalloonTextChar"/>
    <w:uiPriority w:val="99"/>
    <w:semiHidden/>
    <w:unhideWhenUsed/>
    <w:rsid w:val="007021E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21EA"/>
    <w:rPr>
      <w:rFonts w:ascii="Segoe UI" w:hAnsi="Segoe UI" w:cs="Segoe UI"/>
      <w:sz w:val="18"/>
      <w:szCs w:val="18"/>
    </w:rPr>
  </w:style>
  <w:style w:type="paragraph" w:styleId="Header">
    <w:name w:val="header"/>
    <w:basedOn w:val="Normal"/>
    <w:link w:val="HeaderChar"/>
    <w:uiPriority w:val="99"/>
    <w:unhideWhenUsed/>
    <w:rsid w:val="00B2425D"/>
    <w:pPr>
      <w:tabs>
        <w:tab w:val="center" w:pos="4680"/>
        <w:tab w:val="right" w:pos="9360"/>
      </w:tabs>
    </w:pPr>
  </w:style>
  <w:style w:type="character" w:customStyle="1" w:styleId="HeaderChar">
    <w:name w:val="Header Char"/>
    <w:basedOn w:val="DefaultParagraphFont"/>
    <w:link w:val="Header"/>
    <w:uiPriority w:val="99"/>
    <w:rsid w:val="00B2425D"/>
  </w:style>
  <w:style w:type="paragraph" w:styleId="Footer">
    <w:name w:val="footer"/>
    <w:basedOn w:val="Normal"/>
    <w:link w:val="FooterChar"/>
    <w:uiPriority w:val="99"/>
    <w:unhideWhenUsed/>
    <w:rsid w:val="00B2425D"/>
    <w:pPr>
      <w:tabs>
        <w:tab w:val="center" w:pos="4680"/>
        <w:tab w:val="right" w:pos="9360"/>
      </w:tabs>
    </w:pPr>
  </w:style>
  <w:style w:type="character" w:customStyle="1" w:styleId="FooterChar">
    <w:name w:val="Footer Char"/>
    <w:basedOn w:val="DefaultParagraphFont"/>
    <w:link w:val="Footer"/>
    <w:uiPriority w:val="99"/>
    <w:rsid w:val="00B2425D"/>
  </w:style>
  <w:style w:type="character" w:customStyle="1" w:styleId="Heading3Char">
    <w:name w:val="Heading 3 Char"/>
    <w:basedOn w:val="DefaultParagraphFont"/>
    <w:link w:val="Heading3"/>
    <w:uiPriority w:val="9"/>
    <w:rsid w:val="00135E29"/>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4F0878"/>
    <w:rPr>
      <w:rFonts w:eastAsiaTheme="minorEastAsia"/>
      <w:sz w:val="22"/>
      <w:szCs w:val="22"/>
      <w:lang w:val="en-US"/>
    </w:rPr>
  </w:style>
  <w:style w:type="character" w:customStyle="1" w:styleId="NoSpacingChar">
    <w:name w:val="No Spacing Char"/>
    <w:basedOn w:val="DefaultParagraphFont"/>
    <w:link w:val="NoSpacing"/>
    <w:uiPriority w:val="1"/>
    <w:rsid w:val="004F0878"/>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493337">
      <w:bodyDiv w:val="1"/>
      <w:marLeft w:val="0"/>
      <w:marRight w:val="0"/>
      <w:marTop w:val="0"/>
      <w:marBottom w:val="0"/>
      <w:divBdr>
        <w:top w:val="none" w:sz="0" w:space="0" w:color="auto"/>
        <w:left w:val="none" w:sz="0" w:space="0" w:color="auto"/>
        <w:bottom w:val="none" w:sz="0" w:space="0" w:color="auto"/>
        <w:right w:val="none" w:sz="0" w:space="0" w:color="auto"/>
      </w:divBdr>
      <w:divsChild>
        <w:div w:id="1090587807">
          <w:marLeft w:val="547"/>
          <w:marRight w:val="0"/>
          <w:marTop w:val="134"/>
          <w:marBottom w:val="0"/>
          <w:divBdr>
            <w:top w:val="none" w:sz="0" w:space="0" w:color="auto"/>
            <w:left w:val="none" w:sz="0" w:space="0" w:color="auto"/>
            <w:bottom w:val="none" w:sz="0" w:space="0" w:color="auto"/>
            <w:right w:val="none" w:sz="0" w:space="0" w:color="auto"/>
          </w:divBdr>
        </w:div>
        <w:div w:id="1899827978">
          <w:marLeft w:val="547"/>
          <w:marRight w:val="0"/>
          <w:marTop w:val="134"/>
          <w:marBottom w:val="0"/>
          <w:divBdr>
            <w:top w:val="none" w:sz="0" w:space="0" w:color="auto"/>
            <w:left w:val="none" w:sz="0" w:space="0" w:color="auto"/>
            <w:bottom w:val="none" w:sz="0" w:space="0" w:color="auto"/>
            <w:right w:val="none" w:sz="0" w:space="0" w:color="auto"/>
          </w:divBdr>
        </w:div>
        <w:div w:id="34935099">
          <w:marLeft w:val="547"/>
          <w:marRight w:val="0"/>
          <w:marTop w:val="134"/>
          <w:marBottom w:val="0"/>
          <w:divBdr>
            <w:top w:val="none" w:sz="0" w:space="0" w:color="auto"/>
            <w:left w:val="none" w:sz="0" w:space="0" w:color="auto"/>
            <w:bottom w:val="none" w:sz="0" w:space="0" w:color="auto"/>
            <w:right w:val="none" w:sz="0" w:space="0" w:color="auto"/>
          </w:divBdr>
        </w:div>
      </w:divsChild>
    </w:div>
    <w:div w:id="397871106">
      <w:bodyDiv w:val="1"/>
      <w:marLeft w:val="0"/>
      <w:marRight w:val="0"/>
      <w:marTop w:val="0"/>
      <w:marBottom w:val="0"/>
      <w:divBdr>
        <w:top w:val="none" w:sz="0" w:space="0" w:color="auto"/>
        <w:left w:val="none" w:sz="0" w:space="0" w:color="auto"/>
        <w:bottom w:val="none" w:sz="0" w:space="0" w:color="auto"/>
        <w:right w:val="none" w:sz="0" w:space="0" w:color="auto"/>
      </w:divBdr>
      <w:divsChild>
        <w:div w:id="610169072">
          <w:marLeft w:val="547"/>
          <w:marRight w:val="0"/>
          <w:marTop w:val="0"/>
          <w:marBottom w:val="0"/>
          <w:divBdr>
            <w:top w:val="none" w:sz="0" w:space="0" w:color="auto"/>
            <w:left w:val="none" w:sz="0" w:space="0" w:color="auto"/>
            <w:bottom w:val="none" w:sz="0" w:space="0" w:color="auto"/>
            <w:right w:val="none" w:sz="0" w:space="0" w:color="auto"/>
          </w:divBdr>
        </w:div>
        <w:div w:id="1374764920">
          <w:marLeft w:val="547"/>
          <w:marRight w:val="0"/>
          <w:marTop w:val="0"/>
          <w:marBottom w:val="0"/>
          <w:divBdr>
            <w:top w:val="none" w:sz="0" w:space="0" w:color="auto"/>
            <w:left w:val="none" w:sz="0" w:space="0" w:color="auto"/>
            <w:bottom w:val="none" w:sz="0" w:space="0" w:color="auto"/>
            <w:right w:val="none" w:sz="0" w:space="0" w:color="auto"/>
          </w:divBdr>
        </w:div>
        <w:div w:id="590358818">
          <w:marLeft w:val="547"/>
          <w:marRight w:val="0"/>
          <w:marTop w:val="0"/>
          <w:marBottom w:val="0"/>
          <w:divBdr>
            <w:top w:val="none" w:sz="0" w:space="0" w:color="auto"/>
            <w:left w:val="none" w:sz="0" w:space="0" w:color="auto"/>
            <w:bottom w:val="none" w:sz="0" w:space="0" w:color="auto"/>
            <w:right w:val="none" w:sz="0" w:space="0" w:color="auto"/>
          </w:divBdr>
        </w:div>
      </w:divsChild>
    </w:div>
    <w:div w:id="467742572">
      <w:bodyDiv w:val="1"/>
      <w:marLeft w:val="0"/>
      <w:marRight w:val="0"/>
      <w:marTop w:val="0"/>
      <w:marBottom w:val="0"/>
      <w:divBdr>
        <w:top w:val="none" w:sz="0" w:space="0" w:color="auto"/>
        <w:left w:val="none" w:sz="0" w:space="0" w:color="auto"/>
        <w:bottom w:val="none" w:sz="0" w:space="0" w:color="auto"/>
        <w:right w:val="none" w:sz="0" w:space="0" w:color="auto"/>
      </w:divBdr>
      <w:divsChild>
        <w:div w:id="671758757">
          <w:marLeft w:val="547"/>
          <w:marRight w:val="0"/>
          <w:marTop w:val="115"/>
          <w:marBottom w:val="0"/>
          <w:divBdr>
            <w:top w:val="none" w:sz="0" w:space="0" w:color="auto"/>
            <w:left w:val="none" w:sz="0" w:space="0" w:color="auto"/>
            <w:bottom w:val="none" w:sz="0" w:space="0" w:color="auto"/>
            <w:right w:val="none" w:sz="0" w:space="0" w:color="auto"/>
          </w:divBdr>
        </w:div>
        <w:div w:id="894124766">
          <w:marLeft w:val="547"/>
          <w:marRight w:val="0"/>
          <w:marTop w:val="115"/>
          <w:marBottom w:val="0"/>
          <w:divBdr>
            <w:top w:val="none" w:sz="0" w:space="0" w:color="auto"/>
            <w:left w:val="none" w:sz="0" w:space="0" w:color="auto"/>
            <w:bottom w:val="none" w:sz="0" w:space="0" w:color="auto"/>
            <w:right w:val="none" w:sz="0" w:space="0" w:color="auto"/>
          </w:divBdr>
        </w:div>
        <w:div w:id="519899644">
          <w:marLeft w:val="547"/>
          <w:marRight w:val="0"/>
          <w:marTop w:val="115"/>
          <w:marBottom w:val="0"/>
          <w:divBdr>
            <w:top w:val="none" w:sz="0" w:space="0" w:color="auto"/>
            <w:left w:val="none" w:sz="0" w:space="0" w:color="auto"/>
            <w:bottom w:val="none" w:sz="0" w:space="0" w:color="auto"/>
            <w:right w:val="none" w:sz="0" w:space="0" w:color="auto"/>
          </w:divBdr>
        </w:div>
      </w:divsChild>
    </w:div>
    <w:div w:id="526020294">
      <w:bodyDiv w:val="1"/>
      <w:marLeft w:val="0"/>
      <w:marRight w:val="0"/>
      <w:marTop w:val="0"/>
      <w:marBottom w:val="0"/>
      <w:divBdr>
        <w:top w:val="none" w:sz="0" w:space="0" w:color="auto"/>
        <w:left w:val="none" w:sz="0" w:space="0" w:color="auto"/>
        <w:bottom w:val="none" w:sz="0" w:space="0" w:color="auto"/>
        <w:right w:val="none" w:sz="0" w:space="0" w:color="auto"/>
      </w:divBdr>
      <w:divsChild>
        <w:div w:id="1644119427">
          <w:marLeft w:val="547"/>
          <w:marRight w:val="0"/>
          <w:marTop w:val="0"/>
          <w:marBottom w:val="0"/>
          <w:divBdr>
            <w:top w:val="none" w:sz="0" w:space="0" w:color="auto"/>
            <w:left w:val="none" w:sz="0" w:space="0" w:color="auto"/>
            <w:bottom w:val="none" w:sz="0" w:space="0" w:color="auto"/>
            <w:right w:val="none" w:sz="0" w:space="0" w:color="auto"/>
          </w:divBdr>
        </w:div>
        <w:div w:id="1508137537">
          <w:marLeft w:val="547"/>
          <w:marRight w:val="0"/>
          <w:marTop w:val="0"/>
          <w:marBottom w:val="0"/>
          <w:divBdr>
            <w:top w:val="none" w:sz="0" w:space="0" w:color="auto"/>
            <w:left w:val="none" w:sz="0" w:space="0" w:color="auto"/>
            <w:bottom w:val="none" w:sz="0" w:space="0" w:color="auto"/>
            <w:right w:val="none" w:sz="0" w:space="0" w:color="auto"/>
          </w:divBdr>
        </w:div>
        <w:div w:id="839468730">
          <w:marLeft w:val="547"/>
          <w:marRight w:val="0"/>
          <w:marTop w:val="0"/>
          <w:marBottom w:val="0"/>
          <w:divBdr>
            <w:top w:val="none" w:sz="0" w:space="0" w:color="auto"/>
            <w:left w:val="none" w:sz="0" w:space="0" w:color="auto"/>
            <w:bottom w:val="none" w:sz="0" w:space="0" w:color="auto"/>
            <w:right w:val="none" w:sz="0" w:space="0" w:color="auto"/>
          </w:divBdr>
        </w:div>
        <w:div w:id="300964200">
          <w:marLeft w:val="547"/>
          <w:marRight w:val="0"/>
          <w:marTop w:val="0"/>
          <w:marBottom w:val="0"/>
          <w:divBdr>
            <w:top w:val="none" w:sz="0" w:space="0" w:color="auto"/>
            <w:left w:val="none" w:sz="0" w:space="0" w:color="auto"/>
            <w:bottom w:val="none" w:sz="0" w:space="0" w:color="auto"/>
            <w:right w:val="none" w:sz="0" w:space="0" w:color="auto"/>
          </w:divBdr>
        </w:div>
      </w:divsChild>
    </w:div>
    <w:div w:id="640505780">
      <w:bodyDiv w:val="1"/>
      <w:marLeft w:val="0"/>
      <w:marRight w:val="0"/>
      <w:marTop w:val="0"/>
      <w:marBottom w:val="0"/>
      <w:divBdr>
        <w:top w:val="none" w:sz="0" w:space="0" w:color="auto"/>
        <w:left w:val="none" w:sz="0" w:space="0" w:color="auto"/>
        <w:bottom w:val="none" w:sz="0" w:space="0" w:color="auto"/>
        <w:right w:val="none" w:sz="0" w:space="0" w:color="auto"/>
      </w:divBdr>
      <w:divsChild>
        <w:div w:id="58022051">
          <w:marLeft w:val="547"/>
          <w:marRight w:val="0"/>
          <w:marTop w:val="0"/>
          <w:marBottom w:val="0"/>
          <w:divBdr>
            <w:top w:val="none" w:sz="0" w:space="0" w:color="auto"/>
            <w:left w:val="none" w:sz="0" w:space="0" w:color="auto"/>
            <w:bottom w:val="none" w:sz="0" w:space="0" w:color="auto"/>
            <w:right w:val="none" w:sz="0" w:space="0" w:color="auto"/>
          </w:divBdr>
        </w:div>
        <w:div w:id="138428465">
          <w:marLeft w:val="547"/>
          <w:marRight w:val="0"/>
          <w:marTop w:val="0"/>
          <w:marBottom w:val="0"/>
          <w:divBdr>
            <w:top w:val="none" w:sz="0" w:space="0" w:color="auto"/>
            <w:left w:val="none" w:sz="0" w:space="0" w:color="auto"/>
            <w:bottom w:val="none" w:sz="0" w:space="0" w:color="auto"/>
            <w:right w:val="none" w:sz="0" w:space="0" w:color="auto"/>
          </w:divBdr>
        </w:div>
        <w:div w:id="752896041">
          <w:marLeft w:val="547"/>
          <w:marRight w:val="0"/>
          <w:marTop w:val="0"/>
          <w:marBottom w:val="0"/>
          <w:divBdr>
            <w:top w:val="none" w:sz="0" w:space="0" w:color="auto"/>
            <w:left w:val="none" w:sz="0" w:space="0" w:color="auto"/>
            <w:bottom w:val="none" w:sz="0" w:space="0" w:color="auto"/>
            <w:right w:val="none" w:sz="0" w:space="0" w:color="auto"/>
          </w:divBdr>
        </w:div>
        <w:div w:id="440877195">
          <w:marLeft w:val="547"/>
          <w:marRight w:val="0"/>
          <w:marTop w:val="0"/>
          <w:marBottom w:val="0"/>
          <w:divBdr>
            <w:top w:val="none" w:sz="0" w:space="0" w:color="auto"/>
            <w:left w:val="none" w:sz="0" w:space="0" w:color="auto"/>
            <w:bottom w:val="none" w:sz="0" w:space="0" w:color="auto"/>
            <w:right w:val="none" w:sz="0" w:space="0" w:color="auto"/>
          </w:divBdr>
        </w:div>
      </w:divsChild>
    </w:div>
    <w:div w:id="808281973">
      <w:bodyDiv w:val="1"/>
      <w:marLeft w:val="0"/>
      <w:marRight w:val="0"/>
      <w:marTop w:val="0"/>
      <w:marBottom w:val="0"/>
      <w:divBdr>
        <w:top w:val="none" w:sz="0" w:space="0" w:color="auto"/>
        <w:left w:val="none" w:sz="0" w:space="0" w:color="auto"/>
        <w:bottom w:val="none" w:sz="0" w:space="0" w:color="auto"/>
        <w:right w:val="none" w:sz="0" w:space="0" w:color="auto"/>
      </w:divBdr>
      <w:divsChild>
        <w:div w:id="63256830">
          <w:marLeft w:val="547"/>
          <w:marRight w:val="0"/>
          <w:marTop w:val="0"/>
          <w:marBottom w:val="0"/>
          <w:divBdr>
            <w:top w:val="none" w:sz="0" w:space="0" w:color="auto"/>
            <w:left w:val="none" w:sz="0" w:space="0" w:color="auto"/>
            <w:bottom w:val="none" w:sz="0" w:space="0" w:color="auto"/>
            <w:right w:val="none" w:sz="0" w:space="0" w:color="auto"/>
          </w:divBdr>
        </w:div>
        <w:div w:id="1829207700">
          <w:marLeft w:val="547"/>
          <w:marRight w:val="0"/>
          <w:marTop w:val="0"/>
          <w:marBottom w:val="0"/>
          <w:divBdr>
            <w:top w:val="none" w:sz="0" w:space="0" w:color="auto"/>
            <w:left w:val="none" w:sz="0" w:space="0" w:color="auto"/>
            <w:bottom w:val="none" w:sz="0" w:space="0" w:color="auto"/>
            <w:right w:val="none" w:sz="0" w:space="0" w:color="auto"/>
          </w:divBdr>
        </w:div>
        <w:div w:id="534931945">
          <w:marLeft w:val="547"/>
          <w:marRight w:val="0"/>
          <w:marTop w:val="0"/>
          <w:marBottom w:val="0"/>
          <w:divBdr>
            <w:top w:val="none" w:sz="0" w:space="0" w:color="auto"/>
            <w:left w:val="none" w:sz="0" w:space="0" w:color="auto"/>
            <w:bottom w:val="none" w:sz="0" w:space="0" w:color="auto"/>
            <w:right w:val="none" w:sz="0" w:space="0" w:color="auto"/>
          </w:divBdr>
        </w:div>
        <w:div w:id="1222599721">
          <w:marLeft w:val="547"/>
          <w:marRight w:val="0"/>
          <w:marTop w:val="0"/>
          <w:marBottom w:val="0"/>
          <w:divBdr>
            <w:top w:val="none" w:sz="0" w:space="0" w:color="auto"/>
            <w:left w:val="none" w:sz="0" w:space="0" w:color="auto"/>
            <w:bottom w:val="none" w:sz="0" w:space="0" w:color="auto"/>
            <w:right w:val="none" w:sz="0" w:space="0" w:color="auto"/>
          </w:divBdr>
        </w:div>
      </w:divsChild>
    </w:div>
    <w:div w:id="811755007">
      <w:bodyDiv w:val="1"/>
      <w:marLeft w:val="0"/>
      <w:marRight w:val="0"/>
      <w:marTop w:val="0"/>
      <w:marBottom w:val="0"/>
      <w:divBdr>
        <w:top w:val="none" w:sz="0" w:space="0" w:color="auto"/>
        <w:left w:val="none" w:sz="0" w:space="0" w:color="auto"/>
        <w:bottom w:val="none" w:sz="0" w:space="0" w:color="auto"/>
        <w:right w:val="none" w:sz="0" w:space="0" w:color="auto"/>
      </w:divBdr>
      <w:divsChild>
        <w:div w:id="1404647228">
          <w:marLeft w:val="547"/>
          <w:marRight w:val="0"/>
          <w:marTop w:val="0"/>
          <w:marBottom w:val="0"/>
          <w:divBdr>
            <w:top w:val="none" w:sz="0" w:space="0" w:color="auto"/>
            <w:left w:val="none" w:sz="0" w:space="0" w:color="auto"/>
            <w:bottom w:val="none" w:sz="0" w:space="0" w:color="auto"/>
            <w:right w:val="none" w:sz="0" w:space="0" w:color="auto"/>
          </w:divBdr>
        </w:div>
        <w:div w:id="1107772674">
          <w:marLeft w:val="547"/>
          <w:marRight w:val="0"/>
          <w:marTop w:val="0"/>
          <w:marBottom w:val="0"/>
          <w:divBdr>
            <w:top w:val="none" w:sz="0" w:space="0" w:color="auto"/>
            <w:left w:val="none" w:sz="0" w:space="0" w:color="auto"/>
            <w:bottom w:val="none" w:sz="0" w:space="0" w:color="auto"/>
            <w:right w:val="none" w:sz="0" w:space="0" w:color="auto"/>
          </w:divBdr>
        </w:div>
        <w:div w:id="409429093">
          <w:marLeft w:val="547"/>
          <w:marRight w:val="0"/>
          <w:marTop w:val="0"/>
          <w:marBottom w:val="0"/>
          <w:divBdr>
            <w:top w:val="none" w:sz="0" w:space="0" w:color="auto"/>
            <w:left w:val="none" w:sz="0" w:space="0" w:color="auto"/>
            <w:bottom w:val="none" w:sz="0" w:space="0" w:color="auto"/>
            <w:right w:val="none" w:sz="0" w:space="0" w:color="auto"/>
          </w:divBdr>
        </w:div>
        <w:div w:id="252207379">
          <w:marLeft w:val="547"/>
          <w:marRight w:val="0"/>
          <w:marTop w:val="0"/>
          <w:marBottom w:val="0"/>
          <w:divBdr>
            <w:top w:val="none" w:sz="0" w:space="0" w:color="auto"/>
            <w:left w:val="none" w:sz="0" w:space="0" w:color="auto"/>
            <w:bottom w:val="none" w:sz="0" w:space="0" w:color="auto"/>
            <w:right w:val="none" w:sz="0" w:space="0" w:color="auto"/>
          </w:divBdr>
        </w:div>
      </w:divsChild>
    </w:div>
    <w:div w:id="989752589">
      <w:bodyDiv w:val="1"/>
      <w:marLeft w:val="0"/>
      <w:marRight w:val="0"/>
      <w:marTop w:val="0"/>
      <w:marBottom w:val="0"/>
      <w:divBdr>
        <w:top w:val="none" w:sz="0" w:space="0" w:color="auto"/>
        <w:left w:val="none" w:sz="0" w:space="0" w:color="auto"/>
        <w:bottom w:val="none" w:sz="0" w:space="0" w:color="auto"/>
        <w:right w:val="none" w:sz="0" w:space="0" w:color="auto"/>
      </w:divBdr>
      <w:divsChild>
        <w:div w:id="752624743">
          <w:marLeft w:val="547"/>
          <w:marRight w:val="0"/>
          <w:marTop w:val="115"/>
          <w:marBottom w:val="0"/>
          <w:divBdr>
            <w:top w:val="none" w:sz="0" w:space="0" w:color="auto"/>
            <w:left w:val="none" w:sz="0" w:space="0" w:color="auto"/>
            <w:bottom w:val="none" w:sz="0" w:space="0" w:color="auto"/>
            <w:right w:val="none" w:sz="0" w:space="0" w:color="auto"/>
          </w:divBdr>
        </w:div>
        <w:div w:id="359822629">
          <w:marLeft w:val="547"/>
          <w:marRight w:val="0"/>
          <w:marTop w:val="115"/>
          <w:marBottom w:val="0"/>
          <w:divBdr>
            <w:top w:val="none" w:sz="0" w:space="0" w:color="auto"/>
            <w:left w:val="none" w:sz="0" w:space="0" w:color="auto"/>
            <w:bottom w:val="none" w:sz="0" w:space="0" w:color="auto"/>
            <w:right w:val="none" w:sz="0" w:space="0" w:color="auto"/>
          </w:divBdr>
        </w:div>
      </w:divsChild>
    </w:div>
    <w:div w:id="1400789570">
      <w:bodyDiv w:val="1"/>
      <w:marLeft w:val="0"/>
      <w:marRight w:val="0"/>
      <w:marTop w:val="0"/>
      <w:marBottom w:val="0"/>
      <w:divBdr>
        <w:top w:val="none" w:sz="0" w:space="0" w:color="auto"/>
        <w:left w:val="none" w:sz="0" w:space="0" w:color="auto"/>
        <w:bottom w:val="none" w:sz="0" w:space="0" w:color="auto"/>
        <w:right w:val="none" w:sz="0" w:space="0" w:color="auto"/>
      </w:divBdr>
      <w:divsChild>
        <w:div w:id="1263031792">
          <w:marLeft w:val="547"/>
          <w:marRight w:val="0"/>
          <w:marTop w:val="0"/>
          <w:marBottom w:val="0"/>
          <w:divBdr>
            <w:top w:val="none" w:sz="0" w:space="0" w:color="auto"/>
            <w:left w:val="none" w:sz="0" w:space="0" w:color="auto"/>
            <w:bottom w:val="none" w:sz="0" w:space="0" w:color="auto"/>
            <w:right w:val="none" w:sz="0" w:space="0" w:color="auto"/>
          </w:divBdr>
        </w:div>
        <w:div w:id="445930349">
          <w:marLeft w:val="547"/>
          <w:marRight w:val="0"/>
          <w:marTop w:val="0"/>
          <w:marBottom w:val="0"/>
          <w:divBdr>
            <w:top w:val="none" w:sz="0" w:space="0" w:color="auto"/>
            <w:left w:val="none" w:sz="0" w:space="0" w:color="auto"/>
            <w:bottom w:val="none" w:sz="0" w:space="0" w:color="auto"/>
            <w:right w:val="none" w:sz="0" w:space="0" w:color="auto"/>
          </w:divBdr>
        </w:div>
        <w:div w:id="1138230878">
          <w:marLeft w:val="547"/>
          <w:marRight w:val="0"/>
          <w:marTop w:val="0"/>
          <w:marBottom w:val="0"/>
          <w:divBdr>
            <w:top w:val="none" w:sz="0" w:space="0" w:color="auto"/>
            <w:left w:val="none" w:sz="0" w:space="0" w:color="auto"/>
            <w:bottom w:val="none" w:sz="0" w:space="0" w:color="auto"/>
            <w:right w:val="none" w:sz="0" w:space="0" w:color="auto"/>
          </w:divBdr>
        </w:div>
      </w:divsChild>
    </w:div>
    <w:div w:id="1498380760">
      <w:bodyDiv w:val="1"/>
      <w:marLeft w:val="0"/>
      <w:marRight w:val="0"/>
      <w:marTop w:val="0"/>
      <w:marBottom w:val="0"/>
      <w:divBdr>
        <w:top w:val="none" w:sz="0" w:space="0" w:color="auto"/>
        <w:left w:val="none" w:sz="0" w:space="0" w:color="auto"/>
        <w:bottom w:val="none" w:sz="0" w:space="0" w:color="auto"/>
        <w:right w:val="none" w:sz="0" w:space="0" w:color="auto"/>
      </w:divBdr>
      <w:divsChild>
        <w:div w:id="2125880239">
          <w:marLeft w:val="547"/>
          <w:marRight w:val="0"/>
          <w:marTop w:val="134"/>
          <w:marBottom w:val="0"/>
          <w:divBdr>
            <w:top w:val="none" w:sz="0" w:space="0" w:color="auto"/>
            <w:left w:val="none" w:sz="0" w:space="0" w:color="auto"/>
            <w:bottom w:val="none" w:sz="0" w:space="0" w:color="auto"/>
            <w:right w:val="none" w:sz="0" w:space="0" w:color="auto"/>
          </w:divBdr>
        </w:div>
        <w:div w:id="1226646309">
          <w:marLeft w:val="547"/>
          <w:marRight w:val="0"/>
          <w:marTop w:val="134"/>
          <w:marBottom w:val="0"/>
          <w:divBdr>
            <w:top w:val="none" w:sz="0" w:space="0" w:color="auto"/>
            <w:left w:val="none" w:sz="0" w:space="0" w:color="auto"/>
            <w:bottom w:val="none" w:sz="0" w:space="0" w:color="auto"/>
            <w:right w:val="none" w:sz="0" w:space="0" w:color="auto"/>
          </w:divBdr>
        </w:div>
      </w:divsChild>
    </w:div>
    <w:div w:id="1521237069">
      <w:bodyDiv w:val="1"/>
      <w:marLeft w:val="0"/>
      <w:marRight w:val="0"/>
      <w:marTop w:val="0"/>
      <w:marBottom w:val="0"/>
      <w:divBdr>
        <w:top w:val="none" w:sz="0" w:space="0" w:color="auto"/>
        <w:left w:val="none" w:sz="0" w:space="0" w:color="auto"/>
        <w:bottom w:val="none" w:sz="0" w:space="0" w:color="auto"/>
        <w:right w:val="none" w:sz="0" w:space="0" w:color="auto"/>
      </w:divBdr>
      <w:divsChild>
        <w:div w:id="1440293995">
          <w:marLeft w:val="547"/>
          <w:marRight w:val="0"/>
          <w:marTop w:val="0"/>
          <w:marBottom w:val="0"/>
          <w:divBdr>
            <w:top w:val="none" w:sz="0" w:space="0" w:color="auto"/>
            <w:left w:val="none" w:sz="0" w:space="0" w:color="auto"/>
            <w:bottom w:val="none" w:sz="0" w:space="0" w:color="auto"/>
            <w:right w:val="none" w:sz="0" w:space="0" w:color="auto"/>
          </w:divBdr>
        </w:div>
        <w:div w:id="1965379613">
          <w:marLeft w:val="547"/>
          <w:marRight w:val="0"/>
          <w:marTop w:val="0"/>
          <w:marBottom w:val="0"/>
          <w:divBdr>
            <w:top w:val="none" w:sz="0" w:space="0" w:color="auto"/>
            <w:left w:val="none" w:sz="0" w:space="0" w:color="auto"/>
            <w:bottom w:val="none" w:sz="0" w:space="0" w:color="auto"/>
            <w:right w:val="none" w:sz="0" w:space="0" w:color="auto"/>
          </w:divBdr>
        </w:div>
        <w:div w:id="461969393">
          <w:marLeft w:val="547"/>
          <w:marRight w:val="0"/>
          <w:marTop w:val="0"/>
          <w:marBottom w:val="0"/>
          <w:divBdr>
            <w:top w:val="none" w:sz="0" w:space="0" w:color="auto"/>
            <w:left w:val="none" w:sz="0" w:space="0" w:color="auto"/>
            <w:bottom w:val="none" w:sz="0" w:space="0" w:color="auto"/>
            <w:right w:val="none" w:sz="0" w:space="0" w:color="auto"/>
          </w:divBdr>
        </w:div>
        <w:div w:id="1428816555">
          <w:marLeft w:val="547"/>
          <w:marRight w:val="0"/>
          <w:marTop w:val="0"/>
          <w:marBottom w:val="0"/>
          <w:divBdr>
            <w:top w:val="none" w:sz="0" w:space="0" w:color="auto"/>
            <w:left w:val="none" w:sz="0" w:space="0" w:color="auto"/>
            <w:bottom w:val="none" w:sz="0" w:space="0" w:color="auto"/>
            <w:right w:val="none" w:sz="0" w:space="0" w:color="auto"/>
          </w:divBdr>
        </w:div>
      </w:divsChild>
    </w:div>
    <w:div w:id="1531868891">
      <w:bodyDiv w:val="1"/>
      <w:marLeft w:val="0"/>
      <w:marRight w:val="0"/>
      <w:marTop w:val="0"/>
      <w:marBottom w:val="0"/>
      <w:divBdr>
        <w:top w:val="none" w:sz="0" w:space="0" w:color="auto"/>
        <w:left w:val="none" w:sz="0" w:space="0" w:color="auto"/>
        <w:bottom w:val="none" w:sz="0" w:space="0" w:color="auto"/>
        <w:right w:val="none" w:sz="0" w:space="0" w:color="auto"/>
      </w:divBdr>
      <w:divsChild>
        <w:div w:id="408429719">
          <w:marLeft w:val="547"/>
          <w:marRight w:val="0"/>
          <w:marTop w:val="0"/>
          <w:marBottom w:val="0"/>
          <w:divBdr>
            <w:top w:val="none" w:sz="0" w:space="0" w:color="auto"/>
            <w:left w:val="none" w:sz="0" w:space="0" w:color="auto"/>
            <w:bottom w:val="none" w:sz="0" w:space="0" w:color="auto"/>
            <w:right w:val="none" w:sz="0" w:space="0" w:color="auto"/>
          </w:divBdr>
        </w:div>
        <w:div w:id="2043044828">
          <w:marLeft w:val="547"/>
          <w:marRight w:val="0"/>
          <w:marTop w:val="0"/>
          <w:marBottom w:val="0"/>
          <w:divBdr>
            <w:top w:val="none" w:sz="0" w:space="0" w:color="auto"/>
            <w:left w:val="none" w:sz="0" w:space="0" w:color="auto"/>
            <w:bottom w:val="none" w:sz="0" w:space="0" w:color="auto"/>
            <w:right w:val="none" w:sz="0" w:space="0" w:color="auto"/>
          </w:divBdr>
        </w:div>
        <w:div w:id="1217475300">
          <w:marLeft w:val="547"/>
          <w:marRight w:val="0"/>
          <w:marTop w:val="0"/>
          <w:marBottom w:val="0"/>
          <w:divBdr>
            <w:top w:val="none" w:sz="0" w:space="0" w:color="auto"/>
            <w:left w:val="none" w:sz="0" w:space="0" w:color="auto"/>
            <w:bottom w:val="none" w:sz="0" w:space="0" w:color="auto"/>
            <w:right w:val="none" w:sz="0" w:space="0" w:color="auto"/>
          </w:divBdr>
        </w:div>
      </w:divsChild>
    </w:div>
    <w:div w:id="1608463146">
      <w:bodyDiv w:val="1"/>
      <w:marLeft w:val="0"/>
      <w:marRight w:val="0"/>
      <w:marTop w:val="0"/>
      <w:marBottom w:val="0"/>
      <w:divBdr>
        <w:top w:val="none" w:sz="0" w:space="0" w:color="auto"/>
        <w:left w:val="none" w:sz="0" w:space="0" w:color="auto"/>
        <w:bottom w:val="none" w:sz="0" w:space="0" w:color="auto"/>
        <w:right w:val="none" w:sz="0" w:space="0" w:color="auto"/>
      </w:divBdr>
      <w:divsChild>
        <w:div w:id="1348828434">
          <w:marLeft w:val="547"/>
          <w:marRight w:val="0"/>
          <w:marTop w:val="115"/>
          <w:marBottom w:val="0"/>
          <w:divBdr>
            <w:top w:val="none" w:sz="0" w:space="0" w:color="auto"/>
            <w:left w:val="none" w:sz="0" w:space="0" w:color="auto"/>
            <w:bottom w:val="none" w:sz="0" w:space="0" w:color="auto"/>
            <w:right w:val="none" w:sz="0" w:space="0" w:color="auto"/>
          </w:divBdr>
        </w:div>
        <w:div w:id="402721202">
          <w:marLeft w:val="547"/>
          <w:marRight w:val="0"/>
          <w:marTop w:val="115"/>
          <w:marBottom w:val="0"/>
          <w:divBdr>
            <w:top w:val="none" w:sz="0" w:space="0" w:color="auto"/>
            <w:left w:val="none" w:sz="0" w:space="0" w:color="auto"/>
            <w:bottom w:val="none" w:sz="0" w:space="0" w:color="auto"/>
            <w:right w:val="none" w:sz="0" w:space="0" w:color="auto"/>
          </w:divBdr>
        </w:div>
        <w:div w:id="1339311286">
          <w:marLeft w:val="547"/>
          <w:marRight w:val="0"/>
          <w:marTop w:val="115"/>
          <w:marBottom w:val="0"/>
          <w:divBdr>
            <w:top w:val="none" w:sz="0" w:space="0" w:color="auto"/>
            <w:left w:val="none" w:sz="0" w:space="0" w:color="auto"/>
            <w:bottom w:val="none" w:sz="0" w:space="0" w:color="auto"/>
            <w:right w:val="none" w:sz="0" w:space="0" w:color="auto"/>
          </w:divBdr>
        </w:div>
        <w:div w:id="2134445764">
          <w:marLeft w:val="547"/>
          <w:marRight w:val="0"/>
          <w:marTop w:val="115"/>
          <w:marBottom w:val="0"/>
          <w:divBdr>
            <w:top w:val="none" w:sz="0" w:space="0" w:color="auto"/>
            <w:left w:val="none" w:sz="0" w:space="0" w:color="auto"/>
            <w:bottom w:val="none" w:sz="0" w:space="0" w:color="auto"/>
            <w:right w:val="none" w:sz="0" w:space="0" w:color="auto"/>
          </w:divBdr>
        </w:div>
        <w:div w:id="156847302">
          <w:marLeft w:val="547"/>
          <w:marRight w:val="0"/>
          <w:marTop w:val="115"/>
          <w:marBottom w:val="0"/>
          <w:divBdr>
            <w:top w:val="none" w:sz="0" w:space="0" w:color="auto"/>
            <w:left w:val="none" w:sz="0" w:space="0" w:color="auto"/>
            <w:bottom w:val="none" w:sz="0" w:space="0" w:color="auto"/>
            <w:right w:val="none" w:sz="0" w:space="0" w:color="auto"/>
          </w:divBdr>
        </w:div>
      </w:divsChild>
    </w:div>
    <w:div w:id="1666086218">
      <w:bodyDiv w:val="1"/>
      <w:marLeft w:val="0"/>
      <w:marRight w:val="0"/>
      <w:marTop w:val="0"/>
      <w:marBottom w:val="0"/>
      <w:divBdr>
        <w:top w:val="none" w:sz="0" w:space="0" w:color="auto"/>
        <w:left w:val="none" w:sz="0" w:space="0" w:color="auto"/>
        <w:bottom w:val="none" w:sz="0" w:space="0" w:color="auto"/>
        <w:right w:val="none" w:sz="0" w:space="0" w:color="auto"/>
      </w:divBdr>
      <w:divsChild>
        <w:div w:id="1745755150">
          <w:marLeft w:val="547"/>
          <w:marRight w:val="0"/>
          <w:marTop w:val="115"/>
          <w:marBottom w:val="0"/>
          <w:divBdr>
            <w:top w:val="none" w:sz="0" w:space="0" w:color="auto"/>
            <w:left w:val="none" w:sz="0" w:space="0" w:color="auto"/>
            <w:bottom w:val="none" w:sz="0" w:space="0" w:color="auto"/>
            <w:right w:val="none" w:sz="0" w:space="0" w:color="auto"/>
          </w:divBdr>
        </w:div>
        <w:div w:id="729574783">
          <w:marLeft w:val="547"/>
          <w:marRight w:val="0"/>
          <w:marTop w:val="115"/>
          <w:marBottom w:val="0"/>
          <w:divBdr>
            <w:top w:val="none" w:sz="0" w:space="0" w:color="auto"/>
            <w:left w:val="none" w:sz="0" w:space="0" w:color="auto"/>
            <w:bottom w:val="none" w:sz="0" w:space="0" w:color="auto"/>
            <w:right w:val="none" w:sz="0" w:space="0" w:color="auto"/>
          </w:divBdr>
        </w:div>
        <w:div w:id="1065763754">
          <w:marLeft w:val="547"/>
          <w:marRight w:val="0"/>
          <w:marTop w:val="115"/>
          <w:marBottom w:val="0"/>
          <w:divBdr>
            <w:top w:val="none" w:sz="0" w:space="0" w:color="auto"/>
            <w:left w:val="none" w:sz="0" w:space="0" w:color="auto"/>
            <w:bottom w:val="none" w:sz="0" w:space="0" w:color="auto"/>
            <w:right w:val="none" w:sz="0" w:space="0" w:color="auto"/>
          </w:divBdr>
        </w:div>
      </w:divsChild>
    </w:div>
    <w:div w:id="1759204779">
      <w:bodyDiv w:val="1"/>
      <w:marLeft w:val="0"/>
      <w:marRight w:val="0"/>
      <w:marTop w:val="0"/>
      <w:marBottom w:val="0"/>
      <w:divBdr>
        <w:top w:val="none" w:sz="0" w:space="0" w:color="auto"/>
        <w:left w:val="none" w:sz="0" w:space="0" w:color="auto"/>
        <w:bottom w:val="none" w:sz="0" w:space="0" w:color="auto"/>
        <w:right w:val="none" w:sz="0" w:space="0" w:color="auto"/>
      </w:divBdr>
      <w:divsChild>
        <w:div w:id="1459837933">
          <w:marLeft w:val="547"/>
          <w:marRight w:val="0"/>
          <w:marTop w:val="96"/>
          <w:marBottom w:val="0"/>
          <w:divBdr>
            <w:top w:val="none" w:sz="0" w:space="0" w:color="auto"/>
            <w:left w:val="none" w:sz="0" w:space="0" w:color="auto"/>
            <w:bottom w:val="none" w:sz="0" w:space="0" w:color="auto"/>
            <w:right w:val="none" w:sz="0" w:space="0" w:color="auto"/>
          </w:divBdr>
        </w:div>
        <w:div w:id="581838933">
          <w:marLeft w:val="547"/>
          <w:marRight w:val="0"/>
          <w:marTop w:val="96"/>
          <w:marBottom w:val="0"/>
          <w:divBdr>
            <w:top w:val="none" w:sz="0" w:space="0" w:color="auto"/>
            <w:left w:val="none" w:sz="0" w:space="0" w:color="auto"/>
            <w:bottom w:val="none" w:sz="0" w:space="0" w:color="auto"/>
            <w:right w:val="none" w:sz="0" w:space="0" w:color="auto"/>
          </w:divBdr>
        </w:div>
        <w:div w:id="1947762527">
          <w:marLeft w:val="547"/>
          <w:marRight w:val="0"/>
          <w:marTop w:val="96"/>
          <w:marBottom w:val="0"/>
          <w:divBdr>
            <w:top w:val="none" w:sz="0" w:space="0" w:color="auto"/>
            <w:left w:val="none" w:sz="0" w:space="0" w:color="auto"/>
            <w:bottom w:val="none" w:sz="0" w:space="0" w:color="auto"/>
            <w:right w:val="none" w:sz="0" w:space="0" w:color="auto"/>
          </w:divBdr>
        </w:div>
        <w:div w:id="678583684">
          <w:marLeft w:val="547"/>
          <w:marRight w:val="0"/>
          <w:marTop w:val="96"/>
          <w:marBottom w:val="0"/>
          <w:divBdr>
            <w:top w:val="none" w:sz="0" w:space="0" w:color="auto"/>
            <w:left w:val="none" w:sz="0" w:space="0" w:color="auto"/>
            <w:bottom w:val="none" w:sz="0" w:space="0" w:color="auto"/>
            <w:right w:val="none" w:sz="0" w:space="0" w:color="auto"/>
          </w:divBdr>
        </w:div>
        <w:div w:id="325714322">
          <w:marLeft w:val="547"/>
          <w:marRight w:val="0"/>
          <w:marTop w:val="96"/>
          <w:marBottom w:val="0"/>
          <w:divBdr>
            <w:top w:val="none" w:sz="0" w:space="0" w:color="auto"/>
            <w:left w:val="none" w:sz="0" w:space="0" w:color="auto"/>
            <w:bottom w:val="none" w:sz="0" w:space="0" w:color="auto"/>
            <w:right w:val="none" w:sz="0" w:space="0" w:color="auto"/>
          </w:divBdr>
        </w:div>
        <w:div w:id="1450275069">
          <w:marLeft w:val="547"/>
          <w:marRight w:val="0"/>
          <w:marTop w:val="96"/>
          <w:marBottom w:val="0"/>
          <w:divBdr>
            <w:top w:val="none" w:sz="0" w:space="0" w:color="auto"/>
            <w:left w:val="none" w:sz="0" w:space="0" w:color="auto"/>
            <w:bottom w:val="none" w:sz="0" w:space="0" w:color="auto"/>
            <w:right w:val="none" w:sz="0" w:space="0" w:color="auto"/>
          </w:divBdr>
        </w:div>
        <w:div w:id="2128153790">
          <w:marLeft w:val="547"/>
          <w:marRight w:val="0"/>
          <w:marTop w:val="96"/>
          <w:marBottom w:val="0"/>
          <w:divBdr>
            <w:top w:val="none" w:sz="0" w:space="0" w:color="auto"/>
            <w:left w:val="none" w:sz="0" w:space="0" w:color="auto"/>
            <w:bottom w:val="none" w:sz="0" w:space="0" w:color="auto"/>
            <w:right w:val="none" w:sz="0" w:space="0" w:color="auto"/>
          </w:divBdr>
        </w:div>
      </w:divsChild>
    </w:div>
    <w:div w:id="1796564083">
      <w:bodyDiv w:val="1"/>
      <w:marLeft w:val="0"/>
      <w:marRight w:val="0"/>
      <w:marTop w:val="0"/>
      <w:marBottom w:val="0"/>
      <w:divBdr>
        <w:top w:val="none" w:sz="0" w:space="0" w:color="auto"/>
        <w:left w:val="none" w:sz="0" w:space="0" w:color="auto"/>
        <w:bottom w:val="none" w:sz="0" w:space="0" w:color="auto"/>
        <w:right w:val="none" w:sz="0" w:space="0" w:color="auto"/>
      </w:divBdr>
      <w:divsChild>
        <w:div w:id="1068767964">
          <w:marLeft w:val="547"/>
          <w:marRight w:val="0"/>
          <w:marTop w:val="134"/>
          <w:marBottom w:val="0"/>
          <w:divBdr>
            <w:top w:val="none" w:sz="0" w:space="0" w:color="auto"/>
            <w:left w:val="none" w:sz="0" w:space="0" w:color="auto"/>
            <w:bottom w:val="none" w:sz="0" w:space="0" w:color="auto"/>
            <w:right w:val="none" w:sz="0" w:space="0" w:color="auto"/>
          </w:divBdr>
        </w:div>
        <w:div w:id="1248198892">
          <w:marLeft w:val="547"/>
          <w:marRight w:val="0"/>
          <w:marTop w:val="96"/>
          <w:marBottom w:val="0"/>
          <w:divBdr>
            <w:top w:val="none" w:sz="0" w:space="0" w:color="auto"/>
            <w:left w:val="none" w:sz="0" w:space="0" w:color="auto"/>
            <w:bottom w:val="none" w:sz="0" w:space="0" w:color="auto"/>
            <w:right w:val="none" w:sz="0" w:space="0" w:color="auto"/>
          </w:divBdr>
        </w:div>
      </w:divsChild>
    </w:div>
    <w:div w:id="2110811948">
      <w:bodyDiv w:val="1"/>
      <w:marLeft w:val="0"/>
      <w:marRight w:val="0"/>
      <w:marTop w:val="0"/>
      <w:marBottom w:val="0"/>
      <w:divBdr>
        <w:top w:val="none" w:sz="0" w:space="0" w:color="auto"/>
        <w:left w:val="none" w:sz="0" w:space="0" w:color="auto"/>
        <w:bottom w:val="none" w:sz="0" w:space="0" w:color="auto"/>
        <w:right w:val="none" w:sz="0" w:space="0" w:color="auto"/>
      </w:divBdr>
      <w:divsChild>
        <w:div w:id="941885859">
          <w:marLeft w:val="547"/>
          <w:marRight w:val="0"/>
          <w:marTop w:val="0"/>
          <w:marBottom w:val="0"/>
          <w:divBdr>
            <w:top w:val="none" w:sz="0" w:space="0" w:color="auto"/>
            <w:left w:val="none" w:sz="0" w:space="0" w:color="auto"/>
            <w:bottom w:val="none" w:sz="0" w:space="0" w:color="auto"/>
            <w:right w:val="none" w:sz="0" w:space="0" w:color="auto"/>
          </w:divBdr>
        </w:div>
        <w:div w:id="1142230184">
          <w:marLeft w:val="547"/>
          <w:marRight w:val="0"/>
          <w:marTop w:val="0"/>
          <w:marBottom w:val="0"/>
          <w:divBdr>
            <w:top w:val="none" w:sz="0" w:space="0" w:color="auto"/>
            <w:left w:val="none" w:sz="0" w:space="0" w:color="auto"/>
            <w:bottom w:val="none" w:sz="0" w:space="0" w:color="auto"/>
            <w:right w:val="none" w:sz="0" w:space="0" w:color="auto"/>
          </w:divBdr>
        </w:div>
        <w:div w:id="1976595183">
          <w:marLeft w:val="547"/>
          <w:marRight w:val="0"/>
          <w:marTop w:val="0"/>
          <w:marBottom w:val="0"/>
          <w:divBdr>
            <w:top w:val="none" w:sz="0" w:space="0" w:color="auto"/>
            <w:left w:val="none" w:sz="0" w:space="0" w:color="auto"/>
            <w:bottom w:val="none" w:sz="0" w:space="0" w:color="auto"/>
            <w:right w:val="none" w:sz="0" w:space="0" w:color="auto"/>
          </w:divBdr>
        </w:div>
        <w:div w:id="97761061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ft.com/content/7289be77-dac7-48a9-9bd6-8dcd6c618398" TargetMode="External"/><Relationship Id="rId3" Type="http://schemas.openxmlformats.org/officeDocument/2006/relationships/numbering" Target="numbering.xml"/><Relationship Id="rId21" Type="http://schemas.openxmlformats.org/officeDocument/2006/relationships/hyperlink" Target="https://www.theguardian.com/sustainable-business/2015/feb/09/corporate-ngo-campaign-environment-climate-change"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parcelforce.com/innovat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QuickStyle" Target="diagrams/quickStyle2.xml"/><Relationship Id="rId20" Type="http://schemas.openxmlformats.org/officeDocument/2006/relationships/hyperlink" Target="https://www.eubusiness.com/focus/17-11-102" TargetMode="External"/><Relationship Id="rId29" Type="http://schemas.openxmlformats.org/officeDocument/2006/relationships/hyperlink" Target="https://www.royalmail.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hyperlink" Target="https://www.mckinsey.com/business-functions/mckinsey-digital/our-insights/accelerating-the-digitization-of-business-processes" TargetMode="External"/><Relationship Id="rId32" Type="http://schemas.openxmlformats.org/officeDocument/2006/relationships/hyperlink" Target="https://www.fool.co.uk/investing/2020/06/25/royal-mail-shares-crash-again-but-are-they-now-a-bargain-buy/" TargetMode="External"/><Relationship Id="rId5" Type="http://schemas.openxmlformats.org/officeDocument/2006/relationships/settings" Target="settings.xml"/><Relationship Id="rId15" Type="http://schemas.openxmlformats.org/officeDocument/2006/relationships/diagramLayout" Target="diagrams/layout2.xml"/><Relationship Id="rId23" Type="http://schemas.openxmlformats.org/officeDocument/2006/relationships/hyperlink" Target="https://www.bbc.co.uk/news/uk-53417948" TargetMode="External"/><Relationship Id="rId28" Type="http://schemas.openxmlformats.org/officeDocument/2006/relationships/hyperlink" Target="https://www.royalmailgroup.com/en/about-us/our-story/" TargetMode="External"/><Relationship Id="rId10" Type="http://schemas.openxmlformats.org/officeDocument/2006/relationships/diagramLayout" Target="diagrams/layout1.xml"/><Relationship Id="rId19" Type="http://schemas.openxmlformats.org/officeDocument/2006/relationships/hyperlink" Target="https://www.forbes.com/sites/dominicdudley/2020/06/10/coronavirus-crisis-likely-to-lead-to-surge-in-political-unrest-says-report/?sh=6fa338ad5723" TargetMode="External"/><Relationship Id="rId31" Type="http://schemas.openxmlformats.org/officeDocument/2006/relationships/hyperlink" Target="https://twitter.com/royalmail/status/957971067481542656"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ii.co.uk/analysis-commentary/royal-mail-shares-crash-record-low-ii507589" TargetMode="External"/><Relationship Id="rId27" Type="http://schemas.openxmlformats.org/officeDocument/2006/relationships/hyperlink" Target="https://www.ft.com/content/3a0236f2-384e-4931-afe0-e8b942f70603" TargetMode="External"/><Relationship Id="rId30" Type="http://schemas.openxmlformats.org/officeDocument/2006/relationships/hyperlink" Target="https://www.royalmailgroup.com/en/insights-innovation/responsibility/in-pictures-royal-mail-trials-vn5-prototype-electric-van/" TargetMode="Externa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DBA5A8-A33D-3144-9E45-DC059A71E957}" type="doc">
      <dgm:prSet loTypeId="urn:microsoft.com/office/officeart/2005/8/layout/cycle4" loCatId="" qsTypeId="urn:microsoft.com/office/officeart/2005/8/quickstyle/simple1" qsCatId="simple" csTypeId="urn:microsoft.com/office/officeart/2005/8/colors/accent1_2" csCatId="accent1" phldr="1"/>
      <dgm:spPr/>
      <dgm:t>
        <a:bodyPr/>
        <a:lstStyle/>
        <a:p>
          <a:endParaRPr lang="en-GB"/>
        </a:p>
      </dgm:t>
    </dgm:pt>
    <dgm:pt modelId="{B50ECC28-EC5A-E04A-9D27-DD49812998F4}">
      <dgm:prSet phldrT="[Text]" custT="1"/>
      <dgm:spPr/>
      <dgm:t>
        <a:bodyPr/>
        <a:lstStyle/>
        <a:p>
          <a:r>
            <a:rPr lang="en-GB" sz="800"/>
            <a:t>Strengths</a:t>
          </a:r>
        </a:p>
      </dgm:t>
    </dgm:pt>
    <dgm:pt modelId="{2FD85FCF-7437-8640-B6FD-711F7B69BA21}" type="parTrans" cxnId="{C42B034A-EC71-6F46-B346-B248BB99F71C}">
      <dgm:prSet/>
      <dgm:spPr/>
      <dgm:t>
        <a:bodyPr/>
        <a:lstStyle/>
        <a:p>
          <a:endParaRPr lang="en-GB" sz="800"/>
        </a:p>
      </dgm:t>
    </dgm:pt>
    <dgm:pt modelId="{2FC7B98E-D118-274F-BDF3-05E3179B7139}" type="sibTrans" cxnId="{C42B034A-EC71-6F46-B346-B248BB99F71C}">
      <dgm:prSet/>
      <dgm:spPr/>
      <dgm:t>
        <a:bodyPr/>
        <a:lstStyle/>
        <a:p>
          <a:endParaRPr lang="en-GB" sz="800"/>
        </a:p>
      </dgm:t>
    </dgm:pt>
    <dgm:pt modelId="{78102514-F1AA-E64A-81A0-30009B8C1662}">
      <dgm:prSet phldrT="[Text]" custT="1"/>
      <dgm:spPr/>
      <dgm:t>
        <a:bodyPr/>
        <a:lstStyle/>
        <a:p>
          <a:r>
            <a:rPr lang="en-GB" sz="800"/>
            <a:t>Reliable products</a:t>
          </a:r>
        </a:p>
      </dgm:t>
    </dgm:pt>
    <dgm:pt modelId="{F525A726-AA73-544F-B901-E46BE429651B}" type="parTrans" cxnId="{E9D73432-D690-844D-9165-8BF8FE32B4AF}">
      <dgm:prSet/>
      <dgm:spPr/>
      <dgm:t>
        <a:bodyPr/>
        <a:lstStyle/>
        <a:p>
          <a:endParaRPr lang="en-GB" sz="800"/>
        </a:p>
      </dgm:t>
    </dgm:pt>
    <dgm:pt modelId="{7F7AF7B9-60D4-6E40-BE3E-475859B717EB}" type="sibTrans" cxnId="{E9D73432-D690-844D-9165-8BF8FE32B4AF}">
      <dgm:prSet/>
      <dgm:spPr/>
      <dgm:t>
        <a:bodyPr/>
        <a:lstStyle/>
        <a:p>
          <a:endParaRPr lang="en-GB" sz="800"/>
        </a:p>
      </dgm:t>
    </dgm:pt>
    <dgm:pt modelId="{64555F3A-94BC-F146-8217-228918748E47}">
      <dgm:prSet phldrT="[Text]" custT="1"/>
      <dgm:spPr/>
      <dgm:t>
        <a:bodyPr/>
        <a:lstStyle/>
        <a:p>
          <a:r>
            <a:rPr lang="en-GB" sz="800"/>
            <a:t>Weaknesses</a:t>
          </a:r>
        </a:p>
      </dgm:t>
    </dgm:pt>
    <dgm:pt modelId="{EF63C1CD-055C-0740-80E5-F16304B104F7}" type="parTrans" cxnId="{56483FD9-55C3-8B49-9449-6D0407BD9E86}">
      <dgm:prSet/>
      <dgm:spPr/>
      <dgm:t>
        <a:bodyPr/>
        <a:lstStyle/>
        <a:p>
          <a:endParaRPr lang="en-GB" sz="800"/>
        </a:p>
      </dgm:t>
    </dgm:pt>
    <dgm:pt modelId="{F6F9BD23-1698-004E-9C0D-F3E577E85961}" type="sibTrans" cxnId="{56483FD9-55C3-8B49-9449-6D0407BD9E86}">
      <dgm:prSet/>
      <dgm:spPr/>
      <dgm:t>
        <a:bodyPr/>
        <a:lstStyle/>
        <a:p>
          <a:endParaRPr lang="en-GB" sz="800"/>
        </a:p>
      </dgm:t>
    </dgm:pt>
    <dgm:pt modelId="{32206CAC-69C4-6941-BB57-F7AD40576B88}">
      <dgm:prSet phldrT="[Text]" custT="1"/>
      <dgm:spPr/>
      <dgm:t>
        <a:bodyPr/>
        <a:lstStyle/>
        <a:p>
          <a:r>
            <a:rPr lang="en-GB" sz="800"/>
            <a:t>Unreliable services</a:t>
          </a:r>
        </a:p>
      </dgm:t>
    </dgm:pt>
    <dgm:pt modelId="{B236D56A-C320-7C43-B4E4-1F295B9D0946}" type="parTrans" cxnId="{36B8CA0A-461C-2642-9CEC-AD3ED12E1236}">
      <dgm:prSet/>
      <dgm:spPr/>
      <dgm:t>
        <a:bodyPr/>
        <a:lstStyle/>
        <a:p>
          <a:endParaRPr lang="en-GB" sz="800"/>
        </a:p>
      </dgm:t>
    </dgm:pt>
    <dgm:pt modelId="{7FD28F77-80C3-6F4D-A330-130F9C0DB84A}" type="sibTrans" cxnId="{36B8CA0A-461C-2642-9CEC-AD3ED12E1236}">
      <dgm:prSet/>
      <dgm:spPr/>
      <dgm:t>
        <a:bodyPr/>
        <a:lstStyle/>
        <a:p>
          <a:endParaRPr lang="en-GB" sz="800"/>
        </a:p>
      </dgm:t>
    </dgm:pt>
    <dgm:pt modelId="{A56F2443-BE29-F24A-B801-5BE76E17D724}">
      <dgm:prSet phldrT="[Text]" custT="1"/>
      <dgm:spPr/>
      <dgm:t>
        <a:bodyPr/>
        <a:lstStyle/>
        <a:p>
          <a:r>
            <a:rPr lang="en-GB" sz="800"/>
            <a:t>Threats</a:t>
          </a:r>
        </a:p>
      </dgm:t>
    </dgm:pt>
    <dgm:pt modelId="{49B83CE4-DC38-5748-BC64-9B29A535DEFB}" type="parTrans" cxnId="{C687BCA4-A8FE-CA4A-8429-F19EC774B535}">
      <dgm:prSet/>
      <dgm:spPr/>
      <dgm:t>
        <a:bodyPr/>
        <a:lstStyle/>
        <a:p>
          <a:endParaRPr lang="en-GB" sz="800"/>
        </a:p>
      </dgm:t>
    </dgm:pt>
    <dgm:pt modelId="{E8753E25-889D-9B41-A8FE-A2E5D0947CDF}" type="sibTrans" cxnId="{C687BCA4-A8FE-CA4A-8429-F19EC774B535}">
      <dgm:prSet/>
      <dgm:spPr/>
      <dgm:t>
        <a:bodyPr/>
        <a:lstStyle/>
        <a:p>
          <a:endParaRPr lang="en-GB" sz="800"/>
        </a:p>
      </dgm:t>
    </dgm:pt>
    <dgm:pt modelId="{CD0D3404-8717-334F-A738-587EB68722E0}">
      <dgm:prSet phldrT="[Text]" custT="1"/>
      <dgm:spPr/>
      <dgm:t>
        <a:bodyPr/>
        <a:lstStyle/>
        <a:p>
          <a:r>
            <a:rPr lang="en-GB" sz="800"/>
            <a:t>Opportunities</a:t>
          </a:r>
        </a:p>
      </dgm:t>
    </dgm:pt>
    <dgm:pt modelId="{31CC6E94-46E3-BE46-9FF0-A5749F4D2991}" type="parTrans" cxnId="{FF99C043-AAED-6A42-BE7B-619E3B95A1D9}">
      <dgm:prSet/>
      <dgm:spPr/>
      <dgm:t>
        <a:bodyPr/>
        <a:lstStyle/>
        <a:p>
          <a:endParaRPr lang="en-GB" sz="800"/>
        </a:p>
      </dgm:t>
    </dgm:pt>
    <dgm:pt modelId="{AF03B6B5-CB9C-E444-8D3A-10EA0D1E6DC3}" type="sibTrans" cxnId="{FF99C043-AAED-6A42-BE7B-619E3B95A1D9}">
      <dgm:prSet/>
      <dgm:spPr/>
      <dgm:t>
        <a:bodyPr/>
        <a:lstStyle/>
        <a:p>
          <a:endParaRPr lang="en-GB" sz="800"/>
        </a:p>
      </dgm:t>
    </dgm:pt>
    <dgm:pt modelId="{7425503B-A40F-F54B-B51C-99691EF54614}">
      <dgm:prSet phldrT="[Text]" custT="1"/>
      <dgm:spPr/>
      <dgm:t>
        <a:bodyPr/>
        <a:lstStyle/>
        <a:p>
          <a:r>
            <a:rPr lang="en-GB" sz="800"/>
            <a:t>Growing demand for postal and courier services</a:t>
          </a:r>
        </a:p>
      </dgm:t>
    </dgm:pt>
    <dgm:pt modelId="{8EEEFF3F-3DA1-8D4E-B6E3-AD2E8DC797F9}" type="parTrans" cxnId="{9B9DCC57-CD58-9843-9817-28F86995F94F}">
      <dgm:prSet/>
      <dgm:spPr/>
      <dgm:t>
        <a:bodyPr/>
        <a:lstStyle/>
        <a:p>
          <a:endParaRPr lang="en-GB" sz="800"/>
        </a:p>
      </dgm:t>
    </dgm:pt>
    <dgm:pt modelId="{9A541A3F-2CA6-A146-A3A8-C5F91FF1B2C1}" type="sibTrans" cxnId="{9B9DCC57-CD58-9843-9817-28F86995F94F}">
      <dgm:prSet/>
      <dgm:spPr/>
      <dgm:t>
        <a:bodyPr/>
        <a:lstStyle/>
        <a:p>
          <a:endParaRPr lang="en-GB" sz="800"/>
        </a:p>
      </dgm:t>
    </dgm:pt>
    <dgm:pt modelId="{8943665A-E5D2-B347-BA06-D0B57E30564D}">
      <dgm:prSet phldrT="[Text]" custT="1"/>
      <dgm:spPr/>
      <dgm:t>
        <a:bodyPr/>
        <a:lstStyle/>
        <a:p>
          <a:r>
            <a:rPr lang="en-GB" sz="800"/>
            <a:t>Well-established brand image across the world</a:t>
          </a:r>
        </a:p>
      </dgm:t>
    </dgm:pt>
    <dgm:pt modelId="{2D810433-E81A-7349-801D-1E83D68ABD40}" type="parTrans" cxnId="{1C564F13-DDE2-AE45-A8B3-82BC4BB9DAB5}">
      <dgm:prSet/>
      <dgm:spPr/>
      <dgm:t>
        <a:bodyPr/>
        <a:lstStyle/>
        <a:p>
          <a:endParaRPr lang="en-GB" sz="800"/>
        </a:p>
      </dgm:t>
    </dgm:pt>
    <dgm:pt modelId="{0358F223-1E23-684A-8E20-0CF78119B751}" type="sibTrans" cxnId="{1C564F13-DDE2-AE45-A8B3-82BC4BB9DAB5}">
      <dgm:prSet/>
      <dgm:spPr/>
      <dgm:t>
        <a:bodyPr/>
        <a:lstStyle/>
        <a:p>
          <a:endParaRPr lang="en-GB" sz="800"/>
        </a:p>
      </dgm:t>
    </dgm:pt>
    <dgm:pt modelId="{F7772100-3B90-8444-A615-28E102EF65EA}">
      <dgm:prSet phldrT="[Text]" custT="1"/>
      <dgm:spPr/>
      <dgm:t>
        <a:bodyPr/>
        <a:lstStyle/>
        <a:p>
          <a:r>
            <a:rPr lang="en-GB" sz="800"/>
            <a:t>Competitive prices</a:t>
          </a:r>
        </a:p>
      </dgm:t>
    </dgm:pt>
    <dgm:pt modelId="{785D90FF-8FE3-2246-931D-217BACCEED28}" type="parTrans" cxnId="{85F213EE-417F-C844-8871-CBC38A58FE36}">
      <dgm:prSet/>
      <dgm:spPr/>
      <dgm:t>
        <a:bodyPr/>
        <a:lstStyle/>
        <a:p>
          <a:endParaRPr lang="en-GB" sz="800"/>
        </a:p>
      </dgm:t>
    </dgm:pt>
    <dgm:pt modelId="{FB0CA45E-F034-F04D-AB55-D8B815EC90BD}" type="sibTrans" cxnId="{85F213EE-417F-C844-8871-CBC38A58FE36}">
      <dgm:prSet/>
      <dgm:spPr/>
      <dgm:t>
        <a:bodyPr/>
        <a:lstStyle/>
        <a:p>
          <a:endParaRPr lang="en-GB" sz="800"/>
        </a:p>
      </dgm:t>
    </dgm:pt>
    <dgm:pt modelId="{A10B6AB7-57F7-F049-A9DD-BBA11A7888CA}">
      <dgm:prSet phldrT="[Text]" custT="1"/>
      <dgm:spPr/>
      <dgm:t>
        <a:bodyPr/>
        <a:lstStyle/>
        <a:p>
          <a:r>
            <a:rPr lang="en-GB" sz="800"/>
            <a:t>Environmentally friendly </a:t>
          </a:r>
        </a:p>
      </dgm:t>
    </dgm:pt>
    <dgm:pt modelId="{4A2DD0AA-C293-BA44-8463-20DD7275FCB4}" type="parTrans" cxnId="{9B3E8120-634E-704B-A76A-8B5C74B3B290}">
      <dgm:prSet/>
      <dgm:spPr/>
      <dgm:t>
        <a:bodyPr/>
        <a:lstStyle/>
        <a:p>
          <a:endParaRPr lang="en-GB" sz="800"/>
        </a:p>
      </dgm:t>
    </dgm:pt>
    <dgm:pt modelId="{79B8007C-CC9A-BC46-A373-8CDB26607E7E}" type="sibTrans" cxnId="{9B3E8120-634E-704B-A76A-8B5C74B3B290}">
      <dgm:prSet/>
      <dgm:spPr/>
      <dgm:t>
        <a:bodyPr/>
        <a:lstStyle/>
        <a:p>
          <a:endParaRPr lang="en-GB" sz="800"/>
        </a:p>
      </dgm:t>
    </dgm:pt>
    <dgm:pt modelId="{648EECAE-8328-AF4D-AAED-49100845BC9C}">
      <dgm:prSet phldrT="[Text]" custT="1"/>
      <dgm:spPr/>
      <dgm:t>
        <a:bodyPr/>
        <a:lstStyle/>
        <a:p>
          <a:r>
            <a:rPr lang="en-GB" sz="800"/>
            <a:t>Outdated technology</a:t>
          </a:r>
        </a:p>
      </dgm:t>
    </dgm:pt>
    <dgm:pt modelId="{3FA95476-BD8A-094C-8FC7-AAE2B60324B5}" type="parTrans" cxnId="{041D093C-D563-DD4E-BC3B-DE83881A7740}">
      <dgm:prSet/>
      <dgm:spPr/>
      <dgm:t>
        <a:bodyPr/>
        <a:lstStyle/>
        <a:p>
          <a:endParaRPr lang="en-GB" sz="800"/>
        </a:p>
      </dgm:t>
    </dgm:pt>
    <dgm:pt modelId="{80E32590-8D6E-6142-AD73-AD703C2E41B8}" type="sibTrans" cxnId="{041D093C-D563-DD4E-BC3B-DE83881A7740}">
      <dgm:prSet/>
      <dgm:spPr/>
      <dgm:t>
        <a:bodyPr/>
        <a:lstStyle/>
        <a:p>
          <a:endParaRPr lang="en-GB" sz="800"/>
        </a:p>
      </dgm:t>
    </dgm:pt>
    <dgm:pt modelId="{165AB2C1-58E7-1D48-9F57-F8113095A41F}">
      <dgm:prSet phldrT="[Text]" custT="1"/>
      <dgm:spPr/>
      <dgm:t>
        <a:bodyPr/>
        <a:lstStyle/>
        <a:p>
          <a:r>
            <a:rPr lang="en-GB" sz="800"/>
            <a:t>Low operational profits and annual losses</a:t>
          </a:r>
        </a:p>
      </dgm:t>
    </dgm:pt>
    <dgm:pt modelId="{45717DE2-99C0-4D41-B14E-3A3DF4B74DDE}" type="parTrans" cxnId="{81A52146-BF28-9A49-8215-6A5F5FB038E1}">
      <dgm:prSet/>
      <dgm:spPr/>
      <dgm:t>
        <a:bodyPr/>
        <a:lstStyle/>
        <a:p>
          <a:endParaRPr lang="en-GB" sz="800"/>
        </a:p>
      </dgm:t>
    </dgm:pt>
    <dgm:pt modelId="{8A99C836-49F3-4F44-B0E4-9DC371DBABBD}" type="sibTrans" cxnId="{81A52146-BF28-9A49-8215-6A5F5FB038E1}">
      <dgm:prSet/>
      <dgm:spPr/>
      <dgm:t>
        <a:bodyPr/>
        <a:lstStyle/>
        <a:p>
          <a:endParaRPr lang="en-GB" sz="800"/>
        </a:p>
      </dgm:t>
    </dgm:pt>
    <dgm:pt modelId="{3400C694-BF93-C14B-9668-C4FF5809985C}">
      <dgm:prSet phldrT="[Text]" custT="1"/>
      <dgm:spPr/>
      <dgm:t>
        <a:bodyPr/>
        <a:lstStyle/>
        <a:p>
          <a:r>
            <a:rPr lang="en-GB" sz="800"/>
            <a:t>High market potential in multinational markets </a:t>
          </a:r>
        </a:p>
      </dgm:t>
    </dgm:pt>
    <dgm:pt modelId="{9D1F7B9F-C376-AA42-B50D-09779EB5A269}" type="parTrans" cxnId="{4D5A73E6-2F5B-DC4F-A768-AC151661EB1A}">
      <dgm:prSet/>
      <dgm:spPr/>
      <dgm:t>
        <a:bodyPr/>
        <a:lstStyle/>
        <a:p>
          <a:endParaRPr lang="en-GB" sz="800"/>
        </a:p>
      </dgm:t>
    </dgm:pt>
    <dgm:pt modelId="{98ED9566-8846-2247-A04C-A02C820E098D}" type="sibTrans" cxnId="{4D5A73E6-2F5B-DC4F-A768-AC151661EB1A}">
      <dgm:prSet/>
      <dgm:spPr/>
      <dgm:t>
        <a:bodyPr/>
        <a:lstStyle/>
        <a:p>
          <a:endParaRPr lang="en-GB" sz="800"/>
        </a:p>
      </dgm:t>
    </dgm:pt>
    <dgm:pt modelId="{23BC619F-4B78-2444-8C3A-9C21BE4E85E3}">
      <dgm:prSet phldrT="[Text]" custT="1"/>
      <dgm:spPr/>
      <dgm:t>
        <a:bodyPr/>
        <a:lstStyle/>
        <a:p>
          <a:r>
            <a:rPr lang="en-GB" sz="800"/>
            <a:t>Untapped market potential in the UK</a:t>
          </a:r>
        </a:p>
      </dgm:t>
    </dgm:pt>
    <dgm:pt modelId="{CE6DC98C-CE4E-5141-97E3-C01A78988988}" type="parTrans" cxnId="{B5CBCA93-97F2-9847-97A7-022188B5BE47}">
      <dgm:prSet/>
      <dgm:spPr/>
      <dgm:t>
        <a:bodyPr/>
        <a:lstStyle/>
        <a:p>
          <a:endParaRPr lang="en-GB" sz="800"/>
        </a:p>
      </dgm:t>
    </dgm:pt>
    <dgm:pt modelId="{CAF55442-BCD8-3E4C-878E-FC7185E92235}" type="sibTrans" cxnId="{B5CBCA93-97F2-9847-97A7-022188B5BE47}">
      <dgm:prSet/>
      <dgm:spPr/>
      <dgm:t>
        <a:bodyPr/>
        <a:lstStyle/>
        <a:p>
          <a:endParaRPr lang="en-GB" sz="800"/>
        </a:p>
      </dgm:t>
    </dgm:pt>
    <dgm:pt modelId="{28D0C581-4D4F-E040-8A0A-5DBA094BF299}">
      <dgm:prSet phldrT="[Text]" custT="1"/>
      <dgm:spPr/>
      <dgm:t>
        <a:bodyPr/>
        <a:lstStyle/>
        <a:p>
          <a:pPr algn="l"/>
          <a:r>
            <a:rPr lang="en-GB" sz="800"/>
            <a:t>Fierce competition </a:t>
          </a:r>
        </a:p>
      </dgm:t>
    </dgm:pt>
    <dgm:pt modelId="{FB79FD87-984B-FC4B-B383-91DA154F9565}" type="sibTrans" cxnId="{D9ECC11D-E95E-774E-9D5A-FFAA522CA0B5}">
      <dgm:prSet/>
      <dgm:spPr/>
      <dgm:t>
        <a:bodyPr/>
        <a:lstStyle/>
        <a:p>
          <a:endParaRPr lang="en-GB" sz="800"/>
        </a:p>
      </dgm:t>
    </dgm:pt>
    <dgm:pt modelId="{C44143DE-0A0D-354E-8FEA-28C328668F41}" type="parTrans" cxnId="{D9ECC11D-E95E-774E-9D5A-FFAA522CA0B5}">
      <dgm:prSet/>
      <dgm:spPr/>
      <dgm:t>
        <a:bodyPr/>
        <a:lstStyle/>
        <a:p>
          <a:endParaRPr lang="en-GB" sz="800"/>
        </a:p>
      </dgm:t>
    </dgm:pt>
    <dgm:pt modelId="{3B60973B-0684-A046-8C94-6DCBD8587837}">
      <dgm:prSet phldrT="[Text]" custT="1"/>
      <dgm:spPr/>
      <dgm:t>
        <a:bodyPr/>
        <a:lstStyle/>
        <a:p>
          <a:pPr algn="l"/>
          <a:r>
            <a:rPr lang="en-GB" sz="800"/>
            <a:t>Volume of letters could be decreased even more </a:t>
          </a:r>
        </a:p>
      </dgm:t>
    </dgm:pt>
    <dgm:pt modelId="{8B7D0D27-ABE0-EE4F-B8C6-5A6039390D60}" type="parTrans" cxnId="{C07189AB-8A1B-264F-A418-0D9E3D7E0394}">
      <dgm:prSet/>
      <dgm:spPr/>
      <dgm:t>
        <a:bodyPr/>
        <a:lstStyle/>
        <a:p>
          <a:endParaRPr lang="en-GB" sz="800"/>
        </a:p>
      </dgm:t>
    </dgm:pt>
    <dgm:pt modelId="{598A587F-1635-8C4C-9898-33FC3A6F257D}" type="sibTrans" cxnId="{C07189AB-8A1B-264F-A418-0D9E3D7E0394}">
      <dgm:prSet/>
      <dgm:spPr/>
      <dgm:t>
        <a:bodyPr/>
        <a:lstStyle/>
        <a:p>
          <a:endParaRPr lang="en-GB" sz="800"/>
        </a:p>
      </dgm:t>
    </dgm:pt>
    <dgm:pt modelId="{01245646-28B1-1742-BCDE-1D5478119907}">
      <dgm:prSet phldrT="[Text]" custT="1"/>
      <dgm:spPr/>
      <dgm:t>
        <a:bodyPr/>
        <a:lstStyle/>
        <a:p>
          <a:pPr algn="l"/>
          <a:r>
            <a:rPr lang="en-GB" sz="800"/>
            <a:t>Inability to install the latest technology due to limited resources (financial and human)</a:t>
          </a:r>
        </a:p>
      </dgm:t>
    </dgm:pt>
    <dgm:pt modelId="{7D1D7C17-D98E-F04C-9180-F39DA9EC924F}" type="parTrans" cxnId="{6FEBB775-7621-0540-8E24-0B80810E3B18}">
      <dgm:prSet/>
      <dgm:spPr/>
      <dgm:t>
        <a:bodyPr/>
        <a:lstStyle/>
        <a:p>
          <a:endParaRPr lang="en-GB" sz="800"/>
        </a:p>
      </dgm:t>
    </dgm:pt>
    <dgm:pt modelId="{3D35BB03-FBEE-644F-8C9D-A4A56D653F6B}" type="sibTrans" cxnId="{6FEBB775-7621-0540-8E24-0B80810E3B18}">
      <dgm:prSet/>
      <dgm:spPr/>
      <dgm:t>
        <a:bodyPr/>
        <a:lstStyle/>
        <a:p>
          <a:endParaRPr lang="en-GB" sz="800"/>
        </a:p>
      </dgm:t>
    </dgm:pt>
    <dgm:pt modelId="{7BD048CF-88C6-3E43-9EA3-C5C8E99DC409}">
      <dgm:prSet phldrT="[Text]" custT="1"/>
      <dgm:spPr/>
      <dgm:t>
        <a:bodyPr/>
        <a:lstStyle/>
        <a:p>
          <a:r>
            <a:rPr lang="en-GB" sz="800"/>
            <a:t>Delays in deliveries </a:t>
          </a:r>
        </a:p>
      </dgm:t>
    </dgm:pt>
    <dgm:pt modelId="{C00CC04E-0D46-B14D-BB49-A592303C4612}" type="parTrans" cxnId="{DC8D39B8-7073-2244-A77A-447D0D39D7FF}">
      <dgm:prSet/>
      <dgm:spPr/>
      <dgm:t>
        <a:bodyPr/>
        <a:lstStyle/>
        <a:p>
          <a:endParaRPr lang="en-GB"/>
        </a:p>
      </dgm:t>
    </dgm:pt>
    <dgm:pt modelId="{8D3D1C1A-B148-F14C-98E9-4CECF010DBCC}" type="sibTrans" cxnId="{DC8D39B8-7073-2244-A77A-447D0D39D7FF}">
      <dgm:prSet/>
      <dgm:spPr/>
      <dgm:t>
        <a:bodyPr/>
        <a:lstStyle/>
        <a:p>
          <a:endParaRPr lang="en-GB"/>
        </a:p>
      </dgm:t>
    </dgm:pt>
    <dgm:pt modelId="{F8560240-DB0E-ED46-82A2-6DF7D474CA86}">
      <dgm:prSet phldrT="[Text]" custT="1"/>
      <dgm:spPr/>
      <dgm:t>
        <a:bodyPr/>
        <a:lstStyle/>
        <a:p>
          <a:r>
            <a:rPr lang="en-GB" sz="800"/>
            <a:t>Reduced value of their share price</a:t>
          </a:r>
        </a:p>
      </dgm:t>
    </dgm:pt>
    <dgm:pt modelId="{6DFDDAE5-C310-0B40-A9D7-B6E466C8B581}" type="parTrans" cxnId="{3EFE9DB2-C31B-7442-9A96-8A4EA158DE4E}">
      <dgm:prSet/>
      <dgm:spPr/>
      <dgm:t>
        <a:bodyPr/>
        <a:lstStyle/>
        <a:p>
          <a:endParaRPr lang="en-GB"/>
        </a:p>
      </dgm:t>
    </dgm:pt>
    <dgm:pt modelId="{9154B150-B735-7541-9E0E-F3D4F9C2A8C5}" type="sibTrans" cxnId="{3EFE9DB2-C31B-7442-9A96-8A4EA158DE4E}">
      <dgm:prSet/>
      <dgm:spPr/>
      <dgm:t>
        <a:bodyPr/>
        <a:lstStyle/>
        <a:p>
          <a:endParaRPr lang="en-GB"/>
        </a:p>
      </dgm:t>
    </dgm:pt>
    <dgm:pt modelId="{B3CECAB5-5EF7-7B4C-A47B-D6668D28EC52}">
      <dgm:prSet phldrT="[Text]" custT="1"/>
      <dgm:spPr/>
      <dgm:t>
        <a:bodyPr/>
        <a:lstStyle/>
        <a:p>
          <a:r>
            <a:rPr lang="en-GB" sz="800"/>
            <a:t>Strong performance on parcel deliveries </a:t>
          </a:r>
        </a:p>
      </dgm:t>
    </dgm:pt>
    <dgm:pt modelId="{9F5E42C0-4314-1C47-A357-F4BC6BAF3185}" type="parTrans" cxnId="{7CA69179-3E97-9640-986F-4350FF4CDAB9}">
      <dgm:prSet/>
      <dgm:spPr/>
      <dgm:t>
        <a:bodyPr/>
        <a:lstStyle/>
        <a:p>
          <a:endParaRPr lang="en-GB"/>
        </a:p>
      </dgm:t>
    </dgm:pt>
    <dgm:pt modelId="{9636238B-B62D-CA4A-BD23-AF300BD852F1}" type="sibTrans" cxnId="{7CA69179-3E97-9640-986F-4350FF4CDAB9}">
      <dgm:prSet/>
      <dgm:spPr/>
      <dgm:t>
        <a:bodyPr/>
        <a:lstStyle/>
        <a:p>
          <a:endParaRPr lang="en-GB"/>
        </a:p>
      </dgm:t>
    </dgm:pt>
    <dgm:pt modelId="{AC5F04C5-513E-2842-8635-48CC2F45B930}" type="pres">
      <dgm:prSet presAssocID="{F3DBA5A8-A33D-3144-9E45-DC059A71E957}" presName="cycleMatrixDiagram" presStyleCnt="0">
        <dgm:presLayoutVars>
          <dgm:chMax val="1"/>
          <dgm:dir/>
          <dgm:animLvl val="lvl"/>
          <dgm:resizeHandles val="exact"/>
        </dgm:presLayoutVars>
      </dgm:prSet>
      <dgm:spPr/>
    </dgm:pt>
    <dgm:pt modelId="{70797CAE-52E9-F84E-9310-B213DF401895}" type="pres">
      <dgm:prSet presAssocID="{F3DBA5A8-A33D-3144-9E45-DC059A71E957}" presName="children" presStyleCnt="0"/>
      <dgm:spPr/>
    </dgm:pt>
    <dgm:pt modelId="{1D470A30-088E-584D-AB74-D979345592BC}" type="pres">
      <dgm:prSet presAssocID="{F3DBA5A8-A33D-3144-9E45-DC059A71E957}" presName="child1group" presStyleCnt="0"/>
      <dgm:spPr/>
    </dgm:pt>
    <dgm:pt modelId="{DD580295-B78E-5E4A-AA3D-4410B05C4C0D}" type="pres">
      <dgm:prSet presAssocID="{F3DBA5A8-A33D-3144-9E45-DC059A71E957}" presName="child1" presStyleLbl="bgAcc1" presStyleIdx="0" presStyleCnt="4" custScaleX="134642" custLinFactNeighborX="-33928"/>
      <dgm:spPr/>
    </dgm:pt>
    <dgm:pt modelId="{E4366DA9-9564-6B42-9B1C-DFD7E7617090}" type="pres">
      <dgm:prSet presAssocID="{F3DBA5A8-A33D-3144-9E45-DC059A71E957}" presName="child1Text" presStyleLbl="bgAcc1" presStyleIdx="0" presStyleCnt="4">
        <dgm:presLayoutVars>
          <dgm:bulletEnabled val="1"/>
        </dgm:presLayoutVars>
      </dgm:prSet>
      <dgm:spPr/>
    </dgm:pt>
    <dgm:pt modelId="{6458225A-6FF6-2141-ACCE-B9AE502BA63E}" type="pres">
      <dgm:prSet presAssocID="{F3DBA5A8-A33D-3144-9E45-DC059A71E957}" presName="child2group" presStyleCnt="0"/>
      <dgm:spPr/>
    </dgm:pt>
    <dgm:pt modelId="{E1BB9CBE-340E-734B-AE00-B6C77A8E1B49}" type="pres">
      <dgm:prSet presAssocID="{F3DBA5A8-A33D-3144-9E45-DC059A71E957}" presName="child2" presStyleLbl="bgAcc1" presStyleIdx="1" presStyleCnt="4" custScaleX="130578" custLinFactNeighborX="33443"/>
      <dgm:spPr/>
    </dgm:pt>
    <dgm:pt modelId="{9626FF07-7B2B-6B4B-AEA9-81B31456241C}" type="pres">
      <dgm:prSet presAssocID="{F3DBA5A8-A33D-3144-9E45-DC059A71E957}" presName="child2Text" presStyleLbl="bgAcc1" presStyleIdx="1" presStyleCnt="4">
        <dgm:presLayoutVars>
          <dgm:bulletEnabled val="1"/>
        </dgm:presLayoutVars>
      </dgm:prSet>
      <dgm:spPr/>
    </dgm:pt>
    <dgm:pt modelId="{BFE1C835-0106-C64F-9B4D-EA5919ADF5FB}" type="pres">
      <dgm:prSet presAssocID="{F3DBA5A8-A33D-3144-9E45-DC059A71E957}" presName="child3group" presStyleCnt="0"/>
      <dgm:spPr/>
    </dgm:pt>
    <dgm:pt modelId="{1205D952-F089-F345-9F82-2B8D38C2A088}" type="pres">
      <dgm:prSet presAssocID="{F3DBA5A8-A33D-3144-9E45-DC059A71E957}" presName="child3" presStyleLbl="bgAcc1" presStyleIdx="2" presStyleCnt="4" custScaleX="143802" custLinFactNeighborX="21944" custLinFactNeighborY="4540"/>
      <dgm:spPr/>
    </dgm:pt>
    <dgm:pt modelId="{7F9E1DD7-E710-FA43-B813-D0E749864210}" type="pres">
      <dgm:prSet presAssocID="{F3DBA5A8-A33D-3144-9E45-DC059A71E957}" presName="child3Text" presStyleLbl="bgAcc1" presStyleIdx="2" presStyleCnt="4">
        <dgm:presLayoutVars>
          <dgm:bulletEnabled val="1"/>
        </dgm:presLayoutVars>
      </dgm:prSet>
      <dgm:spPr/>
    </dgm:pt>
    <dgm:pt modelId="{6F601B4A-EDF1-E040-815A-4E9D475312E7}" type="pres">
      <dgm:prSet presAssocID="{F3DBA5A8-A33D-3144-9E45-DC059A71E957}" presName="child4group" presStyleCnt="0"/>
      <dgm:spPr/>
    </dgm:pt>
    <dgm:pt modelId="{3BA69CEE-D0AD-924D-89BE-DF5E6DBDF357}" type="pres">
      <dgm:prSet presAssocID="{F3DBA5A8-A33D-3144-9E45-DC059A71E957}" presName="child4" presStyleLbl="bgAcc1" presStyleIdx="3" presStyleCnt="4" custScaleX="136151" custLinFactNeighborX="-21566"/>
      <dgm:spPr/>
    </dgm:pt>
    <dgm:pt modelId="{D4CA145B-AF74-8143-A0E5-20D8F1280E59}" type="pres">
      <dgm:prSet presAssocID="{F3DBA5A8-A33D-3144-9E45-DC059A71E957}" presName="child4Text" presStyleLbl="bgAcc1" presStyleIdx="3" presStyleCnt="4">
        <dgm:presLayoutVars>
          <dgm:bulletEnabled val="1"/>
        </dgm:presLayoutVars>
      </dgm:prSet>
      <dgm:spPr/>
    </dgm:pt>
    <dgm:pt modelId="{DA5ECD3D-ED11-794B-958B-AB0E5654D36A}" type="pres">
      <dgm:prSet presAssocID="{F3DBA5A8-A33D-3144-9E45-DC059A71E957}" presName="childPlaceholder" presStyleCnt="0"/>
      <dgm:spPr/>
    </dgm:pt>
    <dgm:pt modelId="{FF6DC8A0-3B02-0B4F-B627-DB5660B380B6}" type="pres">
      <dgm:prSet presAssocID="{F3DBA5A8-A33D-3144-9E45-DC059A71E957}" presName="circle" presStyleCnt="0"/>
      <dgm:spPr/>
    </dgm:pt>
    <dgm:pt modelId="{A4A72F11-3F60-FD4D-9A25-7E3BCD77AD9E}" type="pres">
      <dgm:prSet presAssocID="{F3DBA5A8-A33D-3144-9E45-DC059A71E957}" presName="quadrant1" presStyleLbl="node1" presStyleIdx="0" presStyleCnt="4">
        <dgm:presLayoutVars>
          <dgm:chMax val="1"/>
          <dgm:bulletEnabled val="1"/>
        </dgm:presLayoutVars>
      </dgm:prSet>
      <dgm:spPr/>
    </dgm:pt>
    <dgm:pt modelId="{583DAAA1-337B-1A4B-BD40-3E8DF73FCD67}" type="pres">
      <dgm:prSet presAssocID="{F3DBA5A8-A33D-3144-9E45-DC059A71E957}" presName="quadrant2" presStyleLbl="node1" presStyleIdx="1" presStyleCnt="4">
        <dgm:presLayoutVars>
          <dgm:chMax val="1"/>
          <dgm:bulletEnabled val="1"/>
        </dgm:presLayoutVars>
      </dgm:prSet>
      <dgm:spPr/>
    </dgm:pt>
    <dgm:pt modelId="{3BABCA71-E682-3640-A0F7-8559A4C655EF}" type="pres">
      <dgm:prSet presAssocID="{F3DBA5A8-A33D-3144-9E45-DC059A71E957}" presName="quadrant3" presStyleLbl="node1" presStyleIdx="2" presStyleCnt="4">
        <dgm:presLayoutVars>
          <dgm:chMax val="1"/>
          <dgm:bulletEnabled val="1"/>
        </dgm:presLayoutVars>
      </dgm:prSet>
      <dgm:spPr/>
    </dgm:pt>
    <dgm:pt modelId="{95F0A860-518E-0A43-80A5-21666088A1D2}" type="pres">
      <dgm:prSet presAssocID="{F3DBA5A8-A33D-3144-9E45-DC059A71E957}" presName="quadrant4" presStyleLbl="node1" presStyleIdx="3" presStyleCnt="4">
        <dgm:presLayoutVars>
          <dgm:chMax val="1"/>
          <dgm:bulletEnabled val="1"/>
        </dgm:presLayoutVars>
      </dgm:prSet>
      <dgm:spPr/>
    </dgm:pt>
    <dgm:pt modelId="{FD3F7954-CFA2-4849-8924-242F33E834C3}" type="pres">
      <dgm:prSet presAssocID="{F3DBA5A8-A33D-3144-9E45-DC059A71E957}" presName="quadrantPlaceholder" presStyleCnt="0"/>
      <dgm:spPr/>
    </dgm:pt>
    <dgm:pt modelId="{D1FD180E-FA39-B540-9925-949A8FCA3E0F}" type="pres">
      <dgm:prSet presAssocID="{F3DBA5A8-A33D-3144-9E45-DC059A71E957}" presName="center1" presStyleLbl="fgShp" presStyleIdx="0" presStyleCnt="2"/>
      <dgm:spPr/>
    </dgm:pt>
    <dgm:pt modelId="{F5820C87-056F-DE4D-BDAC-E68C5048E53B}" type="pres">
      <dgm:prSet presAssocID="{F3DBA5A8-A33D-3144-9E45-DC059A71E957}" presName="center2" presStyleLbl="fgShp" presStyleIdx="1" presStyleCnt="2"/>
      <dgm:spPr/>
    </dgm:pt>
  </dgm:ptLst>
  <dgm:cxnLst>
    <dgm:cxn modelId="{3F4BB901-A840-1041-8EA7-1D22D22D126E}" type="presOf" srcId="{F3DBA5A8-A33D-3144-9E45-DC059A71E957}" destId="{AC5F04C5-513E-2842-8635-48CC2F45B930}" srcOrd="0" destOrd="0" presId="urn:microsoft.com/office/officeart/2005/8/layout/cycle4"/>
    <dgm:cxn modelId="{5BBC7E02-6469-B94F-94ED-EBBCDAB874C4}" type="presOf" srcId="{7425503B-A40F-F54B-B51C-99691EF54614}" destId="{D4CA145B-AF74-8143-A0E5-20D8F1280E59}" srcOrd="1" destOrd="0" presId="urn:microsoft.com/office/officeart/2005/8/layout/cycle4"/>
    <dgm:cxn modelId="{35B05C04-882D-8440-A4F2-B1663E55FA39}" type="presOf" srcId="{78102514-F1AA-E64A-81A0-30009B8C1662}" destId="{E4366DA9-9564-6B42-9B1C-DFD7E7617090}" srcOrd="1" destOrd="0" presId="urn:microsoft.com/office/officeart/2005/8/layout/cycle4"/>
    <dgm:cxn modelId="{36B8CA0A-461C-2642-9CEC-AD3ED12E1236}" srcId="{64555F3A-94BC-F146-8217-228918748E47}" destId="{32206CAC-69C4-6941-BB57-F7AD40576B88}" srcOrd="0" destOrd="0" parTransId="{B236D56A-C320-7C43-B4E4-1F295B9D0946}" sibTransId="{7FD28F77-80C3-6F4D-A330-130F9C0DB84A}"/>
    <dgm:cxn modelId="{18D3DE10-2CD1-FC49-B160-8A1C3F8C0134}" type="presOf" srcId="{F7772100-3B90-8444-A615-28E102EF65EA}" destId="{DD580295-B78E-5E4A-AA3D-4410B05C4C0D}" srcOrd="0" destOrd="2" presId="urn:microsoft.com/office/officeart/2005/8/layout/cycle4"/>
    <dgm:cxn modelId="{1C564F13-DDE2-AE45-A8B3-82BC4BB9DAB5}" srcId="{B50ECC28-EC5A-E04A-9D27-DD49812998F4}" destId="{8943665A-E5D2-B347-BA06-D0B57E30564D}" srcOrd="1" destOrd="0" parTransId="{2D810433-E81A-7349-801D-1E83D68ABD40}" sibTransId="{0358F223-1E23-684A-8E20-0CF78119B751}"/>
    <dgm:cxn modelId="{D9ECC11D-E95E-774E-9D5A-FFAA522CA0B5}" srcId="{A56F2443-BE29-F24A-B801-5BE76E17D724}" destId="{28D0C581-4D4F-E040-8A0A-5DBA094BF299}" srcOrd="0" destOrd="0" parTransId="{C44143DE-0A0D-354E-8FEA-28C328668F41}" sibTransId="{FB79FD87-984B-FC4B-B383-91DA154F9565}"/>
    <dgm:cxn modelId="{88343E1F-9A9C-BF4A-9FE0-C85D139BFEAB}" type="presOf" srcId="{3B60973B-0684-A046-8C94-6DCBD8587837}" destId="{1205D952-F089-F345-9F82-2B8D38C2A088}" srcOrd="0" destOrd="1" presId="urn:microsoft.com/office/officeart/2005/8/layout/cycle4"/>
    <dgm:cxn modelId="{9B3E8120-634E-704B-A76A-8B5C74B3B290}" srcId="{B50ECC28-EC5A-E04A-9D27-DD49812998F4}" destId="{A10B6AB7-57F7-F049-A9DD-BBA11A7888CA}" srcOrd="3" destOrd="0" parTransId="{4A2DD0AA-C293-BA44-8463-20DD7275FCB4}" sibTransId="{79B8007C-CC9A-BC46-A373-8CDB26607E7E}"/>
    <dgm:cxn modelId="{8ED54523-5436-B64D-9471-81C443FB5C25}" type="presOf" srcId="{23BC619F-4B78-2444-8C3A-9C21BE4E85E3}" destId="{D4CA145B-AF74-8143-A0E5-20D8F1280E59}" srcOrd="1" destOrd="2" presId="urn:microsoft.com/office/officeart/2005/8/layout/cycle4"/>
    <dgm:cxn modelId="{A8DEEF27-5824-9E4A-AA35-D446E2EB3766}" type="presOf" srcId="{648EECAE-8328-AF4D-AAED-49100845BC9C}" destId="{9626FF07-7B2B-6B4B-AEA9-81B31456241C}" srcOrd="1" destOrd="1" presId="urn:microsoft.com/office/officeart/2005/8/layout/cycle4"/>
    <dgm:cxn modelId="{7834522A-6DE9-3D4A-9930-8A79592EFCFB}" type="presOf" srcId="{F8560240-DB0E-ED46-82A2-6DF7D474CA86}" destId="{E1BB9CBE-340E-734B-AE00-B6C77A8E1B49}" srcOrd="0" destOrd="4" presId="urn:microsoft.com/office/officeart/2005/8/layout/cycle4"/>
    <dgm:cxn modelId="{4410B52F-D745-094C-9601-5C72448BB55B}" type="presOf" srcId="{7BD048CF-88C6-3E43-9EA3-C5C8E99DC409}" destId="{E1BB9CBE-340E-734B-AE00-B6C77A8E1B49}" srcOrd="0" destOrd="3" presId="urn:microsoft.com/office/officeart/2005/8/layout/cycle4"/>
    <dgm:cxn modelId="{E9D73432-D690-844D-9165-8BF8FE32B4AF}" srcId="{B50ECC28-EC5A-E04A-9D27-DD49812998F4}" destId="{78102514-F1AA-E64A-81A0-30009B8C1662}" srcOrd="0" destOrd="0" parTransId="{F525A726-AA73-544F-B901-E46BE429651B}" sibTransId="{7F7AF7B9-60D4-6E40-BE3E-475859B717EB}"/>
    <dgm:cxn modelId="{041D093C-D563-DD4E-BC3B-DE83881A7740}" srcId="{64555F3A-94BC-F146-8217-228918748E47}" destId="{648EECAE-8328-AF4D-AAED-49100845BC9C}" srcOrd="1" destOrd="0" parTransId="{3FA95476-BD8A-094C-8FC7-AAE2B60324B5}" sibTransId="{80E32590-8D6E-6142-AD73-AD703C2E41B8}"/>
    <dgm:cxn modelId="{2BC4285B-4735-7549-A4B3-10610789FE73}" type="presOf" srcId="{23BC619F-4B78-2444-8C3A-9C21BE4E85E3}" destId="{3BA69CEE-D0AD-924D-89BE-DF5E6DBDF357}" srcOrd="0" destOrd="2" presId="urn:microsoft.com/office/officeart/2005/8/layout/cycle4"/>
    <dgm:cxn modelId="{1A833D42-C594-0F4D-85D5-C5D952C6868A}" type="presOf" srcId="{32206CAC-69C4-6941-BB57-F7AD40576B88}" destId="{E1BB9CBE-340E-734B-AE00-B6C77A8E1B49}" srcOrd="0" destOrd="0" presId="urn:microsoft.com/office/officeart/2005/8/layout/cycle4"/>
    <dgm:cxn modelId="{FF99C043-AAED-6A42-BE7B-619E3B95A1D9}" srcId="{F3DBA5A8-A33D-3144-9E45-DC059A71E957}" destId="{CD0D3404-8717-334F-A738-587EB68722E0}" srcOrd="3" destOrd="0" parTransId="{31CC6E94-46E3-BE46-9FF0-A5749F4D2991}" sibTransId="{AF03B6B5-CB9C-E444-8D3A-10EA0D1E6DC3}"/>
    <dgm:cxn modelId="{53220C45-E750-864B-985C-4261143A51DB}" type="presOf" srcId="{B50ECC28-EC5A-E04A-9D27-DD49812998F4}" destId="{A4A72F11-3F60-FD4D-9A25-7E3BCD77AD9E}" srcOrd="0" destOrd="0" presId="urn:microsoft.com/office/officeart/2005/8/layout/cycle4"/>
    <dgm:cxn modelId="{81A52146-BF28-9A49-8215-6A5F5FB038E1}" srcId="{64555F3A-94BC-F146-8217-228918748E47}" destId="{165AB2C1-58E7-1D48-9F57-F8113095A41F}" srcOrd="2" destOrd="0" parTransId="{45717DE2-99C0-4D41-B14E-3A3DF4B74DDE}" sibTransId="{8A99C836-49F3-4F44-B0E4-9DC371DBABBD}"/>
    <dgm:cxn modelId="{FD5AF147-C447-3D44-A109-DD2A4D7BED67}" type="presOf" srcId="{7BD048CF-88C6-3E43-9EA3-C5C8E99DC409}" destId="{9626FF07-7B2B-6B4B-AEA9-81B31456241C}" srcOrd="1" destOrd="3" presId="urn:microsoft.com/office/officeart/2005/8/layout/cycle4"/>
    <dgm:cxn modelId="{98DD1D48-739A-C441-8169-FE1904B79B74}" type="presOf" srcId="{8943665A-E5D2-B347-BA06-D0B57E30564D}" destId="{DD580295-B78E-5E4A-AA3D-4410B05C4C0D}" srcOrd="0" destOrd="1" presId="urn:microsoft.com/office/officeart/2005/8/layout/cycle4"/>
    <dgm:cxn modelId="{C42B034A-EC71-6F46-B346-B248BB99F71C}" srcId="{F3DBA5A8-A33D-3144-9E45-DC059A71E957}" destId="{B50ECC28-EC5A-E04A-9D27-DD49812998F4}" srcOrd="0" destOrd="0" parTransId="{2FD85FCF-7437-8640-B6FD-711F7B69BA21}" sibTransId="{2FC7B98E-D118-274F-BDF3-05E3179B7139}"/>
    <dgm:cxn modelId="{0054FA6E-1DA7-E742-92D6-858458EA3B08}" type="presOf" srcId="{CD0D3404-8717-334F-A738-587EB68722E0}" destId="{95F0A860-518E-0A43-80A5-21666088A1D2}" srcOrd="0" destOrd="0" presId="urn:microsoft.com/office/officeart/2005/8/layout/cycle4"/>
    <dgm:cxn modelId="{F5D4BE4F-42C2-2F45-9A43-BB22121DE49D}" type="presOf" srcId="{8943665A-E5D2-B347-BA06-D0B57E30564D}" destId="{E4366DA9-9564-6B42-9B1C-DFD7E7617090}" srcOrd="1" destOrd="1" presId="urn:microsoft.com/office/officeart/2005/8/layout/cycle4"/>
    <dgm:cxn modelId="{0A1BE051-09EC-A349-A0F2-4CE82A35DF74}" type="presOf" srcId="{78102514-F1AA-E64A-81A0-30009B8C1662}" destId="{DD580295-B78E-5E4A-AA3D-4410B05C4C0D}" srcOrd="0" destOrd="0" presId="urn:microsoft.com/office/officeart/2005/8/layout/cycle4"/>
    <dgm:cxn modelId="{F59F6D54-BDCE-BC47-AF37-DDA63AA021CF}" type="presOf" srcId="{A10B6AB7-57F7-F049-A9DD-BBA11A7888CA}" destId="{DD580295-B78E-5E4A-AA3D-4410B05C4C0D}" srcOrd="0" destOrd="3" presId="urn:microsoft.com/office/officeart/2005/8/layout/cycle4"/>
    <dgm:cxn modelId="{34EE0D75-60CA-9F49-A2B8-B27080480B0A}" type="presOf" srcId="{32206CAC-69C4-6941-BB57-F7AD40576B88}" destId="{9626FF07-7B2B-6B4B-AEA9-81B31456241C}" srcOrd="1" destOrd="0" presId="urn:microsoft.com/office/officeart/2005/8/layout/cycle4"/>
    <dgm:cxn modelId="{6FEBB775-7621-0540-8E24-0B80810E3B18}" srcId="{A56F2443-BE29-F24A-B801-5BE76E17D724}" destId="{01245646-28B1-1742-BCDE-1D5478119907}" srcOrd="2" destOrd="0" parTransId="{7D1D7C17-D98E-F04C-9180-F39DA9EC924F}" sibTransId="{3D35BB03-FBEE-644F-8C9D-A4A56D653F6B}"/>
    <dgm:cxn modelId="{9B9DCC57-CD58-9843-9817-28F86995F94F}" srcId="{CD0D3404-8717-334F-A738-587EB68722E0}" destId="{7425503B-A40F-F54B-B51C-99691EF54614}" srcOrd="0" destOrd="0" parTransId="{8EEEFF3F-3DA1-8D4E-B6E3-AD2E8DC797F9}" sibTransId="{9A541A3F-2CA6-A146-A3A8-C5F91FF1B2C1}"/>
    <dgm:cxn modelId="{0B01F958-D289-DF49-92F6-BC0C0A5D04E3}" type="presOf" srcId="{B3CECAB5-5EF7-7B4C-A47B-D6668D28EC52}" destId="{DD580295-B78E-5E4A-AA3D-4410B05C4C0D}" srcOrd="0" destOrd="4" presId="urn:microsoft.com/office/officeart/2005/8/layout/cycle4"/>
    <dgm:cxn modelId="{41208159-0616-4248-9FEB-AF7EF2472111}" type="presOf" srcId="{01245646-28B1-1742-BCDE-1D5478119907}" destId="{7F9E1DD7-E710-FA43-B813-D0E749864210}" srcOrd="1" destOrd="2" presId="urn:microsoft.com/office/officeart/2005/8/layout/cycle4"/>
    <dgm:cxn modelId="{7CA69179-3E97-9640-986F-4350FF4CDAB9}" srcId="{B50ECC28-EC5A-E04A-9D27-DD49812998F4}" destId="{B3CECAB5-5EF7-7B4C-A47B-D6668D28EC52}" srcOrd="4" destOrd="0" parTransId="{9F5E42C0-4314-1C47-A357-F4BC6BAF3185}" sibTransId="{9636238B-B62D-CA4A-BD23-AF300BD852F1}"/>
    <dgm:cxn modelId="{1EE52F84-D679-3A4C-822E-4599D53CA825}" type="presOf" srcId="{F7772100-3B90-8444-A615-28E102EF65EA}" destId="{E4366DA9-9564-6B42-9B1C-DFD7E7617090}" srcOrd="1" destOrd="2" presId="urn:microsoft.com/office/officeart/2005/8/layout/cycle4"/>
    <dgm:cxn modelId="{384C5385-8C04-0640-B805-B03CB9F8DCE9}" type="presOf" srcId="{A10B6AB7-57F7-F049-A9DD-BBA11A7888CA}" destId="{E4366DA9-9564-6B42-9B1C-DFD7E7617090}" srcOrd="1" destOrd="3" presId="urn:microsoft.com/office/officeart/2005/8/layout/cycle4"/>
    <dgm:cxn modelId="{B5CBCA93-97F2-9847-97A7-022188B5BE47}" srcId="{CD0D3404-8717-334F-A738-587EB68722E0}" destId="{23BC619F-4B78-2444-8C3A-9C21BE4E85E3}" srcOrd="2" destOrd="0" parTransId="{CE6DC98C-CE4E-5141-97E3-C01A78988988}" sibTransId="{CAF55442-BCD8-3E4C-878E-FC7185E92235}"/>
    <dgm:cxn modelId="{4958AD96-8C9E-4143-809D-AD6A5EDA59DE}" type="presOf" srcId="{165AB2C1-58E7-1D48-9F57-F8113095A41F}" destId="{E1BB9CBE-340E-734B-AE00-B6C77A8E1B49}" srcOrd="0" destOrd="2" presId="urn:microsoft.com/office/officeart/2005/8/layout/cycle4"/>
    <dgm:cxn modelId="{DB12B59A-89CA-774A-B37F-2768F1962551}" type="presOf" srcId="{3400C694-BF93-C14B-9668-C4FF5809985C}" destId="{D4CA145B-AF74-8143-A0E5-20D8F1280E59}" srcOrd="1" destOrd="1" presId="urn:microsoft.com/office/officeart/2005/8/layout/cycle4"/>
    <dgm:cxn modelId="{C687BCA4-A8FE-CA4A-8429-F19EC774B535}" srcId="{F3DBA5A8-A33D-3144-9E45-DC059A71E957}" destId="{A56F2443-BE29-F24A-B801-5BE76E17D724}" srcOrd="2" destOrd="0" parTransId="{49B83CE4-DC38-5748-BC64-9B29A535DEFB}" sibTransId="{E8753E25-889D-9B41-A8FE-A2E5D0947CDF}"/>
    <dgm:cxn modelId="{050FD7A6-5951-3B44-BDDD-65C1323EDDD6}" type="presOf" srcId="{F8560240-DB0E-ED46-82A2-6DF7D474CA86}" destId="{9626FF07-7B2B-6B4B-AEA9-81B31456241C}" srcOrd="1" destOrd="4" presId="urn:microsoft.com/office/officeart/2005/8/layout/cycle4"/>
    <dgm:cxn modelId="{94DA2EA8-6D17-F24F-8BA2-8B7DDC1FEAA9}" type="presOf" srcId="{B3CECAB5-5EF7-7B4C-A47B-D6668D28EC52}" destId="{E4366DA9-9564-6B42-9B1C-DFD7E7617090}" srcOrd="1" destOrd="4" presId="urn:microsoft.com/office/officeart/2005/8/layout/cycle4"/>
    <dgm:cxn modelId="{C07189AB-8A1B-264F-A418-0D9E3D7E0394}" srcId="{A56F2443-BE29-F24A-B801-5BE76E17D724}" destId="{3B60973B-0684-A046-8C94-6DCBD8587837}" srcOrd="1" destOrd="0" parTransId="{8B7D0D27-ABE0-EE4F-B8C6-5A6039390D60}" sibTransId="{598A587F-1635-8C4C-9898-33FC3A6F257D}"/>
    <dgm:cxn modelId="{5C6CD6AC-2F1B-6941-AAFE-A4418EFA706F}" type="presOf" srcId="{3B60973B-0684-A046-8C94-6DCBD8587837}" destId="{7F9E1DD7-E710-FA43-B813-D0E749864210}" srcOrd="1" destOrd="1" presId="urn:microsoft.com/office/officeart/2005/8/layout/cycle4"/>
    <dgm:cxn modelId="{CF4648B0-5613-DC4C-A9F8-0C15AE9474CC}" type="presOf" srcId="{165AB2C1-58E7-1D48-9F57-F8113095A41F}" destId="{9626FF07-7B2B-6B4B-AEA9-81B31456241C}" srcOrd="1" destOrd="2" presId="urn:microsoft.com/office/officeart/2005/8/layout/cycle4"/>
    <dgm:cxn modelId="{3EFE9DB2-C31B-7442-9A96-8A4EA158DE4E}" srcId="{64555F3A-94BC-F146-8217-228918748E47}" destId="{F8560240-DB0E-ED46-82A2-6DF7D474CA86}" srcOrd="4" destOrd="0" parTransId="{6DFDDAE5-C310-0B40-A9D7-B6E466C8B581}" sibTransId="{9154B150-B735-7541-9E0E-F3D4F9C2A8C5}"/>
    <dgm:cxn modelId="{569923B5-7FE7-5A4A-9B0A-5062293ADEBA}" type="presOf" srcId="{3400C694-BF93-C14B-9668-C4FF5809985C}" destId="{3BA69CEE-D0AD-924D-89BE-DF5E6DBDF357}" srcOrd="0" destOrd="1" presId="urn:microsoft.com/office/officeart/2005/8/layout/cycle4"/>
    <dgm:cxn modelId="{DC8D39B8-7073-2244-A77A-447D0D39D7FF}" srcId="{64555F3A-94BC-F146-8217-228918748E47}" destId="{7BD048CF-88C6-3E43-9EA3-C5C8E99DC409}" srcOrd="3" destOrd="0" parTransId="{C00CC04E-0D46-B14D-BB49-A592303C4612}" sibTransId="{8D3D1C1A-B148-F14C-98E9-4CECF010DBCC}"/>
    <dgm:cxn modelId="{91F8C2C8-45C0-1A45-8249-713AFD074CE9}" type="presOf" srcId="{A56F2443-BE29-F24A-B801-5BE76E17D724}" destId="{3BABCA71-E682-3640-A0F7-8559A4C655EF}" srcOrd="0" destOrd="0" presId="urn:microsoft.com/office/officeart/2005/8/layout/cycle4"/>
    <dgm:cxn modelId="{56483FD9-55C3-8B49-9449-6D0407BD9E86}" srcId="{F3DBA5A8-A33D-3144-9E45-DC059A71E957}" destId="{64555F3A-94BC-F146-8217-228918748E47}" srcOrd="1" destOrd="0" parTransId="{EF63C1CD-055C-0740-80E5-F16304B104F7}" sibTransId="{F6F9BD23-1698-004E-9C0D-F3E577E85961}"/>
    <dgm:cxn modelId="{A8B16CDF-DCF7-3049-93C4-E826CA099CA0}" type="presOf" srcId="{28D0C581-4D4F-E040-8A0A-5DBA094BF299}" destId="{1205D952-F089-F345-9F82-2B8D38C2A088}" srcOrd="0" destOrd="0" presId="urn:microsoft.com/office/officeart/2005/8/layout/cycle4"/>
    <dgm:cxn modelId="{A2784CE4-4187-3B42-92F3-5362F7C4D0F9}" type="presOf" srcId="{01245646-28B1-1742-BCDE-1D5478119907}" destId="{1205D952-F089-F345-9F82-2B8D38C2A088}" srcOrd="0" destOrd="2" presId="urn:microsoft.com/office/officeart/2005/8/layout/cycle4"/>
    <dgm:cxn modelId="{4D5A73E6-2F5B-DC4F-A768-AC151661EB1A}" srcId="{CD0D3404-8717-334F-A738-587EB68722E0}" destId="{3400C694-BF93-C14B-9668-C4FF5809985C}" srcOrd="1" destOrd="0" parTransId="{9D1F7B9F-C376-AA42-B50D-09779EB5A269}" sibTransId="{98ED9566-8846-2247-A04C-A02C820E098D}"/>
    <dgm:cxn modelId="{9A92EAE6-201A-DF42-951C-B3A55F46228B}" type="presOf" srcId="{28D0C581-4D4F-E040-8A0A-5DBA094BF299}" destId="{7F9E1DD7-E710-FA43-B813-D0E749864210}" srcOrd="1" destOrd="0" presId="urn:microsoft.com/office/officeart/2005/8/layout/cycle4"/>
    <dgm:cxn modelId="{85F213EE-417F-C844-8871-CBC38A58FE36}" srcId="{B50ECC28-EC5A-E04A-9D27-DD49812998F4}" destId="{F7772100-3B90-8444-A615-28E102EF65EA}" srcOrd="2" destOrd="0" parTransId="{785D90FF-8FE3-2246-931D-217BACCEED28}" sibTransId="{FB0CA45E-F034-F04D-AB55-D8B815EC90BD}"/>
    <dgm:cxn modelId="{5CF088F2-4EDA-D74F-947B-4A048B838E5D}" type="presOf" srcId="{7425503B-A40F-F54B-B51C-99691EF54614}" destId="{3BA69CEE-D0AD-924D-89BE-DF5E6DBDF357}" srcOrd="0" destOrd="0" presId="urn:microsoft.com/office/officeart/2005/8/layout/cycle4"/>
    <dgm:cxn modelId="{7D50D5F2-4B43-D04C-A920-B292B120DD02}" type="presOf" srcId="{64555F3A-94BC-F146-8217-228918748E47}" destId="{583DAAA1-337B-1A4B-BD40-3E8DF73FCD67}" srcOrd="0" destOrd="0" presId="urn:microsoft.com/office/officeart/2005/8/layout/cycle4"/>
    <dgm:cxn modelId="{096CC8FB-DE86-854D-A9DB-44083E49AD9C}" type="presOf" srcId="{648EECAE-8328-AF4D-AAED-49100845BC9C}" destId="{E1BB9CBE-340E-734B-AE00-B6C77A8E1B49}" srcOrd="0" destOrd="1" presId="urn:microsoft.com/office/officeart/2005/8/layout/cycle4"/>
    <dgm:cxn modelId="{DDD7DF8F-42AF-404A-848F-17B0F6872882}" type="presParOf" srcId="{AC5F04C5-513E-2842-8635-48CC2F45B930}" destId="{70797CAE-52E9-F84E-9310-B213DF401895}" srcOrd="0" destOrd="0" presId="urn:microsoft.com/office/officeart/2005/8/layout/cycle4"/>
    <dgm:cxn modelId="{90721C2B-059A-0648-B78E-33256A7F7360}" type="presParOf" srcId="{70797CAE-52E9-F84E-9310-B213DF401895}" destId="{1D470A30-088E-584D-AB74-D979345592BC}" srcOrd="0" destOrd="0" presId="urn:microsoft.com/office/officeart/2005/8/layout/cycle4"/>
    <dgm:cxn modelId="{3D2EA826-F28D-F34F-B9B3-4431CB9E9ED2}" type="presParOf" srcId="{1D470A30-088E-584D-AB74-D979345592BC}" destId="{DD580295-B78E-5E4A-AA3D-4410B05C4C0D}" srcOrd="0" destOrd="0" presId="urn:microsoft.com/office/officeart/2005/8/layout/cycle4"/>
    <dgm:cxn modelId="{18D3FE9A-B073-2D4C-AE92-635A9108F817}" type="presParOf" srcId="{1D470A30-088E-584D-AB74-D979345592BC}" destId="{E4366DA9-9564-6B42-9B1C-DFD7E7617090}" srcOrd="1" destOrd="0" presId="urn:microsoft.com/office/officeart/2005/8/layout/cycle4"/>
    <dgm:cxn modelId="{3711AFF3-BC49-C54B-9158-321358C699E3}" type="presParOf" srcId="{70797CAE-52E9-F84E-9310-B213DF401895}" destId="{6458225A-6FF6-2141-ACCE-B9AE502BA63E}" srcOrd="1" destOrd="0" presId="urn:microsoft.com/office/officeart/2005/8/layout/cycle4"/>
    <dgm:cxn modelId="{496CD84B-4178-3240-A72C-11A4E8F53623}" type="presParOf" srcId="{6458225A-6FF6-2141-ACCE-B9AE502BA63E}" destId="{E1BB9CBE-340E-734B-AE00-B6C77A8E1B49}" srcOrd="0" destOrd="0" presId="urn:microsoft.com/office/officeart/2005/8/layout/cycle4"/>
    <dgm:cxn modelId="{E774B0AA-C4BE-6C41-AD6D-691D5C371078}" type="presParOf" srcId="{6458225A-6FF6-2141-ACCE-B9AE502BA63E}" destId="{9626FF07-7B2B-6B4B-AEA9-81B31456241C}" srcOrd="1" destOrd="0" presId="urn:microsoft.com/office/officeart/2005/8/layout/cycle4"/>
    <dgm:cxn modelId="{31285D27-7F60-DD49-B2E7-DAAC535D8D69}" type="presParOf" srcId="{70797CAE-52E9-F84E-9310-B213DF401895}" destId="{BFE1C835-0106-C64F-9B4D-EA5919ADF5FB}" srcOrd="2" destOrd="0" presId="urn:microsoft.com/office/officeart/2005/8/layout/cycle4"/>
    <dgm:cxn modelId="{8E49B081-8BBD-9D42-B0C9-32159E72EA80}" type="presParOf" srcId="{BFE1C835-0106-C64F-9B4D-EA5919ADF5FB}" destId="{1205D952-F089-F345-9F82-2B8D38C2A088}" srcOrd="0" destOrd="0" presId="urn:microsoft.com/office/officeart/2005/8/layout/cycle4"/>
    <dgm:cxn modelId="{291D3C27-3030-FA4D-9311-6730AF558392}" type="presParOf" srcId="{BFE1C835-0106-C64F-9B4D-EA5919ADF5FB}" destId="{7F9E1DD7-E710-FA43-B813-D0E749864210}" srcOrd="1" destOrd="0" presId="urn:microsoft.com/office/officeart/2005/8/layout/cycle4"/>
    <dgm:cxn modelId="{DDD694DD-BB8C-DC49-8AFA-9D6BC949E6D0}" type="presParOf" srcId="{70797CAE-52E9-F84E-9310-B213DF401895}" destId="{6F601B4A-EDF1-E040-815A-4E9D475312E7}" srcOrd="3" destOrd="0" presId="urn:microsoft.com/office/officeart/2005/8/layout/cycle4"/>
    <dgm:cxn modelId="{1A3AFCE0-7660-3641-8762-748DE5EBD081}" type="presParOf" srcId="{6F601B4A-EDF1-E040-815A-4E9D475312E7}" destId="{3BA69CEE-D0AD-924D-89BE-DF5E6DBDF357}" srcOrd="0" destOrd="0" presId="urn:microsoft.com/office/officeart/2005/8/layout/cycle4"/>
    <dgm:cxn modelId="{5E754CD5-A28E-8846-B8BA-A573E2E09196}" type="presParOf" srcId="{6F601B4A-EDF1-E040-815A-4E9D475312E7}" destId="{D4CA145B-AF74-8143-A0E5-20D8F1280E59}" srcOrd="1" destOrd="0" presId="urn:microsoft.com/office/officeart/2005/8/layout/cycle4"/>
    <dgm:cxn modelId="{C16344B5-853F-E346-BBB2-01A35BD99C29}" type="presParOf" srcId="{70797CAE-52E9-F84E-9310-B213DF401895}" destId="{DA5ECD3D-ED11-794B-958B-AB0E5654D36A}" srcOrd="4" destOrd="0" presId="urn:microsoft.com/office/officeart/2005/8/layout/cycle4"/>
    <dgm:cxn modelId="{2BCDA7EA-7C74-6D44-89AB-EF3F4645E34D}" type="presParOf" srcId="{AC5F04C5-513E-2842-8635-48CC2F45B930}" destId="{FF6DC8A0-3B02-0B4F-B627-DB5660B380B6}" srcOrd="1" destOrd="0" presId="urn:microsoft.com/office/officeart/2005/8/layout/cycle4"/>
    <dgm:cxn modelId="{21E21B3A-B09B-2047-822A-3A392E6ACC39}" type="presParOf" srcId="{FF6DC8A0-3B02-0B4F-B627-DB5660B380B6}" destId="{A4A72F11-3F60-FD4D-9A25-7E3BCD77AD9E}" srcOrd="0" destOrd="0" presId="urn:microsoft.com/office/officeart/2005/8/layout/cycle4"/>
    <dgm:cxn modelId="{C3179EE3-7A17-9C4B-9AD4-DCF13067F747}" type="presParOf" srcId="{FF6DC8A0-3B02-0B4F-B627-DB5660B380B6}" destId="{583DAAA1-337B-1A4B-BD40-3E8DF73FCD67}" srcOrd="1" destOrd="0" presId="urn:microsoft.com/office/officeart/2005/8/layout/cycle4"/>
    <dgm:cxn modelId="{3E8625AF-15EA-8A43-B469-0472C470C174}" type="presParOf" srcId="{FF6DC8A0-3B02-0B4F-B627-DB5660B380B6}" destId="{3BABCA71-E682-3640-A0F7-8559A4C655EF}" srcOrd="2" destOrd="0" presId="urn:microsoft.com/office/officeart/2005/8/layout/cycle4"/>
    <dgm:cxn modelId="{A85CA4A4-2713-E349-AB98-E0CACAE44851}" type="presParOf" srcId="{FF6DC8A0-3B02-0B4F-B627-DB5660B380B6}" destId="{95F0A860-518E-0A43-80A5-21666088A1D2}" srcOrd="3" destOrd="0" presId="urn:microsoft.com/office/officeart/2005/8/layout/cycle4"/>
    <dgm:cxn modelId="{EBD689DC-11FF-A743-8DE9-A64F0E9B080F}" type="presParOf" srcId="{FF6DC8A0-3B02-0B4F-B627-DB5660B380B6}" destId="{FD3F7954-CFA2-4849-8924-242F33E834C3}" srcOrd="4" destOrd="0" presId="urn:microsoft.com/office/officeart/2005/8/layout/cycle4"/>
    <dgm:cxn modelId="{0A7229CA-0F56-CB4C-B5C1-D1FF3A2E5E2B}" type="presParOf" srcId="{AC5F04C5-513E-2842-8635-48CC2F45B930}" destId="{D1FD180E-FA39-B540-9925-949A8FCA3E0F}" srcOrd="2" destOrd="0" presId="urn:microsoft.com/office/officeart/2005/8/layout/cycle4"/>
    <dgm:cxn modelId="{EADD4FDD-2BFD-454F-A7E7-BF8D82322E34}" type="presParOf" srcId="{AC5F04C5-513E-2842-8635-48CC2F45B930}" destId="{F5820C87-056F-DE4D-BDAC-E68C5048E53B}" srcOrd="3" destOrd="0" presId="urn:microsoft.com/office/officeart/2005/8/layout/cycle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0A36F72-0AD6-D640-9141-40BD41C4AA31}" type="doc">
      <dgm:prSet loTypeId="urn:microsoft.com/office/officeart/2005/8/layout/hProcess4" loCatId="" qsTypeId="urn:microsoft.com/office/officeart/2005/8/quickstyle/simple1" qsCatId="simple" csTypeId="urn:microsoft.com/office/officeart/2005/8/colors/accent1_2" csCatId="accent1" phldr="1"/>
      <dgm:spPr/>
      <dgm:t>
        <a:bodyPr/>
        <a:lstStyle/>
        <a:p>
          <a:endParaRPr lang="en-GB"/>
        </a:p>
      </dgm:t>
    </dgm:pt>
    <dgm:pt modelId="{9021054A-6807-F647-BE3F-B192CD6A2CD7}">
      <dgm:prSet phldrT="[Text]" custT="1"/>
      <dgm:spPr/>
      <dgm:t>
        <a:bodyPr/>
        <a:lstStyle/>
        <a:p>
          <a:r>
            <a:rPr lang="en-GB" sz="800"/>
            <a:t>Political</a:t>
          </a:r>
        </a:p>
      </dgm:t>
    </dgm:pt>
    <dgm:pt modelId="{AF12C4F0-6D18-1C46-AFD2-FA3C095373A4}" type="parTrans" cxnId="{BB936136-A64B-1344-B196-6DBA1ACC6940}">
      <dgm:prSet/>
      <dgm:spPr/>
      <dgm:t>
        <a:bodyPr/>
        <a:lstStyle/>
        <a:p>
          <a:endParaRPr lang="en-GB" sz="800"/>
        </a:p>
      </dgm:t>
    </dgm:pt>
    <dgm:pt modelId="{42FE2F79-B70F-6D46-852F-249DB9418464}" type="sibTrans" cxnId="{BB936136-A64B-1344-B196-6DBA1ACC6940}">
      <dgm:prSet/>
      <dgm:spPr/>
      <dgm:t>
        <a:bodyPr/>
        <a:lstStyle/>
        <a:p>
          <a:endParaRPr lang="en-GB" sz="800"/>
        </a:p>
      </dgm:t>
    </dgm:pt>
    <dgm:pt modelId="{4F367EAE-96C3-E04A-81C8-C7D744D230A3}">
      <dgm:prSet phldrT="[Text]" custT="1"/>
      <dgm:spPr/>
      <dgm:t>
        <a:bodyPr/>
        <a:lstStyle/>
        <a:p>
          <a:r>
            <a:rPr lang="en-GB" sz="800"/>
            <a:t>Increased political uncertainty due to the pandemic</a:t>
          </a:r>
        </a:p>
      </dgm:t>
    </dgm:pt>
    <dgm:pt modelId="{34CB22A6-1A91-044B-B407-C8C5EB02761C}" type="parTrans" cxnId="{3841D6BF-D56B-EE4B-A60D-BA422F3A79B8}">
      <dgm:prSet/>
      <dgm:spPr/>
      <dgm:t>
        <a:bodyPr/>
        <a:lstStyle/>
        <a:p>
          <a:endParaRPr lang="en-GB" sz="800"/>
        </a:p>
      </dgm:t>
    </dgm:pt>
    <dgm:pt modelId="{48232593-3694-464C-927D-58880E585595}" type="sibTrans" cxnId="{3841D6BF-D56B-EE4B-A60D-BA422F3A79B8}">
      <dgm:prSet/>
      <dgm:spPr/>
      <dgm:t>
        <a:bodyPr/>
        <a:lstStyle/>
        <a:p>
          <a:endParaRPr lang="en-GB" sz="800"/>
        </a:p>
      </dgm:t>
    </dgm:pt>
    <dgm:pt modelId="{C4BEDF75-852F-0B49-BBC6-0F4D07EFA1FE}">
      <dgm:prSet phldrT="[Text]" custT="1"/>
      <dgm:spPr/>
      <dgm:t>
        <a:bodyPr/>
        <a:lstStyle/>
        <a:p>
          <a:r>
            <a:rPr lang="en-GB" sz="800"/>
            <a:t>Stringent trading arrangemnts due to Brexit</a:t>
          </a:r>
        </a:p>
      </dgm:t>
    </dgm:pt>
    <dgm:pt modelId="{3BFEEA5C-0541-AB4F-A771-E5CEC8DF72F0}" type="parTrans" cxnId="{F6979DA9-9539-E140-A11B-6520332F3134}">
      <dgm:prSet/>
      <dgm:spPr/>
      <dgm:t>
        <a:bodyPr/>
        <a:lstStyle/>
        <a:p>
          <a:endParaRPr lang="en-GB" sz="800"/>
        </a:p>
      </dgm:t>
    </dgm:pt>
    <dgm:pt modelId="{A1259012-46D2-AF47-98E9-AA7BF8D440A8}" type="sibTrans" cxnId="{F6979DA9-9539-E140-A11B-6520332F3134}">
      <dgm:prSet/>
      <dgm:spPr/>
      <dgm:t>
        <a:bodyPr/>
        <a:lstStyle/>
        <a:p>
          <a:endParaRPr lang="en-GB" sz="800"/>
        </a:p>
      </dgm:t>
    </dgm:pt>
    <dgm:pt modelId="{272A4E45-62CE-DE45-9C4F-5AE289B3A654}">
      <dgm:prSet phldrT="[Text]" custT="1"/>
      <dgm:spPr/>
      <dgm:t>
        <a:bodyPr/>
        <a:lstStyle/>
        <a:p>
          <a:r>
            <a:rPr lang="en-GB" sz="800"/>
            <a:t>Environmental</a:t>
          </a:r>
        </a:p>
      </dgm:t>
    </dgm:pt>
    <dgm:pt modelId="{7804566C-FCC9-B047-BC2B-EB7C8A818ABB}" type="parTrans" cxnId="{278F7F83-9ECA-F14A-8CB0-9BB126658017}">
      <dgm:prSet/>
      <dgm:spPr/>
      <dgm:t>
        <a:bodyPr/>
        <a:lstStyle/>
        <a:p>
          <a:endParaRPr lang="en-GB" sz="800"/>
        </a:p>
      </dgm:t>
    </dgm:pt>
    <dgm:pt modelId="{E50263C0-DE41-7641-AFE7-3D0988A396FC}" type="sibTrans" cxnId="{278F7F83-9ECA-F14A-8CB0-9BB126658017}">
      <dgm:prSet/>
      <dgm:spPr/>
      <dgm:t>
        <a:bodyPr/>
        <a:lstStyle/>
        <a:p>
          <a:endParaRPr lang="en-GB" sz="800"/>
        </a:p>
      </dgm:t>
    </dgm:pt>
    <dgm:pt modelId="{78F2C096-CC8E-DA40-9736-A8D13348D3FE}">
      <dgm:prSet phldrT="[Text]" custT="1"/>
      <dgm:spPr/>
      <dgm:t>
        <a:bodyPr/>
        <a:lstStyle/>
        <a:p>
          <a:r>
            <a:rPr lang="en-GB" sz="800"/>
            <a:t>Shift of customer behaviour and concerns towards the environment </a:t>
          </a:r>
        </a:p>
      </dgm:t>
    </dgm:pt>
    <dgm:pt modelId="{4A900C8B-79C9-5A43-9332-B109B1884280}" type="parTrans" cxnId="{EC4B7594-0234-1246-86D0-4EE477E15284}">
      <dgm:prSet/>
      <dgm:spPr/>
      <dgm:t>
        <a:bodyPr/>
        <a:lstStyle/>
        <a:p>
          <a:endParaRPr lang="en-GB" sz="800"/>
        </a:p>
      </dgm:t>
    </dgm:pt>
    <dgm:pt modelId="{DB2936E1-0C74-2A44-9D72-DD746575322E}" type="sibTrans" cxnId="{EC4B7594-0234-1246-86D0-4EE477E15284}">
      <dgm:prSet/>
      <dgm:spPr/>
      <dgm:t>
        <a:bodyPr/>
        <a:lstStyle/>
        <a:p>
          <a:endParaRPr lang="en-GB" sz="800"/>
        </a:p>
      </dgm:t>
    </dgm:pt>
    <dgm:pt modelId="{CB5EC7ED-ABA0-1648-89E5-30C49C8C9BC4}">
      <dgm:prSet phldrT="[Text]" custT="1"/>
      <dgm:spPr/>
      <dgm:t>
        <a:bodyPr/>
        <a:lstStyle/>
        <a:p>
          <a:r>
            <a:rPr lang="en-GB" sz="800"/>
            <a:t>Emissions of the company's vans </a:t>
          </a:r>
        </a:p>
      </dgm:t>
    </dgm:pt>
    <dgm:pt modelId="{7E238124-DD25-0444-9207-AFC0442684FD}" type="parTrans" cxnId="{FEFEF8FB-6268-7542-8BBC-9D7EAF23B5CC}">
      <dgm:prSet/>
      <dgm:spPr/>
      <dgm:t>
        <a:bodyPr/>
        <a:lstStyle/>
        <a:p>
          <a:endParaRPr lang="en-GB" sz="800"/>
        </a:p>
      </dgm:t>
    </dgm:pt>
    <dgm:pt modelId="{E17C0A71-5F3B-6046-B50D-4790A553CA18}" type="sibTrans" cxnId="{FEFEF8FB-6268-7542-8BBC-9D7EAF23B5CC}">
      <dgm:prSet/>
      <dgm:spPr/>
      <dgm:t>
        <a:bodyPr/>
        <a:lstStyle/>
        <a:p>
          <a:endParaRPr lang="en-GB" sz="800"/>
        </a:p>
      </dgm:t>
    </dgm:pt>
    <dgm:pt modelId="{B4210BEF-092F-A94C-832E-10DB82019F9C}">
      <dgm:prSet phldrT="[Text]" custT="1"/>
      <dgm:spPr/>
      <dgm:t>
        <a:bodyPr/>
        <a:lstStyle/>
        <a:p>
          <a:r>
            <a:rPr lang="en-GB" sz="800"/>
            <a:t>Legal</a:t>
          </a:r>
        </a:p>
      </dgm:t>
    </dgm:pt>
    <dgm:pt modelId="{C959A82C-8834-8D4F-AEA8-4B20A0F3F71E}" type="parTrans" cxnId="{F7223086-60AB-8D47-8FFB-E28820D0EBE0}">
      <dgm:prSet/>
      <dgm:spPr/>
      <dgm:t>
        <a:bodyPr/>
        <a:lstStyle/>
        <a:p>
          <a:endParaRPr lang="en-GB" sz="800"/>
        </a:p>
      </dgm:t>
    </dgm:pt>
    <dgm:pt modelId="{5C78571E-660B-6A40-ADCD-34546E8C798E}" type="sibTrans" cxnId="{F7223086-60AB-8D47-8FFB-E28820D0EBE0}">
      <dgm:prSet/>
      <dgm:spPr/>
      <dgm:t>
        <a:bodyPr/>
        <a:lstStyle/>
        <a:p>
          <a:endParaRPr lang="en-GB" sz="800"/>
        </a:p>
      </dgm:t>
    </dgm:pt>
    <dgm:pt modelId="{1FC88F8C-B0EC-0C4D-9325-EF64A199EFF0}">
      <dgm:prSet phldrT="[Text]" custT="1"/>
      <dgm:spPr/>
      <dgm:t>
        <a:bodyPr/>
        <a:lstStyle/>
        <a:p>
          <a:r>
            <a:rPr lang="en-GB" sz="800"/>
            <a:t>Legal implications with the European Union due to Brexit </a:t>
          </a:r>
        </a:p>
      </dgm:t>
    </dgm:pt>
    <dgm:pt modelId="{6E308DAE-0893-1C48-8771-2BF73095BF09}" type="parTrans" cxnId="{982C8049-9AB9-0940-9822-4C13C868E22C}">
      <dgm:prSet/>
      <dgm:spPr/>
      <dgm:t>
        <a:bodyPr/>
        <a:lstStyle/>
        <a:p>
          <a:endParaRPr lang="en-GB" sz="800"/>
        </a:p>
      </dgm:t>
    </dgm:pt>
    <dgm:pt modelId="{E523F763-BDCA-904C-B368-E6108148AF58}" type="sibTrans" cxnId="{982C8049-9AB9-0940-9822-4C13C868E22C}">
      <dgm:prSet/>
      <dgm:spPr/>
      <dgm:t>
        <a:bodyPr/>
        <a:lstStyle/>
        <a:p>
          <a:endParaRPr lang="en-GB" sz="800"/>
        </a:p>
      </dgm:t>
    </dgm:pt>
    <dgm:pt modelId="{2645C9AC-DE3C-8A4F-9A63-70E9F9560E27}">
      <dgm:prSet phldrT="[Text]" custT="1"/>
      <dgm:spPr/>
      <dgm:t>
        <a:bodyPr/>
        <a:lstStyle/>
        <a:p>
          <a:r>
            <a:rPr lang="en-GB" sz="800"/>
            <a:t>Changes to immigration law</a:t>
          </a:r>
        </a:p>
      </dgm:t>
    </dgm:pt>
    <dgm:pt modelId="{301D926B-B464-2B44-99C6-8A716BA9A1D7}" type="parTrans" cxnId="{B5E98D47-1272-F249-B630-03E8CEF5F8BB}">
      <dgm:prSet/>
      <dgm:spPr/>
      <dgm:t>
        <a:bodyPr/>
        <a:lstStyle/>
        <a:p>
          <a:endParaRPr lang="en-GB" sz="800"/>
        </a:p>
      </dgm:t>
    </dgm:pt>
    <dgm:pt modelId="{4B28AC95-0758-8E4C-8F82-717F401CA576}" type="sibTrans" cxnId="{B5E98D47-1272-F249-B630-03E8CEF5F8BB}">
      <dgm:prSet/>
      <dgm:spPr/>
      <dgm:t>
        <a:bodyPr/>
        <a:lstStyle/>
        <a:p>
          <a:endParaRPr lang="en-GB" sz="800"/>
        </a:p>
      </dgm:t>
    </dgm:pt>
    <dgm:pt modelId="{3DBF1885-2E31-224E-B87F-39EAA5E84B57}">
      <dgm:prSet custT="1"/>
      <dgm:spPr/>
      <dgm:t>
        <a:bodyPr/>
        <a:lstStyle/>
        <a:p>
          <a:r>
            <a:rPr lang="en-GB" sz="800"/>
            <a:t>Economic</a:t>
          </a:r>
        </a:p>
      </dgm:t>
    </dgm:pt>
    <dgm:pt modelId="{9FE3DCCA-EB46-444C-B395-F1C26870955B}" type="parTrans" cxnId="{3F4BB76E-900E-A34B-ABC8-E1CF994DE302}">
      <dgm:prSet/>
      <dgm:spPr/>
      <dgm:t>
        <a:bodyPr/>
        <a:lstStyle/>
        <a:p>
          <a:endParaRPr lang="en-GB" sz="800"/>
        </a:p>
      </dgm:t>
    </dgm:pt>
    <dgm:pt modelId="{565031B8-4E50-A542-8E2A-C9D32FA78BC7}" type="sibTrans" cxnId="{3F4BB76E-900E-A34B-ABC8-E1CF994DE302}">
      <dgm:prSet/>
      <dgm:spPr/>
      <dgm:t>
        <a:bodyPr/>
        <a:lstStyle/>
        <a:p>
          <a:endParaRPr lang="en-GB" sz="800"/>
        </a:p>
      </dgm:t>
    </dgm:pt>
    <dgm:pt modelId="{5F020DCA-CF66-DA4A-BDD8-4FAB32F15AA6}">
      <dgm:prSet custT="1"/>
      <dgm:spPr/>
      <dgm:t>
        <a:bodyPr/>
        <a:lstStyle/>
        <a:p>
          <a:r>
            <a:rPr lang="en-GB" sz="800"/>
            <a:t>Social</a:t>
          </a:r>
        </a:p>
      </dgm:t>
    </dgm:pt>
    <dgm:pt modelId="{4D83D0E3-1E39-1A44-8503-75C8FDDFB7C0}" type="parTrans" cxnId="{068A5EA9-44A9-1548-9A18-8DFAE38595DF}">
      <dgm:prSet/>
      <dgm:spPr/>
      <dgm:t>
        <a:bodyPr/>
        <a:lstStyle/>
        <a:p>
          <a:endParaRPr lang="en-GB" sz="800"/>
        </a:p>
      </dgm:t>
    </dgm:pt>
    <dgm:pt modelId="{C5D1D3E0-A5A1-614E-8564-CC2637E1F310}" type="sibTrans" cxnId="{068A5EA9-44A9-1548-9A18-8DFAE38595DF}">
      <dgm:prSet/>
      <dgm:spPr/>
      <dgm:t>
        <a:bodyPr/>
        <a:lstStyle/>
        <a:p>
          <a:endParaRPr lang="en-GB" sz="800"/>
        </a:p>
      </dgm:t>
    </dgm:pt>
    <dgm:pt modelId="{A97A0E71-A42A-7F40-A71F-4DAFFF928900}">
      <dgm:prSet custT="1"/>
      <dgm:spPr/>
      <dgm:t>
        <a:bodyPr/>
        <a:lstStyle/>
        <a:p>
          <a:r>
            <a:rPr lang="en-GB" sz="800"/>
            <a:t>Technological</a:t>
          </a:r>
        </a:p>
      </dgm:t>
    </dgm:pt>
    <dgm:pt modelId="{5F602630-A295-A545-A654-67169F638F5B}" type="parTrans" cxnId="{E347CD73-0A9B-9E49-9FC1-EEF6DBB318EF}">
      <dgm:prSet/>
      <dgm:spPr/>
      <dgm:t>
        <a:bodyPr/>
        <a:lstStyle/>
        <a:p>
          <a:endParaRPr lang="en-GB" sz="800"/>
        </a:p>
      </dgm:t>
    </dgm:pt>
    <dgm:pt modelId="{5F833A5D-4B73-1F44-A8B2-4ADF9A45218D}" type="sibTrans" cxnId="{E347CD73-0A9B-9E49-9FC1-EEF6DBB318EF}">
      <dgm:prSet/>
      <dgm:spPr/>
      <dgm:t>
        <a:bodyPr/>
        <a:lstStyle/>
        <a:p>
          <a:endParaRPr lang="en-GB" sz="800"/>
        </a:p>
      </dgm:t>
    </dgm:pt>
    <dgm:pt modelId="{157C090C-8D57-A540-A568-027C0FAC0044}">
      <dgm:prSet custT="1"/>
      <dgm:spPr/>
      <dgm:t>
        <a:bodyPr/>
        <a:lstStyle/>
        <a:p>
          <a:r>
            <a:rPr lang="en-GB" sz="800"/>
            <a:t>Impact of the pandemic on the economy</a:t>
          </a:r>
        </a:p>
      </dgm:t>
    </dgm:pt>
    <dgm:pt modelId="{80BFF321-A8C3-3F48-82A6-5703EFC7B269}" type="parTrans" cxnId="{7C628FA0-CA8C-2D4E-8B17-1CFA47446DA0}">
      <dgm:prSet/>
      <dgm:spPr/>
      <dgm:t>
        <a:bodyPr/>
        <a:lstStyle/>
        <a:p>
          <a:endParaRPr lang="en-GB" sz="800"/>
        </a:p>
      </dgm:t>
    </dgm:pt>
    <dgm:pt modelId="{4F4EA500-914B-C141-92B7-7A2365812EF2}" type="sibTrans" cxnId="{7C628FA0-CA8C-2D4E-8B17-1CFA47446DA0}">
      <dgm:prSet/>
      <dgm:spPr/>
      <dgm:t>
        <a:bodyPr/>
        <a:lstStyle/>
        <a:p>
          <a:endParaRPr lang="en-GB" sz="800"/>
        </a:p>
      </dgm:t>
    </dgm:pt>
    <dgm:pt modelId="{F09A0B8F-C8FA-1A41-BBD4-F3834C99B8FA}">
      <dgm:prSet custT="1"/>
      <dgm:spPr/>
      <dgm:t>
        <a:bodyPr/>
        <a:lstStyle/>
        <a:p>
          <a:r>
            <a:rPr lang="en-GB" sz="800"/>
            <a:t>Drop in letter volumes that will impact the financial position of the company </a:t>
          </a:r>
        </a:p>
      </dgm:t>
    </dgm:pt>
    <dgm:pt modelId="{E22638C4-149C-844D-A780-A53BE6E3DD3E}" type="parTrans" cxnId="{2DD86127-4BF3-AE40-AEA4-A4D31FE92823}">
      <dgm:prSet/>
      <dgm:spPr/>
      <dgm:t>
        <a:bodyPr/>
        <a:lstStyle/>
        <a:p>
          <a:endParaRPr lang="en-GB" sz="800"/>
        </a:p>
      </dgm:t>
    </dgm:pt>
    <dgm:pt modelId="{E92F6D4E-ADC6-BB42-B397-8CAAEE2F2C34}" type="sibTrans" cxnId="{2DD86127-4BF3-AE40-AEA4-A4D31FE92823}">
      <dgm:prSet/>
      <dgm:spPr/>
      <dgm:t>
        <a:bodyPr/>
        <a:lstStyle/>
        <a:p>
          <a:endParaRPr lang="en-GB" sz="800"/>
        </a:p>
      </dgm:t>
    </dgm:pt>
    <dgm:pt modelId="{BD97E48C-A8D0-DF40-904D-F3E69A6A26BB}">
      <dgm:prSet custT="1"/>
      <dgm:spPr/>
      <dgm:t>
        <a:bodyPr/>
        <a:lstStyle/>
        <a:p>
          <a:r>
            <a:rPr lang="en-GB" sz="800"/>
            <a:t>Changes in demographics </a:t>
          </a:r>
        </a:p>
      </dgm:t>
    </dgm:pt>
    <dgm:pt modelId="{E8B4786D-3CB9-3947-884C-DA55999E426E}" type="parTrans" cxnId="{C9318D3D-C58F-CB44-B459-E961917EAF56}">
      <dgm:prSet/>
      <dgm:spPr/>
      <dgm:t>
        <a:bodyPr/>
        <a:lstStyle/>
        <a:p>
          <a:endParaRPr lang="en-GB" sz="800"/>
        </a:p>
      </dgm:t>
    </dgm:pt>
    <dgm:pt modelId="{CE9F9009-50C4-D44B-A27B-72617487DB59}" type="sibTrans" cxnId="{C9318D3D-C58F-CB44-B459-E961917EAF56}">
      <dgm:prSet/>
      <dgm:spPr/>
      <dgm:t>
        <a:bodyPr/>
        <a:lstStyle/>
        <a:p>
          <a:endParaRPr lang="en-GB" sz="800"/>
        </a:p>
      </dgm:t>
    </dgm:pt>
    <dgm:pt modelId="{4C9D2815-CD14-3D46-8850-FB1C4D781DD5}">
      <dgm:prSet custT="1"/>
      <dgm:spPr/>
      <dgm:t>
        <a:bodyPr/>
        <a:lstStyle/>
        <a:p>
          <a:r>
            <a:rPr lang="en-GB" sz="800"/>
            <a:t>Cultural forces </a:t>
          </a:r>
        </a:p>
      </dgm:t>
    </dgm:pt>
    <dgm:pt modelId="{4657E229-509C-E045-BFDB-9CABA0302A4F}" type="parTrans" cxnId="{9F4B0267-20F9-F44B-86DB-278B8B3B7B93}">
      <dgm:prSet/>
      <dgm:spPr/>
      <dgm:t>
        <a:bodyPr/>
        <a:lstStyle/>
        <a:p>
          <a:endParaRPr lang="en-GB" sz="800"/>
        </a:p>
      </dgm:t>
    </dgm:pt>
    <dgm:pt modelId="{4C1D4904-BA3D-B94E-AAE6-0BF788F2B457}" type="sibTrans" cxnId="{9F4B0267-20F9-F44B-86DB-278B8B3B7B93}">
      <dgm:prSet/>
      <dgm:spPr/>
      <dgm:t>
        <a:bodyPr/>
        <a:lstStyle/>
        <a:p>
          <a:endParaRPr lang="en-GB" sz="800"/>
        </a:p>
      </dgm:t>
    </dgm:pt>
    <dgm:pt modelId="{075EC254-CB6F-A149-B950-44849986FCFE}">
      <dgm:prSet custT="1"/>
      <dgm:spPr/>
      <dgm:t>
        <a:bodyPr/>
        <a:lstStyle/>
        <a:p>
          <a:r>
            <a:rPr lang="en-GB" sz="800"/>
            <a:t>Consumerism</a:t>
          </a:r>
        </a:p>
      </dgm:t>
    </dgm:pt>
    <dgm:pt modelId="{2FE08F37-E38B-9348-889F-3D7F297EBC9C}" type="parTrans" cxnId="{CD777C6C-8817-2547-B0AC-2AAE5D7C74E3}">
      <dgm:prSet/>
      <dgm:spPr/>
      <dgm:t>
        <a:bodyPr/>
        <a:lstStyle/>
        <a:p>
          <a:endParaRPr lang="en-GB" sz="800"/>
        </a:p>
      </dgm:t>
    </dgm:pt>
    <dgm:pt modelId="{ED59EF77-72E0-F146-AD2C-27E925219A9F}" type="sibTrans" cxnId="{CD777C6C-8817-2547-B0AC-2AAE5D7C74E3}">
      <dgm:prSet/>
      <dgm:spPr/>
      <dgm:t>
        <a:bodyPr/>
        <a:lstStyle/>
        <a:p>
          <a:endParaRPr lang="en-GB" sz="800"/>
        </a:p>
      </dgm:t>
    </dgm:pt>
    <dgm:pt modelId="{69E4D75E-9C08-8142-85D1-7BEC45376AEB}">
      <dgm:prSet custT="1"/>
      <dgm:spPr/>
      <dgm:t>
        <a:bodyPr/>
        <a:lstStyle/>
        <a:p>
          <a:r>
            <a:rPr lang="en-GB" sz="800"/>
            <a:t>Accelerated rhythm of technology </a:t>
          </a:r>
        </a:p>
      </dgm:t>
    </dgm:pt>
    <dgm:pt modelId="{43DF1E69-3B98-2A40-AD76-991D2C24D275}" type="parTrans" cxnId="{03A6A8D3-CC6D-8247-BEFB-03058775EB83}">
      <dgm:prSet/>
      <dgm:spPr/>
      <dgm:t>
        <a:bodyPr/>
        <a:lstStyle/>
        <a:p>
          <a:endParaRPr lang="en-GB" sz="800"/>
        </a:p>
      </dgm:t>
    </dgm:pt>
    <dgm:pt modelId="{81857B83-9514-694C-BA9F-D2979B34F8D4}" type="sibTrans" cxnId="{03A6A8D3-CC6D-8247-BEFB-03058775EB83}">
      <dgm:prSet/>
      <dgm:spPr/>
      <dgm:t>
        <a:bodyPr/>
        <a:lstStyle/>
        <a:p>
          <a:endParaRPr lang="en-GB" sz="800"/>
        </a:p>
      </dgm:t>
    </dgm:pt>
    <dgm:pt modelId="{4071EC65-5A5D-AD4E-8396-C9415EE39C08}">
      <dgm:prSet custT="1"/>
      <dgm:spPr/>
      <dgm:t>
        <a:bodyPr/>
        <a:lstStyle/>
        <a:p>
          <a:r>
            <a:rPr lang="en-GB" sz="800"/>
            <a:t>Digital transormation </a:t>
          </a:r>
        </a:p>
      </dgm:t>
    </dgm:pt>
    <dgm:pt modelId="{2772A3DA-1BFA-404F-9DF4-61765BB37DD2}" type="parTrans" cxnId="{84F19339-4429-684C-8829-C54EDDFA7B5B}">
      <dgm:prSet/>
      <dgm:spPr/>
      <dgm:t>
        <a:bodyPr/>
        <a:lstStyle/>
        <a:p>
          <a:endParaRPr lang="en-GB" sz="800"/>
        </a:p>
      </dgm:t>
    </dgm:pt>
    <dgm:pt modelId="{1FB67F98-960A-054C-B0CD-82A8E4611971}" type="sibTrans" cxnId="{84F19339-4429-684C-8829-C54EDDFA7B5B}">
      <dgm:prSet/>
      <dgm:spPr/>
      <dgm:t>
        <a:bodyPr/>
        <a:lstStyle/>
        <a:p>
          <a:endParaRPr lang="en-GB" sz="800"/>
        </a:p>
      </dgm:t>
    </dgm:pt>
    <dgm:pt modelId="{ABE12E85-0FD3-0E4E-95DC-32FE8B61CD8A}" type="pres">
      <dgm:prSet presAssocID="{90A36F72-0AD6-D640-9141-40BD41C4AA31}" presName="Name0" presStyleCnt="0">
        <dgm:presLayoutVars>
          <dgm:dir/>
          <dgm:animLvl val="lvl"/>
          <dgm:resizeHandles val="exact"/>
        </dgm:presLayoutVars>
      </dgm:prSet>
      <dgm:spPr/>
    </dgm:pt>
    <dgm:pt modelId="{1E2C8BBB-4917-B24A-A325-9BFC3FA7E5F2}" type="pres">
      <dgm:prSet presAssocID="{90A36F72-0AD6-D640-9141-40BD41C4AA31}" presName="tSp" presStyleCnt="0"/>
      <dgm:spPr/>
    </dgm:pt>
    <dgm:pt modelId="{E8558BC4-2EE1-E142-81FF-60E5052618C3}" type="pres">
      <dgm:prSet presAssocID="{90A36F72-0AD6-D640-9141-40BD41C4AA31}" presName="bSp" presStyleCnt="0"/>
      <dgm:spPr/>
    </dgm:pt>
    <dgm:pt modelId="{5823DED7-1706-8C4E-A4E0-7D616F7CA0DE}" type="pres">
      <dgm:prSet presAssocID="{90A36F72-0AD6-D640-9141-40BD41C4AA31}" presName="process" presStyleCnt="0"/>
      <dgm:spPr/>
    </dgm:pt>
    <dgm:pt modelId="{700EC4CE-BAFB-9940-8B75-D1ABE21610D6}" type="pres">
      <dgm:prSet presAssocID="{9021054A-6807-F647-BE3F-B192CD6A2CD7}" presName="composite1" presStyleCnt="0"/>
      <dgm:spPr/>
    </dgm:pt>
    <dgm:pt modelId="{40D6C5FC-3DE6-7C4D-8793-D318D405B2F5}" type="pres">
      <dgm:prSet presAssocID="{9021054A-6807-F647-BE3F-B192CD6A2CD7}" presName="dummyNode1" presStyleLbl="node1" presStyleIdx="0" presStyleCnt="6"/>
      <dgm:spPr/>
    </dgm:pt>
    <dgm:pt modelId="{BBBD3B3A-D77A-7A4E-93F3-455D3B1B2D74}" type="pres">
      <dgm:prSet presAssocID="{9021054A-6807-F647-BE3F-B192CD6A2CD7}" presName="childNode1" presStyleLbl="bgAcc1" presStyleIdx="0" presStyleCnt="6" custScaleY="274851" custLinFactY="-15260" custLinFactNeighborX="10447" custLinFactNeighborY="-100000">
        <dgm:presLayoutVars>
          <dgm:bulletEnabled val="1"/>
        </dgm:presLayoutVars>
      </dgm:prSet>
      <dgm:spPr/>
    </dgm:pt>
    <dgm:pt modelId="{8562ACF6-871F-D94D-BDE9-6A5A35F10948}" type="pres">
      <dgm:prSet presAssocID="{9021054A-6807-F647-BE3F-B192CD6A2CD7}" presName="childNode1tx" presStyleLbl="bgAcc1" presStyleIdx="0" presStyleCnt="6">
        <dgm:presLayoutVars>
          <dgm:bulletEnabled val="1"/>
        </dgm:presLayoutVars>
      </dgm:prSet>
      <dgm:spPr/>
    </dgm:pt>
    <dgm:pt modelId="{DCD86148-388D-174A-BC59-920AB77DB79A}" type="pres">
      <dgm:prSet presAssocID="{9021054A-6807-F647-BE3F-B192CD6A2CD7}" presName="parentNode1" presStyleLbl="node1" presStyleIdx="0" presStyleCnt="6">
        <dgm:presLayoutVars>
          <dgm:chMax val="1"/>
          <dgm:bulletEnabled val="1"/>
        </dgm:presLayoutVars>
      </dgm:prSet>
      <dgm:spPr/>
    </dgm:pt>
    <dgm:pt modelId="{C5EE88DB-005C-B14E-920D-99A586DD0425}" type="pres">
      <dgm:prSet presAssocID="{9021054A-6807-F647-BE3F-B192CD6A2CD7}" presName="connSite1" presStyleCnt="0"/>
      <dgm:spPr/>
    </dgm:pt>
    <dgm:pt modelId="{B9439916-17FD-1746-8042-A2D2334CEAB2}" type="pres">
      <dgm:prSet presAssocID="{42FE2F79-B70F-6D46-852F-249DB9418464}" presName="Name9" presStyleLbl="sibTrans2D1" presStyleIdx="0" presStyleCnt="5"/>
      <dgm:spPr/>
    </dgm:pt>
    <dgm:pt modelId="{A6FAB7C0-A0F8-5F49-B138-99B4DEF11E1E}" type="pres">
      <dgm:prSet presAssocID="{3DBF1885-2E31-224E-B87F-39EAA5E84B57}" presName="composite2" presStyleCnt="0"/>
      <dgm:spPr/>
    </dgm:pt>
    <dgm:pt modelId="{697C81B3-2317-B940-A7B1-9EF851B2E38D}" type="pres">
      <dgm:prSet presAssocID="{3DBF1885-2E31-224E-B87F-39EAA5E84B57}" presName="dummyNode2" presStyleLbl="node1" presStyleIdx="0" presStyleCnt="6"/>
      <dgm:spPr/>
    </dgm:pt>
    <dgm:pt modelId="{1A5EB627-15F5-3445-9917-13486EE39D08}" type="pres">
      <dgm:prSet presAssocID="{3DBF1885-2E31-224E-B87F-39EAA5E84B57}" presName="childNode2" presStyleLbl="bgAcc1" presStyleIdx="1" presStyleCnt="6" custScaleY="393909" custLinFactNeighborX="10448" custLinFactNeighborY="64597">
        <dgm:presLayoutVars>
          <dgm:bulletEnabled val="1"/>
        </dgm:presLayoutVars>
      </dgm:prSet>
      <dgm:spPr/>
    </dgm:pt>
    <dgm:pt modelId="{BBFAA5F9-77E2-1E48-9E3F-6F89F80B339F}" type="pres">
      <dgm:prSet presAssocID="{3DBF1885-2E31-224E-B87F-39EAA5E84B57}" presName="childNode2tx" presStyleLbl="bgAcc1" presStyleIdx="1" presStyleCnt="6">
        <dgm:presLayoutVars>
          <dgm:bulletEnabled val="1"/>
        </dgm:presLayoutVars>
      </dgm:prSet>
      <dgm:spPr/>
    </dgm:pt>
    <dgm:pt modelId="{96AD1272-D10B-7B49-A579-9952982B3DC8}" type="pres">
      <dgm:prSet presAssocID="{3DBF1885-2E31-224E-B87F-39EAA5E84B57}" presName="parentNode2" presStyleLbl="node1" presStyleIdx="1" presStyleCnt="6">
        <dgm:presLayoutVars>
          <dgm:chMax val="0"/>
          <dgm:bulletEnabled val="1"/>
        </dgm:presLayoutVars>
      </dgm:prSet>
      <dgm:spPr/>
    </dgm:pt>
    <dgm:pt modelId="{A31C4D40-2BDE-784E-968D-C5DD2450D340}" type="pres">
      <dgm:prSet presAssocID="{3DBF1885-2E31-224E-B87F-39EAA5E84B57}" presName="connSite2" presStyleCnt="0"/>
      <dgm:spPr/>
    </dgm:pt>
    <dgm:pt modelId="{4B356876-0C6E-D641-A5EB-A22492589CF4}" type="pres">
      <dgm:prSet presAssocID="{565031B8-4E50-A542-8E2A-C9D32FA78BC7}" presName="Name18" presStyleLbl="sibTrans2D1" presStyleIdx="1" presStyleCnt="5"/>
      <dgm:spPr/>
    </dgm:pt>
    <dgm:pt modelId="{4DCE83A3-CF9E-5B40-B78F-67E345D4FE24}" type="pres">
      <dgm:prSet presAssocID="{5F020DCA-CF66-DA4A-BDD8-4FAB32F15AA6}" presName="composite1" presStyleCnt="0"/>
      <dgm:spPr/>
    </dgm:pt>
    <dgm:pt modelId="{A19CF94E-8C65-614F-BFEE-56F9E4C77810}" type="pres">
      <dgm:prSet presAssocID="{5F020DCA-CF66-DA4A-BDD8-4FAB32F15AA6}" presName="dummyNode1" presStyleLbl="node1" presStyleIdx="1" presStyleCnt="6"/>
      <dgm:spPr/>
    </dgm:pt>
    <dgm:pt modelId="{D140A35C-9060-544D-92A9-B029B31B1C63}" type="pres">
      <dgm:prSet presAssocID="{5F020DCA-CF66-DA4A-BDD8-4FAB32F15AA6}" presName="childNode1" presStyleLbl="bgAcc1" presStyleIdx="2" presStyleCnt="6" custScaleX="108013" custScaleY="338180">
        <dgm:presLayoutVars>
          <dgm:bulletEnabled val="1"/>
        </dgm:presLayoutVars>
      </dgm:prSet>
      <dgm:spPr/>
    </dgm:pt>
    <dgm:pt modelId="{8125F7EB-A539-5B4E-9E39-605C32F6021E}" type="pres">
      <dgm:prSet presAssocID="{5F020DCA-CF66-DA4A-BDD8-4FAB32F15AA6}" presName="childNode1tx" presStyleLbl="bgAcc1" presStyleIdx="2" presStyleCnt="6">
        <dgm:presLayoutVars>
          <dgm:bulletEnabled val="1"/>
        </dgm:presLayoutVars>
      </dgm:prSet>
      <dgm:spPr/>
    </dgm:pt>
    <dgm:pt modelId="{407840F3-ABED-8E48-8832-9E5832BB7427}" type="pres">
      <dgm:prSet presAssocID="{5F020DCA-CF66-DA4A-BDD8-4FAB32F15AA6}" presName="parentNode1" presStyleLbl="node1" presStyleIdx="2" presStyleCnt="6">
        <dgm:presLayoutVars>
          <dgm:chMax val="1"/>
          <dgm:bulletEnabled val="1"/>
        </dgm:presLayoutVars>
      </dgm:prSet>
      <dgm:spPr/>
    </dgm:pt>
    <dgm:pt modelId="{E25C12E9-2452-9747-8BEE-89B52F903910}" type="pres">
      <dgm:prSet presAssocID="{5F020DCA-CF66-DA4A-BDD8-4FAB32F15AA6}" presName="connSite1" presStyleCnt="0"/>
      <dgm:spPr/>
    </dgm:pt>
    <dgm:pt modelId="{72B92D7A-F3DD-6346-8D2B-5FFF6AB573EA}" type="pres">
      <dgm:prSet presAssocID="{C5D1D3E0-A5A1-614E-8564-CC2637E1F310}" presName="Name9" presStyleLbl="sibTrans2D1" presStyleIdx="2" presStyleCnt="5"/>
      <dgm:spPr/>
    </dgm:pt>
    <dgm:pt modelId="{A63E37A7-231A-1348-9399-F917D2721F49}" type="pres">
      <dgm:prSet presAssocID="{A97A0E71-A42A-7F40-A71F-4DAFFF928900}" presName="composite2" presStyleCnt="0"/>
      <dgm:spPr/>
    </dgm:pt>
    <dgm:pt modelId="{DF23E57D-C256-7841-904F-10B035C905C1}" type="pres">
      <dgm:prSet presAssocID="{A97A0E71-A42A-7F40-A71F-4DAFFF928900}" presName="dummyNode2" presStyleLbl="node1" presStyleIdx="2" presStyleCnt="6"/>
      <dgm:spPr/>
    </dgm:pt>
    <dgm:pt modelId="{B25067AC-B947-B844-8BA1-082E7EFA64E0}" type="pres">
      <dgm:prSet presAssocID="{A97A0E71-A42A-7F40-A71F-4DAFFF928900}" presName="childNode2" presStyleLbl="bgAcc1" presStyleIdx="3" presStyleCnt="6" custScaleX="115791" custScaleY="279918" custLinFactNeighborX="13580" custLinFactNeighborY="35464">
        <dgm:presLayoutVars>
          <dgm:bulletEnabled val="1"/>
        </dgm:presLayoutVars>
      </dgm:prSet>
      <dgm:spPr/>
    </dgm:pt>
    <dgm:pt modelId="{17FF9001-0897-B64E-B09C-86A0363C5787}" type="pres">
      <dgm:prSet presAssocID="{A97A0E71-A42A-7F40-A71F-4DAFFF928900}" presName="childNode2tx" presStyleLbl="bgAcc1" presStyleIdx="3" presStyleCnt="6">
        <dgm:presLayoutVars>
          <dgm:bulletEnabled val="1"/>
        </dgm:presLayoutVars>
      </dgm:prSet>
      <dgm:spPr/>
    </dgm:pt>
    <dgm:pt modelId="{9D9B14FE-5533-0C49-B61C-E54A20D8F0C7}" type="pres">
      <dgm:prSet presAssocID="{A97A0E71-A42A-7F40-A71F-4DAFFF928900}" presName="parentNode2" presStyleLbl="node1" presStyleIdx="3" presStyleCnt="6">
        <dgm:presLayoutVars>
          <dgm:chMax val="0"/>
          <dgm:bulletEnabled val="1"/>
        </dgm:presLayoutVars>
      </dgm:prSet>
      <dgm:spPr/>
    </dgm:pt>
    <dgm:pt modelId="{0877F7E1-2727-7249-84FA-F6145DAA4D49}" type="pres">
      <dgm:prSet presAssocID="{A97A0E71-A42A-7F40-A71F-4DAFFF928900}" presName="connSite2" presStyleCnt="0"/>
      <dgm:spPr/>
    </dgm:pt>
    <dgm:pt modelId="{F414E833-4171-7443-9FB7-7B1253B151C7}" type="pres">
      <dgm:prSet presAssocID="{5F833A5D-4B73-1F44-A8B2-4ADF9A45218D}" presName="Name18" presStyleLbl="sibTrans2D1" presStyleIdx="3" presStyleCnt="5"/>
      <dgm:spPr/>
    </dgm:pt>
    <dgm:pt modelId="{43733DD7-0E94-9042-BB3D-C8C0547A9510}" type="pres">
      <dgm:prSet presAssocID="{272A4E45-62CE-DE45-9C4F-5AE289B3A654}" presName="composite1" presStyleCnt="0"/>
      <dgm:spPr/>
    </dgm:pt>
    <dgm:pt modelId="{D42426CB-D0E7-9245-8289-3AE6A7552353}" type="pres">
      <dgm:prSet presAssocID="{272A4E45-62CE-DE45-9C4F-5AE289B3A654}" presName="dummyNode1" presStyleLbl="node1" presStyleIdx="3" presStyleCnt="6"/>
      <dgm:spPr/>
    </dgm:pt>
    <dgm:pt modelId="{90266721-FA3E-C849-BE5F-37BD9E99418E}" type="pres">
      <dgm:prSet presAssocID="{272A4E45-62CE-DE45-9C4F-5AE289B3A654}" presName="childNode1" presStyleLbl="bgAcc1" presStyleIdx="4" presStyleCnt="6" custScaleX="114361" custScaleY="292585" custLinFactNeighborX="10447" custLinFactNeighborY="-93729">
        <dgm:presLayoutVars>
          <dgm:bulletEnabled val="1"/>
        </dgm:presLayoutVars>
      </dgm:prSet>
      <dgm:spPr/>
    </dgm:pt>
    <dgm:pt modelId="{F6ADD8EA-D697-1A40-8F02-83985AFDF0D5}" type="pres">
      <dgm:prSet presAssocID="{272A4E45-62CE-DE45-9C4F-5AE289B3A654}" presName="childNode1tx" presStyleLbl="bgAcc1" presStyleIdx="4" presStyleCnt="6">
        <dgm:presLayoutVars>
          <dgm:bulletEnabled val="1"/>
        </dgm:presLayoutVars>
      </dgm:prSet>
      <dgm:spPr/>
    </dgm:pt>
    <dgm:pt modelId="{0B3D276D-125D-904C-BAE1-2AD3A37E346B}" type="pres">
      <dgm:prSet presAssocID="{272A4E45-62CE-DE45-9C4F-5AE289B3A654}" presName="parentNode1" presStyleLbl="node1" presStyleIdx="4" presStyleCnt="6">
        <dgm:presLayoutVars>
          <dgm:chMax val="1"/>
          <dgm:bulletEnabled val="1"/>
        </dgm:presLayoutVars>
      </dgm:prSet>
      <dgm:spPr/>
    </dgm:pt>
    <dgm:pt modelId="{518DCB74-ACB4-E646-BE99-FFA2EB1D3199}" type="pres">
      <dgm:prSet presAssocID="{272A4E45-62CE-DE45-9C4F-5AE289B3A654}" presName="connSite1" presStyleCnt="0"/>
      <dgm:spPr/>
    </dgm:pt>
    <dgm:pt modelId="{3582659E-9DD6-2B40-B848-7F1FD9D20C16}" type="pres">
      <dgm:prSet presAssocID="{E50263C0-DE41-7641-AFE7-3D0988A396FC}" presName="Name9" presStyleLbl="sibTrans2D1" presStyleIdx="4" presStyleCnt="5"/>
      <dgm:spPr/>
    </dgm:pt>
    <dgm:pt modelId="{A5914097-B078-EF44-9F9D-D1D3FFCF3435}" type="pres">
      <dgm:prSet presAssocID="{B4210BEF-092F-A94C-832E-10DB82019F9C}" presName="composite2" presStyleCnt="0"/>
      <dgm:spPr/>
    </dgm:pt>
    <dgm:pt modelId="{70EB4BC9-A1EB-F846-83F0-BB1C7EEB0E2D}" type="pres">
      <dgm:prSet presAssocID="{B4210BEF-092F-A94C-832E-10DB82019F9C}" presName="dummyNode2" presStyleLbl="node1" presStyleIdx="4" presStyleCnt="6"/>
      <dgm:spPr/>
    </dgm:pt>
    <dgm:pt modelId="{70F26971-D78B-7A4A-A12E-94A53E1D4F1F}" type="pres">
      <dgm:prSet presAssocID="{B4210BEF-092F-A94C-832E-10DB82019F9C}" presName="childNode2" presStyleLbl="bgAcc1" presStyleIdx="5" presStyleCnt="6" custScaleY="315382" custLinFactNeighborX="13235" custLinFactNeighborY="49397">
        <dgm:presLayoutVars>
          <dgm:bulletEnabled val="1"/>
        </dgm:presLayoutVars>
      </dgm:prSet>
      <dgm:spPr/>
    </dgm:pt>
    <dgm:pt modelId="{285D90E2-C32E-6544-AC59-7935B2A056EA}" type="pres">
      <dgm:prSet presAssocID="{B4210BEF-092F-A94C-832E-10DB82019F9C}" presName="childNode2tx" presStyleLbl="bgAcc1" presStyleIdx="5" presStyleCnt="6">
        <dgm:presLayoutVars>
          <dgm:bulletEnabled val="1"/>
        </dgm:presLayoutVars>
      </dgm:prSet>
      <dgm:spPr/>
    </dgm:pt>
    <dgm:pt modelId="{1FCF2FFE-2741-E24C-B869-C47971C70839}" type="pres">
      <dgm:prSet presAssocID="{B4210BEF-092F-A94C-832E-10DB82019F9C}" presName="parentNode2" presStyleLbl="node1" presStyleIdx="5" presStyleCnt="6">
        <dgm:presLayoutVars>
          <dgm:chMax val="0"/>
          <dgm:bulletEnabled val="1"/>
        </dgm:presLayoutVars>
      </dgm:prSet>
      <dgm:spPr/>
    </dgm:pt>
    <dgm:pt modelId="{F9A789B2-4140-2943-B618-CEAE75ECCEC7}" type="pres">
      <dgm:prSet presAssocID="{B4210BEF-092F-A94C-832E-10DB82019F9C}" presName="connSite2" presStyleCnt="0"/>
      <dgm:spPr/>
    </dgm:pt>
  </dgm:ptLst>
  <dgm:cxnLst>
    <dgm:cxn modelId="{73598303-B837-9D4A-BABC-093818A190BF}" type="presOf" srcId="{C4BEDF75-852F-0B49-BBC6-0F4D07EFA1FE}" destId="{8562ACF6-871F-D94D-BDE9-6A5A35F10948}" srcOrd="1" destOrd="1" presId="urn:microsoft.com/office/officeart/2005/8/layout/hProcess4"/>
    <dgm:cxn modelId="{B484DD06-CDC9-464F-A4C0-45B9796F5CF5}" type="presOf" srcId="{F09A0B8F-C8FA-1A41-BBD4-F3834C99B8FA}" destId="{1A5EB627-15F5-3445-9917-13486EE39D08}" srcOrd="0" destOrd="1" presId="urn:microsoft.com/office/officeart/2005/8/layout/hProcess4"/>
    <dgm:cxn modelId="{05BA430C-6343-ED43-8423-ED1285A3CBF9}" type="presOf" srcId="{CB5EC7ED-ABA0-1648-89E5-30C49C8C9BC4}" destId="{F6ADD8EA-D697-1A40-8F02-83985AFDF0D5}" srcOrd="1" destOrd="1" presId="urn:microsoft.com/office/officeart/2005/8/layout/hProcess4"/>
    <dgm:cxn modelId="{7DC9B60D-1A4E-0E41-9C82-171556BD0668}" type="presOf" srcId="{2645C9AC-DE3C-8A4F-9A63-70E9F9560E27}" destId="{285D90E2-C32E-6544-AC59-7935B2A056EA}" srcOrd="1" destOrd="1" presId="urn:microsoft.com/office/officeart/2005/8/layout/hProcess4"/>
    <dgm:cxn modelId="{B75B0A15-56F0-584A-BD3C-CB7332EE623E}" type="presOf" srcId="{4C9D2815-CD14-3D46-8850-FB1C4D781DD5}" destId="{D140A35C-9060-544D-92A9-B029B31B1C63}" srcOrd="0" destOrd="1" presId="urn:microsoft.com/office/officeart/2005/8/layout/hProcess4"/>
    <dgm:cxn modelId="{2DD86127-4BF3-AE40-AEA4-A4D31FE92823}" srcId="{3DBF1885-2E31-224E-B87F-39EAA5E84B57}" destId="{F09A0B8F-C8FA-1A41-BBD4-F3834C99B8FA}" srcOrd="1" destOrd="0" parTransId="{E22638C4-149C-844D-A780-A53BE6E3DD3E}" sibTransId="{E92F6D4E-ADC6-BB42-B397-8CAAEE2F2C34}"/>
    <dgm:cxn modelId="{FC72052D-EF4E-9445-A313-103A3AA13F8B}" type="presOf" srcId="{BD97E48C-A8D0-DF40-904D-F3E69A6A26BB}" destId="{8125F7EB-A539-5B4E-9E39-605C32F6021E}" srcOrd="1" destOrd="0" presId="urn:microsoft.com/office/officeart/2005/8/layout/hProcess4"/>
    <dgm:cxn modelId="{4150F62F-A2D7-264A-9401-A7DFEAAB7C9A}" type="presOf" srcId="{F09A0B8F-C8FA-1A41-BBD4-F3834C99B8FA}" destId="{BBFAA5F9-77E2-1E48-9E3F-6F89F80B339F}" srcOrd="1" destOrd="1" presId="urn:microsoft.com/office/officeart/2005/8/layout/hProcess4"/>
    <dgm:cxn modelId="{BB936136-A64B-1344-B196-6DBA1ACC6940}" srcId="{90A36F72-0AD6-D640-9141-40BD41C4AA31}" destId="{9021054A-6807-F647-BE3F-B192CD6A2CD7}" srcOrd="0" destOrd="0" parTransId="{AF12C4F0-6D18-1C46-AFD2-FA3C095373A4}" sibTransId="{42FE2F79-B70F-6D46-852F-249DB9418464}"/>
    <dgm:cxn modelId="{BC9F5F39-EB40-DA46-A3AA-FF294EE9B481}" type="presOf" srcId="{2645C9AC-DE3C-8A4F-9A63-70E9F9560E27}" destId="{70F26971-D78B-7A4A-A12E-94A53E1D4F1F}" srcOrd="0" destOrd="1" presId="urn:microsoft.com/office/officeart/2005/8/layout/hProcess4"/>
    <dgm:cxn modelId="{84F19339-4429-684C-8829-C54EDDFA7B5B}" srcId="{A97A0E71-A42A-7F40-A71F-4DAFFF928900}" destId="{4071EC65-5A5D-AD4E-8396-C9415EE39C08}" srcOrd="1" destOrd="0" parTransId="{2772A3DA-1BFA-404F-9DF4-61765BB37DD2}" sibTransId="{1FB67F98-960A-054C-B0CD-82A8E4611971}"/>
    <dgm:cxn modelId="{C9318D3D-C58F-CB44-B459-E961917EAF56}" srcId="{5F020DCA-CF66-DA4A-BDD8-4FAB32F15AA6}" destId="{BD97E48C-A8D0-DF40-904D-F3E69A6A26BB}" srcOrd="0" destOrd="0" parTransId="{E8B4786D-3CB9-3947-884C-DA55999E426E}" sibTransId="{CE9F9009-50C4-D44B-A27B-72617487DB59}"/>
    <dgm:cxn modelId="{43E74441-3B62-494B-A835-9C7DF7E8DA50}" type="presOf" srcId="{78F2C096-CC8E-DA40-9736-A8D13348D3FE}" destId="{90266721-FA3E-C849-BE5F-37BD9E99418E}" srcOrd="0" destOrd="0" presId="urn:microsoft.com/office/officeart/2005/8/layout/hProcess4"/>
    <dgm:cxn modelId="{6CF2B342-D8D9-B94F-9335-7AC9347428DE}" type="presOf" srcId="{5F833A5D-4B73-1F44-A8B2-4ADF9A45218D}" destId="{F414E833-4171-7443-9FB7-7B1253B151C7}" srcOrd="0" destOrd="0" presId="urn:microsoft.com/office/officeart/2005/8/layout/hProcess4"/>
    <dgm:cxn modelId="{F1FD2D43-98A6-514D-80B7-CD135FA4F3BD}" type="presOf" srcId="{90A36F72-0AD6-D640-9141-40BD41C4AA31}" destId="{ABE12E85-0FD3-0E4E-95DC-32FE8B61CD8A}" srcOrd="0" destOrd="0" presId="urn:microsoft.com/office/officeart/2005/8/layout/hProcess4"/>
    <dgm:cxn modelId="{9F4B0267-20F9-F44B-86DB-278B8B3B7B93}" srcId="{5F020DCA-CF66-DA4A-BDD8-4FAB32F15AA6}" destId="{4C9D2815-CD14-3D46-8850-FB1C4D781DD5}" srcOrd="1" destOrd="0" parTransId="{4657E229-509C-E045-BFDB-9CABA0302A4F}" sibTransId="{4C1D4904-BA3D-B94E-AAE6-0BF788F2B457}"/>
    <dgm:cxn modelId="{6F056367-BBEB-6543-AE7A-8D3FEE73A9A0}" type="presOf" srcId="{4071EC65-5A5D-AD4E-8396-C9415EE39C08}" destId="{B25067AC-B947-B844-8BA1-082E7EFA64E0}" srcOrd="0" destOrd="1" presId="urn:microsoft.com/office/officeart/2005/8/layout/hProcess4"/>
    <dgm:cxn modelId="{B5E98D47-1272-F249-B630-03E8CEF5F8BB}" srcId="{B4210BEF-092F-A94C-832E-10DB82019F9C}" destId="{2645C9AC-DE3C-8A4F-9A63-70E9F9560E27}" srcOrd="1" destOrd="0" parTransId="{301D926B-B464-2B44-99C6-8A716BA9A1D7}" sibTransId="{4B28AC95-0758-8E4C-8F82-717F401CA576}"/>
    <dgm:cxn modelId="{982C8049-9AB9-0940-9822-4C13C868E22C}" srcId="{B4210BEF-092F-A94C-832E-10DB82019F9C}" destId="{1FC88F8C-B0EC-0C4D-9325-EF64A199EFF0}" srcOrd="0" destOrd="0" parTransId="{6E308DAE-0893-1C48-8771-2BF73095BF09}" sibTransId="{E523F763-BDCA-904C-B368-E6108148AF58}"/>
    <dgm:cxn modelId="{C654D64B-1FFF-4449-932B-D546C83732F2}" type="presOf" srcId="{4C9D2815-CD14-3D46-8850-FB1C4D781DD5}" destId="{8125F7EB-A539-5B4E-9E39-605C32F6021E}" srcOrd="1" destOrd="1" presId="urn:microsoft.com/office/officeart/2005/8/layout/hProcess4"/>
    <dgm:cxn modelId="{210EE86B-8E0F-2749-BCD7-01C3F01EF2F4}" type="presOf" srcId="{4071EC65-5A5D-AD4E-8396-C9415EE39C08}" destId="{17FF9001-0897-B64E-B09C-86A0363C5787}" srcOrd="1" destOrd="1" presId="urn:microsoft.com/office/officeart/2005/8/layout/hProcess4"/>
    <dgm:cxn modelId="{CD777C6C-8817-2547-B0AC-2AAE5D7C74E3}" srcId="{5F020DCA-CF66-DA4A-BDD8-4FAB32F15AA6}" destId="{075EC254-CB6F-A149-B950-44849986FCFE}" srcOrd="2" destOrd="0" parTransId="{2FE08F37-E38B-9348-889F-3D7F297EBC9C}" sibTransId="{ED59EF77-72E0-F146-AD2C-27E925219A9F}"/>
    <dgm:cxn modelId="{3F4BB76E-900E-A34B-ABC8-E1CF994DE302}" srcId="{90A36F72-0AD6-D640-9141-40BD41C4AA31}" destId="{3DBF1885-2E31-224E-B87F-39EAA5E84B57}" srcOrd="1" destOrd="0" parTransId="{9FE3DCCA-EB46-444C-B395-F1C26870955B}" sibTransId="{565031B8-4E50-A542-8E2A-C9D32FA78BC7}"/>
    <dgm:cxn modelId="{E347CD73-0A9B-9E49-9FC1-EEF6DBB318EF}" srcId="{90A36F72-0AD6-D640-9141-40BD41C4AA31}" destId="{A97A0E71-A42A-7F40-A71F-4DAFFF928900}" srcOrd="3" destOrd="0" parTransId="{5F602630-A295-A545-A654-67169F638F5B}" sibTransId="{5F833A5D-4B73-1F44-A8B2-4ADF9A45218D}"/>
    <dgm:cxn modelId="{82843656-E56B-EF45-9FFC-8A62D0F34312}" type="presOf" srcId="{CB5EC7ED-ABA0-1648-89E5-30C49C8C9BC4}" destId="{90266721-FA3E-C849-BE5F-37BD9E99418E}" srcOrd="0" destOrd="1" presId="urn:microsoft.com/office/officeart/2005/8/layout/hProcess4"/>
    <dgm:cxn modelId="{B014F179-0613-CA46-B7EE-C75728A17C1D}" type="presOf" srcId="{BD97E48C-A8D0-DF40-904D-F3E69A6A26BB}" destId="{D140A35C-9060-544D-92A9-B029B31B1C63}" srcOrd="0" destOrd="0" presId="urn:microsoft.com/office/officeart/2005/8/layout/hProcess4"/>
    <dgm:cxn modelId="{F5701E82-06B1-7048-BA70-DD45EFC7DDAC}" type="presOf" srcId="{272A4E45-62CE-DE45-9C4F-5AE289B3A654}" destId="{0B3D276D-125D-904C-BAE1-2AD3A37E346B}" srcOrd="0" destOrd="0" presId="urn:microsoft.com/office/officeart/2005/8/layout/hProcess4"/>
    <dgm:cxn modelId="{FCBB2E82-D79E-474E-9F18-209356FF6B92}" type="presOf" srcId="{1FC88F8C-B0EC-0C4D-9325-EF64A199EFF0}" destId="{285D90E2-C32E-6544-AC59-7935B2A056EA}" srcOrd="1" destOrd="0" presId="urn:microsoft.com/office/officeart/2005/8/layout/hProcess4"/>
    <dgm:cxn modelId="{860F5082-01DA-3848-B2A9-1A14B31D0757}" type="presOf" srcId="{C5D1D3E0-A5A1-614E-8564-CC2637E1F310}" destId="{72B92D7A-F3DD-6346-8D2B-5FFF6AB573EA}" srcOrd="0" destOrd="0" presId="urn:microsoft.com/office/officeart/2005/8/layout/hProcess4"/>
    <dgm:cxn modelId="{278F7F83-9ECA-F14A-8CB0-9BB126658017}" srcId="{90A36F72-0AD6-D640-9141-40BD41C4AA31}" destId="{272A4E45-62CE-DE45-9C4F-5AE289B3A654}" srcOrd="4" destOrd="0" parTransId="{7804566C-FCC9-B047-BC2B-EB7C8A818ABB}" sibTransId="{E50263C0-DE41-7641-AFE7-3D0988A396FC}"/>
    <dgm:cxn modelId="{F7223086-60AB-8D47-8FFB-E28820D0EBE0}" srcId="{90A36F72-0AD6-D640-9141-40BD41C4AA31}" destId="{B4210BEF-092F-A94C-832E-10DB82019F9C}" srcOrd="5" destOrd="0" parTransId="{C959A82C-8834-8D4F-AEA8-4B20A0F3F71E}" sibTransId="{5C78571E-660B-6A40-ADCD-34546E8C798E}"/>
    <dgm:cxn modelId="{0EC14089-79ED-D042-8F42-74C3E8240CC1}" type="presOf" srcId="{9021054A-6807-F647-BE3F-B192CD6A2CD7}" destId="{DCD86148-388D-174A-BC59-920AB77DB79A}" srcOrd="0" destOrd="0" presId="urn:microsoft.com/office/officeart/2005/8/layout/hProcess4"/>
    <dgm:cxn modelId="{6200398A-732A-384B-AB32-70D0A6BC8433}" type="presOf" srcId="{C4BEDF75-852F-0B49-BBC6-0F4D07EFA1FE}" destId="{BBBD3B3A-D77A-7A4E-93F3-455D3B1B2D74}" srcOrd="0" destOrd="1" presId="urn:microsoft.com/office/officeart/2005/8/layout/hProcess4"/>
    <dgm:cxn modelId="{ADE4AE8B-282D-7E42-83BD-4C1E744DFD34}" type="presOf" srcId="{69E4D75E-9C08-8142-85D1-7BEC45376AEB}" destId="{17FF9001-0897-B64E-B09C-86A0363C5787}" srcOrd="1" destOrd="0" presId="urn:microsoft.com/office/officeart/2005/8/layout/hProcess4"/>
    <dgm:cxn modelId="{A4EE4391-7D15-4F4D-8AAD-68FE41432587}" type="presOf" srcId="{075EC254-CB6F-A149-B950-44849986FCFE}" destId="{8125F7EB-A539-5B4E-9E39-605C32F6021E}" srcOrd="1" destOrd="2" presId="urn:microsoft.com/office/officeart/2005/8/layout/hProcess4"/>
    <dgm:cxn modelId="{EC4B7594-0234-1246-86D0-4EE477E15284}" srcId="{272A4E45-62CE-DE45-9C4F-5AE289B3A654}" destId="{78F2C096-CC8E-DA40-9736-A8D13348D3FE}" srcOrd="0" destOrd="0" parTransId="{4A900C8B-79C9-5A43-9332-B109B1884280}" sibTransId="{DB2936E1-0C74-2A44-9D72-DD746575322E}"/>
    <dgm:cxn modelId="{0FF504A0-287C-DA4E-9DB9-34D9FFE48565}" type="presOf" srcId="{565031B8-4E50-A542-8E2A-C9D32FA78BC7}" destId="{4B356876-0C6E-D641-A5EB-A22492589CF4}" srcOrd="0" destOrd="0" presId="urn:microsoft.com/office/officeart/2005/8/layout/hProcess4"/>
    <dgm:cxn modelId="{7C628FA0-CA8C-2D4E-8B17-1CFA47446DA0}" srcId="{3DBF1885-2E31-224E-B87F-39EAA5E84B57}" destId="{157C090C-8D57-A540-A568-027C0FAC0044}" srcOrd="0" destOrd="0" parTransId="{80BFF321-A8C3-3F48-82A6-5703EFC7B269}" sibTransId="{4F4EA500-914B-C141-92B7-7A2365812EF2}"/>
    <dgm:cxn modelId="{068A5EA9-44A9-1548-9A18-8DFAE38595DF}" srcId="{90A36F72-0AD6-D640-9141-40BD41C4AA31}" destId="{5F020DCA-CF66-DA4A-BDD8-4FAB32F15AA6}" srcOrd="2" destOrd="0" parTransId="{4D83D0E3-1E39-1A44-8503-75C8FDDFB7C0}" sibTransId="{C5D1D3E0-A5A1-614E-8564-CC2637E1F310}"/>
    <dgm:cxn modelId="{F6979DA9-9539-E140-A11B-6520332F3134}" srcId="{9021054A-6807-F647-BE3F-B192CD6A2CD7}" destId="{C4BEDF75-852F-0B49-BBC6-0F4D07EFA1FE}" srcOrd="1" destOrd="0" parTransId="{3BFEEA5C-0541-AB4F-A771-E5CEC8DF72F0}" sibTransId="{A1259012-46D2-AF47-98E9-AA7BF8D440A8}"/>
    <dgm:cxn modelId="{3C22BEAF-33D8-5743-B969-8E867905B003}" type="presOf" srcId="{4F367EAE-96C3-E04A-81C8-C7D744D230A3}" destId="{8562ACF6-871F-D94D-BDE9-6A5A35F10948}" srcOrd="1" destOrd="0" presId="urn:microsoft.com/office/officeart/2005/8/layout/hProcess4"/>
    <dgm:cxn modelId="{173D74BA-BC42-B440-91F0-B7F626AE4777}" type="presOf" srcId="{4F367EAE-96C3-E04A-81C8-C7D744D230A3}" destId="{BBBD3B3A-D77A-7A4E-93F3-455D3B1B2D74}" srcOrd="0" destOrd="0" presId="urn:microsoft.com/office/officeart/2005/8/layout/hProcess4"/>
    <dgm:cxn modelId="{F37C51BD-5F48-164F-8B31-AE33DA97895F}" type="presOf" srcId="{1FC88F8C-B0EC-0C4D-9325-EF64A199EFF0}" destId="{70F26971-D78B-7A4A-A12E-94A53E1D4F1F}" srcOrd="0" destOrd="0" presId="urn:microsoft.com/office/officeart/2005/8/layout/hProcess4"/>
    <dgm:cxn modelId="{3841D6BF-D56B-EE4B-A60D-BA422F3A79B8}" srcId="{9021054A-6807-F647-BE3F-B192CD6A2CD7}" destId="{4F367EAE-96C3-E04A-81C8-C7D744D230A3}" srcOrd="0" destOrd="0" parTransId="{34CB22A6-1A91-044B-B407-C8C5EB02761C}" sibTransId="{48232593-3694-464C-927D-58880E585595}"/>
    <dgm:cxn modelId="{6C82BAC4-7E73-0C4D-A04F-248771CE07D8}" type="presOf" srcId="{5F020DCA-CF66-DA4A-BDD8-4FAB32F15AA6}" destId="{407840F3-ABED-8E48-8832-9E5832BB7427}" srcOrd="0" destOrd="0" presId="urn:microsoft.com/office/officeart/2005/8/layout/hProcess4"/>
    <dgm:cxn modelId="{F5D838C8-CB50-8A45-913E-85E6D95AD95A}" type="presOf" srcId="{B4210BEF-092F-A94C-832E-10DB82019F9C}" destId="{1FCF2FFE-2741-E24C-B869-C47971C70839}" srcOrd="0" destOrd="0" presId="urn:microsoft.com/office/officeart/2005/8/layout/hProcess4"/>
    <dgm:cxn modelId="{B50240CF-72A2-3A43-821D-942A6FBE41A3}" type="presOf" srcId="{075EC254-CB6F-A149-B950-44849986FCFE}" destId="{D140A35C-9060-544D-92A9-B029B31B1C63}" srcOrd="0" destOrd="2" presId="urn:microsoft.com/office/officeart/2005/8/layout/hProcess4"/>
    <dgm:cxn modelId="{24E53ED3-680B-B146-AEA2-D4904657714E}" type="presOf" srcId="{157C090C-8D57-A540-A568-027C0FAC0044}" destId="{BBFAA5F9-77E2-1E48-9E3F-6F89F80B339F}" srcOrd="1" destOrd="0" presId="urn:microsoft.com/office/officeart/2005/8/layout/hProcess4"/>
    <dgm:cxn modelId="{C4A54ED3-2C36-124C-B92C-70FD71AD9213}" type="presOf" srcId="{A97A0E71-A42A-7F40-A71F-4DAFFF928900}" destId="{9D9B14FE-5533-0C49-B61C-E54A20D8F0C7}" srcOrd="0" destOrd="0" presId="urn:microsoft.com/office/officeart/2005/8/layout/hProcess4"/>
    <dgm:cxn modelId="{03A6A8D3-CC6D-8247-BEFB-03058775EB83}" srcId="{A97A0E71-A42A-7F40-A71F-4DAFFF928900}" destId="{69E4D75E-9C08-8142-85D1-7BEC45376AEB}" srcOrd="0" destOrd="0" parTransId="{43DF1E69-3B98-2A40-AD76-991D2C24D275}" sibTransId="{81857B83-9514-694C-BA9F-D2979B34F8D4}"/>
    <dgm:cxn modelId="{274631DC-325C-1248-A604-DAB9C0BD8E17}" type="presOf" srcId="{42FE2F79-B70F-6D46-852F-249DB9418464}" destId="{B9439916-17FD-1746-8042-A2D2334CEAB2}" srcOrd="0" destOrd="0" presId="urn:microsoft.com/office/officeart/2005/8/layout/hProcess4"/>
    <dgm:cxn modelId="{A0A438E2-BA35-6543-BB26-2CCFA2DE4031}" type="presOf" srcId="{3DBF1885-2E31-224E-B87F-39EAA5E84B57}" destId="{96AD1272-D10B-7B49-A579-9952982B3DC8}" srcOrd="0" destOrd="0" presId="urn:microsoft.com/office/officeart/2005/8/layout/hProcess4"/>
    <dgm:cxn modelId="{C3572AE7-5295-9D4F-B108-8E05C7D875F5}" type="presOf" srcId="{E50263C0-DE41-7641-AFE7-3D0988A396FC}" destId="{3582659E-9DD6-2B40-B848-7F1FD9D20C16}" srcOrd="0" destOrd="0" presId="urn:microsoft.com/office/officeart/2005/8/layout/hProcess4"/>
    <dgm:cxn modelId="{CED95AE9-FD53-A246-BE6C-240EE164294B}" type="presOf" srcId="{78F2C096-CC8E-DA40-9736-A8D13348D3FE}" destId="{F6ADD8EA-D697-1A40-8F02-83985AFDF0D5}" srcOrd="1" destOrd="0" presId="urn:microsoft.com/office/officeart/2005/8/layout/hProcess4"/>
    <dgm:cxn modelId="{312FA5F7-74EA-F741-8E6F-FA48063665AC}" type="presOf" srcId="{157C090C-8D57-A540-A568-027C0FAC0044}" destId="{1A5EB627-15F5-3445-9917-13486EE39D08}" srcOrd="0" destOrd="0" presId="urn:microsoft.com/office/officeart/2005/8/layout/hProcess4"/>
    <dgm:cxn modelId="{86E0A9F8-B087-9D40-824D-0910E774DA85}" type="presOf" srcId="{69E4D75E-9C08-8142-85D1-7BEC45376AEB}" destId="{B25067AC-B947-B844-8BA1-082E7EFA64E0}" srcOrd="0" destOrd="0" presId="urn:microsoft.com/office/officeart/2005/8/layout/hProcess4"/>
    <dgm:cxn modelId="{FEFEF8FB-6268-7542-8BBC-9D7EAF23B5CC}" srcId="{272A4E45-62CE-DE45-9C4F-5AE289B3A654}" destId="{CB5EC7ED-ABA0-1648-89E5-30C49C8C9BC4}" srcOrd="1" destOrd="0" parTransId="{7E238124-DD25-0444-9207-AFC0442684FD}" sibTransId="{E17C0A71-5F3B-6046-B50D-4790A553CA18}"/>
    <dgm:cxn modelId="{AD76695D-B02B-CA4E-94D8-806A3DDA429B}" type="presParOf" srcId="{ABE12E85-0FD3-0E4E-95DC-32FE8B61CD8A}" destId="{1E2C8BBB-4917-B24A-A325-9BFC3FA7E5F2}" srcOrd="0" destOrd="0" presId="urn:microsoft.com/office/officeart/2005/8/layout/hProcess4"/>
    <dgm:cxn modelId="{53116B41-BFB6-F74E-916C-ED430A1ED8C8}" type="presParOf" srcId="{ABE12E85-0FD3-0E4E-95DC-32FE8B61CD8A}" destId="{E8558BC4-2EE1-E142-81FF-60E5052618C3}" srcOrd="1" destOrd="0" presId="urn:microsoft.com/office/officeart/2005/8/layout/hProcess4"/>
    <dgm:cxn modelId="{525A376F-D415-0A49-8B38-84B08B533D14}" type="presParOf" srcId="{ABE12E85-0FD3-0E4E-95DC-32FE8B61CD8A}" destId="{5823DED7-1706-8C4E-A4E0-7D616F7CA0DE}" srcOrd="2" destOrd="0" presId="urn:microsoft.com/office/officeart/2005/8/layout/hProcess4"/>
    <dgm:cxn modelId="{40A42F2E-1FA4-AE48-B404-67888261A9B4}" type="presParOf" srcId="{5823DED7-1706-8C4E-A4E0-7D616F7CA0DE}" destId="{700EC4CE-BAFB-9940-8B75-D1ABE21610D6}" srcOrd="0" destOrd="0" presId="urn:microsoft.com/office/officeart/2005/8/layout/hProcess4"/>
    <dgm:cxn modelId="{BC4EFD5F-195E-AF4B-83FE-23EA71700662}" type="presParOf" srcId="{700EC4CE-BAFB-9940-8B75-D1ABE21610D6}" destId="{40D6C5FC-3DE6-7C4D-8793-D318D405B2F5}" srcOrd="0" destOrd="0" presId="urn:microsoft.com/office/officeart/2005/8/layout/hProcess4"/>
    <dgm:cxn modelId="{C8453641-5C1B-D042-A991-FD51433D0813}" type="presParOf" srcId="{700EC4CE-BAFB-9940-8B75-D1ABE21610D6}" destId="{BBBD3B3A-D77A-7A4E-93F3-455D3B1B2D74}" srcOrd="1" destOrd="0" presId="urn:microsoft.com/office/officeart/2005/8/layout/hProcess4"/>
    <dgm:cxn modelId="{D81218E1-30F8-C643-ACD7-EEE8593020A0}" type="presParOf" srcId="{700EC4CE-BAFB-9940-8B75-D1ABE21610D6}" destId="{8562ACF6-871F-D94D-BDE9-6A5A35F10948}" srcOrd="2" destOrd="0" presId="urn:microsoft.com/office/officeart/2005/8/layout/hProcess4"/>
    <dgm:cxn modelId="{FB403821-2DAA-2644-B19E-4BED080DECC4}" type="presParOf" srcId="{700EC4CE-BAFB-9940-8B75-D1ABE21610D6}" destId="{DCD86148-388D-174A-BC59-920AB77DB79A}" srcOrd="3" destOrd="0" presId="urn:microsoft.com/office/officeart/2005/8/layout/hProcess4"/>
    <dgm:cxn modelId="{F59652D3-1517-0342-9610-0845DE2C5CF8}" type="presParOf" srcId="{700EC4CE-BAFB-9940-8B75-D1ABE21610D6}" destId="{C5EE88DB-005C-B14E-920D-99A586DD0425}" srcOrd="4" destOrd="0" presId="urn:microsoft.com/office/officeart/2005/8/layout/hProcess4"/>
    <dgm:cxn modelId="{AD654A89-FF61-4844-BC71-1C129C2B12DF}" type="presParOf" srcId="{5823DED7-1706-8C4E-A4E0-7D616F7CA0DE}" destId="{B9439916-17FD-1746-8042-A2D2334CEAB2}" srcOrd="1" destOrd="0" presId="urn:microsoft.com/office/officeart/2005/8/layout/hProcess4"/>
    <dgm:cxn modelId="{757C49FC-2AA7-8E4D-A528-9759845F44D6}" type="presParOf" srcId="{5823DED7-1706-8C4E-A4E0-7D616F7CA0DE}" destId="{A6FAB7C0-A0F8-5F49-B138-99B4DEF11E1E}" srcOrd="2" destOrd="0" presId="urn:microsoft.com/office/officeart/2005/8/layout/hProcess4"/>
    <dgm:cxn modelId="{7F1FCF28-32A6-5F4F-8829-B49201B07E26}" type="presParOf" srcId="{A6FAB7C0-A0F8-5F49-B138-99B4DEF11E1E}" destId="{697C81B3-2317-B940-A7B1-9EF851B2E38D}" srcOrd="0" destOrd="0" presId="urn:microsoft.com/office/officeart/2005/8/layout/hProcess4"/>
    <dgm:cxn modelId="{6C7A17A4-29DD-0B4A-A418-4EA3651B258E}" type="presParOf" srcId="{A6FAB7C0-A0F8-5F49-B138-99B4DEF11E1E}" destId="{1A5EB627-15F5-3445-9917-13486EE39D08}" srcOrd="1" destOrd="0" presId="urn:microsoft.com/office/officeart/2005/8/layout/hProcess4"/>
    <dgm:cxn modelId="{11426D64-77C6-A647-BB31-1E959D1258A9}" type="presParOf" srcId="{A6FAB7C0-A0F8-5F49-B138-99B4DEF11E1E}" destId="{BBFAA5F9-77E2-1E48-9E3F-6F89F80B339F}" srcOrd="2" destOrd="0" presId="urn:microsoft.com/office/officeart/2005/8/layout/hProcess4"/>
    <dgm:cxn modelId="{6FFF94C9-4EFD-4041-B29F-F61933E5E844}" type="presParOf" srcId="{A6FAB7C0-A0F8-5F49-B138-99B4DEF11E1E}" destId="{96AD1272-D10B-7B49-A579-9952982B3DC8}" srcOrd="3" destOrd="0" presId="urn:microsoft.com/office/officeart/2005/8/layout/hProcess4"/>
    <dgm:cxn modelId="{5AE3276C-6E50-5343-BDAE-1BDE45250DB6}" type="presParOf" srcId="{A6FAB7C0-A0F8-5F49-B138-99B4DEF11E1E}" destId="{A31C4D40-2BDE-784E-968D-C5DD2450D340}" srcOrd="4" destOrd="0" presId="urn:microsoft.com/office/officeart/2005/8/layout/hProcess4"/>
    <dgm:cxn modelId="{07038C3D-83D6-1D47-8CCD-79B0896D5E9A}" type="presParOf" srcId="{5823DED7-1706-8C4E-A4E0-7D616F7CA0DE}" destId="{4B356876-0C6E-D641-A5EB-A22492589CF4}" srcOrd="3" destOrd="0" presId="urn:microsoft.com/office/officeart/2005/8/layout/hProcess4"/>
    <dgm:cxn modelId="{AB4EA44E-C4A2-864A-B336-30E372DBD7E6}" type="presParOf" srcId="{5823DED7-1706-8C4E-A4E0-7D616F7CA0DE}" destId="{4DCE83A3-CF9E-5B40-B78F-67E345D4FE24}" srcOrd="4" destOrd="0" presId="urn:microsoft.com/office/officeart/2005/8/layout/hProcess4"/>
    <dgm:cxn modelId="{AB4F1B00-B35C-714E-92C7-28634F709B5F}" type="presParOf" srcId="{4DCE83A3-CF9E-5B40-B78F-67E345D4FE24}" destId="{A19CF94E-8C65-614F-BFEE-56F9E4C77810}" srcOrd="0" destOrd="0" presId="urn:microsoft.com/office/officeart/2005/8/layout/hProcess4"/>
    <dgm:cxn modelId="{EC66ECFF-5593-D842-A17A-0CC942BD8C57}" type="presParOf" srcId="{4DCE83A3-CF9E-5B40-B78F-67E345D4FE24}" destId="{D140A35C-9060-544D-92A9-B029B31B1C63}" srcOrd="1" destOrd="0" presId="urn:microsoft.com/office/officeart/2005/8/layout/hProcess4"/>
    <dgm:cxn modelId="{38B6E051-A3FF-634E-9EE8-49384E2D2CC2}" type="presParOf" srcId="{4DCE83A3-CF9E-5B40-B78F-67E345D4FE24}" destId="{8125F7EB-A539-5B4E-9E39-605C32F6021E}" srcOrd="2" destOrd="0" presId="urn:microsoft.com/office/officeart/2005/8/layout/hProcess4"/>
    <dgm:cxn modelId="{D84B307F-F7D7-694D-A9E2-A4939F509B14}" type="presParOf" srcId="{4DCE83A3-CF9E-5B40-B78F-67E345D4FE24}" destId="{407840F3-ABED-8E48-8832-9E5832BB7427}" srcOrd="3" destOrd="0" presId="urn:microsoft.com/office/officeart/2005/8/layout/hProcess4"/>
    <dgm:cxn modelId="{717B58FD-6F5F-6B40-92CF-25AC3674D070}" type="presParOf" srcId="{4DCE83A3-CF9E-5B40-B78F-67E345D4FE24}" destId="{E25C12E9-2452-9747-8BEE-89B52F903910}" srcOrd="4" destOrd="0" presId="urn:microsoft.com/office/officeart/2005/8/layout/hProcess4"/>
    <dgm:cxn modelId="{3E58A76A-B5A9-8446-A650-BA7F0A82D210}" type="presParOf" srcId="{5823DED7-1706-8C4E-A4E0-7D616F7CA0DE}" destId="{72B92D7A-F3DD-6346-8D2B-5FFF6AB573EA}" srcOrd="5" destOrd="0" presId="urn:microsoft.com/office/officeart/2005/8/layout/hProcess4"/>
    <dgm:cxn modelId="{CEA596DC-EB90-E840-A2D6-16E2A89D8DE5}" type="presParOf" srcId="{5823DED7-1706-8C4E-A4E0-7D616F7CA0DE}" destId="{A63E37A7-231A-1348-9399-F917D2721F49}" srcOrd="6" destOrd="0" presId="urn:microsoft.com/office/officeart/2005/8/layout/hProcess4"/>
    <dgm:cxn modelId="{8302E610-CE7B-B642-9915-17D250760478}" type="presParOf" srcId="{A63E37A7-231A-1348-9399-F917D2721F49}" destId="{DF23E57D-C256-7841-904F-10B035C905C1}" srcOrd="0" destOrd="0" presId="urn:microsoft.com/office/officeart/2005/8/layout/hProcess4"/>
    <dgm:cxn modelId="{CD2C3906-3267-7541-8CAD-0348E131A990}" type="presParOf" srcId="{A63E37A7-231A-1348-9399-F917D2721F49}" destId="{B25067AC-B947-B844-8BA1-082E7EFA64E0}" srcOrd="1" destOrd="0" presId="urn:microsoft.com/office/officeart/2005/8/layout/hProcess4"/>
    <dgm:cxn modelId="{3E64C7C0-2DDF-9046-9769-9EB913E48C98}" type="presParOf" srcId="{A63E37A7-231A-1348-9399-F917D2721F49}" destId="{17FF9001-0897-B64E-B09C-86A0363C5787}" srcOrd="2" destOrd="0" presId="urn:microsoft.com/office/officeart/2005/8/layout/hProcess4"/>
    <dgm:cxn modelId="{311445BE-4D49-7746-BF87-3BC2B9EAFAE3}" type="presParOf" srcId="{A63E37A7-231A-1348-9399-F917D2721F49}" destId="{9D9B14FE-5533-0C49-B61C-E54A20D8F0C7}" srcOrd="3" destOrd="0" presId="urn:microsoft.com/office/officeart/2005/8/layout/hProcess4"/>
    <dgm:cxn modelId="{58C7AA84-69C6-914D-B53E-5CDFFDEF828A}" type="presParOf" srcId="{A63E37A7-231A-1348-9399-F917D2721F49}" destId="{0877F7E1-2727-7249-84FA-F6145DAA4D49}" srcOrd="4" destOrd="0" presId="urn:microsoft.com/office/officeart/2005/8/layout/hProcess4"/>
    <dgm:cxn modelId="{48F10E30-CFDC-F44D-A5D5-8C85B4593C4F}" type="presParOf" srcId="{5823DED7-1706-8C4E-A4E0-7D616F7CA0DE}" destId="{F414E833-4171-7443-9FB7-7B1253B151C7}" srcOrd="7" destOrd="0" presId="urn:microsoft.com/office/officeart/2005/8/layout/hProcess4"/>
    <dgm:cxn modelId="{796048C8-01E1-7A40-BC1C-1DE2BF9FC669}" type="presParOf" srcId="{5823DED7-1706-8C4E-A4E0-7D616F7CA0DE}" destId="{43733DD7-0E94-9042-BB3D-C8C0547A9510}" srcOrd="8" destOrd="0" presId="urn:microsoft.com/office/officeart/2005/8/layout/hProcess4"/>
    <dgm:cxn modelId="{438CC77E-7516-174A-9820-5484927074C6}" type="presParOf" srcId="{43733DD7-0E94-9042-BB3D-C8C0547A9510}" destId="{D42426CB-D0E7-9245-8289-3AE6A7552353}" srcOrd="0" destOrd="0" presId="urn:microsoft.com/office/officeart/2005/8/layout/hProcess4"/>
    <dgm:cxn modelId="{EF392B6F-D7EF-1242-8332-4D8562EF933C}" type="presParOf" srcId="{43733DD7-0E94-9042-BB3D-C8C0547A9510}" destId="{90266721-FA3E-C849-BE5F-37BD9E99418E}" srcOrd="1" destOrd="0" presId="urn:microsoft.com/office/officeart/2005/8/layout/hProcess4"/>
    <dgm:cxn modelId="{2D54CD66-CEB8-FB4F-9EA1-4E1445C7E865}" type="presParOf" srcId="{43733DD7-0E94-9042-BB3D-C8C0547A9510}" destId="{F6ADD8EA-D697-1A40-8F02-83985AFDF0D5}" srcOrd="2" destOrd="0" presId="urn:microsoft.com/office/officeart/2005/8/layout/hProcess4"/>
    <dgm:cxn modelId="{D1272880-1027-3D4F-A28F-8F167A0EE722}" type="presParOf" srcId="{43733DD7-0E94-9042-BB3D-C8C0547A9510}" destId="{0B3D276D-125D-904C-BAE1-2AD3A37E346B}" srcOrd="3" destOrd="0" presId="urn:microsoft.com/office/officeart/2005/8/layout/hProcess4"/>
    <dgm:cxn modelId="{44F51C13-BE27-AC49-8245-2B91000B2D4C}" type="presParOf" srcId="{43733DD7-0E94-9042-BB3D-C8C0547A9510}" destId="{518DCB74-ACB4-E646-BE99-FFA2EB1D3199}" srcOrd="4" destOrd="0" presId="urn:microsoft.com/office/officeart/2005/8/layout/hProcess4"/>
    <dgm:cxn modelId="{9F48BD26-5E87-8E40-9D3F-2907245BBB3E}" type="presParOf" srcId="{5823DED7-1706-8C4E-A4E0-7D616F7CA0DE}" destId="{3582659E-9DD6-2B40-B848-7F1FD9D20C16}" srcOrd="9" destOrd="0" presId="urn:microsoft.com/office/officeart/2005/8/layout/hProcess4"/>
    <dgm:cxn modelId="{A7E2CDC7-BAAC-F94A-A408-5D12D253DE4A}" type="presParOf" srcId="{5823DED7-1706-8C4E-A4E0-7D616F7CA0DE}" destId="{A5914097-B078-EF44-9F9D-D1D3FFCF3435}" srcOrd="10" destOrd="0" presId="urn:microsoft.com/office/officeart/2005/8/layout/hProcess4"/>
    <dgm:cxn modelId="{60559240-E5AE-E543-9E72-198A8D5BD39D}" type="presParOf" srcId="{A5914097-B078-EF44-9F9D-D1D3FFCF3435}" destId="{70EB4BC9-A1EB-F846-83F0-BB1C7EEB0E2D}" srcOrd="0" destOrd="0" presId="urn:microsoft.com/office/officeart/2005/8/layout/hProcess4"/>
    <dgm:cxn modelId="{F09D72EE-A86C-3C49-B8E7-4C1FCD7EEA46}" type="presParOf" srcId="{A5914097-B078-EF44-9F9D-D1D3FFCF3435}" destId="{70F26971-D78B-7A4A-A12E-94A53E1D4F1F}" srcOrd="1" destOrd="0" presId="urn:microsoft.com/office/officeart/2005/8/layout/hProcess4"/>
    <dgm:cxn modelId="{37CD20E1-DB22-D94E-91A9-A8F91B45D686}" type="presParOf" srcId="{A5914097-B078-EF44-9F9D-D1D3FFCF3435}" destId="{285D90E2-C32E-6544-AC59-7935B2A056EA}" srcOrd="2" destOrd="0" presId="urn:microsoft.com/office/officeart/2005/8/layout/hProcess4"/>
    <dgm:cxn modelId="{D286827E-14A9-7B43-A58B-E9D41581F2AE}" type="presParOf" srcId="{A5914097-B078-EF44-9F9D-D1D3FFCF3435}" destId="{1FCF2FFE-2741-E24C-B869-C47971C70839}" srcOrd="3" destOrd="0" presId="urn:microsoft.com/office/officeart/2005/8/layout/hProcess4"/>
    <dgm:cxn modelId="{02A6FBD8-1455-CC49-A0CA-A62F7ABE6BC7}" type="presParOf" srcId="{A5914097-B078-EF44-9F9D-D1D3FFCF3435}" destId="{F9A789B2-4140-2943-B618-CEAE75ECCEC7}" srcOrd="4" destOrd="0" presId="urn:microsoft.com/office/officeart/2005/8/layout/hProcess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05D952-F089-F345-9F82-2B8D38C2A088}">
      <dsp:nvSpPr>
        <dsp:cNvPr id="0" name=""/>
        <dsp:cNvSpPr/>
      </dsp:nvSpPr>
      <dsp:spPr>
        <a:xfrm>
          <a:off x="3212893" y="2176272"/>
          <a:ext cx="2273506"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355600">
            <a:lnSpc>
              <a:spcPct val="90000"/>
            </a:lnSpc>
            <a:spcBef>
              <a:spcPct val="0"/>
            </a:spcBef>
            <a:spcAft>
              <a:spcPct val="15000"/>
            </a:spcAft>
            <a:buChar char="•"/>
          </a:pPr>
          <a:r>
            <a:rPr lang="en-GB" sz="800" kern="1200"/>
            <a:t>Fierce competition </a:t>
          </a:r>
        </a:p>
        <a:p>
          <a:pPr marL="57150" lvl="1" indent="-57150" algn="l" defTabSz="355600">
            <a:lnSpc>
              <a:spcPct val="90000"/>
            </a:lnSpc>
            <a:spcBef>
              <a:spcPct val="0"/>
            </a:spcBef>
            <a:spcAft>
              <a:spcPct val="15000"/>
            </a:spcAft>
            <a:buChar char="•"/>
          </a:pPr>
          <a:r>
            <a:rPr lang="en-GB" sz="800" kern="1200"/>
            <a:t>Volume of letters could be decreased even more </a:t>
          </a:r>
        </a:p>
        <a:p>
          <a:pPr marL="57150" lvl="1" indent="-57150" algn="l" defTabSz="355600">
            <a:lnSpc>
              <a:spcPct val="90000"/>
            </a:lnSpc>
            <a:spcBef>
              <a:spcPct val="0"/>
            </a:spcBef>
            <a:spcAft>
              <a:spcPct val="15000"/>
            </a:spcAft>
            <a:buChar char="•"/>
          </a:pPr>
          <a:r>
            <a:rPr lang="en-GB" sz="800" kern="1200"/>
            <a:t>Inability to install the latest technology due to limited resources (financial and human)</a:t>
          </a:r>
        </a:p>
      </dsp:txBody>
      <dsp:txXfrm>
        <a:off x="3917442" y="2454800"/>
        <a:ext cx="1546460" cy="723102"/>
      </dsp:txXfrm>
    </dsp:sp>
    <dsp:sp modelId="{3BA69CEE-D0AD-924D-89BE-DF5E6DBDF357}">
      <dsp:nvSpPr>
        <dsp:cNvPr id="0" name=""/>
        <dsp:cNvSpPr/>
      </dsp:nvSpPr>
      <dsp:spPr>
        <a:xfrm>
          <a:off x="5968" y="2176272"/>
          <a:ext cx="2152544"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355600">
            <a:lnSpc>
              <a:spcPct val="90000"/>
            </a:lnSpc>
            <a:spcBef>
              <a:spcPct val="0"/>
            </a:spcBef>
            <a:spcAft>
              <a:spcPct val="15000"/>
            </a:spcAft>
            <a:buChar char="•"/>
          </a:pPr>
          <a:r>
            <a:rPr lang="en-GB" sz="800" kern="1200"/>
            <a:t>Growing demand for postal and courier services</a:t>
          </a:r>
        </a:p>
        <a:p>
          <a:pPr marL="57150" lvl="1" indent="-57150" algn="l" defTabSz="355600">
            <a:lnSpc>
              <a:spcPct val="90000"/>
            </a:lnSpc>
            <a:spcBef>
              <a:spcPct val="0"/>
            </a:spcBef>
            <a:spcAft>
              <a:spcPct val="15000"/>
            </a:spcAft>
            <a:buChar char="•"/>
          </a:pPr>
          <a:r>
            <a:rPr lang="en-GB" sz="800" kern="1200"/>
            <a:t>High market potential in multinational markets </a:t>
          </a:r>
        </a:p>
        <a:p>
          <a:pPr marL="57150" lvl="1" indent="-57150" algn="l" defTabSz="355600">
            <a:lnSpc>
              <a:spcPct val="90000"/>
            </a:lnSpc>
            <a:spcBef>
              <a:spcPct val="0"/>
            </a:spcBef>
            <a:spcAft>
              <a:spcPct val="15000"/>
            </a:spcAft>
            <a:buChar char="•"/>
          </a:pPr>
          <a:r>
            <a:rPr lang="en-GB" sz="800" kern="1200"/>
            <a:t>Untapped market potential in the UK</a:t>
          </a:r>
        </a:p>
      </dsp:txBody>
      <dsp:txXfrm>
        <a:off x="28465" y="2454800"/>
        <a:ext cx="1461786" cy="723102"/>
      </dsp:txXfrm>
    </dsp:sp>
    <dsp:sp modelId="{E1BB9CBE-340E-734B-AE00-B6C77A8E1B49}">
      <dsp:nvSpPr>
        <dsp:cNvPr id="0" name=""/>
        <dsp:cNvSpPr/>
      </dsp:nvSpPr>
      <dsp:spPr>
        <a:xfrm>
          <a:off x="3421964" y="0"/>
          <a:ext cx="2064435"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355600">
            <a:lnSpc>
              <a:spcPct val="90000"/>
            </a:lnSpc>
            <a:spcBef>
              <a:spcPct val="0"/>
            </a:spcBef>
            <a:spcAft>
              <a:spcPct val="15000"/>
            </a:spcAft>
            <a:buChar char="•"/>
          </a:pPr>
          <a:r>
            <a:rPr lang="en-GB" sz="800" kern="1200"/>
            <a:t>Unreliable services</a:t>
          </a:r>
        </a:p>
        <a:p>
          <a:pPr marL="57150" lvl="1" indent="-57150" algn="l" defTabSz="355600">
            <a:lnSpc>
              <a:spcPct val="90000"/>
            </a:lnSpc>
            <a:spcBef>
              <a:spcPct val="0"/>
            </a:spcBef>
            <a:spcAft>
              <a:spcPct val="15000"/>
            </a:spcAft>
            <a:buChar char="•"/>
          </a:pPr>
          <a:r>
            <a:rPr lang="en-GB" sz="800" kern="1200"/>
            <a:t>Outdated technology</a:t>
          </a:r>
        </a:p>
        <a:p>
          <a:pPr marL="57150" lvl="1" indent="-57150" algn="l" defTabSz="355600">
            <a:lnSpc>
              <a:spcPct val="90000"/>
            </a:lnSpc>
            <a:spcBef>
              <a:spcPct val="0"/>
            </a:spcBef>
            <a:spcAft>
              <a:spcPct val="15000"/>
            </a:spcAft>
            <a:buChar char="•"/>
          </a:pPr>
          <a:r>
            <a:rPr lang="en-GB" sz="800" kern="1200"/>
            <a:t>Low operational profits and annual losses</a:t>
          </a:r>
        </a:p>
        <a:p>
          <a:pPr marL="57150" lvl="1" indent="-57150" algn="l" defTabSz="355600">
            <a:lnSpc>
              <a:spcPct val="90000"/>
            </a:lnSpc>
            <a:spcBef>
              <a:spcPct val="0"/>
            </a:spcBef>
            <a:spcAft>
              <a:spcPct val="15000"/>
            </a:spcAft>
            <a:buChar char="•"/>
          </a:pPr>
          <a:r>
            <a:rPr lang="en-GB" sz="800" kern="1200"/>
            <a:t>Delays in deliveries </a:t>
          </a:r>
        </a:p>
        <a:p>
          <a:pPr marL="57150" lvl="1" indent="-57150" algn="l" defTabSz="355600">
            <a:lnSpc>
              <a:spcPct val="90000"/>
            </a:lnSpc>
            <a:spcBef>
              <a:spcPct val="0"/>
            </a:spcBef>
            <a:spcAft>
              <a:spcPct val="15000"/>
            </a:spcAft>
            <a:buChar char="•"/>
          </a:pPr>
          <a:r>
            <a:rPr lang="en-GB" sz="800" kern="1200"/>
            <a:t>Reduced value of their share price</a:t>
          </a:r>
        </a:p>
      </dsp:txBody>
      <dsp:txXfrm>
        <a:off x="4063792" y="22497"/>
        <a:ext cx="1400110" cy="723102"/>
      </dsp:txXfrm>
    </dsp:sp>
    <dsp:sp modelId="{DD580295-B78E-5E4A-AA3D-4410B05C4C0D}">
      <dsp:nvSpPr>
        <dsp:cNvPr id="0" name=""/>
        <dsp:cNvSpPr/>
      </dsp:nvSpPr>
      <dsp:spPr>
        <a:xfrm>
          <a:off x="0" y="0"/>
          <a:ext cx="2128686"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355600">
            <a:lnSpc>
              <a:spcPct val="90000"/>
            </a:lnSpc>
            <a:spcBef>
              <a:spcPct val="0"/>
            </a:spcBef>
            <a:spcAft>
              <a:spcPct val="15000"/>
            </a:spcAft>
            <a:buChar char="•"/>
          </a:pPr>
          <a:r>
            <a:rPr lang="en-GB" sz="800" kern="1200"/>
            <a:t>Reliable products</a:t>
          </a:r>
        </a:p>
        <a:p>
          <a:pPr marL="57150" lvl="1" indent="-57150" algn="l" defTabSz="355600">
            <a:lnSpc>
              <a:spcPct val="90000"/>
            </a:lnSpc>
            <a:spcBef>
              <a:spcPct val="0"/>
            </a:spcBef>
            <a:spcAft>
              <a:spcPct val="15000"/>
            </a:spcAft>
            <a:buChar char="•"/>
          </a:pPr>
          <a:r>
            <a:rPr lang="en-GB" sz="800" kern="1200"/>
            <a:t>Well-established brand image across the world</a:t>
          </a:r>
        </a:p>
        <a:p>
          <a:pPr marL="57150" lvl="1" indent="-57150" algn="l" defTabSz="355600">
            <a:lnSpc>
              <a:spcPct val="90000"/>
            </a:lnSpc>
            <a:spcBef>
              <a:spcPct val="0"/>
            </a:spcBef>
            <a:spcAft>
              <a:spcPct val="15000"/>
            </a:spcAft>
            <a:buChar char="•"/>
          </a:pPr>
          <a:r>
            <a:rPr lang="en-GB" sz="800" kern="1200"/>
            <a:t>Competitive prices</a:t>
          </a:r>
        </a:p>
        <a:p>
          <a:pPr marL="57150" lvl="1" indent="-57150" algn="l" defTabSz="355600">
            <a:lnSpc>
              <a:spcPct val="90000"/>
            </a:lnSpc>
            <a:spcBef>
              <a:spcPct val="0"/>
            </a:spcBef>
            <a:spcAft>
              <a:spcPct val="15000"/>
            </a:spcAft>
            <a:buChar char="•"/>
          </a:pPr>
          <a:r>
            <a:rPr lang="en-GB" sz="800" kern="1200"/>
            <a:t>Environmentally friendly </a:t>
          </a:r>
        </a:p>
        <a:p>
          <a:pPr marL="57150" lvl="1" indent="-57150" algn="l" defTabSz="355600">
            <a:lnSpc>
              <a:spcPct val="90000"/>
            </a:lnSpc>
            <a:spcBef>
              <a:spcPct val="0"/>
            </a:spcBef>
            <a:spcAft>
              <a:spcPct val="15000"/>
            </a:spcAft>
            <a:buChar char="•"/>
          </a:pPr>
          <a:r>
            <a:rPr lang="en-GB" sz="800" kern="1200"/>
            <a:t>Strong performance on parcel deliveries </a:t>
          </a:r>
        </a:p>
      </dsp:txBody>
      <dsp:txXfrm>
        <a:off x="22497" y="22497"/>
        <a:ext cx="1445086" cy="723102"/>
      </dsp:txXfrm>
    </dsp:sp>
    <dsp:sp modelId="{A4A72F11-3F60-FD4D-9A25-7E3BCD77AD9E}">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Strengths</a:t>
          </a:r>
        </a:p>
      </dsp:txBody>
      <dsp:txXfrm>
        <a:off x="1731306" y="588306"/>
        <a:ext cx="979889" cy="979889"/>
      </dsp:txXfrm>
    </dsp:sp>
    <dsp:sp modelId="{583DAAA1-337B-1A4B-BD40-3E8DF73FCD67}">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Weaknesses</a:t>
          </a:r>
        </a:p>
      </dsp:txBody>
      <dsp:txXfrm rot="-5400000">
        <a:off x="2775204" y="588306"/>
        <a:ext cx="979889" cy="979889"/>
      </dsp:txXfrm>
    </dsp:sp>
    <dsp:sp modelId="{3BABCA71-E682-3640-A0F7-8559A4C655EF}">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Threats</a:t>
          </a:r>
        </a:p>
      </dsp:txBody>
      <dsp:txXfrm rot="10800000">
        <a:off x="2775204" y="1632204"/>
        <a:ext cx="979889" cy="979889"/>
      </dsp:txXfrm>
    </dsp:sp>
    <dsp:sp modelId="{95F0A860-518E-0A43-80A5-21666088A1D2}">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Opportunities</a:t>
          </a:r>
        </a:p>
      </dsp:txBody>
      <dsp:txXfrm rot="5400000">
        <a:off x="1731306" y="1632204"/>
        <a:ext cx="979889" cy="979889"/>
      </dsp:txXfrm>
    </dsp:sp>
    <dsp:sp modelId="{D1FD180E-FA39-B540-9925-949A8FCA3E0F}">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5820C87-056F-DE4D-BDAC-E68C5048E53B}">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BD3B3A-D77A-7A4E-93F3-455D3B1B2D74}">
      <dsp:nvSpPr>
        <dsp:cNvPr id="0" name=""/>
        <dsp:cNvSpPr/>
      </dsp:nvSpPr>
      <dsp:spPr>
        <a:xfrm>
          <a:off x="78921" y="75526"/>
          <a:ext cx="731564" cy="16584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355600">
            <a:lnSpc>
              <a:spcPct val="90000"/>
            </a:lnSpc>
            <a:spcBef>
              <a:spcPct val="0"/>
            </a:spcBef>
            <a:spcAft>
              <a:spcPct val="15000"/>
            </a:spcAft>
            <a:buChar char="•"/>
          </a:pPr>
          <a:r>
            <a:rPr lang="en-GB" sz="800" kern="1200"/>
            <a:t>Increased political uncertainty due to the pandemic</a:t>
          </a:r>
        </a:p>
        <a:p>
          <a:pPr marL="57150" lvl="1" indent="-57150" algn="l" defTabSz="355600">
            <a:lnSpc>
              <a:spcPct val="90000"/>
            </a:lnSpc>
            <a:spcBef>
              <a:spcPct val="0"/>
            </a:spcBef>
            <a:spcAft>
              <a:spcPct val="15000"/>
            </a:spcAft>
            <a:buChar char="•"/>
          </a:pPr>
          <a:r>
            <a:rPr lang="en-GB" sz="800" kern="1200"/>
            <a:t>Stringent trading arrangemnts due to Brexit</a:t>
          </a:r>
        </a:p>
      </dsp:txBody>
      <dsp:txXfrm>
        <a:off x="100348" y="96953"/>
        <a:ext cx="688710" cy="1260188"/>
      </dsp:txXfrm>
    </dsp:sp>
    <dsp:sp modelId="{B9439916-17FD-1746-8042-A2D2334CEAB2}">
      <dsp:nvSpPr>
        <dsp:cNvPr id="0" name=""/>
        <dsp:cNvSpPr/>
      </dsp:nvSpPr>
      <dsp:spPr>
        <a:xfrm>
          <a:off x="465882" y="1532716"/>
          <a:ext cx="992925" cy="992925"/>
        </a:xfrm>
        <a:prstGeom prst="leftCircularArrow">
          <a:avLst>
            <a:gd name="adj1" fmla="val 2261"/>
            <a:gd name="adj2" fmla="val 272471"/>
            <a:gd name="adj3" fmla="val 3808839"/>
            <a:gd name="adj4" fmla="val 10785346"/>
            <a:gd name="adj5" fmla="val 263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CD86148-388D-174A-BC59-920AB77DB79A}">
      <dsp:nvSpPr>
        <dsp:cNvPr id="0" name=""/>
        <dsp:cNvSpPr/>
      </dsp:nvSpPr>
      <dsp:spPr>
        <a:xfrm>
          <a:off x="165064" y="1772596"/>
          <a:ext cx="650279" cy="2585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Political</a:t>
          </a:r>
        </a:p>
      </dsp:txBody>
      <dsp:txXfrm>
        <a:off x="172638" y="1780170"/>
        <a:ext cx="635131" cy="243446"/>
      </dsp:txXfrm>
    </dsp:sp>
    <dsp:sp modelId="{1A5EB627-15F5-3445-9917-13486EE39D08}">
      <dsp:nvSpPr>
        <dsp:cNvPr id="0" name=""/>
        <dsp:cNvSpPr/>
      </dsp:nvSpPr>
      <dsp:spPr>
        <a:xfrm>
          <a:off x="998669" y="801570"/>
          <a:ext cx="731564" cy="237679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355600">
            <a:lnSpc>
              <a:spcPct val="90000"/>
            </a:lnSpc>
            <a:spcBef>
              <a:spcPct val="0"/>
            </a:spcBef>
            <a:spcAft>
              <a:spcPct val="15000"/>
            </a:spcAft>
            <a:buChar char="•"/>
          </a:pPr>
          <a:r>
            <a:rPr lang="en-GB" sz="800" kern="1200"/>
            <a:t>Impact of the pandemic on the economy</a:t>
          </a:r>
        </a:p>
        <a:p>
          <a:pPr marL="57150" lvl="1" indent="-57150" algn="l" defTabSz="355600">
            <a:lnSpc>
              <a:spcPct val="90000"/>
            </a:lnSpc>
            <a:spcBef>
              <a:spcPct val="0"/>
            </a:spcBef>
            <a:spcAft>
              <a:spcPct val="15000"/>
            </a:spcAft>
            <a:buChar char="•"/>
          </a:pPr>
          <a:r>
            <a:rPr lang="en-GB" sz="800" kern="1200"/>
            <a:t>Drop in letter volumes that will impact the financial position of the company </a:t>
          </a:r>
        </a:p>
      </dsp:txBody>
      <dsp:txXfrm>
        <a:off x="1020096" y="1332311"/>
        <a:ext cx="688710" cy="1824631"/>
      </dsp:txXfrm>
    </dsp:sp>
    <dsp:sp modelId="{4B356876-0C6E-D641-A5EB-A22492589CF4}">
      <dsp:nvSpPr>
        <dsp:cNvPr id="0" name=""/>
        <dsp:cNvSpPr/>
      </dsp:nvSpPr>
      <dsp:spPr>
        <a:xfrm>
          <a:off x="1332259" y="921455"/>
          <a:ext cx="911103" cy="911103"/>
        </a:xfrm>
        <a:prstGeom prst="circularArrow">
          <a:avLst>
            <a:gd name="adj1" fmla="val 2464"/>
            <a:gd name="adj2" fmla="val 298335"/>
            <a:gd name="adj3" fmla="val 19479098"/>
            <a:gd name="adj4" fmla="val 12528455"/>
            <a:gd name="adj5" fmla="val 287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6AD1272-D10B-7B49-A579-9952982B3DC8}">
      <dsp:nvSpPr>
        <dsp:cNvPr id="0" name=""/>
        <dsp:cNvSpPr/>
      </dsp:nvSpPr>
      <dsp:spPr>
        <a:xfrm>
          <a:off x="1084805" y="1169208"/>
          <a:ext cx="650279" cy="2585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Economic</a:t>
          </a:r>
        </a:p>
      </dsp:txBody>
      <dsp:txXfrm>
        <a:off x="1092379" y="1176782"/>
        <a:ext cx="635131" cy="243446"/>
      </dsp:txXfrm>
    </dsp:sp>
    <dsp:sp modelId="{D140A35C-9060-544D-92A9-B029B31B1C63}">
      <dsp:nvSpPr>
        <dsp:cNvPr id="0" name=""/>
        <dsp:cNvSpPr/>
      </dsp:nvSpPr>
      <dsp:spPr>
        <a:xfrm>
          <a:off x="1841975" y="579931"/>
          <a:ext cx="790185" cy="20405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355600">
            <a:lnSpc>
              <a:spcPct val="90000"/>
            </a:lnSpc>
            <a:spcBef>
              <a:spcPct val="0"/>
            </a:spcBef>
            <a:spcAft>
              <a:spcPct val="15000"/>
            </a:spcAft>
            <a:buChar char="•"/>
          </a:pPr>
          <a:r>
            <a:rPr lang="en-GB" sz="800" kern="1200"/>
            <a:t>Changes in demographics </a:t>
          </a:r>
        </a:p>
        <a:p>
          <a:pPr marL="57150" lvl="1" indent="-57150" algn="l" defTabSz="355600">
            <a:lnSpc>
              <a:spcPct val="90000"/>
            </a:lnSpc>
            <a:spcBef>
              <a:spcPct val="0"/>
            </a:spcBef>
            <a:spcAft>
              <a:spcPct val="15000"/>
            </a:spcAft>
            <a:buChar char="•"/>
          </a:pPr>
          <a:r>
            <a:rPr lang="en-GB" sz="800" kern="1200"/>
            <a:t>Cultural forces </a:t>
          </a:r>
        </a:p>
        <a:p>
          <a:pPr marL="57150" lvl="1" indent="-57150" algn="l" defTabSz="355600">
            <a:lnSpc>
              <a:spcPct val="90000"/>
            </a:lnSpc>
            <a:spcBef>
              <a:spcPct val="0"/>
            </a:spcBef>
            <a:spcAft>
              <a:spcPct val="15000"/>
            </a:spcAft>
            <a:buChar char="•"/>
          </a:pPr>
          <a:r>
            <a:rPr lang="en-GB" sz="800" kern="1200"/>
            <a:t>Consumerism</a:t>
          </a:r>
        </a:p>
      </dsp:txBody>
      <dsp:txXfrm>
        <a:off x="1865119" y="603075"/>
        <a:ext cx="743897" cy="1556991"/>
      </dsp:txXfrm>
    </dsp:sp>
    <dsp:sp modelId="{72B92D7A-F3DD-6346-8D2B-5FFF6AB573EA}">
      <dsp:nvSpPr>
        <dsp:cNvPr id="0" name=""/>
        <dsp:cNvSpPr/>
      </dsp:nvSpPr>
      <dsp:spPr>
        <a:xfrm>
          <a:off x="2320490" y="1416248"/>
          <a:ext cx="999348" cy="999348"/>
        </a:xfrm>
        <a:prstGeom prst="leftCircularArrow">
          <a:avLst>
            <a:gd name="adj1" fmla="val 2246"/>
            <a:gd name="adj2" fmla="val 270629"/>
            <a:gd name="adj3" fmla="val 2979644"/>
            <a:gd name="adj4" fmla="val 9957994"/>
            <a:gd name="adj5" fmla="val 262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07840F3-ABED-8E48-8832-9E5832BB7427}">
      <dsp:nvSpPr>
        <dsp:cNvPr id="0" name=""/>
        <dsp:cNvSpPr/>
      </dsp:nvSpPr>
      <dsp:spPr>
        <a:xfrm>
          <a:off x="2033855" y="1772596"/>
          <a:ext cx="650279" cy="2585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Social</a:t>
          </a:r>
        </a:p>
      </dsp:txBody>
      <dsp:txXfrm>
        <a:off x="2041429" y="1780170"/>
        <a:ext cx="635131" cy="243446"/>
      </dsp:txXfrm>
    </dsp:sp>
    <dsp:sp modelId="{B25067AC-B947-B844-8BA1-082E7EFA64E0}">
      <dsp:nvSpPr>
        <dsp:cNvPr id="0" name=""/>
        <dsp:cNvSpPr/>
      </dsp:nvSpPr>
      <dsp:spPr>
        <a:xfrm>
          <a:off x="2890372" y="969689"/>
          <a:ext cx="847086" cy="16889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355600">
            <a:lnSpc>
              <a:spcPct val="90000"/>
            </a:lnSpc>
            <a:spcBef>
              <a:spcPct val="0"/>
            </a:spcBef>
            <a:spcAft>
              <a:spcPct val="15000"/>
            </a:spcAft>
            <a:buChar char="•"/>
          </a:pPr>
          <a:r>
            <a:rPr lang="en-GB" sz="800" kern="1200"/>
            <a:t>Accelerated rhythm of technology </a:t>
          </a:r>
        </a:p>
        <a:p>
          <a:pPr marL="57150" lvl="1" indent="-57150" algn="l" defTabSz="355600">
            <a:lnSpc>
              <a:spcPct val="90000"/>
            </a:lnSpc>
            <a:spcBef>
              <a:spcPct val="0"/>
            </a:spcBef>
            <a:spcAft>
              <a:spcPct val="15000"/>
            </a:spcAft>
            <a:buChar char="•"/>
          </a:pPr>
          <a:r>
            <a:rPr lang="en-GB" sz="800" kern="1200"/>
            <a:t>Digital transormation </a:t>
          </a:r>
        </a:p>
      </dsp:txBody>
      <dsp:txXfrm>
        <a:off x="2915182" y="1356426"/>
        <a:ext cx="797466" cy="1277444"/>
      </dsp:txXfrm>
    </dsp:sp>
    <dsp:sp modelId="{F414E833-4171-7443-9FB7-7B1253B151C7}">
      <dsp:nvSpPr>
        <dsp:cNvPr id="0" name=""/>
        <dsp:cNvSpPr/>
      </dsp:nvSpPr>
      <dsp:spPr>
        <a:xfrm>
          <a:off x="3310404" y="509701"/>
          <a:ext cx="1227616" cy="1227616"/>
        </a:xfrm>
        <a:prstGeom prst="circularArrow">
          <a:avLst>
            <a:gd name="adj1" fmla="val 1829"/>
            <a:gd name="adj2" fmla="val 218212"/>
            <a:gd name="adj3" fmla="val 17563993"/>
            <a:gd name="adj4" fmla="val 10533226"/>
            <a:gd name="adj5" fmla="val 213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D9B14FE-5533-0C49-B61C-E54A20D8F0C7}">
      <dsp:nvSpPr>
        <dsp:cNvPr id="0" name=""/>
        <dsp:cNvSpPr/>
      </dsp:nvSpPr>
      <dsp:spPr>
        <a:xfrm>
          <a:off x="3011356" y="1169208"/>
          <a:ext cx="650279" cy="2585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Technological</a:t>
          </a:r>
        </a:p>
      </dsp:txBody>
      <dsp:txXfrm>
        <a:off x="3018930" y="1176782"/>
        <a:ext cx="635131" cy="243446"/>
      </dsp:txXfrm>
    </dsp:sp>
    <dsp:sp modelId="{90266721-FA3E-C849-BE5F-37BD9E99418E}">
      <dsp:nvSpPr>
        <dsp:cNvPr id="0" name=""/>
        <dsp:cNvSpPr/>
      </dsp:nvSpPr>
      <dsp:spPr>
        <a:xfrm>
          <a:off x="3844953" y="151939"/>
          <a:ext cx="836624" cy="176542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355600">
            <a:lnSpc>
              <a:spcPct val="90000"/>
            </a:lnSpc>
            <a:spcBef>
              <a:spcPct val="0"/>
            </a:spcBef>
            <a:spcAft>
              <a:spcPct val="15000"/>
            </a:spcAft>
            <a:buChar char="•"/>
          </a:pPr>
          <a:r>
            <a:rPr lang="en-GB" sz="800" kern="1200"/>
            <a:t>Shift of customer behaviour and concerns towards the environment </a:t>
          </a:r>
        </a:p>
        <a:p>
          <a:pPr marL="57150" lvl="1" indent="-57150" algn="l" defTabSz="355600">
            <a:lnSpc>
              <a:spcPct val="90000"/>
            </a:lnSpc>
            <a:spcBef>
              <a:spcPct val="0"/>
            </a:spcBef>
            <a:spcAft>
              <a:spcPct val="15000"/>
            </a:spcAft>
            <a:buChar char="•"/>
          </a:pPr>
          <a:r>
            <a:rPr lang="en-GB" sz="800" kern="1200"/>
            <a:t>Emissions of the company's vans </a:t>
          </a:r>
        </a:p>
      </dsp:txBody>
      <dsp:txXfrm>
        <a:off x="3869457" y="176443"/>
        <a:ext cx="787616" cy="1338109"/>
      </dsp:txXfrm>
    </dsp:sp>
    <dsp:sp modelId="{3582659E-9DD6-2B40-B848-7F1FD9D20C16}">
      <dsp:nvSpPr>
        <dsp:cNvPr id="0" name=""/>
        <dsp:cNvSpPr/>
      </dsp:nvSpPr>
      <dsp:spPr>
        <a:xfrm>
          <a:off x="4281487" y="1503452"/>
          <a:ext cx="952180" cy="952180"/>
        </a:xfrm>
        <a:prstGeom prst="leftCircularArrow">
          <a:avLst>
            <a:gd name="adj1" fmla="val 2357"/>
            <a:gd name="adj2" fmla="val 284764"/>
            <a:gd name="adj3" fmla="val 3441911"/>
            <a:gd name="adj4" fmla="val 10406125"/>
            <a:gd name="adj5" fmla="val 275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B3D276D-125D-904C-BAE1-2AD3A37E346B}">
      <dsp:nvSpPr>
        <dsp:cNvPr id="0" name=""/>
        <dsp:cNvSpPr/>
      </dsp:nvSpPr>
      <dsp:spPr>
        <a:xfrm>
          <a:off x="3983627" y="1772596"/>
          <a:ext cx="650279" cy="2585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Environmental</a:t>
          </a:r>
        </a:p>
      </dsp:txBody>
      <dsp:txXfrm>
        <a:off x="3991201" y="1780170"/>
        <a:ext cx="635131" cy="243446"/>
      </dsp:txXfrm>
    </dsp:sp>
    <dsp:sp modelId="{70F26971-D78B-7A4A-A12E-94A53E1D4F1F}">
      <dsp:nvSpPr>
        <dsp:cNvPr id="0" name=""/>
        <dsp:cNvSpPr/>
      </dsp:nvSpPr>
      <dsp:spPr>
        <a:xfrm>
          <a:off x="4824577" y="946767"/>
          <a:ext cx="731564" cy="19029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355600">
            <a:lnSpc>
              <a:spcPct val="90000"/>
            </a:lnSpc>
            <a:spcBef>
              <a:spcPct val="0"/>
            </a:spcBef>
            <a:spcAft>
              <a:spcPct val="15000"/>
            </a:spcAft>
            <a:buChar char="•"/>
          </a:pPr>
          <a:r>
            <a:rPr lang="en-GB" sz="800" kern="1200"/>
            <a:t>Legal implications with the European Union due to Brexit </a:t>
          </a:r>
        </a:p>
        <a:p>
          <a:pPr marL="57150" lvl="1" indent="-57150" algn="l" defTabSz="355600">
            <a:lnSpc>
              <a:spcPct val="90000"/>
            </a:lnSpc>
            <a:spcBef>
              <a:spcPct val="0"/>
            </a:spcBef>
            <a:spcAft>
              <a:spcPct val="15000"/>
            </a:spcAft>
            <a:buChar char="•"/>
          </a:pPr>
          <a:r>
            <a:rPr lang="en-GB" sz="800" kern="1200"/>
            <a:t>Changes to immigration law</a:t>
          </a:r>
        </a:p>
      </dsp:txBody>
      <dsp:txXfrm>
        <a:off x="4846004" y="1375974"/>
        <a:ext cx="688710" cy="1452342"/>
      </dsp:txXfrm>
    </dsp:sp>
    <dsp:sp modelId="{1FCF2FFE-2741-E24C-B869-C47971C70839}">
      <dsp:nvSpPr>
        <dsp:cNvPr id="0" name=""/>
        <dsp:cNvSpPr/>
      </dsp:nvSpPr>
      <dsp:spPr>
        <a:xfrm>
          <a:off x="4903367" y="1169208"/>
          <a:ext cx="650279" cy="2585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Legal</a:t>
          </a:r>
        </a:p>
      </dsp:txBody>
      <dsp:txXfrm>
        <a:off x="4910941" y="1176782"/>
        <a:ext cx="635131" cy="243446"/>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Friday 11th Decemeber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A142FC-8854-DA43-8658-4E7CAE48D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3880</Words>
  <Characters>22117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Report on the Decline of Royal Mail.</vt:lpstr>
    </vt:vector>
  </TitlesOfParts>
  <Manager/>
  <Company/>
  <LinksUpToDate>false</LinksUpToDate>
  <CharactersWithSpaces>25946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the Decline of Royal Mail.</dc:title>
  <dc:subject/>
  <dc:creator/>
  <cp:keywords/>
  <dc:description/>
  <cp:lastModifiedBy/>
  <cp:revision>1</cp:revision>
  <dcterms:created xsi:type="dcterms:W3CDTF">2020-12-06T13:58:00Z</dcterms:created>
  <dcterms:modified xsi:type="dcterms:W3CDTF">2020-12-10T14:11:00Z</dcterms:modified>
</cp:coreProperties>
</file>