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7012" w:rsidRDefault="002C7012" w:rsidP="005F3A53">
      <w:pPr>
        <w:pStyle w:val="Header"/>
        <w:tabs>
          <w:tab w:val="clear" w:pos="4153"/>
          <w:tab w:val="clear" w:pos="8306"/>
        </w:tabs>
        <w:jc w:val="right"/>
        <w:rPr>
          <w:rFonts w:ascii="Arial" w:hAnsi="Arial" w:cs="Arial"/>
        </w:rPr>
      </w:pPr>
    </w:p>
    <w:p w:rsidR="00F75322" w:rsidRDefault="00F75322" w:rsidP="00F75322">
      <w:pPr>
        <w:pStyle w:val="Default"/>
        <w:rPr>
          <w:b/>
          <w:bCs/>
          <w:sz w:val="28"/>
          <w:szCs w:val="28"/>
        </w:rPr>
      </w:pPr>
      <w:r>
        <w:rPr>
          <w:b/>
          <w:bCs/>
          <w:noProof/>
          <w:sz w:val="28"/>
          <w:szCs w:val="28"/>
          <w:lang w:eastAsia="en-GB"/>
        </w:rPr>
        <w:drawing>
          <wp:inline distT="0" distB="0" distL="0" distR="0" wp14:anchorId="3977231F">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pPr>
    </w:p>
    <w:p w:rsidR="00F75322" w:rsidRDefault="00F75322" w:rsidP="00F75322">
      <w:pPr>
        <w:pStyle w:val="Default"/>
        <w:jc w:val="right"/>
        <w:rPr>
          <w:b/>
          <w:bCs/>
          <w:sz w:val="40"/>
          <w:szCs w:val="40"/>
        </w:rPr>
      </w:pPr>
      <w:r>
        <w:t xml:space="preserve"> </w:t>
      </w:r>
      <w:r>
        <w:rPr>
          <w:b/>
          <w:bCs/>
          <w:sz w:val="40"/>
          <w:szCs w:val="40"/>
        </w:rPr>
        <w:t>School of Tourism &amp; Hospitality (SOTAH)</w:t>
      </w:r>
    </w:p>
    <w:p w:rsidR="00F75322" w:rsidRDefault="00F75322" w:rsidP="00F75322">
      <w:pPr>
        <w:pStyle w:val="Default"/>
        <w:jc w:val="right"/>
        <w:rPr>
          <w:sz w:val="40"/>
          <w:szCs w:val="40"/>
        </w:rPr>
      </w:pPr>
      <w:r>
        <w:rPr>
          <w:b/>
          <w:bCs/>
          <w:sz w:val="40"/>
          <w:szCs w:val="40"/>
        </w:rPr>
        <w:t xml:space="preserve"> </w:t>
      </w:r>
    </w:p>
    <w:p w:rsidR="00F75322" w:rsidRDefault="00F75322" w:rsidP="00F75322">
      <w:pPr>
        <w:pStyle w:val="Default"/>
        <w:jc w:val="right"/>
        <w:rPr>
          <w:sz w:val="36"/>
          <w:szCs w:val="36"/>
        </w:rPr>
      </w:pPr>
      <w:r>
        <w:rPr>
          <w:b/>
          <w:bCs/>
          <w:sz w:val="36"/>
          <w:szCs w:val="36"/>
        </w:rPr>
        <w:t xml:space="preserve">BA/HN Tourism, ITTM, Leisure &amp; </w:t>
      </w:r>
    </w:p>
    <w:p w:rsidR="00F75322" w:rsidRDefault="00F75322" w:rsidP="00F75322">
      <w:pPr>
        <w:pStyle w:val="Default"/>
        <w:jc w:val="right"/>
        <w:rPr>
          <w:b/>
          <w:bCs/>
          <w:sz w:val="36"/>
          <w:szCs w:val="36"/>
        </w:rPr>
      </w:pPr>
      <w:r>
        <w:rPr>
          <w:b/>
          <w:bCs/>
          <w:sz w:val="36"/>
          <w:szCs w:val="36"/>
        </w:rPr>
        <w:t>MTour Integrated Masters in Tourism portfolios</w:t>
      </w:r>
    </w:p>
    <w:p w:rsidR="00F75322" w:rsidRDefault="00F75322" w:rsidP="00F75322">
      <w:pPr>
        <w:pStyle w:val="Default"/>
        <w:jc w:val="right"/>
        <w:rPr>
          <w:b/>
          <w:bCs/>
          <w:sz w:val="36"/>
          <w:szCs w:val="36"/>
        </w:rPr>
      </w:pPr>
    </w:p>
    <w:p w:rsidR="00F75322" w:rsidRDefault="00F75322" w:rsidP="00F75322">
      <w:pPr>
        <w:pStyle w:val="Default"/>
        <w:jc w:val="right"/>
        <w:rPr>
          <w:b/>
          <w:bCs/>
          <w:sz w:val="36"/>
          <w:szCs w:val="36"/>
        </w:rPr>
      </w:pPr>
    </w:p>
    <w:p w:rsidR="00F75322" w:rsidRDefault="00F75322" w:rsidP="00F75322">
      <w:pPr>
        <w:pStyle w:val="Default"/>
        <w:jc w:val="right"/>
        <w:rPr>
          <w:sz w:val="36"/>
          <w:szCs w:val="36"/>
        </w:rPr>
      </w:pPr>
      <w:r>
        <w:rPr>
          <w:b/>
          <w:bCs/>
          <w:sz w:val="36"/>
          <w:szCs w:val="36"/>
        </w:rPr>
        <w:t xml:space="preserve"> </w:t>
      </w:r>
    </w:p>
    <w:p w:rsidR="00F75322" w:rsidRDefault="00F75322" w:rsidP="00F75322">
      <w:pPr>
        <w:pStyle w:val="Default"/>
        <w:jc w:val="right"/>
        <w:rPr>
          <w:b/>
          <w:bCs/>
          <w:sz w:val="48"/>
          <w:szCs w:val="48"/>
          <w:u w:val="single"/>
        </w:rPr>
      </w:pPr>
      <w:r w:rsidRPr="00F75322">
        <w:rPr>
          <w:b/>
          <w:bCs/>
          <w:sz w:val="48"/>
          <w:szCs w:val="48"/>
          <w:u w:val="single"/>
        </w:rPr>
        <w:t>Module Handbook 201</w:t>
      </w:r>
      <w:r w:rsidR="00A0750F">
        <w:rPr>
          <w:b/>
          <w:bCs/>
          <w:sz w:val="48"/>
          <w:szCs w:val="48"/>
          <w:u w:val="single"/>
        </w:rPr>
        <w:t>9</w:t>
      </w:r>
      <w:r w:rsidRPr="00F75322">
        <w:rPr>
          <w:b/>
          <w:bCs/>
          <w:sz w:val="48"/>
          <w:szCs w:val="48"/>
          <w:u w:val="single"/>
        </w:rPr>
        <w:t>-20</w:t>
      </w:r>
      <w:r w:rsidR="00A0750F">
        <w:rPr>
          <w:b/>
          <w:bCs/>
          <w:sz w:val="48"/>
          <w:szCs w:val="48"/>
          <w:u w:val="single"/>
        </w:rPr>
        <w:t>20</w:t>
      </w:r>
      <w:r w:rsidRPr="00F75322">
        <w:rPr>
          <w:b/>
          <w:bCs/>
          <w:sz w:val="48"/>
          <w:szCs w:val="48"/>
          <w:u w:val="single"/>
        </w:rPr>
        <w:t xml:space="preserve"> </w:t>
      </w:r>
    </w:p>
    <w:p w:rsidR="00F75322" w:rsidRPr="00F75322" w:rsidRDefault="00F75322" w:rsidP="00F75322">
      <w:pPr>
        <w:pStyle w:val="Default"/>
        <w:jc w:val="right"/>
        <w:rPr>
          <w:sz w:val="48"/>
          <w:szCs w:val="48"/>
          <w:u w:val="single"/>
        </w:rPr>
      </w:pPr>
    </w:p>
    <w:p w:rsidR="00F75322" w:rsidRDefault="00F75322" w:rsidP="00F75322">
      <w:pPr>
        <w:pStyle w:val="Default"/>
        <w:jc w:val="right"/>
        <w:rPr>
          <w:b/>
          <w:bCs/>
          <w:sz w:val="48"/>
          <w:szCs w:val="48"/>
        </w:rPr>
      </w:pPr>
      <w:r>
        <w:rPr>
          <w:b/>
          <w:bCs/>
          <w:sz w:val="48"/>
          <w:szCs w:val="48"/>
        </w:rPr>
        <w:t>Management in Practice (M5X02110)</w:t>
      </w:r>
    </w:p>
    <w:p w:rsidR="00F75322" w:rsidRDefault="00F75322" w:rsidP="00F75322">
      <w:pPr>
        <w:pStyle w:val="Default"/>
        <w:jc w:val="right"/>
        <w:rPr>
          <w:sz w:val="48"/>
          <w:szCs w:val="48"/>
        </w:rPr>
      </w:pPr>
      <w:r>
        <w:rPr>
          <w:b/>
          <w:bCs/>
          <w:sz w:val="48"/>
          <w:szCs w:val="48"/>
        </w:rPr>
        <w:t xml:space="preserve"> </w:t>
      </w:r>
    </w:p>
    <w:p w:rsidR="00F75322" w:rsidRDefault="00F75322" w:rsidP="00F75322">
      <w:pPr>
        <w:pStyle w:val="Default"/>
        <w:jc w:val="right"/>
        <w:rPr>
          <w:b/>
          <w:bCs/>
          <w:sz w:val="48"/>
          <w:szCs w:val="48"/>
        </w:rPr>
      </w:pPr>
      <w:r>
        <w:rPr>
          <w:b/>
          <w:bCs/>
          <w:sz w:val="48"/>
          <w:szCs w:val="48"/>
        </w:rPr>
        <w:t>LEVEL 5</w:t>
      </w:r>
    </w:p>
    <w:p w:rsidR="00F75322" w:rsidRDefault="00F75322" w:rsidP="00F75322">
      <w:pPr>
        <w:pStyle w:val="Default"/>
        <w:jc w:val="right"/>
        <w:rPr>
          <w:sz w:val="48"/>
          <w:szCs w:val="48"/>
        </w:rPr>
      </w:pPr>
      <w:r>
        <w:rPr>
          <w:b/>
          <w:bCs/>
          <w:sz w:val="48"/>
          <w:szCs w:val="48"/>
        </w:rPr>
        <w:t xml:space="preserve"> </w:t>
      </w:r>
    </w:p>
    <w:p w:rsidR="00F75322" w:rsidRDefault="00F75322" w:rsidP="00F75322">
      <w:pPr>
        <w:pStyle w:val="Default"/>
        <w:jc w:val="right"/>
        <w:rPr>
          <w:sz w:val="32"/>
          <w:szCs w:val="32"/>
        </w:rPr>
      </w:pPr>
      <w:r>
        <w:rPr>
          <w:b/>
          <w:bCs/>
          <w:sz w:val="32"/>
          <w:szCs w:val="32"/>
        </w:rPr>
        <w:t xml:space="preserve">Module Lecturers: </w:t>
      </w:r>
    </w:p>
    <w:p w:rsidR="00F75322" w:rsidRDefault="00F75322" w:rsidP="00F75322">
      <w:pPr>
        <w:pStyle w:val="Default"/>
        <w:jc w:val="right"/>
        <w:rPr>
          <w:sz w:val="32"/>
          <w:szCs w:val="32"/>
        </w:rPr>
      </w:pPr>
      <w:r>
        <w:rPr>
          <w:b/>
          <w:bCs/>
          <w:sz w:val="32"/>
          <w:szCs w:val="32"/>
        </w:rPr>
        <w:t xml:space="preserve">Marie Pitson marie.pitson@uwtsd.ac.uk </w:t>
      </w:r>
    </w:p>
    <w:p w:rsidR="00895076" w:rsidRPr="00895076" w:rsidRDefault="00895076" w:rsidP="00895076">
      <w:pPr>
        <w:pStyle w:val="Default"/>
        <w:jc w:val="right"/>
        <w:rPr>
          <w:sz w:val="32"/>
          <w:szCs w:val="32"/>
        </w:rPr>
      </w:pPr>
      <w:r w:rsidRPr="00895076">
        <w:rPr>
          <w:b/>
          <w:bCs/>
          <w:sz w:val="32"/>
          <w:szCs w:val="32"/>
        </w:rPr>
        <w:t xml:space="preserve">Sandra Dettmer </w:t>
      </w:r>
      <w:r>
        <w:rPr>
          <w:b/>
          <w:bCs/>
          <w:sz w:val="32"/>
          <w:szCs w:val="32"/>
        </w:rPr>
        <w:t>s</w:t>
      </w:r>
      <w:r w:rsidRPr="00895076">
        <w:rPr>
          <w:b/>
          <w:bCs/>
          <w:sz w:val="32"/>
          <w:szCs w:val="32"/>
        </w:rPr>
        <w:t xml:space="preserve">andra.dettmer@uwtsd.ac.uk </w:t>
      </w: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F75322" w:rsidRDefault="00F75322" w:rsidP="00F75322">
      <w:pPr>
        <w:pStyle w:val="Default"/>
        <w:rPr>
          <w:b/>
          <w:bCs/>
          <w:sz w:val="28"/>
          <w:szCs w:val="28"/>
        </w:rPr>
      </w:pPr>
    </w:p>
    <w:p w:rsidR="00A0750F" w:rsidRDefault="00A0750F" w:rsidP="00F75322">
      <w:pPr>
        <w:pStyle w:val="Default"/>
        <w:rPr>
          <w:b/>
          <w:bCs/>
          <w:sz w:val="28"/>
          <w:szCs w:val="28"/>
        </w:rPr>
      </w:pPr>
    </w:p>
    <w:p w:rsidR="00A0750F" w:rsidRDefault="00A0750F" w:rsidP="00F75322">
      <w:pPr>
        <w:pStyle w:val="Default"/>
        <w:rPr>
          <w:b/>
          <w:bCs/>
          <w:sz w:val="28"/>
          <w:szCs w:val="28"/>
        </w:rPr>
      </w:pPr>
    </w:p>
    <w:p w:rsidR="00A0750F" w:rsidRDefault="00A0750F" w:rsidP="00F75322">
      <w:pPr>
        <w:pStyle w:val="Default"/>
        <w:rPr>
          <w:b/>
          <w:bCs/>
          <w:sz w:val="28"/>
          <w:szCs w:val="28"/>
        </w:rPr>
      </w:pPr>
    </w:p>
    <w:p w:rsidR="00F75322" w:rsidRDefault="00F75322" w:rsidP="00F75322">
      <w:pPr>
        <w:pStyle w:val="Default"/>
        <w:rPr>
          <w:b/>
          <w:bCs/>
          <w:sz w:val="28"/>
          <w:szCs w:val="28"/>
        </w:rPr>
      </w:pPr>
    </w:p>
    <w:p w:rsidR="00F75322" w:rsidRPr="00F75322" w:rsidRDefault="00F75322" w:rsidP="00F75322">
      <w:pPr>
        <w:pStyle w:val="Default"/>
        <w:rPr>
          <w:b/>
          <w:bCs/>
          <w:sz w:val="32"/>
          <w:szCs w:val="32"/>
        </w:rPr>
      </w:pPr>
      <w:r w:rsidRPr="00F75322">
        <w:rPr>
          <w:b/>
          <w:bCs/>
          <w:sz w:val="32"/>
          <w:szCs w:val="32"/>
        </w:rPr>
        <w:lastRenderedPageBreak/>
        <w:t>Introduction to Management in Practice 20</w:t>
      </w:r>
      <w:r w:rsidR="00A0750F">
        <w:rPr>
          <w:b/>
          <w:bCs/>
          <w:sz w:val="32"/>
          <w:szCs w:val="32"/>
        </w:rPr>
        <w:t>19</w:t>
      </w:r>
      <w:r w:rsidRPr="00F75322">
        <w:rPr>
          <w:b/>
          <w:bCs/>
          <w:sz w:val="32"/>
          <w:szCs w:val="32"/>
        </w:rPr>
        <w:t>-</w:t>
      </w:r>
      <w:r w:rsidR="00A0750F">
        <w:rPr>
          <w:b/>
          <w:bCs/>
          <w:sz w:val="32"/>
          <w:szCs w:val="32"/>
        </w:rPr>
        <w:t>20</w:t>
      </w:r>
      <w:r w:rsidRPr="00F75322">
        <w:rPr>
          <w:b/>
          <w:bCs/>
          <w:sz w:val="32"/>
          <w:szCs w:val="32"/>
        </w:rPr>
        <w:t xml:space="preserve"> </w:t>
      </w:r>
    </w:p>
    <w:p w:rsidR="00F75322" w:rsidRDefault="00F75322" w:rsidP="00F75322">
      <w:pPr>
        <w:pStyle w:val="Default"/>
        <w:rPr>
          <w:sz w:val="28"/>
          <w:szCs w:val="28"/>
        </w:rPr>
      </w:pPr>
    </w:p>
    <w:p w:rsidR="00F75322" w:rsidRPr="00F75322" w:rsidRDefault="00F75322" w:rsidP="00F75322">
      <w:pPr>
        <w:pStyle w:val="Default"/>
        <w:rPr>
          <w:rFonts w:ascii="Arial" w:hAnsi="Arial" w:cs="Arial"/>
        </w:rPr>
      </w:pPr>
      <w:r w:rsidRPr="00F75322">
        <w:rPr>
          <w:rFonts w:ascii="Arial" w:hAnsi="Arial" w:cs="Arial"/>
        </w:rPr>
        <w:t xml:space="preserve">Welcome to this generic overview handbook for the Management in Practice module. It should be read in conjunction with supplementary information and materials available on the Moodle together with information and instructions delivered by the module teaching team. </w:t>
      </w:r>
    </w:p>
    <w:p w:rsidR="00F75322" w:rsidRDefault="00F75322" w:rsidP="00F75322">
      <w:pPr>
        <w:pStyle w:val="Default"/>
        <w:rPr>
          <w:rFonts w:ascii="Arial" w:hAnsi="Arial" w:cs="Arial"/>
        </w:rPr>
      </w:pPr>
      <w:r w:rsidRPr="00F75322">
        <w:rPr>
          <w:rFonts w:ascii="Arial" w:hAnsi="Arial" w:cs="Arial"/>
        </w:rPr>
        <w:t xml:space="preserve">It is intended that the module itself will look at the functions of business and context of management from a variety of perspectives (general management/HR/finance) with the aim of being informative, interesting as well as enlightening. Imagine yourself in the managerial ‘hot seat’ – what do you need to know? What skills do you need? What questions do you need to ask? Are you looking outside the organisation at what’s going on in the world and how it might affect your operations? Throughout the module it is anticipated that you will develop in-depth knowledge, insight and understanding of the practical challenges of managing an organisation in the tourism, events, leisure and hospitality sectors. </w:t>
      </w:r>
    </w:p>
    <w:p w:rsidR="00F75322" w:rsidRPr="00F75322" w:rsidRDefault="00F75322" w:rsidP="00F75322">
      <w:pPr>
        <w:pStyle w:val="Default"/>
        <w:rPr>
          <w:rFonts w:ascii="Arial" w:hAnsi="Arial" w:cs="Arial"/>
        </w:rPr>
      </w:pPr>
    </w:p>
    <w:p w:rsidR="00F75322" w:rsidRDefault="00F75322" w:rsidP="00F75322">
      <w:pPr>
        <w:pStyle w:val="Default"/>
        <w:rPr>
          <w:rFonts w:ascii="Arial" w:hAnsi="Arial" w:cs="Arial"/>
        </w:rPr>
      </w:pPr>
      <w:r w:rsidRPr="00F75322">
        <w:rPr>
          <w:rFonts w:ascii="Arial" w:hAnsi="Arial" w:cs="Arial"/>
        </w:rPr>
        <w:t xml:space="preserve">These will be explored via a relevant case study organisation which you will be expected to research in detail. </w:t>
      </w:r>
    </w:p>
    <w:p w:rsidR="00F75322" w:rsidRPr="00F75322" w:rsidRDefault="00F75322" w:rsidP="00F75322">
      <w:pPr>
        <w:pStyle w:val="Default"/>
        <w:rPr>
          <w:rFonts w:ascii="Arial" w:hAnsi="Arial" w:cs="Arial"/>
        </w:rPr>
      </w:pPr>
    </w:p>
    <w:p w:rsidR="00F75322" w:rsidRDefault="00F75322" w:rsidP="00F75322">
      <w:pPr>
        <w:pStyle w:val="Default"/>
        <w:rPr>
          <w:rFonts w:ascii="Arial" w:hAnsi="Arial" w:cs="Arial"/>
        </w:rPr>
      </w:pPr>
      <w:r w:rsidRPr="00F75322">
        <w:rPr>
          <w:rFonts w:ascii="Arial" w:hAnsi="Arial" w:cs="Arial"/>
        </w:rPr>
        <w:t xml:space="preserve">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 </w:t>
      </w:r>
    </w:p>
    <w:p w:rsidR="00F75322" w:rsidRPr="00F75322" w:rsidRDefault="00F75322" w:rsidP="00F75322">
      <w:pPr>
        <w:pStyle w:val="Default"/>
        <w:rPr>
          <w:rFonts w:ascii="Arial" w:hAnsi="Arial" w:cs="Arial"/>
        </w:rPr>
      </w:pPr>
    </w:p>
    <w:p w:rsidR="00F75322" w:rsidRPr="00F75322" w:rsidRDefault="00F75322" w:rsidP="00F75322">
      <w:pPr>
        <w:pStyle w:val="Default"/>
        <w:rPr>
          <w:rFonts w:ascii="Arial" w:hAnsi="Arial" w:cs="Arial"/>
        </w:rPr>
      </w:pPr>
      <w:r w:rsidRPr="00F75322">
        <w:rPr>
          <w:rFonts w:ascii="Arial" w:hAnsi="Arial" w:cs="Arial"/>
          <w:b/>
          <w:bCs/>
        </w:rPr>
        <w:t xml:space="preserve">AIM(S) </w:t>
      </w:r>
    </w:p>
    <w:p w:rsidR="00F75322" w:rsidRDefault="00F75322" w:rsidP="00F75322">
      <w:pPr>
        <w:pStyle w:val="Default"/>
        <w:numPr>
          <w:ilvl w:val="0"/>
          <w:numId w:val="21"/>
        </w:numPr>
        <w:rPr>
          <w:rFonts w:ascii="Arial" w:hAnsi="Arial" w:cs="Arial"/>
        </w:rPr>
      </w:pPr>
      <w:r w:rsidRPr="00F75322">
        <w:rPr>
          <w:rFonts w:ascii="Arial" w:hAnsi="Arial" w:cs="Arial"/>
        </w:rPr>
        <w:t xml:space="preserve">To distinguish between key strategic and operational managerial functions whilst critically analysing their synergies and effectiveness in the delivery of organisational goals and objectives. </w:t>
      </w:r>
    </w:p>
    <w:p w:rsidR="00F75322" w:rsidRPr="00F75322" w:rsidRDefault="00F75322" w:rsidP="00F75322">
      <w:pPr>
        <w:pStyle w:val="Default"/>
        <w:ind w:left="720"/>
        <w:rPr>
          <w:rFonts w:ascii="Arial" w:hAnsi="Arial" w:cs="Arial"/>
        </w:rPr>
      </w:pPr>
    </w:p>
    <w:p w:rsidR="00F75322" w:rsidRDefault="00F75322" w:rsidP="00F75322">
      <w:pPr>
        <w:pStyle w:val="Default"/>
        <w:numPr>
          <w:ilvl w:val="0"/>
          <w:numId w:val="21"/>
        </w:numPr>
        <w:rPr>
          <w:rFonts w:ascii="Arial" w:hAnsi="Arial" w:cs="Arial"/>
        </w:rPr>
      </w:pPr>
      <w:r w:rsidRPr="00F75322">
        <w:rPr>
          <w:rFonts w:ascii="Arial" w:hAnsi="Arial" w:cs="Arial"/>
        </w:rPr>
        <w:t xml:space="preserve">To develop familiarity with key models of organisational analysis to develop understanding and proficiency in the key managerial skills and knowledge required in the service and hospitality sectors. </w:t>
      </w:r>
    </w:p>
    <w:p w:rsidR="00F75322" w:rsidRPr="00F75322" w:rsidRDefault="00F75322" w:rsidP="00F75322">
      <w:pPr>
        <w:pStyle w:val="Default"/>
        <w:rPr>
          <w:rFonts w:ascii="Arial" w:hAnsi="Arial" w:cs="Arial"/>
        </w:rPr>
      </w:pPr>
    </w:p>
    <w:p w:rsidR="00F75322" w:rsidRPr="00F75322" w:rsidRDefault="00F75322" w:rsidP="00F75322">
      <w:pPr>
        <w:pStyle w:val="Default"/>
        <w:numPr>
          <w:ilvl w:val="0"/>
          <w:numId w:val="21"/>
        </w:numPr>
        <w:rPr>
          <w:rFonts w:ascii="Arial" w:hAnsi="Arial" w:cs="Arial"/>
        </w:rPr>
      </w:pPr>
      <w:r w:rsidRPr="00F75322">
        <w:rPr>
          <w:rFonts w:ascii="Arial" w:hAnsi="Arial" w:cs="Arial"/>
        </w:rPr>
        <w:t xml:space="preserve">To appreciate the wider operating context facing managers by assessing the social impact of business and the impact of the global operating environment on the performance of an organisation. </w:t>
      </w:r>
    </w:p>
    <w:p w:rsidR="00F75322" w:rsidRPr="00F75322" w:rsidRDefault="00F75322" w:rsidP="00F75322">
      <w:pPr>
        <w:pStyle w:val="Default"/>
        <w:rPr>
          <w:rFonts w:ascii="Arial" w:hAnsi="Arial" w:cs="Arial"/>
          <w:color w:val="auto"/>
        </w:rPr>
      </w:pPr>
      <w:r w:rsidRPr="00F75322">
        <w:rPr>
          <w:rFonts w:ascii="Arial" w:hAnsi="Arial" w:cs="Arial"/>
        </w:rPr>
        <w:t xml:space="preserve"> </w:t>
      </w:r>
    </w:p>
    <w:p w:rsidR="00F75322" w:rsidRPr="00F75322" w:rsidRDefault="00F75322" w:rsidP="00F75322">
      <w:pPr>
        <w:pStyle w:val="Default"/>
        <w:rPr>
          <w:rFonts w:ascii="Arial" w:hAnsi="Arial" w:cs="Arial"/>
          <w:color w:val="auto"/>
        </w:rPr>
      </w:pPr>
    </w:p>
    <w:p w:rsidR="00F75322" w:rsidRPr="00F75322" w:rsidRDefault="00F75322" w:rsidP="00F75322">
      <w:pPr>
        <w:pStyle w:val="Default"/>
        <w:pageBreakBefore/>
        <w:rPr>
          <w:rFonts w:ascii="Arial" w:hAnsi="Arial" w:cs="Arial"/>
          <w:color w:val="auto"/>
          <w:sz w:val="28"/>
          <w:szCs w:val="28"/>
        </w:rPr>
      </w:pPr>
      <w:r w:rsidRPr="00F75322">
        <w:rPr>
          <w:rFonts w:ascii="Arial" w:hAnsi="Arial" w:cs="Arial"/>
          <w:b/>
          <w:bCs/>
          <w:color w:val="auto"/>
          <w:sz w:val="28"/>
          <w:szCs w:val="28"/>
        </w:rPr>
        <w:lastRenderedPageBreak/>
        <w:t xml:space="preserve">LEARNING OUTCOMES </w:t>
      </w:r>
    </w:p>
    <w:p w:rsidR="00F75322" w:rsidRPr="00F75322" w:rsidRDefault="00F75322" w:rsidP="00F75322">
      <w:pPr>
        <w:pStyle w:val="Default"/>
        <w:rPr>
          <w:rFonts w:ascii="Arial" w:hAnsi="Arial" w:cs="Arial"/>
          <w:color w:val="auto"/>
        </w:rPr>
      </w:pPr>
      <w:r w:rsidRPr="00F75322">
        <w:rPr>
          <w:rFonts w:ascii="Arial" w:hAnsi="Arial" w:cs="Arial"/>
          <w:color w:val="auto"/>
        </w:rPr>
        <w:t xml:space="preserve">Upon the successful completion of this module, the student should be able to demonstrate the ability to: </w:t>
      </w:r>
    </w:p>
    <w:p w:rsidR="00F75322" w:rsidRPr="00F75322" w:rsidRDefault="00F75322" w:rsidP="00F75322">
      <w:pPr>
        <w:pStyle w:val="Default"/>
        <w:rPr>
          <w:rFonts w:ascii="Arial" w:hAnsi="Arial" w:cs="Arial"/>
          <w:color w:val="auto"/>
        </w:rPr>
      </w:pPr>
    </w:p>
    <w:p w:rsidR="00F75322" w:rsidRPr="00F75322" w:rsidRDefault="00F75322" w:rsidP="00F75322">
      <w:pPr>
        <w:pStyle w:val="Default"/>
        <w:spacing w:after="22"/>
        <w:rPr>
          <w:rFonts w:ascii="Arial" w:hAnsi="Arial" w:cs="Arial"/>
          <w:color w:val="auto"/>
        </w:rPr>
      </w:pPr>
      <w:r w:rsidRPr="00F75322">
        <w:rPr>
          <w:rFonts w:ascii="Arial" w:hAnsi="Arial" w:cs="Arial"/>
          <w:color w:val="auto"/>
        </w:rPr>
        <w:t xml:space="preserve">1. Coherently analyse the relationship between managerial expertise and organisational performance. </w:t>
      </w:r>
    </w:p>
    <w:p w:rsidR="00F75322" w:rsidRPr="00F75322" w:rsidRDefault="00F75322" w:rsidP="00F75322">
      <w:pPr>
        <w:pStyle w:val="Default"/>
        <w:spacing w:after="22"/>
        <w:rPr>
          <w:rFonts w:ascii="Arial" w:hAnsi="Arial" w:cs="Arial"/>
          <w:color w:val="auto"/>
        </w:rPr>
      </w:pPr>
      <w:r w:rsidRPr="00F75322">
        <w:rPr>
          <w:rFonts w:ascii="Arial" w:hAnsi="Arial" w:cs="Arial"/>
          <w:color w:val="auto"/>
        </w:rPr>
        <w:t xml:space="preserve">2. Identify the key skills and knowledge required to manage service organisations effectively </w:t>
      </w:r>
    </w:p>
    <w:p w:rsidR="00F75322" w:rsidRPr="00F75322" w:rsidRDefault="00F75322" w:rsidP="00F75322">
      <w:pPr>
        <w:pStyle w:val="Default"/>
        <w:rPr>
          <w:rFonts w:ascii="Arial" w:hAnsi="Arial" w:cs="Arial"/>
          <w:color w:val="auto"/>
        </w:rPr>
      </w:pPr>
      <w:r w:rsidRPr="00F75322">
        <w:rPr>
          <w:rFonts w:ascii="Arial" w:hAnsi="Arial" w:cs="Arial"/>
          <w:color w:val="auto"/>
        </w:rPr>
        <w:t xml:space="preserve">3. Consider the impact of the wider social and business environment on the business operations and the management challenges it represents. </w:t>
      </w:r>
    </w:p>
    <w:p w:rsidR="00F75322" w:rsidRPr="00F75322" w:rsidRDefault="00F75322" w:rsidP="00F75322">
      <w:pPr>
        <w:pStyle w:val="Default"/>
        <w:rPr>
          <w:rFonts w:ascii="Arial" w:hAnsi="Arial" w:cs="Arial"/>
          <w:color w:val="auto"/>
        </w:rPr>
      </w:pPr>
    </w:p>
    <w:p w:rsidR="00F75322" w:rsidRDefault="00F75322" w:rsidP="00F75322">
      <w:pPr>
        <w:pStyle w:val="Default"/>
        <w:rPr>
          <w:rFonts w:ascii="Arial" w:hAnsi="Arial" w:cs="Arial"/>
          <w:b/>
          <w:bCs/>
          <w:color w:val="auto"/>
          <w:sz w:val="28"/>
          <w:szCs w:val="28"/>
        </w:rPr>
      </w:pPr>
      <w:r w:rsidRPr="00F75322">
        <w:rPr>
          <w:rFonts w:ascii="Arial" w:hAnsi="Arial" w:cs="Arial"/>
          <w:b/>
          <w:bCs/>
          <w:color w:val="auto"/>
          <w:sz w:val="28"/>
          <w:szCs w:val="28"/>
        </w:rPr>
        <w:t xml:space="preserve">Indicative Content </w:t>
      </w:r>
    </w:p>
    <w:p w:rsidR="00F75322" w:rsidRPr="00F75322" w:rsidRDefault="00F75322" w:rsidP="00F75322">
      <w:pPr>
        <w:pStyle w:val="Default"/>
        <w:rPr>
          <w:rFonts w:ascii="Arial" w:hAnsi="Arial" w:cs="Arial"/>
          <w:color w:val="auto"/>
          <w:sz w:val="28"/>
          <w:szCs w:val="28"/>
        </w:rPr>
      </w:pPr>
    </w:p>
    <w:p w:rsidR="00F75322" w:rsidRPr="00F75322" w:rsidRDefault="00F75322" w:rsidP="00F75322">
      <w:pPr>
        <w:pStyle w:val="Default"/>
        <w:rPr>
          <w:rFonts w:ascii="Arial" w:hAnsi="Arial" w:cs="Arial"/>
          <w:color w:val="auto"/>
        </w:rPr>
      </w:pPr>
      <w:r w:rsidRPr="00F75322">
        <w:rPr>
          <w:rFonts w:ascii="Arial" w:hAnsi="Arial" w:cs="Arial"/>
          <w:color w:val="auto"/>
        </w:rPr>
        <w:t xml:space="preserve">Analysis of the elements that constitute effective managerial behaviour and performance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Analysis of key internal and external stakeholders who influence the operational delivery environment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The social impact of business, ethics and sustainability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The roles and responsibilities of front-line and support managerial functions in operational service delivery</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Key principles of human resource management (structures, recruitment, development, retention, codes of conduct, team working)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Introduction to key economic concepts in relation to the management of an organisation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Management of quality and continuous service improvement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Risk management including health and safety, risk assessment, contingency, service continuity/emergency and disaster recovery planning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Principles of financial management (budget management, commercial planning, grants) </w:t>
      </w:r>
    </w:p>
    <w:p w:rsidR="00F75322" w:rsidRPr="00F75322" w:rsidRDefault="00F75322" w:rsidP="00F75322">
      <w:pPr>
        <w:pStyle w:val="Default"/>
        <w:numPr>
          <w:ilvl w:val="0"/>
          <w:numId w:val="20"/>
        </w:numPr>
        <w:spacing w:after="30"/>
        <w:rPr>
          <w:rFonts w:ascii="Arial" w:hAnsi="Arial" w:cs="Arial"/>
          <w:color w:val="auto"/>
        </w:rPr>
      </w:pPr>
      <w:r w:rsidRPr="00F75322">
        <w:rPr>
          <w:rFonts w:ascii="Arial" w:hAnsi="Arial" w:cs="Arial"/>
          <w:color w:val="auto"/>
        </w:rPr>
        <w:t xml:space="preserve">Performance management, key performance indicators and benchmarking </w:t>
      </w:r>
    </w:p>
    <w:p w:rsidR="00F75322" w:rsidRPr="00F75322" w:rsidRDefault="00F75322" w:rsidP="00F75322">
      <w:pPr>
        <w:pStyle w:val="Default"/>
        <w:rPr>
          <w:rFonts w:ascii="Arial" w:hAnsi="Arial" w:cs="Arial"/>
          <w:color w:val="auto"/>
          <w:sz w:val="22"/>
          <w:szCs w:val="22"/>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2F5300" w:rsidRDefault="002F5300" w:rsidP="00F75322">
      <w:pPr>
        <w:pStyle w:val="Default"/>
        <w:rPr>
          <w:rFonts w:ascii="Arial" w:hAnsi="Arial" w:cs="Arial"/>
          <w:b/>
          <w:bCs/>
          <w:color w:val="auto"/>
          <w:sz w:val="28"/>
          <w:szCs w:val="28"/>
        </w:rPr>
      </w:pPr>
    </w:p>
    <w:p w:rsidR="00F75322" w:rsidRDefault="00F75322" w:rsidP="00F75322">
      <w:pPr>
        <w:pStyle w:val="Default"/>
        <w:rPr>
          <w:rFonts w:ascii="Arial" w:hAnsi="Arial" w:cs="Arial"/>
          <w:b/>
          <w:bCs/>
          <w:color w:val="auto"/>
          <w:sz w:val="28"/>
          <w:szCs w:val="28"/>
        </w:rPr>
      </w:pPr>
      <w:r w:rsidRPr="00F75322">
        <w:rPr>
          <w:rFonts w:ascii="Arial" w:hAnsi="Arial" w:cs="Arial"/>
          <w:b/>
          <w:bCs/>
          <w:color w:val="auto"/>
          <w:sz w:val="28"/>
          <w:szCs w:val="28"/>
        </w:rPr>
        <w:lastRenderedPageBreak/>
        <w:t xml:space="preserve">Scheduled Class Programme </w:t>
      </w:r>
    </w:p>
    <w:p w:rsidR="00F75322" w:rsidRPr="00F75322" w:rsidRDefault="00F75322" w:rsidP="00F75322">
      <w:pPr>
        <w:pStyle w:val="Default"/>
        <w:rPr>
          <w:rFonts w:ascii="Arial" w:hAnsi="Arial" w:cs="Arial"/>
          <w:color w:val="auto"/>
          <w:sz w:val="28"/>
          <w:szCs w:val="28"/>
        </w:rPr>
      </w:pPr>
    </w:p>
    <w:p w:rsidR="00F75322" w:rsidRPr="00F75322" w:rsidRDefault="00F75322" w:rsidP="00F75322">
      <w:pPr>
        <w:pStyle w:val="Default"/>
        <w:rPr>
          <w:color w:val="auto"/>
        </w:rPr>
      </w:pPr>
      <w:r w:rsidRPr="00F75322">
        <w:rPr>
          <w:rFonts w:ascii="Arial" w:hAnsi="Arial" w:cs="Arial"/>
          <w:color w:val="auto"/>
        </w:rPr>
        <w:t xml:space="preserve">The module is delivered a two hour mixed lecture/tutorial class on Mondays and Thursdays. The following is indicative only and will be adapted to accommodate visits/presentations/workshops etc. </w:t>
      </w:r>
      <w:r>
        <w:rPr>
          <w:rFonts w:ascii="Arial" w:hAnsi="Arial" w:cs="Arial"/>
          <w:color w:val="auto"/>
        </w:rPr>
        <w:t xml:space="preserve">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294"/>
        <w:gridCol w:w="3294"/>
        <w:gridCol w:w="3294"/>
      </w:tblGrid>
      <w:tr w:rsidR="00F75322">
        <w:trPr>
          <w:trHeight w:val="110"/>
        </w:trPr>
        <w:tc>
          <w:tcPr>
            <w:tcW w:w="3294" w:type="dxa"/>
          </w:tcPr>
          <w:p w:rsidR="00F75322" w:rsidRDefault="00F75322">
            <w:pPr>
              <w:pStyle w:val="Default"/>
              <w:rPr>
                <w:sz w:val="22"/>
                <w:szCs w:val="22"/>
              </w:rPr>
            </w:pPr>
          </w:p>
        </w:tc>
        <w:tc>
          <w:tcPr>
            <w:tcW w:w="3294" w:type="dxa"/>
          </w:tcPr>
          <w:p w:rsidR="00F75322" w:rsidRDefault="00F75322">
            <w:pPr>
              <w:pStyle w:val="Default"/>
              <w:rPr>
                <w:sz w:val="22"/>
                <w:szCs w:val="22"/>
              </w:rPr>
            </w:pPr>
          </w:p>
        </w:tc>
        <w:tc>
          <w:tcPr>
            <w:tcW w:w="3294" w:type="dxa"/>
          </w:tcPr>
          <w:p w:rsidR="00F75322" w:rsidRDefault="00F75322">
            <w:pPr>
              <w:pStyle w:val="Default"/>
              <w:rPr>
                <w:sz w:val="22"/>
                <w:szCs w:val="22"/>
              </w:rPr>
            </w:pPr>
          </w:p>
        </w:tc>
      </w:tr>
      <w:tr w:rsidR="00F75322">
        <w:trPr>
          <w:trHeight w:val="221"/>
        </w:trPr>
        <w:tc>
          <w:tcPr>
            <w:tcW w:w="9882" w:type="dxa"/>
            <w:gridSpan w:val="3"/>
          </w:tcPr>
          <w:p w:rsidR="00F75322" w:rsidRDefault="00F75322">
            <w:pPr>
              <w:pStyle w:val="Default"/>
              <w:rPr>
                <w:sz w:val="20"/>
                <w:szCs w:val="20"/>
              </w:rPr>
            </w:pPr>
          </w:p>
          <w:tbl>
            <w:tblPr>
              <w:tblStyle w:val="TableGrid"/>
              <w:tblW w:w="0" w:type="auto"/>
              <w:tblLayout w:type="fixed"/>
              <w:tblLook w:val="04A0" w:firstRow="1" w:lastRow="0" w:firstColumn="1" w:lastColumn="0" w:noHBand="0" w:noVBand="1"/>
            </w:tblPr>
            <w:tblGrid>
              <w:gridCol w:w="988"/>
              <w:gridCol w:w="4536"/>
              <w:gridCol w:w="4132"/>
            </w:tblGrid>
            <w:tr w:rsidR="00F75322" w:rsidTr="002F5300">
              <w:tc>
                <w:tcPr>
                  <w:tcW w:w="988" w:type="dxa"/>
                  <w:shd w:val="clear" w:color="auto" w:fill="8DB3E2" w:themeFill="text2" w:themeFillTint="66"/>
                </w:tcPr>
                <w:p w:rsidR="00F75322" w:rsidRPr="002F5653" w:rsidRDefault="00F75322">
                  <w:pPr>
                    <w:pStyle w:val="Default"/>
                    <w:rPr>
                      <w:rFonts w:ascii="Arial" w:hAnsi="Arial" w:cs="Arial"/>
                      <w:b/>
                      <w:sz w:val="22"/>
                      <w:szCs w:val="22"/>
                    </w:rPr>
                  </w:pPr>
                  <w:r w:rsidRPr="002F5653">
                    <w:rPr>
                      <w:rFonts w:ascii="Arial" w:hAnsi="Arial" w:cs="Arial"/>
                      <w:b/>
                      <w:sz w:val="22"/>
                      <w:szCs w:val="22"/>
                    </w:rPr>
                    <w:t>WEEK</w:t>
                  </w:r>
                </w:p>
              </w:tc>
              <w:tc>
                <w:tcPr>
                  <w:tcW w:w="4536" w:type="dxa"/>
                  <w:shd w:val="clear" w:color="auto" w:fill="8DB3E2" w:themeFill="text2" w:themeFillTint="66"/>
                </w:tcPr>
                <w:p w:rsidR="002F5300" w:rsidRPr="002F5653" w:rsidRDefault="002F5300" w:rsidP="002F5300">
                  <w:pPr>
                    <w:pStyle w:val="Default"/>
                    <w:rPr>
                      <w:rFonts w:ascii="Arial" w:hAnsi="Arial" w:cs="Arial"/>
                      <w:b/>
                      <w:sz w:val="22"/>
                      <w:szCs w:val="22"/>
                    </w:rPr>
                  </w:pPr>
                  <w:r w:rsidRPr="002F5653">
                    <w:rPr>
                      <w:rFonts w:ascii="Arial" w:hAnsi="Arial" w:cs="Arial"/>
                      <w:b/>
                      <w:bCs/>
                      <w:sz w:val="22"/>
                      <w:szCs w:val="22"/>
                    </w:rPr>
                    <w:t xml:space="preserve">Business Environment Topics </w:t>
                  </w:r>
                </w:p>
                <w:p w:rsidR="00F75322" w:rsidRPr="002F5653" w:rsidRDefault="00F75322">
                  <w:pPr>
                    <w:pStyle w:val="Default"/>
                    <w:rPr>
                      <w:rFonts w:ascii="Arial" w:hAnsi="Arial" w:cs="Arial"/>
                      <w:b/>
                      <w:sz w:val="22"/>
                      <w:szCs w:val="22"/>
                    </w:rPr>
                  </w:pPr>
                </w:p>
              </w:tc>
              <w:tc>
                <w:tcPr>
                  <w:tcW w:w="4132" w:type="dxa"/>
                  <w:shd w:val="clear" w:color="auto" w:fill="8DB3E2" w:themeFill="text2" w:themeFillTint="66"/>
                </w:tcPr>
                <w:p w:rsidR="002F5300" w:rsidRPr="002F5653" w:rsidRDefault="002F5300" w:rsidP="002F5300">
                  <w:pPr>
                    <w:pStyle w:val="Default"/>
                    <w:rPr>
                      <w:rFonts w:ascii="Arial" w:hAnsi="Arial" w:cs="Arial"/>
                      <w:b/>
                      <w:sz w:val="22"/>
                      <w:szCs w:val="22"/>
                    </w:rPr>
                  </w:pPr>
                  <w:r w:rsidRPr="002F5653">
                    <w:rPr>
                      <w:rFonts w:ascii="Arial" w:hAnsi="Arial" w:cs="Arial"/>
                      <w:b/>
                      <w:bCs/>
                      <w:sz w:val="22"/>
                      <w:szCs w:val="22"/>
                    </w:rPr>
                    <w:t xml:space="preserve">Finance/Human Resources Topics </w:t>
                  </w:r>
                </w:p>
                <w:p w:rsidR="00F75322" w:rsidRPr="002F5653" w:rsidRDefault="00F75322">
                  <w:pPr>
                    <w:pStyle w:val="Default"/>
                    <w:rPr>
                      <w:rFonts w:ascii="Arial" w:hAnsi="Arial" w:cs="Arial"/>
                      <w:b/>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1</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Module overview and introduction to key themes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Review of key managerial concepts from level 4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Assignment and case study introduced </w:t>
                  </w:r>
                </w:p>
                <w:p w:rsidR="002F5653" w:rsidRPr="002F5653" w:rsidRDefault="002F5653" w:rsidP="002F5300">
                  <w:pPr>
                    <w:pStyle w:val="Default"/>
                    <w:rPr>
                      <w:rFonts w:ascii="Arial" w:hAnsi="Arial" w:cs="Arial"/>
                      <w:sz w:val="22"/>
                      <w:szCs w:val="22"/>
                    </w:rPr>
                  </w:pPr>
                </w:p>
              </w:tc>
              <w:tc>
                <w:tcPr>
                  <w:tcW w:w="4132" w:type="dxa"/>
                  <w:shd w:val="clear" w:color="auto" w:fill="D6E3BC" w:themeFill="accent3" w:themeFillTint="66"/>
                </w:tcPr>
                <w:p w:rsidR="002F5300" w:rsidRPr="002F5653" w:rsidRDefault="002F5300" w:rsidP="002F5300">
                  <w:pPr>
                    <w:pStyle w:val="Default"/>
                    <w:rPr>
                      <w:rFonts w:ascii="Arial" w:hAnsi="Arial" w:cs="Arial"/>
                      <w:sz w:val="22"/>
                      <w:szCs w:val="22"/>
                    </w:rPr>
                  </w:pPr>
                  <w:r w:rsidRPr="002F5653">
                    <w:rPr>
                      <w:rFonts w:ascii="Arial" w:hAnsi="Arial" w:cs="Arial"/>
                      <w:b/>
                      <w:bCs/>
                      <w:sz w:val="22"/>
                      <w:szCs w:val="22"/>
                    </w:rPr>
                    <w:t xml:space="preserve">Introduction to Finance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Accounting Terminology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Management Accounting and the Business Environment </w:t>
                  </w: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2</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b/>
                      <w:bCs/>
                      <w:sz w:val="22"/>
                      <w:szCs w:val="22"/>
                    </w:rPr>
                    <w:t xml:space="preserve">Introduction to key economic concepts </w:t>
                  </w:r>
                </w:p>
                <w:p w:rsidR="00F75322" w:rsidRPr="002F5653" w:rsidRDefault="00F75322">
                  <w:pPr>
                    <w:pStyle w:val="Default"/>
                    <w:rPr>
                      <w:rFonts w:ascii="Arial" w:hAnsi="Arial" w:cs="Arial"/>
                      <w:sz w:val="22"/>
                      <w:szCs w:val="22"/>
                    </w:rPr>
                  </w:pPr>
                </w:p>
              </w:tc>
              <w:tc>
                <w:tcPr>
                  <w:tcW w:w="4132" w:type="dxa"/>
                  <w:shd w:val="clear" w:color="auto" w:fill="D6E3BC" w:themeFill="accent3" w:themeFillTint="6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The Financial Statements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The role of Accounting in Decision Making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3</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Analysing the External Operating Environment 1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Political &amp; Economic </w:t>
                  </w:r>
                </w:p>
              </w:tc>
              <w:tc>
                <w:tcPr>
                  <w:tcW w:w="4132" w:type="dxa"/>
                  <w:shd w:val="clear" w:color="auto" w:fill="D6E3BC" w:themeFill="accent3" w:themeFillTint="6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Commercial Planning and Control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The Theory behind Comparative Analysis and Benchmarking - Relevance and Flexibility of Data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4</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Analysing the External Operating Environment 2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Social, Technical, Legal </w:t>
                  </w:r>
                </w:p>
                <w:p w:rsidR="00A0750F" w:rsidRDefault="00A0750F" w:rsidP="002F5300">
                  <w:pPr>
                    <w:pStyle w:val="Default"/>
                    <w:rPr>
                      <w:rFonts w:ascii="Arial" w:hAnsi="Arial" w:cs="Arial"/>
                      <w:sz w:val="22"/>
                      <w:szCs w:val="22"/>
                    </w:rPr>
                  </w:pPr>
                  <w:r w:rsidRPr="002F5653">
                    <w:rPr>
                      <w:rFonts w:ascii="Arial" w:hAnsi="Arial" w:cs="Arial"/>
                      <w:sz w:val="22"/>
                      <w:szCs w:val="22"/>
                    </w:rPr>
                    <w:t>PESTLE from a HR perspective.</w:t>
                  </w:r>
                </w:p>
                <w:p w:rsidR="002F5653" w:rsidRPr="002F5653" w:rsidRDefault="002F5653" w:rsidP="002F5300">
                  <w:pPr>
                    <w:pStyle w:val="Default"/>
                    <w:rPr>
                      <w:rFonts w:ascii="Arial" w:hAnsi="Arial" w:cs="Arial"/>
                      <w:sz w:val="22"/>
                      <w:szCs w:val="22"/>
                    </w:rPr>
                  </w:pPr>
                </w:p>
              </w:tc>
              <w:tc>
                <w:tcPr>
                  <w:tcW w:w="4132" w:type="dxa"/>
                  <w:shd w:val="clear" w:color="auto" w:fill="D6E3BC" w:themeFill="accent3" w:themeFillTint="6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Ratio Analysis – The figures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Budget Management and Grants </w:t>
                  </w: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5</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Analysing the External Operating Environment 3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The environment and sustainability </w:t>
                  </w:r>
                </w:p>
              </w:tc>
              <w:tc>
                <w:tcPr>
                  <w:tcW w:w="4132" w:type="dxa"/>
                  <w:shd w:val="clear" w:color="auto" w:fill="D6E3BC" w:themeFill="accent3" w:themeFillTint="6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Changes in the Business Environment and Management Accounting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Decision Making Under Conditions of Risk and Uncertainty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6</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Business, Government and society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Globalisation and international perspectives </w:t>
                  </w:r>
                </w:p>
              </w:tc>
              <w:tc>
                <w:tcPr>
                  <w:tcW w:w="4132" w:type="dxa"/>
                  <w:shd w:val="clear" w:color="auto" w:fill="CCC0D9" w:themeFill="accent4" w:themeFillTint="66"/>
                </w:tcPr>
                <w:p w:rsidR="002F5300" w:rsidRPr="002F5653" w:rsidRDefault="002F5300" w:rsidP="002F5300">
                  <w:pPr>
                    <w:pStyle w:val="Default"/>
                    <w:rPr>
                      <w:rFonts w:ascii="Arial" w:hAnsi="Arial" w:cs="Arial"/>
                      <w:sz w:val="22"/>
                      <w:szCs w:val="22"/>
                    </w:rPr>
                  </w:pPr>
                  <w:r w:rsidRPr="002F5653">
                    <w:rPr>
                      <w:rFonts w:ascii="Arial" w:hAnsi="Arial" w:cs="Arial"/>
                      <w:b/>
                      <w:bCs/>
                      <w:sz w:val="22"/>
                      <w:szCs w:val="22"/>
                    </w:rPr>
                    <w:t xml:space="preserve">What is Human Resource Management?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Introduction to main themes and issues</w:t>
                  </w:r>
                  <w:r w:rsidRPr="002F5653">
                    <w:rPr>
                      <w:rFonts w:ascii="Arial" w:hAnsi="Arial" w:cs="Arial"/>
                      <w:b/>
                      <w:bCs/>
                      <w:sz w:val="22"/>
                      <w:szCs w:val="22"/>
                    </w:rPr>
                    <w:t xml:space="preserve">.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Structures and development of HR.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7</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Operations Management Introduced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Risk Management </w:t>
                  </w:r>
                </w:p>
                <w:p w:rsidR="00F75322" w:rsidRPr="002F5653" w:rsidRDefault="002F5300" w:rsidP="002F5300">
                  <w:pPr>
                    <w:pStyle w:val="Default"/>
                    <w:tabs>
                      <w:tab w:val="left" w:pos="1185"/>
                    </w:tabs>
                    <w:rPr>
                      <w:rFonts w:ascii="Arial" w:hAnsi="Arial" w:cs="Arial"/>
                      <w:sz w:val="22"/>
                      <w:szCs w:val="22"/>
                    </w:rPr>
                  </w:pPr>
                  <w:r w:rsidRPr="002F5653">
                    <w:rPr>
                      <w:rFonts w:ascii="Arial" w:hAnsi="Arial" w:cs="Arial"/>
                      <w:sz w:val="22"/>
                      <w:szCs w:val="22"/>
                    </w:rPr>
                    <w:t xml:space="preserve">Quality and Continuous Improvement </w:t>
                  </w:r>
                </w:p>
              </w:tc>
              <w:tc>
                <w:tcPr>
                  <w:tcW w:w="4132" w:type="dxa"/>
                  <w:shd w:val="clear" w:color="auto" w:fill="CCC0D9" w:themeFill="accent4" w:themeFillTint="66"/>
                </w:tcPr>
                <w:p w:rsidR="002F5300" w:rsidRPr="002F5653" w:rsidRDefault="002F5300" w:rsidP="002F5300">
                  <w:pPr>
                    <w:pStyle w:val="Default"/>
                    <w:rPr>
                      <w:rFonts w:ascii="Arial" w:hAnsi="Arial" w:cs="Arial"/>
                      <w:sz w:val="22"/>
                      <w:szCs w:val="22"/>
                    </w:rPr>
                  </w:pP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Impact and importance of teams and teamwork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Recruitment and selection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Equality and Diversity and HR. Codes of conduct.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8</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Setting the Strategic Direction </w:t>
                  </w:r>
                </w:p>
                <w:p w:rsidR="00F75322" w:rsidRPr="002F5653" w:rsidRDefault="002F5300" w:rsidP="002F5300">
                  <w:pPr>
                    <w:pStyle w:val="Default"/>
                    <w:rPr>
                      <w:rFonts w:ascii="Arial" w:hAnsi="Arial" w:cs="Arial"/>
                      <w:sz w:val="22"/>
                      <w:szCs w:val="22"/>
                    </w:rPr>
                  </w:pPr>
                  <w:r w:rsidRPr="002F5653">
                    <w:rPr>
                      <w:rFonts w:ascii="Arial" w:hAnsi="Arial" w:cs="Arial"/>
                      <w:sz w:val="22"/>
                      <w:szCs w:val="22"/>
                    </w:rPr>
                    <w:t xml:space="preserve">Managing Change and Innovation </w:t>
                  </w:r>
                </w:p>
              </w:tc>
              <w:tc>
                <w:tcPr>
                  <w:tcW w:w="4132" w:type="dxa"/>
                  <w:shd w:val="clear" w:color="auto" w:fill="CCC0D9" w:themeFill="accent4" w:themeFillTint="6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Retention and engagement. </w:t>
                  </w:r>
                </w:p>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Performance Management. The theory. </w:t>
                  </w:r>
                </w:p>
                <w:p w:rsidR="00F75322" w:rsidRDefault="002F5300" w:rsidP="002F5300">
                  <w:pPr>
                    <w:pStyle w:val="Default"/>
                    <w:rPr>
                      <w:rFonts w:ascii="Arial" w:hAnsi="Arial" w:cs="Arial"/>
                      <w:sz w:val="22"/>
                      <w:szCs w:val="22"/>
                    </w:rPr>
                  </w:pPr>
                  <w:r w:rsidRPr="002F5653">
                    <w:rPr>
                      <w:rFonts w:ascii="Arial" w:hAnsi="Arial" w:cs="Arial"/>
                      <w:sz w:val="22"/>
                      <w:szCs w:val="22"/>
                    </w:rPr>
                    <w:t xml:space="preserve">Performance Management in practice. </w:t>
                  </w:r>
                </w:p>
                <w:p w:rsidR="002F5653" w:rsidRPr="002F5653" w:rsidRDefault="002F5653" w:rsidP="002F5300">
                  <w:pPr>
                    <w:pStyle w:val="Default"/>
                    <w:rPr>
                      <w:rFonts w:ascii="Arial" w:hAnsi="Arial" w:cs="Arial"/>
                      <w:sz w:val="22"/>
                      <w:szCs w:val="22"/>
                    </w:rPr>
                  </w:pPr>
                </w:p>
              </w:tc>
            </w:tr>
            <w:tr w:rsidR="00F75322" w:rsidTr="002F5653">
              <w:tc>
                <w:tcPr>
                  <w:tcW w:w="988" w:type="dxa"/>
                  <w:shd w:val="clear" w:color="auto" w:fill="DDD9C3" w:themeFill="background2" w:themeFillShade="E6"/>
                </w:tcPr>
                <w:p w:rsidR="00F75322" w:rsidRPr="002F5653" w:rsidRDefault="00F75322">
                  <w:pPr>
                    <w:pStyle w:val="Default"/>
                    <w:rPr>
                      <w:rFonts w:ascii="Arial" w:hAnsi="Arial" w:cs="Arial"/>
                      <w:sz w:val="22"/>
                      <w:szCs w:val="22"/>
                    </w:rPr>
                  </w:pPr>
                  <w:r w:rsidRPr="002F5653">
                    <w:rPr>
                      <w:rFonts w:ascii="Arial" w:hAnsi="Arial" w:cs="Arial"/>
                      <w:sz w:val="22"/>
                      <w:szCs w:val="22"/>
                    </w:rPr>
                    <w:t>9</w:t>
                  </w:r>
                </w:p>
              </w:tc>
              <w:tc>
                <w:tcPr>
                  <w:tcW w:w="4536" w:type="dxa"/>
                  <w:shd w:val="clear" w:color="auto" w:fill="DDD9C3" w:themeFill="background2" w:themeFillShade="E6"/>
                </w:tcPr>
                <w:p w:rsidR="002F5300" w:rsidRPr="002F5653" w:rsidRDefault="002F5300" w:rsidP="002F5300">
                  <w:pPr>
                    <w:pStyle w:val="Default"/>
                    <w:rPr>
                      <w:rFonts w:ascii="Arial" w:hAnsi="Arial" w:cs="Arial"/>
                      <w:sz w:val="22"/>
                      <w:szCs w:val="22"/>
                    </w:rPr>
                  </w:pPr>
                  <w:r w:rsidRPr="002F5653">
                    <w:rPr>
                      <w:rFonts w:ascii="Arial" w:hAnsi="Arial" w:cs="Arial"/>
                      <w:sz w:val="22"/>
                      <w:szCs w:val="22"/>
                    </w:rPr>
                    <w:t xml:space="preserve">Assignment advice </w:t>
                  </w:r>
                </w:p>
                <w:p w:rsidR="00F75322" w:rsidRPr="002F5653" w:rsidRDefault="00F75322">
                  <w:pPr>
                    <w:pStyle w:val="Default"/>
                    <w:rPr>
                      <w:rFonts w:ascii="Arial" w:hAnsi="Arial" w:cs="Arial"/>
                      <w:sz w:val="22"/>
                      <w:szCs w:val="22"/>
                    </w:rPr>
                  </w:pPr>
                </w:p>
              </w:tc>
              <w:tc>
                <w:tcPr>
                  <w:tcW w:w="4132" w:type="dxa"/>
                  <w:shd w:val="clear" w:color="auto" w:fill="CCC0D9" w:themeFill="accent4" w:themeFillTint="66"/>
                </w:tcPr>
                <w:p w:rsidR="002F5300" w:rsidRPr="002F5653" w:rsidRDefault="002F5653" w:rsidP="002F5300">
                  <w:pPr>
                    <w:pStyle w:val="Default"/>
                    <w:rPr>
                      <w:rFonts w:ascii="Arial" w:hAnsi="Arial" w:cs="Arial"/>
                      <w:sz w:val="22"/>
                      <w:szCs w:val="22"/>
                    </w:rPr>
                  </w:pPr>
                  <w:r>
                    <w:rPr>
                      <w:rFonts w:ascii="Arial" w:hAnsi="Arial" w:cs="Arial"/>
                      <w:sz w:val="22"/>
                      <w:szCs w:val="22"/>
                    </w:rPr>
                    <w:t>A</w:t>
                  </w:r>
                  <w:r w:rsidR="002F5300" w:rsidRPr="002F5653">
                    <w:rPr>
                      <w:rFonts w:ascii="Arial" w:hAnsi="Arial" w:cs="Arial"/>
                      <w:sz w:val="22"/>
                      <w:szCs w:val="22"/>
                    </w:rPr>
                    <w:t xml:space="preserve">ssignment advice </w:t>
                  </w:r>
                </w:p>
                <w:p w:rsidR="00F75322" w:rsidRPr="002F5653" w:rsidRDefault="00F75322">
                  <w:pPr>
                    <w:pStyle w:val="Default"/>
                    <w:rPr>
                      <w:rFonts w:ascii="Arial" w:hAnsi="Arial" w:cs="Arial"/>
                      <w:sz w:val="22"/>
                      <w:szCs w:val="22"/>
                    </w:rPr>
                  </w:pPr>
                </w:p>
              </w:tc>
            </w:tr>
            <w:tr w:rsidR="00F75322" w:rsidTr="002F5300">
              <w:tc>
                <w:tcPr>
                  <w:tcW w:w="988" w:type="dxa"/>
                  <w:shd w:val="clear" w:color="auto" w:fill="8DB3E2" w:themeFill="text2" w:themeFillTint="66"/>
                </w:tcPr>
                <w:p w:rsidR="00F75322" w:rsidRPr="002F5300" w:rsidRDefault="00F75322">
                  <w:pPr>
                    <w:pStyle w:val="Default"/>
                    <w:rPr>
                      <w:b/>
                      <w:sz w:val="20"/>
                      <w:szCs w:val="20"/>
                    </w:rPr>
                  </w:pPr>
                </w:p>
              </w:tc>
              <w:tc>
                <w:tcPr>
                  <w:tcW w:w="4536" w:type="dxa"/>
                  <w:shd w:val="clear" w:color="auto" w:fill="8DB3E2" w:themeFill="text2" w:themeFillTint="66"/>
                </w:tcPr>
                <w:p w:rsidR="00F75322" w:rsidRPr="002F5300" w:rsidRDefault="002F5300" w:rsidP="002F5300">
                  <w:pPr>
                    <w:pStyle w:val="Default"/>
                    <w:jc w:val="center"/>
                    <w:rPr>
                      <w:b/>
                      <w:sz w:val="20"/>
                      <w:szCs w:val="20"/>
                    </w:rPr>
                  </w:pPr>
                  <w:r w:rsidRPr="002F5300">
                    <w:rPr>
                      <w:b/>
                      <w:sz w:val="20"/>
                      <w:szCs w:val="20"/>
                    </w:rPr>
                    <w:t>Report Submission</w:t>
                  </w:r>
                </w:p>
                <w:p w:rsidR="002F5300" w:rsidRPr="002F5300" w:rsidRDefault="002F5300" w:rsidP="002F5300">
                  <w:pPr>
                    <w:pStyle w:val="Default"/>
                    <w:jc w:val="center"/>
                    <w:rPr>
                      <w:b/>
                      <w:sz w:val="20"/>
                      <w:szCs w:val="20"/>
                    </w:rPr>
                  </w:pPr>
                  <w:r w:rsidRPr="002F5300">
                    <w:rPr>
                      <w:b/>
                      <w:sz w:val="20"/>
                      <w:szCs w:val="20"/>
                    </w:rPr>
                    <w:t>Final Presentations</w:t>
                  </w:r>
                </w:p>
              </w:tc>
              <w:tc>
                <w:tcPr>
                  <w:tcW w:w="4132" w:type="dxa"/>
                  <w:shd w:val="clear" w:color="auto" w:fill="8DB3E2" w:themeFill="text2" w:themeFillTint="66"/>
                </w:tcPr>
                <w:p w:rsidR="00F75322" w:rsidRPr="002F5300" w:rsidRDefault="00F75322">
                  <w:pPr>
                    <w:pStyle w:val="Default"/>
                    <w:rPr>
                      <w:b/>
                      <w:sz w:val="20"/>
                      <w:szCs w:val="20"/>
                    </w:rPr>
                  </w:pPr>
                </w:p>
              </w:tc>
            </w:tr>
          </w:tbl>
          <w:p w:rsidR="00F75322" w:rsidRDefault="00F75322">
            <w:pPr>
              <w:pStyle w:val="Default"/>
              <w:rPr>
                <w:sz w:val="20"/>
                <w:szCs w:val="20"/>
              </w:rPr>
            </w:pPr>
          </w:p>
          <w:p w:rsidR="00F75322" w:rsidRDefault="00F75322">
            <w:pPr>
              <w:pStyle w:val="Default"/>
              <w:rPr>
                <w:sz w:val="20"/>
                <w:szCs w:val="20"/>
              </w:rPr>
            </w:pPr>
          </w:p>
          <w:p w:rsidR="00F75322" w:rsidRDefault="00F75322">
            <w:pPr>
              <w:pStyle w:val="Default"/>
              <w:rPr>
                <w:sz w:val="20"/>
                <w:szCs w:val="20"/>
              </w:rPr>
            </w:pPr>
          </w:p>
        </w:tc>
      </w:tr>
    </w:tbl>
    <w:p w:rsidR="002C7012" w:rsidRDefault="002C7012" w:rsidP="00F75322">
      <w:pPr>
        <w:pStyle w:val="Header"/>
        <w:tabs>
          <w:tab w:val="clear" w:pos="4153"/>
          <w:tab w:val="clear" w:pos="8306"/>
        </w:tabs>
        <w:rPr>
          <w:rFonts w:ascii="Arial" w:hAnsi="Arial" w:cs="Arial"/>
        </w:rPr>
      </w:pPr>
    </w:p>
    <w:p w:rsidR="002C7012" w:rsidRDefault="002C7012" w:rsidP="005F3A53">
      <w:pPr>
        <w:pStyle w:val="Header"/>
        <w:tabs>
          <w:tab w:val="clear" w:pos="4153"/>
          <w:tab w:val="clear" w:pos="8306"/>
        </w:tabs>
        <w:jc w:val="right"/>
        <w:rPr>
          <w:rFonts w:ascii="Arial" w:hAnsi="Arial" w:cs="Arial"/>
        </w:rPr>
      </w:pPr>
    </w:p>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2C7012" w:rsidRPr="002C7012" w:rsidRDefault="002C7012" w:rsidP="002C7012">
            <w:pPr>
              <w:jc w:val="both"/>
              <w:rPr>
                <w:rFonts w:ascii="Arial" w:hAnsi="Arial" w:cs="Arial"/>
                <w:b/>
              </w:rPr>
            </w:pPr>
            <w:r w:rsidRPr="002C7012">
              <w:rPr>
                <w:rFonts w:ascii="Arial" w:hAnsi="Arial" w:cs="Arial"/>
                <w:b/>
              </w:rPr>
              <w:t>BA/HN Tourism/Leisure/ITTM/Events Management</w:t>
            </w:r>
          </w:p>
          <w:p w:rsidR="00DB116D" w:rsidRPr="00A406E5" w:rsidRDefault="002C7012" w:rsidP="002C7012">
            <w:pPr>
              <w:spacing w:before="120" w:after="120"/>
              <w:jc w:val="both"/>
              <w:rPr>
                <w:rFonts w:ascii="Arial" w:hAnsi="Arial" w:cs="Arial"/>
                <w:b/>
                <w:sz w:val="22"/>
                <w:szCs w:val="22"/>
              </w:rPr>
            </w:pPr>
            <w:r w:rsidRPr="002C7012">
              <w:rPr>
                <w:rFonts w:ascii="Arial" w:hAnsi="Arial" w:cs="Arial"/>
                <w:b/>
              </w:rPr>
              <w:t>MTour IM in Tourism &amp; Events Management portfolios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2C7012" w:rsidRDefault="002C7012" w:rsidP="00E51AAC">
            <w:pPr>
              <w:spacing w:before="120" w:after="120"/>
              <w:jc w:val="both"/>
              <w:rPr>
                <w:rFonts w:ascii="Arial" w:hAnsi="Arial" w:cs="Arial"/>
                <w:b/>
                <w:sz w:val="22"/>
                <w:szCs w:val="22"/>
              </w:rPr>
            </w:pPr>
            <w:r w:rsidRPr="002C7012">
              <w:rPr>
                <w:rFonts w:ascii="Arial" w:hAnsi="Arial" w:cs="Arial"/>
                <w:b/>
                <w:sz w:val="22"/>
                <w:szCs w:val="22"/>
              </w:rPr>
              <w:t>Management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2C7012" w:rsidRDefault="002C7012" w:rsidP="00152E9D">
            <w:pPr>
              <w:spacing w:before="120" w:after="120"/>
              <w:jc w:val="both"/>
              <w:rPr>
                <w:rFonts w:ascii="Arial" w:hAnsi="Arial" w:cs="Arial"/>
                <w:b/>
                <w:sz w:val="22"/>
                <w:szCs w:val="22"/>
              </w:rPr>
            </w:pPr>
            <w:r w:rsidRPr="002C7012">
              <w:rPr>
                <w:rFonts w:ascii="Arial" w:hAnsi="Arial" w:cs="Arial"/>
                <w:b/>
                <w:sz w:val="22"/>
                <w:szCs w:val="22"/>
              </w:rPr>
              <w:t>M5X02110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C70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2C7012">
              <w:rPr>
                <w:rFonts w:ascii="Arial" w:hAnsi="Arial" w:cs="Arial"/>
                <w:b/>
                <w:sz w:val="22"/>
                <w:szCs w:val="22"/>
              </w:rPr>
              <w:t>s</w:t>
            </w:r>
            <w:r w:rsidRPr="00A406E5">
              <w:rPr>
                <w:rFonts w:ascii="Arial" w:hAnsi="Arial" w:cs="Arial"/>
                <w:b/>
                <w:sz w:val="22"/>
                <w:szCs w:val="22"/>
              </w:rPr>
              <w:t>:</w:t>
            </w:r>
          </w:p>
        </w:tc>
        <w:tc>
          <w:tcPr>
            <w:tcW w:w="3293" w:type="dxa"/>
          </w:tcPr>
          <w:p w:rsidR="00DB116D" w:rsidRPr="00A406E5" w:rsidRDefault="00895076" w:rsidP="009444DB">
            <w:pPr>
              <w:jc w:val="both"/>
              <w:rPr>
                <w:rFonts w:ascii="Arial" w:hAnsi="Arial" w:cs="Arial"/>
                <w:b/>
                <w:sz w:val="22"/>
                <w:szCs w:val="22"/>
              </w:rPr>
            </w:pPr>
            <w:r>
              <w:rPr>
                <w:rFonts w:ascii="Arial" w:hAnsi="Arial" w:cs="Arial"/>
                <w:b/>
                <w:sz w:val="22"/>
                <w:szCs w:val="22"/>
              </w:rPr>
              <w:t>Marie</w:t>
            </w:r>
            <w:r w:rsidRPr="00895076">
              <w:rPr>
                <w:rFonts w:ascii="Arial" w:hAnsi="Arial" w:cs="Arial"/>
                <w:b/>
                <w:color w:val="FFFFFF" w:themeColor="background1"/>
                <w:sz w:val="22"/>
                <w:szCs w:val="22"/>
              </w:rPr>
              <w:t>.</w:t>
            </w:r>
            <w:r w:rsidR="002C7012" w:rsidRPr="002C7012">
              <w:rPr>
                <w:rFonts w:ascii="Arial" w:hAnsi="Arial" w:cs="Arial"/>
                <w:b/>
                <w:sz w:val="22"/>
                <w:szCs w:val="22"/>
              </w:rPr>
              <w:t>Pitson</w:t>
            </w:r>
            <w:r w:rsidR="00A70692">
              <w:rPr>
                <w:rFonts w:ascii="Arial" w:hAnsi="Arial" w:cs="Arial"/>
                <w:b/>
                <w:sz w:val="22"/>
                <w:szCs w:val="22"/>
              </w:rPr>
              <w:t>/</w:t>
            </w:r>
            <w:r>
              <w:rPr>
                <w:rFonts w:ascii="Arial" w:hAnsi="Arial" w:cs="Arial"/>
                <w:b/>
                <w:sz w:val="22"/>
                <w:szCs w:val="22"/>
              </w:rPr>
              <w:t>Sandra Dettmer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2C7012" w:rsidRDefault="002C7012" w:rsidP="00E51AAC">
            <w:pPr>
              <w:spacing w:before="120" w:after="120"/>
              <w:jc w:val="both"/>
              <w:rPr>
                <w:rFonts w:ascii="Arial" w:hAnsi="Arial" w:cs="Arial"/>
                <w:b/>
                <w:sz w:val="22"/>
                <w:szCs w:val="22"/>
              </w:rPr>
            </w:pPr>
            <w:r w:rsidRPr="002C7012">
              <w:rPr>
                <w:rFonts w:ascii="Arial" w:hAnsi="Arial" w:cs="Arial"/>
                <w:b/>
                <w:sz w:val="22"/>
                <w:szCs w:val="22"/>
              </w:rPr>
              <w:t>Mike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2C7012" w:rsidRDefault="002C7012" w:rsidP="005F0579">
            <w:pPr>
              <w:spacing w:before="120" w:after="120"/>
              <w:jc w:val="both"/>
              <w:rPr>
                <w:rFonts w:ascii="Arial" w:hAnsi="Arial" w:cs="Arial"/>
                <w:b/>
                <w:sz w:val="22"/>
                <w:szCs w:val="22"/>
              </w:rPr>
            </w:pPr>
            <w:r w:rsidRPr="002C7012">
              <w:rPr>
                <w:rFonts w:ascii="Arial" w:hAnsi="Arial" w:cs="Arial"/>
                <w:b/>
                <w:sz w:val="22"/>
                <w:szCs w:val="22"/>
              </w:rPr>
              <w:t>Case Study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C7012"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C7012" w:rsidRPr="002C7012" w:rsidRDefault="002C7012" w:rsidP="002C7012">
            <w:pPr>
              <w:jc w:val="both"/>
              <w:rPr>
                <w:rFonts w:ascii="Arial" w:hAnsi="Arial" w:cs="Arial"/>
                <w:b/>
                <w:sz w:val="22"/>
                <w:szCs w:val="22"/>
              </w:rPr>
            </w:pPr>
            <w:r w:rsidRPr="002C7012">
              <w:rPr>
                <w:rFonts w:ascii="Arial" w:hAnsi="Arial" w:cs="Arial"/>
                <w:b/>
                <w:sz w:val="22"/>
                <w:szCs w:val="22"/>
              </w:rPr>
              <w:t xml:space="preserve">Phased dates– </w:t>
            </w:r>
          </w:p>
          <w:p w:rsidR="002C7012" w:rsidRPr="002C7012" w:rsidRDefault="002C7012" w:rsidP="002C7012">
            <w:pPr>
              <w:jc w:val="both"/>
              <w:rPr>
                <w:rFonts w:ascii="Arial" w:hAnsi="Arial" w:cs="Arial"/>
                <w:b/>
                <w:sz w:val="22"/>
                <w:szCs w:val="22"/>
              </w:rPr>
            </w:pPr>
            <w:r w:rsidRPr="002C7012">
              <w:rPr>
                <w:rFonts w:ascii="Arial" w:hAnsi="Arial" w:cs="Arial"/>
                <w:b/>
                <w:sz w:val="22"/>
                <w:szCs w:val="22"/>
              </w:rPr>
              <w:t>see assignment brief</w:t>
            </w:r>
          </w:p>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C7012" w:rsidP="002C7012">
            <w:pPr>
              <w:spacing w:before="120" w:after="120"/>
              <w:jc w:val="both"/>
              <w:rPr>
                <w:rFonts w:ascii="Arial" w:hAnsi="Arial" w:cs="Arial"/>
                <w:b/>
                <w:sz w:val="22"/>
                <w:szCs w:val="22"/>
              </w:rPr>
            </w:pPr>
            <w:r>
              <w:rPr>
                <w:rFonts w:ascii="Arial" w:hAnsi="Arial" w:cs="Arial"/>
                <w:b/>
                <w:sz w:val="22"/>
                <w:szCs w:val="22"/>
              </w:rPr>
              <w:t>20 days following assignment submission</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F5653" w:rsidRDefault="002F5653" w:rsidP="002F5653">
            <w:pPr>
              <w:pStyle w:val="Default"/>
              <w:rPr>
                <w:rFonts w:cs="Times New Roman"/>
                <w:color w:val="auto"/>
              </w:rPr>
            </w:pPr>
          </w:p>
          <w:p w:rsidR="002F5653" w:rsidRPr="002F5653" w:rsidRDefault="002F5653" w:rsidP="002F5653">
            <w:pPr>
              <w:pStyle w:val="Default"/>
              <w:rPr>
                <w:rFonts w:ascii="Arial" w:hAnsi="Arial" w:cs="Arial"/>
                <w:sz w:val="22"/>
                <w:szCs w:val="22"/>
              </w:rPr>
            </w:pPr>
            <w:r w:rsidRPr="002F5653">
              <w:rPr>
                <w:rFonts w:ascii="Arial" w:hAnsi="Arial" w:cs="Arial"/>
                <w:sz w:val="22"/>
                <w:szCs w:val="22"/>
              </w:rPr>
              <w:t xml:space="preserve">1. Coherently analyse the relationship between managerial expertise and organisational performance. </w:t>
            </w:r>
          </w:p>
          <w:p w:rsidR="002F5653" w:rsidRPr="002F5653" w:rsidRDefault="002F5653" w:rsidP="002F5653">
            <w:pPr>
              <w:pStyle w:val="Default"/>
              <w:rPr>
                <w:rFonts w:ascii="Arial" w:hAnsi="Arial" w:cs="Arial"/>
                <w:sz w:val="22"/>
                <w:szCs w:val="22"/>
              </w:rPr>
            </w:pPr>
            <w:r w:rsidRPr="002F5653">
              <w:rPr>
                <w:rFonts w:ascii="Arial" w:hAnsi="Arial" w:cs="Arial"/>
                <w:sz w:val="22"/>
                <w:szCs w:val="22"/>
              </w:rPr>
              <w:t xml:space="preserve">2. Identify the key skills and knowledge required to manage service organisations effectively. </w:t>
            </w:r>
          </w:p>
          <w:p w:rsidR="00C01A3F" w:rsidRPr="002F5653" w:rsidRDefault="002F5653" w:rsidP="002F5653">
            <w:pPr>
              <w:rPr>
                <w:rFonts w:ascii="Arial" w:hAnsi="Arial" w:cs="Arial"/>
                <w:sz w:val="22"/>
                <w:szCs w:val="22"/>
              </w:rPr>
            </w:pPr>
            <w:r w:rsidRPr="002F5653">
              <w:rPr>
                <w:rFonts w:ascii="Arial" w:hAnsi="Arial" w:cs="Arial"/>
                <w:sz w:val="22"/>
                <w:szCs w:val="22"/>
              </w:rPr>
              <w:t xml:space="preserve">Consider the impact of the wider social and business environment on the business operations and the management challenges it represents. </w:t>
            </w:r>
          </w:p>
          <w:p w:rsidR="00C01A3F" w:rsidRPr="00A406E5" w:rsidRDefault="00C01A3F" w:rsidP="00152E9D">
            <w:pPr>
              <w:ind w:left="360"/>
              <w:rPr>
                <w:rFonts w:ascii="Arial" w:hAnsi="Arial" w:cs="Arial"/>
                <w:sz w:val="22"/>
                <w:szCs w:val="22"/>
              </w:rPr>
            </w:pPr>
          </w:p>
          <w:p w:rsidR="002F5653" w:rsidRDefault="002F5653" w:rsidP="002F5653">
            <w:pPr>
              <w:pStyle w:val="Default"/>
              <w:rPr>
                <w:rFonts w:cs="Times New Roman"/>
                <w:color w:val="auto"/>
              </w:rPr>
            </w:pPr>
          </w:p>
          <w:p w:rsidR="002F5653" w:rsidRPr="002F5653" w:rsidRDefault="002F5653" w:rsidP="002F5653">
            <w:pPr>
              <w:pStyle w:val="Default"/>
              <w:rPr>
                <w:rFonts w:ascii="Arial" w:hAnsi="Arial" w:cs="Arial"/>
                <w:sz w:val="22"/>
                <w:szCs w:val="22"/>
              </w:rPr>
            </w:pPr>
            <w:r w:rsidRPr="002F5653">
              <w:rPr>
                <w:rFonts w:ascii="Arial" w:hAnsi="Arial" w:cs="Arial"/>
                <w:sz w:val="22"/>
                <w:szCs w:val="22"/>
              </w:rPr>
              <w:t xml:space="preserve">Demonstrate their knowledge of managerial effectiveness and organisational performance by means of a 5000 word report that analyses shows of the business operations of a relevant case study organisation using key themes. </w:t>
            </w:r>
          </w:p>
          <w:p w:rsidR="00C01A3F" w:rsidRPr="00A406E5" w:rsidRDefault="00C01A3F" w:rsidP="002F5653">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Default="00C01A3F"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Default="002F5653" w:rsidP="00BA1176">
      <w:pPr>
        <w:rPr>
          <w:rFonts w:ascii="Arial" w:hAnsi="Arial" w:cs="Arial"/>
          <w:b/>
        </w:rPr>
      </w:pPr>
    </w:p>
    <w:p w:rsidR="002F5653" w:rsidRPr="00A406E5" w:rsidRDefault="002F5653"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F419F" w:rsidRDefault="008F419F" w:rsidP="002C7012">
      <w:pPr>
        <w:autoSpaceDE w:val="0"/>
        <w:autoSpaceDN w:val="0"/>
        <w:adjustRightInd w:val="0"/>
        <w:rPr>
          <w:rFonts w:ascii="Arial" w:hAnsi="Arial" w:cs="Arial"/>
          <w:sz w:val="24"/>
          <w:szCs w:val="24"/>
        </w:rPr>
      </w:pPr>
    </w:p>
    <w:p w:rsidR="006131FB" w:rsidRDefault="006131FB" w:rsidP="008F419F">
      <w:pPr>
        <w:autoSpaceDE w:val="0"/>
        <w:autoSpaceDN w:val="0"/>
        <w:adjustRightInd w:val="0"/>
        <w:jc w:val="center"/>
        <w:rPr>
          <w:rFonts w:ascii="Arial" w:hAnsi="Arial" w:cs="Arial"/>
          <w:sz w:val="24"/>
          <w:szCs w:val="24"/>
          <w:shd w:val="clear" w:color="auto" w:fill="FFFFFF"/>
        </w:rPr>
      </w:pPr>
      <w:r w:rsidRPr="006131FB">
        <w:rPr>
          <w:rFonts w:ascii="Arial" w:hAnsi="Arial" w:cs="Arial"/>
          <w:sz w:val="24"/>
          <w:szCs w:val="24"/>
          <w:shd w:val="clear" w:color="auto" w:fill="FFFFFF"/>
        </w:rPr>
        <w:t>Cardiff Airport is the gateway to Wales, handling over a million passengers a year with over 50 direct routes and more than 900 connecting destinations worldwide through hubs including Amsterdam Schiphol, Dublin and Barcelona.</w:t>
      </w:r>
    </w:p>
    <w:p w:rsidR="006131FB" w:rsidRDefault="006131FB" w:rsidP="002C7012">
      <w:pPr>
        <w:autoSpaceDE w:val="0"/>
        <w:autoSpaceDN w:val="0"/>
        <w:adjustRightInd w:val="0"/>
        <w:rPr>
          <w:rFonts w:ascii="Arial" w:hAnsi="Arial" w:cs="Arial"/>
          <w:sz w:val="24"/>
          <w:szCs w:val="24"/>
          <w:shd w:val="clear" w:color="auto" w:fill="FFFFFF"/>
        </w:rPr>
      </w:pPr>
    </w:p>
    <w:p w:rsidR="006131FB" w:rsidRDefault="008F419F" w:rsidP="008F419F">
      <w:pPr>
        <w:autoSpaceDE w:val="0"/>
        <w:autoSpaceDN w:val="0"/>
        <w:adjustRightInd w:val="0"/>
        <w:jc w:val="center"/>
        <w:rPr>
          <w:rFonts w:ascii="Arial" w:hAnsi="Arial" w:cs="Arial"/>
          <w:sz w:val="24"/>
          <w:szCs w:val="24"/>
          <w:shd w:val="clear" w:color="auto" w:fill="FFFFFF"/>
        </w:rPr>
      </w:pPr>
      <w:r w:rsidRPr="008F419F">
        <w:rPr>
          <w:rFonts w:ascii="Arial" w:hAnsi="Arial" w:cs="Arial"/>
          <w:sz w:val="24"/>
          <w:szCs w:val="24"/>
          <w:shd w:val="clear" w:color="auto" w:fill="FFFFFF"/>
        </w:rPr>
        <w:t xml:space="preserve">The airport saw </w:t>
      </w:r>
      <w:r w:rsidRPr="008F419F">
        <w:rPr>
          <w:rFonts w:ascii="Arial" w:hAnsi="Arial" w:cs="Arial"/>
          <w:sz w:val="24"/>
          <w:szCs w:val="24"/>
          <w:shd w:val="clear" w:color="auto" w:fill="FFFFFF"/>
        </w:rPr>
        <w:t>a slump in passenger numbers from a peak of two million in 2007 to just over one million in 2012</w:t>
      </w:r>
      <w:r>
        <w:rPr>
          <w:rFonts w:ascii="Helvetica" w:hAnsi="Helvetica"/>
          <w:color w:val="404040"/>
          <w:shd w:val="clear" w:color="auto" w:fill="FFFFFF"/>
        </w:rPr>
        <w:t>.</w:t>
      </w:r>
      <w:r>
        <w:rPr>
          <w:rFonts w:ascii="Helvetica" w:hAnsi="Helvetica"/>
          <w:color w:val="404040"/>
          <w:shd w:val="clear" w:color="auto" w:fill="FFFFFF"/>
        </w:rPr>
        <w:t xml:space="preserve"> </w:t>
      </w:r>
      <w:r w:rsidR="006131FB" w:rsidRPr="006131FB">
        <w:rPr>
          <w:rFonts w:ascii="Arial" w:hAnsi="Arial" w:cs="Arial"/>
          <w:sz w:val="24"/>
          <w:szCs w:val="24"/>
          <w:shd w:val="clear" w:color="auto" w:fill="FFFFFF"/>
        </w:rPr>
        <w:t>In March 2013, Cardiff Airport was purchased by the Welsh Government and a board of Non-Executive Directors was put in place to support the Executive team on business development and to encourage further growth</w:t>
      </w:r>
      <w:r w:rsidR="006131FB" w:rsidRPr="0020344A">
        <w:rPr>
          <w:rFonts w:ascii="Arial" w:hAnsi="Arial" w:cs="Arial"/>
          <w:sz w:val="24"/>
          <w:szCs w:val="24"/>
          <w:shd w:val="clear" w:color="auto" w:fill="FFFFFF"/>
        </w:rPr>
        <w:t xml:space="preserve">. </w:t>
      </w:r>
      <w:r w:rsidR="006131FB" w:rsidRPr="0020344A">
        <w:rPr>
          <w:rFonts w:ascii="Arial" w:hAnsi="Arial" w:cs="Arial"/>
          <w:sz w:val="24"/>
          <w:szCs w:val="24"/>
          <w:shd w:val="clear" w:color="auto" w:fill="FFFFFF"/>
        </w:rPr>
        <w:t xml:space="preserve"> </w:t>
      </w:r>
      <w:r w:rsidR="0020344A" w:rsidRPr="0020344A">
        <w:rPr>
          <w:rFonts w:ascii="Arial" w:hAnsi="Arial" w:cs="Arial"/>
          <w:sz w:val="24"/>
          <w:szCs w:val="24"/>
          <w:shd w:val="clear" w:color="auto" w:fill="FFFFFF"/>
        </w:rPr>
        <w:t>Since then the Airport has undergone a number of changes and improvements to improve and enhance the customer journey.</w:t>
      </w:r>
    </w:p>
    <w:p w:rsidR="0020344A" w:rsidRDefault="0020344A" w:rsidP="002C7012">
      <w:pPr>
        <w:autoSpaceDE w:val="0"/>
        <w:autoSpaceDN w:val="0"/>
        <w:adjustRightInd w:val="0"/>
        <w:rPr>
          <w:rFonts w:ascii="Arial" w:hAnsi="Arial" w:cs="Arial"/>
          <w:sz w:val="24"/>
          <w:szCs w:val="24"/>
          <w:shd w:val="clear" w:color="auto" w:fill="FFFFFF"/>
        </w:rPr>
      </w:pPr>
    </w:p>
    <w:p w:rsidR="0020344A" w:rsidRPr="002C7012" w:rsidRDefault="0020344A" w:rsidP="0020344A">
      <w:pPr>
        <w:autoSpaceDE w:val="0"/>
        <w:autoSpaceDN w:val="0"/>
        <w:adjustRightInd w:val="0"/>
        <w:rPr>
          <w:rFonts w:ascii="Arial" w:hAnsi="Arial" w:cs="Arial"/>
          <w:sz w:val="24"/>
          <w:szCs w:val="24"/>
        </w:rPr>
      </w:pPr>
      <w:r>
        <w:rPr>
          <w:rFonts w:ascii="Arial" w:hAnsi="Arial" w:cs="Arial"/>
          <w:sz w:val="24"/>
          <w:szCs w:val="24"/>
        </w:rPr>
        <w:t>S</w:t>
      </w:r>
      <w:r>
        <w:rPr>
          <w:rFonts w:ascii="Arial" w:hAnsi="Arial" w:cs="Arial"/>
          <w:sz w:val="24"/>
          <w:szCs w:val="24"/>
        </w:rPr>
        <w:t xml:space="preserve">tudents are required to </w:t>
      </w:r>
      <w:r w:rsidRPr="002C7012">
        <w:rPr>
          <w:rFonts w:ascii="Arial" w:hAnsi="Arial" w:cs="Arial"/>
          <w:sz w:val="24"/>
          <w:szCs w:val="24"/>
        </w:rPr>
        <w:t xml:space="preserve">research </w:t>
      </w:r>
      <w:r>
        <w:rPr>
          <w:rFonts w:ascii="Arial" w:hAnsi="Arial" w:cs="Arial"/>
          <w:sz w:val="24"/>
          <w:szCs w:val="24"/>
        </w:rPr>
        <w:t>Cardiff Airport</w:t>
      </w:r>
      <w:r w:rsidRPr="002C7012">
        <w:rPr>
          <w:rFonts w:ascii="Arial" w:hAnsi="Arial" w:cs="Arial"/>
          <w:sz w:val="24"/>
          <w:szCs w:val="24"/>
        </w:rPr>
        <w:t xml:space="preserve"> in detail to gain a full understanding of the challenges of managing this organisation.</w:t>
      </w:r>
      <w:r>
        <w:rPr>
          <w:rFonts w:ascii="Arial" w:hAnsi="Arial" w:cs="Arial"/>
          <w:sz w:val="24"/>
          <w:szCs w:val="24"/>
        </w:rPr>
        <w:t xml:space="preserve">  </w:t>
      </w:r>
    </w:p>
    <w:p w:rsidR="0020344A" w:rsidRPr="002C7012" w:rsidRDefault="0020344A" w:rsidP="0020344A">
      <w:pPr>
        <w:autoSpaceDE w:val="0"/>
        <w:autoSpaceDN w:val="0"/>
        <w:adjustRightInd w:val="0"/>
        <w:rPr>
          <w:rFonts w:ascii="Arial" w:hAnsi="Arial" w:cs="Arial"/>
          <w:sz w:val="24"/>
          <w:szCs w:val="24"/>
        </w:rPr>
      </w:pPr>
    </w:p>
    <w:p w:rsidR="0020344A" w:rsidRDefault="00A70692" w:rsidP="002C7012">
      <w:pPr>
        <w:autoSpaceDE w:val="0"/>
        <w:autoSpaceDN w:val="0"/>
        <w:adjustRightInd w:val="0"/>
        <w:rPr>
          <w:rFonts w:ascii="Arial" w:hAnsi="Arial" w:cs="Arial"/>
          <w:sz w:val="24"/>
          <w:szCs w:val="24"/>
        </w:rPr>
      </w:pPr>
      <w:r>
        <w:rPr>
          <w:rFonts w:ascii="Arial" w:hAnsi="Arial" w:cs="Arial"/>
          <w:sz w:val="24"/>
          <w:szCs w:val="24"/>
        </w:rPr>
        <w:t>Lectures and tutorials will provide</w:t>
      </w:r>
      <w:r w:rsidR="008F419F">
        <w:rPr>
          <w:rFonts w:ascii="Arial" w:hAnsi="Arial" w:cs="Arial"/>
          <w:sz w:val="24"/>
          <w:szCs w:val="24"/>
        </w:rPr>
        <w:t xml:space="preserve"> the</w:t>
      </w:r>
      <w:r>
        <w:rPr>
          <w:rFonts w:ascii="Arial" w:hAnsi="Arial" w:cs="Arial"/>
          <w:sz w:val="24"/>
          <w:szCs w:val="24"/>
        </w:rPr>
        <w:t xml:space="preserve"> theory and insight into the relevant concepts to be examined</w:t>
      </w:r>
      <w:r w:rsidR="008F419F">
        <w:rPr>
          <w:rFonts w:ascii="Arial" w:hAnsi="Arial" w:cs="Arial"/>
          <w:sz w:val="24"/>
          <w:szCs w:val="24"/>
        </w:rPr>
        <w:t>.</w:t>
      </w:r>
    </w:p>
    <w:p w:rsidR="0020344A" w:rsidRDefault="0020344A" w:rsidP="002C7012">
      <w:pPr>
        <w:autoSpaceDE w:val="0"/>
        <w:autoSpaceDN w:val="0"/>
        <w:adjustRightInd w:val="0"/>
        <w:rPr>
          <w:rFonts w:ascii="Arial" w:hAnsi="Arial" w:cs="Arial"/>
          <w:sz w:val="24"/>
          <w:szCs w:val="24"/>
        </w:rPr>
      </w:pPr>
    </w:p>
    <w:p w:rsidR="002C7012" w:rsidRPr="002C7012" w:rsidRDefault="002C7012" w:rsidP="002C7012">
      <w:pPr>
        <w:autoSpaceDE w:val="0"/>
        <w:autoSpaceDN w:val="0"/>
        <w:adjustRightInd w:val="0"/>
        <w:rPr>
          <w:rFonts w:ascii="Arial" w:hAnsi="Arial" w:cs="Arial"/>
          <w:sz w:val="24"/>
          <w:szCs w:val="24"/>
          <w:u w:val="single"/>
        </w:rPr>
      </w:pPr>
      <w:r w:rsidRPr="002C7012">
        <w:rPr>
          <w:rFonts w:ascii="Arial" w:hAnsi="Arial" w:cs="Arial"/>
          <w:sz w:val="24"/>
          <w:szCs w:val="24"/>
          <w:u w:val="single"/>
        </w:rPr>
        <w:t>Task:</w:t>
      </w:r>
    </w:p>
    <w:p w:rsidR="002C7012" w:rsidRPr="002C7012" w:rsidRDefault="002C7012" w:rsidP="002C7012">
      <w:pPr>
        <w:autoSpaceDE w:val="0"/>
        <w:autoSpaceDN w:val="0"/>
        <w:adjustRightInd w:val="0"/>
        <w:rPr>
          <w:rFonts w:ascii="Arial" w:hAnsi="Arial" w:cs="Arial"/>
          <w:sz w:val="24"/>
          <w:szCs w:val="24"/>
        </w:rPr>
      </w:pPr>
    </w:p>
    <w:p w:rsidR="002C7012" w:rsidRPr="002C7012" w:rsidRDefault="002C7012" w:rsidP="002C7012">
      <w:pPr>
        <w:autoSpaceDE w:val="0"/>
        <w:autoSpaceDN w:val="0"/>
        <w:adjustRightInd w:val="0"/>
        <w:rPr>
          <w:rFonts w:ascii="Arial" w:hAnsi="Arial" w:cs="Arial"/>
          <w:sz w:val="24"/>
          <w:szCs w:val="24"/>
        </w:rPr>
      </w:pPr>
      <w:r w:rsidRPr="002C7012">
        <w:rPr>
          <w:rFonts w:ascii="Arial" w:hAnsi="Arial" w:cs="Arial"/>
          <w:sz w:val="24"/>
          <w:szCs w:val="24"/>
        </w:rPr>
        <w:t>In your role as a recently appointed management consultant, you have been tasked with the following:</w:t>
      </w:r>
    </w:p>
    <w:p w:rsidR="002C7012" w:rsidRPr="002C7012" w:rsidRDefault="002C7012" w:rsidP="002C7012">
      <w:pPr>
        <w:autoSpaceDE w:val="0"/>
        <w:autoSpaceDN w:val="0"/>
        <w:adjustRightInd w:val="0"/>
        <w:rPr>
          <w:rFonts w:ascii="Arial" w:hAnsi="Arial" w:cs="Arial"/>
          <w:sz w:val="24"/>
          <w:szCs w:val="24"/>
        </w:rPr>
      </w:pPr>
    </w:p>
    <w:p w:rsidR="002C7012" w:rsidRPr="002C7012" w:rsidRDefault="002C7012" w:rsidP="002C7012">
      <w:pPr>
        <w:pStyle w:val="ListParagraph"/>
        <w:autoSpaceDE w:val="0"/>
        <w:autoSpaceDN w:val="0"/>
        <w:adjustRightInd w:val="0"/>
        <w:rPr>
          <w:rFonts w:ascii="Arial" w:hAnsi="Arial" w:cs="Arial"/>
          <w:sz w:val="24"/>
          <w:szCs w:val="24"/>
        </w:rPr>
      </w:pPr>
      <w:r w:rsidRPr="002C7012">
        <w:rPr>
          <w:rFonts w:ascii="Arial" w:hAnsi="Arial" w:cs="Arial"/>
          <w:sz w:val="24"/>
          <w:szCs w:val="24"/>
        </w:rPr>
        <w:t xml:space="preserve">Produce a report for </w:t>
      </w:r>
      <w:r w:rsidR="008F419F">
        <w:rPr>
          <w:rFonts w:ascii="Arial" w:hAnsi="Arial" w:cs="Arial"/>
          <w:sz w:val="24"/>
          <w:szCs w:val="24"/>
        </w:rPr>
        <w:t>Cardiff Airports’</w:t>
      </w:r>
      <w:r w:rsidRPr="002C7012">
        <w:rPr>
          <w:rFonts w:ascii="Arial" w:hAnsi="Arial" w:cs="Arial"/>
          <w:sz w:val="24"/>
          <w:szCs w:val="24"/>
        </w:rPr>
        <w:t xml:space="preserve"> next business plan with particular focus on the following key managerial and business themes:</w:t>
      </w:r>
    </w:p>
    <w:p w:rsidR="002C7012" w:rsidRPr="002C7012" w:rsidRDefault="002C7012" w:rsidP="002C7012">
      <w:pPr>
        <w:pStyle w:val="ListParagraph"/>
        <w:autoSpaceDE w:val="0"/>
        <w:autoSpaceDN w:val="0"/>
        <w:adjustRightInd w:val="0"/>
        <w:rPr>
          <w:rFonts w:ascii="Arial" w:hAnsi="Arial" w:cs="Arial"/>
          <w:sz w:val="24"/>
          <w:szCs w:val="24"/>
        </w:rPr>
      </w:pPr>
    </w:p>
    <w:p w:rsidR="002C7012" w:rsidRPr="002C7012" w:rsidRDefault="002C7012" w:rsidP="002C7012">
      <w:pPr>
        <w:pStyle w:val="ListParagraph"/>
        <w:autoSpaceDE w:val="0"/>
        <w:autoSpaceDN w:val="0"/>
        <w:adjustRightInd w:val="0"/>
        <w:rPr>
          <w:rFonts w:ascii="Arial" w:hAnsi="Arial" w:cs="Arial"/>
          <w:b/>
          <w:sz w:val="24"/>
          <w:szCs w:val="24"/>
          <w:u w:val="single"/>
        </w:rPr>
      </w:pPr>
      <w:r w:rsidRPr="002C7012">
        <w:rPr>
          <w:rFonts w:ascii="Arial" w:hAnsi="Arial" w:cs="Arial"/>
          <w:b/>
          <w:sz w:val="24"/>
          <w:szCs w:val="24"/>
          <w:u w:val="single"/>
        </w:rPr>
        <w:t>Environmental analysis</w:t>
      </w:r>
    </w:p>
    <w:p w:rsidR="002C7012" w:rsidRPr="002C7012" w:rsidRDefault="002C7012" w:rsidP="002C7012">
      <w:pPr>
        <w:pStyle w:val="ListParagraph"/>
        <w:autoSpaceDE w:val="0"/>
        <w:autoSpaceDN w:val="0"/>
        <w:adjustRightInd w:val="0"/>
        <w:rPr>
          <w:rFonts w:ascii="Arial" w:hAnsi="Arial" w:cs="Arial"/>
          <w:b/>
          <w:sz w:val="24"/>
          <w:szCs w:val="24"/>
          <w:u w:val="single"/>
        </w:rPr>
      </w:pPr>
    </w:p>
    <w:p w:rsidR="002C7012" w:rsidRPr="002C7012" w:rsidRDefault="002C7012" w:rsidP="002C7012">
      <w:pPr>
        <w:pStyle w:val="ListParagraph"/>
        <w:numPr>
          <w:ilvl w:val="0"/>
          <w:numId w:val="18"/>
        </w:numPr>
        <w:autoSpaceDE w:val="0"/>
        <w:autoSpaceDN w:val="0"/>
        <w:adjustRightInd w:val="0"/>
        <w:contextualSpacing w:val="0"/>
        <w:rPr>
          <w:rFonts w:ascii="Arial" w:hAnsi="Arial" w:cs="Arial"/>
          <w:sz w:val="24"/>
          <w:szCs w:val="24"/>
        </w:rPr>
      </w:pPr>
      <w:r w:rsidRPr="002C7012">
        <w:rPr>
          <w:rFonts w:ascii="Arial" w:hAnsi="Arial" w:cs="Arial"/>
          <w:sz w:val="24"/>
          <w:szCs w:val="24"/>
        </w:rPr>
        <w:t>Using appropriate frameworks, economic concepts and models, conduct detailed PESTLE and SWOT analyses focusing on the principal internal and external risks facing the organisation and how its business and social performance could be improved as a result (</w:t>
      </w:r>
      <w:r w:rsidR="009444DB">
        <w:rPr>
          <w:rFonts w:ascii="Arial" w:hAnsi="Arial" w:cs="Arial"/>
          <w:sz w:val="24"/>
          <w:szCs w:val="24"/>
        </w:rPr>
        <w:t>1000</w:t>
      </w:r>
      <w:r w:rsidRPr="002C7012">
        <w:rPr>
          <w:rFonts w:ascii="Arial" w:hAnsi="Arial" w:cs="Arial"/>
          <w:sz w:val="24"/>
          <w:szCs w:val="24"/>
        </w:rPr>
        <w:t xml:space="preserve"> words)   </w:t>
      </w:r>
    </w:p>
    <w:p w:rsidR="002C7012" w:rsidRPr="002C7012" w:rsidRDefault="002C7012" w:rsidP="002C7012">
      <w:pPr>
        <w:autoSpaceDE w:val="0"/>
        <w:autoSpaceDN w:val="0"/>
        <w:adjustRightInd w:val="0"/>
        <w:rPr>
          <w:rFonts w:ascii="Arial" w:hAnsi="Arial" w:cs="Arial"/>
          <w:b/>
          <w:sz w:val="24"/>
          <w:szCs w:val="24"/>
          <w:u w:val="single"/>
        </w:rPr>
      </w:pPr>
    </w:p>
    <w:p w:rsidR="002C7012" w:rsidRPr="002C7012" w:rsidRDefault="002C7012" w:rsidP="002C7012">
      <w:pPr>
        <w:autoSpaceDE w:val="0"/>
        <w:autoSpaceDN w:val="0"/>
        <w:adjustRightInd w:val="0"/>
        <w:ind w:left="720"/>
        <w:rPr>
          <w:rFonts w:ascii="Arial" w:hAnsi="Arial" w:cs="Arial"/>
          <w:sz w:val="24"/>
          <w:szCs w:val="24"/>
        </w:rPr>
      </w:pPr>
      <w:r w:rsidRPr="002C7012">
        <w:rPr>
          <w:rFonts w:ascii="Arial" w:hAnsi="Arial" w:cs="Arial"/>
          <w:b/>
          <w:sz w:val="24"/>
          <w:szCs w:val="24"/>
          <w:u w:val="single"/>
        </w:rPr>
        <w:t>Performance Management Audit</w:t>
      </w:r>
    </w:p>
    <w:p w:rsidR="002C7012" w:rsidRDefault="002C7012" w:rsidP="005B0162">
      <w:pPr>
        <w:pStyle w:val="ListParagraph"/>
        <w:numPr>
          <w:ilvl w:val="0"/>
          <w:numId w:val="19"/>
        </w:numPr>
        <w:autoSpaceDE w:val="0"/>
        <w:autoSpaceDN w:val="0"/>
        <w:adjustRightInd w:val="0"/>
        <w:contextualSpacing w:val="0"/>
        <w:rPr>
          <w:rFonts w:ascii="Arial" w:hAnsi="Arial" w:cs="Arial"/>
          <w:sz w:val="24"/>
          <w:szCs w:val="24"/>
        </w:rPr>
      </w:pPr>
      <w:r w:rsidRPr="009444DB">
        <w:rPr>
          <w:rFonts w:ascii="Arial" w:hAnsi="Arial" w:cs="Arial"/>
          <w:sz w:val="24"/>
          <w:szCs w:val="24"/>
        </w:rPr>
        <w:t>a)  Audit and evaluate the effectiveness of current management and human resources systems, in particular employee recruitment and selection procedures</w:t>
      </w:r>
      <w:r w:rsidR="009444DB">
        <w:rPr>
          <w:rFonts w:ascii="Arial" w:hAnsi="Arial" w:cs="Arial"/>
          <w:sz w:val="24"/>
          <w:szCs w:val="24"/>
        </w:rPr>
        <w:t xml:space="preserve"> (1000 words)</w:t>
      </w:r>
      <w:r w:rsidRPr="009444DB">
        <w:rPr>
          <w:rFonts w:ascii="Arial" w:hAnsi="Arial" w:cs="Arial"/>
          <w:sz w:val="24"/>
          <w:szCs w:val="24"/>
        </w:rPr>
        <w:t xml:space="preserve">.  </w:t>
      </w:r>
    </w:p>
    <w:p w:rsidR="009444DB" w:rsidRPr="009444DB" w:rsidRDefault="009444DB" w:rsidP="009444DB">
      <w:pPr>
        <w:pStyle w:val="ListParagraph"/>
        <w:autoSpaceDE w:val="0"/>
        <w:autoSpaceDN w:val="0"/>
        <w:adjustRightInd w:val="0"/>
        <w:contextualSpacing w:val="0"/>
        <w:rPr>
          <w:rFonts w:ascii="Arial" w:hAnsi="Arial" w:cs="Arial"/>
          <w:sz w:val="24"/>
          <w:szCs w:val="24"/>
        </w:rPr>
      </w:pPr>
    </w:p>
    <w:p w:rsidR="002C7012" w:rsidRDefault="002C7012" w:rsidP="002C7012">
      <w:pPr>
        <w:pStyle w:val="ListParagraph"/>
        <w:autoSpaceDE w:val="0"/>
        <w:autoSpaceDN w:val="0"/>
        <w:adjustRightInd w:val="0"/>
        <w:rPr>
          <w:rFonts w:ascii="Arial" w:hAnsi="Arial" w:cs="Arial"/>
          <w:sz w:val="24"/>
          <w:szCs w:val="24"/>
        </w:rPr>
      </w:pPr>
      <w:r w:rsidRPr="002C7012">
        <w:rPr>
          <w:rFonts w:ascii="Arial" w:hAnsi="Arial" w:cs="Arial"/>
          <w:sz w:val="24"/>
          <w:szCs w:val="24"/>
        </w:rPr>
        <w:t>b)  Using appropriate key performance indicators and financial ratios, audit and critically analyse the effectiveness of the organisation’s business performance over the past two years (1</w:t>
      </w:r>
      <w:r w:rsidR="009444DB">
        <w:rPr>
          <w:rFonts w:ascii="Arial" w:hAnsi="Arial" w:cs="Arial"/>
          <w:sz w:val="24"/>
          <w:szCs w:val="24"/>
        </w:rPr>
        <w:t>000</w:t>
      </w:r>
      <w:r w:rsidRPr="002C7012">
        <w:rPr>
          <w:rFonts w:ascii="Arial" w:hAnsi="Arial" w:cs="Arial"/>
          <w:sz w:val="24"/>
          <w:szCs w:val="24"/>
        </w:rPr>
        <w:t xml:space="preserve"> words)</w:t>
      </w:r>
    </w:p>
    <w:p w:rsidR="009444DB" w:rsidRPr="009444DB" w:rsidRDefault="009444DB" w:rsidP="009444DB">
      <w:pPr>
        <w:autoSpaceDE w:val="0"/>
        <w:autoSpaceDN w:val="0"/>
        <w:adjustRightInd w:val="0"/>
        <w:rPr>
          <w:rFonts w:ascii="Arial" w:hAnsi="Arial" w:cs="Arial"/>
          <w:sz w:val="24"/>
          <w:szCs w:val="24"/>
        </w:rPr>
      </w:pPr>
      <w:r>
        <w:rPr>
          <w:rFonts w:ascii="Arial" w:hAnsi="Arial" w:cs="Arial"/>
          <w:sz w:val="24"/>
          <w:szCs w:val="24"/>
        </w:rPr>
        <w:t xml:space="preserve">.  </w:t>
      </w:r>
    </w:p>
    <w:p w:rsidR="002C7012" w:rsidRPr="002C7012" w:rsidRDefault="002C7012" w:rsidP="002C7012">
      <w:pPr>
        <w:pStyle w:val="ListParagraph"/>
        <w:rPr>
          <w:rFonts w:ascii="Arial" w:hAnsi="Arial" w:cs="Arial"/>
          <w:sz w:val="24"/>
          <w:szCs w:val="24"/>
        </w:rPr>
      </w:pPr>
    </w:p>
    <w:p w:rsidR="002C7012" w:rsidRPr="002C7012" w:rsidRDefault="002C7012" w:rsidP="002C7012">
      <w:pPr>
        <w:jc w:val="both"/>
        <w:rPr>
          <w:rFonts w:ascii="Arial" w:hAnsi="Arial" w:cs="Arial"/>
          <w:sz w:val="24"/>
          <w:szCs w:val="24"/>
        </w:rPr>
      </w:pPr>
      <w:r w:rsidRPr="002C7012">
        <w:rPr>
          <w:rFonts w:ascii="Arial" w:hAnsi="Arial" w:cs="Arial"/>
          <w:b/>
          <w:sz w:val="24"/>
          <w:szCs w:val="24"/>
          <w:u w:val="single"/>
        </w:rPr>
        <w:t xml:space="preserve">You will deliver a presentation covering each section summarising your final report. </w:t>
      </w:r>
      <w:r w:rsidR="009444DB">
        <w:rPr>
          <w:rFonts w:ascii="Arial" w:hAnsi="Arial" w:cs="Arial"/>
          <w:sz w:val="24"/>
          <w:szCs w:val="24"/>
        </w:rPr>
        <w:t xml:space="preserve"> This will be 10</w:t>
      </w:r>
      <w:r w:rsidRPr="002C7012">
        <w:rPr>
          <w:rFonts w:ascii="Arial" w:hAnsi="Arial" w:cs="Arial"/>
          <w:sz w:val="24"/>
          <w:szCs w:val="24"/>
        </w:rPr>
        <w:t xml:space="preserve"> minutes in total and can include audio/video as well as text. (equivalent to </w:t>
      </w:r>
      <w:r w:rsidR="009444DB">
        <w:rPr>
          <w:rFonts w:ascii="Arial" w:hAnsi="Arial" w:cs="Arial"/>
          <w:sz w:val="24"/>
          <w:szCs w:val="24"/>
        </w:rPr>
        <w:t>100</w:t>
      </w:r>
      <w:r w:rsidRPr="002C7012">
        <w:rPr>
          <w:rFonts w:ascii="Arial" w:hAnsi="Arial" w:cs="Arial"/>
          <w:sz w:val="24"/>
          <w:szCs w:val="24"/>
        </w:rPr>
        <w:t xml:space="preserve">0 words)  </w:t>
      </w:r>
    </w:p>
    <w:p w:rsidR="002C7012" w:rsidRPr="002C7012" w:rsidRDefault="002C7012" w:rsidP="002C7012">
      <w:pPr>
        <w:jc w:val="both"/>
        <w:rPr>
          <w:rFonts w:ascii="Arial" w:hAnsi="Arial" w:cs="Arial"/>
          <w:sz w:val="24"/>
          <w:szCs w:val="24"/>
        </w:rPr>
      </w:pPr>
      <w:r w:rsidRPr="002C7012">
        <w:rPr>
          <w:rFonts w:ascii="Arial" w:hAnsi="Arial" w:cs="Arial"/>
          <w:sz w:val="24"/>
          <w:szCs w:val="24"/>
        </w:rPr>
        <w:t xml:space="preserve">The </w:t>
      </w:r>
      <w:r w:rsidRPr="002C7012">
        <w:rPr>
          <w:rFonts w:ascii="Arial" w:hAnsi="Arial" w:cs="Arial"/>
          <w:b/>
          <w:sz w:val="24"/>
          <w:szCs w:val="24"/>
        </w:rPr>
        <w:t>final report</w:t>
      </w:r>
      <w:r w:rsidRPr="002C7012">
        <w:rPr>
          <w:rFonts w:ascii="Arial" w:hAnsi="Arial" w:cs="Arial"/>
          <w:sz w:val="24"/>
          <w:szCs w:val="24"/>
        </w:rPr>
        <w:t xml:space="preserve"> itself will be considered by the Board of Directors at a future meeting and should therefore include </w:t>
      </w:r>
      <w:r w:rsidRPr="002C7012">
        <w:rPr>
          <w:rFonts w:ascii="Arial" w:hAnsi="Arial" w:cs="Arial"/>
          <w:sz w:val="24"/>
          <w:szCs w:val="24"/>
          <w:u w:val="single"/>
        </w:rPr>
        <w:t>specific recommendations</w:t>
      </w:r>
      <w:r w:rsidRPr="002C7012">
        <w:rPr>
          <w:rFonts w:ascii="Arial" w:hAnsi="Arial" w:cs="Arial"/>
          <w:sz w:val="24"/>
          <w:szCs w:val="24"/>
        </w:rPr>
        <w:t xml:space="preserve"> for change/improvement.</w:t>
      </w:r>
    </w:p>
    <w:p w:rsidR="002F5653" w:rsidRDefault="002F5653" w:rsidP="002C7012">
      <w:pPr>
        <w:jc w:val="both"/>
        <w:rPr>
          <w:rFonts w:ascii="Arial" w:hAnsi="Arial" w:cs="Arial"/>
          <w:b/>
          <w:sz w:val="24"/>
          <w:szCs w:val="24"/>
        </w:rPr>
      </w:pPr>
    </w:p>
    <w:p w:rsidR="002F5653" w:rsidRDefault="002F5653" w:rsidP="002C7012">
      <w:pPr>
        <w:jc w:val="both"/>
        <w:rPr>
          <w:rFonts w:ascii="Arial" w:hAnsi="Arial" w:cs="Arial"/>
          <w:b/>
          <w:sz w:val="24"/>
          <w:szCs w:val="24"/>
        </w:rPr>
      </w:pPr>
    </w:p>
    <w:p w:rsidR="008F419F" w:rsidRDefault="008F419F" w:rsidP="002C7012">
      <w:pPr>
        <w:jc w:val="both"/>
        <w:rPr>
          <w:rFonts w:ascii="Arial" w:hAnsi="Arial" w:cs="Arial"/>
          <w:b/>
          <w:sz w:val="24"/>
          <w:szCs w:val="24"/>
        </w:rPr>
      </w:pPr>
    </w:p>
    <w:p w:rsidR="008F419F" w:rsidRDefault="008F419F" w:rsidP="002C7012">
      <w:pPr>
        <w:jc w:val="both"/>
        <w:rPr>
          <w:rFonts w:ascii="Arial" w:hAnsi="Arial" w:cs="Arial"/>
          <w:b/>
          <w:sz w:val="24"/>
          <w:szCs w:val="24"/>
        </w:rPr>
      </w:pPr>
    </w:p>
    <w:p w:rsidR="008F419F" w:rsidRDefault="008F419F" w:rsidP="002C7012">
      <w:pPr>
        <w:jc w:val="both"/>
        <w:rPr>
          <w:rFonts w:ascii="Arial" w:hAnsi="Arial" w:cs="Arial"/>
          <w:b/>
          <w:sz w:val="24"/>
          <w:szCs w:val="24"/>
        </w:rPr>
      </w:pPr>
    </w:p>
    <w:p w:rsidR="002C7012" w:rsidRPr="002C7012" w:rsidRDefault="002C7012" w:rsidP="002C7012">
      <w:pPr>
        <w:jc w:val="both"/>
        <w:rPr>
          <w:rFonts w:ascii="Arial" w:hAnsi="Arial" w:cs="Arial"/>
          <w:b/>
          <w:sz w:val="24"/>
          <w:szCs w:val="24"/>
        </w:rPr>
      </w:pPr>
      <w:r w:rsidRPr="002C7012">
        <w:rPr>
          <w:rFonts w:ascii="Arial" w:hAnsi="Arial" w:cs="Arial"/>
          <w:b/>
          <w:sz w:val="24"/>
          <w:szCs w:val="24"/>
        </w:rPr>
        <w:lastRenderedPageBreak/>
        <w:t>Assignment length in total:  5000 words (+/- 10%).</w:t>
      </w:r>
    </w:p>
    <w:p w:rsidR="002C7012" w:rsidRPr="002C7012" w:rsidRDefault="002C7012" w:rsidP="002C7012">
      <w:pPr>
        <w:rPr>
          <w:rFonts w:ascii="Arial" w:hAnsi="Arial" w:cs="Arial"/>
          <w:b/>
        </w:rPr>
      </w:pPr>
      <w:r w:rsidRPr="002C7012">
        <w:rPr>
          <w:rFonts w:ascii="Arial" w:hAnsi="Arial" w:cs="Arial"/>
          <w:b/>
          <w:u w:val="single"/>
          <w:lang w:val="en-US"/>
        </w:rPr>
        <w:t>Task Submission timetable (provisional – subject to change):</w:t>
      </w:r>
    </w:p>
    <w:p w:rsidR="002C7012" w:rsidRPr="002C7012" w:rsidRDefault="002C7012" w:rsidP="002C7012">
      <w:pPr>
        <w:rPr>
          <w:rFonts w:ascii="Arial" w:hAnsi="Arial" w:cs="Arial"/>
          <w:b/>
        </w:rPr>
      </w:pPr>
    </w:p>
    <w:tbl>
      <w:tblPr>
        <w:tblStyle w:val="TableGrid"/>
        <w:tblW w:w="0" w:type="auto"/>
        <w:tblLook w:val="04A0" w:firstRow="1" w:lastRow="0" w:firstColumn="1" w:lastColumn="0" w:noHBand="0" w:noVBand="1"/>
      </w:tblPr>
      <w:tblGrid>
        <w:gridCol w:w="2943"/>
        <w:gridCol w:w="2268"/>
        <w:gridCol w:w="3595"/>
      </w:tblGrid>
      <w:tr w:rsidR="002C7012" w:rsidRPr="002C7012" w:rsidTr="00D46A95">
        <w:tc>
          <w:tcPr>
            <w:tcW w:w="2943" w:type="dxa"/>
            <w:shd w:val="clear" w:color="auto" w:fill="000000" w:themeFill="text1"/>
          </w:tcPr>
          <w:p w:rsidR="002C7012" w:rsidRPr="002C7012" w:rsidRDefault="002C7012" w:rsidP="00D46A95">
            <w:pPr>
              <w:spacing w:before="100" w:beforeAutospacing="1" w:after="100" w:afterAutospacing="1"/>
              <w:ind w:right="720"/>
              <w:jc w:val="center"/>
              <w:rPr>
                <w:rFonts w:ascii="Arial" w:hAnsi="Arial" w:cs="Arial"/>
                <w:b/>
                <w:lang w:val="en-US"/>
              </w:rPr>
            </w:pPr>
            <w:r w:rsidRPr="002C7012">
              <w:rPr>
                <w:rFonts w:ascii="Arial" w:hAnsi="Arial" w:cs="Arial"/>
                <w:b/>
                <w:lang w:val="en-US"/>
              </w:rPr>
              <w:t>Tasks</w:t>
            </w:r>
          </w:p>
        </w:tc>
        <w:tc>
          <w:tcPr>
            <w:tcW w:w="2268" w:type="dxa"/>
            <w:shd w:val="clear" w:color="auto" w:fill="000000" w:themeFill="text1"/>
          </w:tcPr>
          <w:p w:rsidR="002C7012" w:rsidRPr="002C7012" w:rsidRDefault="002C7012" w:rsidP="00D46A95">
            <w:pPr>
              <w:spacing w:beforeAutospacing="1" w:after="100" w:afterAutospacing="1"/>
              <w:ind w:right="720"/>
              <w:jc w:val="center"/>
              <w:rPr>
                <w:rFonts w:ascii="Arial" w:hAnsi="Arial" w:cs="Arial"/>
                <w:b/>
                <w:lang w:val="en-US"/>
              </w:rPr>
            </w:pPr>
            <w:r w:rsidRPr="002C7012">
              <w:rPr>
                <w:rFonts w:ascii="Arial" w:hAnsi="Arial" w:cs="Arial"/>
                <w:b/>
                <w:lang w:val="en-US"/>
              </w:rPr>
              <w:t xml:space="preserve">Final report </w:t>
            </w:r>
          </w:p>
        </w:tc>
        <w:tc>
          <w:tcPr>
            <w:tcW w:w="3595" w:type="dxa"/>
            <w:shd w:val="clear" w:color="auto" w:fill="000000" w:themeFill="text1"/>
          </w:tcPr>
          <w:p w:rsidR="002C7012" w:rsidRPr="002C7012" w:rsidRDefault="002C7012" w:rsidP="00D46A95">
            <w:pPr>
              <w:spacing w:beforeAutospacing="1" w:after="100" w:afterAutospacing="1"/>
              <w:ind w:right="720"/>
              <w:jc w:val="center"/>
              <w:rPr>
                <w:rFonts w:ascii="Arial" w:hAnsi="Arial" w:cs="Arial"/>
                <w:b/>
                <w:lang w:val="en-US"/>
              </w:rPr>
            </w:pPr>
            <w:r w:rsidRPr="002C7012">
              <w:rPr>
                <w:rFonts w:ascii="Arial" w:hAnsi="Arial" w:cs="Arial"/>
                <w:b/>
                <w:lang w:val="en-US"/>
              </w:rPr>
              <w:t xml:space="preserve">Presentations </w:t>
            </w:r>
          </w:p>
        </w:tc>
      </w:tr>
      <w:tr w:rsidR="002C7012" w:rsidRPr="002C7012" w:rsidTr="00D46A95">
        <w:tc>
          <w:tcPr>
            <w:tcW w:w="2943" w:type="dxa"/>
          </w:tcPr>
          <w:p w:rsidR="002C7012" w:rsidRPr="002C7012" w:rsidRDefault="002C7012" w:rsidP="00D46A95">
            <w:pPr>
              <w:spacing w:beforeAutospacing="1" w:after="100" w:afterAutospacing="1"/>
              <w:ind w:right="720"/>
              <w:rPr>
                <w:rFonts w:ascii="Arial" w:hAnsi="Arial" w:cs="Arial"/>
                <w:b/>
                <w:lang w:val="en-US"/>
              </w:rPr>
            </w:pPr>
            <w:r w:rsidRPr="002C7012">
              <w:rPr>
                <w:rFonts w:ascii="Arial" w:hAnsi="Arial" w:cs="Arial"/>
                <w:b/>
                <w:lang w:val="en-US"/>
              </w:rPr>
              <w:t>HR &amp; Financial Audits</w:t>
            </w:r>
          </w:p>
        </w:tc>
        <w:tc>
          <w:tcPr>
            <w:tcW w:w="2268" w:type="dxa"/>
            <w:vMerge w:val="restart"/>
          </w:tcPr>
          <w:p w:rsidR="002C7012" w:rsidRPr="002C7012" w:rsidRDefault="002C7012" w:rsidP="00D46A95">
            <w:pPr>
              <w:ind w:right="720"/>
              <w:jc w:val="center"/>
              <w:rPr>
                <w:rFonts w:ascii="Arial" w:hAnsi="Arial" w:cs="Arial"/>
                <w:b/>
                <w:color w:val="FF0000"/>
                <w:lang w:val="en-US"/>
              </w:rPr>
            </w:pPr>
          </w:p>
          <w:p w:rsidR="002C7012" w:rsidRPr="002C7012" w:rsidRDefault="009444DB" w:rsidP="00D46A95">
            <w:pPr>
              <w:ind w:right="720"/>
              <w:jc w:val="center"/>
              <w:rPr>
                <w:rFonts w:ascii="Arial" w:hAnsi="Arial" w:cs="Arial"/>
                <w:b/>
                <w:lang w:val="en-US"/>
              </w:rPr>
            </w:pPr>
            <w:r>
              <w:rPr>
                <w:rFonts w:ascii="Arial" w:hAnsi="Arial" w:cs="Arial"/>
                <w:b/>
                <w:lang w:val="en-US"/>
              </w:rPr>
              <w:t xml:space="preserve"> </w:t>
            </w:r>
          </w:p>
          <w:p w:rsidR="002C7012" w:rsidRPr="002C7012" w:rsidRDefault="002C7012" w:rsidP="00D46A95">
            <w:pPr>
              <w:ind w:right="720"/>
              <w:jc w:val="center"/>
              <w:rPr>
                <w:rFonts w:ascii="Arial" w:hAnsi="Arial" w:cs="Arial"/>
                <w:b/>
                <w:color w:val="FF0000"/>
                <w:lang w:val="en-US"/>
              </w:rPr>
            </w:pPr>
          </w:p>
        </w:tc>
        <w:tc>
          <w:tcPr>
            <w:tcW w:w="3595" w:type="dxa"/>
            <w:vMerge w:val="restart"/>
          </w:tcPr>
          <w:p w:rsidR="002C7012" w:rsidRPr="002C7012" w:rsidRDefault="002C7012" w:rsidP="00D46A95">
            <w:pPr>
              <w:ind w:right="720"/>
              <w:jc w:val="center"/>
              <w:rPr>
                <w:rFonts w:ascii="Arial" w:hAnsi="Arial" w:cs="Arial"/>
                <w:b/>
                <w:lang w:val="en-US"/>
              </w:rPr>
            </w:pPr>
          </w:p>
          <w:p w:rsidR="002C7012" w:rsidRPr="002C7012" w:rsidRDefault="009444DB" w:rsidP="00D46A95">
            <w:pPr>
              <w:ind w:right="720"/>
              <w:jc w:val="center"/>
              <w:rPr>
                <w:rFonts w:ascii="Arial" w:hAnsi="Arial" w:cs="Arial"/>
                <w:b/>
                <w:lang w:val="en-US"/>
              </w:rPr>
            </w:pPr>
            <w:r>
              <w:rPr>
                <w:rFonts w:ascii="Arial" w:hAnsi="Arial" w:cs="Arial"/>
                <w:b/>
                <w:color w:val="FF0000"/>
                <w:lang w:val="en-US"/>
              </w:rPr>
              <w:t xml:space="preserve"> </w:t>
            </w:r>
          </w:p>
        </w:tc>
      </w:tr>
      <w:tr w:rsidR="002C7012" w:rsidRPr="002C7012" w:rsidTr="00D46A95">
        <w:trPr>
          <w:trHeight w:val="651"/>
        </w:trPr>
        <w:tc>
          <w:tcPr>
            <w:tcW w:w="2943" w:type="dxa"/>
          </w:tcPr>
          <w:p w:rsidR="002C7012" w:rsidRPr="002C7012" w:rsidRDefault="002C7012" w:rsidP="00D46A95">
            <w:pPr>
              <w:spacing w:before="100" w:beforeAutospacing="1" w:after="100" w:afterAutospacing="1"/>
              <w:ind w:right="720"/>
              <w:rPr>
                <w:rFonts w:ascii="Arial" w:hAnsi="Arial" w:cs="Arial"/>
                <w:b/>
                <w:lang w:val="en-US"/>
              </w:rPr>
            </w:pPr>
            <w:r w:rsidRPr="002C7012">
              <w:rPr>
                <w:rFonts w:ascii="Arial" w:hAnsi="Arial" w:cs="Arial"/>
                <w:b/>
                <w:lang w:val="en-US"/>
              </w:rPr>
              <w:t xml:space="preserve">PESTLE &amp; SWOT analyses </w:t>
            </w:r>
          </w:p>
        </w:tc>
        <w:tc>
          <w:tcPr>
            <w:tcW w:w="2268" w:type="dxa"/>
            <w:vMerge/>
          </w:tcPr>
          <w:p w:rsidR="002C7012" w:rsidRPr="002C7012" w:rsidRDefault="002C7012" w:rsidP="00D46A95">
            <w:pPr>
              <w:spacing w:beforeAutospacing="1" w:after="100" w:afterAutospacing="1"/>
              <w:ind w:right="720"/>
              <w:jc w:val="center"/>
              <w:rPr>
                <w:rFonts w:ascii="Arial" w:hAnsi="Arial" w:cs="Arial"/>
                <w:lang w:val="en-US"/>
              </w:rPr>
            </w:pPr>
          </w:p>
        </w:tc>
        <w:tc>
          <w:tcPr>
            <w:tcW w:w="3595" w:type="dxa"/>
            <w:vMerge/>
          </w:tcPr>
          <w:p w:rsidR="002C7012" w:rsidRPr="002C7012" w:rsidRDefault="002C7012" w:rsidP="00D46A95">
            <w:pPr>
              <w:spacing w:beforeAutospacing="1" w:after="100" w:afterAutospacing="1"/>
              <w:ind w:right="720"/>
              <w:jc w:val="center"/>
              <w:rPr>
                <w:rFonts w:ascii="Arial" w:hAnsi="Arial" w:cs="Arial"/>
                <w:lang w:val="en-US"/>
              </w:rPr>
            </w:pPr>
          </w:p>
        </w:tc>
      </w:tr>
    </w:tbl>
    <w:p w:rsidR="002C7012" w:rsidRPr="002C7012" w:rsidRDefault="002C7012" w:rsidP="002C7012">
      <w:pPr>
        <w:spacing w:before="100" w:beforeAutospacing="1" w:after="100" w:afterAutospacing="1"/>
        <w:ind w:right="720"/>
        <w:rPr>
          <w:rFonts w:ascii="Arial" w:hAnsi="Arial" w:cs="Arial"/>
          <w:b/>
          <w:u w:val="single"/>
          <w:lang w:val="en-US"/>
        </w:rPr>
      </w:pPr>
      <w:r w:rsidRPr="002C7012">
        <w:rPr>
          <w:rFonts w:ascii="Arial" w:hAnsi="Arial" w:cs="Arial"/>
          <w:b/>
          <w:u w:val="single"/>
          <w:lang w:val="en-US"/>
        </w:rPr>
        <w:t>Please note that all sources used should be acknowledged and accurately referenced.</w:t>
      </w:r>
    </w:p>
    <w:p w:rsidR="00152E9D" w:rsidRDefault="00152E9D"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Default="008F419F" w:rsidP="00A67FB1">
      <w:pPr>
        <w:ind w:left="720"/>
        <w:rPr>
          <w:rFonts w:ascii="Arial" w:hAnsi="Arial" w:cs="Arial"/>
          <w:sz w:val="24"/>
          <w:szCs w:val="24"/>
        </w:rPr>
      </w:pPr>
    </w:p>
    <w:p w:rsidR="008F419F" w:rsidRPr="00A406E5" w:rsidRDefault="008F419F"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C7012" w:rsidRPr="002C7012" w:rsidRDefault="008042F0" w:rsidP="002C7012">
      <w:pPr>
        <w:ind w:left="270"/>
        <w:rPr>
          <w:rFonts w:ascii="Arial" w:hAnsi="Arial" w:cs="Arial"/>
          <w: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 xml:space="preserve">You should demonstrate a wide range of reading from a variety of relevant and current sources including textbooks, academic journals and valid academic websites. You should consider a minimum of </w:t>
      </w:r>
      <w:r w:rsidR="009444DB">
        <w:rPr>
          <w:rFonts w:ascii="Arial" w:hAnsi="Arial" w:cs="Arial"/>
          <w:i/>
          <w:sz w:val="24"/>
          <w:szCs w:val="24"/>
        </w:rPr>
        <w:t>30</w:t>
      </w:r>
      <w:r w:rsidR="002C7012" w:rsidRPr="002C7012">
        <w:rPr>
          <w:rFonts w:ascii="Arial" w:hAnsi="Arial" w:cs="Arial"/>
          <w:i/>
          <w:sz w:val="24"/>
          <w:szCs w:val="24"/>
        </w:rPr>
        <w:t xml:space="preserve"> references.</w:t>
      </w:r>
    </w:p>
    <w:p w:rsidR="002C7012" w:rsidRPr="002C7012" w:rsidRDefault="002C7012" w:rsidP="002C7012">
      <w:pPr>
        <w:ind w:left="270"/>
        <w:rPr>
          <w:rFonts w:ascii="Arial" w:hAnsi="Arial" w:cs="Arial"/>
          <w:i/>
          <w:sz w:val="24"/>
          <w:szCs w:val="24"/>
        </w:rPr>
      </w:pPr>
      <w:r w:rsidRPr="002C7012">
        <w:rPr>
          <w:rFonts w:ascii="Arial" w:hAnsi="Arial" w:cs="Arial"/>
          <w:i/>
          <w:sz w:val="24"/>
          <w:szCs w:val="24"/>
        </w:rPr>
        <w:t xml:space="preserve">In addition it is expected that you explore and research the case organisation thoroughly, assess competitor activity and other valid sources in providing evidence of thorough industry research. </w:t>
      </w:r>
    </w:p>
    <w:p w:rsidR="00C01A3F" w:rsidRPr="002C701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2C7012" w:rsidRPr="002C7012" w:rsidRDefault="008042F0" w:rsidP="002C7012">
      <w:pPr>
        <w:pStyle w:val="BodyText3"/>
        <w:tabs>
          <w:tab w:val="clear" w:pos="720"/>
          <w:tab w:val="clear" w:pos="1440"/>
        </w:tabs>
        <w:ind w:left="360"/>
        <w:rPr>
          <w:rFonts w:ascii="Arial" w:hAnsi="Arial" w:cs="Arial"/>
          <w:i/>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44DB">
        <w:rPr>
          <w:rFonts w:ascii="Arial" w:hAnsi="Arial" w:cs="Arial"/>
          <w:i/>
          <w:szCs w:val="24"/>
        </w:rPr>
        <w:t xml:space="preserve">For the environmental </w:t>
      </w:r>
      <w:r w:rsidR="002C7012" w:rsidRPr="002C7012">
        <w:rPr>
          <w:rFonts w:ascii="Arial" w:hAnsi="Arial" w:cs="Arial"/>
          <w:i/>
          <w:szCs w:val="24"/>
        </w:rPr>
        <w:t>analysis, rigorous PESTLE and SWOT analyses.</w:t>
      </w:r>
    </w:p>
    <w:p w:rsidR="002C7012" w:rsidRPr="002C7012" w:rsidRDefault="002C7012" w:rsidP="002C7012">
      <w:pPr>
        <w:pStyle w:val="BodyText3"/>
        <w:tabs>
          <w:tab w:val="clear" w:pos="720"/>
          <w:tab w:val="clear" w:pos="1440"/>
        </w:tabs>
        <w:ind w:left="360"/>
        <w:rPr>
          <w:rFonts w:ascii="Arial" w:hAnsi="Arial" w:cs="Arial"/>
          <w:b/>
          <w:i/>
          <w:szCs w:val="24"/>
          <w:u w:val="single"/>
        </w:rPr>
      </w:pPr>
      <w:r w:rsidRPr="002C7012">
        <w:rPr>
          <w:rFonts w:ascii="Arial" w:hAnsi="Arial" w:cs="Arial"/>
          <w:i/>
          <w:szCs w:val="24"/>
        </w:rPr>
        <w:t xml:space="preserve">Select the most important issues of the day that will affect your organisation and how it operates, especially in the future at </w:t>
      </w:r>
      <w:r w:rsidRPr="002C7012">
        <w:rPr>
          <w:rFonts w:ascii="Arial" w:hAnsi="Arial" w:cs="Arial"/>
          <w:b/>
          <w:i/>
          <w:szCs w:val="24"/>
          <w:u w:val="single"/>
        </w:rPr>
        <w:t>both the macro and micro level.</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sidRPr="002C7012">
        <w:rPr>
          <w:rFonts w:ascii="Arial" w:hAnsi="Arial" w:cs="Arial"/>
          <w:i/>
          <w:sz w:val="24"/>
          <w:szCs w:val="24"/>
        </w:rPr>
        <w:t>Use of models/techniques mentioned above to identify the external and internal issues and real pressures facing your chosen organisation.  As a result of thorough analysis you should be able to consider areas of the business that require monitoring and review as well as how some key issues might be positively addressed for on-going future success.</w:t>
      </w:r>
    </w:p>
    <w:p w:rsidR="002C7012" w:rsidRDefault="002C7012" w:rsidP="002C7012">
      <w:pPr>
        <w:ind w:left="360"/>
        <w:rPr>
          <w:rFonts w:ascii="Arial" w:hAnsi="Arial" w:cs="Arial"/>
          <w:i/>
          <w:sz w:val="24"/>
          <w:szCs w:val="24"/>
        </w:rPr>
      </w:pPr>
    </w:p>
    <w:p w:rsidR="002C7012" w:rsidRPr="002C7012" w:rsidRDefault="002C7012" w:rsidP="002C7012">
      <w:pPr>
        <w:ind w:left="360"/>
        <w:rPr>
          <w:rFonts w:ascii="Arial" w:hAnsi="Arial" w:cs="Arial"/>
          <w:i/>
          <w:sz w:val="24"/>
          <w:szCs w:val="24"/>
        </w:rPr>
      </w:pPr>
      <w:r>
        <w:rPr>
          <w:rFonts w:ascii="Arial" w:hAnsi="Arial" w:cs="Arial"/>
          <w:i/>
          <w:sz w:val="24"/>
          <w:szCs w:val="24"/>
        </w:rPr>
        <w:t xml:space="preserve">Use of the correct ratios to analyse the financial statements of your chosen organisation.  Appropriate application of the SMART objectives model to guide and advise future opportunities for the organisation based upon the financial analysis and any external issues determined via part one of the task.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2C7012" w:rsidRP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2"/>
          <w:szCs w:val="22"/>
        </w:rPr>
        <w:t xml:space="preserve"> </w:t>
      </w:r>
      <w:r w:rsidR="002C7012">
        <w:rPr>
          <w:rFonts w:ascii="Arial" w:hAnsi="Arial" w:cs="Arial"/>
          <w:i/>
          <w:sz w:val="24"/>
          <w:szCs w:val="24"/>
        </w:rPr>
        <w:t xml:space="preserve"> </w:t>
      </w:r>
      <w:r w:rsidR="002C7012" w:rsidRPr="002C7012">
        <w:rPr>
          <w:rFonts w:ascii="Arial" w:hAnsi="Arial" w:cs="Arial"/>
          <w:i/>
          <w:sz w:val="24"/>
          <w:szCs w:val="24"/>
        </w:rPr>
        <w:t xml:space="preserve">As a result of both the external and internal analysis using a variety of models/techniques you should be able to produce a SWOT analysis prioritising the key issues which in your opinion take precedence above all others. </w:t>
      </w:r>
      <w:r w:rsidR="002C7012" w:rsidRPr="002C7012">
        <w:rPr>
          <w:rFonts w:ascii="Arial" w:hAnsi="Arial" w:cs="Arial"/>
          <w:b/>
          <w:i/>
          <w:sz w:val="24"/>
          <w:szCs w:val="24"/>
          <w:u w:val="single"/>
        </w:rPr>
        <w:t>You should produce a SWOT analysis as a working document worthy of application by the chosen organisation.</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2C7012" w:rsidRDefault="008042F0" w:rsidP="002C7012">
      <w:pPr>
        <w:ind w:left="360"/>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7012">
        <w:rPr>
          <w:rFonts w:ascii="Arial" w:hAnsi="Arial" w:cs="Arial"/>
          <w:i/>
          <w:sz w:val="24"/>
          <w:szCs w:val="24"/>
        </w:rPr>
        <w:t xml:space="preserve"> The report should be presented in a professional manner with e</w:t>
      </w:r>
      <w:r w:rsidR="002C7012" w:rsidRPr="002C7012">
        <w:rPr>
          <w:rFonts w:ascii="Arial" w:hAnsi="Arial" w:cs="Arial"/>
          <w:i/>
          <w:sz w:val="24"/>
          <w:szCs w:val="24"/>
        </w:rPr>
        <w:t>ach section produced using relevant media; presentations are limited as per the brief.</w:t>
      </w:r>
    </w:p>
    <w:p w:rsidR="002C7012" w:rsidRPr="002C7012" w:rsidRDefault="002C7012" w:rsidP="002C7012">
      <w:pPr>
        <w:ind w:left="360"/>
        <w:rPr>
          <w:rFonts w:ascii="Arial" w:hAnsi="Arial" w:cs="Arial"/>
          <w:i/>
          <w:sz w:val="24"/>
          <w:szCs w:val="24"/>
        </w:rPr>
      </w:pPr>
    </w:p>
    <w:p w:rsidR="002C7012" w:rsidRPr="002C7012" w:rsidRDefault="002C7012" w:rsidP="002C7012">
      <w:pPr>
        <w:ind w:left="315"/>
        <w:rPr>
          <w:rFonts w:ascii="Arial" w:hAnsi="Arial" w:cs="Arial"/>
          <w:i/>
          <w:sz w:val="24"/>
          <w:szCs w:val="24"/>
        </w:rPr>
      </w:pPr>
      <w:r w:rsidRPr="002C7012">
        <w:rPr>
          <w:rFonts w:ascii="Arial" w:hAnsi="Arial" w:cs="Arial"/>
          <w:i/>
          <w:sz w:val="24"/>
          <w:szCs w:val="24"/>
        </w:rPr>
        <w:t xml:space="preserve">All sources should be acknowledged and a reference list should be attached.  All writing should be academic, formal, focused, concise and subject specific.  You should use a font of Times New Roman or Arial 12 Point. </w:t>
      </w:r>
      <w:r w:rsidRPr="002C7012">
        <w:rPr>
          <w:rFonts w:ascii="Arial" w:hAnsi="Arial" w:cs="Arial"/>
          <w:b/>
          <w:i/>
          <w:sz w:val="24"/>
          <w:szCs w:val="24"/>
        </w:rPr>
        <w:t>All graphs, charts and figures in the main body must be clearly referenced beside or beneath</w:t>
      </w:r>
      <w:r w:rsidRPr="002C7012">
        <w:rPr>
          <w:rFonts w:ascii="Arial" w:hAnsi="Arial" w:cs="Arial"/>
          <w:i/>
          <w:sz w:val="24"/>
          <w:szCs w:val="24"/>
        </w:rPr>
        <w:t>. Where possible they should not be on separate pages but should be incorporated within the text.</w:t>
      </w:r>
    </w:p>
    <w:p w:rsidR="001F50B6" w:rsidRPr="00A406E5" w:rsidRDefault="00C01A3F" w:rsidP="002F5653">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default" r:id="rId10"/>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C701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2C7012" w:rsidRPr="00A406E5" w:rsidRDefault="002C701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2C7012" w:rsidRPr="00A406E5" w:rsidRDefault="002C701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2C7012">
            <w:pPr>
              <w:rPr>
                <w:rFonts w:ascii="Arial" w:hAnsi="Arial" w:cs="Arial"/>
                <w:sz w:val="32"/>
              </w:rPr>
            </w:pPr>
          </w:p>
          <w:p w:rsidR="002C7012" w:rsidRPr="00A406E5" w:rsidRDefault="002C7012" w:rsidP="002C7012">
            <w:pP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w:t>
            </w:r>
            <w:r w:rsidRPr="00CD770C">
              <w:rPr>
                <w:rFonts w:ascii="Arial" w:hAnsi="Arial" w:cs="Arial"/>
              </w:rPr>
              <w:lastRenderedPageBreak/>
              <w:t>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w:t>
            </w:r>
            <w:r w:rsidRPr="00CD770C">
              <w:rPr>
                <w:rFonts w:ascii="Arial" w:hAnsi="Arial" w:cs="Arial"/>
              </w:rPr>
              <w:lastRenderedPageBreak/>
              <w:t>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context in which </w:t>
            </w:r>
            <w:r w:rsidRPr="008A5056">
              <w:rPr>
                <w:rFonts w:ascii="Arial" w:hAnsi="Arial" w:cs="Arial"/>
              </w:rPr>
              <w:lastRenderedPageBreak/>
              <w:t>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44B68" w:rsidRDefault="00E44B68">
      <w:r>
        <w:separator/>
      </w:r>
    </w:p>
  </w:endnote>
  <w:endnote w:type="continuationSeparator" w:id="0">
    <w:p w:rsidR="00E44B68" w:rsidRDefault="00E44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29F1">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29F1">
      <w:rPr>
        <w:b/>
        <w:noProof/>
      </w:rPr>
      <w:t>16</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44B68" w:rsidRDefault="00E44B68">
      <w:r>
        <w:separator/>
      </w:r>
    </w:p>
  </w:footnote>
  <w:footnote w:type="continuationSeparator" w:id="0">
    <w:p w:rsidR="00E44B68" w:rsidRDefault="00E44B6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7012" w:rsidRDefault="00F75322">
    <w:pPr>
      <w:pStyle w:val="Header"/>
    </w:pPr>
    <w:r>
      <w:tab/>
    </w:r>
    <w:r>
      <w:tab/>
      <w:t>Management in Practice (Level 5)</w:t>
    </w:r>
  </w:p>
  <w:p w:rsidR="00F75322" w:rsidRDefault="00F753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EE756E"/>
    <w:multiLevelType w:val="hybridMultilevel"/>
    <w:tmpl w:val="8ED2ABAC"/>
    <w:lvl w:ilvl="0" w:tplc="193C69B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00521"/>
    <w:multiLevelType w:val="hybridMultilevel"/>
    <w:tmpl w:val="6B12F848"/>
    <w:lvl w:ilvl="0" w:tplc="2676CC98">
      <w:start w:val="2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6E5E76"/>
    <w:multiLevelType w:val="hybridMultilevel"/>
    <w:tmpl w:val="5B02B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066ECA"/>
    <w:multiLevelType w:val="hybridMultilevel"/>
    <w:tmpl w:val="9A9E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215047"/>
    <w:multiLevelType w:val="hybridMultilevel"/>
    <w:tmpl w:val="B14071D0"/>
    <w:lvl w:ilvl="0" w:tplc="8CC6EF16">
      <w:start w:val="2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20"/>
  </w:num>
  <w:num w:numId="4">
    <w:abstractNumId w:val="13"/>
  </w:num>
  <w:num w:numId="5">
    <w:abstractNumId w:val="9"/>
  </w:num>
  <w:num w:numId="6">
    <w:abstractNumId w:val="19"/>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7"/>
  </w:num>
  <w:num w:numId="18">
    <w:abstractNumId w:val="14"/>
  </w:num>
  <w:num w:numId="19">
    <w:abstractNumId w:val="1"/>
  </w:num>
  <w:num w:numId="20">
    <w:abstractNumId w:val="18"/>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44A"/>
    <w:rsid w:val="0021050E"/>
    <w:rsid w:val="0022746E"/>
    <w:rsid w:val="00235F71"/>
    <w:rsid w:val="002444CA"/>
    <w:rsid w:val="002557DA"/>
    <w:rsid w:val="00260DE6"/>
    <w:rsid w:val="00273FEE"/>
    <w:rsid w:val="0028204E"/>
    <w:rsid w:val="0028591B"/>
    <w:rsid w:val="002878BF"/>
    <w:rsid w:val="00291841"/>
    <w:rsid w:val="002C449B"/>
    <w:rsid w:val="002C6040"/>
    <w:rsid w:val="002C7012"/>
    <w:rsid w:val="002D5B3F"/>
    <w:rsid w:val="002E272E"/>
    <w:rsid w:val="002F5300"/>
    <w:rsid w:val="002F5653"/>
    <w:rsid w:val="002F5778"/>
    <w:rsid w:val="003215F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692"/>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1FB"/>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3C7"/>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076"/>
    <w:rsid w:val="00896134"/>
    <w:rsid w:val="008A62BC"/>
    <w:rsid w:val="008B43E7"/>
    <w:rsid w:val="008C5FEA"/>
    <w:rsid w:val="008D763F"/>
    <w:rsid w:val="008E4FF1"/>
    <w:rsid w:val="008F036F"/>
    <w:rsid w:val="008F1308"/>
    <w:rsid w:val="008F419F"/>
    <w:rsid w:val="008F78C2"/>
    <w:rsid w:val="00904568"/>
    <w:rsid w:val="00911394"/>
    <w:rsid w:val="00923EF2"/>
    <w:rsid w:val="00926D25"/>
    <w:rsid w:val="00926E9D"/>
    <w:rsid w:val="009315A0"/>
    <w:rsid w:val="00932C6E"/>
    <w:rsid w:val="00933F10"/>
    <w:rsid w:val="009433C5"/>
    <w:rsid w:val="009444DB"/>
    <w:rsid w:val="00965881"/>
    <w:rsid w:val="009871FF"/>
    <w:rsid w:val="00990799"/>
    <w:rsid w:val="00995D51"/>
    <w:rsid w:val="009A0631"/>
    <w:rsid w:val="009B10ED"/>
    <w:rsid w:val="009D3EA4"/>
    <w:rsid w:val="009D649C"/>
    <w:rsid w:val="009E4BC1"/>
    <w:rsid w:val="009F5CB2"/>
    <w:rsid w:val="00A03BB8"/>
    <w:rsid w:val="00A0750F"/>
    <w:rsid w:val="00A16E98"/>
    <w:rsid w:val="00A3505D"/>
    <w:rsid w:val="00A4036F"/>
    <w:rsid w:val="00A406E5"/>
    <w:rsid w:val="00A4641C"/>
    <w:rsid w:val="00A55876"/>
    <w:rsid w:val="00A67FB1"/>
    <w:rsid w:val="00A70692"/>
    <w:rsid w:val="00A85BFE"/>
    <w:rsid w:val="00AB6FE7"/>
    <w:rsid w:val="00AB7AD7"/>
    <w:rsid w:val="00AD2430"/>
    <w:rsid w:val="00AE41A6"/>
    <w:rsid w:val="00AF0E34"/>
    <w:rsid w:val="00AF271D"/>
    <w:rsid w:val="00AF56C2"/>
    <w:rsid w:val="00B004E6"/>
    <w:rsid w:val="00B0744D"/>
    <w:rsid w:val="00B50EA8"/>
    <w:rsid w:val="00B64082"/>
    <w:rsid w:val="00B669DA"/>
    <w:rsid w:val="00B72325"/>
    <w:rsid w:val="00B81AD3"/>
    <w:rsid w:val="00B829D8"/>
    <w:rsid w:val="00B84B5B"/>
    <w:rsid w:val="00B86446"/>
    <w:rsid w:val="00B9445A"/>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413"/>
    <w:rsid w:val="00DF321B"/>
    <w:rsid w:val="00E230E0"/>
    <w:rsid w:val="00E27F15"/>
    <w:rsid w:val="00E44B6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75322"/>
    <w:rsid w:val="00F8381F"/>
    <w:rsid w:val="00FA04CD"/>
    <w:rsid w:val="00FA25F5"/>
    <w:rsid w:val="00FA2810"/>
    <w:rsid w:val="00FA68F8"/>
    <w:rsid w:val="00FB1DC0"/>
    <w:rsid w:val="00FB29F1"/>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3">
    <w:name w:val="Body Text3"/>
    <w:basedOn w:val="Normal"/>
    <w:rsid w:val="002C7012"/>
    <w:pPr>
      <w:tabs>
        <w:tab w:val="left" w:pos="720"/>
        <w:tab w:val="left" w:pos="1440"/>
      </w:tabs>
    </w:pPr>
    <w:rPr>
      <w:rFonts w:ascii="CG Times (WN)" w:hAnsi="CG Times (WN)"/>
      <w:sz w:val="24"/>
      <w:lang w:eastAsia="en-US"/>
    </w:rPr>
  </w:style>
  <w:style w:type="paragraph" w:customStyle="1" w:styleId="Default">
    <w:name w:val="Default"/>
    <w:rsid w:val="00F75322"/>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16</Pages>
  <Words>4902</Words>
  <Characters>27945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32782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2014-10-10T07:42:00Z</cp:lastPrinted>
  <dcterms:created xsi:type="dcterms:W3CDTF">2019-09-02T12:52:00Z</dcterms:created>
  <dcterms:modified xsi:type="dcterms:W3CDTF">2019-09-02T12:52:00Z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