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7E6FF4" w14:textId="77777777" w:rsidR="009428CA" w:rsidRPr="00371AE2" w:rsidRDefault="009428CA">
      <w:pPr>
        <w:jc w:val="center"/>
        <w:rPr>
          <w:b/>
          <w:color w:val="000000" w:themeColor="text1"/>
          <w:sz w:val="32"/>
          <w:szCs w:val="32"/>
        </w:rPr>
      </w:pPr>
    </w:p>
    <w:p w14:paraId="73999CCF" w14:textId="77777777" w:rsidR="009428CA" w:rsidRPr="00371AE2" w:rsidRDefault="00D039D4" w:rsidP="00A97397">
      <w:pPr>
        <w:rPr>
          <w:b/>
          <w:color w:val="000000" w:themeColor="text1"/>
          <w:sz w:val="32"/>
          <w:szCs w:val="32"/>
        </w:rPr>
      </w:pPr>
      <w:r w:rsidRPr="00371AE2">
        <w:rPr>
          <w:b/>
          <w:noProof/>
          <w:color w:val="000000" w:themeColor="text1"/>
          <w:sz w:val="32"/>
          <w:szCs w:val="32"/>
        </w:rPr>
        <w:drawing>
          <wp:inline distT="114300" distB="114300" distL="114300" distR="114300" wp14:anchorId="0EA1F3F3" wp14:editId="76185D8F">
            <wp:extent cx="3200400" cy="1095375"/>
            <wp:effectExtent l="0" t="0" r="0" b="9525"/>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200859" cy="1095532"/>
                    </a:xfrm>
                    <a:prstGeom prst="rect">
                      <a:avLst/>
                    </a:prstGeom>
                    <a:ln/>
                  </pic:spPr>
                </pic:pic>
              </a:graphicData>
            </a:graphic>
          </wp:inline>
        </w:drawing>
      </w:r>
    </w:p>
    <w:p w14:paraId="6721A1BD" w14:textId="77777777" w:rsidR="00A97397" w:rsidRPr="00371AE2" w:rsidRDefault="00A97397" w:rsidP="00A97397">
      <w:pPr>
        <w:jc w:val="center"/>
        <w:rPr>
          <w:b/>
          <w:color w:val="000000" w:themeColor="text1"/>
          <w:sz w:val="32"/>
          <w:szCs w:val="32"/>
        </w:rPr>
      </w:pPr>
    </w:p>
    <w:p w14:paraId="1046C946" w14:textId="77777777" w:rsidR="00A97397" w:rsidRPr="00371AE2" w:rsidRDefault="00A97397" w:rsidP="00A97397">
      <w:pPr>
        <w:jc w:val="center"/>
        <w:rPr>
          <w:b/>
          <w:color w:val="000000" w:themeColor="text1"/>
          <w:sz w:val="32"/>
          <w:szCs w:val="32"/>
        </w:rPr>
      </w:pPr>
    </w:p>
    <w:p w14:paraId="06A42E57" w14:textId="77777777" w:rsidR="009428CA" w:rsidRPr="00371AE2" w:rsidRDefault="00D039D4" w:rsidP="00A97397">
      <w:pPr>
        <w:jc w:val="center"/>
        <w:rPr>
          <w:b/>
          <w:color w:val="000000" w:themeColor="text1"/>
          <w:sz w:val="32"/>
          <w:szCs w:val="32"/>
        </w:rPr>
      </w:pPr>
      <w:r w:rsidRPr="00371AE2">
        <w:rPr>
          <w:b/>
          <w:color w:val="000000" w:themeColor="text1"/>
          <w:sz w:val="32"/>
          <w:szCs w:val="32"/>
        </w:rPr>
        <w:t xml:space="preserve"> Academic Discipline of Hospitality and Tourism Management</w:t>
      </w:r>
    </w:p>
    <w:p w14:paraId="63928403" w14:textId="77777777" w:rsidR="009428CA" w:rsidRPr="00371AE2" w:rsidRDefault="00D039D4" w:rsidP="00A97397">
      <w:pPr>
        <w:jc w:val="center"/>
        <w:rPr>
          <w:b/>
          <w:color w:val="000000" w:themeColor="text1"/>
          <w:sz w:val="32"/>
          <w:szCs w:val="32"/>
        </w:rPr>
      </w:pPr>
      <w:r w:rsidRPr="00371AE2">
        <w:rPr>
          <w:b/>
          <w:color w:val="000000" w:themeColor="text1"/>
          <w:sz w:val="32"/>
          <w:szCs w:val="32"/>
        </w:rPr>
        <w:t>BA (Hons) International Hotel Management</w:t>
      </w:r>
    </w:p>
    <w:p w14:paraId="06DF6114" w14:textId="77777777" w:rsidR="009428CA" w:rsidRPr="00371AE2" w:rsidRDefault="00D039D4" w:rsidP="00A97397">
      <w:pPr>
        <w:jc w:val="center"/>
        <w:rPr>
          <w:b/>
          <w:color w:val="000000" w:themeColor="text1"/>
          <w:sz w:val="32"/>
          <w:szCs w:val="32"/>
        </w:rPr>
      </w:pPr>
      <w:r w:rsidRPr="00371AE2">
        <w:rPr>
          <w:b/>
          <w:color w:val="000000" w:themeColor="text1"/>
          <w:sz w:val="32"/>
          <w:szCs w:val="32"/>
        </w:rPr>
        <w:t>Module Handbook Summer Term 2025</w:t>
      </w:r>
    </w:p>
    <w:p w14:paraId="429BE4A7" w14:textId="1481A8A6" w:rsidR="009428CA" w:rsidRPr="00371AE2" w:rsidRDefault="00D039D4" w:rsidP="00A97397">
      <w:pPr>
        <w:jc w:val="center"/>
        <w:rPr>
          <w:b/>
          <w:color w:val="000000" w:themeColor="text1"/>
          <w:sz w:val="32"/>
          <w:szCs w:val="32"/>
        </w:rPr>
      </w:pPr>
      <w:r w:rsidRPr="00371AE2">
        <w:rPr>
          <w:b/>
          <w:color w:val="000000" w:themeColor="text1"/>
          <w:sz w:val="32"/>
          <w:szCs w:val="32"/>
        </w:rPr>
        <w:t>Module Title: Contemporary Themes</w:t>
      </w:r>
      <w:r w:rsidR="00B17A16" w:rsidRPr="00371AE2">
        <w:rPr>
          <w:b/>
          <w:color w:val="000000" w:themeColor="text1"/>
          <w:sz w:val="32"/>
          <w:szCs w:val="32"/>
        </w:rPr>
        <w:t xml:space="preserve"> </w:t>
      </w:r>
      <w:r w:rsidRPr="00371AE2">
        <w:rPr>
          <w:b/>
          <w:color w:val="000000" w:themeColor="text1"/>
          <w:sz w:val="32"/>
          <w:szCs w:val="32"/>
        </w:rPr>
        <w:t>in the Hotel and</w:t>
      </w:r>
    </w:p>
    <w:p w14:paraId="719FB0D5" w14:textId="77777777" w:rsidR="009428CA" w:rsidRPr="00371AE2" w:rsidRDefault="00D039D4" w:rsidP="00A97397">
      <w:pPr>
        <w:jc w:val="center"/>
        <w:rPr>
          <w:b/>
          <w:color w:val="000000" w:themeColor="text1"/>
          <w:sz w:val="32"/>
          <w:szCs w:val="32"/>
        </w:rPr>
      </w:pPr>
      <w:r w:rsidRPr="00371AE2">
        <w:rPr>
          <w:b/>
          <w:color w:val="000000" w:themeColor="text1"/>
          <w:sz w:val="32"/>
          <w:szCs w:val="32"/>
        </w:rPr>
        <w:t>Hospitality Sector</w:t>
      </w:r>
    </w:p>
    <w:p w14:paraId="4DD8C609" w14:textId="044A19B6" w:rsidR="00B17A16" w:rsidRPr="00371AE2" w:rsidRDefault="00B17A16" w:rsidP="00A97397">
      <w:pPr>
        <w:jc w:val="center"/>
        <w:rPr>
          <w:b/>
          <w:i/>
          <w:iCs/>
          <w:color w:val="000000" w:themeColor="text1"/>
          <w:sz w:val="32"/>
          <w:szCs w:val="32"/>
        </w:rPr>
      </w:pPr>
      <w:r w:rsidRPr="00371AE2">
        <w:rPr>
          <w:b/>
          <w:i/>
          <w:iCs/>
          <w:color w:val="000000" w:themeColor="text1"/>
          <w:sz w:val="32"/>
          <w:szCs w:val="32"/>
        </w:rPr>
        <w:t>(Topic: Sustainability and net-zero in the hotel industry - A Case Study of Priory hotel Hitchin)</w:t>
      </w:r>
    </w:p>
    <w:p w14:paraId="164FD73D" w14:textId="77777777" w:rsidR="009428CA" w:rsidRPr="00371AE2" w:rsidRDefault="00D039D4" w:rsidP="00A97397">
      <w:pPr>
        <w:jc w:val="center"/>
        <w:rPr>
          <w:b/>
          <w:color w:val="000000" w:themeColor="text1"/>
          <w:sz w:val="32"/>
          <w:szCs w:val="32"/>
        </w:rPr>
      </w:pPr>
      <w:r w:rsidRPr="00371AE2">
        <w:rPr>
          <w:b/>
          <w:color w:val="000000" w:themeColor="text1"/>
          <w:sz w:val="32"/>
          <w:szCs w:val="32"/>
        </w:rPr>
        <w:t>Module code: BMIH6001</w:t>
      </w:r>
    </w:p>
    <w:p w14:paraId="1000FC61" w14:textId="77777777" w:rsidR="009428CA" w:rsidRPr="00371AE2" w:rsidRDefault="00D039D4" w:rsidP="00A97397">
      <w:pPr>
        <w:jc w:val="center"/>
        <w:rPr>
          <w:b/>
          <w:color w:val="000000" w:themeColor="text1"/>
          <w:sz w:val="32"/>
          <w:szCs w:val="32"/>
        </w:rPr>
      </w:pPr>
      <w:r w:rsidRPr="00371AE2">
        <w:rPr>
          <w:b/>
          <w:color w:val="000000" w:themeColor="text1"/>
          <w:sz w:val="32"/>
          <w:szCs w:val="32"/>
        </w:rPr>
        <w:t>LEVEL 6</w:t>
      </w:r>
    </w:p>
    <w:p w14:paraId="10DED814" w14:textId="77777777" w:rsidR="009428CA" w:rsidRPr="00371AE2" w:rsidRDefault="009428CA">
      <w:pPr>
        <w:jc w:val="left"/>
        <w:rPr>
          <w:b/>
          <w:color w:val="000000" w:themeColor="text1"/>
          <w:sz w:val="32"/>
          <w:szCs w:val="32"/>
        </w:rPr>
      </w:pPr>
    </w:p>
    <w:p w14:paraId="64CDB5E7" w14:textId="6F91F5EB" w:rsidR="009428CA" w:rsidRPr="00371AE2" w:rsidRDefault="006B3A38" w:rsidP="006B3A38">
      <w:pPr>
        <w:rPr>
          <w:b/>
          <w:color w:val="000000" w:themeColor="text1"/>
          <w:sz w:val="32"/>
          <w:szCs w:val="32"/>
        </w:rPr>
      </w:pPr>
      <w:r>
        <w:rPr>
          <w:b/>
          <w:color w:val="000000" w:themeColor="text1"/>
          <w:sz w:val="32"/>
          <w:szCs w:val="32"/>
        </w:rPr>
        <w:t xml:space="preserve">                                       </w:t>
      </w:r>
      <w:r w:rsidR="00D039D4" w:rsidRPr="00371AE2">
        <w:rPr>
          <w:b/>
          <w:color w:val="000000" w:themeColor="text1"/>
          <w:sz w:val="32"/>
          <w:szCs w:val="32"/>
        </w:rPr>
        <w:t>Module Lead:</w:t>
      </w:r>
    </w:p>
    <w:p w14:paraId="42C85574" w14:textId="77777777" w:rsidR="009428CA" w:rsidRPr="00371AE2" w:rsidRDefault="00D039D4" w:rsidP="00B17A16">
      <w:pPr>
        <w:jc w:val="center"/>
        <w:rPr>
          <w:b/>
          <w:color w:val="000000" w:themeColor="text1"/>
          <w:sz w:val="32"/>
          <w:szCs w:val="32"/>
        </w:rPr>
      </w:pPr>
      <w:r w:rsidRPr="00371AE2">
        <w:rPr>
          <w:b/>
          <w:color w:val="000000" w:themeColor="text1"/>
          <w:sz w:val="32"/>
          <w:szCs w:val="32"/>
        </w:rPr>
        <w:t>Dr. Ernest Balutie Wavei</w:t>
      </w:r>
    </w:p>
    <w:p w14:paraId="507C62E9" w14:textId="25838F54" w:rsidR="006B3A38" w:rsidRDefault="00D039D4" w:rsidP="00B17A16">
      <w:pPr>
        <w:jc w:val="center"/>
        <w:rPr>
          <w:b/>
          <w:color w:val="000000" w:themeColor="text1"/>
          <w:sz w:val="32"/>
          <w:szCs w:val="32"/>
        </w:rPr>
      </w:pPr>
      <w:r w:rsidRPr="00371AE2">
        <w:rPr>
          <w:b/>
          <w:color w:val="000000" w:themeColor="text1"/>
          <w:sz w:val="32"/>
          <w:szCs w:val="32"/>
        </w:rPr>
        <w:t xml:space="preserve">Email: </w:t>
      </w:r>
      <w:hyperlink r:id="rId8" w:history="1">
        <w:r w:rsidR="006B3A38" w:rsidRPr="00EA38CD">
          <w:rPr>
            <w:rStyle w:val="Hyperlink"/>
            <w:b/>
            <w:sz w:val="32"/>
            <w:szCs w:val="32"/>
          </w:rPr>
          <w:t>e.wavei@uwtsd.ac.uk</w:t>
        </w:r>
      </w:hyperlink>
    </w:p>
    <w:p w14:paraId="7AEE7329" w14:textId="7A1DBD7F" w:rsidR="006B3A38" w:rsidRDefault="006B3A38" w:rsidP="00B17A16">
      <w:pPr>
        <w:jc w:val="center"/>
        <w:rPr>
          <w:b/>
          <w:color w:val="000000" w:themeColor="text1"/>
          <w:sz w:val="32"/>
          <w:szCs w:val="32"/>
        </w:rPr>
      </w:pPr>
      <w:r>
        <w:rPr>
          <w:b/>
          <w:color w:val="000000" w:themeColor="text1"/>
          <w:sz w:val="32"/>
          <w:szCs w:val="32"/>
        </w:rPr>
        <w:t>Lecturer: Ant</w:t>
      </w:r>
      <w:r w:rsidR="00E95728">
        <w:rPr>
          <w:b/>
          <w:color w:val="000000" w:themeColor="text1"/>
          <w:sz w:val="32"/>
          <w:szCs w:val="32"/>
        </w:rPr>
        <w:t>oi</w:t>
      </w:r>
      <w:r>
        <w:rPr>
          <w:b/>
          <w:color w:val="000000" w:themeColor="text1"/>
          <w:sz w:val="32"/>
          <w:szCs w:val="32"/>
        </w:rPr>
        <w:t>nette Milne</w:t>
      </w:r>
    </w:p>
    <w:p w14:paraId="5DBF76AA" w14:textId="27EB1597" w:rsidR="006B3A38" w:rsidRDefault="006B3A38" w:rsidP="00B17A16">
      <w:pPr>
        <w:jc w:val="center"/>
        <w:rPr>
          <w:b/>
          <w:color w:val="000000" w:themeColor="text1"/>
          <w:sz w:val="32"/>
          <w:szCs w:val="32"/>
        </w:rPr>
      </w:pPr>
      <w:r>
        <w:rPr>
          <w:b/>
          <w:color w:val="000000" w:themeColor="text1"/>
          <w:sz w:val="32"/>
          <w:szCs w:val="32"/>
        </w:rPr>
        <w:t>Student: Gina Stefanuta- 2120011</w:t>
      </w:r>
    </w:p>
    <w:p w14:paraId="49AA3864" w14:textId="77777777" w:rsidR="006B3A38" w:rsidRDefault="006B3A38" w:rsidP="00B17A16">
      <w:pPr>
        <w:jc w:val="center"/>
        <w:rPr>
          <w:b/>
          <w:color w:val="000000" w:themeColor="text1"/>
          <w:sz w:val="32"/>
          <w:szCs w:val="32"/>
        </w:rPr>
      </w:pPr>
    </w:p>
    <w:p w14:paraId="61030D01" w14:textId="7EDD63A1" w:rsidR="006B3A38" w:rsidRDefault="006B3A38" w:rsidP="00B17A16">
      <w:pPr>
        <w:jc w:val="center"/>
        <w:rPr>
          <w:b/>
          <w:color w:val="000000" w:themeColor="text1"/>
          <w:sz w:val="32"/>
          <w:szCs w:val="32"/>
        </w:rPr>
      </w:pPr>
      <w:r w:rsidRPr="00DE249D">
        <w:rPr>
          <w:sz w:val="28"/>
          <w:szCs w:val="28"/>
        </w:rPr>
        <w:t>I confirm that I have not presented any AI generated text as my own work. I confirm I have copies of my drafts, notes, and other resources I used before, and after the use of AI tools which I may be asked to provide in evidence.</w:t>
      </w:r>
    </w:p>
    <w:p w14:paraId="0BD04460" w14:textId="6730A6D0" w:rsidR="009428CA" w:rsidRPr="00371AE2" w:rsidRDefault="00D039D4" w:rsidP="00B17A16">
      <w:pPr>
        <w:jc w:val="center"/>
        <w:rPr>
          <w:b/>
          <w:color w:val="000000" w:themeColor="text1"/>
          <w:sz w:val="32"/>
          <w:szCs w:val="32"/>
        </w:rPr>
      </w:pPr>
      <w:r w:rsidRPr="00371AE2">
        <w:rPr>
          <w:color w:val="000000" w:themeColor="text1"/>
        </w:rPr>
        <w:br w:type="page"/>
      </w:r>
      <w:r w:rsidRPr="00371AE2">
        <w:rPr>
          <w:b/>
          <w:color w:val="000000" w:themeColor="text1"/>
          <w:sz w:val="32"/>
          <w:szCs w:val="32"/>
        </w:rPr>
        <w:lastRenderedPageBreak/>
        <w:t>Abstract</w:t>
      </w:r>
    </w:p>
    <w:p w14:paraId="4FDBC81A" w14:textId="77777777" w:rsidR="009428CA" w:rsidRPr="00371AE2" w:rsidRDefault="00D039D4">
      <w:pPr>
        <w:rPr>
          <w:color w:val="000000" w:themeColor="text1"/>
        </w:rPr>
      </w:pPr>
      <w:r w:rsidRPr="00371AE2">
        <w:rPr>
          <w:color w:val="000000" w:themeColor="text1"/>
        </w:rPr>
        <w:t xml:space="preserve">Sustainability and net-zero emissions are the key factors for the hotel business to reduce negative impact on the environment. The overall study discussed the introductory part regarding the importance of maintaining sustainability and net-zero emissions </w:t>
      </w:r>
      <w:r w:rsidR="00A97397" w:rsidRPr="00371AE2">
        <w:rPr>
          <w:color w:val="000000" w:themeColor="text1"/>
        </w:rPr>
        <w:t>for Priory</w:t>
      </w:r>
      <w:r w:rsidRPr="00371AE2">
        <w:rPr>
          <w:color w:val="000000" w:themeColor="text1"/>
        </w:rPr>
        <w:t xml:space="preserve"> Hotel Hitchin. Sustainable building and technological advancement, renewable energy utilisation, waste reduction, waste recycling and water conservation factors have been illustrated in the study. The method part includes the importance of the secondary data collection method, and the theme impact analysis includes PEST analysis. Finally, recommendations have been provided so </w:t>
      </w:r>
      <w:r w:rsidR="00A97397" w:rsidRPr="00371AE2">
        <w:rPr>
          <w:color w:val="000000" w:themeColor="text1"/>
        </w:rPr>
        <w:t>that Priory</w:t>
      </w:r>
      <w:r w:rsidRPr="00371AE2">
        <w:rPr>
          <w:color w:val="000000" w:themeColor="text1"/>
        </w:rPr>
        <w:t xml:space="preserve"> Hotel Hitchin may improve its business functions by adopting sustainable initiatives for net-zero emissions. </w:t>
      </w:r>
      <w:r w:rsidRPr="00371AE2">
        <w:rPr>
          <w:color w:val="000000" w:themeColor="text1"/>
        </w:rPr>
        <w:br w:type="page"/>
      </w:r>
    </w:p>
    <w:p w14:paraId="3D98743F" w14:textId="77777777" w:rsidR="009428CA" w:rsidRPr="00371AE2" w:rsidRDefault="00D039D4">
      <w:pPr>
        <w:jc w:val="center"/>
        <w:rPr>
          <w:b/>
          <w:color w:val="000000" w:themeColor="text1"/>
          <w:sz w:val="28"/>
          <w:szCs w:val="28"/>
        </w:rPr>
      </w:pPr>
      <w:r w:rsidRPr="00371AE2">
        <w:rPr>
          <w:b/>
          <w:color w:val="000000" w:themeColor="text1"/>
          <w:sz w:val="28"/>
          <w:szCs w:val="28"/>
        </w:rPr>
        <w:lastRenderedPageBreak/>
        <w:t>Table of Contents</w:t>
      </w:r>
    </w:p>
    <w:sdt>
      <w:sdtPr>
        <w:rPr>
          <w:color w:val="000000" w:themeColor="text1"/>
        </w:rPr>
        <w:id w:val="1619801075"/>
        <w:docPartObj>
          <w:docPartGallery w:val="Table of Contents"/>
          <w:docPartUnique/>
        </w:docPartObj>
      </w:sdtPr>
      <w:sdtContent>
        <w:p w14:paraId="1CB076D2" w14:textId="77777777" w:rsidR="009428CA" w:rsidRPr="00371AE2" w:rsidRDefault="00D039D4">
          <w:pPr>
            <w:widowControl w:val="0"/>
            <w:tabs>
              <w:tab w:val="right" w:pos="12000"/>
            </w:tabs>
            <w:spacing w:before="60"/>
            <w:rPr>
              <w:color w:val="000000" w:themeColor="text1"/>
            </w:rPr>
          </w:pPr>
          <w:r w:rsidRPr="00371AE2">
            <w:rPr>
              <w:color w:val="000000" w:themeColor="text1"/>
            </w:rPr>
            <w:fldChar w:fldCharType="begin"/>
          </w:r>
          <w:r w:rsidRPr="00371AE2">
            <w:rPr>
              <w:color w:val="000000" w:themeColor="text1"/>
            </w:rPr>
            <w:instrText xml:space="preserve"> TOC \h \u \z \t "Heading 1,1,Heading 2,2,Heading 3,3,Heading 4,4,Heading 5,5,Heading 6,6,"</w:instrText>
          </w:r>
          <w:r w:rsidRPr="00371AE2">
            <w:rPr>
              <w:color w:val="000000" w:themeColor="text1"/>
            </w:rPr>
            <w:fldChar w:fldCharType="separate"/>
          </w:r>
          <w:hyperlink w:anchor="_137j5g72pstw">
            <w:r w:rsidRPr="00371AE2">
              <w:rPr>
                <w:color w:val="000000" w:themeColor="text1"/>
              </w:rPr>
              <w:t>1. Introduction:</w:t>
            </w:r>
            <w:r w:rsidRPr="00371AE2">
              <w:rPr>
                <w:color w:val="000000" w:themeColor="text1"/>
              </w:rPr>
              <w:tab/>
              <w:t>5</w:t>
            </w:r>
          </w:hyperlink>
        </w:p>
        <w:p w14:paraId="38CB1947" w14:textId="77777777" w:rsidR="009428CA" w:rsidRPr="00371AE2" w:rsidRDefault="00D039D4">
          <w:pPr>
            <w:widowControl w:val="0"/>
            <w:tabs>
              <w:tab w:val="right" w:pos="12000"/>
            </w:tabs>
            <w:spacing w:before="60"/>
            <w:rPr>
              <w:color w:val="000000" w:themeColor="text1"/>
            </w:rPr>
          </w:pPr>
          <w:hyperlink w:anchor="_k1s6qy2bapnx">
            <w:r w:rsidRPr="00371AE2">
              <w:rPr>
                <w:color w:val="000000" w:themeColor="text1"/>
              </w:rPr>
              <w:t>2. Literature Review:</w:t>
            </w:r>
            <w:r w:rsidRPr="00371AE2">
              <w:rPr>
                <w:color w:val="000000" w:themeColor="text1"/>
              </w:rPr>
              <w:tab/>
              <w:t>5</w:t>
            </w:r>
          </w:hyperlink>
        </w:p>
        <w:p w14:paraId="62957B1A" w14:textId="77777777" w:rsidR="009428CA" w:rsidRPr="00371AE2" w:rsidRDefault="00D039D4">
          <w:pPr>
            <w:widowControl w:val="0"/>
            <w:tabs>
              <w:tab w:val="right" w:pos="12000"/>
            </w:tabs>
            <w:spacing w:before="60"/>
            <w:ind w:left="360"/>
            <w:rPr>
              <w:color w:val="000000" w:themeColor="text1"/>
            </w:rPr>
          </w:pPr>
          <w:hyperlink w:anchor="_ao329qw5leln">
            <w:r w:rsidRPr="00371AE2">
              <w:rPr>
                <w:color w:val="000000" w:themeColor="text1"/>
              </w:rPr>
              <w:t>2.1 Renewable energy consumption in the hotel industry</w:t>
            </w:r>
            <w:r w:rsidRPr="00371AE2">
              <w:rPr>
                <w:color w:val="000000" w:themeColor="text1"/>
              </w:rPr>
              <w:tab/>
              <w:t>5</w:t>
            </w:r>
          </w:hyperlink>
        </w:p>
        <w:p w14:paraId="1BA08B22" w14:textId="77777777" w:rsidR="009428CA" w:rsidRPr="00371AE2" w:rsidRDefault="00D039D4">
          <w:pPr>
            <w:widowControl w:val="0"/>
            <w:tabs>
              <w:tab w:val="right" w:pos="12000"/>
            </w:tabs>
            <w:spacing w:before="60"/>
            <w:ind w:left="360"/>
            <w:rPr>
              <w:color w:val="000000" w:themeColor="text1"/>
            </w:rPr>
          </w:pPr>
          <w:hyperlink w:anchor="_m3ucofgh9vsw">
            <w:r w:rsidRPr="00371AE2">
              <w:rPr>
                <w:color w:val="000000" w:themeColor="text1"/>
              </w:rPr>
              <w:t>2.2 Sustainable building and technological advancement</w:t>
            </w:r>
            <w:r w:rsidRPr="00371AE2">
              <w:rPr>
                <w:color w:val="000000" w:themeColor="text1"/>
              </w:rPr>
              <w:tab/>
              <w:t>7</w:t>
            </w:r>
          </w:hyperlink>
        </w:p>
        <w:p w14:paraId="79066666" w14:textId="77777777" w:rsidR="009428CA" w:rsidRPr="00371AE2" w:rsidRDefault="00D039D4">
          <w:pPr>
            <w:widowControl w:val="0"/>
            <w:tabs>
              <w:tab w:val="right" w:pos="12000"/>
            </w:tabs>
            <w:spacing w:before="60"/>
            <w:ind w:left="360"/>
            <w:rPr>
              <w:color w:val="000000" w:themeColor="text1"/>
            </w:rPr>
          </w:pPr>
          <w:hyperlink w:anchor="_hwasca2eis87">
            <w:r w:rsidRPr="00371AE2">
              <w:rPr>
                <w:color w:val="000000" w:themeColor="text1"/>
              </w:rPr>
              <w:t>2.3 Waste reduction and recycling:</w:t>
            </w:r>
            <w:r w:rsidRPr="00371AE2">
              <w:rPr>
                <w:color w:val="000000" w:themeColor="text1"/>
              </w:rPr>
              <w:tab/>
              <w:t>7</w:t>
            </w:r>
          </w:hyperlink>
        </w:p>
        <w:p w14:paraId="05934919" w14:textId="77777777" w:rsidR="009428CA" w:rsidRPr="00371AE2" w:rsidRDefault="00D039D4">
          <w:pPr>
            <w:widowControl w:val="0"/>
            <w:tabs>
              <w:tab w:val="right" w:pos="12000"/>
            </w:tabs>
            <w:spacing w:before="60"/>
            <w:ind w:left="360"/>
            <w:rPr>
              <w:color w:val="000000" w:themeColor="text1"/>
            </w:rPr>
          </w:pPr>
          <w:hyperlink w:anchor="_g1iwaglrkm1b">
            <w:r w:rsidRPr="00371AE2">
              <w:rPr>
                <w:color w:val="000000" w:themeColor="text1"/>
              </w:rPr>
              <w:t>2.4 Water conservation:</w:t>
            </w:r>
            <w:r w:rsidRPr="00371AE2">
              <w:rPr>
                <w:color w:val="000000" w:themeColor="text1"/>
              </w:rPr>
              <w:tab/>
              <w:t>8</w:t>
            </w:r>
          </w:hyperlink>
        </w:p>
        <w:p w14:paraId="7E68093D" w14:textId="77777777" w:rsidR="009428CA" w:rsidRPr="00371AE2" w:rsidRDefault="00D039D4">
          <w:pPr>
            <w:widowControl w:val="0"/>
            <w:tabs>
              <w:tab w:val="right" w:pos="12000"/>
            </w:tabs>
            <w:spacing w:before="60"/>
            <w:rPr>
              <w:color w:val="000000" w:themeColor="text1"/>
            </w:rPr>
          </w:pPr>
          <w:hyperlink w:anchor="_qabl6z8p4p4j">
            <w:r w:rsidRPr="00371AE2">
              <w:rPr>
                <w:color w:val="000000" w:themeColor="text1"/>
              </w:rPr>
              <w:t>3. Method:</w:t>
            </w:r>
            <w:r w:rsidRPr="00371AE2">
              <w:rPr>
                <w:color w:val="000000" w:themeColor="text1"/>
              </w:rPr>
              <w:tab/>
              <w:t>9</w:t>
            </w:r>
          </w:hyperlink>
        </w:p>
        <w:p w14:paraId="78375C19" w14:textId="77777777" w:rsidR="009428CA" w:rsidRPr="00371AE2" w:rsidRDefault="00D039D4">
          <w:pPr>
            <w:widowControl w:val="0"/>
            <w:tabs>
              <w:tab w:val="right" w:pos="12000"/>
            </w:tabs>
            <w:spacing w:before="60"/>
            <w:rPr>
              <w:color w:val="000000" w:themeColor="text1"/>
            </w:rPr>
          </w:pPr>
          <w:hyperlink w:anchor="_63rialm6ml05">
            <w:r w:rsidRPr="00371AE2">
              <w:rPr>
                <w:color w:val="000000" w:themeColor="text1"/>
              </w:rPr>
              <w:t>4. Theme impact analysis:</w:t>
            </w:r>
            <w:r w:rsidRPr="00371AE2">
              <w:rPr>
                <w:color w:val="000000" w:themeColor="text1"/>
              </w:rPr>
              <w:tab/>
              <w:t>9</w:t>
            </w:r>
          </w:hyperlink>
        </w:p>
        <w:p w14:paraId="7ED51D7E" w14:textId="77777777" w:rsidR="009428CA" w:rsidRPr="00371AE2" w:rsidRDefault="00D039D4">
          <w:pPr>
            <w:widowControl w:val="0"/>
            <w:tabs>
              <w:tab w:val="right" w:pos="12000"/>
            </w:tabs>
            <w:spacing w:before="60"/>
            <w:rPr>
              <w:color w:val="000000" w:themeColor="text1"/>
            </w:rPr>
          </w:pPr>
          <w:hyperlink w:anchor="_28taay89hwad">
            <w:r w:rsidRPr="00371AE2">
              <w:rPr>
                <w:color w:val="000000" w:themeColor="text1"/>
              </w:rPr>
              <w:t>5. Conclusion:</w:t>
            </w:r>
            <w:r w:rsidRPr="00371AE2">
              <w:rPr>
                <w:color w:val="000000" w:themeColor="text1"/>
              </w:rPr>
              <w:tab/>
              <w:t>14</w:t>
            </w:r>
          </w:hyperlink>
        </w:p>
        <w:p w14:paraId="50D97910" w14:textId="77777777" w:rsidR="009428CA" w:rsidRPr="00371AE2" w:rsidRDefault="00D039D4">
          <w:pPr>
            <w:widowControl w:val="0"/>
            <w:tabs>
              <w:tab w:val="right" w:pos="12000"/>
            </w:tabs>
            <w:spacing w:before="60"/>
            <w:rPr>
              <w:color w:val="000000" w:themeColor="text1"/>
            </w:rPr>
          </w:pPr>
          <w:hyperlink w:anchor="_vg0dc6l38sm3">
            <w:r w:rsidRPr="00371AE2">
              <w:rPr>
                <w:color w:val="000000" w:themeColor="text1"/>
              </w:rPr>
              <w:t>6. Recommendations:</w:t>
            </w:r>
            <w:r w:rsidRPr="00371AE2">
              <w:rPr>
                <w:color w:val="000000" w:themeColor="text1"/>
              </w:rPr>
              <w:tab/>
              <w:t>14</w:t>
            </w:r>
          </w:hyperlink>
        </w:p>
        <w:p w14:paraId="42063241" w14:textId="77777777" w:rsidR="009428CA" w:rsidRPr="00371AE2" w:rsidRDefault="00D039D4">
          <w:pPr>
            <w:widowControl w:val="0"/>
            <w:tabs>
              <w:tab w:val="right" w:pos="12000"/>
            </w:tabs>
            <w:spacing w:before="60"/>
            <w:ind w:left="360"/>
            <w:rPr>
              <w:color w:val="000000" w:themeColor="text1"/>
            </w:rPr>
          </w:pPr>
          <w:hyperlink w:anchor="_o1pt29qmbgkc">
            <w:r w:rsidRPr="00371AE2">
              <w:rPr>
                <w:color w:val="000000" w:themeColor="text1"/>
              </w:rPr>
              <w:t>6.1 Sustainable workforce strategy</w:t>
            </w:r>
            <w:r w:rsidRPr="00371AE2">
              <w:rPr>
                <w:color w:val="000000" w:themeColor="text1"/>
              </w:rPr>
              <w:tab/>
              <w:t>14</w:t>
            </w:r>
          </w:hyperlink>
        </w:p>
        <w:p w14:paraId="02C2C07B" w14:textId="77777777" w:rsidR="009428CA" w:rsidRPr="00371AE2" w:rsidRDefault="00D039D4">
          <w:pPr>
            <w:widowControl w:val="0"/>
            <w:tabs>
              <w:tab w:val="right" w:pos="12000"/>
            </w:tabs>
            <w:spacing w:before="60"/>
            <w:ind w:left="360"/>
            <w:rPr>
              <w:color w:val="000000" w:themeColor="text1"/>
            </w:rPr>
          </w:pPr>
          <w:hyperlink w:anchor="_wwm3361b1hsg">
            <w:r w:rsidRPr="00371AE2">
              <w:rPr>
                <w:color w:val="000000" w:themeColor="text1"/>
              </w:rPr>
              <w:t>6.2 Minatan transparency sin ustainable reporting in front of key stakeholders</w:t>
            </w:r>
            <w:r w:rsidRPr="00371AE2">
              <w:rPr>
                <w:color w:val="000000" w:themeColor="text1"/>
              </w:rPr>
              <w:tab/>
              <w:t>14</w:t>
            </w:r>
          </w:hyperlink>
        </w:p>
        <w:p w14:paraId="045EF27F" w14:textId="77777777" w:rsidR="009428CA" w:rsidRPr="00371AE2" w:rsidRDefault="00D039D4">
          <w:pPr>
            <w:widowControl w:val="0"/>
            <w:tabs>
              <w:tab w:val="right" w:pos="12000"/>
            </w:tabs>
            <w:spacing w:before="60"/>
            <w:ind w:left="360"/>
            <w:rPr>
              <w:color w:val="000000" w:themeColor="text1"/>
            </w:rPr>
          </w:pPr>
          <w:hyperlink w:anchor="_9qz85tp9ejz8">
            <w:r w:rsidRPr="00371AE2">
              <w:rPr>
                <w:color w:val="000000" w:themeColor="text1"/>
              </w:rPr>
              <w:t>6.3 AI-based digital rasformation</w:t>
            </w:r>
            <w:r w:rsidRPr="00371AE2">
              <w:rPr>
                <w:color w:val="000000" w:themeColor="text1"/>
              </w:rPr>
              <w:tab/>
              <w:t>15</w:t>
            </w:r>
          </w:hyperlink>
        </w:p>
        <w:p w14:paraId="4989B460" w14:textId="77777777" w:rsidR="009428CA" w:rsidRPr="00371AE2" w:rsidRDefault="00D039D4">
          <w:pPr>
            <w:widowControl w:val="0"/>
            <w:tabs>
              <w:tab w:val="right" w:pos="12000"/>
            </w:tabs>
            <w:spacing w:before="60"/>
            <w:rPr>
              <w:color w:val="000000" w:themeColor="text1"/>
            </w:rPr>
          </w:pPr>
          <w:hyperlink w:anchor="_j43vxpleqit7">
            <w:r w:rsidRPr="00371AE2">
              <w:rPr>
                <w:color w:val="000000" w:themeColor="text1"/>
              </w:rPr>
              <w:t>References</w:t>
            </w:r>
            <w:r w:rsidRPr="00371AE2">
              <w:rPr>
                <w:color w:val="000000" w:themeColor="text1"/>
              </w:rPr>
              <w:tab/>
              <w:t>16</w:t>
            </w:r>
          </w:hyperlink>
          <w:r w:rsidRPr="00371AE2">
            <w:rPr>
              <w:color w:val="000000" w:themeColor="text1"/>
            </w:rPr>
            <w:fldChar w:fldCharType="end"/>
          </w:r>
        </w:p>
      </w:sdtContent>
    </w:sdt>
    <w:p w14:paraId="42D9A739" w14:textId="77777777" w:rsidR="009428CA" w:rsidRPr="00371AE2" w:rsidRDefault="009428CA">
      <w:pPr>
        <w:jc w:val="center"/>
        <w:rPr>
          <w:b/>
          <w:color w:val="000000" w:themeColor="text1"/>
          <w:sz w:val="28"/>
          <w:szCs w:val="28"/>
        </w:rPr>
      </w:pPr>
    </w:p>
    <w:p w14:paraId="32F116E4" w14:textId="77777777" w:rsidR="009428CA" w:rsidRPr="00371AE2" w:rsidRDefault="009428CA">
      <w:pPr>
        <w:jc w:val="center"/>
        <w:rPr>
          <w:b/>
          <w:color w:val="000000" w:themeColor="text1"/>
          <w:sz w:val="28"/>
          <w:szCs w:val="28"/>
        </w:rPr>
      </w:pPr>
    </w:p>
    <w:p w14:paraId="6607F2DB" w14:textId="77777777" w:rsidR="009428CA" w:rsidRPr="00371AE2" w:rsidRDefault="00D039D4">
      <w:pPr>
        <w:rPr>
          <w:b/>
          <w:color w:val="000000" w:themeColor="text1"/>
          <w:sz w:val="32"/>
          <w:szCs w:val="32"/>
        </w:rPr>
      </w:pPr>
      <w:r w:rsidRPr="00371AE2">
        <w:rPr>
          <w:color w:val="000000" w:themeColor="text1"/>
        </w:rPr>
        <w:br w:type="page"/>
      </w:r>
    </w:p>
    <w:p w14:paraId="59FCA714" w14:textId="29C917F6" w:rsidR="009428CA" w:rsidRPr="00371AE2" w:rsidRDefault="00D039D4">
      <w:pPr>
        <w:pStyle w:val="Heading1"/>
        <w:rPr>
          <w:color w:val="000000" w:themeColor="text1"/>
        </w:rPr>
      </w:pPr>
      <w:bookmarkStart w:id="0" w:name="_137j5g72pstw" w:colFirst="0" w:colLast="0"/>
      <w:bookmarkEnd w:id="0"/>
      <w:r w:rsidRPr="00371AE2">
        <w:rPr>
          <w:color w:val="000000" w:themeColor="text1"/>
        </w:rPr>
        <w:lastRenderedPageBreak/>
        <w:t>1. Introduction</w:t>
      </w:r>
    </w:p>
    <w:p w14:paraId="4CA29D35" w14:textId="77777777" w:rsidR="009428CA" w:rsidRPr="00371AE2" w:rsidRDefault="00D039D4">
      <w:pPr>
        <w:rPr>
          <w:color w:val="000000" w:themeColor="text1"/>
        </w:rPr>
      </w:pPr>
      <w:r w:rsidRPr="00371AE2">
        <w:rPr>
          <w:color w:val="000000" w:themeColor="text1"/>
        </w:rPr>
        <w:t xml:space="preserve">Sustainability in the hotel industry has gradually increased the pressure on the environmental impacts of business functions. According to </w:t>
      </w:r>
      <w:proofErr w:type="spellStart"/>
      <w:r w:rsidRPr="00371AE2">
        <w:rPr>
          <w:color w:val="000000" w:themeColor="text1"/>
        </w:rPr>
        <w:t>Chemmanur</w:t>
      </w:r>
      <w:proofErr w:type="spellEnd"/>
      <w:r w:rsidRPr="00371AE2">
        <w:rPr>
          <w:color w:val="000000" w:themeColor="text1"/>
        </w:rPr>
        <w:t xml:space="preserve"> and Fenech (2024), sustainable hospitality will be the key to the future of travel. Industry authorities should ensure that this sector minimises the negative environmental impact and maximises positive influence on consumers, the planet and community members. Describe net-zero and sustainability as important modern concerns in the hotel sector. Emphasise how industry developments, consumer expectations, and global environmental pressures such as climate change and carbon footprints are influencing sustainability. This study is going to give a brief overview of the Priory Hotel Hitchin, highlighting its amenities, size, and case study applicability. Describe the main sustainable techniques that are becoming popular and explain why sustainability is important in the hotel industry, such as excessive energy/water usage and trash generation. </w:t>
      </w:r>
    </w:p>
    <w:p w14:paraId="1575C629" w14:textId="1AE64B46" w:rsidR="009428CA" w:rsidRPr="00371AE2" w:rsidRDefault="00D039D4">
      <w:pPr>
        <w:rPr>
          <w:color w:val="000000" w:themeColor="text1"/>
        </w:rPr>
      </w:pPr>
      <w:r w:rsidRPr="00371AE2">
        <w:rPr>
          <w:color w:val="000000" w:themeColor="text1"/>
        </w:rPr>
        <w:t>The chef of Priory Hotel Hitchin committed that this brand sources local products, mastering the global cuisine and crafting a unique flavour profile (</w:t>
      </w:r>
      <w:proofErr w:type="spellStart"/>
      <w:r w:rsidRPr="00371AE2">
        <w:rPr>
          <w:color w:val="000000" w:themeColor="text1"/>
        </w:rPr>
        <w:t>Morfett</w:t>
      </w:r>
      <w:proofErr w:type="spellEnd"/>
      <w:r w:rsidRPr="00371AE2">
        <w:rPr>
          <w:color w:val="000000" w:themeColor="text1"/>
        </w:rPr>
        <w:t xml:space="preserve">, 2023a; </w:t>
      </w:r>
      <w:proofErr w:type="spellStart"/>
      <w:r w:rsidRPr="00371AE2">
        <w:rPr>
          <w:color w:val="000000" w:themeColor="text1"/>
        </w:rPr>
        <w:t>Morfett</w:t>
      </w:r>
      <w:proofErr w:type="spellEnd"/>
      <w:r w:rsidRPr="00371AE2">
        <w:rPr>
          <w:color w:val="000000" w:themeColor="text1"/>
        </w:rPr>
        <w:t xml:space="preserve">, 2023b). Rise of greenhouse gas emission </w:t>
      </w:r>
      <w:r w:rsidR="00A97397" w:rsidRPr="00371AE2">
        <w:rPr>
          <w:color w:val="000000" w:themeColor="text1"/>
        </w:rPr>
        <w:t>overcrowded</w:t>
      </w:r>
      <w:r w:rsidRPr="00371AE2">
        <w:rPr>
          <w:color w:val="000000" w:themeColor="text1"/>
        </w:rPr>
        <w:t xml:space="preserve"> the loss of sociocultural authenticity in the tourist hotspots, and thus 80% of global travellers believed that sustainable travel is important for the future (Statista, 2024c). Meanwhile, the hotel industry is required to reduce its carbon emissions by 66% per room by 2030 and 90% per room by the year 2050 (World Travel Tourism Council, 2023). In this context, this study showcases the importance of sustainability and net-zero commitment in the business operations of Priory Hotel Hitchin.</w:t>
      </w:r>
    </w:p>
    <w:p w14:paraId="0FE27C46" w14:textId="70589CA3" w:rsidR="0035321C" w:rsidRPr="00371AE2" w:rsidRDefault="0035321C">
      <w:pPr>
        <w:rPr>
          <w:color w:val="000000" w:themeColor="text1"/>
        </w:rPr>
      </w:pPr>
      <w:r w:rsidRPr="00371AE2">
        <w:rPr>
          <w:b/>
          <w:i/>
          <w:color w:val="000000" w:themeColor="text1"/>
        </w:rPr>
        <w:t>Aim</w:t>
      </w:r>
      <w:r w:rsidRPr="00371AE2">
        <w:rPr>
          <w:color w:val="000000" w:themeColor="text1"/>
        </w:rPr>
        <w:t>: This study aims to critically analyse the hotel industry's sustainability strategies and progress towards net-zero emissions. The study aims to determine how well the hotel incorporates sustainable practices into its operations, how successful its environmental initiatives are, and where it may enhance its alignment with national and international net-zero standards.</w:t>
      </w:r>
    </w:p>
    <w:p w14:paraId="623FC672" w14:textId="22A8FEBA" w:rsidR="009428CA" w:rsidRPr="00371AE2" w:rsidRDefault="00D039D4">
      <w:pPr>
        <w:pStyle w:val="Heading1"/>
        <w:rPr>
          <w:color w:val="000000" w:themeColor="text1"/>
        </w:rPr>
      </w:pPr>
      <w:bookmarkStart w:id="1" w:name="_k1s6qy2bapnx" w:colFirst="0" w:colLast="0"/>
      <w:bookmarkEnd w:id="1"/>
      <w:r w:rsidRPr="00371AE2">
        <w:rPr>
          <w:color w:val="000000" w:themeColor="text1"/>
        </w:rPr>
        <w:t>2. Literature Review</w:t>
      </w:r>
    </w:p>
    <w:p w14:paraId="43ACDC0E" w14:textId="77777777" w:rsidR="009428CA" w:rsidRPr="00371AE2" w:rsidRDefault="00D039D4">
      <w:pPr>
        <w:pStyle w:val="Heading2"/>
        <w:rPr>
          <w:color w:val="000000" w:themeColor="text1"/>
        </w:rPr>
      </w:pPr>
      <w:bookmarkStart w:id="2" w:name="_ao329qw5leln" w:colFirst="0" w:colLast="0"/>
      <w:bookmarkEnd w:id="2"/>
      <w:r w:rsidRPr="00371AE2">
        <w:rPr>
          <w:color w:val="000000" w:themeColor="text1"/>
        </w:rPr>
        <w:t>2.1 Renewable energy consumption in the hotel industry</w:t>
      </w:r>
    </w:p>
    <w:p w14:paraId="5982DA5A" w14:textId="179EBDCF" w:rsidR="009428CA" w:rsidRPr="00371AE2" w:rsidRDefault="00D039D4">
      <w:pPr>
        <w:rPr>
          <w:color w:val="000000" w:themeColor="text1"/>
        </w:rPr>
      </w:pPr>
      <w:r w:rsidRPr="00371AE2">
        <w:rPr>
          <w:color w:val="000000" w:themeColor="text1"/>
        </w:rPr>
        <w:t xml:space="preserve">As a strategic response to economic challenges, changing consumer expectations, and climate change, the hotel sector is progressively embracing renewable energy. According to Ghimire, </w:t>
      </w:r>
      <w:proofErr w:type="spellStart"/>
      <w:r w:rsidRPr="00371AE2">
        <w:rPr>
          <w:color w:val="000000" w:themeColor="text1"/>
        </w:rPr>
        <w:t>Muneenam</w:t>
      </w:r>
      <w:proofErr w:type="spellEnd"/>
      <w:r w:rsidRPr="00371AE2">
        <w:rPr>
          <w:color w:val="000000" w:themeColor="text1"/>
        </w:rPr>
        <w:t xml:space="preserve"> and </w:t>
      </w:r>
      <w:proofErr w:type="spellStart"/>
      <w:r w:rsidRPr="00371AE2">
        <w:rPr>
          <w:color w:val="000000" w:themeColor="text1"/>
        </w:rPr>
        <w:t>Techato</w:t>
      </w:r>
      <w:proofErr w:type="spellEnd"/>
      <w:r w:rsidRPr="00371AE2">
        <w:rPr>
          <w:color w:val="000000" w:themeColor="text1"/>
        </w:rPr>
        <w:t xml:space="preserve"> (2023), green hotels are considered as environmentally conscious lodging establishments which strive to use water, energy and raw materials more effectively. On the other hand, </w:t>
      </w:r>
      <w:proofErr w:type="spellStart"/>
      <w:r w:rsidRPr="00371AE2">
        <w:rPr>
          <w:color w:val="000000" w:themeColor="text1"/>
        </w:rPr>
        <w:t>Arenhart</w:t>
      </w:r>
      <w:proofErr w:type="spellEnd"/>
      <w:r w:rsidRPr="00371AE2">
        <w:rPr>
          <w:color w:val="000000" w:themeColor="text1"/>
        </w:rPr>
        <w:t xml:space="preserve">, Souza and Zanini (2022) claim that legislation in energy reduction and the use of renewable-sourced buildings helps to ensure less negative impact in the </w:t>
      </w:r>
      <w:r w:rsidRPr="00371AE2">
        <w:rPr>
          <w:color w:val="000000" w:themeColor="text1"/>
        </w:rPr>
        <w:lastRenderedPageBreak/>
        <w:t>environment. Hotels contribute significantly to carbon emissions because of the industry's high energy usage for water heating, heating, cooling, and lighting. Consequently, geothermal heating, biomass boilers, wind turbines, solar photovoltaic (PV) systems, and other sustainable energy sources are becoming m</w:t>
      </w:r>
      <w:r w:rsidR="00212694" w:rsidRPr="00371AE2">
        <w:rPr>
          <w:color w:val="000000" w:themeColor="text1"/>
        </w:rPr>
        <w:t xml:space="preserve">ore popular (Chen et al., 2023). </w:t>
      </w:r>
      <w:r w:rsidRPr="00371AE2">
        <w:rPr>
          <w:color w:val="000000" w:themeColor="text1"/>
        </w:rPr>
        <w:t>Due to its affordability and scalability, solar energy continues to be the most popular, particularly for rooftop installations that can drastically lessen reliance on the grid.</w:t>
      </w:r>
    </w:p>
    <w:p w14:paraId="53AA57AD" w14:textId="77777777" w:rsidR="009428CA" w:rsidRPr="00371AE2" w:rsidRDefault="00D039D4">
      <w:pPr>
        <w:rPr>
          <w:color w:val="000000" w:themeColor="text1"/>
        </w:rPr>
      </w:pPr>
      <w:r w:rsidRPr="00371AE2">
        <w:rPr>
          <w:color w:val="000000" w:themeColor="text1"/>
        </w:rPr>
        <w:t>Prominent hotel brands, including Accor, Marriott, and Hilton, have pledged to integrate renewable energy sources to reduce emissions; some have even made investments in off-site wind and solar farms. In such a way, Priory Hotel Hitchin should focus on utilising renewable energy sources to ensure sustainable practices and net-zero emissions. High upfront expenses, legal restrictions, and construction limitations are some of the challenges faced by smaller, independent hotels, especially those located in historic buildings. Green finance initiatives and government incentives, however, are assisting in closing the gap.</w:t>
      </w:r>
    </w:p>
    <w:p w14:paraId="17EA93F9" w14:textId="4DB224CD" w:rsidR="009428CA" w:rsidRPr="00371AE2" w:rsidRDefault="00D039D4">
      <w:pPr>
        <w:rPr>
          <w:color w:val="000000" w:themeColor="text1"/>
        </w:rPr>
      </w:pPr>
      <w:r w:rsidRPr="00371AE2">
        <w:rPr>
          <w:color w:val="000000" w:themeColor="text1"/>
        </w:rPr>
        <w:t>The UN Environment Programme (2022) claims that using renewable energy in hotels can improve their environmental credentials while reducing operating energy expenses by up to 20% yearly (U. N. Environment Programme, 2017). Additionally, more and more visitors are choosing lodgings with excellent sustainability credentials. Thus, in a hospitality industry driven by sustainability, renewable energy not only advances environmental objectives but also boosts market competitiveness.</w:t>
      </w:r>
    </w:p>
    <w:p w14:paraId="1D3B658A" w14:textId="77777777" w:rsidR="009428CA" w:rsidRPr="00371AE2" w:rsidRDefault="00D039D4">
      <w:pPr>
        <w:pStyle w:val="Heading2"/>
        <w:rPr>
          <w:color w:val="000000" w:themeColor="text1"/>
        </w:rPr>
      </w:pPr>
      <w:bookmarkStart w:id="3" w:name="_m3ucofgh9vsw" w:colFirst="0" w:colLast="0"/>
      <w:bookmarkEnd w:id="3"/>
      <w:r w:rsidRPr="00371AE2">
        <w:rPr>
          <w:color w:val="000000" w:themeColor="text1"/>
        </w:rPr>
        <w:t>2.2 Sustainable building and technological advancement</w:t>
      </w:r>
    </w:p>
    <w:p w14:paraId="0AB32DD0" w14:textId="77777777" w:rsidR="009428CA" w:rsidRPr="00371AE2" w:rsidRDefault="00D039D4">
      <w:pPr>
        <w:rPr>
          <w:color w:val="000000" w:themeColor="text1"/>
        </w:rPr>
      </w:pPr>
      <w:r w:rsidRPr="00371AE2">
        <w:rPr>
          <w:color w:val="000000" w:themeColor="text1"/>
        </w:rPr>
        <w:t>Innovation in technology and sustainable building design is revolutionising the hotel industry's approach to operational effectiveness and environmental responsibility. To lessen energy use and its effects on the environment, green design uses natural ventilation, eco-friendly materials, energy-efficient insulation, and thoughtful building orientation. Globally, sustainable hotel construction and renovation procedures are governed by certifications like BREEAM (Building Research Establishment Environmental Assessment Method) and LEED (Leadership in Energy and Environmental Design) (</w:t>
      </w:r>
      <w:proofErr w:type="spellStart"/>
      <w:r w:rsidRPr="00371AE2">
        <w:rPr>
          <w:color w:val="000000" w:themeColor="text1"/>
        </w:rPr>
        <w:t>Feijão</w:t>
      </w:r>
      <w:proofErr w:type="spellEnd"/>
      <w:r w:rsidRPr="00371AE2">
        <w:rPr>
          <w:color w:val="000000" w:themeColor="text1"/>
        </w:rPr>
        <w:t xml:space="preserve">, Reis and Marques, 2024). Priory Hotel Hitchin may also focus on its suitable building through implementing technology-based construction project initiatives as well as utilising sustainable materials in its building construction methods. </w:t>
      </w:r>
    </w:p>
    <w:p w14:paraId="16F12D67" w14:textId="77777777" w:rsidR="009428CA" w:rsidRPr="00371AE2" w:rsidRDefault="00D039D4">
      <w:pPr>
        <w:rPr>
          <w:color w:val="000000" w:themeColor="text1"/>
        </w:rPr>
      </w:pPr>
      <w:r w:rsidRPr="00371AE2">
        <w:rPr>
          <w:color w:val="000000" w:themeColor="text1"/>
        </w:rPr>
        <w:t xml:space="preserve">According to Adeel et al. (2024), sustainable building includes the use of sustainable materials in building construction projects and the implementation of technological advancements. On the other hand, </w:t>
      </w:r>
      <w:proofErr w:type="spellStart"/>
      <w:r w:rsidRPr="00371AE2">
        <w:rPr>
          <w:color w:val="000000" w:themeColor="text1"/>
        </w:rPr>
        <w:t>Poyyamozhi</w:t>
      </w:r>
      <w:proofErr w:type="spellEnd"/>
      <w:r w:rsidRPr="00371AE2">
        <w:rPr>
          <w:color w:val="000000" w:themeColor="text1"/>
        </w:rPr>
        <w:t xml:space="preserve"> et al. (2024), sustainability aims are further enhanced by technological breakthroughs. Hotels can monitor and regulate lighting, heating, ventilation, air </w:t>
      </w:r>
      <w:r w:rsidRPr="00371AE2">
        <w:rPr>
          <w:color w:val="000000" w:themeColor="text1"/>
        </w:rPr>
        <w:lastRenderedPageBreak/>
        <w:t xml:space="preserve">conditioning (HVAC), and water usage in real-time with the help of smart building systems, such as Building Management Systems (BMS) and Internet of Things (IoT) </w:t>
      </w:r>
      <w:r w:rsidR="00A97397" w:rsidRPr="00371AE2">
        <w:rPr>
          <w:color w:val="000000" w:themeColor="text1"/>
        </w:rPr>
        <w:t>devices (</w:t>
      </w:r>
      <w:proofErr w:type="spellStart"/>
      <w:r w:rsidRPr="00371AE2">
        <w:rPr>
          <w:color w:val="000000" w:themeColor="text1"/>
        </w:rPr>
        <w:t>Omorogiuwa</w:t>
      </w:r>
      <w:proofErr w:type="spellEnd"/>
      <w:r w:rsidRPr="00371AE2">
        <w:rPr>
          <w:color w:val="000000" w:themeColor="text1"/>
        </w:rPr>
        <w:t xml:space="preserve">, 2019). AI-driven occupancy sensors, </w:t>
      </w:r>
      <w:r w:rsidR="00A97397" w:rsidRPr="00371AE2">
        <w:rPr>
          <w:color w:val="000000" w:themeColor="text1"/>
        </w:rPr>
        <w:t>key card</w:t>
      </w:r>
      <w:r w:rsidRPr="00371AE2">
        <w:rPr>
          <w:color w:val="000000" w:themeColor="text1"/>
        </w:rPr>
        <w:t>-activated energy controls, and smart thermostats make sure that resources are only used when necessary, which cuts down on waste.</w:t>
      </w:r>
    </w:p>
    <w:p w14:paraId="3D677BAB" w14:textId="4840EE8D" w:rsidR="009428CA" w:rsidRPr="00371AE2" w:rsidRDefault="00D039D4">
      <w:pPr>
        <w:pStyle w:val="Heading2"/>
        <w:rPr>
          <w:color w:val="000000" w:themeColor="text1"/>
        </w:rPr>
      </w:pPr>
      <w:bookmarkStart w:id="4" w:name="_hwasca2eis87" w:colFirst="0" w:colLast="0"/>
      <w:bookmarkEnd w:id="4"/>
      <w:r w:rsidRPr="00371AE2">
        <w:rPr>
          <w:color w:val="000000" w:themeColor="text1"/>
        </w:rPr>
        <w:t>2.3 Waste reduction and recycling</w:t>
      </w:r>
    </w:p>
    <w:p w14:paraId="46003240" w14:textId="77777777" w:rsidR="009428CA" w:rsidRPr="00371AE2" w:rsidRDefault="00D039D4">
      <w:pPr>
        <w:rPr>
          <w:color w:val="000000" w:themeColor="text1"/>
        </w:rPr>
      </w:pPr>
      <w:r w:rsidRPr="00371AE2">
        <w:rPr>
          <w:color w:val="000000" w:themeColor="text1"/>
        </w:rPr>
        <w:t xml:space="preserve">In order to maximise resource utilisation and encourage self-sufficiency, green roofing systems, solar water heating, and greywater recycling are also being implemented. In addition to helping achieve net-zero objectives, these sustainable design concepts also save operational expenses and enhance brand recognition. With hotels facing mounting pressure to decrease their landfill emissions and embrace the circular economy, waste reduction and recycling have emerged as essential elements of sustainable hospitality operations. Key areas of focus include single-use plastics, packaging, food waste, and disposables in guest rooms (Rabiu and Erben, 2024). Nowadays, a lot of hotels use zero-waste techniques, such as supplier involvement to cut down on upstream packaging, waste audits, and composting initiatives. Hin et al. (2021) highlighted that Hotel business authorities use smart bins with AI sensors to track trash data and sort recyclables of the waste products and enhance sustainability in their management initiatives. </w:t>
      </w:r>
    </w:p>
    <w:p w14:paraId="1094A701" w14:textId="77777777" w:rsidR="009428CA" w:rsidRPr="00371AE2" w:rsidRDefault="00D039D4">
      <w:pPr>
        <w:rPr>
          <w:color w:val="000000" w:themeColor="text1"/>
        </w:rPr>
      </w:pPr>
      <w:r w:rsidRPr="00371AE2">
        <w:rPr>
          <w:color w:val="000000" w:themeColor="text1"/>
        </w:rPr>
        <w:t>Waste management in hotels is being revolutionised by creative ideas. For instance, dehydrators can cut food waste volume by up to 80%, and on-site composting systems can turn food leftovers into garden fertiliser (O’Connor et al., 2022).  All things considered, integrating smart technologies and sustainable construction practices is essential to future-proofing hotels while satisfying changing customer and regulatory requirements that can be adopted by Priory Hotel Hitchin.</w:t>
      </w:r>
    </w:p>
    <w:p w14:paraId="31D79E77" w14:textId="7E0C6DE9" w:rsidR="009428CA" w:rsidRPr="00371AE2" w:rsidRDefault="00D039D4">
      <w:pPr>
        <w:pStyle w:val="Heading2"/>
        <w:rPr>
          <w:color w:val="000000" w:themeColor="text1"/>
        </w:rPr>
      </w:pPr>
      <w:bookmarkStart w:id="5" w:name="_g1iwaglrkm1b" w:colFirst="0" w:colLast="0"/>
      <w:bookmarkEnd w:id="5"/>
      <w:r w:rsidRPr="00371AE2">
        <w:rPr>
          <w:color w:val="000000" w:themeColor="text1"/>
        </w:rPr>
        <w:t>2.4 Water conservation</w:t>
      </w:r>
    </w:p>
    <w:p w14:paraId="37E7118C" w14:textId="1CC35DDB" w:rsidR="009428CA" w:rsidRPr="00371AE2" w:rsidRDefault="00D039D4">
      <w:pPr>
        <w:rPr>
          <w:color w:val="000000" w:themeColor="text1"/>
        </w:rPr>
      </w:pPr>
      <w:r w:rsidRPr="00371AE2">
        <w:rPr>
          <w:color w:val="000000" w:themeColor="text1"/>
        </w:rPr>
        <w:t xml:space="preserve">Since hotels use a lot of water every day for guest services, laundry, kitchens, and landscaping, water conservation is essential to sustainability in the hotel sector. Many are responding to this by using water-saving laundry systems, sensor-operated taps, dual-flush toilets, and low-flow fixtures. According to Knutsson and Knutsson (2020), greywater recycling systems recycle sink and shower water for irrigation and toilet flushing. On the other hand, Lankford et al. (2023); Nikolaou et al. (2020) claim that water use outside is further reduced by drought-resistant landscaping that can be possible through proper storage of rainwater and other resources. </w:t>
      </w:r>
      <w:r w:rsidR="00356EB0" w:rsidRPr="00371AE2">
        <w:rPr>
          <w:color w:val="000000" w:themeColor="text1"/>
        </w:rPr>
        <w:t xml:space="preserve">Thus, proper utilisation of rainwater helps to reduce the issue of water shortage and </w:t>
      </w:r>
      <w:r w:rsidR="00356EB0" w:rsidRPr="00371AE2">
        <w:rPr>
          <w:color w:val="000000" w:themeColor="text1"/>
        </w:rPr>
        <w:lastRenderedPageBreak/>
        <w:t xml:space="preserve">perfect utilisation of natural water. </w:t>
      </w:r>
      <w:r w:rsidRPr="00371AE2">
        <w:rPr>
          <w:color w:val="000000" w:themeColor="text1"/>
        </w:rPr>
        <w:t>In addition to lowering electricity costs and the impact on the environment, these actions also assist long-term resource sustainability in the hotel industry and meet the expectations of environmentally conscious visitors.</w:t>
      </w:r>
    </w:p>
    <w:p w14:paraId="612F360C" w14:textId="3DE189EB" w:rsidR="009428CA" w:rsidRPr="00371AE2" w:rsidRDefault="00D039D4">
      <w:pPr>
        <w:pStyle w:val="Heading1"/>
        <w:rPr>
          <w:color w:val="000000" w:themeColor="text1"/>
        </w:rPr>
      </w:pPr>
      <w:bookmarkStart w:id="6" w:name="_qabl6z8p4p4j" w:colFirst="0" w:colLast="0"/>
      <w:bookmarkEnd w:id="6"/>
      <w:r w:rsidRPr="00371AE2">
        <w:rPr>
          <w:color w:val="000000" w:themeColor="text1"/>
        </w:rPr>
        <w:t>3. Method</w:t>
      </w:r>
    </w:p>
    <w:p w14:paraId="6B396610" w14:textId="77777777" w:rsidR="009428CA" w:rsidRPr="00371AE2" w:rsidRDefault="00D039D4">
      <w:pPr>
        <w:rPr>
          <w:color w:val="000000" w:themeColor="text1"/>
        </w:rPr>
      </w:pPr>
      <w:r w:rsidRPr="00371AE2">
        <w:rPr>
          <w:color w:val="000000" w:themeColor="text1"/>
        </w:rPr>
        <w:t xml:space="preserve">The secondary data collection method has been considered to construct this entire research. The secondary data collection method is less time-consuming as well as makes it easier to analyse pre-existing authentic information based on the research topic (Cheong et al., 2023). The analytical technology is to collect authentic information, mention the name of the author and publishing date, and align the key information with the research topic. Thematic analysis has been mentioned in this part for the analysis of the gathered data and information in an authentic way to meet the research objectives. The framework, PEST, has been considered in this study to justify political, economic, socio-cultural technological factors with the research topic. </w:t>
      </w:r>
    </w:p>
    <w:p w14:paraId="140D6FBF" w14:textId="1074C308" w:rsidR="009428CA" w:rsidRPr="00371AE2" w:rsidRDefault="00D039D4">
      <w:pPr>
        <w:pStyle w:val="Heading1"/>
        <w:rPr>
          <w:color w:val="000000" w:themeColor="text1"/>
        </w:rPr>
      </w:pPr>
      <w:bookmarkStart w:id="7" w:name="_63rialm6ml05" w:colFirst="0" w:colLast="0"/>
      <w:bookmarkEnd w:id="7"/>
      <w:r w:rsidRPr="00371AE2">
        <w:rPr>
          <w:color w:val="000000" w:themeColor="text1"/>
        </w:rPr>
        <w:t>4. Theme impact analysis</w:t>
      </w: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65"/>
        <w:gridCol w:w="5595"/>
        <w:gridCol w:w="1740"/>
      </w:tblGrid>
      <w:tr w:rsidR="00371AE2" w:rsidRPr="00371AE2" w14:paraId="58464E56" w14:textId="77777777">
        <w:tc>
          <w:tcPr>
            <w:tcW w:w="1665" w:type="dxa"/>
            <w:tcBorders>
              <w:top w:val="single" w:sz="8" w:space="0" w:color="FFFF00"/>
              <w:left w:val="single" w:sz="8" w:space="0" w:color="FFFF00"/>
              <w:bottom w:val="single" w:sz="8" w:space="0" w:color="FFFF00"/>
              <w:right w:val="single" w:sz="8" w:space="0" w:color="FFFF00"/>
            </w:tcBorders>
            <w:shd w:val="clear" w:color="auto" w:fill="DD7E6B"/>
            <w:tcMar>
              <w:top w:w="100" w:type="dxa"/>
              <w:left w:w="100" w:type="dxa"/>
              <w:bottom w:w="100" w:type="dxa"/>
              <w:right w:w="100" w:type="dxa"/>
            </w:tcMar>
          </w:tcPr>
          <w:p w14:paraId="6284B6A5" w14:textId="77777777" w:rsidR="009428CA" w:rsidRPr="00371AE2" w:rsidRDefault="00D039D4">
            <w:pPr>
              <w:widowControl w:val="0"/>
              <w:pBdr>
                <w:top w:val="nil"/>
                <w:left w:val="nil"/>
                <w:bottom w:val="nil"/>
                <w:right w:val="nil"/>
                <w:between w:val="nil"/>
              </w:pBdr>
              <w:spacing w:line="240" w:lineRule="auto"/>
              <w:jc w:val="center"/>
              <w:rPr>
                <w:b/>
                <w:color w:val="000000" w:themeColor="text1"/>
                <w:sz w:val="28"/>
                <w:szCs w:val="28"/>
              </w:rPr>
            </w:pPr>
            <w:r w:rsidRPr="00371AE2">
              <w:rPr>
                <w:b/>
                <w:color w:val="000000" w:themeColor="text1"/>
                <w:sz w:val="28"/>
                <w:szCs w:val="28"/>
              </w:rPr>
              <w:t>Factors</w:t>
            </w:r>
          </w:p>
        </w:tc>
        <w:tc>
          <w:tcPr>
            <w:tcW w:w="5595" w:type="dxa"/>
            <w:tcBorders>
              <w:top w:val="single" w:sz="8" w:space="0" w:color="FFFF00"/>
              <w:left w:val="single" w:sz="8" w:space="0" w:color="FFFF00"/>
              <w:bottom w:val="single" w:sz="8" w:space="0" w:color="FFFF00"/>
              <w:right w:val="single" w:sz="8" w:space="0" w:color="FFFF00"/>
            </w:tcBorders>
            <w:shd w:val="clear" w:color="auto" w:fill="DD7E6B"/>
            <w:tcMar>
              <w:top w:w="100" w:type="dxa"/>
              <w:left w:w="100" w:type="dxa"/>
              <w:bottom w:w="100" w:type="dxa"/>
              <w:right w:w="100" w:type="dxa"/>
            </w:tcMar>
          </w:tcPr>
          <w:p w14:paraId="185FC3FE" w14:textId="77777777" w:rsidR="009428CA" w:rsidRPr="00371AE2" w:rsidRDefault="00D039D4">
            <w:pPr>
              <w:widowControl w:val="0"/>
              <w:pBdr>
                <w:top w:val="nil"/>
                <w:left w:val="nil"/>
                <w:bottom w:val="nil"/>
                <w:right w:val="nil"/>
                <w:between w:val="nil"/>
              </w:pBdr>
              <w:spacing w:line="240" w:lineRule="auto"/>
              <w:jc w:val="center"/>
              <w:rPr>
                <w:b/>
                <w:color w:val="000000" w:themeColor="text1"/>
                <w:sz w:val="28"/>
                <w:szCs w:val="28"/>
              </w:rPr>
            </w:pPr>
            <w:r w:rsidRPr="00371AE2">
              <w:rPr>
                <w:b/>
                <w:color w:val="000000" w:themeColor="text1"/>
                <w:sz w:val="28"/>
                <w:szCs w:val="28"/>
              </w:rPr>
              <w:t>Description</w:t>
            </w:r>
          </w:p>
        </w:tc>
        <w:tc>
          <w:tcPr>
            <w:tcW w:w="1740" w:type="dxa"/>
            <w:tcBorders>
              <w:top w:val="single" w:sz="8" w:space="0" w:color="FFFF00"/>
              <w:left w:val="single" w:sz="8" w:space="0" w:color="FFFF00"/>
              <w:bottom w:val="single" w:sz="8" w:space="0" w:color="FFFF00"/>
              <w:right w:val="single" w:sz="8" w:space="0" w:color="FFFF00"/>
            </w:tcBorders>
            <w:shd w:val="clear" w:color="auto" w:fill="DD7E6B"/>
            <w:tcMar>
              <w:top w:w="100" w:type="dxa"/>
              <w:left w:w="100" w:type="dxa"/>
              <w:bottom w:w="100" w:type="dxa"/>
              <w:right w:w="100" w:type="dxa"/>
            </w:tcMar>
          </w:tcPr>
          <w:p w14:paraId="2CEE97E7" w14:textId="77777777" w:rsidR="009428CA" w:rsidRPr="00371AE2" w:rsidRDefault="00D039D4">
            <w:pPr>
              <w:widowControl w:val="0"/>
              <w:pBdr>
                <w:top w:val="nil"/>
                <w:left w:val="nil"/>
                <w:bottom w:val="nil"/>
                <w:right w:val="nil"/>
                <w:between w:val="nil"/>
              </w:pBdr>
              <w:spacing w:line="240" w:lineRule="auto"/>
              <w:jc w:val="center"/>
              <w:rPr>
                <w:b/>
                <w:color w:val="000000" w:themeColor="text1"/>
                <w:sz w:val="28"/>
                <w:szCs w:val="28"/>
              </w:rPr>
            </w:pPr>
            <w:r w:rsidRPr="00371AE2">
              <w:rPr>
                <w:b/>
                <w:color w:val="000000" w:themeColor="text1"/>
                <w:sz w:val="28"/>
                <w:szCs w:val="28"/>
              </w:rPr>
              <w:t>Opportunity/ Threat</w:t>
            </w:r>
          </w:p>
        </w:tc>
      </w:tr>
      <w:tr w:rsidR="00371AE2" w:rsidRPr="00371AE2" w14:paraId="26F07414" w14:textId="77777777">
        <w:tc>
          <w:tcPr>
            <w:tcW w:w="1665" w:type="dxa"/>
            <w:tcBorders>
              <w:top w:val="single" w:sz="8" w:space="0" w:color="FFFF00"/>
              <w:left w:val="single" w:sz="8" w:space="0" w:color="FFFF00"/>
              <w:bottom w:val="single" w:sz="8" w:space="0" w:color="FFFF00"/>
              <w:right w:val="single" w:sz="8" w:space="0" w:color="FFFF00"/>
            </w:tcBorders>
            <w:shd w:val="clear" w:color="auto" w:fill="DD7E6B"/>
            <w:tcMar>
              <w:top w:w="100" w:type="dxa"/>
              <w:left w:w="100" w:type="dxa"/>
              <w:bottom w:w="100" w:type="dxa"/>
              <w:right w:w="100" w:type="dxa"/>
            </w:tcMar>
          </w:tcPr>
          <w:p w14:paraId="1C3815C8" w14:textId="77777777" w:rsidR="009428CA" w:rsidRPr="00371AE2" w:rsidRDefault="00D039D4">
            <w:pPr>
              <w:widowControl w:val="0"/>
              <w:pBdr>
                <w:top w:val="nil"/>
                <w:left w:val="nil"/>
                <w:bottom w:val="nil"/>
                <w:right w:val="nil"/>
                <w:between w:val="nil"/>
              </w:pBdr>
              <w:spacing w:line="240" w:lineRule="auto"/>
              <w:jc w:val="center"/>
              <w:rPr>
                <w:b/>
                <w:i/>
                <w:color w:val="000000" w:themeColor="text1"/>
              </w:rPr>
            </w:pPr>
            <w:r w:rsidRPr="00371AE2">
              <w:rPr>
                <w:b/>
                <w:i/>
                <w:color w:val="000000" w:themeColor="text1"/>
              </w:rPr>
              <w:t xml:space="preserve">Political </w:t>
            </w:r>
          </w:p>
        </w:tc>
        <w:tc>
          <w:tcPr>
            <w:tcW w:w="5595" w:type="dxa"/>
            <w:tcBorders>
              <w:top w:val="single" w:sz="8" w:space="0" w:color="FFFF00"/>
              <w:left w:val="single" w:sz="8" w:space="0" w:color="FFFF00"/>
              <w:bottom w:val="single" w:sz="8" w:space="0" w:color="FFFF00"/>
              <w:right w:val="single" w:sz="8" w:space="0" w:color="FFFF00"/>
            </w:tcBorders>
            <w:shd w:val="clear" w:color="auto" w:fill="E6B8AF"/>
            <w:tcMar>
              <w:top w:w="100" w:type="dxa"/>
              <w:left w:w="100" w:type="dxa"/>
              <w:bottom w:w="100" w:type="dxa"/>
              <w:right w:w="100" w:type="dxa"/>
            </w:tcMar>
          </w:tcPr>
          <w:p w14:paraId="2EA859A5" w14:textId="5EE3316C" w:rsidR="009428CA" w:rsidRPr="00371AE2" w:rsidRDefault="00D039D4">
            <w:pPr>
              <w:widowControl w:val="0"/>
              <w:numPr>
                <w:ilvl w:val="0"/>
                <w:numId w:val="4"/>
              </w:numPr>
              <w:pBdr>
                <w:top w:val="nil"/>
                <w:left w:val="nil"/>
                <w:bottom w:val="nil"/>
                <w:right w:val="nil"/>
                <w:between w:val="nil"/>
              </w:pBdr>
              <w:rPr>
                <w:color w:val="000000" w:themeColor="text1"/>
              </w:rPr>
            </w:pPr>
            <w:r w:rsidRPr="00371AE2">
              <w:rPr>
                <w:color w:val="000000" w:themeColor="text1"/>
              </w:rPr>
              <w:t>Political stability rate of the UK 0.51 (The Global Economy, 2024)</w:t>
            </w:r>
          </w:p>
          <w:p w14:paraId="0B83ED6E" w14:textId="77777777" w:rsidR="009428CA" w:rsidRPr="00371AE2" w:rsidRDefault="00D039D4">
            <w:pPr>
              <w:widowControl w:val="0"/>
              <w:numPr>
                <w:ilvl w:val="0"/>
                <w:numId w:val="4"/>
              </w:numPr>
              <w:pBdr>
                <w:top w:val="nil"/>
                <w:left w:val="nil"/>
                <w:bottom w:val="nil"/>
                <w:right w:val="nil"/>
                <w:between w:val="nil"/>
              </w:pBdr>
              <w:rPr>
                <w:color w:val="000000" w:themeColor="text1"/>
              </w:rPr>
            </w:pPr>
            <w:r w:rsidRPr="00371AE2">
              <w:rPr>
                <w:color w:val="000000" w:themeColor="text1"/>
              </w:rPr>
              <w:t>Martyn’s Law and Terrorism (Premises and Protection) Bill (Ferrie, 2023)</w:t>
            </w:r>
          </w:p>
          <w:p w14:paraId="5F384A4F" w14:textId="77777777" w:rsidR="009428CA" w:rsidRPr="00371AE2" w:rsidRDefault="00D039D4">
            <w:pPr>
              <w:widowControl w:val="0"/>
              <w:numPr>
                <w:ilvl w:val="0"/>
                <w:numId w:val="4"/>
              </w:numPr>
              <w:pBdr>
                <w:top w:val="nil"/>
                <w:left w:val="nil"/>
                <w:bottom w:val="nil"/>
                <w:right w:val="nil"/>
                <w:between w:val="nil"/>
              </w:pBdr>
              <w:rPr>
                <w:color w:val="000000" w:themeColor="text1"/>
              </w:rPr>
            </w:pPr>
            <w:r w:rsidRPr="00371AE2">
              <w:rPr>
                <w:color w:val="000000" w:themeColor="text1"/>
              </w:rPr>
              <w:t xml:space="preserve">Brexit, restrictive immigration policies, as well as heightened sponsorship costs impact the hotel industry (Senior and </w:t>
            </w:r>
            <w:proofErr w:type="spellStart"/>
            <w:r w:rsidRPr="00371AE2">
              <w:rPr>
                <w:color w:val="000000" w:themeColor="text1"/>
              </w:rPr>
              <w:t>Ragukaran</w:t>
            </w:r>
            <w:proofErr w:type="spellEnd"/>
            <w:r w:rsidRPr="00371AE2">
              <w:rPr>
                <w:color w:val="000000" w:themeColor="text1"/>
              </w:rPr>
              <w:t>, 2024)</w:t>
            </w:r>
          </w:p>
        </w:tc>
        <w:tc>
          <w:tcPr>
            <w:tcW w:w="1740" w:type="dxa"/>
            <w:tcBorders>
              <w:top w:val="single" w:sz="8" w:space="0" w:color="FFFF00"/>
              <w:left w:val="single" w:sz="8" w:space="0" w:color="FFFF00"/>
              <w:bottom w:val="single" w:sz="8" w:space="0" w:color="FFFF00"/>
              <w:right w:val="single" w:sz="8" w:space="0" w:color="FFFF00"/>
            </w:tcBorders>
            <w:shd w:val="clear" w:color="auto" w:fill="F4CCCC"/>
            <w:tcMar>
              <w:top w:w="100" w:type="dxa"/>
              <w:left w:w="100" w:type="dxa"/>
              <w:bottom w:w="100" w:type="dxa"/>
              <w:right w:w="100" w:type="dxa"/>
            </w:tcMar>
          </w:tcPr>
          <w:p w14:paraId="0D879F21" w14:textId="77777777" w:rsidR="009428CA" w:rsidRPr="00371AE2" w:rsidRDefault="00D039D4">
            <w:pPr>
              <w:widowControl w:val="0"/>
              <w:pBdr>
                <w:top w:val="nil"/>
                <w:left w:val="nil"/>
                <w:bottom w:val="nil"/>
                <w:right w:val="nil"/>
                <w:between w:val="nil"/>
              </w:pBdr>
              <w:spacing w:line="240" w:lineRule="auto"/>
              <w:jc w:val="left"/>
              <w:rPr>
                <w:b/>
                <w:color w:val="000000" w:themeColor="text1"/>
                <w:sz w:val="28"/>
                <w:szCs w:val="28"/>
              </w:rPr>
            </w:pPr>
            <w:r w:rsidRPr="00371AE2">
              <w:rPr>
                <w:b/>
                <w:color w:val="000000" w:themeColor="text1"/>
                <w:sz w:val="28"/>
                <w:szCs w:val="28"/>
              </w:rPr>
              <w:t>Threat</w:t>
            </w:r>
          </w:p>
        </w:tc>
      </w:tr>
      <w:tr w:rsidR="00371AE2" w:rsidRPr="00371AE2" w14:paraId="7C2F7B73" w14:textId="77777777">
        <w:tc>
          <w:tcPr>
            <w:tcW w:w="1665" w:type="dxa"/>
            <w:tcBorders>
              <w:top w:val="single" w:sz="8" w:space="0" w:color="FFFF00"/>
              <w:left w:val="single" w:sz="8" w:space="0" w:color="FFFF00"/>
              <w:bottom w:val="single" w:sz="8" w:space="0" w:color="FFFF00"/>
              <w:right w:val="single" w:sz="8" w:space="0" w:color="FFFF00"/>
            </w:tcBorders>
            <w:shd w:val="clear" w:color="auto" w:fill="DD7E6B"/>
            <w:tcMar>
              <w:top w:w="100" w:type="dxa"/>
              <w:left w:w="100" w:type="dxa"/>
              <w:bottom w:w="100" w:type="dxa"/>
              <w:right w:w="100" w:type="dxa"/>
            </w:tcMar>
          </w:tcPr>
          <w:p w14:paraId="71A1FADB" w14:textId="77777777" w:rsidR="009428CA" w:rsidRPr="00371AE2" w:rsidRDefault="00D039D4">
            <w:pPr>
              <w:widowControl w:val="0"/>
              <w:pBdr>
                <w:top w:val="nil"/>
                <w:left w:val="nil"/>
                <w:bottom w:val="nil"/>
                <w:right w:val="nil"/>
                <w:between w:val="nil"/>
              </w:pBdr>
              <w:spacing w:line="240" w:lineRule="auto"/>
              <w:jc w:val="center"/>
              <w:rPr>
                <w:b/>
                <w:i/>
                <w:color w:val="000000" w:themeColor="text1"/>
              </w:rPr>
            </w:pPr>
            <w:r w:rsidRPr="00371AE2">
              <w:rPr>
                <w:b/>
                <w:i/>
                <w:color w:val="000000" w:themeColor="text1"/>
              </w:rPr>
              <w:t>Economical</w:t>
            </w:r>
          </w:p>
        </w:tc>
        <w:tc>
          <w:tcPr>
            <w:tcW w:w="5595" w:type="dxa"/>
            <w:tcBorders>
              <w:top w:val="single" w:sz="8" w:space="0" w:color="FFFF00"/>
              <w:left w:val="single" w:sz="8" w:space="0" w:color="FFFF00"/>
              <w:bottom w:val="single" w:sz="8" w:space="0" w:color="FFFF00"/>
              <w:right w:val="single" w:sz="8" w:space="0" w:color="FFFF00"/>
            </w:tcBorders>
            <w:shd w:val="clear" w:color="auto" w:fill="E6B8AF"/>
            <w:tcMar>
              <w:top w:w="100" w:type="dxa"/>
              <w:left w:w="100" w:type="dxa"/>
              <w:bottom w:w="100" w:type="dxa"/>
              <w:right w:w="100" w:type="dxa"/>
            </w:tcMar>
          </w:tcPr>
          <w:p w14:paraId="6E218A5C" w14:textId="77777777" w:rsidR="009428CA" w:rsidRPr="00371AE2" w:rsidRDefault="00D039D4">
            <w:pPr>
              <w:widowControl w:val="0"/>
              <w:numPr>
                <w:ilvl w:val="0"/>
                <w:numId w:val="2"/>
              </w:numPr>
              <w:pBdr>
                <w:top w:val="nil"/>
                <w:left w:val="nil"/>
                <w:bottom w:val="nil"/>
                <w:right w:val="nil"/>
                <w:between w:val="nil"/>
              </w:pBdr>
              <w:rPr>
                <w:color w:val="000000" w:themeColor="text1"/>
              </w:rPr>
            </w:pPr>
            <w:r w:rsidRPr="00371AE2">
              <w:rPr>
                <w:color w:val="000000" w:themeColor="text1"/>
              </w:rPr>
              <w:t xml:space="preserve">GDP rate of the UK is 0.34% (O’Neill, 2024) </w:t>
            </w:r>
            <w:r w:rsidRPr="00371AE2">
              <w:rPr>
                <w:b/>
                <w:i/>
                <w:color w:val="000000" w:themeColor="text1"/>
              </w:rPr>
              <w:t xml:space="preserve"> </w:t>
            </w:r>
          </w:p>
          <w:p w14:paraId="17C5CD5B" w14:textId="3989742F" w:rsidR="009428CA" w:rsidRPr="00371AE2" w:rsidRDefault="00D039D4">
            <w:pPr>
              <w:widowControl w:val="0"/>
              <w:numPr>
                <w:ilvl w:val="0"/>
                <w:numId w:val="2"/>
              </w:numPr>
              <w:pBdr>
                <w:top w:val="nil"/>
                <w:left w:val="nil"/>
                <w:bottom w:val="nil"/>
                <w:right w:val="nil"/>
                <w:between w:val="nil"/>
              </w:pBdr>
              <w:rPr>
                <w:color w:val="000000" w:themeColor="text1"/>
              </w:rPr>
            </w:pPr>
            <w:r w:rsidRPr="00371AE2">
              <w:rPr>
                <w:color w:val="000000" w:themeColor="text1"/>
              </w:rPr>
              <w:t>The inflation rate of the UK is 2</w:t>
            </w:r>
            <w:r w:rsidR="009540F1" w:rsidRPr="00371AE2">
              <w:rPr>
                <w:color w:val="000000" w:themeColor="text1"/>
              </w:rPr>
              <w:t>.6% in March 2025 (Clark, 2025)</w:t>
            </w:r>
          </w:p>
          <w:p w14:paraId="1A63DF1F" w14:textId="77777777" w:rsidR="009428CA" w:rsidRPr="00371AE2" w:rsidRDefault="00D039D4">
            <w:pPr>
              <w:widowControl w:val="0"/>
              <w:numPr>
                <w:ilvl w:val="0"/>
                <w:numId w:val="2"/>
              </w:numPr>
              <w:pBdr>
                <w:top w:val="nil"/>
                <w:left w:val="nil"/>
                <w:bottom w:val="nil"/>
                <w:right w:val="nil"/>
                <w:between w:val="nil"/>
              </w:pBdr>
              <w:rPr>
                <w:color w:val="000000" w:themeColor="text1"/>
              </w:rPr>
            </w:pPr>
            <w:r w:rsidRPr="00371AE2">
              <w:rPr>
                <w:color w:val="000000" w:themeColor="text1"/>
              </w:rPr>
              <w:t>The UK economy grows slightly faster in 2025 than the previous year, at 1.1% (CEBR, 2024)</w:t>
            </w:r>
          </w:p>
          <w:p w14:paraId="0473718C" w14:textId="77777777" w:rsidR="009428CA" w:rsidRPr="00371AE2" w:rsidRDefault="00D039D4">
            <w:pPr>
              <w:widowControl w:val="0"/>
              <w:numPr>
                <w:ilvl w:val="0"/>
                <w:numId w:val="2"/>
              </w:numPr>
              <w:pBdr>
                <w:top w:val="nil"/>
                <w:left w:val="nil"/>
                <w:bottom w:val="nil"/>
                <w:right w:val="nil"/>
                <w:between w:val="nil"/>
              </w:pBdr>
              <w:rPr>
                <w:color w:val="000000" w:themeColor="text1"/>
              </w:rPr>
            </w:pPr>
            <w:r w:rsidRPr="00371AE2">
              <w:rPr>
                <w:color w:val="000000" w:themeColor="text1"/>
              </w:rPr>
              <w:t xml:space="preserve">Bank of </w:t>
            </w:r>
            <w:r w:rsidRPr="00371AE2">
              <w:rPr>
                <w:b/>
                <w:i/>
                <w:color w:val="000000" w:themeColor="text1"/>
              </w:rPr>
              <w:t>England’s Monetary Policy Committee”</w:t>
            </w:r>
            <w:r w:rsidRPr="00371AE2">
              <w:rPr>
                <w:color w:val="000000" w:themeColor="text1"/>
              </w:rPr>
              <w:t xml:space="preserve"> cuts he interest rate gradually to 3.25% (CEBR, 2024)</w:t>
            </w:r>
          </w:p>
        </w:tc>
        <w:tc>
          <w:tcPr>
            <w:tcW w:w="1740" w:type="dxa"/>
            <w:tcBorders>
              <w:top w:val="single" w:sz="8" w:space="0" w:color="FFFF00"/>
              <w:left w:val="single" w:sz="8" w:space="0" w:color="FFFF00"/>
              <w:bottom w:val="single" w:sz="8" w:space="0" w:color="FFFF00"/>
              <w:right w:val="single" w:sz="8" w:space="0" w:color="FFFF00"/>
            </w:tcBorders>
            <w:shd w:val="clear" w:color="auto" w:fill="F4CCCC"/>
            <w:tcMar>
              <w:top w:w="100" w:type="dxa"/>
              <w:left w:w="100" w:type="dxa"/>
              <w:bottom w:w="100" w:type="dxa"/>
              <w:right w:w="100" w:type="dxa"/>
            </w:tcMar>
          </w:tcPr>
          <w:p w14:paraId="5BD7ADB2" w14:textId="77777777" w:rsidR="009428CA" w:rsidRPr="00371AE2" w:rsidRDefault="00D039D4">
            <w:pPr>
              <w:widowControl w:val="0"/>
              <w:pBdr>
                <w:top w:val="nil"/>
                <w:left w:val="nil"/>
                <w:bottom w:val="nil"/>
                <w:right w:val="nil"/>
                <w:between w:val="nil"/>
              </w:pBdr>
              <w:spacing w:line="240" w:lineRule="auto"/>
              <w:jc w:val="left"/>
              <w:rPr>
                <w:b/>
                <w:color w:val="000000" w:themeColor="text1"/>
                <w:sz w:val="28"/>
                <w:szCs w:val="28"/>
              </w:rPr>
            </w:pPr>
            <w:r w:rsidRPr="00371AE2">
              <w:rPr>
                <w:b/>
                <w:color w:val="000000" w:themeColor="text1"/>
                <w:sz w:val="28"/>
                <w:szCs w:val="28"/>
              </w:rPr>
              <w:t>Opportunity</w:t>
            </w:r>
          </w:p>
        </w:tc>
      </w:tr>
      <w:tr w:rsidR="00371AE2" w:rsidRPr="00371AE2" w14:paraId="4A53E7BC" w14:textId="77777777">
        <w:tc>
          <w:tcPr>
            <w:tcW w:w="1665" w:type="dxa"/>
            <w:tcBorders>
              <w:top w:val="single" w:sz="8" w:space="0" w:color="FFFF00"/>
              <w:left w:val="single" w:sz="8" w:space="0" w:color="FFFF00"/>
              <w:bottom w:val="single" w:sz="8" w:space="0" w:color="FFFF00"/>
              <w:right w:val="single" w:sz="8" w:space="0" w:color="FFFF00"/>
            </w:tcBorders>
            <w:shd w:val="clear" w:color="auto" w:fill="DD7E6B"/>
            <w:tcMar>
              <w:top w:w="100" w:type="dxa"/>
              <w:left w:w="100" w:type="dxa"/>
              <w:bottom w:w="100" w:type="dxa"/>
              <w:right w:w="100" w:type="dxa"/>
            </w:tcMar>
          </w:tcPr>
          <w:p w14:paraId="449FD94C" w14:textId="77777777" w:rsidR="009428CA" w:rsidRPr="00371AE2" w:rsidRDefault="00D039D4">
            <w:pPr>
              <w:widowControl w:val="0"/>
              <w:pBdr>
                <w:top w:val="nil"/>
                <w:left w:val="nil"/>
                <w:bottom w:val="nil"/>
                <w:right w:val="nil"/>
                <w:between w:val="nil"/>
              </w:pBdr>
              <w:spacing w:line="240" w:lineRule="auto"/>
              <w:jc w:val="center"/>
              <w:rPr>
                <w:b/>
                <w:i/>
                <w:color w:val="000000" w:themeColor="text1"/>
              </w:rPr>
            </w:pPr>
            <w:r w:rsidRPr="00371AE2">
              <w:rPr>
                <w:b/>
                <w:i/>
                <w:color w:val="000000" w:themeColor="text1"/>
              </w:rPr>
              <w:lastRenderedPageBreak/>
              <w:t>Socio-cultural</w:t>
            </w:r>
          </w:p>
        </w:tc>
        <w:tc>
          <w:tcPr>
            <w:tcW w:w="5595" w:type="dxa"/>
            <w:tcBorders>
              <w:top w:val="single" w:sz="8" w:space="0" w:color="FFFF00"/>
              <w:left w:val="single" w:sz="8" w:space="0" w:color="FFFF00"/>
              <w:bottom w:val="single" w:sz="8" w:space="0" w:color="FFFF00"/>
              <w:right w:val="single" w:sz="8" w:space="0" w:color="FFFF00"/>
            </w:tcBorders>
            <w:shd w:val="clear" w:color="auto" w:fill="E6B8AF"/>
            <w:tcMar>
              <w:top w:w="100" w:type="dxa"/>
              <w:left w:w="100" w:type="dxa"/>
              <w:bottom w:w="100" w:type="dxa"/>
              <w:right w:w="100" w:type="dxa"/>
            </w:tcMar>
          </w:tcPr>
          <w:p w14:paraId="43600F74" w14:textId="77777777" w:rsidR="009428CA" w:rsidRPr="00371AE2" w:rsidRDefault="00D039D4">
            <w:pPr>
              <w:numPr>
                <w:ilvl w:val="0"/>
                <w:numId w:val="3"/>
              </w:numPr>
              <w:rPr>
                <w:color w:val="000000" w:themeColor="text1"/>
              </w:rPr>
            </w:pPr>
            <w:r w:rsidRPr="00371AE2">
              <w:rPr>
                <w:color w:val="000000" w:themeColor="text1"/>
              </w:rPr>
              <w:t>The number of hotel bookings has not yet returned to the pre-pandemic level in 2023 (Statista, 2024a)</w:t>
            </w:r>
          </w:p>
          <w:p w14:paraId="573D9C9F" w14:textId="77777777" w:rsidR="009428CA" w:rsidRPr="00371AE2" w:rsidRDefault="00D039D4">
            <w:pPr>
              <w:widowControl w:val="0"/>
              <w:numPr>
                <w:ilvl w:val="0"/>
                <w:numId w:val="3"/>
              </w:numPr>
              <w:pBdr>
                <w:top w:val="nil"/>
                <w:left w:val="nil"/>
                <w:bottom w:val="nil"/>
                <w:right w:val="nil"/>
                <w:between w:val="nil"/>
              </w:pBdr>
              <w:rPr>
                <w:color w:val="000000" w:themeColor="text1"/>
              </w:rPr>
            </w:pPr>
            <w:r w:rsidRPr="00371AE2">
              <w:rPr>
                <w:color w:val="000000" w:themeColor="text1"/>
              </w:rPr>
              <w:t>Share of travellers for eco-friendly hotels stood at 35% in 2025 (Statista, 2024b)</w:t>
            </w:r>
          </w:p>
        </w:tc>
        <w:tc>
          <w:tcPr>
            <w:tcW w:w="1740" w:type="dxa"/>
            <w:tcBorders>
              <w:top w:val="single" w:sz="8" w:space="0" w:color="FFFF00"/>
              <w:left w:val="single" w:sz="8" w:space="0" w:color="FFFF00"/>
              <w:bottom w:val="single" w:sz="8" w:space="0" w:color="FFFF00"/>
              <w:right w:val="single" w:sz="8" w:space="0" w:color="FFFF00"/>
            </w:tcBorders>
            <w:shd w:val="clear" w:color="auto" w:fill="F4CCCC"/>
            <w:tcMar>
              <w:top w:w="100" w:type="dxa"/>
              <w:left w:w="100" w:type="dxa"/>
              <w:bottom w:w="100" w:type="dxa"/>
              <w:right w:w="100" w:type="dxa"/>
            </w:tcMar>
          </w:tcPr>
          <w:p w14:paraId="71AE648A" w14:textId="77777777" w:rsidR="009428CA" w:rsidRPr="00371AE2" w:rsidRDefault="00D039D4">
            <w:pPr>
              <w:widowControl w:val="0"/>
              <w:pBdr>
                <w:top w:val="nil"/>
                <w:left w:val="nil"/>
                <w:bottom w:val="nil"/>
                <w:right w:val="nil"/>
                <w:between w:val="nil"/>
              </w:pBdr>
              <w:spacing w:line="240" w:lineRule="auto"/>
              <w:jc w:val="left"/>
              <w:rPr>
                <w:b/>
                <w:color w:val="000000" w:themeColor="text1"/>
                <w:sz w:val="28"/>
                <w:szCs w:val="28"/>
              </w:rPr>
            </w:pPr>
            <w:r w:rsidRPr="00371AE2">
              <w:rPr>
                <w:b/>
                <w:color w:val="000000" w:themeColor="text1"/>
                <w:sz w:val="28"/>
                <w:szCs w:val="28"/>
              </w:rPr>
              <w:t>Opportunity</w:t>
            </w:r>
          </w:p>
        </w:tc>
      </w:tr>
      <w:tr w:rsidR="00371AE2" w:rsidRPr="00371AE2" w14:paraId="40D4ABE3" w14:textId="77777777">
        <w:tc>
          <w:tcPr>
            <w:tcW w:w="1665" w:type="dxa"/>
            <w:tcBorders>
              <w:top w:val="single" w:sz="8" w:space="0" w:color="FFFF00"/>
              <w:left w:val="single" w:sz="8" w:space="0" w:color="FFFF00"/>
              <w:bottom w:val="single" w:sz="8" w:space="0" w:color="FFFF00"/>
              <w:right w:val="single" w:sz="8" w:space="0" w:color="FFFF00"/>
            </w:tcBorders>
            <w:shd w:val="clear" w:color="auto" w:fill="DD7E6B"/>
            <w:tcMar>
              <w:top w:w="100" w:type="dxa"/>
              <w:left w:w="100" w:type="dxa"/>
              <w:bottom w:w="100" w:type="dxa"/>
              <w:right w:w="100" w:type="dxa"/>
            </w:tcMar>
          </w:tcPr>
          <w:p w14:paraId="0FEDFCD4" w14:textId="77777777" w:rsidR="009428CA" w:rsidRPr="00371AE2" w:rsidRDefault="00D039D4">
            <w:pPr>
              <w:widowControl w:val="0"/>
              <w:pBdr>
                <w:top w:val="nil"/>
                <w:left w:val="nil"/>
                <w:bottom w:val="nil"/>
                <w:right w:val="nil"/>
                <w:between w:val="nil"/>
              </w:pBdr>
              <w:spacing w:line="240" w:lineRule="auto"/>
              <w:jc w:val="center"/>
              <w:rPr>
                <w:b/>
                <w:i/>
                <w:color w:val="000000" w:themeColor="text1"/>
              </w:rPr>
            </w:pPr>
            <w:r w:rsidRPr="00371AE2">
              <w:rPr>
                <w:b/>
                <w:i/>
                <w:color w:val="000000" w:themeColor="text1"/>
              </w:rPr>
              <w:t>Technological</w:t>
            </w:r>
          </w:p>
        </w:tc>
        <w:tc>
          <w:tcPr>
            <w:tcW w:w="5595" w:type="dxa"/>
            <w:tcBorders>
              <w:top w:val="single" w:sz="8" w:space="0" w:color="FFFF00"/>
              <w:left w:val="single" w:sz="8" w:space="0" w:color="FFFF00"/>
              <w:bottom w:val="single" w:sz="8" w:space="0" w:color="FFFF00"/>
              <w:right w:val="single" w:sz="8" w:space="0" w:color="FFFF00"/>
            </w:tcBorders>
            <w:shd w:val="clear" w:color="auto" w:fill="E6B8AF"/>
            <w:tcMar>
              <w:top w:w="100" w:type="dxa"/>
              <w:left w:w="100" w:type="dxa"/>
              <w:bottom w:w="100" w:type="dxa"/>
              <w:right w:w="100" w:type="dxa"/>
            </w:tcMar>
          </w:tcPr>
          <w:p w14:paraId="38090936" w14:textId="3AE139B8" w:rsidR="009428CA" w:rsidRPr="00371AE2" w:rsidRDefault="00D039D4">
            <w:pPr>
              <w:widowControl w:val="0"/>
              <w:numPr>
                <w:ilvl w:val="0"/>
                <w:numId w:val="1"/>
              </w:numPr>
              <w:pBdr>
                <w:top w:val="nil"/>
                <w:left w:val="nil"/>
                <w:bottom w:val="nil"/>
                <w:right w:val="nil"/>
                <w:between w:val="nil"/>
              </w:pBdr>
              <w:rPr>
                <w:color w:val="000000" w:themeColor="text1"/>
              </w:rPr>
            </w:pPr>
            <w:r w:rsidRPr="00371AE2">
              <w:rPr>
                <w:color w:val="000000" w:themeColor="text1"/>
              </w:rPr>
              <w:t>UK hoteliers invest 44% in style and aesthetics, 42% in digital platforms, 36% in co</w:t>
            </w:r>
            <w:r w:rsidR="009540F1" w:rsidRPr="00371AE2">
              <w:rPr>
                <w:color w:val="000000" w:themeColor="text1"/>
              </w:rPr>
              <w:t>mfort and others (Hinton, 2023)</w:t>
            </w:r>
          </w:p>
          <w:p w14:paraId="4DB33F4C" w14:textId="77777777" w:rsidR="009428CA" w:rsidRPr="00371AE2" w:rsidRDefault="00D039D4">
            <w:pPr>
              <w:numPr>
                <w:ilvl w:val="0"/>
                <w:numId w:val="1"/>
              </w:numPr>
              <w:rPr>
                <w:color w:val="000000" w:themeColor="text1"/>
              </w:rPr>
            </w:pPr>
            <w:r w:rsidRPr="00371AE2">
              <w:rPr>
                <w:color w:val="000000" w:themeColor="text1"/>
              </w:rPr>
              <w:t>Computer services accounted for the highest spending, which was over £642 million in 2022 (Statista, 2023)</w:t>
            </w:r>
          </w:p>
          <w:p w14:paraId="709028EA" w14:textId="77777777" w:rsidR="009428CA" w:rsidRPr="00371AE2" w:rsidRDefault="00D039D4">
            <w:pPr>
              <w:numPr>
                <w:ilvl w:val="0"/>
                <w:numId w:val="1"/>
              </w:numPr>
              <w:rPr>
                <w:color w:val="000000" w:themeColor="text1"/>
              </w:rPr>
            </w:pPr>
            <w:r w:rsidRPr="00371AE2">
              <w:rPr>
                <w:color w:val="000000" w:themeColor="text1"/>
              </w:rPr>
              <w:t>Tech transformation redefines guest experiences through AI (Artificial Intelligence), digital solutions, utilising innovative tools (Morrison, 2024)</w:t>
            </w:r>
          </w:p>
        </w:tc>
        <w:tc>
          <w:tcPr>
            <w:tcW w:w="1740" w:type="dxa"/>
            <w:tcBorders>
              <w:top w:val="single" w:sz="8" w:space="0" w:color="FFFF00"/>
              <w:left w:val="single" w:sz="8" w:space="0" w:color="FFFF00"/>
              <w:bottom w:val="single" w:sz="8" w:space="0" w:color="FFFF00"/>
              <w:right w:val="single" w:sz="8" w:space="0" w:color="FFFF00"/>
            </w:tcBorders>
            <w:shd w:val="clear" w:color="auto" w:fill="F4CCCC"/>
            <w:tcMar>
              <w:top w:w="100" w:type="dxa"/>
              <w:left w:w="100" w:type="dxa"/>
              <w:bottom w:w="100" w:type="dxa"/>
              <w:right w:w="100" w:type="dxa"/>
            </w:tcMar>
          </w:tcPr>
          <w:p w14:paraId="657E7ED5" w14:textId="77777777" w:rsidR="009428CA" w:rsidRPr="00371AE2" w:rsidRDefault="00D039D4">
            <w:pPr>
              <w:widowControl w:val="0"/>
              <w:pBdr>
                <w:top w:val="nil"/>
                <w:left w:val="nil"/>
                <w:bottom w:val="nil"/>
                <w:right w:val="nil"/>
                <w:between w:val="nil"/>
              </w:pBdr>
              <w:spacing w:line="240" w:lineRule="auto"/>
              <w:jc w:val="left"/>
              <w:rPr>
                <w:b/>
                <w:color w:val="000000" w:themeColor="text1"/>
                <w:sz w:val="28"/>
                <w:szCs w:val="28"/>
              </w:rPr>
            </w:pPr>
            <w:r w:rsidRPr="00371AE2">
              <w:rPr>
                <w:b/>
                <w:color w:val="000000" w:themeColor="text1"/>
                <w:sz w:val="28"/>
                <w:szCs w:val="28"/>
              </w:rPr>
              <w:t>Opportunity</w:t>
            </w:r>
          </w:p>
        </w:tc>
      </w:tr>
    </w:tbl>
    <w:p w14:paraId="39D2FCA1" w14:textId="77777777" w:rsidR="009428CA" w:rsidRPr="00371AE2" w:rsidRDefault="00D039D4" w:rsidP="00A97397">
      <w:pPr>
        <w:jc w:val="center"/>
        <w:rPr>
          <w:b/>
          <w:color w:val="000000" w:themeColor="text1"/>
          <w:szCs w:val="28"/>
        </w:rPr>
      </w:pPr>
      <w:r w:rsidRPr="00371AE2">
        <w:rPr>
          <w:b/>
          <w:color w:val="000000" w:themeColor="text1"/>
          <w:szCs w:val="28"/>
        </w:rPr>
        <w:t>Table 1: PEST analysis</w:t>
      </w:r>
    </w:p>
    <w:p w14:paraId="6E328C2B" w14:textId="77777777" w:rsidR="009428CA" w:rsidRPr="00371AE2" w:rsidRDefault="00D039D4">
      <w:pPr>
        <w:jc w:val="center"/>
        <w:rPr>
          <w:b/>
          <w:color w:val="000000" w:themeColor="text1"/>
          <w:szCs w:val="28"/>
        </w:rPr>
      </w:pPr>
      <w:r w:rsidRPr="00371AE2">
        <w:rPr>
          <w:b/>
          <w:color w:val="000000" w:themeColor="text1"/>
          <w:szCs w:val="28"/>
        </w:rPr>
        <w:t>(Source: Self-developed)</w:t>
      </w:r>
    </w:p>
    <w:p w14:paraId="24384C1A" w14:textId="77777777" w:rsidR="009428CA" w:rsidRPr="00371AE2" w:rsidRDefault="00D039D4">
      <w:pPr>
        <w:rPr>
          <w:color w:val="000000" w:themeColor="text1"/>
        </w:rPr>
      </w:pPr>
      <w:r w:rsidRPr="00371AE2">
        <w:rPr>
          <w:color w:val="000000" w:themeColor="text1"/>
        </w:rPr>
        <w:t>Based on the above-mentioned table, it can be mentioned that rising energy cost impacts the hospitality sector of the UK. Political factors also include that Martyn’s Law and Terrorism (Premises and Protection) Bill impacts the UK hospitality sector (Ferrie, 2023). Reflecting broader changes in the UK hotel business, sustainability and the pursuit of net-zero emissions are becoming more and more important to the Priory Hotel Hitchin’s strategic operations. The Priory, a small independent hotel, has to negotiate a challenging political environment that is influenced by changing regulatory requirements and moderate political stability (UK stability index: 0.51). The Terrorism (Premises and Protection) Bill and Martyn’s Law, in particular, highlight the increased focus on safety, risk assessment, and compliance aspects that now touch on environmental concerns since buildings must be sustainable and safe (Ferrie, 2023).</w:t>
      </w:r>
    </w:p>
    <w:p w14:paraId="2D086379" w14:textId="77777777" w:rsidR="009428CA" w:rsidRPr="00371AE2" w:rsidRDefault="00D039D4">
      <w:pPr>
        <w:rPr>
          <w:color w:val="000000" w:themeColor="text1"/>
        </w:rPr>
      </w:pPr>
      <w:r w:rsidRPr="00371AE2">
        <w:rPr>
          <w:color w:val="000000" w:themeColor="text1"/>
        </w:rPr>
        <w:t xml:space="preserve">The Priory Hotel Hitchin’s efforts to achieve sustainability and net-zero emissions are intimately related to the UK’s overall economic situation. The UK economy is recovering cautiously, with a moderate GDP growth rate of 0.34% (O'Neill, 2024) and an inflation rate of 2.6% as of March 2025 (Clark, 2025). The economy is expected to grow by 1.1% in 2024, which is a little quicker than it did the year before (CEBR, 2024). The Bank of England’s </w:t>
      </w:r>
      <w:r w:rsidRPr="00371AE2">
        <w:rPr>
          <w:color w:val="000000" w:themeColor="text1"/>
        </w:rPr>
        <w:lastRenderedPageBreak/>
        <w:t>decision to progressively lower interest rates to 3.25% may also encourage business investment and consumer spending.</w:t>
      </w:r>
    </w:p>
    <w:p w14:paraId="222018DA" w14:textId="77777777" w:rsidR="009428CA" w:rsidRPr="00371AE2" w:rsidRDefault="00D039D4">
      <w:pPr>
        <w:rPr>
          <w:color w:val="000000" w:themeColor="text1"/>
        </w:rPr>
      </w:pPr>
      <w:r w:rsidRPr="00371AE2">
        <w:rPr>
          <w:color w:val="000000" w:themeColor="text1"/>
        </w:rPr>
        <w:t>Since hotel reservations in the UK have not yet reached pre-pandemic levels by 2023, the Priory Hotel Hitchin is still dealing with issues associated with varying demand in the post-pandemic recovery phase (Statista, 2024a). Hotels are under more pressure to stand out in a crowded market as a result of this muted rebound. The increasing demand for ecologically friendly lodging is one of the biggest changes in consumer behaviour. The Priory Hotel has a great chance to integrate its business strategy with sustainability and net-zero aims, as 35% of travellers stated that they preferred eco-friendly hotels as of 2025 (Statista, 2024b).</w:t>
      </w:r>
    </w:p>
    <w:p w14:paraId="605F2FD1" w14:textId="77777777" w:rsidR="009428CA" w:rsidRPr="00371AE2" w:rsidRDefault="00D039D4">
      <w:pPr>
        <w:rPr>
          <w:color w:val="000000" w:themeColor="text1"/>
        </w:rPr>
      </w:pPr>
      <w:r w:rsidRPr="00371AE2">
        <w:rPr>
          <w:color w:val="000000" w:themeColor="text1"/>
        </w:rPr>
        <w:t>As the UK hospitality industry changes to satisfy new guest expectations, it is becoming more and more important for the Priory Hotel Hitchin to align sustainability and net-zero aims with technological advancement. According to Hinton (2023), hoteliers in the UK have demonstrated a strong emphasis on upgrading comfort (36%) and digital platforms (42%), as well as style and aesthetics (44%). This indicates a trend towards modernising operating procedures and improving the whole guest experience. As mentioned in the report of Statista (2023), the significant technological investment of the industry, which accounted for nearly £642 million in 2022 spending on computer services, supports this trend and underscores the growing dependence on digital infrastructure.</w:t>
      </w:r>
    </w:p>
    <w:p w14:paraId="3EBA4270" w14:textId="77777777" w:rsidR="009428CA" w:rsidRPr="00371AE2" w:rsidRDefault="00D039D4">
      <w:pPr>
        <w:rPr>
          <w:color w:val="000000" w:themeColor="text1"/>
        </w:rPr>
      </w:pPr>
      <w:r w:rsidRPr="00371AE2">
        <w:rPr>
          <w:color w:val="000000" w:themeColor="text1"/>
        </w:rPr>
        <w:t>Integrating cutting-edge digital tools and AI-driven solutions can help the Priory Hotel achieve its objectives for sustainability and service quality. For instance, AI-enabled guest services may personalise experiences while lowering operational inefficiencies, automated check-ins can reduce paper waste, and smart energy management systems can lower energy consumption (Morrison, 2024). The Priory Hotel Hitchin can achieve its net-zero goals, reduce its environmental impact, and establish itself as a progressive travel destination that satisfies the needs of contemporary, environmentally conscious tourists by embracing technology, not just for convenience or aesthetics, but also as a strategic enabler of sustainable operations.</w:t>
      </w:r>
    </w:p>
    <w:p w14:paraId="0A93908B" w14:textId="6A6AC865" w:rsidR="009428CA" w:rsidRPr="00371AE2" w:rsidRDefault="00D039D4">
      <w:pPr>
        <w:pStyle w:val="Heading1"/>
        <w:rPr>
          <w:color w:val="000000" w:themeColor="text1"/>
        </w:rPr>
      </w:pPr>
      <w:bookmarkStart w:id="8" w:name="_28taay89hwad" w:colFirst="0" w:colLast="0"/>
      <w:bookmarkEnd w:id="8"/>
      <w:r w:rsidRPr="00371AE2">
        <w:rPr>
          <w:color w:val="000000" w:themeColor="text1"/>
        </w:rPr>
        <w:t>5. Conclusion</w:t>
      </w:r>
    </w:p>
    <w:p w14:paraId="5A1CCD68" w14:textId="77777777" w:rsidR="009428CA" w:rsidRPr="00371AE2" w:rsidRDefault="00D039D4">
      <w:pPr>
        <w:rPr>
          <w:b/>
          <w:i/>
          <w:color w:val="000000" w:themeColor="text1"/>
          <w:sz w:val="26"/>
          <w:szCs w:val="26"/>
        </w:rPr>
      </w:pPr>
      <w:r w:rsidRPr="00371AE2">
        <w:rPr>
          <w:color w:val="000000" w:themeColor="text1"/>
        </w:rPr>
        <w:t xml:space="preserve">In conclusion, the overall study has evaluated the importance of sustainability in the hotel sector with specific emphasis on Priory Hotel Hitchin. It has been found that sustainability can be ensured by this group through adopting technological advancements for sustainability, building construction and </w:t>
      </w:r>
      <w:r w:rsidR="00AE64B7" w:rsidRPr="00371AE2">
        <w:rPr>
          <w:color w:val="000000" w:themeColor="text1"/>
        </w:rPr>
        <w:t>maintained</w:t>
      </w:r>
      <w:r w:rsidRPr="00371AE2">
        <w:rPr>
          <w:color w:val="000000" w:themeColor="text1"/>
        </w:rPr>
        <w:t xml:space="preserve"> purposes, water reservation, using renewable energy for electricity supply and others. The metro part explained the importance of the secondary data collection method to ensure this research is developed in an authentic manner. Theme impact </w:t>
      </w:r>
      <w:r w:rsidRPr="00371AE2">
        <w:rPr>
          <w:color w:val="000000" w:themeColor="text1"/>
        </w:rPr>
        <w:lastRenderedPageBreak/>
        <w:t>analysis discussed PEST analysis and relevant information regarding political factors, economic impacts, socio-cultural matters and technological innovation. Finally, the recommendation part includes a Sustainable workforce strategy, maintaining transparency in presenting sustainable reporting in front of key stakeholders and AI-based digital transformation.</w:t>
      </w:r>
    </w:p>
    <w:p w14:paraId="1E00EF5E" w14:textId="1D96B744" w:rsidR="009428CA" w:rsidRPr="00371AE2" w:rsidRDefault="00D039D4">
      <w:pPr>
        <w:pStyle w:val="Heading1"/>
        <w:rPr>
          <w:color w:val="000000" w:themeColor="text1"/>
        </w:rPr>
      </w:pPr>
      <w:bookmarkStart w:id="9" w:name="_vg0dc6l38sm3" w:colFirst="0" w:colLast="0"/>
      <w:bookmarkEnd w:id="9"/>
      <w:r w:rsidRPr="00371AE2">
        <w:rPr>
          <w:color w:val="000000" w:themeColor="text1"/>
        </w:rPr>
        <w:t>6. Recommendations</w:t>
      </w:r>
    </w:p>
    <w:p w14:paraId="24EBA1CC" w14:textId="77777777" w:rsidR="009428CA" w:rsidRPr="00371AE2" w:rsidRDefault="00D039D4">
      <w:pPr>
        <w:pStyle w:val="Heading2"/>
        <w:rPr>
          <w:color w:val="000000" w:themeColor="text1"/>
        </w:rPr>
      </w:pPr>
      <w:bookmarkStart w:id="10" w:name="_o1pt29qmbgkc" w:colFirst="0" w:colLast="0"/>
      <w:bookmarkEnd w:id="10"/>
      <w:r w:rsidRPr="00371AE2">
        <w:rPr>
          <w:color w:val="000000" w:themeColor="text1"/>
        </w:rPr>
        <w:t xml:space="preserve">6.1 Sustainable workforce strategy </w:t>
      </w:r>
    </w:p>
    <w:p w14:paraId="7EAACEDF" w14:textId="77777777" w:rsidR="009428CA" w:rsidRPr="00371AE2" w:rsidRDefault="00D039D4">
      <w:pPr>
        <w:rPr>
          <w:color w:val="000000" w:themeColor="text1"/>
        </w:rPr>
      </w:pPr>
      <w:r w:rsidRPr="00371AE2">
        <w:rPr>
          <w:color w:val="000000" w:themeColor="text1"/>
        </w:rPr>
        <w:t>According to Asante (2023), the concept of green leadership refers to value congruence, moral consciousness and environmental behaviour. Green leadership in the hotel industry has been considered as new leadership approach that aims to provide employees direction regarding performing based on environmentally friendly initiatives. The green leadership approach should be adopted by the Priory Hotel Hitchin and train the employees accordingly so that they can understand new technologies, sustainability factors and eco-friendly consumer demands.</w:t>
      </w:r>
    </w:p>
    <w:p w14:paraId="79CF30F4" w14:textId="77777777" w:rsidR="009428CA" w:rsidRPr="00371AE2" w:rsidRDefault="00D039D4">
      <w:pPr>
        <w:rPr>
          <w:color w:val="000000" w:themeColor="text1"/>
        </w:rPr>
      </w:pPr>
      <w:r w:rsidRPr="00371AE2">
        <w:rPr>
          <w:color w:val="000000" w:themeColor="text1"/>
        </w:rPr>
        <w:t>It can be recommended that to reduce growing hiring and sponsorship expenses, the Priory Hotel should make investments in a sustainable workforce strategy by upskilling current employees and using automation where it makes sense. Additionally, applying for green funding programs and adhering to municipal and federal sustainability policies can offer both cash support and compliance.</w:t>
      </w:r>
    </w:p>
    <w:p w14:paraId="1C95E8DE" w14:textId="77777777" w:rsidR="009428CA" w:rsidRPr="00371AE2" w:rsidRDefault="00D039D4">
      <w:pPr>
        <w:pStyle w:val="Heading2"/>
        <w:rPr>
          <w:color w:val="000000" w:themeColor="text1"/>
        </w:rPr>
      </w:pPr>
      <w:bookmarkStart w:id="11" w:name="_wwm3361b1hsg" w:colFirst="0" w:colLast="0"/>
      <w:bookmarkEnd w:id="11"/>
      <w:r w:rsidRPr="00371AE2">
        <w:rPr>
          <w:color w:val="000000" w:themeColor="text1"/>
        </w:rPr>
        <w:t>6.2 Maintain transparency in presenting sustainable reporting in front of key stakeholders</w:t>
      </w:r>
    </w:p>
    <w:p w14:paraId="3E13599A" w14:textId="77777777" w:rsidR="009428CA" w:rsidRPr="00371AE2" w:rsidRDefault="00D039D4">
      <w:pPr>
        <w:rPr>
          <w:color w:val="000000" w:themeColor="text1"/>
        </w:rPr>
      </w:pPr>
      <w:r w:rsidRPr="00371AE2">
        <w:rPr>
          <w:color w:val="000000" w:themeColor="text1"/>
        </w:rPr>
        <w:t>Long-term cost-saving innovations like heat pumps, solar panels, and smart lighting should be given first priority at the Priory Hotel Hitchin. In addition to lowering energy expenses and carbon emissions, these measures will make the hotel eligible for possible sustainability grants and green tax breaks. Through eco-certifications, open sustainability reporting, and significant guest involvement programs, including “green stay” reward schemes, informative signage, and regional alliances with eco-aware vendors, the Priory Hotel Hitchin should establish itself as a green destination. Prioritising local sourcing and community involvement will also assist the hotel in meeting the increased demand from customers for genuine and ethical experiences.</w:t>
      </w:r>
    </w:p>
    <w:p w14:paraId="07613154" w14:textId="77777777" w:rsidR="009428CA" w:rsidRPr="00371AE2" w:rsidRDefault="00D039D4">
      <w:pPr>
        <w:pStyle w:val="Heading2"/>
        <w:rPr>
          <w:color w:val="000000" w:themeColor="text1"/>
        </w:rPr>
      </w:pPr>
      <w:bookmarkStart w:id="12" w:name="_9qz85tp9ejz8" w:colFirst="0" w:colLast="0"/>
      <w:bookmarkEnd w:id="12"/>
      <w:r w:rsidRPr="00371AE2">
        <w:rPr>
          <w:color w:val="000000" w:themeColor="text1"/>
        </w:rPr>
        <w:t xml:space="preserve">6.3 AI-based digital </w:t>
      </w:r>
      <w:r w:rsidR="00AE64B7" w:rsidRPr="00371AE2">
        <w:rPr>
          <w:color w:val="000000" w:themeColor="text1"/>
        </w:rPr>
        <w:t>transformation</w:t>
      </w:r>
    </w:p>
    <w:p w14:paraId="36AE28D3" w14:textId="77777777" w:rsidR="009428CA" w:rsidRPr="00371AE2" w:rsidRDefault="00D039D4">
      <w:pPr>
        <w:rPr>
          <w:color w:val="000000" w:themeColor="text1"/>
        </w:rPr>
      </w:pPr>
      <w:r w:rsidRPr="00371AE2">
        <w:rPr>
          <w:color w:val="000000" w:themeColor="text1"/>
        </w:rPr>
        <w:t xml:space="preserve">In addition to improving operational effectiveness and customer satisfaction, AI-powered energy management, contactless check-ins, and digital concierge services also directly support sustainability by lowering waste and resource use (Anwar, Deliana and </w:t>
      </w:r>
      <w:proofErr w:type="spellStart"/>
      <w:r w:rsidRPr="00371AE2">
        <w:rPr>
          <w:color w:val="000000" w:themeColor="text1"/>
        </w:rPr>
        <w:t>Suyamto</w:t>
      </w:r>
      <w:proofErr w:type="spellEnd"/>
      <w:r w:rsidRPr="00371AE2">
        <w:rPr>
          <w:color w:val="000000" w:themeColor="text1"/>
        </w:rPr>
        <w:t xml:space="preserve">, 2024). In order to enable better sustainability tracking and well-informed decision-making, the hotel </w:t>
      </w:r>
      <w:r w:rsidRPr="00371AE2">
        <w:rPr>
          <w:color w:val="000000" w:themeColor="text1"/>
        </w:rPr>
        <w:lastRenderedPageBreak/>
        <w:t>shoul</w:t>
      </w:r>
      <w:r w:rsidR="00AE64B7" w:rsidRPr="00371AE2">
        <w:rPr>
          <w:color w:val="000000" w:themeColor="text1"/>
        </w:rPr>
        <w:t>d also think about utilising IoT</w:t>
      </w:r>
      <w:r w:rsidRPr="00371AE2">
        <w:rPr>
          <w:color w:val="000000" w:themeColor="text1"/>
        </w:rPr>
        <w:t xml:space="preserve"> and data analytics to track energy and water usage in real time.</w:t>
      </w:r>
      <w:r w:rsidRPr="00371AE2">
        <w:rPr>
          <w:color w:val="000000" w:themeColor="text1"/>
        </w:rPr>
        <w:br w:type="page"/>
      </w:r>
    </w:p>
    <w:p w14:paraId="5261012A" w14:textId="77777777" w:rsidR="009428CA" w:rsidRPr="00371AE2" w:rsidRDefault="00D039D4">
      <w:pPr>
        <w:pStyle w:val="Heading1"/>
        <w:jc w:val="left"/>
        <w:rPr>
          <w:color w:val="000000" w:themeColor="text1"/>
        </w:rPr>
      </w:pPr>
      <w:bookmarkStart w:id="13" w:name="_j43vxpleqit7" w:colFirst="0" w:colLast="0"/>
      <w:bookmarkEnd w:id="13"/>
      <w:r w:rsidRPr="00371AE2">
        <w:rPr>
          <w:color w:val="000000" w:themeColor="text1"/>
        </w:rPr>
        <w:lastRenderedPageBreak/>
        <w:t>References</w:t>
      </w:r>
    </w:p>
    <w:p w14:paraId="6E769247" w14:textId="77777777" w:rsidR="009428CA" w:rsidRPr="00371AE2" w:rsidRDefault="00D039D4" w:rsidP="00B17A16">
      <w:pPr>
        <w:spacing w:after="240"/>
        <w:rPr>
          <w:color w:val="000000" w:themeColor="text1"/>
        </w:rPr>
      </w:pPr>
      <w:r w:rsidRPr="00371AE2">
        <w:rPr>
          <w:color w:val="000000" w:themeColor="text1"/>
        </w:rPr>
        <w:t xml:space="preserve">Adeel, H.B., Sabir, R.I., Shahnawaz, M. and Zafran, M. (2024). Adoption of environmental technologies in the hotel industry: development of sustainable intelligence and pro-environmental </w:t>
      </w:r>
      <w:proofErr w:type="spellStart"/>
      <w:r w:rsidRPr="00371AE2">
        <w:rPr>
          <w:color w:val="000000" w:themeColor="text1"/>
        </w:rPr>
        <w:t>behavior</w:t>
      </w:r>
      <w:proofErr w:type="spellEnd"/>
      <w:r w:rsidRPr="00371AE2">
        <w:rPr>
          <w:color w:val="000000" w:themeColor="text1"/>
        </w:rPr>
        <w:t xml:space="preserve">. Discover sustainability, 5(1). </w:t>
      </w:r>
      <w:proofErr w:type="spellStart"/>
      <w:r w:rsidRPr="00371AE2">
        <w:rPr>
          <w:color w:val="000000" w:themeColor="text1"/>
        </w:rPr>
        <w:t>doi:https</w:t>
      </w:r>
      <w:proofErr w:type="spellEnd"/>
      <w:r w:rsidRPr="00371AE2">
        <w:rPr>
          <w:color w:val="000000" w:themeColor="text1"/>
        </w:rPr>
        <w:t>://doi.org/10.1007/s43621-024-00270-x.</w:t>
      </w:r>
    </w:p>
    <w:p w14:paraId="55D6AED2" w14:textId="77777777" w:rsidR="009428CA" w:rsidRPr="00371AE2" w:rsidRDefault="00D039D4" w:rsidP="00B17A16">
      <w:pPr>
        <w:spacing w:after="240"/>
        <w:rPr>
          <w:color w:val="000000" w:themeColor="text1"/>
        </w:rPr>
      </w:pPr>
      <w:r w:rsidRPr="00371AE2">
        <w:rPr>
          <w:color w:val="000000" w:themeColor="text1"/>
        </w:rPr>
        <w:t xml:space="preserve">Anwar, F.A., Deliana, D. and </w:t>
      </w:r>
      <w:proofErr w:type="spellStart"/>
      <w:r w:rsidRPr="00371AE2">
        <w:rPr>
          <w:color w:val="000000" w:themeColor="text1"/>
        </w:rPr>
        <w:t>Suyamto</w:t>
      </w:r>
      <w:proofErr w:type="spellEnd"/>
      <w:r w:rsidRPr="00371AE2">
        <w:rPr>
          <w:color w:val="000000" w:themeColor="text1"/>
        </w:rPr>
        <w:t xml:space="preserve">, S. (2024). Digital Transformation in the Hospitality Industry: Improving Efficiency and Guest Experience. International Journal of Management Science and Information Technology, [online] 4(2), pp.428–437. </w:t>
      </w:r>
      <w:proofErr w:type="spellStart"/>
      <w:proofErr w:type="gramStart"/>
      <w:r w:rsidRPr="00371AE2">
        <w:rPr>
          <w:color w:val="000000" w:themeColor="text1"/>
        </w:rPr>
        <w:t>doi:https</w:t>
      </w:r>
      <w:proofErr w:type="spellEnd"/>
      <w:r w:rsidRPr="00371AE2">
        <w:rPr>
          <w:color w:val="000000" w:themeColor="text1"/>
        </w:rPr>
        <w:t>://doi.org/10.35870/ijmsit.v4i2.3201</w:t>
      </w:r>
      <w:proofErr w:type="gramEnd"/>
      <w:r w:rsidRPr="00371AE2">
        <w:rPr>
          <w:color w:val="000000" w:themeColor="text1"/>
        </w:rPr>
        <w:t>.</w:t>
      </w:r>
    </w:p>
    <w:p w14:paraId="27FD800A" w14:textId="77777777" w:rsidR="009428CA" w:rsidRPr="00371AE2" w:rsidRDefault="00D039D4" w:rsidP="00B17A16">
      <w:pPr>
        <w:spacing w:after="240"/>
        <w:rPr>
          <w:color w:val="000000" w:themeColor="text1"/>
        </w:rPr>
      </w:pPr>
      <w:proofErr w:type="spellStart"/>
      <w:r w:rsidRPr="00371AE2">
        <w:rPr>
          <w:color w:val="000000" w:themeColor="text1"/>
        </w:rPr>
        <w:t>Arenhart</w:t>
      </w:r>
      <w:proofErr w:type="spellEnd"/>
      <w:r w:rsidRPr="00371AE2">
        <w:rPr>
          <w:color w:val="000000" w:themeColor="text1"/>
        </w:rPr>
        <w:t xml:space="preserve">, R.S., Souza, A.M. and Zanini, R.R. (2022). Energy Use and Its Key Factors in Hotel Chains. Sustainability, [online] 14(14), p.8239. </w:t>
      </w:r>
      <w:proofErr w:type="spellStart"/>
      <w:r w:rsidRPr="00371AE2">
        <w:rPr>
          <w:color w:val="000000" w:themeColor="text1"/>
        </w:rPr>
        <w:t>doi:https</w:t>
      </w:r>
      <w:proofErr w:type="spellEnd"/>
      <w:r w:rsidRPr="00371AE2">
        <w:rPr>
          <w:color w:val="000000" w:themeColor="text1"/>
        </w:rPr>
        <w:t>://doi.org/10.3390/su14148239.</w:t>
      </w:r>
    </w:p>
    <w:p w14:paraId="4325B9A1" w14:textId="77777777" w:rsidR="009428CA" w:rsidRPr="00371AE2" w:rsidRDefault="00D039D4" w:rsidP="00B17A16">
      <w:pPr>
        <w:spacing w:after="240"/>
        <w:rPr>
          <w:color w:val="000000" w:themeColor="text1"/>
        </w:rPr>
      </w:pPr>
      <w:r w:rsidRPr="00371AE2">
        <w:rPr>
          <w:color w:val="000000" w:themeColor="text1"/>
        </w:rPr>
        <w:t xml:space="preserve">Asante, K. (2023). Hotels’ green leadership and employee pro-environmental behaviour, the role of value congruence and moral consciousness: evidence from symmetrical and asymmetrical approaches. Journal of Sustainable Tourism, pp.1–22. </w:t>
      </w:r>
      <w:proofErr w:type="spellStart"/>
      <w:r w:rsidRPr="00371AE2">
        <w:rPr>
          <w:color w:val="000000" w:themeColor="text1"/>
        </w:rPr>
        <w:t>doi:https</w:t>
      </w:r>
      <w:proofErr w:type="spellEnd"/>
      <w:r w:rsidRPr="00371AE2">
        <w:rPr>
          <w:color w:val="000000" w:themeColor="text1"/>
        </w:rPr>
        <w:t>://doi.org/10.1080/09669582.2023.2229534.</w:t>
      </w:r>
    </w:p>
    <w:p w14:paraId="194F1F98" w14:textId="77777777" w:rsidR="009428CA" w:rsidRPr="00371AE2" w:rsidRDefault="00D039D4" w:rsidP="00B17A16">
      <w:pPr>
        <w:spacing w:after="240"/>
        <w:rPr>
          <w:color w:val="000000" w:themeColor="text1"/>
        </w:rPr>
      </w:pPr>
      <w:r w:rsidRPr="00371AE2">
        <w:rPr>
          <w:color w:val="000000" w:themeColor="text1"/>
        </w:rPr>
        <w:t xml:space="preserve">CEBR (2024). UK Economic Outlook - Q4 2024 - </w:t>
      </w:r>
      <w:proofErr w:type="spellStart"/>
      <w:r w:rsidRPr="00371AE2">
        <w:rPr>
          <w:color w:val="000000" w:themeColor="text1"/>
        </w:rPr>
        <w:t>Cebr</w:t>
      </w:r>
      <w:proofErr w:type="spellEnd"/>
      <w:r w:rsidRPr="00371AE2">
        <w:rPr>
          <w:color w:val="000000" w:themeColor="text1"/>
        </w:rPr>
        <w:t>. [online] CEBR. Available at: https://cebr.com/uk-economic-outlook/ [Accessed 7 May 2025].</w:t>
      </w:r>
    </w:p>
    <w:p w14:paraId="0B7BD659" w14:textId="77777777" w:rsidR="009428CA" w:rsidRPr="00371AE2" w:rsidRDefault="00D039D4" w:rsidP="00B17A16">
      <w:pPr>
        <w:spacing w:after="240"/>
        <w:rPr>
          <w:color w:val="000000" w:themeColor="text1"/>
        </w:rPr>
      </w:pPr>
      <w:proofErr w:type="spellStart"/>
      <w:r w:rsidRPr="00371AE2">
        <w:rPr>
          <w:color w:val="000000" w:themeColor="text1"/>
        </w:rPr>
        <w:t>Chemmanur</w:t>
      </w:r>
      <w:proofErr w:type="spellEnd"/>
      <w:r w:rsidRPr="00371AE2">
        <w:rPr>
          <w:color w:val="000000" w:themeColor="text1"/>
        </w:rPr>
        <w:t>, A. and Fenech, C. (2024). Sustainability in the Hospitality Industry | Deloitte UK. [online] www.deloitte.com. Available at: https://www.deloitte.com/uk/en/Industries/consumer/blogs/sustainability-in-the-hospitality-industry.html [Accessed 7 May 2025].</w:t>
      </w:r>
    </w:p>
    <w:p w14:paraId="28DADCCA" w14:textId="77777777" w:rsidR="009428CA" w:rsidRPr="00371AE2" w:rsidRDefault="00D039D4" w:rsidP="00B17A16">
      <w:pPr>
        <w:spacing w:after="240"/>
        <w:rPr>
          <w:color w:val="000000" w:themeColor="text1"/>
        </w:rPr>
      </w:pPr>
      <w:r w:rsidRPr="00371AE2">
        <w:rPr>
          <w:color w:val="000000" w:themeColor="text1"/>
        </w:rPr>
        <w:t xml:space="preserve">Chen, L., Hu, Y., Wang, R., Li, X., Chen, Z., Hua, J., Osman, A.I., </w:t>
      </w:r>
      <w:proofErr w:type="spellStart"/>
      <w:r w:rsidRPr="00371AE2">
        <w:rPr>
          <w:color w:val="000000" w:themeColor="text1"/>
        </w:rPr>
        <w:t>Farghali</w:t>
      </w:r>
      <w:proofErr w:type="spellEnd"/>
      <w:r w:rsidRPr="00371AE2">
        <w:rPr>
          <w:color w:val="000000" w:themeColor="text1"/>
        </w:rPr>
        <w:t xml:space="preserve">, M., Huang, L., Li, J., Liang, D., Rooney, D. and Yap, P. (2023). Green building practices to integrate renewable energy in the construction sector: a review. Environmental Chemistry Letters, [online] 22(22). </w:t>
      </w:r>
      <w:proofErr w:type="spellStart"/>
      <w:r w:rsidRPr="00371AE2">
        <w:rPr>
          <w:color w:val="000000" w:themeColor="text1"/>
        </w:rPr>
        <w:t>doi:https</w:t>
      </w:r>
      <w:proofErr w:type="spellEnd"/>
      <w:r w:rsidRPr="00371AE2">
        <w:rPr>
          <w:color w:val="000000" w:themeColor="text1"/>
        </w:rPr>
        <w:t>://doi.org/10.1007/s10311-023-01675-2.</w:t>
      </w:r>
    </w:p>
    <w:p w14:paraId="6F54FDA8" w14:textId="77777777" w:rsidR="009428CA" w:rsidRPr="00371AE2" w:rsidRDefault="00D039D4" w:rsidP="00B17A16">
      <w:pPr>
        <w:spacing w:after="240"/>
        <w:rPr>
          <w:color w:val="000000" w:themeColor="text1"/>
        </w:rPr>
      </w:pPr>
      <w:r w:rsidRPr="00371AE2">
        <w:rPr>
          <w:color w:val="000000" w:themeColor="text1"/>
        </w:rPr>
        <w:t xml:space="preserve">Cheong, H., Lyons, A., Houghton, R. and Majumdar, A. (2023). Secondary Qualitative Research Methodology Using Online Data within the Context of Social Sciences. International Journal of Qualitative Methods, [online] 22(1), pp.1–19. </w:t>
      </w:r>
      <w:proofErr w:type="spellStart"/>
      <w:r w:rsidRPr="00371AE2">
        <w:rPr>
          <w:color w:val="000000" w:themeColor="text1"/>
        </w:rPr>
        <w:t>doi:https</w:t>
      </w:r>
      <w:proofErr w:type="spellEnd"/>
      <w:r w:rsidRPr="00371AE2">
        <w:rPr>
          <w:color w:val="000000" w:themeColor="text1"/>
        </w:rPr>
        <w:t>://doi.org/10.1177/16094069231180160.</w:t>
      </w:r>
    </w:p>
    <w:p w14:paraId="2A9412CA" w14:textId="77777777" w:rsidR="009428CA" w:rsidRPr="00371AE2" w:rsidRDefault="00D039D4" w:rsidP="00B17A16">
      <w:pPr>
        <w:spacing w:after="240"/>
        <w:rPr>
          <w:color w:val="000000" w:themeColor="text1"/>
        </w:rPr>
      </w:pPr>
      <w:r w:rsidRPr="00371AE2">
        <w:rPr>
          <w:color w:val="000000" w:themeColor="text1"/>
        </w:rPr>
        <w:lastRenderedPageBreak/>
        <w:t>Clark, D. (2025). Inflation rate for the Consumer Price Index (CPI) in the United Kingdom from January 2000 to January 2025. [online] Statista. Available at: https://www.statista.com/statistics/306648/inflation-rate-consumer-price-index-cpi-united-kingdom-uk/ [Accessed 7 May 2025].</w:t>
      </w:r>
    </w:p>
    <w:p w14:paraId="0DA1937F" w14:textId="77777777" w:rsidR="009428CA" w:rsidRPr="00371AE2" w:rsidRDefault="00D039D4" w:rsidP="00B17A16">
      <w:pPr>
        <w:spacing w:after="240"/>
        <w:rPr>
          <w:color w:val="000000" w:themeColor="text1"/>
        </w:rPr>
      </w:pPr>
      <w:proofErr w:type="spellStart"/>
      <w:r w:rsidRPr="00371AE2">
        <w:rPr>
          <w:color w:val="000000" w:themeColor="text1"/>
        </w:rPr>
        <w:t>Feijão</w:t>
      </w:r>
      <w:proofErr w:type="spellEnd"/>
      <w:r w:rsidRPr="00371AE2">
        <w:rPr>
          <w:color w:val="000000" w:themeColor="text1"/>
        </w:rPr>
        <w:t xml:space="preserve">, D., Reis, C. and Marques, M.C. (2024). Comparative analysis of sustainable building certification processes. Journal of Building Engineering, [online] 96, pp.110401–110401. </w:t>
      </w:r>
      <w:proofErr w:type="spellStart"/>
      <w:r w:rsidRPr="00371AE2">
        <w:rPr>
          <w:color w:val="000000" w:themeColor="text1"/>
        </w:rPr>
        <w:t>doi:https</w:t>
      </w:r>
      <w:proofErr w:type="spellEnd"/>
      <w:r w:rsidRPr="00371AE2">
        <w:rPr>
          <w:color w:val="000000" w:themeColor="text1"/>
        </w:rPr>
        <w:t>://doi.org/10.1016/j.jobe.2024.110401.</w:t>
      </w:r>
    </w:p>
    <w:p w14:paraId="0AA426E3" w14:textId="77777777" w:rsidR="009428CA" w:rsidRPr="00371AE2" w:rsidRDefault="00D039D4" w:rsidP="00B17A16">
      <w:pPr>
        <w:spacing w:after="240"/>
        <w:rPr>
          <w:color w:val="000000" w:themeColor="text1"/>
        </w:rPr>
      </w:pPr>
      <w:r w:rsidRPr="00371AE2">
        <w:rPr>
          <w:color w:val="000000" w:themeColor="text1"/>
        </w:rPr>
        <w:t>Ferrie, A. (2023). UK hospitality industry faces mounting challenges. [online] Pinsent Masons. Available at: https://www.pinsentmasons.com/out-law/analysis/uk-hospitality-industry-faces-mounting-challenges [Accessed 7 May 2025].</w:t>
      </w:r>
    </w:p>
    <w:p w14:paraId="56748B56" w14:textId="77777777" w:rsidR="009428CA" w:rsidRPr="00371AE2" w:rsidRDefault="00D039D4" w:rsidP="00B17A16">
      <w:pPr>
        <w:spacing w:after="240"/>
        <w:rPr>
          <w:color w:val="000000" w:themeColor="text1"/>
        </w:rPr>
      </w:pPr>
      <w:r w:rsidRPr="00371AE2">
        <w:rPr>
          <w:color w:val="000000" w:themeColor="text1"/>
        </w:rPr>
        <w:t xml:space="preserve">Ghimire, B.T., </w:t>
      </w:r>
      <w:proofErr w:type="spellStart"/>
      <w:r w:rsidRPr="00371AE2">
        <w:rPr>
          <w:color w:val="000000" w:themeColor="text1"/>
        </w:rPr>
        <w:t>Muneenam</w:t>
      </w:r>
      <w:proofErr w:type="spellEnd"/>
      <w:r w:rsidRPr="00371AE2">
        <w:rPr>
          <w:color w:val="000000" w:themeColor="text1"/>
        </w:rPr>
        <w:t xml:space="preserve">, U. and </w:t>
      </w:r>
      <w:proofErr w:type="spellStart"/>
      <w:r w:rsidRPr="00371AE2">
        <w:rPr>
          <w:color w:val="000000" w:themeColor="text1"/>
        </w:rPr>
        <w:t>Techato</w:t>
      </w:r>
      <w:proofErr w:type="spellEnd"/>
      <w:r w:rsidRPr="00371AE2">
        <w:rPr>
          <w:color w:val="000000" w:themeColor="text1"/>
        </w:rPr>
        <w:t xml:space="preserve">, K. (2023). Renewable Energy Use in Green Hotels for Sustainability: A Systematic Review. ProQuest, [online] 13(6), pp.618–627. </w:t>
      </w:r>
      <w:proofErr w:type="spellStart"/>
      <w:r w:rsidRPr="00371AE2">
        <w:rPr>
          <w:color w:val="000000" w:themeColor="text1"/>
        </w:rPr>
        <w:t>doi:https</w:t>
      </w:r>
      <w:proofErr w:type="spellEnd"/>
      <w:r w:rsidRPr="00371AE2">
        <w:rPr>
          <w:color w:val="000000" w:themeColor="text1"/>
        </w:rPr>
        <w:t>://doi.org/10.32479/ijeep.14521.</w:t>
      </w:r>
    </w:p>
    <w:p w14:paraId="501236E9" w14:textId="77777777" w:rsidR="009428CA" w:rsidRPr="00371AE2" w:rsidRDefault="00D039D4" w:rsidP="00B17A16">
      <w:pPr>
        <w:spacing w:after="240"/>
        <w:rPr>
          <w:color w:val="000000" w:themeColor="text1"/>
        </w:rPr>
      </w:pPr>
      <w:r w:rsidRPr="00371AE2">
        <w:rPr>
          <w:color w:val="000000" w:themeColor="text1"/>
        </w:rPr>
        <w:t xml:space="preserve">Hin, L.C., Hameed, V.A., </w:t>
      </w:r>
      <w:proofErr w:type="spellStart"/>
      <w:r w:rsidRPr="00371AE2">
        <w:rPr>
          <w:color w:val="000000" w:themeColor="text1"/>
        </w:rPr>
        <w:t>Vasudavan</w:t>
      </w:r>
      <w:proofErr w:type="spellEnd"/>
      <w:r w:rsidRPr="00371AE2">
        <w:rPr>
          <w:color w:val="000000" w:themeColor="text1"/>
        </w:rPr>
        <w:t xml:space="preserve">, H. and Rana, M.E. (2021). An Intelligent Smart Bin for Waste Management. [online] IEEE Xplore. </w:t>
      </w:r>
      <w:proofErr w:type="spellStart"/>
      <w:r w:rsidRPr="00371AE2">
        <w:rPr>
          <w:color w:val="000000" w:themeColor="text1"/>
        </w:rPr>
        <w:t>doi:https</w:t>
      </w:r>
      <w:proofErr w:type="spellEnd"/>
      <w:r w:rsidRPr="00371AE2">
        <w:rPr>
          <w:color w:val="000000" w:themeColor="text1"/>
        </w:rPr>
        <w:t>://doi.org/10.1109/MysuruCon52639.2021.9641618.</w:t>
      </w:r>
    </w:p>
    <w:p w14:paraId="65D16C39" w14:textId="77777777" w:rsidR="009428CA" w:rsidRPr="00371AE2" w:rsidRDefault="00D039D4" w:rsidP="00B17A16">
      <w:pPr>
        <w:spacing w:after="240"/>
        <w:rPr>
          <w:color w:val="000000" w:themeColor="text1"/>
        </w:rPr>
      </w:pPr>
      <w:r w:rsidRPr="00371AE2">
        <w:rPr>
          <w:color w:val="000000" w:themeColor="text1"/>
        </w:rPr>
        <w:t>Hinton, T. (2023). Infographic: Top investments and tools used by UK hoteliers to attract guests. [online] Statista Daily Data. Available at: https://www.statista.com/chart/31068/top-investments-and-tools-used-by-uk-hoteliers-to-attract-guests/ [Accessed 7 May 2025].</w:t>
      </w:r>
    </w:p>
    <w:p w14:paraId="2E31AFE8" w14:textId="77777777" w:rsidR="009428CA" w:rsidRPr="00371AE2" w:rsidRDefault="00D039D4" w:rsidP="00B17A16">
      <w:pPr>
        <w:spacing w:after="240"/>
        <w:rPr>
          <w:color w:val="000000" w:themeColor="text1"/>
        </w:rPr>
      </w:pPr>
      <w:r w:rsidRPr="00371AE2">
        <w:rPr>
          <w:color w:val="000000" w:themeColor="text1"/>
        </w:rPr>
        <w:t xml:space="preserve">Knutsson, J. and Knutsson, P. (2020). Water and energy savings from greywater reuse: a modelling scheme using disaggregated consumption data. International Journal of Energy and Water Resources. </w:t>
      </w:r>
      <w:proofErr w:type="spellStart"/>
      <w:r w:rsidRPr="00371AE2">
        <w:rPr>
          <w:color w:val="000000" w:themeColor="text1"/>
        </w:rPr>
        <w:t>doi:https</w:t>
      </w:r>
      <w:proofErr w:type="spellEnd"/>
      <w:r w:rsidRPr="00371AE2">
        <w:rPr>
          <w:color w:val="000000" w:themeColor="text1"/>
        </w:rPr>
        <w:t>://doi.org/10.1007/s42108-020-00096-z.</w:t>
      </w:r>
    </w:p>
    <w:p w14:paraId="43363205" w14:textId="77777777" w:rsidR="009428CA" w:rsidRPr="00371AE2" w:rsidRDefault="00D039D4" w:rsidP="00B17A16">
      <w:pPr>
        <w:spacing w:after="240"/>
        <w:rPr>
          <w:color w:val="000000" w:themeColor="text1"/>
        </w:rPr>
      </w:pPr>
      <w:r w:rsidRPr="00371AE2">
        <w:rPr>
          <w:color w:val="000000" w:themeColor="text1"/>
        </w:rPr>
        <w:t xml:space="preserve">Lankford, B., Pringle, C.M., McCosh, J., Shabalala, M., Hess, T. and Knox, J. (2023). Irrigation area, efficiency and water storage mediate the drought resilience of irrigated agriculture in a semi-arid catchment. Science of The Total Environment, 859, pp.160263–160263. </w:t>
      </w:r>
      <w:proofErr w:type="spellStart"/>
      <w:r w:rsidRPr="00371AE2">
        <w:rPr>
          <w:color w:val="000000" w:themeColor="text1"/>
        </w:rPr>
        <w:t>doi:https</w:t>
      </w:r>
      <w:proofErr w:type="spellEnd"/>
      <w:r w:rsidRPr="00371AE2">
        <w:rPr>
          <w:color w:val="000000" w:themeColor="text1"/>
        </w:rPr>
        <w:t>://doi.org/10.1016/j.scitotenv.2022.160263.</w:t>
      </w:r>
    </w:p>
    <w:p w14:paraId="1129C263" w14:textId="77777777" w:rsidR="009428CA" w:rsidRPr="00371AE2" w:rsidRDefault="00D039D4" w:rsidP="00B17A16">
      <w:pPr>
        <w:spacing w:after="240"/>
        <w:rPr>
          <w:color w:val="000000" w:themeColor="text1"/>
        </w:rPr>
      </w:pPr>
      <w:proofErr w:type="spellStart"/>
      <w:r w:rsidRPr="00371AE2">
        <w:rPr>
          <w:color w:val="000000" w:themeColor="text1"/>
        </w:rPr>
        <w:t>Morfett</w:t>
      </w:r>
      <w:proofErr w:type="spellEnd"/>
      <w:r w:rsidRPr="00371AE2">
        <w:rPr>
          <w:color w:val="000000" w:themeColor="text1"/>
        </w:rPr>
        <w:t>, C. (2023a). Find Us. [online] Hitchin Priory Hotel. Available at: https://hitchinprioryhotel.com/find-us/ [Accessed 7 May 2025].</w:t>
      </w:r>
    </w:p>
    <w:p w14:paraId="0A12F7E8" w14:textId="77777777" w:rsidR="009428CA" w:rsidRPr="00371AE2" w:rsidRDefault="00D039D4" w:rsidP="00B17A16">
      <w:pPr>
        <w:spacing w:after="240"/>
        <w:rPr>
          <w:color w:val="000000" w:themeColor="text1"/>
        </w:rPr>
      </w:pPr>
      <w:proofErr w:type="spellStart"/>
      <w:r w:rsidRPr="00371AE2">
        <w:rPr>
          <w:color w:val="000000" w:themeColor="text1"/>
        </w:rPr>
        <w:lastRenderedPageBreak/>
        <w:t>Morfett</w:t>
      </w:r>
      <w:proofErr w:type="spellEnd"/>
      <w:r w:rsidRPr="00371AE2">
        <w:rPr>
          <w:color w:val="000000" w:themeColor="text1"/>
        </w:rPr>
        <w:t>, C. (2023b). Our Chef. [online] Hitchin Priory Hotel. Available at: https://hitchinprioryhotel.com/our-chef/ [Accessed 7 May 2025].</w:t>
      </w:r>
    </w:p>
    <w:p w14:paraId="14BD2BA4" w14:textId="77777777" w:rsidR="009428CA" w:rsidRPr="00371AE2" w:rsidRDefault="00D039D4" w:rsidP="00B17A16">
      <w:pPr>
        <w:spacing w:after="240"/>
        <w:rPr>
          <w:color w:val="000000" w:themeColor="text1"/>
        </w:rPr>
      </w:pPr>
      <w:r w:rsidRPr="00371AE2">
        <w:rPr>
          <w:color w:val="000000" w:themeColor="text1"/>
        </w:rPr>
        <w:t xml:space="preserve">Morrison, C. (2024). Technology Transformation in UK Hospitality: AI, Digital Solutions, and Innovative Tools Redefining Guest Experiences. [online] UK News Blog | News </w:t>
      </w:r>
      <w:proofErr w:type="gramStart"/>
      <w:r w:rsidRPr="00371AE2">
        <w:rPr>
          <w:color w:val="000000" w:themeColor="text1"/>
        </w:rPr>
        <w:t>For</w:t>
      </w:r>
      <w:proofErr w:type="gramEnd"/>
      <w:r w:rsidRPr="00371AE2">
        <w:rPr>
          <w:color w:val="000000" w:themeColor="text1"/>
        </w:rPr>
        <w:t xml:space="preserve"> Everyone </w:t>
      </w:r>
      <w:proofErr w:type="gramStart"/>
      <w:r w:rsidRPr="00371AE2">
        <w:rPr>
          <w:color w:val="000000" w:themeColor="text1"/>
        </w:rPr>
        <w:t>In</w:t>
      </w:r>
      <w:proofErr w:type="gramEnd"/>
      <w:r w:rsidRPr="00371AE2">
        <w:rPr>
          <w:color w:val="000000" w:themeColor="text1"/>
        </w:rPr>
        <w:t xml:space="preserve"> </w:t>
      </w:r>
      <w:proofErr w:type="gramStart"/>
      <w:r w:rsidRPr="00371AE2">
        <w:rPr>
          <w:color w:val="000000" w:themeColor="text1"/>
        </w:rPr>
        <w:t>The</w:t>
      </w:r>
      <w:proofErr w:type="gramEnd"/>
      <w:r w:rsidRPr="00371AE2">
        <w:rPr>
          <w:color w:val="000000" w:themeColor="text1"/>
        </w:rPr>
        <w:t xml:space="preserve"> UK And Beyond. Available at: https://news.clickdo.co.uk/how-the-technology-transformation-in-uk-hospitality-redefines-guest-experiences/ [Accessed 7 May 2025].</w:t>
      </w:r>
    </w:p>
    <w:p w14:paraId="383FFA6F" w14:textId="77777777" w:rsidR="009428CA" w:rsidRPr="00371AE2" w:rsidRDefault="00D039D4" w:rsidP="00B17A16">
      <w:pPr>
        <w:spacing w:after="240"/>
        <w:rPr>
          <w:color w:val="000000" w:themeColor="text1"/>
        </w:rPr>
      </w:pPr>
      <w:r w:rsidRPr="00371AE2">
        <w:rPr>
          <w:color w:val="000000" w:themeColor="text1"/>
        </w:rPr>
        <w:t xml:space="preserve">Nikolaou, G., </w:t>
      </w:r>
      <w:proofErr w:type="spellStart"/>
      <w:r w:rsidRPr="00371AE2">
        <w:rPr>
          <w:color w:val="000000" w:themeColor="text1"/>
        </w:rPr>
        <w:t>Neocleous</w:t>
      </w:r>
      <w:proofErr w:type="spellEnd"/>
      <w:r w:rsidRPr="00371AE2">
        <w:rPr>
          <w:color w:val="000000" w:themeColor="text1"/>
        </w:rPr>
        <w:t xml:space="preserve">, D., Christou, A., Kitta, E. and </w:t>
      </w:r>
      <w:proofErr w:type="spellStart"/>
      <w:r w:rsidRPr="00371AE2">
        <w:rPr>
          <w:color w:val="000000" w:themeColor="text1"/>
        </w:rPr>
        <w:t>Katsoulas</w:t>
      </w:r>
      <w:proofErr w:type="spellEnd"/>
      <w:r w:rsidRPr="00371AE2">
        <w:rPr>
          <w:color w:val="000000" w:themeColor="text1"/>
        </w:rPr>
        <w:t xml:space="preserve">, N. (2020). Implementing Sustainable Irrigation in Water-Scarce Regions under the Impact of Climate Change. Agronomy, 10(8), p.1120. </w:t>
      </w:r>
      <w:proofErr w:type="spellStart"/>
      <w:r w:rsidRPr="00371AE2">
        <w:rPr>
          <w:color w:val="000000" w:themeColor="text1"/>
        </w:rPr>
        <w:t>doi:https</w:t>
      </w:r>
      <w:proofErr w:type="spellEnd"/>
      <w:r w:rsidRPr="00371AE2">
        <w:rPr>
          <w:color w:val="000000" w:themeColor="text1"/>
        </w:rPr>
        <w:t>://doi.org/10.3390/agronomy10081120.</w:t>
      </w:r>
    </w:p>
    <w:p w14:paraId="09775596" w14:textId="77777777" w:rsidR="009428CA" w:rsidRPr="00371AE2" w:rsidRDefault="00D039D4" w:rsidP="00B17A16">
      <w:pPr>
        <w:spacing w:after="240"/>
        <w:rPr>
          <w:color w:val="000000" w:themeColor="text1"/>
        </w:rPr>
      </w:pPr>
      <w:r w:rsidRPr="00371AE2">
        <w:rPr>
          <w:color w:val="000000" w:themeColor="text1"/>
        </w:rPr>
        <w:t xml:space="preserve">O’Connor, J., Hoang, S.A., Bradney, L., </w:t>
      </w:r>
      <w:proofErr w:type="spellStart"/>
      <w:r w:rsidRPr="00371AE2">
        <w:rPr>
          <w:color w:val="000000" w:themeColor="text1"/>
        </w:rPr>
        <w:t>Rinklebe</w:t>
      </w:r>
      <w:proofErr w:type="spellEnd"/>
      <w:r w:rsidRPr="00371AE2">
        <w:rPr>
          <w:color w:val="000000" w:themeColor="text1"/>
        </w:rPr>
        <w:t xml:space="preserve">, J., Kirkham, M.B. and Bolan, N.S. (2022). Value of dehydrated food waste fertiliser products in increasing soil health and crop productivity. Environmental Research, 204, p.111927. </w:t>
      </w:r>
      <w:proofErr w:type="spellStart"/>
      <w:r w:rsidRPr="00371AE2">
        <w:rPr>
          <w:color w:val="000000" w:themeColor="text1"/>
        </w:rPr>
        <w:t>doi:https</w:t>
      </w:r>
      <w:proofErr w:type="spellEnd"/>
      <w:r w:rsidRPr="00371AE2">
        <w:rPr>
          <w:color w:val="000000" w:themeColor="text1"/>
        </w:rPr>
        <w:t>://doi.org/10.1016/j.envres.2021.111927.</w:t>
      </w:r>
    </w:p>
    <w:p w14:paraId="421B0620" w14:textId="77777777" w:rsidR="009428CA" w:rsidRPr="00371AE2" w:rsidRDefault="00D039D4" w:rsidP="00B17A16">
      <w:pPr>
        <w:spacing w:after="240"/>
        <w:rPr>
          <w:color w:val="000000" w:themeColor="text1"/>
        </w:rPr>
      </w:pPr>
      <w:r w:rsidRPr="00371AE2">
        <w:rPr>
          <w:color w:val="000000" w:themeColor="text1"/>
        </w:rPr>
        <w:t>O’Neill, A. (2024). United Kingdom - Gross Domestic Product (GDP) Growth Rate 2024 | Statista. [online] Statista. Available at: https://www.statista.com/statistics/263613/gross-domestic-product-gdp-growth-rate-in-the-united-kingdom/ [Accessed 7 May 2025].</w:t>
      </w:r>
    </w:p>
    <w:p w14:paraId="21C6E107" w14:textId="77777777" w:rsidR="009428CA" w:rsidRPr="00371AE2" w:rsidRDefault="00D039D4" w:rsidP="00B17A16">
      <w:pPr>
        <w:spacing w:after="240"/>
        <w:rPr>
          <w:color w:val="000000" w:themeColor="text1"/>
        </w:rPr>
      </w:pPr>
      <w:proofErr w:type="spellStart"/>
      <w:r w:rsidRPr="00371AE2">
        <w:rPr>
          <w:color w:val="000000" w:themeColor="text1"/>
        </w:rPr>
        <w:t>Omorogiuwa</w:t>
      </w:r>
      <w:proofErr w:type="spellEnd"/>
      <w:r w:rsidRPr="00371AE2">
        <w:rPr>
          <w:color w:val="000000" w:themeColor="text1"/>
        </w:rPr>
        <w:t>, D.E. (2019). Review of Smart Based Building Management System. [online] Available at: https://www.researchgate.net/publication/335277231_Review_of_Smart_Based_Building_Management_System [Accessed 7 May 2025].</w:t>
      </w:r>
    </w:p>
    <w:p w14:paraId="65B3967E" w14:textId="77777777" w:rsidR="009428CA" w:rsidRPr="00371AE2" w:rsidRDefault="00D039D4" w:rsidP="00B17A16">
      <w:pPr>
        <w:spacing w:after="240"/>
        <w:rPr>
          <w:color w:val="000000" w:themeColor="text1"/>
        </w:rPr>
      </w:pPr>
      <w:proofErr w:type="spellStart"/>
      <w:r w:rsidRPr="00371AE2">
        <w:rPr>
          <w:color w:val="000000" w:themeColor="text1"/>
        </w:rPr>
        <w:t>Poyyamozhi</w:t>
      </w:r>
      <w:proofErr w:type="spellEnd"/>
      <w:r w:rsidRPr="00371AE2">
        <w:rPr>
          <w:color w:val="000000" w:themeColor="text1"/>
        </w:rPr>
        <w:t xml:space="preserve">, M., Murugesan, B., Rajamanickam, N., </w:t>
      </w:r>
      <w:proofErr w:type="spellStart"/>
      <w:r w:rsidRPr="00371AE2">
        <w:rPr>
          <w:color w:val="000000" w:themeColor="text1"/>
        </w:rPr>
        <w:t>Shorfuzzaman</w:t>
      </w:r>
      <w:proofErr w:type="spellEnd"/>
      <w:r w:rsidRPr="00371AE2">
        <w:rPr>
          <w:color w:val="000000" w:themeColor="text1"/>
        </w:rPr>
        <w:t xml:space="preserve">, M. and </w:t>
      </w:r>
      <w:proofErr w:type="spellStart"/>
      <w:r w:rsidRPr="00371AE2">
        <w:rPr>
          <w:color w:val="000000" w:themeColor="text1"/>
        </w:rPr>
        <w:t>Aboelmagd</w:t>
      </w:r>
      <w:proofErr w:type="spellEnd"/>
      <w:r w:rsidRPr="00371AE2">
        <w:rPr>
          <w:color w:val="000000" w:themeColor="text1"/>
        </w:rPr>
        <w:t xml:space="preserve">, Y. (2024). IoT—A Promising Solution to Energy Management in Smart Buildings: A Systematic Review, Applications, Barriers, and Future Scope. Buildings, [online] 14(11), p.3446. </w:t>
      </w:r>
      <w:proofErr w:type="spellStart"/>
      <w:r w:rsidRPr="00371AE2">
        <w:rPr>
          <w:color w:val="000000" w:themeColor="text1"/>
        </w:rPr>
        <w:t>doi:https</w:t>
      </w:r>
      <w:proofErr w:type="spellEnd"/>
      <w:r w:rsidRPr="00371AE2">
        <w:rPr>
          <w:color w:val="000000" w:themeColor="text1"/>
        </w:rPr>
        <w:t>://doi.org/10.3390/buildings14113446.</w:t>
      </w:r>
    </w:p>
    <w:p w14:paraId="35A14E85" w14:textId="77777777" w:rsidR="009428CA" w:rsidRPr="00371AE2" w:rsidRDefault="00D039D4" w:rsidP="00B17A16">
      <w:pPr>
        <w:spacing w:after="240"/>
        <w:rPr>
          <w:color w:val="000000" w:themeColor="text1"/>
        </w:rPr>
      </w:pPr>
      <w:r w:rsidRPr="00371AE2">
        <w:rPr>
          <w:color w:val="000000" w:themeColor="text1"/>
        </w:rPr>
        <w:t xml:space="preserve">Rabiu, M.K. and Erben, M.J. (2024). Reducing single-use plastic in everyday social practices: Insights from a living lab experiment. Resources, Conservation and Recycling, [online] 200(200), p.107303. </w:t>
      </w:r>
      <w:proofErr w:type="spellStart"/>
      <w:r w:rsidRPr="00371AE2">
        <w:rPr>
          <w:color w:val="000000" w:themeColor="text1"/>
        </w:rPr>
        <w:t>doi:https</w:t>
      </w:r>
      <w:proofErr w:type="spellEnd"/>
      <w:r w:rsidRPr="00371AE2">
        <w:rPr>
          <w:color w:val="000000" w:themeColor="text1"/>
        </w:rPr>
        <w:t>://doi.org/10.1016/j.resconrec.2023.107303.</w:t>
      </w:r>
    </w:p>
    <w:p w14:paraId="084E09A1" w14:textId="77777777" w:rsidR="009428CA" w:rsidRPr="00371AE2" w:rsidRDefault="00D039D4" w:rsidP="00B17A16">
      <w:pPr>
        <w:spacing w:after="240"/>
        <w:rPr>
          <w:color w:val="000000" w:themeColor="text1"/>
        </w:rPr>
      </w:pPr>
      <w:r w:rsidRPr="00371AE2">
        <w:rPr>
          <w:color w:val="000000" w:themeColor="text1"/>
        </w:rPr>
        <w:t xml:space="preserve">Senior, L. and </w:t>
      </w:r>
      <w:proofErr w:type="spellStart"/>
      <w:r w:rsidRPr="00371AE2">
        <w:rPr>
          <w:color w:val="000000" w:themeColor="text1"/>
        </w:rPr>
        <w:t>Ragukaran</w:t>
      </w:r>
      <w:proofErr w:type="spellEnd"/>
      <w:r w:rsidRPr="00371AE2">
        <w:rPr>
          <w:color w:val="000000" w:themeColor="text1"/>
        </w:rPr>
        <w:t xml:space="preserve">, M. (2024). UK General Election: How the Results Could Impact Hospitality Sector Recruitment – Part 1. [online] Fragomen - Immigration attorneys, solicitors, </w:t>
      </w:r>
      <w:r w:rsidRPr="00371AE2">
        <w:rPr>
          <w:color w:val="000000" w:themeColor="text1"/>
        </w:rPr>
        <w:lastRenderedPageBreak/>
        <w:t>and consultants worldwide - UK General Election: How the Results Could Impact Hospitality Sector Recruitment – Part 1. Available at: https://www.fragomen.com/insights/uk-general-election-how-the-results-could-impact-hospitality-sector-recruitment-part-1.html [Accessed 7 May 2025].</w:t>
      </w:r>
    </w:p>
    <w:p w14:paraId="34D419A4" w14:textId="77777777" w:rsidR="009428CA" w:rsidRPr="00371AE2" w:rsidRDefault="00D039D4" w:rsidP="00B17A16">
      <w:pPr>
        <w:spacing w:after="240"/>
        <w:rPr>
          <w:color w:val="000000" w:themeColor="text1"/>
        </w:rPr>
      </w:pPr>
      <w:r w:rsidRPr="00371AE2">
        <w:rPr>
          <w:color w:val="000000" w:themeColor="text1"/>
        </w:rPr>
        <w:t>Statista (2023). IT expenditure in the UK tourism industry by type. [online] Statista. Available at: https://www.statista.com/statistics/1282798/it-expenditure-travel-tourism-industry-uk/ [Accessed 7 May 2025].</w:t>
      </w:r>
    </w:p>
    <w:p w14:paraId="47E86C3D" w14:textId="77777777" w:rsidR="009428CA" w:rsidRPr="00371AE2" w:rsidRDefault="00D039D4" w:rsidP="00B17A16">
      <w:pPr>
        <w:spacing w:after="240"/>
        <w:rPr>
          <w:color w:val="000000" w:themeColor="text1"/>
        </w:rPr>
      </w:pPr>
      <w:r w:rsidRPr="00371AE2">
        <w:rPr>
          <w:color w:val="000000" w:themeColor="text1"/>
        </w:rPr>
        <w:t>Statista (2024a). Change in number of hotel bookings UK 2022. [online] Statista. Available at: https://www.statista.com/statistics/1339613/change-in-monthly-number-of-hotel-bookings-in-the-uk/ [Accessed 7 May 2025].</w:t>
      </w:r>
    </w:p>
    <w:p w14:paraId="3A8D3AD3" w14:textId="7BCDE01C" w:rsidR="009428CA" w:rsidRPr="00371AE2" w:rsidRDefault="00D039D4" w:rsidP="00B17A16">
      <w:pPr>
        <w:spacing w:after="240"/>
        <w:rPr>
          <w:color w:val="000000" w:themeColor="text1"/>
        </w:rPr>
      </w:pPr>
      <w:r w:rsidRPr="00371AE2">
        <w:rPr>
          <w:color w:val="000000" w:themeColor="text1"/>
        </w:rPr>
        <w:t>Statista (2024b). Share of trave</w:t>
      </w:r>
      <w:r w:rsidR="00A90DF4" w:rsidRPr="00371AE2">
        <w:rPr>
          <w:color w:val="000000" w:themeColor="text1"/>
        </w:rPr>
        <w:t>l</w:t>
      </w:r>
      <w:r w:rsidRPr="00371AE2">
        <w:rPr>
          <w:color w:val="000000" w:themeColor="text1"/>
        </w:rPr>
        <w:t>lers choosing eco-friendly hotels UK 2022. [online] Statista. Available at: https://www.statista.com/statistics/1340780/travelers-choosing-ecofriendly-hotels-uk/ [Accessed 7 May 2025].</w:t>
      </w:r>
    </w:p>
    <w:p w14:paraId="57168240" w14:textId="77777777" w:rsidR="009428CA" w:rsidRPr="00371AE2" w:rsidRDefault="00D039D4" w:rsidP="00B17A16">
      <w:pPr>
        <w:spacing w:after="240"/>
        <w:rPr>
          <w:color w:val="000000" w:themeColor="text1"/>
        </w:rPr>
      </w:pPr>
      <w:r w:rsidRPr="00371AE2">
        <w:rPr>
          <w:color w:val="000000" w:themeColor="text1"/>
        </w:rPr>
        <w:t>Statista (2024c). Topic: Sustainable tourism. [online] Statista. Available at: https://www.statista.com/topics/1916/green-tourism/#topicOverview [Accessed 7 May 2025].</w:t>
      </w:r>
    </w:p>
    <w:p w14:paraId="158FA3AD" w14:textId="77777777" w:rsidR="009428CA" w:rsidRPr="00371AE2" w:rsidRDefault="00D039D4" w:rsidP="00B17A16">
      <w:pPr>
        <w:spacing w:after="240"/>
        <w:rPr>
          <w:color w:val="000000" w:themeColor="text1"/>
        </w:rPr>
      </w:pPr>
      <w:r w:rsidRPr="00371AE2">
        <w:rPr>
          <w:color w:val="000000" w:themeColor="text1"/>
        </w:rPr>
        <w:t>The Global Economy (2024). United Kingdom Political stability - data, chart | TheGlobalEconomy.com. [online] TheGlobalEconomy.com. Available at: https://www.theglobaleconomy.com/United-Kingdom/wb_political_stability/ [Accessed 7 May 2025].</w:t>
      </w:r>
    </w:p>
    <w:p w14:paraId="4286CFD5" w14:textId="77777777" w:rsidR="009428CA" w:rsidRPr="00371AE2" w:rsidRDefault="00D039D4" w:rsidP="00B17A16">
      <w:pPr>
        <w:spacing w:after="240"/>
        <w:rPr>
          <w:color w:val="000000" w:themeColor="text1"/>
        </w:rPr>
      </w:pPr>
      <w:r w:rsidRPr="00371AE2">
        <w:rPr>
          <w:color w:val="000000" w:themeColor="text1"/>
        </w:rPr>
        <w:t>U. N. Environment Programme (2017). Renewable energy. [online] UNEP - UN Environment Programme. Available at: https://www.unep.org/topics/energy/renewable-energy/renewable-energy [Accessed 7 May 2025].</w:t>
      </w:r>
    </w:p>
    <w:p w14:paraId="48DFE9C2" w14:textId="77777777" w:rsidR="009428CA" w:rsidRPr="00371AE2" w:rsidRDefault="00D039D4" w:rsidP="00B17A16">
      <w:pPr>
        <w:spacing w:after="240"/>
        <w:rPr>
          <w:color w:val="000000" w:themeColor="text1"/>
        </w:rPr>
      </w:pPr>
      <w:r w:rsidRPr="00371AE2">
        <w:rPr>
          <w:color w:val="000000" w:themeColor="text1"/>
        </w:rPr>
        <w:t>World Travel Tourism Council (2023). Hotel Sustainability Basics Toolkit 2023.pdf. [online] Google Docs. Available at: https://drive.google.com/file/d/1CtVLndgcwWuvxQ9_7TSx_yWp5IfhR1Gv/view [Accessed 7 May 2025].</w:t>
      </w:r>
    </w:p>
    <w:p w14:paraId="511786FA" w14:textId="77777777" w:rsidR="009428CA" w:rsidRPr="00371AE2" w:rsidRDefault="009428CA" w:rsidP="00AB7460">
      <w:pPr>
        <w:rPr>
          <w:color w:val="000000" w:themeColor="text1"/>
        </w:rPr>
      </w:pPr>
    </w:p>
    <w:sectPr w:rsidR="009428CA" w:rsidRPr="00371AE2" w:rsidSect="00AB7460">
      <w:footerReference w:type="default" r:id="rId9"/>
      <w:footerReference w:type="firs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D2EC36" w14:textId="77777777" w:rsidR="00F0499C" w:rsidRDefault="00F0499C">
      <w:pPr>
        <w:spacing w:line="240" w:lineRule="auto"/>
      </w:pPr>
      <w:r>
        <w:separator/>
      </w:r>
    </w:p>
  </w:endnote>
  <w:endnote w:type="continuationSeparator" w:id="0">
    <w:p w14:paraId="65FB0BCD" w14:textId="77777777" w:rsidR="00F0499C" w:rsidRDefault="00F049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23A244" w14:textId="3B8EFAB2" w:rsidR="009428CA" w:rsidRDefault="00D039D4">
    <w:pPr>
      <w:jc w:val="right"/>
    </w:pPr>
    <w:r>
      <w:fldChar w:fldCharType="begin"/>
    </w:r>
    <w:r>
      <w:instrText>PAGE</w:instrText>
    </w:r>
    <w:r>
      <w:fldChar w:fldCharType="separate"/>
    </w:r>
    <w:r w:rsidR="009540F1">
      <w:rPr>
        <w:noProof/>
      </w:rPr>
      <w:t>14</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630A45" w14:textId="77777777" w:rsidR="009428CA" w:rsidRDefault="009428C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C47C1B" w14:textId="77777777" w:rsidR="00F0499C" w:rsidRDefault="00F0499C">
      <w:pPr>
        <w:spacing w:line="240" w:lineRule="auto"/>
      </w:pPr>
      <w:r>
        <w:separator/>
      </w:r>
    </w:p>
  </w:footnote>
  <w:footnote w:type="continuationSeparator" w:id="0">
    <w:p w14:paraId="70218CA0" w14:textId="77777777" w:rsidR="00F0499C" w:rsidRDefault="00F0499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A1C29"/>
    <w:multiLevelType w:val="multilevel"/>
    <w:tmpl w:val="164A90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0EA6850"/>
    <w:multiLevelType w:val="multilevel"/>
    <w:tmpl w:val="322C4E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2B70D01"/>
    <w:multiLevelType w:val="multilevel"/>
    <w:tmpl w:val="1764D4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3BF2C75"/>
    <w:multiLevelType w:val="multilevel"/>
    <w:tmpl w:val="9300FA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02579500">
    <w:abstractNumId w:val="0"/>
  </w:num>
  <w:num w:numId="2" w16cid:durableId="322469822">
    <w:abstractNumId w:val="1"/>
  </w:num>
  <w:num w:numId="3" w16cid:durableId="1834101373">
    <w:abstractNumId w:val="2"/>
  </w:num>
  <w:num w:numId="4" w16cid:durableId="10365424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28CA"/>
    <w:rsid w:val="00074414"/>
    <w:rsid w:val="00212694"/>
    <w:rsid w:val="0035321C"/>
    <w:rsid w:val="00356EB0"/>
    <w:rsid w:val="00371AE2"/>
    <w:rsid w:val="00512E55"/>
    <w:rsid w:val="006A40F5"/>
    <w:rsid w:val="006B3A38"/>
    <w:rsid w:val="006C2B52"/>
    <w:rsid w:val="008666A8"/>
    <w:rsid w:val="009428CA"/>
    <w:rsid w:val="009540F1"/>
    <w:rsid w:val="009B38C1"/>
    <w:rsid w:val="00A90DF4"/>
    <w:rsid w:val="00A97397"/>
    <w:rsid w:val="00AB7460"/>
    <w:rsid w:val="00AE64B7"/>
    <w:rsid w:val="00B17A16"/>
    <w:rsid w:val="00CC5EC1"/>
    <w:rsid w:val="00D039D4"/>
    <w:rsid w:val="00DE54B6"/>
    <w:rsid w:val="00E95728"/>
    <w:rsid w:val="00F0499C"/>
    <w:rsid w:val="00FB795B"/>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A3A3E"/>
  <w15:docId w15:val="{914623A2-B5D3-4FC1-AF61-B86A165CF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i/>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6B3A38"/>
    <w:rPr>
      <w:color w:val="0000FF" w:themeColor="hyperlink"/>
      <w:u w:val="single"/>
    </w:rPr>
  </w:style>
  <w:style w:type="character" w:styleId="UnresolvedMention">
    <w:name w:val="Unresolved Mention"/>
    <w:basedOn w:val="DefaultParagraphFont"/>
    <w:uiPriority w:val="99"/>
    <w:semiHidden/>
    <w:unhideWhenUsed/>
    <w:rsid w:val="006B3A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680358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e.wavei@uwtsd.ac.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TotalTime>
  <Pages>1</Pages>
  <Words>4236</Words>
  <Characters>24148</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Gina Stefanuta</cp:lastModifiedBy>
  <cp:revision>5</cp:revision>
  <dcterms:created xsi:type="dcterms:W3CDTF">2025-05-07T14:31:00Z</dcterms:created>
  <dcterms:modified xsi:type="dcterms:W3CDTF">2025-05-26T20:36:00Z</dcterms:modified>
</cp:coreProperties>
</file>