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A8EA0" w14:textId="3E6D1661" w:rsidR="005A2DE9" w:rsidRDefault="00293ACD" w:rsidP="005A2DE9">
      <w:pPr>
        <w:spacing w:line="360" w:lineRule="auto"/>
        <w:jc w:val="both"/>
        <w:rPr>
          <w:noProof/>
          <w:lang w:eastAsia="zh-CN"/>
        </w:rPr>
      </w:pPr>
      <w:r>
        <w:rPr>
          <w:noProof/>
        </w:rPr>
        <w:drawing>
          <wp:inline distT="0" distB="0" distL="0" distR="0" wp14:anchorId="25A3DDAE" wp14:editId="4A22D50F">
            <wp:extent cx="3143250" cy="103969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156585" cy="1044101"/>
                    </a:xfrm>
                    <a:prstGeom prst="rect">
                      <a:avLst/>
                    </a:prstGeom>
                  </pic:spPr>
                </pic:pic>
              </a:graphicData>
            </a:graphic>
          </wp:inline>
        </w:drawing>
      </w:r>
    </w:p>
    <w:p w14:paraId="4CD4EB4C" w14:textId="7A006917" w:rsidR="00293ACD" w:rsidRDefault="00060576" w:rsidP="005A2DE9">
      <w:pPr>
        <w:spacing w:line="360" w:lineRule="auto"/>
        <w:jc w:val="both"/>
        <w:rPr>
          <w:noProof/>
          <w:lang w:eastAsia="zh-CN"/>
        </w:rPr>
      </w:pPr>
      <w:r>
        <w:rPr>
          <w:noProof/>
        </w:rPr>
        <w:pict w14:anchorId="5DE1991F">
          <v:shapetype id="_x0000_t202" coordsize="21600,21600" o:spt="202" path="m,l,21600r21600,l21600,xe">
            <v:stroke joinstyle="miter"/>
            <v:path gradientshapeok="t" o:connecttype="rect"/>
          </v:shapetype>
          <v:shape id="Text Box 2" o:spid="_x0000_s1026" type="#_x0000_t202" style="position:absolute;left:0;text-align:left;margin-left:88.5pt;margin-top:14.45pt;width:351pt;height:68.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" strokecolor="white">
            <v:textbox style="mso-next-textbox:#Text Box 2">
              <w:txbxContent>
                <w:p w14:paraId="21B5EA46" w14:textId="77777777" w:rsidR="00293ACD" w:rsidRPr="00293ACD" w:rsidRDefault="00293ACD" w:rsidP="00293ACD">
                  <w:pPr>
                    <w:spacing w:line="0" w:lineRule="atLeast"/>
                    <w:rPr>
                      <w:sz w:val="36"/>
                      <w:szCs w:val="36"/>
                    </w:rPr>
                  </w:pPr>
                  <w:r w:rsidRPr="00293ACD">
                    <w:rPr>
                      <w:sz w:val="36"/>
                      <w:szCs w:val="36"/>
                    </w:rPr>
                    <w:t>UNIVERSITY OF WALES: TRINITY SAINT DAVID</w:t>
                  </w:r>
                </w:p>
                <w:p w14:paraId="5AE9359A" w14:textId="77777777" w:rsidR="00293ACD" w:rsidRPr="00293ACD" w:rsidRDefault="00293ACD" w:rsidP="00293ACD">
                  <w:pPr>
                    <w:spacing w:line="0" w:lineRule="atLeast"/>
                    <w:ind w:left="60"/>
                    <w:rPr>
                      <w:sz w:val="36"/>
                      <w:szCs w:val="36"/>
                    </w:rPr>
                  </w:pPr>
                  <w:r w:rsidRPr="00293ACD">
                    <w:rPr>
                      <w:sz w:val="36"/>
                      <w:szCs w:val="36"/>
                    </w:rPr>
                    <w:t>PRIFYSGOL CYMRU: Y DRINDOD DEWI SANT</w:t>
                  </w:r>
                </w:p>
                <w:p w14:paraId="493ED3FD" w14:textId="5CFAA22C" w:rsidR="008B36B9" w:rsidRDefault="008B36B9" w:rsidP="005A2DE9">
                  <w:pPr>
                    <w:spacing w:line="0" w:lineRule="atLeast"/>
                    <w:rPr>
                      <w:rFonts w:ascii="PMingLiU"/>
                      <w:color w:val="808080"/>
                      <w:sz w:val="32"/>
                    </w:rPr>
                  </w:pPr>
                </w:p>
              </w:txbxContent>
            </v:textbox>
          </v:shape>
        </w:pict>
      </w:r>
    </w:p>
    <w:p w14:paraId="6C6AEC5D" w14:textId="75BAAE47" w:rsidR="00293ACD" w:rsidRPr="006B2FBB" w:rsidRDefault="00293ACD" w:rsidP="005A2DE9">
      <w:pPr>
        <w:spacing w:line="360" w:lineRule="auto"/>
        <w:jc w:val="both"/>
        <w:rPr>
          <w:highlight w:val="lightGray"/>
        </w:rPr>
      </w:pPr>
    </w:p>
    <w:p w14:paraId="26EE4913" w14:textId="77777777" w:rsidR="005A2DE9" w:rsidRPr="006B2FBB" w:rsidRDefault="005A2DE9" w:rsidP="005A2DE9"/>
    <w:p w14:paraId="2BD07F64" w14:textId="15BCC385" w:rsidR="00293ACD" w:rsidRDefault="00060576" w:rsidP="005A2DE9">
      <w:pPr>
        <w:pStyle w:val="Heading1"/>
        <w:adjustRightInd w:val="0"/>
        <w:spacing w:before="100" w:beforeAutospacing="1" w:after="100" w:afterAutospacing="1"/>
        <w:jc w:val="center"/>
        <w:rPr>
          <w:rFonts w:ascii="Times New Roman" w:eastAsia="PMingLiU" w:hAnsi="Times New Roman"/>
          <w:b w:val="0"/>
          <w:bCs w:val="0"/>
          <w:sz w:val="48"/>
          <w:szCs w:val="48"/>
        </w:rPr>
      </w:pPr>
      <w:r>
        <w:rPr>
          <w:rFonts w:cs="Calibri"/>
          <w:b w:val="0"/>
          <w:noProof/>
          <w:sz w:val="40"/>
        </w:rPr>
        <w:pict w14:anchorId="5DE1991F">
          <v:shape id="_x0000_s1028" type="#_x0000_t202" style="position:absolute;left:0;text-align:left;margin-left:117.75pt;margin-top:10.6pt;width:244.5pt;height:38.2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" strokecolor="white">
            <v:textbox style="mso-next-textbox:#_x0000_s1028">
              <w:txbxContent>
                <w:p w14:paraId="4167CE63" w14:textId="77777777" w:rsidR="00293ACD" w:rsidRPr="00F243C7" w:rsidRDefault="00293ACD" w:rsidP="00293ACD">
                  <w:pPr>
                    <w:spacing w:line="0" w:lineRule="atLeast"/>
                    <w:ind w:left="820"/>
                    <w:rPr>
                      <w:rFonts w:eastAsia="Times New Roman" w:cs="Calibri"/>
                    </w:rPr>
                  </w:pPr>
                  <w:r w:rsidRPr="00F243C7">
                    <w:rPr>
                      <w:rFonts w:cs="Calibri"/>
                      <w:b/>
                      <w:sz w:val="36"/>
                    </w:rPr>
                    <w:t>School of Business</w:t>
                  </w:r>
                </w:p>
                <w:p w14:paraId="7AE7B959" w14:textId="77777777" w:rsidR="00293ACD" w:rsidRDefault="00293ACD" w:rsidP="00293ACD">
                  <w:pPr>
                    <w:spacing w:line="0" w:lineRule="atLeast"/>
                    <w:rPr>
                      <w:rFonts w:ascii="PMingLiU"/>
                      <w:color w:val="808080"/>
                      <w:sz w:val="32"/>
                    </w:rPr>
                  </w:pPr>
                </w:p>
              </w:txbxContent>
            </v:textbox>
          </v:shape>
        </w:pict>
      </w:r>
    </w:p>
    <w:p w14:paraId="66CD5530" w14:textId="23C2755D" w:rsidR="00293ACD" w:rsidRPr="00F243C7" w:rsidRDefault="00293ACD" w:rsidP="00293ACD">
      <w:pPr>
        <w:spacing w:line="523" w:lineRule="exact"/>
        <w:ind w:left="60"/>
        <w:jc w:val="center"/>
        <w:rPr>
          <w:rFonts w:cs="Calibri"/>
          <w:b/>
          <w:sz w:val="40"/>
        </w:rPr>
      </w:pPr>
      <w:r w:rsidRPr="00F243C7">
        <w:rPr>
          <w:rFonts w:cs="Calibri"/>
          <w:b/>
          <w:sz w:val="40"/>
        </w:rPr>
        <w:t>Visions for the Future:</w:t>
      </w:r>
    </w:p>
    <w:p w14:paraId="6E49FF9B" w14:textId="207B63BC" w:rsidR="00293ACD" w:rsidRPr="00F243C7" w:rsidRDefault="00293ACD" w:rsidP="00293ACD">
      <w:pPr>
        <w:spacing w:line="523" w:lineRule="exact"/>
        <w:ind w:left="60"/>
        <w:jc w:val="center"/>
        <w:rPr>
          <w:rFonts w:cs="Calibri"/>
          <w:b/>
          <w:sz w:val="40"/>
        </w:rPr>
      </w:pPr>
      <w:r w:rsidRPr="00F243C7">
        <w:rPr>
          <w:rFonts w:cs="Calibri"/>
          <w:b/>
          <w:sz w:val="40"/>
        </w:rPr>
        <w:t>Theore</w:t>
      </w:r>
      <w:r w:rsidRPr="00F243C7">
        <w:rPr>
          <w:rFonts w:cs="Calibri"/>
          <w:b/>
          <w:sz w:val="40"/>
          <w:lang w:eastAsia="zh-HK"/>
        </w:rPr>
        <w:t>ti</w:t>
      </w:r>
      <w:r w:rsidRPr="00F243C7">
        <w:rPr>
          <w:rFonts w:cs="Calibri"/>
          <w:b/>
          <w:sz w:val="40"/>
        </w:rPr>
        <w:t>cal Perspec</w:t>
      </w:r>
      <w:r w:rsidRPr="00F243C7">
        <w:rPr>
          <w:rFonts w:cs="Calibri"/>
          <w:b/>
          <w:sz w:val="40"/>
          <w:lang w:eastAsia="zh-HK"/>
        </w:rPr>
        <w:t>ti</w:t>
      </w:r>
      <w:r w:rsidRPr="00F243C7">
        <w:rPr>
          <w:rFonts w:cs="Calibri"/>
          <w:b/>
          <w:sz w:val="40"/>
        </w:rPr>
        <w:t>ves on Management</w:t>
      </w:r>
    </w:p>
    <w:p w14:paraId="27DFD01A" w14:textId="60D17307" w:rsidR="00293ACD" w:rsidRDefault="00293ACD" w:rsidP="00293ACD">
      <w:pPr>
        <w:spacing w:line="0" w:lineRule="atLeast"/>
        <w:jc w:val="center"/>
        <w:rPr>
          <w:rFonts w:cs="Calibri"/>
          <w:b/>
          <w:sz w:val="40"/>
        </w:rPr>
      </w:pPr>
      <w:r w:rsidRPr="00CF4888">
        <w:rPr>
          <w:rFonts w:cs="Calibri"/>
          <w:b/>
          <w:sz w:val="40"/>
        </w:rPr>
        <w:t>HKBM7006</w:t>
      </w:r>
    </w:p>
    <w:p w14:paraId="5E36BE64" w14:textId="77777777" w:rsidR="00293ACD" w:rsidRPr="00F243C7" w:rsidRDefault="00293ACD" w:rsidP="00293ACD">
      <w:pPr>
        <w:spacing w:line="0" w:lineRule="atLeast"/>
        <w:jc w:val="center"/>
        <w:rPr>
          <w:rFonts w:cs="Calibri"/>
          <w:b/>
          <w:sz w:val="40"/>
        </w:rPr>
      </w:pPr>
    </w:p>
    <w:p w14:paraId="32CA84CF" w14:textId="3116AA00" w:rsidR="005A2DE9" w:rsidRPr="006B2FBB" w:rsidRDefault="00563618" w:rsidP="005A2DE9">
      <w:pPr>
        <w:jc w:val="center"/>
        <w:rPr>
          <w:sz w:val="36"/>
          <w:szCs w:val="36"/>
        </w:rPr>
      </w:pPr>
      <w:r w:rsidRPr="006B2FBB">
        <w:rPr>
          <w:sz w:val="36"/>
          <w:szCs w:val="36"/>
        </w:rPr>
        <w:t>Professor</w:t>
      </w:r>
      <w:r w:rsidR="005A2DE9" w:rsidRPr="006B2FBB">
        <w:rPr>
          <w:sz w:val="36"/>
          <w:szCs w:val="36"/>
        </w:rPr>
        <w:t>: Dr</w:t>
      </w:r>
      <w:r w:rsidR="000528AD" w:rsidRPr="006B2FBB">
        <w:rPr>
          <w:sz w:val="36"/>
          <w:szCs w:val="36"/>
        </w:rPr>
        <w:t>.</w:t>
      </w:r>
      <w:r w:rsidR="005A2DE9" w:rsidRPr="006B2FBB">
        <w:rPr>
          <w:sz w:val="36"/>
          <w:szCs w:val="36"/>
        </w:rPr>
        <w:t xml:space="preserve"> </w:t>
      </w:r>
      <w:r w:rsidR="00293ACD">
        <w:rPr>
          <w:sz w:val="36"/>
          <w:szCs w:val="36"/>
        </w:rPr>
        <w:t>Eddie Yu</w:t>
      </w:r>
    </w:p>
    <w:p w14:paraId="1E55BC6A" w14:textId="77777777" w:rsidR="005A2DE9" w:rsidRPr="006B2FBB" w:rsidRDefault="005A2DE9" w:rsidP="005A2DE9">
      <w:pPr>
        <w:jc w:val="center"/>
        <w:rPr>
          <w:i/>
          <w:kern w:val="52"/>
          <w:sz w:val="28"/>
          <w:szCs w:val="28"/>
        </w:rPr>
      </w:pPr>
    </w:p>
    <w:p w14:paraId="5A29DF5C" w14:textId="71CA8988" w:rsidR="005A2DE9" w:rsidRPr="006B2FBB" w:rsidRDefault="00293ACD" w:rsidP="005A2DE9">
      <w:pPr>
        <w:jc w:val="center"/>
        <w:rPr>
          <w:i/>
          <w:iCs/>
          <w:kern w:val="52"/>
          <w:sz w:val="32"/>
          <w:szCs w:val="32"/>
        </w:rPr>
      </w:pPr>
      <w:r>
        <w:rPr>
          <w:i/>
          <w:iCs/>
          <w:kern w:val="52"/>
          <w:sz w:val="32"/>
          <w:szCs w:val="32"/>
        </w:rPr>
        <w:t>Research Paper (</w:t>
      </w:r>
      <w:r w:rsidR="00E6383B" w:rsidRPr="006B2FBB">
        <w:rPr>
          <w:i/>
          <w:iCs/>
          <w:kern w:val="52"/>
          <w:sz w:val="32"/>
          <w:szCs w:val="32"/>
        </w:rPr>
        <w:t xml:space="preserve">Individual </w:t>
      </w:r>
      <w:r w:rsidR="00597707">
        <w:rPr>
          <w:i/>
          <w:iCs/>
          <w:kern w:val="52"/>
          <w:sz w:val="32"/>
          <w:szCs w:val="32"/>
        </w:rPr>
        <w:t>Assignment</w:t>
      </w:r>
      <w:r>
        <w:rPr>
          <w:i/>
          <w:iCs/>
          <w:kern w:val="52"/>
          <w:sz w:val="32"/>
          <w:szCs w:val="32"/>
        </w:rPr>
        <w:t>)</w:t>
      </w:r>
    </w:p>
    <w:p w14:paraId="6808D5D2" w14:textId="7A67E912" w:rsidR="009822FE" w:rsidRPr="006B2FBB" w:rsidRDefault="009822FE" w:rsidP="005A2DE9">
      <w:pPr>
        <w:jc w:val="center"/>
        <w:rPr>
          <w:i/>
          <w:iCs/>
          <w:kern w:val="52"/>
          <w:sz w:val="32"/>
          <w:szCs w:val="32"/>
        </w:rPr>
      </w:pPr>
    </w:p>
    <w:p w14:paraId="7F653F76" w14:textId="6A408FAB" w:rsidR="009822FE" w:rsidRPr="006B2FBB" w:rsidRDefault="009822FE" w:rsidP="005A2DE9">
      <w:pPr>
        <w:jc w:val="center"/>
        <w:rPr>
          <w:i/>
          <w:iCs/>
          <w:kern w:val="52"/>
          <w:sz w:val="32"/>
          <w:szCs w:val="32"/>
        </w:rPr>
      </w:pPr>
    </w:p>
    <w:p w14:paraId="3D1902F4" w14:textId="77777777" w:rsidR="00BC17E1" w:rsidRDefault="00BC17E1" w:rsidP="005A2DE9">
      <w:pPr>
        <w:jc w:val="center"/>
        <w:rPr>
          <w:i/>
          <w:iCs/>
          <w:kern w:val="52"/>
          <w:sz w:val="32"/>
          <w:szCs w:val="32"/>
        </w:rPr>
      </w:pPr>
      <w:r>
        <w:rPr>
          <w:i/>
          <w:iCs/>
          <w:kern w:val="52"/>
          <w:sz w:val="32"/>
          <w:szCs w:val="32"/>
        </w:rPr>
        <w:t>Title of Paper:</w:t>
      </w:r>
    </w:p>
    <w:p w14:paraId="49D4926D" w14:textId="3AA74680" w:rsidR="009822FE" w:rsidRPr="006B2FBB" w:rsidRDefault="002F76E7" w:rsidP="005A2DE9">
      <w:pPr>
        <w:jc w:val="center"/>
        <w:rPr>
          <w:i/>
          <w:iCs/>
          <w:kern w:val="52"/>
          <w:sz w:val="32"/>
          <w:szCs w:val="32"/>
        </w:rPr>
      </w:pPr>
      <w:r>
        <w:rPr>
          <w:i/>
          <w:iCs/>
          <w:kern w:val="52"/>
          <w:sz w:val="32"/>
          <w:szCs w:val="32"/>
        </w:rPr>
        <w:t>A</w:t>
      </w:r>
      <w:r w:rsidR="00BC17E1">
        <w:rPr>
          <w:i/>
          <w:iCs/>
          <w:kern w:val="52"/>
          <w:sz w:val="32"/>
          <w:szCs w:val="32"/>
        </w:rPr>
        <w:t>n analysis of Hong Kong’s strategy</w:t>
      </w:r>
      <w:r w:rsidR="00BB49B8">
        <w:rPr>
          <w:i/>
          <w:iCs/>
          <w:kern w:val="52"/>
          <w:sz w:val="32"/>
          <w:szCs w:val="32"/>
        </w:rPr>
        <w:t xml:space="preserve"> </w:t>
      </w:r>
      <w:r w:rsidR="0020021F">
        <w:rPr>
          <w:i/>
          <w:iCs/>
          <w:kern w:val="52"/>
          <w:sz w:val="32"/>
          <w:szCs w:val="32"/>
        </w:rPr>
        <w:t>in</w:t>
      </w:r>
      <w:r w:rsidR="00BB49B8">
        <w:rPr>
          <w:i/>
          <w:iCs/>
          <w:kern w:val="52"/>
          <w:sz w:val="32"/>
          <w:szCs w:val="32"/>
        </w:rPr>
        <w:t xml:space="preserve"> encourag</w:t>
      </w:r>
      <w:r w:rsidR="0020021F">
        <w:rPr>
          <w:i/>
          <w:iCs/>
          <w:kern w:val="52"/>
          <w:sz w:val="32"/>
          <w:szCs w:val="32"/>
        </w:rPr>
        <w:t>ing</w:t>
      </w:r>
      <w:r w:rsidR="00BB49B8">
        <w:rPr>
          <w:i/>
          <w:iCs/>
          <w:kern w:val="52"/>
          <w:sz w:val="32"/>
          <w:szCs w:val="32"/>
        </w:rPr>
        <w:t xml:space="preserve"> the youth</w:t>
      </w:r>
      <w:r w:rsidR="00BC17E1">
        <w:rPr>
          <w:i/>
          <w:iCs/>
          <w:kern w:val="52"/>
          <w:sz w:val="32"/>
          <w:szCs w:val="32"/>
        </w:rPr>
        <w:t xml:space="preserve"> for </w:t>
      </w:r>
      <w:r w:rsidR="006E6B73">
        <w:rPr>
          <w:i/>
          <w:iCs/>
          <w:kern w:val="52"/>
          <w:sz w:val="32"/>
          <w:szCs w:val="32"/>
        </w:rPr>
        <w:t>career</w:t>
      </w:r>
      <w:r w:rsidR="0020021F">
        <w:rPr>
          <w:i/>
          <w:iCs/>
          <w:kern w:val="52"/>
          <w:sz w:val="32"/>
          <w:szCs w:val="32"/>
        </w:rPr>
        <w:t xml:space="preserve"> development in</w:t>
      </w:r>
      <w:r w:rsidR="00BC17E1">
        <w:rPr>
          <w:i/>
          <w:iCs/>
          <w:kern w:val="52"/>
          <w:sz w:val="32"/>
          <w:szCs w:val="32"/>
        </w:rPr>
        <w:t xml:space="preserve"> </w:t>
      </w:r>
      <w:r w:rsidR="00BC17E1" w:rsidRPr="00BC17E1">
        <w:rPr>
          <w:i/>
          <w:iCs/>
          <w:kern w:val="52"/>
          <w:sz w:val="32"/>
          <w:szCs w:val="32"/>
        </w:rPr>
        <w:t>the Guangdong−Hong Kong−Macau Greater Bay Area</w:t>
      </w:r>
      <w:r w:rsidR="003764F0">
        <w:rPr>
          <w:i/>
          <w:iCs/>
          <w:kern w:val="52"/>
          <w:sz w:val="32"/>
          <w:szCs w:val="32"/>
        </w:rPr>
        <w:t xml:space="preserve"> (GBA)</w:t>
      </w:r>
      <w:r w:rsidR="00BC17E1" w:rsidRPr="00BC17E1">
        <w:rPr>
          <w:i/>
          <w:iCs/>
          <w:kern w:val="52"/>
          <w:sz w:val="32"/>
          <w:szCs w:val="32"/>
        </w:rPr>
        <w:t xml:space="preserve"> of China </w:t>
      </w:r>
      <w:r w:rsidR="00BC17E1">
        <w:rPr>
          <w:i/>
          <w:iCs/>
          <w:kern w:val="52"/>
          <w:sz w:val="32"/>
          <w:szCs w:val="32"/>
        </w:rPr>
        <w:t>with the 3H framework</w:t>
      </w:r>
    </w:p>
    <w:p w14:paraId="2DC427F2" w14:textId="562C250B" w:rsidR="009822FE" w:rsidRPr="006B2FBB" w:rsidRDefault="009822FE" w:rsidP="005A2DE9">
      <w:pPr>
        <w:jc w:val="center"/>
        <w:rPr>
          <w:i/>
          <w:iCs/>
          <w:kern w:val="52"/>
          <w:sz w:val="32"/>
          <w:szCs w:val="32"/>
        </w:rPr>
      </w:pPr>
    </w:p>
    <w:p w14:paraId="7FF18D8E" w14:textId="77777777" w:rsidR="00E6383B" w:rsidRPr="006B2FBB" w:rsidRDefault="00E6383B" w:rsidP="005A2DE9">
      <w:pPr>
        <w:jc w:val="center"/>
        <w:rPr>
          <w:i/>
          <w:iCs/>
          <w:kern w:val="52"/>
          <w:sz w:val="32"/>
          <w:szCs w:val="32"/>
        </w:rPr>
      </w:pPr>
    </w:p>
    <w:p w14:paraId="53E5DE36" w14:textId="453B3F46" w:rsidR="005A2DE9" w:rsidRDefault="005A2DE9" w:rsidP="00293ACD">
      <w:pPr>
        <w:spacing w:before="100" w:beforeAutospacing="1" w:after="100" w:afterAutospacing="1"/>
        <w:rPr>
          <w:szCs w:val="24"/>
        </w:rPr>
      </w:pPr>
      <w:r w:rsidRPr="006B2FBB">
        <w:rPr>
          <w:szCs w:val="24"/>
        </w:rPr>
        <w:t>Lee Wai Yip, Harry</w:t>
      </w:r>
    </w:p>
    <w:p w14:paraId="7FCBB713" w14:textId="77777777" w:rsidR="00293ACD" w:rsidRDefault="00293ACD" w:rsidP="00293ACD">
      <w:pPr>
        <w:widowControl/>
        <w:shd w:val="clear" w:color="auto" w:fill="FFFFFF"/>
        <w:spacing w:before="100" w:beforeAutospacing="1" w:after="100" w:afterAutospacing="1"/>
        <w:rPr>
          <w:szCs w:val="24"/>
        </w:rPr>
      </w:pPr>
      <w:r w:rsidRPr="00293ACD">
        <w:rPr>
          <w:szCs w:val="24"/>
        </w:rPr>
        <w:t>University Student Number: 2031149</w:t>
      </w:r>
    </w:p>
    <w:p w14:paraId="348A90DD" w14:textId="60BEEC35" w:rsidR="008745BD" w:rsidRPr="006B2FBB" w:rsidRDefault="00293ACD" w:rsidP="00293ACD">
      <w:pPr>
        <w:widowControl/>
        <w:shd w:val="clear" w:color="auto" w:fill="FFFFFF"/>
        <w:spacing w:before="100" w:beforeAutospacing="1" w:after="100" w:afterAutospacing="1"/>
        <w:rPr>
          <w:szCs w:val="24"/>
        </w:rPr>
      </w:pPr>
      <w:proofErr w:type="spellStart"/>
      <w:r w:rsidRPr="00293ACD">
        <w:rPr>
          <w:szCs w:val="24"/>
        </w:rPr>
        <w:t>Programme</w:t>
      </w:r>
      <w:proofErr w:type="spellEnd"/>
      <w:r w:rsidRPr="00293ACD">
        <w:rPr>
          <w:szCs w:val="24"/>
        </w:rPr>
        <w:t>: Doctor of Business Administrati</w:t>
      </w:r>
      <w:r>
        <w:rPr>
          <w:szCs w:val="24"/>
        </w:rPr>
        <w:t>on</w:t>
      </w:r>
    </w:p>
    <w:p w14:paraId="6AEFA6F4" w14:textId="2B73ED14" w:rsidR="00293ACD" w:rsidRPr="006B2FBB" w:rsidRDefault="00293ACD" w:rsidP="00293ACD">
      <w:r w:rsidRPr="00293ACD">
        <w:rPr>
          <w:szCs w:val="24"/>
        </w:rPr>
        <w:t xml:space="preserve">Date: </w:t>
      </w:r>
      <w:r w:rsidR="003764F0">
        <w:rPr>
          <w:szCs w:val="24"/>
        </w:rPr>
        <w:t xml:space="preserve">Aug </w:t>
      </w:r>
      <w:r>
        <w:t>1</w:t>
      </w:r>
      <w:r w:rsidR="003764F0">
        <w:t>6</w:t>
      </w:r>
      <w:r w:rsidRPr="006B2FBB">
        <w:t>, 202</w:t>
      </w:r>
      <w:r>
        <w:t>1</w:t>
      </w:r>
    </w:p>
    <w:p w14:paraId="1DB1FD52" w14:textId="77777777" w:rsidR="00BA5097" w:rsidRPr="003D591D" w:rsidRDefault="00BA5097" w:rsidP="00BA5097">
      <w:pPr>
        <w:spacing w:after="160" w:line="259" w:lineRule="auto"/>
        <w:rPr>
          <w:sz w:val="22"/>
        </w:rPr>
      </w:pPr>
    </w:p>
    <w:p w14:paraId="7D322CAA" w14:textId="2EC098A2" w:rsidR="00582982" w:rsidRPr="007E08E0" w:rsidRDefault="00582982" w:rsidP="007E08E0">
      <w:pPr>
        <w:widowControl/>
        <w:spacing w:after="160" w:line="360" w:lineRule="auto"/>
        <w:jc w:val="both"/>
        <w:rPr>
          <w:rFonts w:ascii="Times New Roman" w:hAnsi="Times New Roman"/>
          <w:b/>
          <w:bCs/>
          <w:color w:val="000000"/>
          <w:szCs w:val="24"/>
          <w:u w:val="single"/>
        </w:rPr>
      </w:pPr>
      <w:r w:rsidRPr="007E08E0">
        <w:rPr>
          <w:rFonts w:ascii="Times New Roman" w:hAnsi="Times New Roman"/>
          <w:b/>
          <w:bCs/>
          <w:color w:val="000000"/>
          <w:szCs w:val="24"/>
          <w:u w:val="single"/>
        </w:rPr>
        <w:lastRenderedPageBreak/>
        <w:t>A</w:t>
      </w:r>
      <w:r w:rsidR="00B03FBE" w:rsidRPr="007E08E0">
        <w:rPr>
          <w:rFonts w:ascii="Times New Roman" w:hAnsi="Times New Roman"/>
          <w:b/>
          <w:bCs/>
          <w:color w:val="000000"/>
          <w:szCs w:val="24"/>
          <w:u w:val="single"/>
        </w:rPr>
        <w:t xml:space="preserve">bstract </w:t>
      </w:r>
    </w:p>
    <w:p w14:paraId="2AB80DBE" w14:textId="31133994" w:rsidR="00FA3632" w:rsidRPr="007E08E0" w:rsidRDefault="00B03FBE" w:rsidP="007E08E0">
      <w:pPr>
        <w:widowControl/>
        <w:spacing w:after="160" w:line="360" w:lineRule="auto"/>
        <w:jc w:val="both"/>
        <w:rPr>
          <w:rFonts w:ascii="Times New Roman" w:hAnsi="Times New Roman"/>
          <w:color w:val="000000"/>
          <w:szCs w:val="24"/>
        </w:rPr>
      </w:pPr>
      <w:r w:rsidRPr="007E08E0">
        <w:rPr>
          <w:rFonts w:ascii="Times New Roman" w:hAnsi="Times New Roman"/>
          <w:b/>
          <w:bCs/>
          <w:color w:val="000000"/>
          <w:szCs w:val="24"/>
        </w:rPr>
        <w:t>Pur</w:t>
      </w:r>
      <w:r w:rsidR="0020021F" w:rsidRPr="007E08E0">
        <w:rPr>
          <w:rFonts w:ascii="Times New Roman" w:hAnsi="Times New Roman"/>
          <w:b/>
          <w:bCs/>
          <w:color w:val="000000"/>
          <w:szCs w:val="24"/>
        </w:rPr>
        <w:t>pose</w:t>
      </w:r>
      <w:r w:rsidR="002D5FA3" w:rsidRPr="007E08E0">
        <w:rPr>
          <w:rFonts w:ascii="Times New Roman" w:hAnsi="Times New Roman"/>
          <w:color w:val="000000"/>
          <w:szCs w:val="24"/>
        </w:rPr>
        <w:t xml:space="preserve"> - </w:t>
      </w:r>
      <w:r w:rsidR="0020021F" w:rsidRPr="007E08E0">
        <w:rPr>
          <w:rFonts w:ascii="Times New Roman" w:hAnsi="Times New Roman"/>
          <w:color w:val="000000"/>
          <w:szCs w:val="24"/>
        </w:rPr>
        <w:t xml:space="preserve">This paper attempts to theorize about Hong Kong’s strategy in encouraging the youth for </w:t>
      </w:r>
      <w:r w:rsidR="00045D55" w:rsidRPr="007E08E0">
        <w:rPr>
          <w:rFonts w:ascii="Times New Roman" w:hAnsi="Times New Roman"/>
          <w:color w:val="000000"/>
          <w:szCs w:val="24"/>
        </w:rPr>
        <w:t xml:space="preserve">economic development in the Guangdong-Hong Kong-Macau Greater Bay Area of China with </w:t>
      </w:r>
      <w:r w:rsidR="00735600" w:rsidRPr="007E08E0">
        <w:rPr>
          <w:rFonts w:ascii="Times New Roman" w:hAnsi="Times New Roman"/>
          <w:color w:val="000000"/>
          <w:szCs w:val="24"/>
        </w:rPr>
        <w:t>a</w:t>
      </w:r>
      <w:r w:rsidR="00045D55" w:rsidRPr="007E08E0">
        <w:rPr>
          <w:rFonts w:ascii="Times New Roman" w:hAnsi="Times New Roman"/>
          <w:color w:val="000000"/>
          <w:szCs w:val="24"/>
        </w:rPr>
        <w:t xml:space="preserve"> holistic framework – 3H (Heart-Head-Hand) framework</w:t>
      </w:r>
      <w:r w:rsidR="000D58B1">
        <w:rPr>
          <w:rFonts w:ascii="Times New Roman" w:hAnsi="Times New Roman"/>
          <w:color w:val="000000"/>
          <w:szCs w:val="24"/>
        </w:rPr>
        <w:t xml:space="preserve"> (Yu, 2020).</w:t>
      </w:r>
      <w:r w:rsidR="00045D55" w:rsidRPr="007E08E0">
        <w:rPr>
          <w:rFonts w:ascii="Times New Roman" w:hAnsi="Times New Roman"/>
          <w:color w:val="000000"/>
          <w:szCs w:val="24"/>
        </w:rPr>
        <w:t xml:space="preserve"> </w:t>
      </w:r>
      <w:r w:rsidR="003B4F68" w:rsidRPr="007E08E0">
        <w:rPr>
          <w:rFonts w:ascii="Times New Roman" w:hAnsi="Times New Roman"/>
          <w:color w:val="000000"/>
          <w:szCs w:val="24"/>
        </w:rPr>
        <w:t>Using</w:t>
      </w:r>
      <w:r w:rsidR="00045D55" w:rsidRPr="007E08E0">
        <w:rPr>
          <w:rFonts w:ascii="Times New Roman" w:hAnsi="Times New Roman"/>
          <w:color w:val="000000"/>
          <w:szCs w:val="24"/>
        </w:rPr>
        <w:t xml:space="preserve"> a descriptive approach, the paper introduces the </w:t>
      </w:r>
      <w:r w:rsidR="003B4F68" w:rsidRPr="007E08E0">
        <w:rPr>
          <w:rFonts w:ascii="Times New Roman" w:hAnsi="Times New Roman"/>
          <w:color w:val="000000"/>
          <w:szCs w:val="24"/>
        </w:rPr>
        <w:t>announcement</w:t>
      </w:r>
      <w:r w:rsidR="002C0303" w:rsidRPr="007E08E0">
        <w:rPr>
          <w:rFonts w:ascii="Times New Roman" w:hAnsi="Times New Roman"/>
          <w:color w:val="000000"/>
          <w:szCs w:val="24"/>
        </w:rPr>
        <w:t xml:space="preserve"> from China State Council of initiation of the Guangdong-Hong Kong-Macau Greater Bay Area (GBA) with more effective economic development in that zone. </w:t>
      </w:r>
      <w:r w:rsidR="00250029" w:rsidRPr="007E08E0">
        <w:rPr>
          <w:rFonts w:ascii="Times New Roman" w:hAnsi="Times New Roman"/>
          <w:color w:val="000000"/>
          <w:szCs w:val="24"/>
        </w:rPr>
        <w:t>I</w:t>
      </w:r>
      <w:r w:rsidR="002C0303" w:rsidRPr="007E08E0">
        <w:rPr>
          <w:rFonts w:ascii="Times New Roman" w:hAnsi="Times New Roman"/>
          <w:color w:val="000000"/>
          <w:szCs w:val="24"/>
        </w:rPr>
        <w:t xml:space="preserve">t also aligned with </w:t>
      </w:r>
      <w:r w:rsidR="009257AC" w:rsidRPr="007E08E0">
        <w:rPr>
          <w:rFonts w:ascii="Times New Roman" w:hAnsi="Times New Roman"/>
          <w:color w:val="000000"/>
          <w:szCs w:val="24"/>
        </w:rPr>
        <w:t>t</w:t>
      </w:r>
      <w:r w:rsidR="002C0303" w:rsidRPr="007E08E0">
        <w:rPr>
          <w:rFonts w:ascii="Times New Roman" w:hAnsi="Times New Roman"/>
          <w:color w:val="000000"/>
          <w:szCs w:val="24"/>
        </w:rPr>
        <w:t xml:space="preserve">he Belt and Road </w:t>
      </w:r>
      <w:r w:rsidR="009257AC" w:rsidRPr="007E08E0">
        <w:rPr>
          <w:rFonts w:ascii="Times New Roman" w:hAnsi="Times New Roman"/>
          <w:color w:val="000000"/>
          <w:szCs w:val="24"/>
        </w:rPr>
        <w:t>i</w:t>
      </w:r>
      <w:r w:rsidR="002C0303" w:rsidRPr="007E08E0">
        <w:rPr>
          <w:rFonts w:ascii="Times New Roman" w:hAnsi="Times New Roman"/>
          <w:color w:val="000000"/>
          <w:szCs w:val="24"/>
        </w:rPr>
        <w:t>nitiative</w:t>
      </w:r>
      <w:r w:rsidR="009257AC" w:rsidRPr="007E08E0">
        <w:rPr>
          <w:rFonts w:ascii="Times New Roman" w:hAnsi="Times New Roman"/>
          <w:color w:val="000000"/>
          <w:szCs w:val="24"/>
        </w:rPr>
        <w:t xml:space="preserve"> by the People's Republic of China that aims to link up Asia, Europe and Africa countries by inland and ocean connection to boost up geographic integration, improving international trade and regional economic growth.</w:t>
      </w:r>
      <w:r w:rsidR="00250029" w:rsidRPr="007E08E0">
        <w:rPr>
          <w:rFonts w:ascii="Times New Roman" w:hAnsi="Times New Roman"/>
          <w:color w:val="000000"/>
          <w:szCs w:val="24"/>
        </w:rPr>
        <w:t xml:space="preserve"> Hong Kong, as one of the most global and energetic cities in China</w:t>
      </w:r>
      <w:r w:rsidR="00D56741" w:rsidRPr="007E08E0">
        <w:rPr>
          <w:rFonts w:ascii="Times New Roman" w:hAnsi="Times New Roman"/>
          <w:color w:val="000000"/>
          <w:szCs w:val="24"/>
        </w:rPr>
        <w:t xml:space="preserve">, it has a lot of strategies and planning to encourage and support young people to work and develop their careers in </w:t>
      </w:r>
      <w:r w:rsidR="006E6B73" w:rsidRPr="007E08E0">
        <w:rPr>
          <w:rFonts w:ascii="Times New Roman" w:hAnsi="Times New Roman"/>
          <w:color w:val="000000"/>
          <w:szCs w:val="24"/>
        </w:rPr>
        <w:t xml:space="preserve">other </w:t>
      </w:r>
      <w:r w:rsidR="00D56741" w:rsidRPr="007E08E0">
        <w:rPr>
          <w:rFonts w:ascii="Times New Roman" w:hAnsi="Times New Roman"/>
          <w:color w:val="000000"/>
          <w:szCs w:val="24"/>
        </w:rPr>
        <w:t>cities in the Greater Bay Area</w:t>
      </w:r>
      <w:r w:rsidR="00FA3632" w:rsidRPr="007E08E0">
        <w:rPr>
          <w:rFonts w:ascii="Times New Roman" w:hAnsi="Times New Roman"/>
          <w:color w:val="000000"/>
          <w:szCs w:val="24"/>
        </w:rPr>
        <w:t xml:space="preserve">. The 3H framework has been used to analyze Hong Kong’s strategy, and the framework’s assumptions are </w:t>
      </w:r>
      <w:r w:rsidR="002D5FA3" w:rsidRPr="007E08E0">
        <w:rPr>
          <w:rFonts w:ascii="Times New Roman" w:hAnsi="Times New Roman"/>
          <w:color w:val="000000"/>
          <w:szCs w:val="24"/>
        </w:rPr>
        <w:t xml:space="preserve">initially </w:t>
      </w:r>
      <w:r w:rsidR="00FA3632" w:rsidRPr="007E08E0">
        <w:rPr>
          <w:rFonts w:ascii="Times New Roman" w:hAnsi="Times New Roman"/>
          <w:color w:val="000000"/>
          <w:szCs w:val="24"/>
        </w:rPr>
        <w:t>tested.</w:t>
      </w:r>
    </w:p>
    <w:p w14:paraId="47A579EB" w14:textId="3E545946" w:rsidR="002C0303" w:rsidRPr="007E08E0" w:rsidRDefault="00FA3632" w:rsidP="007E08E0">
      <w:pPr>
        <w:widowControl/>
        <w:spacing w:after="160" w:line="360" w:lineRule="auto"/>
        <w:jc w:val="both"/>
        <w:rPr>
          <w:rFonts w:ascii="Times New Roman" w:hAnsi="Times New Roman"/>
          <w:color w:val="000000"/>
          <w:szCs w:val="24"/>
        </w:rPr>
      </w:pPr>
      <w:r w:rsidRPr="007E08E0">
        <w:rPr>
          <w:rFonts w:ascii="Times New Roman" w:hAnsi="Times New Roman"/>
          <w:b/>
          <w:bCs/>
          <w:color w:val="000000"/>
          <w:szCs w:val="24"/>
        </w:rPr>
        <w:t>Design/methodology/approach</w:t>
      </w:r>
      <w:r w:rsidR="002D5FA3" w:rsidRPr="007E08E0">
        <w:rPr>
          <w:rFonts w:ascii="Times New Roman" w:hAnsi="Times New Roman"/>
          <w:color w:val="000000"/>
          <w:szCs w:val="24"/>
        </w:rPr>
        <w:t xml:space="preserve"> - </w:t>
      </w:r>
      <w:r w:rsidRPr="007E08E0">
        <w:rPr>
          <w:rFonts w:ascii="Times New Roman" w:hAnsi="Times New Roman"/>
          <w:color w:val="000000"/>
          <w:szCs w:val="24"/>
        </w:rPr>
        <w:t>Hong Kong’s implementation strategies are formulated from government</w:t>
      </w:r>
      <w:r w:rsidR="000F2D7D" w:rsidRPr="007E08E0">
        <w:rPr>
          <w:rFonts w:ascii="Times New Roman" w:hAnsi="Times New Roman"/>
          <w:color w:val="000000"/>
          <w:szCs w:val="24"/>
        </w:rPr>
        <w:t>’s</w:t>
      </w:r>
      <w:r w:rsidRPr="007E08E0">
        <w:rPr>
          <w:rFonts w:ascii="Times New Roman" w:hAnsi="Times New Roman"/>
          <w:color w:val="000000"/>
          <w:szCs w:val="24"/>
        </w:rPr>
        <w:t xml:space="preserve"> press releases, </w:t>
      </w:r>
      <w:r w:rsidR="000F2D7D" w:rsidRPr="007E08E0">
        <w:rPr>
          <w:rFonts w:ascii="Times New Roman" w:hAnsi="Times New Roman"/>
          <w:color w:val="000000"/>
          <w:szCs w:val="24"/>
        </w:rPr>
        <w:t xml:space="preserve">The Greater Bay Area Youth Employment Scheme established, </w:t>
      </w:r>
      <w:r w:rsidR="002D5FA3" w:rsidRPr="007E08E0">
        <w:rPr>
          <w:rFonts w:ascii="Times New Roman" w:hAnsi="Times New Roman"/>
          <w:color w:val="000000"/>
          <w:szCs w:val="24"/>
        </w:rPr>
        <w:t xml:space="preserve">promotion activities from </w:t>
      </w:r>
      <w:r w:rsidR="000F2D7D" w:rsidRPr="007E08E0">
        <w:rPr>
          <w:rFonts w:ascii="Times New Roman" w:hAnsi="Times New Roman"/>
          <w:color w:val="000000"/>
          <w:szCs w:val="24"/>
        </w:rPr>
        <w:t>Chamber of Commerce</w:t>
      </w:r>
      <w:r w:rsidR="002D5FA3" w:rsidRPr="007E08E0">
        <w:rPr>
          <w:rFonts w:ascii="Times New Roman" w:hAnsi="Times New Roman"/>
          <w:color w:val="000000"/>
          <w:szCs w:val="24"/>
        </w:rPr>
        <w:t xml:space="preserve"> and other political and business circles. </w:t>
      </w:r>
      <w:r w:rsidR="00700F0C" w:rsidRPr="007E08E0">
        <w:rPr>
          <w:rFonts w:ascii="Times New Roman" w:hAnsi="Times New Roman"/>
          <w:color w:val="000000"/>
          <w:szCs w:val="24"/>
        </w:rPr>
        <w:t xml:space="preserve">A focus group discussion with fresh </w:t>
      </w:r>
      <w:r w:rsidR="00F17FF3" w:rsidRPr="007E08E0">
        <w:rPr>
          <w:rFonts w:ascii="Times New Roman" w:hAnsi="Times New Roman"/>
          <w:color w:val="000000"/>
          <w:szCs w:val="24"/>
        </w:rPr>
        <w:t>graduate</w:t>
      </w:r>
      <w:r w:rsidR="006E6B73" w:rsidRPr="007E08E0">
        <w:rPr>
          <w:rFonts w:ascii="Times New Roman" w:hAnsi="Times New Roman"/>
          <w:color w:val="000000"/>
          <w:szCs w:val="24"/>
        </w:rPr>
        <w:t>d</w:t>
      </w:r>
      <w:r w:rsidR="00F17FF3" w:rsidRPr="007E08E0">
        <w:rPr>
          <w:rFonts w:ascii="Times New Roman" w:hAnsi="Times New Roman"/>
          <w:color w:val="000000"/>
          <w:szCs w:val="24"/>
        </w:rPr>
        <w:t xml:space="preserve"> </w:t>
      </w:r>
      <w:r w:rsidR="00700F0C" w:rsidRPr="007E08E0">
        <w:rPr>
          <w:rFonts w:ascii="Times New Roman" w:hAnsi="Times New Roman"/>
          <w:color w:val="000000"/>
          <w:szCs w:val="24"/>
        </w:rPr>
        <w:t xml:space="preserve">students from one of Hong Kong’s universities has been conducted </w:t>
      </w:r>
      <w:r w:rsidR="00C35893" w:rsidRPr="007E08E0">
        <w:rPr>
          <w:rFonts w:ascii="Times New Roman" w:hAnsi="Times New Roman"/>
          <w:color w:val="000000"/>
          <w:szCs w:val="24"/>
        </w:rPr>
        <w:t xml:space="preserve">to gather their </w:t>
      </w:r>
      <w:r w:rsidR="00F17FF3" w:rsidRPr="007E08E0">
        <w:rPr>
          <w:rFonts w:ascii="Times New Roman" w:hAnsi="Times New Roman"/>
          <w:color w:val="000000"/>
          <w:szCs w:val="24"/>
        </w:rPr>
        <w:t>viewpoints</w:t>
      </w:r>
      <w:r w:rsidR="00C35893" w:rsidRPr="007E08E0">
        <w:rPr>
          <w:rFonts w:ascii="Times New Roman" w:hAnsi="Times New Roman"/>
          <w:color w:val="000000"/>
          <w:szCs w:val="24"/>
        </w:rPr>
        <w:t xml:space="preserve"> of career development in Greater Bay Area. </w:t>
      </w:r>
      <w:r w:rsidR="00F17FF3" w:rsidRPr="007E08E0">
        <w:rPr>
          <w:rFonts w:ascii="Times New Roman" w:hAnsi="Times New Roman"/>
          <w:color w:val="000000"/>
          <w:szCs w:val="24"/>
        </w:rPr>
        <w:t xml:space="preserve">Interpretive analysis and pragmatism approach have been applied in studying the information collected. </w:t>
      </w:r>
    </w:p>
    <w:p w14:paraId="2FE277A4" w14:textId="4C071D50" w:rsidR="00F17FF3" w:rsidRDefault="00F17FF3" w:rsidP="007E08E0">
      <w:pPr>
        <w:widowControl/>
        <w:spacing w:after="160" w:line="360" w:lineRule="auto"/>
        <w:jc w:val="both"/>
        <w:rPr>
          <w:rFonts w:ascii="Times New Roman" w:hAnsi="Times New Roman"/>
          <w:color w:val="000000"/>
          <w:szCs w:val="24"/>
        </w:rPr>
      </w:pPr>
      <w:r w:rsidRPr="007E08E0">
        <w:rPr>
          <w:rFonts w:ascii="Times New Roman" w:hAnsi="Times New Roman"/>
          <w:b/>
          <w:bCs/>
          <w:color w:val="000000"/>
          <w:szCs w:val="24"/>
        </w:rPr>
        <w:t xml:space="preserve">Findings </w:t>
      </w:r>
      <w:r w:rsidR="00912DC5" w:rsidRPr="007E08E0">
        <w:rPr>
          <w:rFonts w:ascii="Times New Roman" w:hAnsi="Times New Roman"/>
          <w:b/>
          <w:bCs/>
          <w:color w:val="000000"/>
          <w:szCs w:val="24"/>
        </w:rPr>
        <w:t>–</w:t>
      </w:r>
      <w:r w:rsidRPr="007E08E0">
        <w:rPr>
          <w:rFonts w:ascii="Times New Roman" w:hAnsi="Times New Roman"/>
          <w:b/>
          <w:bCs/>
          <w:color w:val="000000"/>
          <w:szCs w:val="24"/>
        </w:rPr>
        <w:t xml:space="preserve"> </w:t>
      </w:r>
      <w:r w:rsidR="00912DC5" w:rsidRPr="007E08E0">
        <w:rPr>
          <w:rFonts w:ascii="Times New Roman" w:hAnsi="Times New Roman"/>
          <w:color w:val="000000"/>
          <w:szCs w:val="24"/>
        </w:rPr>
        <w:t xml:space="preserve">As an exploratory study, the findings show that 3H framework identifies the effectiveness of a </w:t>
      </w:r>
      <w:r w:rsidR="004348CC" w:rsidRPr="007E08E0">
        <w:rPr>
          <w:rFonts w:ascii="Times New Roman" w:hAnsi="Times New Roman"/>
          <w:color w:val="000000"/>
          <w:szCs w:val="24"/>
        </w:rPr>
        <w:t xml:space="preserve">Hong Kong </w:t>
      </w:r>
      <w:r w:rsidR="00912DC5" w:rsidRPr="007E08E0">
        <w:rPr>
          <w:rFonts w:ascii="Times New Roman" w:hAnsi="Times New Roman"/>
          <w:color w:val="000000"/>
          <w:szCs w:val="24"/>
        </w:rPr>
        <w:t xml:space="preserve">government’s strategy and planning for encouraging the youth </w:t>
      </w:r>
      <w:r w:rsidR="002C1234" w:rsidRPr="007E08E0">
        <w:rPr>
          <w:rFonts w:ascii="Times New Roman" w:hAnsi="Times New Roman"/>
          <w:color w:val="000000"/>
          <w:szCs w:val="24"/>
        </w:rPr>
        <w:t xml:space="preserve">to work out of </w:t>
      </w:r>
      <w:r w:rsidR="004348CC" w:rsidRPr="007E08E0">
        <w:rPr>
          <w:rFonts w:ascii="Times New Roman" w:hAnsi="Times New Roman"/>
          <w:color w:val="000000"/>
          <w:szCs w:val="24"/>
        </w:rPr>
        <w:t xml:space="preserve">their </w:t>
      </w:r>
      <w:r w:rsidR="002C1234" w:rsidRPr="007E08E0">
        <w:rPr>
          <w:rFonts w:ascii="Times New Roman" w:hAnsi="Times New Roman"/>
          <w:color w:val="000000"/>
          <w:szCs w:val="24"/>
        </w:rPr>
        <w:t xml:space="preserve">home city and pursue their careers in the cities nearby within the economic zone, more specifically, </w:t>
      </w:r>
      <w:r w:rsidR="004348CC" w:rsidRPr="007E08E0">
        <w:rPr>
          <w:rFonts w:ascii="Times New Roman" w:hAnsi="Times New Roman"/>
          <w:color w:val="000000"/>
          <w:szCs w:val="24"/>
        </w:rPr>
        <w:t>in Greater Bag area.</w:t>
      </w:r>
      <w:r w:rsidR="006E6B73" w:rsidRPr="007E08E0">
        <w:rPr>
          <w:rFonts w:ascii="Times New Roman" w:hAnsi="Times New Roman"/>
          <w:color w:val="000000"/>
          <w:szCs w:val="24"/>
        </w:rPr>
        <w:t xml:space="preserve"> Strategies, which failed to align with the assumed principles of 3H domains tend to be ineffective to attract the younger generation to w</w:t>
      </w:r>
      <w:r w:rsidR="0093570E">
        <w:rPr>
          <w:rFonts w:ascii="Times New Roman" w:hAnsi="Times New Roman"/>
          <w:color w:val="000000"/>
          <w:szCs w:val="24"/>
        </w:rPr>
        <w:t>ork in GBA.</w:t>
      </w:r>
    </w:p>
    <w:p w14:paraId="47FC6EF6" w14:textId="27DDC66F" w:rsidR="009108E4" w:rsidRDefault="009108E4" w:rsidP="007E08E0">
      <w:pPr>
        <w:widowControl/>
        <w:spacing w:after="160" w:line="360" w:lineRule="auto"/>
        <w:jc w:val="both"/>
        <w:rPr>
          <w:rFonts w:ascii="Times New Roman" w:hAnsi="Times New Roman"/>
          <w:color w:val="000000"/>
          <w:szCs w:val="24"/>
        </w:rPr>
      </w:pPr>
      <w:r w:rsidRPr="009108E4">
        <w:rPr>
          <w:rFonts w:ascii="Times New Roman" w:hAnsi="Times New Roman"/>
          <w:b/>
          <w:bCs/>
          <w:color w:val="000000"/>
          <w:szCs w:val="24"/>
        </w:rPr>
        <w:t xml:space="preserve">Originality/value </w:t>
      </w:r>
      <w:r>
        <w:rPr>
          <w:rFonts w:ascii="Times New Roman" w:hAnsi="Times New Roman"/>
          <w:b/>
          <w:bCs/>
          <w:color w:val="000000"/>
          <w:szCs w:val="24"/>
        </w:rPr>
        <w:t>–</w:t>
      </w:r>
      <w:r w:rsidRPr="009108E4">
        <w:rPr>
          <w:rFonts w:ascii="Times New Roman" w:hAnsi="Times New Roman"/>
          <w:b/>
          <w:bCs/>
          <w:color w:val="000000"/>
          <w:szCs w:val="24"/>
        </w:rPr>
        <w:t xml:space="preserve"> </w:t>
      </w:r>
      <w:r>
        <w:rPr>
          <w:rFonts w:ascii="Times New Roman" w:hAnsi="Times New Roman"/>
          <w:color w:val="000000"/>
          <w:szCs w:val="24"/>
        </w:rPr>
        <w:t xml:space="preserve">The 3H framework conceptualized a holistic management approach and its assumptions have been initially tested with current Hong Kong government’s strategies. The framework shows its predictability value for government’s strategic direction effectiveness. </w:t>
      </w:r>
    </w:p>
    <w:p w14:paraId="021257CF" w14:textId="04609A42" w:rsidR="009B345F" w:rsidRDefault="009B345F" w:rsidP="007E08E0">
      <w:pPr>
        <w:widowControl/>
        <w:spacing w:after="160" w:line="360" w:lineRule="auto"/>
        <w:jc w:val="both"/>
        <w:rPr>
          <w:rFonts w:ascii="Times New Roman" w:hAnsi="Times New Roman"/>
          <w:color w:val="000000"/>
          <w:szCs w:val="24"/>
        </w:rPr>
      </w:pPr>
      <w:r w:rsidRPr="00D231BF">
        <w:rPr>
          <w:rFonts w:ascii="Times New Roman" w:hAnsi="Times New Roman"/>
          <w:b/>
          <w:bCs/>
          <w:color w:val="000000"/>
          <w:szCs w:val="24"/>
        </w:rPr>
        <w:lastRenderedPageBreak/>
        <w:t xml:space="preserve">Keywords </w:t>
      </w:r>
      <w:r>
        <w:rPr>
          <w:rFonts w:ascii="Times New Roman" w:hAnsi="Times New Roman"/>
          <w:color w:val="000000"/>
          <w:szCs w:val="24"/>
        </w:rPr>
        <w:t xml:space="preserve">3H framework, Holistic management, </w:t>
      </w:r>
      <w:r w:rsidR="00D231BF">
        <w:rPr>
          <w:rFonts w:ascii="Times New Roman" w:hAnsi="Times New Roman"/>
          <w:color w:val="000000"/>
          <w:szCs w:val="24"/>
        </w:rPr>
        <w:t>Greater Bay Area, Youth career development, Hong Kong government</w:t>
      </w:r>
    </w:p>
    <w:p w14:paraId="090A9465" w14:textId="77777777" w:rsidR="00735F69" w:rsidRPr="009108E4" w:rsidRDefault="00735F69" w:rsidP="007E08E0">
      <w:pPr>
        <w:widowControl/>
        <w:spacing w:after="160" w:line="360" w:lineRule="auto"/>
        <w:jc w:val="both"/>
        <w:rPr>
          <w:rFonts w:ascii="Times New Roman" w:hAnsi="Times New Roman"/>
          <w:color w:val="000000"/>
          <w:szCs w:val="24"/>
        </w:rPr>
      </w:pPr>
    </w:p>
    <w:p w14:paraId="0E10E04A" w14:textId="01573F59" w:rsidR="007954EB" w:rsidRDefault="004C2BFE" w:rsidP="004C2BFE">
      <w:pPr>
        <w:widowControl/>
        <w:spacing w:after="160" w:line="360" w:lineRule="auto"/>
        <w:jc w:val="both"/>
        <w:rPr>
          <w:rFonts w:ascii="Times New Roman" w:hAnsi="Times New Roman"/>
          <w:b/>
          <w:bCs/>
          <w:color w:val="000000"/>
          <w:szCs w:val="24"/>
          <w:u w:val="single"/>
        </w:rPr>
      </w:pPr>
      <w:r>
        <w:rPr>
          <w:rFonts w:ascii="Times New Roman" w:hAnsi="Times New Roman"/>
          <w:b/>
          <w:bCs/>
          <w:color w:val="000000"/>
          <w:szCs w:val="24"/>
          <w:u w:val="single"/>
        </w:rPr>
        <w:t>Introduction</w:t>
      </w:r>
    </w:p>
    <w:p w14:paraId="0B25F773" w14:textId="01D6B535" w:rsidR="004C2BFE" w:rsidRDefault="004C2BFE" w:rsidP="009D2868">
      <w:pPr>
        <w:widowControl/>
        <w:spacing w:after="160" w:line="360" w:lineRule="auto"/>
        <w:jc w:val="both"/>
        <w:rPr>
          <w:rFonts w:ascii="Times New Roman" w:hAnsi="Times New Roman"/>
          <w:color w:val="000000"/>
          <w:szCs w:val="24"/>
        </w:rPr>
      </w:pPr>
      <w:r w:rsidRPr="004C2BFE">
        <w:rPr>
          <w:rFonts w:ascii="Times New Roman" w:hAnsi="Times New Roman"/>
          <w:color w:val="000000"/>
          <w:szCs w:val="24"/>
        </w:rPr>
        <w:t>Globalization has changed the spatial order of countries, regions,</w:t>
      </w:r>
      <w:r>
        <w:rPr>
          <w:rFonts w:ascii="Times New Roman" w:hAnsi="Times New Roman"/>
          <w:color w:val="000000"/>
          <w:szCs w:val="24"/>
        </w:rPr>
        <w:t xml:space="preserve"> </w:t>
      </w:r>
      <w:r w:rsidRPr="004C2BFE">
        <w:rPr>
          <w:rFonts w:ascii="Times New Roman" w:hAnsi="Times New Roman"/>
          <w:color w:val="000000"/>
          <w:szCs w:val="24"/>
        </w:rPr>
        <w:t>and cities (</w:t>
      </w:r>
      <w:proofErr w:type="spellStart"/>
      <w:r w:rsidRPr="004C2BFE">
        <w:rPr>
          <w:rFonts w:ascii="Times New Roman" w:hAnsi="Times New Roman"/>
          <w:color w:val="000000"/>
          <w:szCs w:val="24"/>
        </w:rPr>
        <w:t>Sassen</w:t>
      </w:r>
      <w:proofErr w:type="spellEnd"/>
      <w:r w:rsidRPr="004C2BFE">
        <w:rPr>
          <w:rFonts w:ascii="Times New Roman" w:hAnsi="Times New Roman"/>
          <w:color w:val="000000"/>
          <w:szCs w:val="24"/>
        </w:rPr>
        <w:t>, 2003),</w:t>
      </w:r>
      <w:r w:rsidR="00735F69">
        <w:rPr>
          <w:rFonts w:ascii="Times New Roman" w:hAnsi="Times New Roman"/>
          <w:color w:val="000000"/>
          <w:szCs w:val="24"/>
        </w:rPr>
        <w:t xml:space="preserve"> it leads to </w:t>
      </w:r>
      <w:r w:rsidR="00735F69" w:rsidRPr="00735F69">
        <w:rPr>
          <w:rFonts w:ascii="Times New Roman" w:hAnsi="Times New Roman"/>
          <w:color w:val="000000"/>
          <w:szCs w:val="24"/>
        </w:rPr>
        <w:t>restructuring</w:t>
      </w:r>
      <w:r w:rsidR="00735F69">
        <w:rPr>
          <w:rFonts w:ascii="Times New Roman" w:hAnsi="Times New Roman"/>
          <w:color w:val="000000"/>
          <w:szCs w:val="24"/>
        </w:rPr>
        <w:t xml:space="preserve"> of cities and zone, and </w:t>
      </w:r>
      <w:r w:rsidR="00735F69" w:rsidRPr="00735F69">
        <w:rPr>
          <w:rFonts w:ascii="Times New Roman" w:hAnsi="Times New Roman"/>
          <w:color w:val="000000"/>
          <w:szCs w:val="24"/>
        </w:rPr>
        <w:t>reshaping the global urban landscape</w:t>
      </w:r>
      <w:r w:rsidR="00735F69">
        <w:rPr>
          <w:rFonts w:ascii="Times New Roman" w:hAnsi="Times New Roman"/>
          <w:color w:val="000000"/>
          <w:szCs w:val="24"/>
        </w:rPr>
        <w:t xml:space="preserve">. </w:t>
      </w:r>
      <w:r w:rsidR="00735F69" w:rsidRPr="00735F69">
        <w:rPr>
          <w:rFonts w:ascii="Times New Roman" w:hAnsi="Times New Roman"/>
          <w:color w:val="000000"/>
          <w:szCs w:val="24"/>
        </w:rPr>
        <w:t>Large-scale urbanized areas are gradually playing the role of foundation of the global economy.</w:t>
      </w:r>
      <w:r w:rsidR="000879ED">
        <w:rPr>
          <w:rFonts w:ascii="Times New Roman" w:hAnsi="Times New Roman"/>
          <w:color w:val="000000"/>
          <w:szCs w:val="24"/>
        </w:rPr>
        <w:t xml:space="preserve"> According to</w:t>
      </w:r>
      <w:r w:rsidR="000879ED" w:rsidRPr="000879ED">
        <w:t xml:space="preserve"> </w:t>
      </w:r>
      <w:r w:rsidR="000879ED" w:rsidRPr="000879ED">
        <w:rPr>
          <w:rFonts w:ascii="Times New Roman" w:hAnsi="Times New Roman"/>
          <w:color w:val="000000"/>
          <w:szCs w:val="24"/>
        </w:rPr>
        <w:t>the 13th Five-Year Plan</w:t>
      </w:r>
      <w:r w:rsidR="000879ED">
        <w:rPr>
          <w:rFonts w:ascii="Times New Roman" w:hAnsi="Times New Roman"/>
          <w:color w:val="000000"/>
          <w:szCs w:val="24"/>
        </w:rPr>
        <w:t xml:space="preserve"> in 201</w:t>
      </w:r>
      <w:r w:rsidR="000879ED">
        <w:rPr>
          <w:rFonts w:ascii="Times New Roman" w:hAnsi="Times New Roman" w:hint="eastAsia"/>
          <w:color w:val="000000"/>
          <w:szCs w:val="24"/>
        </w:rPr>
        <w:t>6</w:t>
      </w:r>
      <w:r w:rsidR="000879ED">
        <w:rPr>
          <w:rFonts w:ascii="Times New Roman" w:hAnsi="Times New Roman"/>
          <w:color w:val="000000"/>
          <w:szCs w:val="24"/>
        </w:rPr>
        <w:t xml:space="preserve"> from</w:t>
      </w:r>
      <w:r w:rsidR="000023B7">
        <w:rPr>
          <w:rFonts w:ascii="Times New Roman" w:hAnsi="Times New Roman"/>
          <w:color w:val="000000"/>
          <w:szCs w:val="24"/>
        </w:rPr>
        <w:t xml:space="preserve"> the State Council, </w:t>
      </w:r>
      <w:r w:rsidR="005514EA">
        <w:rPr>
          <w:rFonts w:ascii="Times New Roman" w:hAnsi="Times New Roman"/>
          <w:color w:val="000000"/>
          <w:szCs w:val="24"/>
        </w:rPr>
        <w:t>t</w:t>
      </w:r>
      <w:r w:rsidR="000023B7">
        <w:rPr>
          <w:rFonts w:ascii="Times New Roman" w:hAnsi="Times New Roman"/>
          <w:color w:val="000000"/>
          <w:szCs w:val="24"/>
        </w:rPr>
        <w:t>he</w:t>
      </w:r>
      <w:r w:rsidR="000879ED">
        <w:rPr>
          <w:rFonts w:ascii="Times New Roman" w:hAnsi="Times New Roman"/>
          <w:color w:val="000000"/>
          <w:szCs w:val="24"/>
        </w:rPr>
        <w:t xml:space="preserve"> </w:t>
      </w:r>
      <w:r w:rsidR="000879ED" w:rsidRPr="007E08E0">
        <w:rPr>
          <w:rFonts w:ascii="Times New Roman" w:hAnsi="Times New Roman"/>
          <w:color w:val="000000"/>
          <w:szCs w:val="24"/>
        </w:rPr>
        <w:t>People's Republic of China</w:t>
      </w:r>
      <w:r w:rsidR="000879ED">
        <w:rPr>
          <w:rFonts w:ascii="Times New Roman" w:hAnsi="Times New Roman"/>
          <w:color w:val="000000"/>
          <w:szCs w:val="24"/>
        </w:rPr>
        <w:t>, it mentioned</w:t>
      </w:r>
      <w:r w:rsidR="000879ED" w:rsidRPr="000879ED">
        <w:rPr>
          <w:rFonts w:ascii="Times New Roman" w:hAnsi="Times New Roman"/>
          <w:color w:val="000000"/>
          <w:szCs w:val="24"/>
        </w:rPr>
        <w:t xml:space="preserve"> the </w:t>
      </w:r>
      <w:r w:rsidR="000879ED">
        <w:rPr>
          <w:rFonts w:ascii="Times New Roman" w:hAnsi="Times New Roman"/>
          <w:color w:val="000000"/>
          <w:szCs w:val="24"/>
        </w:rPr>
        <w:t>v</w:t>
      </w:r>
      <w:r w:rsidR="000879ED" w:rsidRPr="000879ED">
        <w:rPr>
          <w:rFonts w:ascii="Times New Roman" w:hAnsi="Times New Roman"/>
          <w:color w:val="000000"/>
          <w:szCs w:val="24"/>
        </w:rPr>
        <w:t xml:space="preserve">ision and </w:t>
      </w:r>
      <w:r w:rsidR="000879ED">
        <w:rPr>
          <w:rFonts w:ascii="Times New Roman" w:hAnsi="Times New Roman"/>
          <w:color w:val="000000"/>
          <w:szCs w:val="24"/>
        </w:rPr>
        <w:t>a</w:t>
      </w:r>
      <w:r w:rsidR="000879ED" w:rsidRPr="000879ED">
        <w:rPr>
          <w:rFonts w:ascii="Times New Roman" w:hAnsi="Times New Roman"/>
          <w:color w:val="000000"/>
          <w:szCs w:val="24"/>
        </w:rPr>
        <w:t xml:space="preserve">ctions for </w:t>
      </w:r>
      <w:r w:rsidR="000879ED">
        <w:rPr>
          <w:rFonts w:ascii="Times New Roman" w:hAnsi="Times New Roman"/>
          <w:color w:val="000000"/>
          <w:szCs w:val="24"/>
        </w:rPr>
        <w:t>p</w:t>
      </w:r>
      <w:r w:rsidR="000879ED" w:rsidRPr="000879ED">
        <w:rPr>
          <w:rFonts w:ascii="Times New Roman" w:hAnsi="Times New Roman"/>
          <w:color w:val="000000"/>
          <w:szCs w:val="24"/>
        </w:rPr>
        <w:t xml:space="preserve">romoting the </w:t>
      </w:r>
      <w:r w:rsidR="000879ED">
        <w:rPr>
          <w:rFonts w:ascii="Times New Roman" w:hAnsi="Times New Roman"/>
          <w:color w:val="000000"/>
          <w:szCs w:val="24"/>
        </w:rPr>
        <w:t>j</w:t>
      </w:r>
      <w:r w:rsidR="000879ED" w:rsidRPr="000879ED">
        <w:rPr>
          <w:rFonts w:ascii="Times New Roman" w:hAnsi="Times New Roman"/>
          <w:color w:val="000000"/>
          <w:szCs w:val="24"/>
        </w:rPr>
        <w:t xml:space="preserve">oint </w:t>
      </w:r>
      <w:r w:rsidR="000879ED">
        <w:rPr>
          <w:rFonts w:ascii="Times New Roman" w:hAnsi="Times New Roman"/>
          <w:color w:val="000000"/>
          <w:szCs w:val="24"/>
        </w:rPr>
        <w:t>c</w:t>
      </w:r>
      <w:r w:rsidR="000879ED" w:rsidRPr="000879ED">
        <w:rPr>
          <w:rFonts w:ascii="Times New Roman" w:hAnsi="Times New Roman"/>
          <w:color w:val="000000"/>
          <w:szCs w:val="24"/>
        </w:rPr>
        <w:t xml:space="preserve">onstruction of the </w:t>
      </w:r>
      <w:r w:rsidR="000879ED">
        <w:rPr>
          <w:rFonts w:ascii="Times New Roman" w:hAnsi="Times New Roman"/>
          <w:color w:val="000000"/>
          <w:szCs w:val="24"/>
        </w:rPr>
        <w:t>s</w:t>
      </w:r>
      <w:r w:rsidR="000879ED" w:rsidRPr="000879ED">
        <w:rPr>
          <w:rFonts w:ascii="Times New Roman" w:hAnsi="Times New Roman"/>
          <w:color w:val="000000"/>
          <w:szCs w:val="24"/>
        </w:rPr>
        <w:t xml:space="preserve">ilk </w:t>
      </w:r>
      <w:r w:rsidR="000879ED">
        <w:rPr>
          <w:rFonts w:ascii="Times New Roman" w:hAnsi="Times New Roman"/>
          <w:color w:val="000000"/>
          <w:szCs w:val="24"/>
        </w:rPr>
        <w:t>r</w:t>
      </w:r>
      <w:r w:rsidR="000879ED" w:rsidRPr="000879ED">
        <w:rPr>
          <w:rFonts w:ascii="Times New Roman" w:hAnsi="Times New Roman"/>
          <w:color w:val="000000"/>
          <w:szCs w:val="24"/>
        </w:rPr>
        <w:t xml:space="preserve">oad </w:t>
      </w:r>
      <w:r w:rsidR="000879ED">
        <w:rPr>
          <w:rFonts w:ascii="Times New Roman" w:hAnsi="Times New Roman"/>
          <w:color w:val="000000"/>
          <w:szCs w:val="24"/>
        </w:rPr>
        <w:t>e</w:t>
      </w:r>
      <w:r w:rsidR="000879ED" w:rsidRPr="000879ED">
        <w:rPr>
          <w:rFonts w:ascii="Times New Roman" w:hAnsi="Times New Roman"/>
          <w:color w:val="000000"/>
          <w:szCs w:val="24"/>
        </w:rPr>
        <w:t xml:space="preserve">conomic </w:t>
      </w:r>
      <w:r w:rsidR="000879ED">
        <w:rPr>
          <w:rFonts w:ascii="Times New Roman" w:hAnsi="Times New Roman"/>
          <w:color w:val="000000"/>
          <w:szCs w:val="24"/>
        </w:rPr>
        <w:t>b</w:t>
      </w:r>
      <w:r w:rsidR="000879ED" w:rsidRPr="000879ED">
        <w:rPr>
          <w:rFonts w:ascii="Times New Roman" w:hAnsi="Times New Roman"/>
          <w:color w:val="000000"/>
          <w:szCs w:val="24"/>
        </w:rPr>
        <w:t xml:space="preserve">elt and the 21st Century Maritime </w:t>
      </w:r>
      <w:r w:rsidR="000879ED">
        <w:rPr>
          <w:rFonts w:ascii="Times New Roman" w:hAnsi="Times New Roman"/>
          <w:color w:val="000000"/>
          <w:szCs w:val="24"/>
        </w:rPr>
        <w:t>s</w:t>
      </w:r>
      <w:r w:rsidR="000879ED" w:rsidRPr="000879ED">
        <w:rPr>
          <w:rFonts w:ascii="Times New Roman" w:hAnsi="Times New Roman"/>
          <w:color w:val="000000"/>
          <w:szCs w:val="24"/>
        </w:rPr>
        <w:t>ilk Roa</w:t>
      </w:r>
      <w:r w:rsidR="000879ED">
        <w:rPr>
          <w:rFonts w:ascii="Times New Roman" w:hAnsi="Times New Roman"/>
          <w:color w:val="000000"/>
          <w:szCs w:val="24"/>
        </w:rPr>
        <w:t>d with</w:t>
      </w:r>
      <w:r w:rsidR="000879ED" w:rsidRPr="000879ED">
        <w:rPr>
          <w:rFonts w:ascii="Times New Roman" w:hAnsi="Times New Roman"/>
          <w:color w:val="000000"/>
          <w:szCs w:val="24"/>
        </w:rPr>
        <w:t xml:space="preserve"> </w:t>
      </w:r>
      <w:r w:rsidR="000879ED">
        <w:rPr>
          <w:rFonts w:ascii="Times New Roman" w:hAnsi="Times New Roman"/>
          <w:color w:val="000000"/>
          <w:szCs w:val="24"/>
        </w:rPr>
        <w:t>Greater Bay Area.</w:t>
      </w:r>
      <w:r w:rsidR="000879ED" w:rsidRPr="000879ED">
        <w:rPr>
          <w:rFonts w:ascii="Times New Roman" w:hAnsi="Times New Roman"/>
          <w:color w:val="000000"/>
          <w:szCs w:val="24"/>
        </w:rPr>
        <w:t xml:space="preserve"> The Guangdong-Hong Kong-Macao Greater Bay Area was officially written into a national document, and it has been elevated to a national strategic level.</w:t>
      </w:r>
    </w:p>
    <w:p w14:paraId="0B9BDC84" w14:textId="5FD8EA08" w:rsidR="00D31968" w:rsidRDefault="00D31968" w:rsidP="009D2868">
      <w:pPr>
        <w:widowControl/>
        <w:spacing w:after="160" w:line="360" w:lineRule="auto"/>
        <w:jc w:val="both"/>
        <w:rPr>
          <w:rFonts w:ascii="Times New Roman" w:hAnsi="Times New Roman"/>
          <w:color w:val="000000"/>
          <w:szCs w:val="24"/>
        </w:rPr>
      </w:pPr>
      <w:r w:rsidRPr="00D31968">
        <w:rPr>
          <w:rFonts w:ascii="Times New Roman" w:hAnsi="Times New Roman"/>
          <w:color w:val="000000"/>
          <w:szCs w:val="24"/>
        </w:rPr>
        <w:t>The Bay Area is a new form of mega-urban area, the most important</w:t>
      </w:r>
      <w:r>
        <w:rPr>
          <w:rFonts w:ascii="Times New Roman" w:hAnsi="Times New Roman"/>
          <w:color w:val="000000"/>
          <w:szCs w:val="24"/>
        </w:rPr>
        <w:t xml:space="preserve"> e</w:t>
      </w:r>
      <w:r w:rsidRPr="00D31968">
        <w:rPr>
          <w:rFonts w:ascii="Times New Roman" w:hAnsi="Times New Roman"/>
          <w:color w:val="000000"/>
          <w:szCs w:val="24"/>
        </w:rPr>
        <w:t xml:space="preserve">conomic growth and technological growth poles </w:t>
      </w:r>
      <w:r>
        <w:rPr>
          <w:rFonts w:ascii="Times New Roman" w:hAnsi="Times New Roman"/>
          <w:color w:val="000000"/>
          <w:szCs w:val="24"/>
        </w:rPr>
        <w:t xml:space="preserve">which would </w:t>
      </w:r>
      <w:r w:rsidRPr="00D31968">
        <w:rPr>
          <w:rFonts w:ascii="Times New Roman" w:hAnsi="Times New Roman"/>
          <w:color w:val="000000"/>
          <w:szCs w:val="24"/>
        </w:rPr>
        <w:t xml:space="preserve">stimulus </w:t>
      </w:r>
      <w:r>
        <w:rPr>
          <w:rFonts w:ascii="Times New Roman" w:hAnsi="Times New Roman"/>
          <w:color w:val="000000"/>
          <w:szCs w:val="24"/>
        </w:rPr>
        <w:t>i</w:t>
      </w:r>
      <w:r w:rsidRPr="00D31968">
        <w:rPr>
          <w:rFonts w:ascii="Times New Roman" w:hAnsi="Times New Roman"/>
          <w:color w:val="000000"/>
          <w:szCs w:val="24"/>
        </w:rPr>
        <w:t>nnovations</w:t>
      </w:r>
      <w:r>
        <w:rPr>
          <w:rFonts w:ascii="Times New Roman" w:hAnsi="Times New Roman"/>
          <w:color w:val="000000"/>
          <w:szCs w:val="24"/>
        </w:rPr>
        <w:t xml:space="preserve"> altogether globally.</w:t>
      </w:r>
      <w:r w:rsidRPr="00D31968">
        <w:rPr>
          <w:rFonts w:ascii="Times New Roman" w:hAnsi="Times New Roman"/>
          <w:color w:val="000000"/>
          <w:szCs w:val="24"/>
        </w:rPr>
        <w:t xml:space="preserve"> More than 60% of the global economy is concentrated</w:t>
      </w:r>
      <w:r>
        <w:rPr>
          <w:rFonts w:ascii="Times New Roman" w:hAnsi="Times New Roman"/>
          <w:color w:val="000000"/>
          <w:szCs w:val="24"/>
        </w:rPr>
        <w:t xml:space="preserve"> i</w:t>
      </w:r>
      <w:r w:rsidRPr="00D31968">
        <w:rPr>
          <w:rFonts w:ascii="Times New Roman" w:hAnsi="Times New Roman"/>
          <w:color w:val="000000"/>
          <w:szCs w:val="24"/>
        </w:rPr>
        <w:t>n the leading megacity</w:t>
      </w:r>
      <w:r>
        <w:rPr>
          <w:rFonts w:ascii="Times New Roman" w:hAnsi="Times New Roman"/>
          <w:color w:val="000000"/>
          <w:szCs w:val="24"/>
        </w:rPr>
        <w:t xml:space="preserve"> region</w:t>
      </w:r>
      <w:r w:rsidRPr="00D31968">
        <w:rPr>
          <w:rFonts w:ascii="Times New Roman" w:hAnsi="Times New Roman"/>
          <w:color w:val="000000"/>
          <w:szCs w:val="24"/>
        </w:rPr>
        <w:t xml:space="preserve"> of the </w:t>
      </w:r>
      <w:r w:rsidR="00001479">
        <w:rPr>
          <w:rFonts w:ascii="Times New Roman" w:hAnsi="Times New Roman"/>
          <w:color w:val="000000"/>
          <w:szCs w:val="24"/>
        </w:rPr>
        <w:t>b</w:t>
      </w:r>
      <w:r w:rsidRPr="00D31968">
        <w:rPr>
          <w:rFonts w:ascii="Times New Roman" w:hAnsi="Times New Roman"/>
          <w:color w:val="000000"/>
          <w:szCs w:val="24"/>
        </w:rPr>
        <w:t xml:space="preserve">ay </w:t>
      </w:r>
      <w:r w:rsidR="00001479">
        <w:rPr>
          <w:rFonts w:ascii="Times New Roman" w:hAnsi="Times New Roman"/>
          <w:color w:val="000000"/>
          <w:szCs w:val="24"/>
        </w:rPr>
        <w:t>a</w:t>
      </w:r>
      <w:r w:rsidRPr="00D31968">
        <w:rPr>
          <w:rFonts w:ascii="Times New Roman" w:hAnsi="Times New Roman"/>
          <w:color w:val="000000"/>
          <w:szCs w:val="24"/>
        </w:rPr>
        <w:t xml:space="preserve">rea (Walker &amp; Schafran,2015), and the population migration </w:t>
      </w:r>
      <w:r w:rsidR="00001479">
        <w:rPr>
          <w:rFonts w:ascii="Times New Roman" w:hAnsi="Times New Roman"/>
          <w:color w:val="000000"/>
          <w:szCs w:val="24"/>
        </w:rPr>
        <w:t>from</w:t>
      </w:r>
      <w:r w:rsidRPr="00D31968">
        <w:rPr>
          <w:rFonts w:ascii="Times New Roman" w:hAnsi="Times New Roman"/>
          <w:color w:val="000000"/>
          <w:szCs w:val="24"/>
        </w:rPr>
        <w:t xml:space="preserve"> an inland area</w:t>
      </w:r>
      <w:r w:rsidR="00001479">
        <w:rPr>
          <w:rFonts w:ascii="Times New Roman" w:hAnsi="Times New Roman"/>
          <w:color w:val="000000"/>
          <w:szCs w:val="24"/>
        </w:rPr>
        <w:t xml:space="preserve"> to</w:t>
      </w:r>
      <w:r>
        <w:rPr>
          <w:rFonts w:ascii="Times New Roman" w:hAnsi="Times New Roman"/>
          <w:color w:val="000000"/>
          <w:szCs w:val="24"/>
        </w:rPr>
        <w:t xml:space="preserve"> </w:t>
      </w:r>
      <w:r w:rsidR="00001479">
        <w:rPr>
          <w:rFonts w:ascii="Times New Roman" w:hAnsi="Times New Roman"/>
          <w:color w:val="000000"/>
          <w:szCs w:val="24"/>
        </w:rPr>
        <w:t>the bay area</w:t>
      </w:r>
      <w:r w:rsidRPr="00D31968">
        <w:rPr>
          <w:rFonts w:ascii="Times New Roman" w:hAnsi="Times New Roman"/>
          <w:color w:val="000000"/>
          <w:szCs w:val="24"/>
        </w:rPr>
        <w:t xml:space="preserve"> has been increasing.</w:t>
      </w:r>
      <w:r>
        <w:rPr>
          <w:rFonts w:ascii="Times New Roman" w:hAnsi="Times New Roman"/>
          <w:color w:val="000000"/>
          <w:szCs w:val="24"/>
        </w:rPr>
        <w:t xml:space="preserve"> </w:t>
      </w:r>
    </w:p>
    <w:p w14:paraId="3CB07E5D" w14:textId="42FDEEAA" w:rsidR="008F032B" w:rsidRPr="008F032B" w:rsidRDefault="008F032B" w:rsidP="009D2868">
      <w:pPr>
        <w:widowControl/>
        <w:spacing w:after="160" w:line="360" w:lineRule="auto"/>
        <w:jc w:val="both"/>
        <w:rPr>
          <w:rFonts w:ascii="Times New Roman" w:hAnsi="Times New Roman"/>
          <w:color w:val="000000"/>
          <w:szCs w:val="24"/>
        </w:rPr>
      </w:pPr>
      <w:r>
        <w:rPr>
          <w:rFonts w:ascii="Times New Roman" w:hAnsi="Times New Roman"/>
          <w:color w:val="000000"/>
          <w:szCs w:val="24"/>
        </w:rPr>
        <w:t xml:space="preserve">In 2019, the State Council, The </w:t>
      </w:r>
      <w:r w:rsidRPr="007E08E0">
        <w:rPr>
          <w:rFonts w:ascii="Times New Roman" w:hAnsi="Times New Roman"/>
          <w:color w:val="000000"/>
          <w:szCs w:val="24"/>
        </w:rPr>
        <w:t>People's Republic of China</w:t>
      </w:r>
      <w:r w:rsidR="009D2868">
        <w:rPr>
          <w:rFonts w:ascii="Times New Roman" w:hAnsi="Times New Roman"/>
          <w:color w:val="000000"/>
          <w:szCs w:val="24"/>
        </w:rPr>
        <w:t>,</w:t>
      </w:r>
      <w:r w:rsidRPr="008F032B">
        <w:rPr>
          <w:rFonts w:ascii="Times New Roman" w:hAnsi="Times New Roman"/>
          <w:color w:val="000000"/>
          <w:szCs w:val="24"/>
        </w:rPr>
        <w:t xml:space="preserve"> officially announced the "Outline of the Development Plan for the Guangdong-Hong Kong-Macao Greater Bay Area". The strategic positioning of the planning of the Guangdong-Hong Kong-Macao Greater Bay Area is as follows:</w:t>
      </w:r>
    </w:p>
    <w:p w14:paraId="2CF6842F" w14:textId="77777777" w:rsidR="009D2868" w:rsidRDefault="008F032B" w:rsidP="009D2868">
      <w:pPr>
        <w:pStyle w:val="ListParagraph"/>
        <w:widowControl/>
        <w:numPr>
          <w:ilvl w:val="0"/>
          <w:numId w:val="34"/>
        </w:numPr>
        <w:spacing w:after="160" w:line="276" w:lineRule="auto"/>
        <w:ind w:leftChars="0"/>
        <w:jc w:val="both"/>
        <w:rPr>
          <w:rFonts w:ascii="Times New Roman" w:hAnsi="Times New Roman"/>
          <w:color w:val="000000"/>
          <w:szCs w:val="24"/>
        </w:rPr>
      </w:pPr>
      <w:r w:rsidRPr="009D2868">
        <w:rPr>
          <w:rFonts w:ascii="Times New Roman" w:hAnsi="Times New Roman"/>
          <w:color w:val="000000"/>
          <w:szCs w:val="24"/>
        </w:rPr>
        <w:t>Vibrant world-class urban agglomeration</w:t>
      </w:r>
    </w:p>
    <w:p w14:paraId="61BC50E7" w14:textId="3411E121" w:rsidR="008F032B" w:rsidRPr="009D2868" w:rsidRDefault="008F032B" w:rsidP="009D2868">
      <w:pPr>
        <w:pStyle w:val="ListParagraph"/>
        <w:widowControl/>
        <w:numPr>
          <w:ilvl w:val="0"/>
          <w:numId w:val="34"/>
        </w:numPr>
        <w:spacing w:after="160" w:line="276" w:lineRule="auto"/>
        <w:ind w:leftChars="0"/>
        <w:jc w:val="both"/>
        <w:rPr>
          <w:rFonts w:ascii="Times New Roman" w:hAnsi="Times New Roman"/>
          <w:color w:val="000000"/>
          <w:szCs w:val="24"/>
        </w:rPr>
      </w:pPr>
      <w:r w:rsidRPr="009D2868">
        <w:rPr>
          <w:rFonts w:ascii="Times New Roman" w:hAnsi="Times New Roman"/>
          <w:color w:val="000000"/>
          <w:szCs w:val="24"/>
        </w:rPr>
        <w:t>An international scientific and technological innovation center with global influence</w:t>
      </w:r>
    </w:p>
    <w:p w14:paraId="107888CF" w14:textId="77777777" w:rsidR="008F032B" w:rsidRPr="009D2868" w:rsidRDefault="008F032B" w:rsidP="009D2868">
      <w:pPr>
        <w:pStyle w:val="ListParagraph"/>
        <w:widowControl/>
        <w:numPr>
          <w:ilvl w:val="0"/>
          <w:numId w:val="34"/>
        </w:numPr>
        <w:spacing w:after="160" w:line="276" w:lineRule="auto"/>
        <w:ind w:leftChars="0"/>
        <w:jc w:val="both"/>
        <w:rPr>
          <w:rFonts w:ascii="Times New Roman" w:hAnsi="Times New Roman"/>
          <w:color w:val="000000"/>
          <w:szCs w:val="24"/>
        </w:rPr>
      </w:pPr>
      <w:r w:rsidRPr="009D2868">
        <w:rPr>
          <w:rFonts w:ascii="Times New Roman" w:hAnsi="Times New Roman"/>
          <w:color w:val="000000"/>
          <w:szCs w:val="24"/>
        </w:rPr>
        <w:t>An important support for the construction of the "Belt and Road"</w:t>
      </w:r>
    </w:p>
    <w:p w14:paraId="7B252D56" w14:textId="77777777" w:rsidR="008F032B" w:rsidRPr="009D2868" w:rsidRDefault="008F032B" w:rsidP="009D2868">
      <w:pPr>
        <w:pStyle w:val="ListParagraph"/>
        <w:widowControl/>
        <w:numPr>
          <w:ilvl w:val="0"/>
          <w:numId w:val="34"/>
        </w:numPr>
        <w:spacing w:after="160" w:line="276" w:lineRule="auto"/>
        <w:ind w:leftChars="0"/>
        <w:jc w:val="both"/>
        <w:rPr>
          <w:rFonts w:ascii="Times New Roman" w:hAnsi="Times New Roman"/>
          <w:color w:val="000000"/>
          <w:szCs w:val="24"/>
        </w:rPr>
      </w:pPr>
      <w:r w:rsidRPr="009D2868">
        <w:rPr>
          <w:rFonts w:ascii="Times New Roman" w:hAnsi="Times New Roman"/>
          <w:color w:val="000000"/>
          <w:szCs w:val="24"/>
        </w:rPr>
        <w:t>Demonstration zone for in-depth cooperation between the Mainland and Hong Kong and Macau</w:t>
      </w:r>
    </w:p>
    <w:p w14:paraId="1DAC7978" w14:textId="7DA9D54D" w:rsidR="00D31968" w:rsidRPr="009D2868" w:rsidRDefault="008F032B" w:rsidP="009D2868">
      <w:pPr>
        <w:pStyle w:val="ListParagraph"/>
        <w:widowControl/>
        <w:numPr>
          <w:ilvl w:val="0"/>
          <w:numId w:val="34"/>
        </w:numPr>
        <w:spacing w:after="160" w:line="276" w:lineRule="auto"/>
        <w:ind w:leftChars="0"/>
        <w:jc w:val="both"/>
        <w:rPr>
          <w:rFonts w:ascii="Times New Roman" w:hAnsi="Times New Roman"/>
          <w:color w:val="000000"/>
          <w:szCs w:val="24"/>
        </w:rPr>
      </w:pPr>
      <w:r w:rsidRPr="009D2868">
        <w:rPr>
          <w:rFonts w:ascii="Times New Roman" w:hAnsi="Times New Roman"/>
          <w:color w:val="000000"/>
          <w:szCs w:val="24"/>
        </w:rPr>
        <w:t>A high-quality living circle suitable for living, working and traveling</w:t>
      </w:r>
    </w:p>
    <w:p w14:paraId="7768D91D" w14:textId="77777777" w:rsidR="008F032B" w:rsidRPr="008F032B" w:rsidRDefault="008F032B" w:rsidP="008F032B">
      <w:pPr>
        <w:widowControl/>
        <w:spacing w:after="160" w:line="360" w:lineRule="auto"/>
        <w:jc w:val="both"/>
        <w:rPr>
          <w:rFonts w:ascii="Times New Roman" w:hAnsi="Times New Roman"/>
          <w:color w:val="000000"/>
          <w:szCs w:val="24"/>
          <w:lang w:val="en-HK"/>
        </w:rPr>
      </w:pPr>
    </w:p>
    <w:p w14:paraId="41A12681" w14:textId="77777777" w:rsidR="0059615B" w:rsidRDefault="0059615B" w:rsidP="00EF4678">
      <w:pPr>
        <w:widowControl/>
        <w:spacing w:after="160" w:line="360" w:lineRule="auto"/>
        <w:jc w:val="both"/>
        <w:rPr>
          <w:rFonts w:ascii="Times New Roman" w:hAnsi="Times New Roman"/>
          <w:color w:val="000000"/>
          <w:szCs w:val="24"/>
        </w:rPr>
      </w:pPr>
    </w:p>
    <w:p w14:paraId="4C9BA703" w14:textId="5199317B" w:rsidR="0059615B" w:rsidRDefault="0059615B" w:rsidP="0059615B">
      <w:pPr>
        <w:widowControl/>
        <w:spacing w:after="160" w:line="360" w:lineRule="auto"/>
        <w:jc w:val="both"/>
        <w:rPr>
          <w:rFonts w:ascii="Times New Roman" w:hAnsi="Times New Roman"/>
          <w:b/>
          <w:bCs/>
          <w:color w:val="000000"/>
          <w:szCs w:val="24"/>
          <w:u w:val="single"/>
        </w:rPr>
      </w:pPr>
      <w:r>
        <w:rPr>
          <w:rFonts w:ascii="Times New Roman" w:hAnsi="Times New Roman"/>
          <w:b/>
          <w:bCs/>
          <w:color w:val="000000"/>
          <w:szCs w:val="24"/>
          <w:u w:val="single"/>
        </w:rPr>
        <w:lastRenderedPageBreak/>
        <w:t>Background</w:t>
      </w:r>
    </w:p>
    <w:p w14:paraId="304F6DF5" w14:textId="5E4EF967" w:rsidR="00816DA7" w:rsidRDefault="00816DA7" w:rsidP="00EF4678">
      <w:pPr>
        <w:widowControl/>
        <w:spacing w:after="160" w:line="360" w:lineRule="auto"/>
        <w:jc w:val="both"/>
        <w:rPr>
          <w:rFonts w:ascii="Times New Roman" w:hAnsi="Times New Roman"/>
          <w:color w:val="000000"/>
          <w:szCs w:val="24"/>
        </w:rPr>
      </w:pPr>
      <w:r w:rsidRPr="007E08E0">
        <w:rPr>
          <w:rFonts w:ascii="Times New Roman" w:hAnsi="Times New Roman"/>
          <w:color w:val="000000"/>
          <w:szCs w:val="24"/>
        </w:rPr>
        <w:t xml:space="preserve">The development of the Guangdong-Hong Kong-Macao Greater Bay Area is a key national development strategy. </w:t>
      </w:r>
      <w:r w:rsidR="00EF4678">
        <w:rPr>
          <w:rFonts w:ascii="Times New Roman" w:hAnsi="Times New Roman"/>
          <w:color w:val="000000"/>
          <w:szCs w:val="24"/>
        </w:rPr>
        <w:t xml:space="preserve">It is </w:t>
      </w:r>
      <w:r w:rsidR="00EF4678" w:rsidRPr="00EF4678">
        <w:rPr>
          <w:rFonts w:ascii="Times New Roman" w:hAnsi="Times New Roman"/>
          <w:color w:val="000000"/>
          <w:szCs w:val="24"/>
        </w:rPr>
        <w:t>to build a regional cooperation mechanism for world-class megacities</w:t>
      </w:r>
      <w:r w:rsidR="00EF4678">
        <w:rPr>
          <w:rFonts w:ascii="Times New Roman" w:hAnsi="Times New Roman"/>
          <w:color w:val="000000"/>
          <w:szCs w:val="24"/>
        </w:rPr>
        <w:t xml:space="preserve"> i</w:t>
      </w:r>
      <w:r w:rsidR="00EF4678" w:rsidRPr="00EF4678">
        <w:rPr>
          <w:rFonts w:ascii="Times New Roman" w:hAnsi="Times New Roman"/>
          <w:color w:val="000000"/>
          <w:szCs w:val="24"/>
        </w:rPr>
        <w:t>nnovation, cooperation platform construction, regional tourism cooperation</w:t>
      </w:r>
      <w:r w:rsidR="00EF4678">
        <w:rPr>
          <w:rFonts w:ascii="Times New Roman" w:hAnsi="Times New Roman"/>
          <w:color w:val="000000"/>
          <w:szCs w:val="24"/>
        </w:rPr>
        <w:t xml:space="preserve"> a</w:t>
      </w:r>
      <w:r w:rsidR="00EF4678" w:rsidRPr="00EF4678">
        <w:rPr>
          <w:rFonts w:ascii="Times New Roman" w:hAnsi="Times New Roman"/>
          <w:color w:val="000000"/>
          <w:szCs w:val="24"/>
        </w:rPr>
        <w:t>nd cross-border infrastructure development, such as transportation</w:t>
      </w:r>
      <w:r w:rsidR="00EF4678">
        <w:rPr>
          <w:rFonts w:ascii="Times New Roman" w:hAnsi="Times New Roman"/>
          <w:color w:val="000000"/>
          <w:szCs w:val="24"/>
        </w:rPr>
        <w:t xml:space="preserve"> n</w:t>
      </w:r>
      <w:r w:rsidR="00EF4678" w:rsidRPr="00EF4678">
        <w:rPr>
          <w:rFonts w:ascii="Times New Roman" w:hAnsi="Times New Roman"/>
          <w:color w:val="000000"/>
          <w:szCs w:val="24"/>
        </w:rPr>
        <w:t>etworks, ports, airports, information technology infrastructure</w:t>
      </w:r>
      <w:r w:rsidR="00EF4678">
        <w:rPr>
          <w:rFonts w:ascii="Times New Roman" w:hAnsi="Times New Roman"/>
          <w:color w:val="000000"/>
          <w:szCs w:val="24"/>
        </w:rPr>
        <w:t xml:space="preserve"> </w:t>
      </w:r>
      <w:r w:rsidR="00EF4678" w:rsidRPr="00EF4678">
        <w:rPr>
          <w:rFonts w:ascii="Times New Roman" w:hAnsi="Times New Roman"/>
          <w:color w:val="000000"/>
          <w:szCs w:val="24"/>
        </w:rPr>
        <w:t xml:space="preserve">and many more. </w:t>
      </w:r>
      <w:r w:rsidRPr="007E08E0">
        <w:rPr>
          <w:rFonts w:ascii="Times New Roman" w:hAnsi="Times New Roman"/>
          <w:color w:val="000000"/>
          <w:szCs w:val="24"/>
        </w:rPr>
        <w:t xml:space="preserve">Through further deepening co-operation among Guangdong, Hong Kong and Macao, the objectives of the development of the Greater Bay Area are to promote coordinated economic development in the Greater Bay Area, leverage the complementary advantages of the three places, and develop an international first-class bay area for living, </w:t>
      </w:r>
      <w:r w:rsidR="000023B7" w:rsidRPr="007E08E0">
        <w:rPr>
          <w:rFonts w:ascii="Times New Roman" w:hAnsi="Times New Roman"/>
          <w:color w:val="000000"/>
          <w:szCs w:val="24"/>
        </w:rPr>
        <w:t>working</w:t>
      </w:r>
      <w:r w:rsidR="000023B7">
        <w:rPr>
          <w:rFonts w:ascii="Times New Roman" w:hAnsi="Times New Roman"/>
          <w:color w:val="000000"/>
          <w:szCs w:val="24"/>
        </w:rPr>
        <w:t xml:space="preserve"> </w:t>
      </w:r>
      <w:r w:rsidRPr="007E08E0">
        <w:rPr>
          <w:rFonts w:ascii="Times New Roman" w:hAnsi="Times New Roman"/>
          <w:color w:val="000000"/>
          <w:szCs w:val="24"/>
        </w:rPr>
        <w:t>and travelling.</w:t>
      </w:r>
    </w:p>
    <w:p w14:paraId="36F23BC3" w14:textId="2D027016" w:rsidR="009D2868" w:rsidRDefault="009D2868" w:rsidP="009D2868">
      <w:pPr>
        <w:widowControl/>
        <w:spacing w:after="160" w:line="360" w:lineRule="auto"/>
        <w:jc w:val="both"/>
        <w:rPr>
          <w:rFonts w:ascii="Times New Roman" w:hAnsi="Times New Roman"/>
          <w:color w:val="000000"/>
          <w:szCs w:val="24"/>
        </w:rPr>
      </w:pPr>
      <w:r w:rsidRPr="009D2868">
        <w:rPr>
          <w:rFonts w:ascii="Times New Roman" w:hAnsi="Times New Roman"/>
          <w:color w:val="000000"/>
          <w:szCs w:val="24"/>
        </w:rPr>
        <w:t xml:space="preserve">The Guangdong-Hong Kong-Macao Greater Bay Area is composed of the two special administrative regions of Hong Kong and Macau, and nine cities in Guangdong Province, including Guangzhou, Shenzhen, Zhuhai, Foshan, Huizhou, Dongguan, Zhongshan, Jiangmen, and </w:t>
      </w:r>
      <w:proofErr w:type="spellStart"/>
      <w:r w:rsidRPr="009D2868">
        <w:rPr>
          <w:rFonts w:ascii="Times New Roman" w:hAnsi="Times New Roman"/>
          <w:color w:val="000000"/>
          <w:szCs w:val="24"/>
        </w:rPr>
        <w:t>Zhaoqing</w:t>
      </w:r>
      <w:proofErr w:type="spellEnd"/>
      <w:r w:rsidRPr="009D2868">
        <w:rPr>
          <w:rFonts w:ascii="Times New Roman" w:hAnsi="Times New Roman"/>
          <w:color w:val="000000"/>
          <w:szCs w:val="24"/>
        </w:rPr>
        <w:t>. The Guangdong-Hong Kong-Macao Greater Bay Area has a total area of ​​56,000 square kilometers, with a total population of more than 7</w:t>
      </w:r>
      <w:r w:rsidR="008E7AF9">
        <w:rPr>
          <w:rFonts w:ascii="Times New Roman" w:hAnsi="Times New Roman"/>
          <w:color w:val="000000"/>
          <w:szCs w:val="24"/>
        </w:rPr>
        <w:t>0</w:t>
      </w:r>
      <w:r w:rsidRPr="009D2868">
        <w:rPr>
          <w:rFonts w:ascii="Times New Roman" w:hAnsi="Times New Roman"/>
          <w:color w:val="000000"/>
          <w:szCs w:val="24"/>
        </w:rPr>
        <w:t xml:space="preserve"> million </w:t>
      </w:r>
      <w:r w:rsidR="005514EA" w:rsidRPr="005514EA">
        <w:rPr>
          <w:rFonts w:ascii="Times New Roman" w:hAnsi="Times New Roman"/>
          <w:color w:val="000000"/>
          <w:szCs w:val="24"/>
        </w:rPr>
        <w:t>and a total GDP of over $1.3 trillion in 2016</w:t>
      </w:r>
      <w:r w:rsidR="00582CFE">
        <w:rPr>
          <w:rFonts w:ascii="Times New Roman" w:hAnsi="Times New Roman"/>
          <w:color w:val="000000"/>
          <w:szCs w:val="24"/>
        </w:rPr>
        <w:t xml:space="preserve"> as shown in the figure </w:t>
      </w:r>
      <w:r w:rsidR="009262E9">
        <w:rPr>
          <w:rFonts w:ascii="Times New Roman" w:hAnsi="Times New Roman"/>
          <w:color w:val="000000"/>
          <w:szCs w:val="24"/>
        </w:rPr>
        <w:t xml:space="preserve">1 </w:t>
      </w:r>
      <w:r w:rsidR="00582CFE">
        <w:rPr>
          <w:rFonts w:ascii="Times New Roman" w:hAnsi="Times New Roman"/>
          <w:color w:val="000000"/>
          <w:szCs w:val="24"/>
        </w:rPr>
        <w:t>below.</w:t>
      </w:r>
    </w:p>
    <w:p w14:paraId="03FA58C4" w14:textId="060F7C2B" w:rsidR="005514EA" w:rsidRDefault="005514EA" w:rsidP="009D2868">
      <w:pPr>
        <w:widowControl/>
        <w:spacing w:after="160" w:line="360" w:lineRule="auto"/>
        <w:jc w:val="both"/>
        <w:rPr>
          <w:rFonts w:ascii="Times New Roman" w:hAnsi="Times New Roman"/>
          <w:color w:val="000000"/>
          <w:szCs w:val="24"/>
        </w:rPr>
      </w:pPr>
      <w:r>
        <w:rPr>
          <w:noProof/>
        </w:rPr>
        <w:drawing>
          <wp:inline distT="0" distB="0" distL="0" distR="0" wp14:anchorId="58831FAE" wp14:editId="2E3B85F9">
            <wp:extent cx="4457700" cy="2971800"/>
            <wp:effectExtent l="0" t="0" r="0" b="0"/>
            <wp:docPr id="3" name="Picture 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59187" cy="2972791"/>
                    </a:xfrm>
                    <a:prstGeom prst="rect">
                      <a:avLst/>
                    </a:prstGeom>
                    <a:noFill/>
                    <a:ln>
                      <a:noFill/>
                    </a:ln>
                  </pic:spPr>
                </pic:pic>
              </a:graphicData>
            </a:graphic>
          </wp:inline>
        </w:drawing>
      </w:r>
    </w:p>
    <w:p w14:paraId="1A6B04AF" w14:textId="0B2D160C" w:rsidR="009262E9" w:rsidRDefault="009262E9" w:rsidP="009D2868">
      <w:pPr>
        <w:widowControl/>
        <w:spacing w:after="160" w:line="360" w:lineRule="auto"/>
        <w:jc w:val="both"/>
        <w:rPr>
          <w:rFonts w:ascii="Times New Roman" w:hAnsi="Times New Roman"/>
          <w:color w:val="000000"/>
          <w:szCs w:val="24"/>
        </w:rPr>
      </w:pPr>
      <w:r>
        <w:rPr>
          <w:rFonts w:ascii="Times New Roman" w:hAnsi="Times New Roman"/>
          <w:color w:val="000000"/>
          <w:szCs w:val="24"/>
        </w:rPr>
        <w:t>Figure 1: Cities in GBA with GDP for each</w:t>
      </w:r>
    </w:p>
    <w:p w14:paraId="1259509D" w14:textId="77777777" w:rsidR="00125CF4" w:rsidRPr="009262E9" w:rsidRDefault="00125CF4" w:rsidP="00125CF4">
      <w:pPr>
        <w:widowControl/>
        <w:spacing w:after="160" w:line="360" w:lineRule="auto"/>
        <w:jc w:val="both"/>
        <w:rPr>
          <w:rFonts w:ascii="Times New Roman" w:hAnsi="Times New Roman"/>
          <w:color w:val="000000"/>
          <w:sz w:val="20"/>
          <w:szCs w:val="20"/>
        </w:rPr>
      </w:pPr>
      <w:r w:rsidRPr="009262E9">
        <w:rPr>
          <w:rFonts w:ascii="Times New Roman" w:hAnsi="Times New Roman"/>
          <w:color w:val="000000"/>
          <w:sz w:val="20"/>
          <w:szCs w:val="20"/>
        </w:rPr>
        <w:t>Source: The State Council of the People's Republic of China (2017)</w:t>
      </w:r>
    </w:p>
    <w:p w14:paraId="6723EDFB" w14:textId="35DAED65" w:rsidR="000023B7" w:rsidRDefault="009D2868" w:rsidP="009D2868">
      <w:pPr>
        <w:widowControl/>
        <w:spacing w:after="160" w:line="360" w:lineRule="auto"/>
        <w:jc w:val="both"/>
        <w:rPr>
          <w:rFonts w:ascii="Times New Roman" w:hAnsi="Times New Roman"/>
          <w:color w:val="000000"/>
          <w:szCs w:val="24"/>
        </w:rPr>
      </w:pPr>
      <w:r w:rsidRPr="009D2868">
        <w:rPr>
          <w:rFonts w:ascii="Times New Roman" w:hAnsi="Times New Roman"/>
          <w:color w:val="000000"/>
          <w:szCs w:val="24"/>
        </w:rPr>
        <w:lastRenderedPageBreak/>
        <w:t>The so-called bay area refers to the port group and city group composed of cities around the sea. Each city in the bay area performs different functions, thereby generating synergistic effects and promoting economic development in the area. The current world-class bay areas are the Tokyo Bay Area, the New York Bay Area and the San Francisco Bay Area.</w:t>
      </w:r>
    </w:p>
    <w:p w14:paraId="3981818F" w14:textId="5B0199DC" w:rsidR="000D4FB8" w:rsidRPr="000D4FB8" w:rsidRDefault="000D4FB8" w:rsidP="000D4FB8">
      <w:pPr>
        <w:widowControl/>
        <w:spacing w:after="160" w:line="360" w:lineRule="auto"/>
        <w:jc w:val="both"/>
        <w:rPr>
          <w:rFonts w:ascii="Times New Roman" w:hAnsi="Times New Roman"/>
          <w:color w:val="000000"/>
          <w:szCs w:val="24"/>
        </w:rPr>
      </w:pPr>
      <w:r w:rsidRPr="000D4FB8">
        <w:rPr>
          <w:rFonts w:ascii="Times New Roman" w:hAnsi="Times New Roman"/>
          <w:color w:val="000000"/>
          <w:szCs w:val="24"/>
        </w:rPr>
        <w:t>The significance of the Guangdong-Hong Kong-Macao Greater Bay Area to national development</w:t>
      </w:r>
      <w:r>
        <w:rPr>
          <w:rFonts w:ascii="Times New Roman" w:hAnsi="Times New Roman"/>
          <w:color w:val="000000"/>
          <w:szCs w:val="24"/>
        </w:rPr>
        <w:t xml:space="preserve"> is </w:t>
      </w:r>
      <w:r w:rsidRPr="000D4FB8">
        <w:rPr>
          <w:rFonts w:ascii="Times New Roman" w:hAnsi="Times New Roman"/>
          <w:color w:val="000000"/>
          <w:szCs w:val="24"/>
        </w:rPr>
        <w:t xml:space="preserve">a major development strategy under the country's reform and </w:t>
      </w:r>
      <w:proofErr w:type="gramStart"/>
      <w:r w:rsidRPr="000D4FB8">
        <w:rPr>
          <w:rFonts w:ascii="Times New Roman" w:hAnsi="Times New Roman"/>
          <w:color w:val="000000"/>
          <w:szCs w:val="24"/>
        </w:rPr>
        <w:t>opening up</w:t>
      </w:r>
      <w:proofErr w:type="gramEnd"/>
      <w:r w:rsidRPr="000D4FB8">
        <w:rPr>
          <w:rFonts w:ascii="Times New Roman" w:hAnsi="Times New Roman"/>
          <w:color w:val="000000"/>
          <w:szCs w:val="24"/>
        </w:rPr>
        <w:t xml:space="preserve">. It </w:t>
      </w:r>
      <w:r>
        <w:rPr>
          <w:rFonts w:ascii="Times New Roman" w:hAnsi="Times New Roman"/>
          <w:color w:val="000000"/>
          <w:szCs w:val="24"/>
        </w:rPr>
        <w:t xml:space="preserve">is </w:t>
      </w:r>
      <w:r w:rsidRPr="000D4FB8">
        <w:rPr>
          <w:rFonts w:ascii="Times New Roman" w:hAnsi="Times New Roman"/>
          <w:color w:val="000000"/>
          <w:szCs w:val="24"/>
        </w:rPr>
        <w:t xml:space="preserve">not only </w:t>
      </w:r>
      <w:proofErr w:type="gramStart"/>
      <w:r w:rsidRPr="000D4FB8">
        <w:rPr>
          <w:rFonts w:ascii="Times New Roman" w:hAnsi="Times New Roman"/>
          <w:color w:val="000000"/>
          <w:szCs w:val="24"/>
        </w:rPr>
        <w:t>has</w:t>
      </w:r>
      <w:proofErr w:type="gramEnd"/>
      <w:r w:rsidRPr="000D4FB8">
        <w:rPr>
          <w:rFonts w:ascii="Times New Roman" w:hAnsi="Times New Roman"/>
          <w:color w:val="000000"/>
          <w:szCs w:val="24"/>
        </w:rPr>
        <w:t xml:space="preserve"> an important impact on the future development of the Pearl River Delta region, but also plays an important role in national development. According to the </w:t>
      </w:r>
      <w:r w:rsidRPr="008F032B">
        <w:rPr>
          <w:rFonts w:ascii="Times New Roman" w:hAnsi="Times New Roman"/>
          <w:color w:val="000000"/>
          <w:szCs w:val="24"/>
        </w:rPr>
        <w:t>"Outline of the Development Plan for the Guangdong-Hong Kong-Macao Greater Bay Area"</w:t>
      </w:r>
      <w:r w:rsidRPr="000D4FB8">
        <w:rPr>
          <w:rFonts w:ascii="Times New Roman" w:hAnsi="Times New Roman"/>
          <w:color w:val="000000"/>
          <w:szCs w:val="24"/>
        </w:rPr>
        <w:t>, the development of the Guangdong-Hong Kong-Macao Greater Bay Area has the following significance</w:t>
      </w:r>
      <w:r w:rsidR="00174935">
        <w:rPr>
          <w:rFonts w:ascii="Times New Roman" w:hAnsi="Times New Roman"/>
          <w:color w:val="000000"/>
          <w:szCs w:val="24"/>
        </w:rPr>
        <w:t xml:space="preserve"> to Hong Kong</w:t>
      </w:r>
      <w:r w:rsidRPr="000D4FB8">
        <w:rPr>
          <w:rFonts w:ascii="Times New Roman" w:hAnsi="Times New Roman"/>
          <w:color w:val="000000"/>
          <w:szCs w:val="24"/>
        </w:rPr>
        <w:t>:</w:t>
      </w:r>
    </w:p>
    <w:p w14:paraId="2EF8E8B4" w14:textId="77777777" w:rsidR="000D4FB8" w:rsidRPr="000D4FB8" w:rsidRDefault="000D4FB8" w:rsidP="0059615B">
      <w:pPr>
        <w:widowControl/>
        <w:spacing w:after="160" w:line="360" w:lineRule="auto"/>
        <w:ind w:left="720"/>
        <w:jc w:val="both"/>
        <w:rPr>
          <w:rFonts w:ascii="Times New Roman" w:hAnsi="Times New Roman"/>
          <w:i/>
          <w:iCs/>
          <w:color w:val="000000"/>
          <w:szCs w:val="24"/>
          <w:u w:val="single"/>
        </w:rPr>
      </w:pPr>
      <w:r w:rsidRPr="000D4FB8">
        <w:rPr>
          <w:rFonts w:ascii="Times New Roman" w:hAnsi="Times New Roman"/>
          <w:i/>
          <w:iCs/>
          <w:color w:val="000000"/>
          <w:szCs w:val="24"/>
          <w:u w:val="single"/>
        </w:rPr>
        <w:t>Connect with countries along the "Belt and Road"</w:t>
      </w:r>
    </w:p>
    <w:p w14:paraId="3801925D" w14:textId="1E040414" w:rsidR="000D4FB8" w:rsidRPr="000D4FB8" w:rsidRDefault="000D4FB8" w:rsidP="0059615B">
      <w:pPr>
        <w:widowControl/>
        <w:spacing w:after="160" w:line="360" w:lineRule="auto"/>
        <w:ind w:left="720"/>
        <w:jc w:val="both"/>
        <w:rPr>
          <w:rFonts w:ascii="Times New Roman" w:hAnsi="Times New Roman"/>
          <w:color w:val="000000"/>
          <w:szCs w:val="24"/>
          <w:lang w:val="en-HK"/>
        </w:rPr>
      </w:pPr>
      <w:r w:rsidRPr="000D4FB8">
        <w:rPr>
          <w:rFonts w:ascii="Times New Roman" w:hAnsi="Times New Roman"/>
          <w:color w:val="000000"/>
          <w:szCs w:val="24"/>
        </w:rPr>
        <w:t>The Guangdong-Hong Kong-Macao Greater Bay Area is China's "Southern Gate" facing the world. Hong Kong has a mature financial system and shipping system, a global business network, and a global offshore RMB business hub; Macau has an economic and trade service platform from Portuguese-speaking countries; Guangdong Province has been active in technological innovation in recent years, and the advanced manufacturing industry chain has been perfect. In addition, the Greater Bay Area has complete infrastructure facilities and the world's largest group of seaports and airports. Countries can use the Greater Bay Area to connect with countries along the "Belt and Road" and go to the world, especially to play a positive role in the smooth trade of the Maritime Silk Road.</w:t>
      </w:r>
    </w:p>
    <w:p w14:paraId="57E1F8A3" w14:textId="77777777" w:rsidR="000D4FB8" w:rsidRPr="000D4FB8" w:rsidRDefault="000D4FB8" w:rsidP="0059615B">
      <w:pPr>
        <w:widowControl/>
        <w:spacing w:after="160" w:line="360" w:lineRule="auto"/>
        <w:ind w:left="720"/>
        <w:jc w:val="both"/>
        <w:rPr>
          <w:rFonts w:ascii="Times New Roman" w:hAnsi="Times New Roman"/>
          <w:i/>
          <w:iCs/>
          <w:color w:val="000000"/>
          <w:szCs w:val="24"/>
          <w:u w:val="single"/>
        </w:rPr>
      </w:pPr>
      <w:r w:rsidRPr="000D4FB8">
        <w:rPr>
          <w:rFonts w:ascii="Times New Roman" w:hAnsi="Times New Roman"/>
          <w:i/>
          <w:iCs/>
          <w:color w:val="000000"/>
          <w:szCs w:val="24"/>
          <w:u w:val="single"/>
        </w:rPr>
        <w:t>Create a competitive business environment</w:t>
      </w:r>
    </w:p>
    <w:p w14:paraId="7CC15E0B" w14:textId="603E70CC" w:rsidR="000D4FB8" w:rsidRDefault="000D4FB8" w:rsidP="0059615B">
      <w:pPr>
        <w:widowControl/>
        <w:spacing w:after="160" w:line="360" w:lineRule="auto"/>
        <w:ind w:left="720"/>
        <w:jc w:val="both"/>
        <w:rPr>
          <w:rFonts w:ascii="Times New Roman" w:hAnsi="Times New Roman"/>
          <w:color w:val="000000"/>
          <w:szCs w:val="24"/>
        </w:rPr>
      </w:pPr>
      <w:r w:rsidRPr="000D4FB8">
        <w:rPr>
          <w:rFonts w:ascii="Times New Roman" w:hAnsi="Times New Roman"/>
          <w:color w:val="000000"/>
          <w:szCs w:val="24"/>
        </w:rPr>
        <w:t xml:space="preserve">The Guangdong-Hong Kong-Macao Greater Bay Area is at the forefront of economic development in the country. In the </w:t>
      </w:r>
      <w:r w:rsidRPr="008F032B">
        <w:rPr>
          <w:rFonts w:ascii="Times New Roman" w:hAnsi="Times New Roman"/>
          <w:color w:val="000000"/>
          <w:szCs w:val="24"/>
        </w:rPr>
        <w:t>"Outline of the Development Plan for the Guangdong-Hong Kong-Macao Greater Bay Area"</w:t>
      </w:r>
      <w:r w:rsidRPr="000D4FB8">
        <w:rPr>
          <w:rFonts w:ascii="Times New Roman" w:hAnsi="Times New Roman"/>
          <w:color w:val="000000"/>
          <w:szCs w:val="24"/>
        </w:rPr>
        <w:t xml:space="preserve">, it has been stated that the state will provide high-quality, efficient and convenient judicial services and guarantees for the construction of the Greater Bay Area in the future, and improve the international commercial dispute resolution mechanism, </w:t>
      </w:r>
      <w:r>
        <w:rPr>
          <w:rFonts w:ascii="Times New Roman" w:hAnsi="Times New Roman"/>
          <w:color w:val="000000"/>
          <w:szCs w:val="24"/>
        </w:rPr>
        <w:t>e</w:t>
      </w:r>
      <w:r w:rsidRPr="000D4FB8">
        <w:rPr>
          <w:rFonts w:ascii="Times New Roman" w:hAnsi="Times New Roman"/>
          <w:color w:val="000000"/>
          <w:szCs w:val="24"/>
        </w:rPr>
        <w:t xml:space="preserve">stablish a legal business environment. At the same time, in the </w:t>
      </w:r>
      <w:r w:rsidRPr="000D4FB8">
        <w:rPr>
          <w:rFonts w:ascii="Times New Roman" w:hAnsi="Times New Roman"/>
          <w:color w:val="000000"/>
          <w:szCs w:val="24"/>
        </w:rPr>
        <w:lastRenderedPageBreak/>
        <w:t xml:space="preserve">future, administrative intervention will be reduced in policies and comprehensive market supervision will be strengthened to form a stable, fair, transparent, and predictable first-class business environment. In addition, Hong Kong is an international financial and trade center. It has a good business environment and comprehensive laws to protect various commercial activities. It can lead various cities in the region to standardize the industry order, </w:t>
      </w:r>
      <w:proofErr w:type="gramStart"/>
      <w:r w:rsidRPr="000D4FB8">
        <w:rPr>
          <w:rFonts w:ascii="Times New Roman" w:hAnsi="Times New Roman"/>
          <w:color w:val="000000"/>
          <w:szCs w:val="24"/>
        </w:rPr>
        <w:t>open up</w:t>
      </w:r>
      <w:proofErr w:type="gramEnd"/>
      <w:r w:rsidRPr="000D4FB8">
        <w:rPr>
          <w:rFonts w:ascii="Times New Roman" w:hAnsi="Times New Roman"/>
          <w:color w:val="000000"/>
          <w:szCs w:val="24"/>
        </w:rPr>
        <w:t xml:space="preserve"> the international market, and create a globally competitive business environment. It can also be used as a reference for various cities and regions in the mainland.</w:t>
      </w:r>
    </w:p>
    <w:p w14:paraId="37E0F68E" w14:textId="77777777" w:rsidR="00174935" w:rsidRPr="00174935" w:rsidRDefault="00174935" w:rsidP="0059615B">
      <w:pPr>
        <w:widowControl/>
        <w:spacing w:after="160" w:line="360" w:lineRule="auto"/>
        <w:ind w:left="720"/>
        <w:jc w:val="both"/>
        <w:rPr>
          <w:rFonts w:ascii="Times New Roman" w:hAnsi="Times New Roman"/>
          <w:i/>
          <w:iCs/>
          <w:color w:val="000000"/>
          <w:szCs w:val="24"/>
          <w:u w:val="single"/>
          <w:lang w:val="en-HK"/>
        </w:rPr>
      </w:pPr>
      <w:r w:rsidRPr="00174935">
        <w:rPr>
          <w:rFonts w:ascii="Times New Roman" w:hAnsi="Times New Roman"/>
          <w:i/>
          <w:iCs/>
          <w:color w:val="000000"/>
          <w:szCs w:val="24"/>
          <w:u w:val="single"/>
          <w:lang w:val="en-HK"/>
        </w:rPr>
        <w:t>Enhance Hong Kong's comprehensive competitiveness</w:t>
      </w:r>
    </w:p>
    <w:p w14:paraId="1A5060E8" w14:textId="0D235A43" w:rsidR="00174935" w:rsidRPr="00174935" w:rsidRDefault="00174935" w:rsidP="0059615B">
      <w:pPr>
        <w:widowControl/>
        <w:spacing w:after="160" w:line="360" w:lineRule="auto"/>
        <w:ind w:left="720"/>
        <w:jc w:val="both"/>
        <w:rPr>
          <w:rFonts w:ascii="Times New Roman" w:hAnsi="Times New Roman"/>
          <w:color w:val="000000"/>
          <w:szCs w:val="24"/>
          <w:lang w:val="en-HK"/>
        </w:rPr>
      </w:pPr>
      <w:r w:rsidRPr="00174935">
        <w:rPr>
          <w:rFonts w:ascii="Times New Roman" w:hAnsi="Times New Roman"/>
          <w:color w:val="000000"/>
          <w:szCs w:val="24"/>
          <w:lang w:val="en-HK"/>
        </w:rPr>
        <w:t xml:space="preserve">Each city in the Guangdong-Hong Kong-Macao Greater Bay Area has its own advantages and </w:t>
      </w:r>
      <w:proofErr w:type="gramStart"/>
      <w:r w:rsidRPr="00174935">
        <w:rPr>
          <w:rFonts w:ascii="Times New Roman" w:hAnsi="Times New Roman"/>
          <w:color w:val="000000"/>
          <w:szCs w:val="24"/>
          <w:lang w:val="en-HK"/>
        </w:rPr>
        <w:t>has the ability to</w:t>
      </w:r>
      <w:proofErr w:type="gramEnd"/>
      <w:r w:rsidRPr="00174935">
        <w:rPr>
          <w:rFonts w:ascii="Times New Roman" w:hAnsi="Times New Roman"/>
          <w:color w:val="000000"/>
          <w:szCs w:val="24"/>
          <w:lang w:val="en-HK"/>
        </w:rPr>
        <w:t xml:space="preserve"> become the most diversified urban agglomeration in the world. Therefore, Hong Kong can make full use of this opportunity to continuously strengthen its own advantages to enhance the competitiveness of the city. For example, as an intellectual property trading centre in Asia, Hong Kong can introduce intellectual property rights of overseas technologies for enterprises in the Greater Bay Area, and at the same time promote the achievements of innovation and technology in the region in the international market. Hong Kong can take advantage of its advantages as an international financial, shipping and trade centre to assist and promote the "going global" of cities in the Greater Bay Area, thereby enhancing Hong Kong's comprehensive competitiveness.</w:t>
      </w:r>
    </w:p>
    <w:p w14:paraId="4FB6CBC6" w14:textId="77777777" w:rsidR="00174935" w:rsidRPr="00174935" w:rsidRDefault="00174935" w:rsidP="0059615B">
      <w:pPr>
        <w:widowControl/>
        <w:spacing w:after="160" w:line="360" w:lineRule="auto"/>
        <w:ind w:left="720"/>
        <w:jc w:val="both"/>
        <w:rPr>
          <w:rFonts w:ascii="Times New Roman" w:hAnsi="Times New Roman"/>
          <w:i/>
          <w:iCs/>
          <w:color w:val="000000"/>
          <w:szCs w:val="24"/>
          <w:u w:val="single"/>
        </w:rPr>
      </w:pPr>
      <w:r w:rsidRPr="00174935">
        <w:rPr>
          <w:rFonts w:ascii="Times New Roman" w:hAnsi="Times New Roman"/>
          <w:i/>
          <w:iCs/>
          <w:color w:val="000000"/>
          <w:szCs w:val="24"/>
          <w:u w:val="single"/>
        </w:rPr>
        <w:t>Break through the bottleneck of Hong Kong's development</w:t>
      </w:r>
    </w:p>
    <w:p w14:paraId="5E154E65" w14:textId="18A1517C" w:rsidR="000D4FB8" w:rsidRPr="007E08E0" w:rsidRDefault="00174935" w:rsidP="0059615B">
      <w:pPr>
        <w:widowControl/>
        <w:spacing w:after="160" w:line="360" w:lineRule="auto"/>
        <w:ind w:left="720"/>
        <w:jc w:val="both"/>
        <w:rPr>
          <w:rFonts w:ascii="Times New Roman" w:hAnsi="Times New Roman"/>
          <w:color w:val="000000"/>
          <w:szCs w:val="24"/>
        </w:rPr>
      </w:pPr>
      <w:r w:rsidRPr="00174935">
        <w:rPr>
          <w:rFonts w:ascii="Times New Roman" w:hAnsi="Times New Roman"/>
          <w:color w:val="000000"/>
          <w:szCs w:val="24"/>
        </w:rPr>
        <w:t xml:space="preserve">At present, the industrial structure of Hong Kong is becoming more and more uniform, and the economy is overly tilted towards the service industry, which has caused Hong Kong to face a development bottleneck. The planning of the Greater Bay Area is expected to become a breakthrough point in the future development of Hong Kong’s cities. For example, Hong Kong has many talents in the technology industry. The development of high-tech industries in some cities in the Greater Bay Area is </w:t>
      </w:r>
      <w:r>
        <w:rPr>
          <w:rFonts w:ascii="Times New Roman" w:hAnsi="Times New Roman"/>
          <w:color w:val="000000"/>
          <w:szCs w:val="24"/>
        </w:rPr>
        <w:t>growing which would provide the youth in Hong Kong with d</w:t>
      </w:r>
      <w:r w:rsidRPr="00174935">
        <w:rPr>
          <w:rFonts w:ascii="Times New Roman" w:hAnsi="Times New Roman"/>
          <w:color w:val="000000"/>
          <w:szCs w:val="24"/>
        </w:rPr>
        <w:t xml:space="preserve">evelopment </w:t>
      </w:r>
      <w:r>
        <w:rPr>
          <w:rFonts w:ascii="Times New Roman" w:hAnsi="Times New Roman"/>
          <w:color w:val="000000"/>
          <w:szCs w:val="24"/>
        </w:rPr>
        <w:t>o</w:t>
      </w:r>
      <w:r w:rsidRPr="00174935">
        <w:rPr>
          <w:rFonts w:ascii="Times New Roman" w:hAnsi="Times New Roman"/>
          <w:color w:val="000000"/>
          <w:szCs w:val="24"/>
        </w:rPr>
        <w:t xml:space="preserve">pportunities. At the same time, local companies also have a certain degree of understanding of international technology trends and technical standards, which can help the commercialization of mainland scientific and </w:t>
      </w:r>
      <w:r w:rsidRPr="00174935">
        <w:rPr>
          <w:rFonts w:ascii="Times New Roman" w:hAnsi="Times New Roman"/>
          <w:color w:val="000000"/>
          <w:szCs w:val="24"/>
        </w:rPr>
        <w:lastRenderedPageBreak/>
        <w:t xml:space="preserve">technological achievements and </w:t>
      </w:r>
      <w:proofErr w:type="gramStart"/>
      <w:r w:rsidRPr="00174935">
        <w:rPr>
          <w:rFonts w:ascii="Times New Roman" w:hAnsi="Times New Roman"/>
          <w:color w:val="000000"/>
          <w:szCs w:val="24"/>
        </w:rPr>
        <w:t>open up</w:t>
      </w:r>
      <w:proofErr w:type="gramEnd"/>
      <w:r w:rsidRPr="00174935">
        <w:rPr>
          <w:rFonts w:ascii="Times New Roman" w:hAnsi="Times New Roman"/>
          <w:color w:val="000000"/>
          <w:szCs w:val="24"/>
        </w:rPr>
        <w:t xml:space="preserve"> overseas markets. This shows that the planning of the Greater Bay Area brings opportunities for the development of Hong Kong's emerging industries.</w:t>
      </w:r>
    </w:p>
    <w:p w14:paraId="7817C68C" w14:textId="77777777" w:rsidR="00880D62" w:rsidRPr="00880D62" w:rsidRDefault="00880D62" w:rsidP="0059615B">
      <w:pPr>
        <w:widowControl/>
        <w:spacing w:after="160" w:line="360" w:lineRule="auto"/>
        <w:ind w:left="720"/>
        <w:jc w:val="both"/>
        <w:rPr>
          <w:rFonts w:ascii="Times New Roman" w:hAnsi="Times New Roman"/>
          <w:i/>
          <w:iCs/>
          <w:color w:val="000000"/>
          <w:szCs w:val="24"/>
          <w:u w:val="single"/>
        </w:rPr>
      </w:pPr>
      <w:r w:rsidRPr="00880D62">
        <w:rPr>
          <w:rFonts w:ascii="Times New Roman" w:hAnsi="Times New Roman"/>
          <w:i/>
          <w:iCs/>
          <w:color w:val="000000"/>
          <w:szCs w:val="24"/>
          <w:u w:val="single"/>
        </w:rPr>
        <w:t>Improve the living standards of Hong Kong people</w:t>
      </w:r>
    </w:p>
    <w:p w14:paraId="7B3309DD" w14:textId="674284B1" w:rsidR="00174935" w:rsidRDefault="00880D62" w:rsidP="0059615B">
      <w:pPr>
        <w:widowControl/>
        <w:spacing w:after="160" w:line="360" w:lineRule="auto"/>
        <w:ind w:left="720"/>
        <w:jc w:val="both"/>
        <w:rPr>
          <w:rFonts w:ascii="Times New Roman" w:hAnsi="Times New Roman"/>
          <w:color w:val="000000"/>
          <w:szCs w:val="24"/>
        </w:rPr>
      </w:pPr>
      <w:r w:rsidRPr="00880D62">
        <w:rPr>
          <w:rFonts w:ascii="Times New Roman" w:hAnsi="Times New Roman"/>
          <w:color w:val="000000"/>
          <w:szCs w:val="24"/>
        </w:rPr>
        <w:t xml:space="preserve">The establishment of a comprehensive transportation network is a major focus of the planning of the Greater Bay Area. Through the increasingly improved transportation network, it has facilitated Hong Kong people who are interested in starting a business, employment, study or living in the Greater Bay Area, especially young people in Hong Kong. In addition, property prices and commodity prices in some cities in the Greater Bay Area are lower than those in Hong Kong, which can provide Hong Kong people with lower-cost medical and </w:t>
      </w:r>
      <w:r>
        <w:rPr>
          <w:rFonts w:ascii="Times New Roman" w:hAnsi="Times New Roman"/>
          <w:color w:val="000000"/>
          <w:szCs w:val="24"/>
        </w:rPr>
        <w:t>related living cost</w:t>
      </w:r>
      <w:r w:rsidRPr="00880D62">
        <w:rPr>
          <w:rFonts w:ascii="Times New Roman" w:hAnsi="Times New Roman"/>
          <w:color w:val="000000"/>
          <w:szCs w:val="24"/>
        </w:rPr>
        <w:t>. This shows that the interaction and integration of the cities in the Greater Bay Area will help improve the living standards of Hong Kong people.</w:t>
      </w:r>
    </w:p>
    <w:p w14:paraId="702BA543" w14:textId="01AF1B0C" w:rsidR="00174935" w:rsidRDefault="0059615B" w:rsidP="004C2BFE">
      <w:pPr>
        <w:widowControl/>
        <w:spacing w:after="160" w:line="360" w:lineRule="auto"/>
        <w:jc w:val="both"/>
        <w:rPr>
          <w:rFonts w:ascii="Times New Roman" w:hAnsi="Times New Roman"/>
          <w:color w:val="000000"/>
          <w:szCs w:val="24"/>
        </w:rPr>
      </w:pPr>
      <w:r w:rsidRPr="0059615B">
        <w:rPr>
          <w:rFonts w:ascii="Times New Roman" w:hAnsi="Times New Roman"/>
          <w:color w:val="000000"/>
          <w:szCs w:val="24"/>
        </w:rPr>
        <w:t>In order to encourage and support young people to work and develop their careers in cities in the Greater Bay Area, the Chief Executive</w:t>
      </w:r>
      <w:r w:rsidR="00F92C94">
        <w:rPr>
          <w:rFonts w:ascii="Times New Roman" w:hAnsi="Times New Roman"/>
          <w:color w:val="000000"/>
          <w:szCs w:val="24"/>
        </w:rPr>
        <w:t>, Mrs. Carrie Lam</w:t>
      </w:r>
      <w:r w:rsidRPr="0059615B">
        <w:rPr>
          <w:rFonts w:ascii="Times New Roman" w:hAnsi="Times New Roman"/>
          <w:color w:val="000000"/>
          <w:szCs w:val="24"/>
        </w:rPr>
        <w:t xml:space="preserve"> announced in the "2020 Policy Address" the launch of the "Greater Bay Area Youth Employment Program" to encourage companies with business in Hong Kong and the Greater Bay Area. Recruit and send graduates from local universities/colleges to work in cities in the Greater Bay Area</w:t>
      </w:r>
      <w:r w:rsidR="00F92C94">
        <w:rPr>
          <w:rFonts w:ascii="Times New Roman" w:hAnsi="Times New Roman"/>
          <w:color w:val="000000"/>
          <w:szCs w:val="24"/>
        </w:rPr>
        <w:t>.</w:t>
      </w:r>
    </w:p>
    <w:p w14:paraId="1F2ED355" w14:textId="3043BAB0" w:rsidR="00F92C94" w:rsidRPr="00F92C94" w:rsidRDefault="00F92C94" w:rsidP="00F92C94">
      <w:pPr>
        <w:widowControl/>
        <w:spacing w:after="160" w:line="360" w:lineRule="auto"/>
        <w:jc w:val="both"/>
        <w:rPr>
          <w:rFonts w:ascii="Times New Roman" w:hAnsi="Times New Roman"/>
          <w:color w:val="000000"/>
          <w:szCs w:val="24"/>
        </w:rPr>
      </w:pPr>
      <w:r>
        <w:rPr>
          <w:rFonts w:ascii="Times New Roman" w:hAnsi="Times New Roman"/>
          <w:color w:val="000000"/>
          <w:szCs w:val="24"/>
        </w:rPr>
        <w:t>The Information Service Department of Hong Kong Government (202</w:t>
      </w:r>
      <w:r w:rsidR="005A6B96">
        <w:rPr>
          <w:rFonts w:ascii="Times New Roman" w:hAnsi="Times New Roman"/>
          <w:color w:val="000000"/>
          <w:szCs w:val="24"/>
        </w:rPr>
        <w:t>0</w:t>
      </w:r>
      <w:r>
        <w:rPr>
          <w:rFonts w:ascii="Times New Roman" w:hAnsi="Times New Roman"/>
          <w:color w:val="000000"/>
          <w:szCs w:val="24"/>
        </w:rPr>
        <w:t>) reported that with the Greater Bay Area Youth Employment Program, a</w:t>
      </w:r>
      <w:r w:rsidRPr="00F92C94">
        <w:rPr>
          <w:rFonts w:ascii="Times New Roman" w:hAnsi="Times New Roman"/>
          <w:color w:val="000000"/>
          <w:szCs w:val="24"/>
        </w:rPr>
        <w:t>ny company that has operations in Hong Kong and cities in the Greater Bay Area can apply to participate in providing job vacancies for young people in Hong Kong.</w:t>
      </w:r>
      <w:r>
        <w:rPr>
          <w:rFonts w:ascii="Times New Roman" w:hAnsi="Times New Roman"/>
          <w:color w:val="000000"/>
          <w:szCs w:val="24"/>
        </w:rPr>
        <w:t xml:space="preserve"> </w:t>
      </w:r>
      <w:r w:rsidRPr="00F92C94">
        <w:rPr>
          <w:rFonts w:ascii="Times New Roman" w:hAnsi="Times New Roman"/>
          <w:color w:val="000000"/>
          <w:szCs w:val="24"/>
        </w:rPr>
        <w:t xml:space="preserve">It aims to encourage and support young people to work and develop their careers in cities in the Guangdong-Hong Kong-Macao Greater Bay Area to understand the latest developments in Hong Kong and cities in the Greater Bay Area. </w:t>
      </w:r>
    </w:p>
    <w:p w14:paraId="69ED5927" w14:textId="7A416DE9" w:rsidR="008E7AF9" w:rsidRPr="008E7AF9" w:rsidRDefault="008E7AF9" w:rsidP="00781B36">
      <w:pPr>
        <w:widowControl/>
        <w:spacing w:after="160" w:line="360" w:lineRule="auto"/>
        <w:jc w:val="both"/>
        <w:rPr>
          <w:rFonts w:ascii="Times New Roman" w:hAnsi="Times New Roman"/>
          <w:color w:val="000000"/>
          <w:szCs w:val="24"/>
        </w:rPr>
      </w:pPr>
      <w:r>
        <w:rPr>
          <w:rFonts w:ascii="Times New Roman" w:hAnsi="Times New Roman"/>
          <w:color w:val="000000"/>
          <w:szCs w:val="24"/>
        </w:rPr>
        <w:t>Mrs. Carrie Lam</w:t>
      </w:r>
      <w:r w:rsidRPr="0059615B">
        <w:rPr>
          <w:rFonts w:ascii="Times New Roman" w:hAnsi="Times New Roman"/>
          <w:color w:val="000000"/>
          <w:szCs w:val="24"/>
        </w:rPr>
        <w:t xml:space="preserve"> </w:t>
      </w:r>
      <w:r w:rsidRPr="008E7AF9">
        <w:rPr>
          <w:rFonts w:ascii="Times New Roman" w:hAnsi="Times New Roman"/>
          <w:color w:val="000000"/>
          <w:szCs w:val="24"/>
        </w:rPr>
        <w:t>pointed out in h</w:t>
      </w:r>
      <w:r>
        <w:rPr>
          <w:rFonts w:ascii="Times New Roman" w:hAnsi="Times New Roman"/>
          <w:color w:val="000000"/>
          <w:szCs w:val="24"/>
        </w:rPr>
        <w:t>er</w:t>
      </w:r>
      <w:r w:rsidRPr="008E7AF9">
        <w:rPr>
          <w:rFonts w:ascii="Times New Roman" w:hAnsi="Times New Roman"/>
          <w:color w:val="000000"/>
          <w:szCs w:val="24"/>
        </w:rPr>
        <w:t xml:space="preserve"> policy address that given the size of Hong Kong's economy and market, the youth unemployment rate may remain in double digits for </w:t>
      </w:r>
      <w:r w:rsidR="00321D3E" w:rsidRPr="008E7AF9">
        <w:rPr>
          <w:rFonts w:ascii="Times New Roman" w:hAnsi="Times New Roman"/>
          <w:color w:val="000000"/>
          <w:szCs w:val="24"/>
        </w:rPr>
        <w:t>a period</w:t>
      </w:r>
      <w:r w:rsidRPr="008E7AF9">
        <w:rPr>
          <w:rFonts w:ascii="Times New Roman" w:hAnsi="Times New Roman"/>
          <w:color w:val="000000"/>
          <w:szCs w:val="24"/>
        </w:rPr>
        <w:t xml:space="preserve">. On the other hand, the Greater Bay Area, with a population of 70 million, has huge development potential and can provide opportunities for young people in Hong Kong. The relevant plan has received strong support from the Guangdong and Shenzhen governments. The authorities hope that young people </w:t>
      </w:r>
      <w:r w:rsidRPr="008E7AF9">
        <w:rPr>
          <w:rFonts w:ascii="Times New Roman" w:hAnsi="Times New Roman"/>
          <w:color w:val="000000"/>
          <w:szCs w:val="24"/>
        </w:rPr>
        <w:lastRenderedPageBreak/>
        <w:t xml:space="preserve">can look at the country, seize the opportunities in study, employment, and life in the Greater Bay Area, and </w:t>
      </w:r>
      <w:proofErr w:type="gramStart"/>
      <w:r w:rsidRPr="008E7AF9">
        <w:rPr>
          <w:rFonts w:ascii="Times New Roman" w:hAnsi="Times New Roman"/>
          <w:color w:val="000000"/>
          <w:szCs w:val="24"/>
        </w:rPr>
        <w:t>open up</w:t>
      </w:r>
      <w:proofErr w:type="gramEnd"/>
      <w:r w:rsidRPr="008E7AF9">
        <w:rPr>
          <w:rFonts w:ascii="Times New Roman" w:hAnsi="Times New Roman"/>
          <w:color w:val="000000"/>
          <w:szCs w:val="24"/>
        </w:rPr>
        <w:t xml:space="preserve"> a broader space to realize their dreams.</w:t>
      </w:r>
    </w:p>
    <w:p w14:paraId="76B6824D" w14:textId="77777777" w:rsidR="00781B36" w:rsidRDefault="008E7AF9" w:rsidP="00781B36">
      <w:pPr>
        <w:widowControl/>
        <w:spacing w:after="160" w:line="360" w:lineRule="auto"/>
        <w:jc w:val="both"/>
        <w:rPr>
          <w:rFonts w:ascii="Times New Roman" w:hAnsi="Times New Roman"/>
          <w:color w:val="000000"/>
          <w:szCs w:val="24"/>
        </w:rPr>
      </w:pPr>
      <w:r w:rsidRPr="008E7AF9">
        <w:rPr>
          <w:rFonts w:ascii="Times New Roman" w:hAnsi="Times New Roman"/>
          <w:color w:val="000000"/>
          <w:szCs w:val="24"/>
        </w:rPr>
        <w:t>Companies participating in the program must hire qualified graduates in Hong Kong in accordance with Hong Kong laws and send them to work and receive on-the-job training in cities in the Greater Bay Area. The plan provides 2,000 places, about 700 are specially set up for innovation and technology positions. The government will provide companies with a monthly allowance of 10,000 yuan for each employed graduate for a maximum period of 18 months.</w:t>
      </w:r>
    </w:p>
    <w:p w14:paraId="63BB2CEA" w14:textId="3C8E558B" w:rsidR="00141F2F" w:rsidRDefault="00781B36" w:rsidP="00781B36">
      <w:pPr>
        <w:widowControl/>
        <w:spacing w:after="160" w:line="360" w:lineRule="auto"/>
        <w:jc w:val="both"/>
        <w:rPr>
          <w:rFonts w:ascii="Times New Roman" w:hAnsi="Times New Roman"/>
          <w:color w:val="000000"/>
          <w:szCs w:val="24"/>
        </w:rPr>
      </w:pPr>
      <w:r>
        <w:rPr>
          <w:rFonts w:ascii="Times New Roman" w:hAnsi="Times New Roman"/>
          <w:color w:val="000000"/>
          <w:szCs w:val="24"/>
        </w:rPr>
        <w:t xml:space="preserve">The requirements from fresh graduate students are set as simple as possible. </w:t>
      </w:r>
      <w:r w:rsidRPr="00781B36">
        <w:rPr>
          <w:rFonts w:ascii="Times New Roman" w:hAnsi="Times New Roman"/>
          <w:color w:val="000000"/>
          <w:szCs w:val="24"/>
        </w:rPr>
        <w:t>Young people who intend to apply for positions under the program must be Hong Kong residents, legally employable in Hong Kong, and hold a bachelor’s degree or above awarded by institutions in Hong Kong or outside Hong Kong from 2019 to 2021. They will be awarded Monthly salary of not less than 18,000 yuan.</w:t>
      </w:r>
      <w:r>
        <w:rPr>
          <w:rFonts w:ascii="Times New Roman" w:hAnsi="Times New Roman"/>
          <w:color w:val="000000"/>
          <w:szCs w:val="24"/>
        </w:rPr>
        <w:t xml:space="preserve"> </w:t>
      </w:r>
      <w:r w:rsidRPr="00781B36">
        <w:rPr>
          <w:rFonts w:ascii="Times New Roman" w:hAnsi="Times New Roman"/>
          <w:color w:val="000000"/>
          <w:szCs w:val="24"/>
        </w:rPr>
        <w:t xml:space="preserve">If the position is related to innovation and technology, eligible graduates must also hold degrees in science, technology, engineering or mathematics, and the candidates must work in Hong Kong and cities in the Greater Bay Area for 6 to 12 months. </w:t>
      </w:r>
    </w:p>
    <w:p w14:paraId="3B748C43" w14:textId="00DDE751" w:rsidR="007F450D" w:rsidRPr="007F450D" w:rsidRDefault="007F450D" w:rsidP="00781B36">
      <w:pPr>
        <w:widowControl/>
        <w:spacing w:after="160" w:line="360" w:lineRule="auto"/>
        <w:jc w:val="both"/>
        <w:rPr>
          <w:rFonts w:ascii="Times New Roman" w:hAnsi="Times New Roman"/>
          <w:color w:val="000000"/>
          <w:szCs w:val="24"/>
          <w:lang w:val="en-HK"/>
        </w:rPr>
      </w:pPr>
      <w:r w:rsidRPr="007F450D">
        <w:rPr>
          <w:rFonts w:ascii="Times New Roman" w:hAnsi="Times New Roman"/>
          <w:color w:val="000000"/>
          <w:szCs w:val="24"/>
        </w:rPr>
        <w:t>The Hong Kong General Chamber of Commerce announced its member companies will provide about 300 positions</w:t>
      </w:r>
      <w:r>
        <w:rPr>
          <w:rFonts w:ascii="Times New Roman" w:hAnsi="Times New Roman"/>
          <w:color w:val="000000"/>
          <w:szCs w:val="24"/>
        </w:rPr>
        <w:t xml:space="preserve"> </w:t>
      </w:r>
      <w:r>
        <w:rPr>
          <w:rFonts w:ascii="Times New Roman" w:hAnsi="Times New Roman" w:hint="eastAsia"/>
          <w:color w:val="000000"/>
          <w:szCs w:val="24"/>
        </w:rPr>
        <w:t>t</w:t>
      </w:r>
      <w:r>
        <w:rPr>
          <w:rFonts w:ascii="Times New Roman" w:hAnsi="Times New Roman"/>
          <w:color w:val="000000"/>
          <w:szCs w:val="24"/>
        </w:rPr>
        <w:t xml:space="preserve">o support </w:t>
      </w:r>
      <w:r w:rsidRPr="0059615B">
        <w:rPr>
          <w:rFonts w:ascii="Times New Roman" w:hAnsi="Times New Roman"/>
          <w:color w:val="000000"/>
          <w:szCs w:val="24"/>
        </w:rPr>
        <w:t>the "Greater Bay Area Youth Employment Program"</w:t>
      </w:r>
      <w:r>
        <w:rPr>
          <w:rFonts w:ascii="Times New Roman" w:hAnsi="Times New Roman"/>
          <w:color w:val="000000"/>
          <w:szCs w:val="24"/>
        </w:rPr>
        <w:t xml:space="preserve"> i</w:t>
      </w:r>
      <w:r w:rsidRPr="007F450D">
        <w:rPr>
          <w:rFonts w:ascii="Times New Roman" w:hAnsi="Times New Roman"/>
          <w:color w:val="000000"/>
          <w:szCs w:val="24"/>
        </w:rPr>
        <w:t>ncluding The Hongkong and Shanghai Banking Corporation</w:t>
      </w:r>
      <w:r>
        <w:rPr>
          <w:rFonts w:ascii="Times New Roman" w:hAnsi="Times New Roman"/>
          <w:color w:val="000000"/>
          <w:szCs w:val="24"/>
        </w:rPr>
        <w:t xml:space="preserve"> </w:t>
      </w:r>
      <w:r>
        <w:rPr>
          <w:rFonts w:ascii="Times New Roman" w:hAnsi="Times New Roman" w:hint="eastAsia"/>
          <w:color w:val="000000"/>
          <w:szCs w:val="24"/>
        </w:rPr>
        <w:t>(HSBC)</w:t>
      </w:r>
      <w:r w:rsidRPr="007F450D">
        <w:rPr>
          <w:rFonts w:ascii="Times New Roman" w:hAnsi="Times New Roman"/>
          <w:color w:val="000000"/>
          <w:szCs w:val="24"/>
        </w:rPr>
        <w:t>, CK Asset Holdings Limited and Hong Kong Swire Group Co., Ltd., which have confirmed their participation</w:t>
      </w:r>
      <w:r>
        <w:rPr>
          <w:rFonts w:ascii="Times New Roman" w:hAnsi="Times New Roman" w:hint="eastAsia"/>
          <w:color w:val="000000"/>
          <w:szCs w:val="24"/>
        </w:rPr>
        <w:t>.</w:t>
      </w:r>
    </w:p>
    <w:p w14:paraId="4E500C6A" w14:textId="77777777" w:rsidR="00D53032" w:rsidRDefault="00141F2F" w:rsidP="00781B36">
      <w:pPr>
        <w:widowControl/>
        <w:spacing w:after="160" w:line="360" w:lineRule="auto"/>
        <w:jc w:val="both"/>
        <w:rPr>
          <w:rFonts w:ascii="Times New Roman" w:hAnsi="Times New Roman"/>
          <w:color w:val="000000"/>
          <w:szCs w:val="24"/>
        </w:rPr>
      </w:pPr>
      <w:r w:rsidRPr="00141F2F">
        <w:rPr>
          <w:rFonts w:ascii="Times New Roman" w:hAnsi="Times New Roman"/>
          <w:b/>
          <w:bCs/>
          <w:color w:val="000000"/>
          <w:szCs w:val="24"/>
          <w:u w:val="single"/>
        </w:rPr>
        <w:t>Area of Interest</w:t>
      </w:r>
      <w:r>
        <w:rPr>
          <w:rFonts w:ascii="Times New Roman" w:hAnsi="Times New Roman"/>
          <w:color w:val="000000"/>
          <w:szCs w:val="24"/>
        </w:rPr>
        <w:t xml:space="preserve"> </w:t>
      </w:r>
    </w:p>
    <w:p w14:paraId="03869D70" w14:textId="2AC7F906" w:rsidR="00252D7E" w:rsidRDefault="00252D7E" w:rsidP="00781B36">
      <w:pPr>
        <w:widowControl/>
        <w:spacing w:after="160" w:line="360" w:lineRule="auto"/>
        <w:jc w:val="both"/>
        <w:rPr>
          <w:rFonts w:ascii="Times New Roman" w:hAnsi="Times New Roman"/>
          <w:color w:val="000000"/>
          <w:szCs w:val="24"/>
        </w:rPr>
      </w:pPr>
      <w:r>
        <w:rPr>
          <w:rFonts w:ascii="Times New Roman" w:hAnsi="Times New Roman"/>
          <w:color w:val="000000"/>
          <w:szCs w:val="24"/>
        </w:rPr>
        <w:t xml:space="preserve">Even though there are a lot of efforts from Hong Kong government, the youth are not eager to work in Greater Bay Area. According to the </w:t>
      </w:r>
      <w:r w:rsidR="00321D3E">
        <w:rPr>
          <w:rFonts w:ascii="Times New Roman" w:hAnsi="Times New Roman"/>
          <w:color w:val="000000"/>
          <w:szCs w:val="24"/>
        </w:rPr>
        <w:t>re</w:t>
      </w:r>
      <w:r>
        <w:rPr>
          <w:rFonts w:ascii="Times New Roman" w:hAnsi="Times New Roman"/>
          <w:color w:val="000000"/>
          <w:szCs w:val="24"/>
        </w:rPr>
        <w:t>search</w:t>
      </w:r>
      <w:r w:rsidR="00321D3E">
        <w:rPr>
          <w:rFonts w:ascii="Times New Roman" w:hAnsi="Times New Roman"/>
          <w:color w:val="000000"/>
          <w:szCs w:val="24"/>
        </w:rPr>
        <w:t xml:space="preserve"> “</w:t>
      </w:r>
      <w:r w:rsidR="00321D3E" w:rsidRPr="00321D3E">
        <w:rPr>
          <w:rFonts w:ascii="Times New Roman" w:hAnsi="Times New Roman"/>
          <w:color w:val="000000"/>
          <w:szCs w:val="24"/>
        </w:rPr>
        <w:t>Hong Kong Youth Employment and Greater Bay Area Development Index 2020</w:t>
      </w:r>
      <w:r w:rsidR="00321D3E">
        <w:rPr>
          <w:rFonts w:ascii="Times New Roman" w:hAnsi="Times New Roman"/>
          <w:color w:val="000000"/>
          <w:szCs w:val="24"/>
        </w:rPr>
        <w:t>”</w:t>
      </w:r>
      <w:r>
        <w:rPr>
          <w:rFonts w:ascii="Times New Roman" w:hAnsi="Times New Roman"/>
          <w:color w:val="000000"/>
          <w:szCs w:val="24"/>
        </w:rPr>
        <w:t xml:space="preserve"> from the Hong Kong </w:t>
      </w:r>
      <w:proofErr w:type="spellStart"/>
      <w:r>
        <w:rPr>
          <w:rFonts w:ascii="Times New Roman" w:hAnsi="Times New Roman"/>
          <w:color w:val="000000"/>
          <w:szCs w:val="24"/>
        </w:rPr>
        <w:t>GuangDong</w:t>
      </w:r>
      <w:proofErr w:type="spellEnd"/>
      <w:r>
        <w:rPr>
          <w:rFonts w:ascii="Times New Roman" w:hAnsi="Times New Roman"/>
          <w:color w:val="000000"/>
          <w:szCs w:val="24"/>
        </w:rPr>
        <w:t xml:space="preserve"> Youth Association</w:t>
      </w:r>
      <w:r w:rsidR="0093166A">
        <w:rPr>
          <w:rFonts w:ascii="Times New Roman" w:hAnsi="Times New Roman" w:hint="eastAsia"/>
          <w:color w:val="000000"/>
          <w:szCs w:val="24"/>
        </w:rPr>
        <w:t>,</w:t>
      </w:r>
      <w:r w:rsidR="0093166A">
        <w:rPr>
          <w:rFonts w:ascii="Times New Roman" w:hAnsi="Times New Roman"/>
          <w:color w:val="000000"/>
          <w:szCs w:val="24"/>
        </w:rPr>
        <w:t xml:space="preserve"> Proactive Think Tank Limited</w:t>
      </w:r>
      <w:r>
        <w:rPr>
          <w:rFonts w:ascii="Times New Roman" w:hAnsi="Times New Roman"/>
          <w:color w:val="000000"/>
          <w:szCs w:val="24"/>
        </w:rPr>
        <w:t xml:space="preserve"> and Hong Kong University</w:t>
      </w:r>
      <w:r w:rsidR="00321D3E">
        <w:rPr>
          <w:rFonts w:ascii="Times New Roman" w:hAnsi="Times New Roman"/>
          <w:color w:val="000000"/>
          <w:szCs w:val="24"/>
        </w:rPr>
        <w:t xml:space="preserve"> </w:t>
      </w:r>
      <w:r w:rsidR="0093166A">
        <w:rPr>
          <w:rFonts w:ascii="Times New Roman" w:hAnsi="Times New Roman"/>
          <w:color w:val="000000"/>
          <w:szCs w:val="24"/>
        </w:rPr>
        <w:t xml:space="preserve">Hong Kong </w:t>
      </w:r>
      <w:r w:rsidR="00DE2823">
        <w:rPr>
          <w:rFonts w:ascii="Times New Roman" w:hAnsi="Times New Roman"/>
          <w:color w:val="000000"/>
          <w:szCs w:val="24"/>
        </w:rPr>
        <w:t>(</w:t>
      </w:r>
      <w:proofErr w:type="spellStart"/>
      <w:r w:rsidR="0093166A">
        <w:rPr>
          <w:rFonts w:ascii="Times New Roman" w:hAnsi="Times New Roman"/>
          <w:color w:val="000000"/>
          <w:szCs w:val="24"/>
        </w:rPr>
        <w:t>GuangDong</w:t>
      </w:r>
      <w:proofErr w:type="spellEnd"/>
      <w:r w:rsidR="0093166A">
        <w:rPr>
          <w:rFonts w:ascii="Times New Roman" w:hAnsi="Times New Roman"/>
          <w:color w:val="000000"/>
          <w:szCs w:val="24"/>
        </w:rPr>
        <w:t xml:space="preserve"> Youth Association</w:t>
      </w:r>
      <w:r w:rsidR="00321D3E">
        <w:rPr>
          <w:rFonts w:ascii="Times New Roman" w:hAnsi="Times New Roman"/>
          <w:color w:val="000000"/>
          <w:szCs w:val="24"/>
        </w:rPr>
        <w:t>, 2021)</w:t>
      </w:r>
      <w:r>
        <w:rPr>
          <w:rFonts w:ascii="Times New Roman" w:hAnsi="Times New Roman"/>
          <w:color w:val="000000"/>
          <w:szCs w:val="24"/>
        </w:rPr>
        <w:t>, it is found that</w:t>
      </w:r>
      <w:r w:rsidR="00B869DC">
        <w:rPr>
          <w:rFonts w:ascii="Times New Roman" w:hAnsi="Times New Roman"/>
          <w:color w:val="000000"/>
          <w:szCs w:val="24"/>
        </w:rPr>
        <w:t xml:space="preserve"> there are more youth having a better understanding of the Greater Bay Area </w:t>
      </w:r>
      <w:r w:rsidR="00125CF4">
        <w:rPr>
          <w:rFonts w:ascii="Times New Roman" w:hAnsi="Times New Roman"/>
          <w:color w:val="000000"/>
          <w:szCs w:val="24"/>
        </w:rPr>
        <w:t>infrastructure from</w:t>
      </w:r>
      <w:r w:rsidR="00B869DC">
        <w:rPr>
          <w:rFonts w:ascii="Times New Roman" w:hAnsi="Times New Roman"/>
          <w:color w:val="000000"/>
          <w:szCs w:val="24"/>
        </w:rPr>
        <w:t xml:space="preserve"> 55.9% 5o 86.3%</w:t>
      </w:r>
      <w:r w:rsidR="00125CF4">
        <w:rPr>
          <w:rFonts w:ascii="Times New Roman" w:hAnsi="Times New Roman"/>
          <w:color w:val="000000"/>
          <w:szCs w:val="24"/>
        </w:rPr>
        <w:t xml:space="preserve"> according to figure 2. </w:t>
      </w:r>
      <w:r w:rsidR="00B869DC">
        <w:rPr>
          <w:rFonts w:ascii="Times New Roman" w:hAnsi="Times New Roman"/>
          <w:color w:val="000000"/>
          <w:szCs w:val="24"/>
        </w:rPr>
        <w:t>It shows there is a positive result with government and</w:t>
      </w:r>
      <w:r w:rsidR="00125CF4">
        <w:rPr>
          <w:rFonts w:ascii="Times New Roman" w:hAnsi="Times New Roman"/>
          <w:color w:val="000000"/>
          <w:szCs w:val="24"/>
        </w:rPr>
        <w:t xml:space="preserve"> related commercial chambers</w:t>
      </w:r>
      <w:r w:rsidR="00B26341">
        <w:rPr>
          <w:rFonts w:ascii="Times New Roman" w:hAnsi="Times New Roman"/>
          <w:color w:val="000000"/>
          <w:szCs w:val="24"/>
        </w:rPr>
        <w:t>’</w:t>
      </w:r>
      <w:r w:rsidR="00125CF4">
        <w:rPr>
          <w:rFonts w:ascii="Times New Roman" w:hAnsi="Times New Roman"/>
          <w:color w:val="000000"/>
          <w:szCs w:val="24"/>
        </w:rPr>
        <w:t xml:space="preserve"> promotion effort</w:t>
      </w:r>
      <w:r w:rsidR="00B26341">
        <w:rPr>
          <w:rFonts w:ascii="Times New Roman" w:hAnsi="Times New Roman"/>
          <w:color w:val="000000"/>
          <w:szCs w:val="24"/>
        </w:rPr>
        <w:t>, which has significantly increased after the Greater Bay Area Youth Employment Program.</w:t>
      </w:r>
    </w:p>
    <w:p w14:paraId="1EEB0C82" w14:textId="7403802A" w:rsidR="00252D7E" w:rsidRDefault="00CA4924" w:rsidP="00781B36">
      <w:pPr>
        <w:widowControl/>
        <w:spacing w:after="160" w:line="360" w:lineRule="auto"/>
        <w:jc w:val="both"/>
        <w:rPr>
          <w:rFonts w:ascii="Times New Roman" w:hAnsi="Times New Roman"/>
          <w:color w:val="000000"/>
          <w:szCs w:val="24"/>
        </w:rPr>
      </w:pPr>
      <w:r>
        <w:rPr>
          <w:rFonts w:ascii="Times New Roman" w:hAnsi="Times New Roman"/>
          <w:color w:val="000000"/>
          <w:szCs w:val="24"/>
        </w:rPr>
        <w:t xml:space="preserve">In figure 3, it shows the attractiveness level of industries in GBA from the Hong Kong young people. They are innovation industry, financial services, import and export, wholesaling and </w:t>
      </w:r>
      <w:r>
        <w:rPr>
          <w:rFonts w:ascii="Times New Roman" w:hAnsi="Times New Roman"/>
          <w:color w:val="000000"/>
          <w:szCs w:val="24"/>
        </w:rPr>
        <w:lastRenderedPageBreak/>
        <w:t xml:space="preserve">retailing, </w:t>
      </w:r>
      <w:r>
        <w:rPr>
          <w:rFonts w:ascii="Times New Roman" w:hAnsi="Times New Roman"/>
          <w:color w:val="000000"/>
          <w:szCs w:val="24"/>
          <w:lang w:val="en-HK"/>
        </w:rPr>
        <w:t xml:space="preserve">performing art and design, multi-media, logistics and so on. They are all within the scope from the </w:t>
      </w:r>
      <w:r w:rsidRPr="008F032B">
        <w:rPr>
          <w:rFonts w:ascii="Times New Roman" w:hAnsi="Times New Roman"/>
          <w:color w:val="000000"/>
          <w:szCs w:val="24"/>
        </w:rPr>
        <w:t>"Outline of the Development Plan for the Guangdong-Hong Kong-Macao Greater Bay Area"</w:t>
      </w:r>
      <w:r>
        <w:rPr>
          <w:rFonts w:ascii="Times New Roman" w:hAnsi="Times New Roman"/>
          <w:color w:val="000000"/>
          <w:szCs w:val="24"/>
        </w:rPr>
        <w:t xml:space="preserve"> under</w:t>
      </w:r>
      <w:r>
        <w:rPr>
          <w:rFonts w:ascii="Times New Roman" w:hAnsi="Times New Roman"/>
          <w:color w:val="000000"/>
          <w:szCs w:val="24"/>
          <w:lang w:val="en-HK"/>
        </w:rPr>
        <w:t xml:space="preserve"> </w:t>
      </w:r>
      <w:r>
        <w:rPr>
          <w:rFonts w:ascii="Times New Roman" w:hAnsi="Times New Roman"/>
          <w:color w:val="000000"/>
          <w:szCs w:val="24"/>
        </w:rPr>
        <w:t xml:space="preserve">State Council, The </w:t>
      </w:r>
      <w:r w:rsidRPr="007E08E0">
        <w:rPr>
          <w:rFonts w:ascii="Times New Roman" w:hAnsi="Times New Roman"/>
          <w:color w:val="000000"/>
          <w:szCs w:val="24"/>
        </w:rPr>
        <w:t>People's Republic of China</w:t>
      </w:r>
      <w:r>
        <w:rPr>
          <w:rFonts w:ascii="Times New Roman" w:hAnsi="Times New Roman"/>
          <w:color w:val="000000"/>
          <w:szCs w:val="24"/>
        </w:rPr>
        <w:t xml:space="preserve">. </w:t>
      </w:r>
      <w:r w:rsidRPr="008F032B">
        <w:rPr>
          <w:rFonts w:ascii="Times New Roman" w:hAnsi="Times New Roman"/>
          <w:color w:val="000000"/>
          <w:szCs w:val="24"/>
        </w:rPr>
        <w:t xml:space="preserve"> </w:t>
      </w:r>
    </w:p>
    <w:p w14:paraId="4558CBD6" w14:textId="3CF9DBD3" w:rsidR="00FF7452" w:rsidRDefault="00FF7452" w:rsidP="00781B36">
      <w:pPr>
        <w:widowControl/>
        <w:spacing w:after="160" w:line="360" w:lineRule="auto"/>
        <w:jc w:val="both"/>
        <w:rPr>
          <w:rFonts w:ascii="Times New Roman" w:hAnsi="Times New Roman"/>
          <w:color w:val="000000"/>
          <w:szCs w:val="24"/>
        </w:rPr>
      </w:pPr>
      <w:r>
        <w:rPr>
          <w:rFonts w:ascii="Times New Roman" w:hAnsi="Times New Roman"/>
          <w:color w:val="000000"/>
          <w:szCs w:val="24"/>
        </w:rPr>
        <w:t xml:space="preserve">In figure 4 and figure 5, these relate to how is the </w:t>
      </w:r>
      <w:r>
        <w:rPr>
          <w:rFonts w:ascii="Times New Roman" w:hAnsi="Times New Roman" w:hint="eastAsia"/>
          <w:color w:val="000000"/>
          <w:szCs w:val="24"/>
        </w:rPr>
        <w:t>r</w:t>
      </w:r>
      <w:r w:rsidRPr="00CD16D5">
        <w:rPr>
          <w:rFonts w:ascii="Times New Roman" w:hAnsi="Times New Roman"/>
          <w:color w:val="000000"/>
          <w:szCs w:val="24"/>
        </w:rPr>
        <w:t xml:space="preserve">ecognition of </w:t>
      </w:r>
      <w:r>
        <w:rPr>
          <w:rFonts w:ascii="Times New Roman" w:hAnsi="Times New Roman"/>
          <w:color w:val="000000"/>
          <w:szCs w:val="24"/>
        </w:rPr>
        <w:t xml:space="preserve">competitive </w:t>
      </w:r>
      <w:r w:rsidRPr="00CD16D5">
        <w:rPr>
          <w:rFonts w:ascii="Times New Roman" w:hAnsi="Times New Roman"/>
          <w:color w:val="000000"/>
          <w:szCs w:val="24"/>
        </w:rPr>
        <w:t>advantages</w:t>
      </w:r>
      <w:r>
        <w:rPr>
          <w:rFonts w:ascii="Times New Roman" w:hAnsi="Times New Roman"/>
          <w:color w:val="000000"/>
          <w:szCs w:val="24"/>
        </w:rPr>
        <w:t xml:space="preserve"> in GBA and what are the key factors that would encourage them to work out from their home city, Hong Kong. Not surprising, the youth have a clear understanding of the advantages in the GBA cities, especially the lower living cost, m</w:t>
      </w:r>
      <w:r w:rsidR="0093166A">
        <w:rPr>
          <w:rFonts w:ascii="Times New Roman" w:hAnsi="Times New Roman"/>
          <w:color w:val="000000"/>
          <w:szCs w:val="24"/>
        </w:rPr>
        <w:t xml:space="preserve">ore job opportunities, better increment on salary, lower housing cost and so on. </w:t>
      </w:r>
      <w:r w:rsidR="00336C2A">
        <w:rPr>
          <w:rFonts w:ascii="Times New Roman" w:hAnsi="Times New Roman" w:hint="eastAsia"/>
          <w:color w:val="000000"/>
          <w:szCs w:val="24"/>
        </w:rPr>
        <w:t>Th</w:t>
      </w:r>
      <w:r w:rsidR="00336C2A">
        <w:rPr>
          <w:rFonts w:ascii="Times New Roman" w:hAnsi="Times New Roman"/>
          <w:color w:val="000000"/>
          <w:szCs w:val="24"/>
        </w:rPr>
        <w:t xml:space="preserve">ey are also the factors that would attract the young people from figure 4. Figure 5 tries to give more information that would affect </w:t>
      </w:r>
      <w:r w:rsidR="00AA4A12">
        <w:rPr>
          <w:rFonts w:ascii="Times New Roman" w:hAnsi="Times New Roman"/>
          <w:color w:val="000000"/>
          <w:szCs w:val="24"/>
        </w:rPr>
        <w:t>their</w:t>
      </w:r>
      <w:r w:rsidR="00336C2A">
        <w:rPr>
          <w:rFonts w:ascii="Times New Roman" w:hAnsi="Times New Roman"/>
          <w:color w:val="000000"/>
          <w:szCs w:val="24"/>
        </w:rPr>
        <w:t xml:space="preserve"> motivation to work in GBA cities. The salary rate comes first which aligns to the living cost relatively, and for the language barriers, political views, culture differences, they are all generic factors to work out from the home city. </w:t>
      </w:r>
    </w:p>
    <w:p w14:paraId="1EC1C95F" w14:textId="7E4214E5" w:rsidR="0058257E" w:rsidRDefault="00AA4A12" w:rsidP="0058257E">
      <w:pPr>
        <w:widowControl/>
        <w:spacing w:after="160" w:line="360" w:lineRule="auto"/>
        <w:jc w:val="both"/>
        <w:rPr>
          <w:rFonts w:ascii="Times New Roman" w:hAnsi="Times New Roman"/>
          <w:color w:val="000000"/>
          <w:szCs w:val="24"/>
        </w:rPr>
      </w:pPr>
      <w:r>
        <w:rPr>
          <w:rFonts w:ascii="Times New Roman" w:hAnsi="Times New Roman"/>
          <w:color w:val="000000"/>
          <w:szCs w:val="24"/>
        </w:rPr>
        <w:t xml:space="preserve">However, </w:t>
      </w:r>
      <w:proofErr w:type="gramStart"/>
      <w:r>
        <w:rPr>
          <w:rFonts w:ascii="Times New Roman" w:hAnsi="Times New Roman"/>
          <w:color w:val="000000"/>
          <w:szCs w:val="24"/>
        </w:rPr>
        <w:t>despite the fact that</w:t>
      </w:r>
      <w:proofErr w:type="gramEnd"/>
      <w:r>
        <w:rPr>
          <w:rFonts w:ascii="Times New Roman" w:hAnsi="Times New Roman"/>
          <w:color w:val="000000"/>
          <w:szCs w:val="24"/>
        </w:rPr>
        <w:t xml:space="preserve"> there are positive signs according from figure 2 to figure 5, the </w:t>
      </w:r>
      <w:r w:rsidR="00DE2823">
        <w:rPr>
          <w:rFonts w:ascii="Times New Roman" w:hAnsi="Times New Roman"/>
          <w:color w:val="000000"/>
          <w:szCs w:val="24"/>
        </w:rPr>
        <w:t xml:space="preserve">key </w:t>
      </w:r>
      <w:r w:rsidR="009C2119">
        <w:rPr>
          <w:rFonts w:ascii="Times New Roman" w:hAnsi="Times New Roman"/>
          <w:color w:val="000000"/>
          <w:szCs w:val="24"/>
        </w:rPr>
        <w:t>findings in figure 6 and figure 7 are surprisingly different</w:t>
      </w:r>
      <w:r w:rsidR="00B932D1">
        <w:rPr>
          <w:rFonts w:ascii="Times New Roman" w:hAnsi="Times New Roman"/>
          <w:color w:val="000000"/>
          <w:szCs w:val="24"/>
        </w:rPr>
        <w:t xml:space="preserve">. There was a great drop from 24.4% to 18.9 % for the positive </w:t>
      </w:r>
      <w:r w:rsidR="00B932D1" w:rsidRPr="009C2119">
        <w:rPr>
          <w:rFonts w:ascii="Times New Roman" w:hAnsi="Times New Roman"/>
          <w:color w:val="000000"/>
          <w:szCs w:val="24"/>
        </w:rPr>
        <w:t>recognition</w:t>
      </w:r>
      <w:r w:rsidR="00B932D1">
        <w:rPr>
          <w:rFonts w:ascii="Times New Roman" w:hAnsi="Times New Roman"/>
          <w:color w:val="000000"/>
          <w:szCs w:val="24"/>
        </w:rPr>
        <w:t xml:space="preserve"> to </w:t>
      </w:r>
      <w:r w:rsidR="00B932D1" w:rsidRPr="009C2119">
        <w:rPr>
          <w:rFonts w:ascii="Times New Roman" w:hAnsi="Times New Roman"/>
          <w:color w:val="000000"/>
          <w:szCs w:val="24"/>
        </w:rPr>
        <w:t xml:space="preserve">the </w:t>
      </w:r>
      <w:r w:rsidR="00B932D1">
        <w:rPr>
          <w:rFonts w:ascii="Times New Roman" w:hAnsi="Times New Roman"/>
          <w:color w:val="000000"/>
          <w:szCs w:val="24"/>
        </w:rPr>
        <w:t>GBA</w:t>
      </w:r>
      <w:r w:rsidR="00B932D1" w:rsidRPr="009C2119">
        <w:rPr>
          <w:rFonts w:ascii="Times New Roman" w:hAnsi="Times New Roman"/>
          <w:color w:val="000000"/>
          <w:szCs w:val="24"/>
        </w:rPr>
        <w:t xml:space="preserve"> plan</w:t>
      </w:r>
      <w:r w:rsidR="00B932D1">
        <w:rPr>
          <w:rFonts w:ascii="Times New Roman" w:hAnsi="Times New Roman"/>
          <w:color w:val="000000"/>
          <w:szCs w:val="24"/>
        </w:rPr>
        <w:t xml:space="preserve"> between 2018 and 2020. And for the negative </w:t>
      </w:r>
      <w:r w:rsidR="00B932D1" w:rsidRPr="009C2119">
        <w:rPr>
          <w:rFonts w:ascii="Times New Roman" w:hAnsi="Times New Roman"/>
          <w:color w:val="000000"/>
          <w:szCs w:val="24"/>
        </w:rPr>
        <w:t>recognition</w:t>
      </w:r>
      <w:r w:rsidR="00B932D1" w:rsidRPr="00B932D1">
        <w:rPr>
          <w:rFonts w:ascii="Times New Roman" w:hAnsi="Times New Roman"/>
          <w:color w:val="000000"/>
          <w:szCs w:val="24"/>
        </w:rPr>
        <w:t xml:space="preserve"> </w:t>
      </w:r>
      <w:r w:rsidR="00B932D1">
        <w:rPr>
          <w:rFonts w:ascii="Times New Roman" w:hAnsi="Times New Roman"/>
          <w:color w:val="000000"/>
          <w:szCs w:val="24"/>
        </w:rPr>
        <w:t xml:space="preserve">to </w:t>
      </w:r>
      <w:r w:rsidR="00B932D1" w:rsidRPr="009C2119">
        <w:rPr>
          <w:rFonts w:ascii="Times New Roman" w:hAnsi="Times New Roman"/>
          <w:color w:val="000000"/>
          <w:szCs w:val="24"/>
        </w:rPr>
        <w:t xml:space="preserve">the </w:t>
      </w:r>
      <w:r w:rsidR="00B932D1">
        <w:rPr>
          <w:rFonts w:ascii="Times New Roman" w:hAnsi="Times New Roman"/>
          <w:color w:val="000000"/>
          <w:szCs w:val="24"/>
        </w:rPr>
        <w:t>GBA</w:t>
      </w:r>
      <w:r w:rsidR="00B932D1" w:rsidRPr="009C2119">
        <w:rPr>
          <w:rFonts w:ascii="Times New Roman" w:hAnsi="Times New Roman"/>
          <w:color w:val="000000"/>
          <w:szCs w:val="24"/>
        </w:rPr>
        <w:t xml:space="preserve"> plan</w:t>
      </w:r>
      <w:r w:rsidR="00B932D1">
        <w:rPr>
          <w:rFonts w:ascii="Times New Roman" w:hAnsi="Times New Roman"/>
          <w:color w:val="000000"/>
          <w:szCs w:val="24"/>
        </w:rPr>
        <w:t xml:space="preserve">, there was a huge increase from 2.6% to 15.7%. Between 2018 and 2020, there were social activity and covid-19 issue in Hong Kong, but the change is too big against </w:t>
      </w:r>
      <w:r w:rsidR="008B3A71">
        <w:rPr>
          <w:rFonts w:ascii="Times New Roman" w:hAnsi="Times New Roman"/>
          <w:color w:val="000000"/>
          <w:szCs w:val="24"/>
        </w:rPr>
        <w:t xml:space="preserve">other </w:t>
      </w:r>
      <w:r w:rsidR="00B932D1">
        <w:rPr>
          <w:rFonts w:ascii="Times New Roman" w:hAnsi="Times New Roman"/>
          <w:color w:val="000000"/>
          <w:szCs w:val="24"/>
        </w:rPr>
        <w:t xml:space="preserve">findings in the same research. </w:t>
      </w:r>
      <w:r w:rsidR="008B3A71">
        <w:rPr>
          <w:rFonts w:ascii="Times New Roman" w:hAnsi="Times New Roman"/>
          <w:color w:val="000000"/>
          <w:szCs w:val="24"/>
        </w:rPr>
        <w:t>Then, in figure 7, the final willingness</w:t>
      </w:r>
      <w:r w:rsidR="0058257E">
        <w:rPr>
          <w:rFonts w:ascii="Times New Roman" w:hAnsi="Times New Roman"/>
          <w:color w:val="000000"/>
          <w:szCs w:val="24"/>
        </w:rPr>
        <w:t xml:space="preserve"> of</w:t>
      </w:r>
      <w:r w:rsidR="008B3A71">
        <w:rPr>
          <w:rFonts w:ascii="Times New Roman" w:hAnsi="Times New Roman"/>
          <w:color w:val="000000"/>
          <w:szCs w:val="24"/>
        </w:rPr>
        <w:t xml:space="preserve"> </w:t>
      </w:r>
      <w:r w:rsidR="0058257E">
        <w:rPr>
          <w:rFonts w:ascii="Times New Roman" w:hAnsi="Times New Roman"/>
          <w:color w:val="000000"/>
          <w:szCs w:val="24"/>
        </w:rPr>
        <w:t xml:space="preserve">Hong Kong youth to develop the careers in GBA shows a discouraging result in the view of Hong Kong government. In 2020, there were 22.3% of the young people are willing to work in GBA cities while in 2018, it was 35.6%. </w:t>
      </w:r>
      <w:proofErr w:type="gramStart"/>
      <w:r w:rsidR="0058257E">
        <w:rPr>
          <w:rFonts w:ascii="Times New Roman" w:hAnsi="Times New Roman"/>
          <w:color w:val="000000"/>
          <w:szCs w:val="24"/>
        </w:rPr>
        <w:t>Similar to</w:t>
      </w:r>
      <w:proofErr w:type="gramEnd"/>
      <w:r w:rsidR="0058257E">
        <w:rPr>
          <w:rFonts w:ascii="Times New Roman" w:hAnsi="Times New Roman"/>
          <w:color w:val="000000"/>
          <w:szCs w:val="24"/>
        </w:rPr>
        <w:t xml:space="preserve"> the unwillingness rate, there was an increase from 31% to 51% between 2018 and 2021 which is a 20% increase. </w:t>
      </w:r>
    </w:p>
    <w:p w14:paraId="4828A0A2" w14:textId="30FBD80F" w:rsidR="001A2579" w:rsidRPr="00D2038E" w:rsidRDefault="001A2579" w:rsidP="0058257E">
      <w:pPr>
        <w:widowControl/>
        <w:spacing w:after="160" w:line="360" w:lineRule="auto"/>
        <w:jc w:val="both"/>
        <w:rPr>
          <w:rFonts w:ascii="Times New Roman" w:hAnsi="Times New Roman"/>
          <w:color w:val="000000"/>
          <w:szCs w:val="24"/>
          <w:lang w:val="en-HK"/>
        </w:rPr>
      </w:pPr>
      <w:r>
        <w:rPr>
          <w:rFonts w:ascii="Times New Roman" w:hAnsi="Times New Roman"/>
          <w:color w:val="000000"/>
          <w:szCs w:val="24"/>
        </w:rPr>
        <w:t xml:space="preserve">Given the negative sign from the youth of Hong Kong to work in GBA cities, it is inevitably an important case for Hong Kong’s strategy analysis. It is not just talking about local economic development but also relating to mainland China’s national strategies. Hong Kong government, which takes the key role in the execution of the youth’s engagement in developing GBA, need to understand the problem behind. There is supporting finding to show that the ineffective in promoting GBA development, for example in figure 8, </w:t>
      </w:r>
      <w:r w:rsidR="00D2038E">
        <w:rPr>
          <w:rFonts w:ascii="Times New Roman" w:hAnsi="Times New Roman" w:hint="eastAsia"/>
          <w:color w:val="000000"/>
          <w:szCs w:val="24"/>
        </w:rPr>
        <w:t>t</w:t>
      </w:r>
      <w:r w:rsidR="00D2038E">
        <w:rPr>
          <w:rFonts w:ascii="Times New Roman" w:hAnsi="Times New Roman"/>
          <w:color w:val="000000"/>
          <w:szCs w:val="24"/>
        </w:rPr>
        <w:t xml:space="preserve">here are over 95% of young people do not hear before about </w:t>
      </w:r>
      <w:r w:rsidR="00D2038E" w:rsidRPr="00D2038E">
        <w:rPr>
          <w:rFonts w:ascii="Times New Roman" w:hAnsi="Times New Roman"/>
          <w:color w:val="000000"/>
          <w:szCs w:val="24"/>
        </w:rPr>
        <w:t xml:space="preserve">the institutions established in nine cities in </w:t>
      </w:r>
      <w:r w:rsidR="00D2038E">
        <w:rPr>
          <w:rFonts w:ascii="Times New Roman" w:hAnsi="Times New Roman" w:hint="eastAsia"/>
          <w:color w:val="000000"/>
          <w:szCs w:val="24"/>
        </w:rPr>
        <w:t>GBA</w:t>
      </w:r>
      <w:r w:rsidR="00D2038E">
        <w:rPr>
          <w:rFonts w:ascii="Times New Roman" w:hAnsi="Times New Roman"/>
          <w:color w:val="000000"/>
          <w:szCs w:val="24"/>
        </w:rPr>
        <w:t xml:space="preserve">. The paper attempts to </w:t>
      </w:r>
      <w:proofErr w:type="spellStart"/>
      <w:r w:rsidR="00D2038E">
        <w:rPr>
          <w:rFonts w:ascii="Times New Roman" w:hAnsi="Times New Roman"/>
          <w:color w:val="000000"/>
          <w:szCs w:val="24"/>
        </w:rPr>
        <w:lastRenderedPageBreak/>
        <w:t>theorise</w:t>
      </w:r>
      <w:proofErr w:type="spellEnd"/>
      <w:r w:rsidR="00D2038E">
        <w:rPr>
          <w:rFonts w:ascii="Times New Roman" w:hAnsi="Times New Roman"/>
          <w:color w:val="000000"/>
          <w:szCs w:val="24"/>
        </w:rPr>
        <w:t xml:space="preserve"> about Hong Kong’s strategy and execution in encouraging the youth to develop the career in GBA with the 3H framework on an exploratory basis. </w:t>
      </w:r>
    </w:p>
    <w:p w14:paraId="163C84C3" w14:textId="5F773C5F" w:rsidR="00252D7E" w:rsidRDefault="00252D7E" w:rsidP="00781B36">
      <w:pPr>
        <w:widowControl/>
        <w:spacing w:after="160" w:line="360" w:lineRule="auto"/>
        <w:jc w:val="both"/>
        <w:rPr>
          <w:rFonts w:ascii="Times New Roman" w:hAnsi="Times New Roman"/>
          <w:color w:val="000000"/>
          <w:szCs w:val="24"/>
        </w:rPr>
      </w:pPr>
      <w:r>
        <w:rPr>
          <w:rFonts w:ascii="Times New Roman" w:hAnsi="Times New Roman"/>
          <w:color w:val="000000"/>
          <w:szCs w:val="24"/>
        </w:rPr>
        <w:t xml:space="preserve"> </w:t>
      </w:r>
      <w:r>
        <w:rPr>
          <w:rFonts w:ascii="Times New Roman" w:hAnsi="Times New Roman"/>
          <w:noProof/>
          <w:color w:val="000000"/>
          <w:szCs w:val="24"/>
        </w:rPr>
        <w:drawing>
          <wp:inline distT="0" distB="0" distL="0" distR="0" wp14:anchorId="6DC112CD" wp14:editId="47D200CD">
            <wp:extent cx="5029200" cy="201490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32839" cy="2016362"/>
                    </a:xfrm>
                    <a:prstGeom prst="rect">
                      <a:avLst/>
                    </a:prstGeom>
                    <a:noFill/>
                    <a:ln>
                      <a:noFill/>
                    </a:ln>
                  </pic:spPr>
                </pic:pic>
              </a:graphicData>
            </a:graphic>
          </wp:inline>
        </w:drawing>
      </w:r>
    </w:p>
    <w:p w14:paraId="3E46CD02" w14:textId="5C64D28B" w:rsidR="00125CF4" w:rsidRDefault="00125CF4" w:rsidP="00125CF4">
      <w:pPr>
        <w:widowControl/>
        <w:spacing w:after="160" w:line="360" w:lineRule="auto"/>
        <w:jc w:val="both"/>
        <w:rPr>
          <w:rFonts w:ascii="Times New Roman" w:hAnsi="Times New Roman"/>
          <w:color w:val="000000"/>
          <w:szCs w:val="24"/>
        </w:rPr>
      </w:pPr>
      <w:r>
        <w:rPr>
          <w:rFonts w:ascii="Times New Roman" w:hAnsi="Times New Roman"/>
          <w:color w:val="000000"/>
          <w:szCs w:val="24"/>
        </w:rPr>
        <w:t>Figure 2: The understanding level to GBA</w:t>
      </w:r>
      <w:r w:rsidR="006F0B99">
        <w:rPr>
          <w:rFonts w:ascii="Times New Roman" w:hAnsi="Times New Roman"/>
          <w:color w:val="000000"/>
          <w:szCs w:val="24"/>
        </w:rPr>
        <w:t xml:space="preserve"> from the Hong Kong young people</w:t>
      </w:r>
    </w:p>
    <w:p w14:paraId="28598627" w14:textId="2207BE08" w:rsidR="005A6B96" w:rsidRDefault="005A6B96" w:rsidP="00781B36">
      <w:pPr>
        <w:widowControl/>
        <w:spacing w:after="160" w:line="360" w:lineRule="auto"/>
        <w:jc w:val="both"/>
        <w:rPr>
          <w:rFonts w:ascii="Times New Roman" w:hAnsi="Times New Roman"/>
          <w:color w:val="000000"/>
          <w:szCs w:val="24"/>
        </w:rPr>
      </w:pPr>
      <w:r>
        <w:rPr>
          <w:rFonts w:ascii="Times New Roman" w:hAnsi="Times New Roman"/>
          <w:noProof/>
          <w:color w:val="000000"/>
          <w:szCs w:val="24"/>
        </w:rPr>
        <w:drawing>
          <wp:inline distT="0" distB="0" distL="0" distR="0" wp14:anchorId="54D1B1B0" wp14:editId="64A2E74D">
            <wp:extent cx="5072288" cy="31051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79123" cy="3109334"/>
                    </a:xfrm>
                    <a:prstGeom prst="rect">
                      <a:avLst/>
                    </a:prstGeom>
                    <a:noFill/>
                    <a:ln>
                      <a:noFill/>
                    </a:ln>
                  </pic:spPr>
                </pic:pic>
              </a:graphicData>
            </a:graphic>
          </wp:inline>
        </w:drawing>
      </w:r>
    </w:p>
    <w:p w14:paraId="35D081C9" w14:textId="762039F6" w:rsidR="006F0B99" w:rsidRDefault="006F0B99" w:rsidP="006F0B99">
      <w:pPr>
        <w:widowControl/>
        <w:spacing w:after="160" w:line="360" w:lineRule="auto"/>
        <w:jc w:val="both"/>
        <w:rPr>
          <w:rFonts w:ascii="Times New Roman" w:hAnsi="Times New Roman"/>
          <w:color w:val="000000"/>
          <w:szCs w:val="24"/>
        </w:rPr>
      </w:pPr>
      <w:r>
        <w:rPr>
          <w:rFonts w:ascii="Times New Roman" w:hAnsi="Times New Roman"/>
          <w:color w:val="000000"/>
          <w:szCs w:val="24"/>
        </w:rPr>
        <w:t>Figure 3: The attractiveness level of industries in GBA from the Hong Kong young people</w:t>
      </w:r>
    </w:p>
    <w:p w14:paraId="1E120EDA" w14:textId="77777777" w:rsidR="006F0B99" w:rsidRDefault="006F0B99" w:rsidP="00781B36">
      <w:pPr>
        <w:widowControl/>
        <w:spacing w:after="160" w:line="360" w:lineRule="auto"/>
        <w:jc w:val="both"/>
        <w:rPr>
          <w:rFonts w:ascii="Times New Roman" w:hAnsi="Times New Roman"/>
          <w:color w:val="000000"/>
          <w:szCs w:val="24"/>
        </w:rPr>
      </w:pPr>
    </w:p>
    <w:p w14:paraId="67A0DE49" w14:textId="16669C62" w:rsidR="00A85071" w:rsidRDefault="00A85071" w:rsidP="00781B36">
      <w:pPr>
        <w:widowControl/>
        <w:spacing w:after="160" w:line="360" w:lineRule="auto"/>
        <w:jc w:val="both"/>
        <w:rPr>
          <w:rFonts w:ascii="Times New Roman" w:hAnsi="Times New Roman"/>
          <w:color w:val="000000"/>
          <w:szCs w:val="24"/>
        </w:rPr>
      </w:pPr>
      <w:r>
        <w:rPr>
          <w:rFonts w:ascii="Times New Roman" w:hAnsi="Times New Roman"/>
          <w:noProof/>
          <w:color w:val="000000"/>
          <w:szCs w:val="24"/>
        </w:rPr>
        <w:lastRenderedPageBreak/>
        <w:drawing>
          <wp:inline distT="0" distB="0" distL="0" distR="0" wp14:anchorId="3EDF6732" wp14:editId="5EA5110E">
            <wp:extent cx="4935310" cy="26574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42662" cy="2661434"/>
                    </a:xfrm>
                    <a:prstGeom prst="rect">
                      <a:avLst/>
                    </a:prstGeom>
                    <a:noFill/>
                    <a:ln>
                      <a:noFill/>
                    </a:ln>
                  </pic:spPr>
                </pic:pic>
              </a:graphicData>
            </a:graphic>
          </wp:inline>
        </w:drawing>
      </w:r>
    </w:p>
    <w:p w14:paraId="3FF2C9A1" w14:textId="63805876" w:rsidR="00935344" w:rsidRDefault="00935344" w:rsidP="00935344">
      <w:pPr>
        <w:widowControl/>
        <w:spacing w:after="160" w:line="360" w:lineRule="auto"/>
        <w:jc w:val="both"/>
        <w:rPr>
          <w:rFonts w:ascii="Times New Roman" w:hAnsi="Times New Roman"/>
          <w:color w:val="000000"/>
          <w:szCs w:val="24"/>
        </w:rPr>
      </w:pPr>
      <w:r>
        <w:rPr>
          <w:rFonts w:ascii="Times New Roman" w:hAnsi="Times New Roman"/>
          <w:color w:val="000000"/>
          <w:szCs w:val="24"/>
        </w:rPr>
        <w:t xml:space="preserve">Figure 4: The </w:t>
      </w:r>
      <w:r w:rsidR="00CD16D5">
        <w:rPr>
          <w:rFonts w:ascii="Times New Roman" w:hAnsi="Times New Roman" w:hint="eastAsia"/>
          <w:color w:val="000000"/>
          <w:szCs w:val="24"/>
        </w:rPr>
        <w:t>r</w:t>
      </w:r>
      <w:r w:rsidR="00CD16D5" w:rsidRPr="00CD16D5">
        <w:rPr>
          <w:rFonts w:ascii="Times New Roman" w:hAnsi="Times New Roman"/>
          <w:color w:val="000000"/>
          <w:szCs w:val="24"/>
        </w:rPr>
        <w:t xml:space="preserve">ecognition of </w:t>
      </w:r>
      <w:r w:rsidR="00CD16D5">
        <w:rPr>
          <w:rFonts w:ascii="Times New Roman" w:hAnsi="Times New Roman"/>
          <w:color w:val="000000"/>
          <w:szCs w:val="24"/>
        </w:rPr>
        <w:t xml:space="preserve">competitive </w:t>
      </w:r>
      <w:r w:rsidR="00CD16D5" w:rsidRPr="00CD16D5">
        <w:rPr>
          <w:rFonts w:ascii="Times New Roman" w:hAnsi="Times New Roman"/>
          <w:color w:val="000000"/>
          <w:szCs w:val="24"/>
        </w:rPr>
        <w:t>advantages</w:t>
      </w:r>
      <w:r w:rsidR="00CD16D5">
        <w:rPr>
          <w:rFonts w:ascii="Times New Roman" w:hAnsi="Times New Roman"/>
          <w:color w:val="000000"/>
          <w:szCs w:val="24"/>
        </w:rPr>
        <w:t xml:space="preserve"> in</w:t>
      </w:r>
      <w:r>
        <w:rPr>
          <w:rFonts w:ascii="Times New Roman" w:hAnsi="Times New Roman"/>
          <w:color w:val="000000"/>
          <w:szCs w:val="24"/>
        </w:rPr>
        <w:t xml:space="preserve"> GBA from the Hong Kong young people</w:t>
      </w:r>
    </w:p>
    <w:p w14:paraId="0EE55285" w14:textId="2DDBBB0B" w:rsidR="00A85071" w:rsidRDefault="00A85071" w:rsidP="00781B36">
      <w:pPr>
        <w:widowControl/>
        <w:spacing w:after="160" w:line="360" w:lineRule="auto"/>
        <w:jc w:val="both"/>
        <w:rPr>
          <w:rFonts w:ascii="Times New Roman" w:hAnsi="Times New Roman"/>
          <w:color w:val="000000"/>
          <w:szCs w:val="24"/>
        </w:rPr>
      </w:pPr>
      <w:r>
        <w:rPr>
          <w:rFonts w:ascii="Times New Roman" w:hAnsi="Times New Roman"/>
          <w:noProof/>
          <w:color w:val="000000"/>
          <w:szCs w:val="24"/>
        </w:rPr>
        <w:drawing>
          <wp:inline distT="0" distB="0" distL="0" distR="0" wp14:anchorId="39ACE047" wp14:editId="1D036423">
            <wp:extent cx="5111496" cy="28670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4432" cy="2868672"/>
                    </a:xfrm>
                    <a:prstGeom prst="rect">
                      <a:avLst/>
                    </a:prstGeom>
                    <a:noFill/>
                    <a:ln>
                      <a:noFill/>
                    </a:ln>
                  </pic:spPr>
                </pic:pic>
              </a:graphicData>
            </a:graphic>
          </wp:inline>
        </w:drawing>
      </w:r>
    </w:p>
    <w:p w14:paraId="5505633E" w14:textId="0A5F4E0F" w:rsidR="00935344" w:rsidRDefault="00935344" w:rsidP="00935344">
      <w:pPr>
        <w:widowControl/>
        <w:spacing w:after="160" w:line="360" w:lineRule="auto"/>
        <w:jc w:val="both"/>
        <w:rPr>
          <w:rFonts w:ascii="Times New Roman" w:hAnsi="Times New Roman"/>
          <w:color w:val="000000"/>
          <w:szCs w:val="24"/>
        </w:rPr>
      </w:pPr>
      <w:r>
        <w:rPr>
          <w:rFonts w:ascii="Times New Roman" w:hAnsi="Times New Roman"/>
          <w:color w:val="000000"/>
          <w:szCs w:val="24"/>
        </w:rPr>
        <w:t xml:space="preserve">Figure 5: The </w:t>
      </w:r>
      <w:r w:rsidR="00AF5E5C">
        <w:rPr>
          <w:rFonts w:ascii="Times New Roman" w:hAnsi="Times New Roman"/>
          <w:color w:val="000000"/>
          <w:szCs w:val="24"/>
        </w:rPr>
        <w:t>key factors to develop the career out of their home city</w:t>
      </w:r>
    </w:p>
    <w:p w14:paraId="61A36924" w14:textId="77777777" w:rsidR="00935344" w:rsidRDefault="00935344" w:rsidP="00781B36">
      <w:pPr>
        <w:widowControl/>
        <w:spacing w:after="160" w:line="360" w:lineRule="auto"/>
        <w:jc w:val="both"/>
        <w:rPr>
          <w:rFonts w:ascii="Times New Roman" w:hAnsi="Times New Roman"/>
          <w:color w:val="000000"/>
          <w:szCs w:val="24"/>
        </w:rPr>
      </w:pPr>
    </w:p>
    <w:p w14:paraId="6A30B442" w14:textId="77777777" w:rsidR="00252D7E" w:rsidRDefault="00252D7E" w:rsidP="00781B36">
      <w:pPr>
        <w:widowControl/>
        <w:spacing w:after="160" w:line="360" w:lineRule="auto"/>
        <w:jc w:val="both"/>
        <w:rPr>
          <w:rFonts w:ascii="Times New Roman" w:hAnsi="Times New Roman"/>
          <w:color w:val="000000"/>
          <w:szCs w:val="24"/>
        </w:rPr>
      </w:pPr>
    </w:p>
    <w:p w14:paraId="13C9B138" w14:textId="11DBAF8F" w:rsidR="005A6B96" w:rsidRDefault="00252D7E" w:rsidP="00781B36">
      <w:pPr>
        <w:widowControl/>
        <w:spacing w:after="160" w:line="360" w:lineRule="auto"/>
        <w:jc w:val="both"/>
        <w:rPr>
          <w:rFonts w:ascii="Times New Roman" w:hAnsi="Times New Roman"/>
          <w:color w:val="000000"/>
          <w:szCs w:val="24"/>
        </w:rPr>
      </w:pPr>
      <w:r>
        <w:rPr>
          <w:rFonts w:ascii="Times New Roman" w:hAnsi="Times New Roman"/>
          <w:noProof/>
          <w:color w:val="000000"/>
          <w:szCs w:val="24"/>
        </w:rPr>
        <w:lastRenderedPageBreak/>
        <w:drawing>
          <wp:inline distT="0" distB="0" distL="0" distR="0" wp14:anchorId="093ECF59" wp14:editId="65971B25">
            <wp:extent cx="4629150" cy="2359086"/>
            <wp:effectExtent l="0" t="0" r="0" b="0"/>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41049" cy="2365150"/>
                    </a:xfrm>
                    <a:prstGeom prst="rect">
                      <a:avLst/>
                    </a:prstGeom>
                    <a:noFill/>
                    <a:ln>
                      <a:noFill/>
                    </a:ln>
                  </pic:spPr>
                </pic:pic>
              </a:graphicData>
            </a:graphic>
          </wp:inline>
        </w:drawing>
      </w:r>
    </w:p>
    <w:p w14:paraId="4EB98407" w14:textId="2FF7F1A5" w:rsidR="00935344" w:rsidRDefault="00935344" w:rsidP="00935344">
      <w:pPr>
        <w:widowControl/>
        <w:spacing w:after="160" w:line="360" w:lineRule="auto"/>
        <w:jc w:val="both"/>
        <w:rPr>
          <w:rFonts w:ascii="Times New Roman" w:hAnsi="Times New Roman"/>
          <w:color w:val="000000"/>
          <w:szCs w:val="24"/>
        </w:rPr>
      </w:pPr>
      <w:r>
        <w:rPr>
          <w:rFonts w:ascii="Times New Roman" w:hAnsi="Times New Roman"/>
          <w:color w:val="000000"/>
          <w:szCs w:val="24"/>
        </w:rPr>
        <w:t xml:space="preserve">Figure 6: </w:t>
      </w:r>
      <w:r w:rsidR="009C2119" w:rsidRPr="009C2119">
        <w:rPr>
          <w:rFonts w:ascii="Times New Roman" w:hAnsi="Times New Roman"/>
          <w:color w:val="000000"/>
          <w:szCs w:val="24"/>
        </w:rPr>
        <w:t>Hong Kong youth's degree of recognition</w:t>
      </w:r>
      <w:r w:rsidR="009C2119">
        <w:rPr>
          <w:rFonts w:ascii="Times New Roman" w:hAnsi="Times New Roman"/>
          <w:color w:val="000000"/>
          <w:szCs w:val="24"/>
        </w:rPr>
        <w:t xml:space="preserve"> to </w:t>
      </w:r>
      <w:r w:rsidR="009C2119" w:rsidRPr="009C2119">
        <w:rPr>
          <w:rFonts w:ascii="Times New Roman" w:hAnsi="Times New Roman"/>
          <w:color w:val="000000"/>
          <w:szCs w:val="24"/>
        </w:rPr>
        <w:t xml:space="preserve">the </w:t>
      </w:r>
      <w:r w:rsidR="009C2119">
        <w:rPr>
          <w:rFonts w:ascii="Times New Roman" w:hAnsi="Times New Roman"/>
          <w:color w:val="000000"/>
          <w:szCs w:val="24"/>
        </w:rPr>
        <w:t>GBA</w:t>
      </w:r>
      <w:r w:rsidR="009C2119" w:rsidRPr="009C2119">
        <w:rPr>
          <w:rFonts w:ascii="Times New Roman" w:hAnsi="Times New Roman"/>
          <w:color w:val="000000"/>
          <w:szCs w:val="24"/>
        </w:rPr>
        <w:t xml:space="preserve"> plan</w:t>
      </w:r>
    </w:p>
    <w:p w14:paraId="41DCCA9F" w14:textId="60D89359" w:rsidR="00627B75" w:rsidRDefault="005A6B96" w:rsidP="00781B36">
      <w:pPr>
        <w:widowControl/>
        <w:spacing w:after="160" w:line="360" w:lineRule="auto"/>
        <w:jc w:val="both"/>
        <w:rPr>
          <w:rFonts w:ascii="Times New Roman" w:hAnsi="Times New Roman"/>
          <w:color w:val="000000"/>
          <w:szCs w:val="24"/>
        </w:rPr>
      </w:pPr>
      <w:r>
        <w:rPr>
          <w:rFonts w:ascii="Times New Roman" w:hAnsi="Times New Roman"/>
          <w:noProof/>
          <w:color w:val="000000"/>
          <w:szCs w:val="24"/>
        </w:rPr>
        <w:drawing>
          <wp:inline distT="0" distB="0" distL="0" distR="0" wp14:anchorId="51C03A83" wp14:editId="55CB379A">
            <wp:extent cx="4629150" cy="227896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46822" cy="2287666"/>
                    </a:xfrm>
                    <a:prstGeom prst="rect">
                      <a:avLst/>
                    </a:prstGeom>
                    <a:noFill/>
                    <a:ln>
                      <a:noFill/>
                    </a:ln>
                  </pic:spPr>
                </pic:pic>
              </a:graphicData>
            </a:graphic>
          </wp:inline>
        </w:drawing>
      </w:r>
    </w:p>
    <w:p w14:paraId="75823F89" w14:textId="74ED35B1" w:rsidR="00935344" w:rsidRDefault="00935344" w:rsidP="00935344">
      <w:pPr>
        <w:widowControl/>
        <w:spacing w:after="160" w:line="360" w:lineRule="auto"/>
        <w:jc w:val="both"/>
        <w:rPr>
          <w:rFonts w:ascii="Times New Roman" w:hAnsi="Times New Roman"/>
          <w:color w:val="000000"/>
          <w:szCs w:val="24"/>
        </w:rPr>
      </w:pPr>
      <w:r>
        <w:rPr>
          <w:rFonts w:ascii="Times New Roman" w:hAnsi="Times New Roman"/>
          <w:color w:val="000000"/>
          <w:szCs w:val="24"/>
        </w:rPr>
        <w:t xml:space="preserve">Figure 7: The </w:t>
      </w:r>
      <w:r w:rsidR="00D76F14">
        <w:rPr>
          <w:rFonts w:ascii="Times New Roman" w:hAnsi="Times New Roman"/>
          <w:color w:val="000000"/>
          <w:szCs w:val="24"/>
        </w:rPr>
        <w:t>willingness of Hong Kong youth to develop the careers in GBA</w:t>
      </w:r>
    </w:p>
    <w:p w14:paraId="647E4C74" w14:textId="77777777" w:rsidR="00935344" w:rsidRDefault="00627B75" w:rsidP="00781B36">
      <w:pPr>
        <w:widowControl/>
        <w:spacing w:after="160" w:line="360" w:lineRule="auto"/>
        <w:jc w:val="both"/>
        <w:rPr>
          <w:rFonts w:ascii="Times New Roman" w:hAnsi="Times New Roman"/>
          <w:color w:val="000000"/>
          <w:szCs w:val="24"/>
        </w:rPr>
      </w:pPr>
      <w:r>
        <w:rPr>
          <w:rFonts w:ascii="Times New Roman" w:hAnsi="Times New Roman"/>
          <w:noProof/>
          <w:color w:val="000000"/>
          <w:szCs w:val="24"/>
        </w:rPr>
        <w:drawing>
          <wp:inline distT="0" distB="0" distL="0" distR="0" wp14:anchorId="0F13ED9D" wp14:editId="30E25895">
            <wp:extent cx="3762375" cy="234603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77122" cy="2355232"/>
                    </a:xfrm>
                    <a:prstGeom prst="rect">
                      <a:avLst/>
                    </a:prstGeom>
                    <a:noFill/>
                    <a:ln>
                      <a:noFill/>
                    </a:ln>
                  </pic:spPr>
                </pic:pic>
              </a:graphicData>
            </a:graphic>
          </wp:inline>
        </w:drawing>
      </w:r>
    </w:p>
    <w:p w14:paraId="5C47EC95" w14:textId="51FE2511" w:rsidR="00935344" w:rsidRDefault="00935344" w:rsidP="00935344">
      <w:pPr>
        <w:widowControl/>
        <w:spacing w:after="160" w:line="360" w:lineRule="auto"/>
        <w:jc w:val="both"/>
        <w:rPr>
          <w:rFonts w:ascii="Times New Roman" w:hAnsi="Times New Roman"/>
          <w:color w:val="000000"/>
          <w:szCs w:val="24"/>
        </w:rPr>
      </w:pPr>
      <w:r>
        <w:rPr>
          <w:rFonts w:ascii="Times New Roman" w:hAnsi="Times New Roman"/>
          <w:color w:val="000000"/>
          <w:szCs w:val="24"/>
        </w:rPr>
        <w:lastRenderedPageBreak/>
        <w:t xml:space="preserve">Figure 8: </w:t>
      </w:r>
      <w:r w:rsidR="00D2038E" w:rsidRPr="00D2038E">
        <w:rPr>
          <w:rFonts w:ascii="Times New Roman" w:hAnsi="Times New Roman"/>
          <w:color w:val="000000"/>
          <w:szCs w:val="24"/>
        </w:rPr>
        <w:t xml:space="preserve">Hong Kong youth's awareness of the institutions established in nine cities in </w:t>
      </w:r>
      <w:r w:rsidR="00D2038E">
        <w:rPr>
          <w:rFonts w:ascii="Times New Roman" w:hAnsi="Times New Roman" w:hint="eastAsia"/>
          <w:color w:val="000000"/>
          <w:szCs w:val="24"/>
        </w:rPr>
        <w:t>GBA</w:t>
      </w:r>
    </w:p>
    <w:p w14:paraId="11E3569D" w14:textId="5E6989BA" w:rsidR="00D11893" w:rsidRDefault="00D11893" w:rsidP="00D11893">
      <w:pPr>
        <w:widowControl/>
        <w:spacing w:after="160" w:line="360" w:lineRule="auto"/>
        <w:jc w:val="both"/>
        <w:rPr>
          <w:rFonts w:ascii="Times New Roman" w:hAnsi="Times New Roman"/>
          <w:color w:val="000000"/>
          <w:sz w:val="20"/>
          <w:szCs w:val="20"/>
        </w:rPr>
      </w:pPr>
      <w:r w:rsidRPr="009262E9">
        <w:rPr>
          <w:rFonts w:ascii="Times New Roman" w:hAnsi="Times New Roman"/>
          <w:color w:val="000000"/>
          <w:sz w:val="20"/>
          <w:szCs w:val="20"/>
        </w:rPr>
        <w:t>Source</w:t>
      </w:r>
      <w:r>
        <w:rPr>
          <w:rFonts w:ascii="Times New Roman" w:hAnsi="Times New Roman"/>
          <w:color w:val="000000"/>
          <w:sz w:val="20"/>
          <w:szCs w:val="20"/>
        </w:rPr>
        <w:t xml:space="preserve"> (Figure 2-8)</w:t>
      </w:r>
      <w:r w:rsidRPr="009262E9">
        <w:rPr>
          <w:rFonts w:ascii="Times New Roman" w:hAnsi="Times New Roman"/>
          <w:color w:val="000000"/>
          <w:sz w:val="20"/>
          <w:szCs w:val="20"/>
        </w:rPr>
        <w:t xml:space="preserve">: </w:t>
      </w:r>
      <w:r>
        <w:rPr>
          <w:rFonts w:ascii="Times New Roman" w:hAnsi="Times New Roman"/>
          <w:color w:val="000000"/>
          <w:sz w:val="20"/>
          <w:szCs w:val="20"/>
        </w:rPr>
        <w:t xml:space="preserve">The </w:t>
      </w:r>
      <w:r w:rsidRPr="00D11893">
        <w:rPr>
          <w:rFonts w:ascii="Times New Roman" w:hAnsi="Times New Roman"/>
          <w:color w:val="000000"/>
          <w:sz w:val="20"/>
          <w:szCs w:val="20"/>
        </w:rPr>
        <w:t xml:space="preserve">Hong Kong </w:t>
      </w:r>
      <w:proofErr w:type="spellStart"/>
      <w:r w:rsidRPr="00D11893">
        <w:rPr>
          <w:rFonts w:ascii="Times New Roman" w:hAnsi="Times New Roman"/>
          <w:color w:val="000000"/>
          <w:sz w:val="20"/>
          <w:szCs w:val="20"/>
        </w:rPr>
        <w:t>GuangDong</w:t>
      </w:r>
      <w:proofErr w:type="spellEnd"/>
      <w:r w:rsidRPr="00D11893">
        <w:rPr>
          <w:rFonts w:ascii="Times New Roman" w:hAnsi="Times New Roman"/>
          <w:color w:val="000000"/>
          <w:sz w:val="20"/>
          <w:szCs w:val="20"/>
        </w:rPr>
        <w:t xml:space="preserve"> Youth Association</w:t>
      </w:r>
      <w:r>
        <w:rPr>
          <w:rFonts w:ascii="Times New Roman" w:hAnsi="Times New Roman"/>
          <w:color w:val="000000"/>
          <w:sz w:val="20"/>
          <w:szCs w:val="20"/>
        </w:rPr>
        <w:t xml:space="preserve"> (</w:t>
      </w:r>
      <w:r w:rsidRPr="00D11893">
        <w:rPr>
          <w:rFonts w:ascii="Times New Roman" w:hAnsi="Times New Roman"/>
          <w:color w:val="000000"/>
          <w:sz w:val="20"/>
          <w:szCs w:val="20"/>
        </w:rPr>
        <w:t>2021</w:t>
      </w:r>
      <w:r>
        <w:rPr>
          <w:rFonts w:ascii="Times New Roman" w:hAnsi="Times New Roman"/>
          <w:color w:val="000000"/>
          <w:sz w:val="20"/>
          <w:szCs w:val="20"/>
        </w:rPr>
        <w:t>)</w:t>
      </w:r>
    </w:p>
    <w:p w14:paraId="7B280D9E" w14:textId="56ADC7A7" w:rsidR="00FD094E" w:rsidRDefault="00FD094E" w:rsidP="00FD094E">
      <w:pPr>
        <w:widowControl/>
        <w:spacing w:after="160" w:line="360" w:lineRule="auto"/>
        <w:jc w:val="both"/>
        <w:rPr>
          <w:rFonts w:ascii="Times New Roman" w:hAnsi="Times New Roman"/>
          <w:b/>
          <w:bCs/>
          <w:color w:val="000000"/>
          <w:szCs w:val="24"/>
          <w:u w:val="single"/>
        </w:rPr>
      </w:pPr>
      <w:r>
        <w:rPr>
          <w:rFonts w:ascii="Times New Roman" w:hAnsi="Times New Roman"/>
          <w:b/>
          <w:bCs/>
          <w:color w:val="000000"/>
          <w:szCs w:val="24"/>
          <w:u w:val="single"/>
        </w:rPr>
        <w:t>Introducing the 3H framework</w:t>
      </w:r>
    </w:p>
    <w:p w14:paraId="63D12D4E" w14:textId="3276C08C" w:rsidR="00FB0269" w:rsidRPr="00FB0269" w:rsidRDefault="00FB0269" w:rsidP="00FD094E">
      <w:pPr>
        <w:widowControl/>
        <w:spacing w:after="160" w:line="360" w:lineRule="auto"/>
        <w:jc w:val="both"/>
        <w:rPr>
          <w:rFonts w:ascii="Times New Roman" w:hAnsi="Times New Roman"/>
          <w:i/>
          <w:iCs/>
          <w:color w:val="000000"/>
          <w:szCs w:val="24"/>
          <w:u w:val="single"/>
        </w:rPr>
      </w:pPr>
      <w:r w:rsidRPr="00FB0269">
        <w:rPr>
          <w:rFonts w:ascii="Times New Roman" w:hAnsi="Times New Roman"/>
          <w:i/>
          <w:iCs/>
          <w:color w:val="000000"/>
          <w:szCs w:val="24"/>
          <w:u w:val="single"/>
        </w:rPr>
        <w:t>What is the 3H framework?</w:t>
      </w:r>
    </w:p>
    <w:p w14:paraId="5C7CF2D4" w14:textId="1B3B20B9" w:rsidR="00FD094E" w:rsidRDefault="00A319C8" w:rsidP="00323193">
      <w:pPr>
        <w:widowControl/>
        <w:spacing w:after="160" w:line="360" w:lineRule="auto"/>
        <w:jc w:val="both"/>
        <w:rPr>
          <w:rFonts w:ascii="Times New Roman" w:hAnsi="Times New Roman"/>
          <w:color w:val="000000"/>
          <w:szCs w:val="24"/>
        </w:rPr>
      </w:pPr>
      <w:r>
        <w:rPr>
          <w:rFonts w:ascii="Times New Roman" w:hAnsi="Times New Roman"/>
          <w:color w:val="000000"/>
          <w:szCs w:val="24"/>
        </w:rPr>
        <w:t xml:space="preserve">The question of what constitutes a good management, no matter in a company level, government level or an individual project, is always asked. </w:t>
      </w:r>
      <w:r w:rsidR="000D58B1">
        <w:rPr>
          <w:rFonts w:ascii="Times New Roman" w:hAnsi="Times New Roman"/>
          <w:color w:val="000000"/>
          <w:szCs w:val="24"/>
        </w:rPr>
        <w:t>Yu (2020, p.6) mentioned that</w:t>
      </w:r>
      <w:r w:rsidR="00323193">
        <w:rPr>
          <w:rFonts w:ascii="Times New Roman" w:hAnsi="Times New Roman" w:hint="eastAsia"/>
          <w:color w:val="000000"/>
          <w:szCs w:val="24"/>
        </w:rPr>
        <w:t xml:space="preserve"> </w:t>
      </w:r>
      <w:r w:rsidR="00323193">
        <w:rPr>
          <w:rFonts w:ascii="Times New Roman" w:hAnsi="Times New Roman"/>
          <w:color w:val="000000"/>
          <w:szCs w:val="24"/>
        </w:rPr>
        <w:t>“</w:t>
      </w:r>
      <w:r w:rsidR="00323193" w:rsidRPr="00323193">
        <w:rPr>
          <w:rFonts w:ascii="Times New Roman" w:hAnsi="Times New Roman"/>
          <w:color w:val="000000"/>
          <w:szCs w:val="24"/>
        </w:rPr>
        <w:t>A good management is an art and science of</w:t>
      </w:r>
      <w:r w:rsidR="00323193">
        <w:rPr>
          <w:rFonts w:ascii="Times New Roman" w:hAnsi="Times New Roman"/>
          <w:color w:val="000000"/>
          <w:szCs w:val="24"/>
        </w:rPr>
        <w:t xml:space="preserve"> </w:t>
      </w:r>
      <w:r w:rsidR="00323193" w:rsidRPr="00323193">
        <w:rPr>
          <w:rFonts w:ascii="Times New Roman" w:hAnsi="Times New Roman"/>
          <w:color w:val="000000"/>
          <w:szCs w:val="24"/>
        </w:rPr>
        <w:t>getting things done effectively and efficiently</w:t>
      </w:r>
      <w:r w:rsidR="00323193">
        <w:rPr>
          <w:rFonts w:ascii="Times New Roman" w:hAnsi="Times New Roman"/>
          <w:color w:val="000000"/>
          <w:szCs w:val="24"/>
        </w:rPr>
        <w:t xml:space="preserve"> </w:t>
      </w:r>
      <w:r w:rsidR="00323193" w:rsidRPr="00323193">
        <w:rPr>
          <w:rFonts w:ascii="Times New Roman" w:hAnsi="Times New Roman"/>
          <w:color w:val="000000"/>
          <w:szCs w:val="24"/>
        </w:rPr>
        <w:t>through people and other required resources.”</w:t>
      </w:r>
      <w:r w:rsidR="00323193">
        <w:rPr>
          <w:rFonts w:ascii="Times New Roman" w:hAnsi="Times New Roman"/>
          <w:color w:val="000000"/>
          <w:szCs w:val="24"/>
        </w:rPr>
        <w:t xml:space="preserve"> 3H framework (Yu, 2020, p.17) is a </w:t>
      </w:r>
      <w:r w:rsidR="00323193" w:rsidRPr="00323193">
        <w:rPr>
          <w:rFonts w:ascii="Times New Roman" w:hAnsi="Times New Roman"/>
          <w:color w:val="000000"/>
          <w:szCs w:val="24"/>
        </w:rPr>
        <w:t>framework is a methodology for managing</w:t>
      </w:r>
      <w:r w:rsidR="00323193">
        <w:rPr>
          <w:rFonts w:ascii="Times New Roman" w:hAnsi="Times New Roman"/>
          <w:color w:val="000000"/>
          <w:szCs w:val="24"/>
        </w:rPr>
        <w:t xml:space="preserve"> </w:t>
      </w:r>
      <w:r w:rsidR="00323193" w:rsidRPr="00323193">
        <w:rPr>
          <w:rFonts w:ascii="Times New Roman" w:hAnsi="Times New Roman"/>
          <w:color w:val="000000"/>
          <w:szCs w:val="24"/>
        </w:rPr>
        <w:t>people and organizational issues in a holistic way</w:t>
      </w:r>
      <w:r w:rsidR="00323193">
        <w:rPr>
          <w:rFonts w:ascii="Times New Roman" w:hAnsi="Times New Roman"/>
          <w:color w:val="000000"/>
          <w:szCs w:val="24"/>
        </w:rPr>
        <w:t xml:space="preserve"> </w:t>
      </w:r>
      <w:r w:rsidR="00323193" w:rsidRPr="00323193">
        <w:rPr>
          <w:rFonts w:ascii="Times New Roman" w:hAnsi="Times New Roman"/>
          <w:color w:val="000000"/>
          <w:szCs w:val="24"/>
        </w:rPr>
        <w:t>to ensure individual performance and in turn the</w:t>
      </w:r>
      <w:r w:rsidR="00323193">
        <w:rPr>
          <w:rFonts w:ascii="Times New Roman" w:hAnsi="Times New Roman"/>
          <w:color w:val="000000"/>
          <w:szCs w:val="24"/>
        </w:rPr>
        <w:t xml:space="preserve"> </w:t>
      </w:r>
      <w:r w:rsidR="00323193" w:rsidRPr="00323193">
        <w:rPr>
          <w:rFonts w:ascii="Times New Roman" w:hAnsi="Times New Roman"/>
          <w:color w:val="000000"/>
          <w:szCs w:val="24"/>
        </w:rPr>
        <w:t>entire organizational performance can be</w:t>
      </w:r>
      <w:r w:rsidR="00323193">
        <w:rPr>
          <w:rFonts w:ascii="Times New Roman" w:hAnsi="Times New Roman"/>
          <w:color w:val="000000"/>
          <w:szCs w:val="24"/>
        </w:rPr>
        <w:t xml:space="preserve"> </w:t>
      </w:r>
      <w:r w:rsidR="00323193" w:rsidRPr="00323193">
        <w:rPr>
          <w:rFonts w:ascii="Times New Roman" w:hAnsi="Times New Roman"/>
          <w:color w:val="000000"/>
          <w:szCs w:val="24"/>
        </w:rPr>
        <w:t>efficiently and effectively managed.</w:t>
      </w:r>
    </w:p>
    <w:p w14:paraId="46630D35" w14:textId="2F776BA2" w:rsidR="00323193" w:rsidRDefault="00FB0269" w:rsidP="00EC4247">
      <w:pPr>
        <w:widowControl/>
        <w:spacing w:after="160" w:line="360" w:lineRule="auto"/>
        <w:jc w:val="both"/>
        <w:rPr>
          <w:rFonts w:ascii="Times New Roman" w:hAnsi="Times New Roman"/>
          <w:color w:val="000000"/>
          <w:szCs w:val="24"/>
        </w:rPr>
      </w:pPr>
      <w:r w:rsidRPr="00FB0269">
        <w:rPr>
          <w:rFonts w:ascii="Times New Roman" w:hAnsi="Times New Roman"/>
          <w:color w:val="000000"/>
          <w:szCs w:val="24"/>
        </w:rPr>
        <w:t>The key areas of the framework are</w:t>
      </w:r>
      <w:r>
        <w:rPr>
          <w:rFonts w:ascii="Times New Roman" w:hAnsi="Times New Roman"/>
          <w:color w:val="000000"/>
          <w:szCs w:val="24"/>
        </w:rPr>
        <w:t xml:space="preserve"> </w:t>
      </w:r>
      <w:r w:rsidRPr="00FB0269">
        <w:rPr>
          <w:rFonts w:ascii="Times New Roman" w:hAnsi="Times New Roman"/>
          <w:color w:val="000000"/>
          <w:szCs w:val="24"/>
        </w:rPr>
        <w:t>metaphorical</w:t>
      </w:r>
      <w:r>
        <w:rPr>
          <w:rFonts w:ascii="Times New Roman" w:hAnsi="Times New Roman"/>
          <w:color w:val="000000"/>
          <w:szCs w:val="24"/>
        </w:rPr>
        <w:t xml:space="preserve"> </w:t>
      </w:r>
      <w:r w:rsidRPr="00FB0269">
        <w:rPr>
          <w:rFonts w:ascii="Times New Roman" w:hAnsi="Times New Roman"/>
          <w:color w:val="000000"/>
          <w:szCs w:val="24"/>
        </w:rPr>
        <w:t xml:space="preserve">expression of </w:t>
      </w:r>
      <w:r>
        <w:rPr>
          <w:rFonts w:ascii="Times New Roman" w:hAnsi="Times New Roman"/>
          <w:color w:val="000000"/>
          <w:szCs w:val="24"/>
        </w:rPr>
        <w:t>H</w:t>
      </w:r>
      <w:r w:rsidRPr="00FB0269">
        <w:rPr>
          <w:rFonts w:ascii="Times New Roman" w:hAnsi="Times New Roman"/>
          <w:color w:val="000000"/>
          <w:szCs w:val="24"/>
        </w:rPr>
        <w:t xml:space="preserve">eart, </w:t>
      </w:r>
      <w:r>
        <w:rPr>
          <w:rFonts w:ascii="Times New Roman" w:hAnsi="Times New Roman"/>
          <w:color w:val="000000"/>
          <w:szCs w:val="24"/>
        </w:rPr>
        <w:t>H</w:t>
      </w:r>
      <w:r w:rsidRPr="00FB0269">
        <w:rPr>
          <w:rFonts w:ascii="Times New Roman" w:hAnsi="Times New Roman"/>
          <w:color w:val="000000"/>
          <w:szCs w:val="24"/>
        </w:rPr>
        <w:t xml:space="preserve">ead and </w:t>
      </w:r>
      <w:r>
        <w:rPr>
          <w:rFonts w:ascii="Times New Roman" w:hAnsi="Times New Roman"/>
          <w:color w:val="000000"/>
          <w:szCs w:val="24"/>
        </w:rPr>
        <w:t>H</w:t>
      </w:r>
      <w:r w:rsidRPr="00FB0269">
        <w:rPr>
          <w:rFonts w:ascii="Times New Roman" w:hAnsi="Times New Roman"/>
          <w:color w:val="000000"/>
          <w:szCs w:val="24"/>
        </w:rPr>
        <w:t>and. It aims to develop an overall solution</w:t>
      </w:r>
      <w:r>
        <w:rPr>
          <w:rFonts w:ascii="Times New Roman" w:hAnsi="Times New Roman"/>
          <w:color w:val="000000"/>
          <w:szCs w:val="24"/>
        </w:rPr>
        <w:t xml:space="preserve"> for the m</w:t>
      </w:r>
      <w:r w:rsidRPr="00FB0269">
        <w:rPr>
          <w:rFonts w:ascii="Times New Roman" w:hAnsi="Times New Roman"/>
          <w:color w:val="000000"/>
          <w:szCs w:val="24"/>
        </w:rPr>
        <w:t>anagement</w:t>
      </w:r>
      <w:r>
        <w:rPr>
          <w:rFonts w:ascii="Times New Roman" w:hAnsi="Times New Roman"/>
          <w:color w:val="000000"/>
          <w:szCs w:val="24"/>
        </w:rPr>
        <w:t xml:space="preserve"> of </w:t>
      </w:r>
      <w:r w:rsidRPr="00FB0269">
        <w:rPr>
          <w:rFonts w:ascii="Times New Roman" w:hAnsi="Times New Roman"/>
          <w:color w:val="000000"/>
          <w:szCs w:val="24"/>
        </w:rPr>
        <w:t>country</w:t>
      </w:r>
      <w:r>
        <w:rPr>
          <w:rFonts w:ascii="Times New Roman" w:hAnsi="Times New Roman"/>
          <w:color w:val="000000"/>
          <w:szCs w:val="24"/>
        </w:rPr>
        <w:t xml:space="preserve">, city or </w:t>
      </w:r>
      <w:r w:rsidRPr="00FB0269">
        <w:rPr>
          <w:rFonts w:ascii="Times New Roman" w:hAnsi="Times New Roman"/>
          <w:color w:val="000000"/>
          <w:szCs w:val="24"/>
        </w:rPr>
        <w:t>organization issues. Each H domain of the 3H framework</w:t>
      </w:r>
      <w:r>
        <w:rPr>
          <w:rFonts w:ascii="Times New Roman" w:hAnsi="Times New Roman"/>
          <w:color w:val="000000"/>
          <w:szCs w:val="24"/>
        </w:rPr>
        <w:t xml:space="preserve"> has a</w:t>
      </w:r>
      <w:r w:rsidRPr="00FB0269">
        <w:rPr>
          <w:rFonts w:ascii="Times New Roman" w:hAnsi="Times New Roman"/>
          <w:color w:val="000000"/>
          <w:szCs w:val="24"/>
        </w:rPr>
        <w:t xml:space="preserve"> series of theoretical foundations</w:t>
      </w:r>
      <w:r>
        <w:rPr>
          <w:rFonts w:ascii="Times New Roman" w:hAnsi="Times New Roman"/>
          <w:color w:val="000000"/>
          <w:szCs w:val="24"/>
        </w:rPr>
        <w:t xml:space="preserve"> while </w:t>
      </w:r>
      <w:r w:rsidRPr="00FB0269">
        <w:rPr>
          <w:rFonts w:ascii="Times New Roman" w:hAnsi="Times New Roman"/>
          <w:color w:val="000000"/>
          <w:szCs w:val="24"/>
        </w:rPr>
        <w:t xml:space="preserve">these theoretical foundations come from the </w:t>
      </w:r>
      <w:r>
        <w:rPr>
          <w:rFonts w:ascii="Times New Roman" w:hAnsi="Times New Roman"/>
          <w:color w:val="000000"/>
          <w:szCs w:val="24"/>
        </w:rPr>
        <w:t>well-established</w:t>
      </w:r>
      <w:r w:rsidRPr="00FB0269">
        <w:rPr>
          <w:rFonts w:ascii="Times New Roman" w:hAnsi="Times New Roman"/>
          <w:color w:val="000000"/>
          <w:szCs w:val="24"/>
        </w:rPr>
        <w:t xml:space="preserve"> literature </w:t>
      </w:r>
      <w:r>
        <w:rPr>
          <w:rFonts w:ascii="Times New Roman" w:hAnsi="Times New Roman"/>
          <w:color w:val="000000"/>
          <w:szCs w:val="24"/>
        </w:rPr>
        <w:t xml:space="preserve">in different fields shown below.  The </w:t>
      </w:r>
      <w:r w:rsidRPr="00FB0269">
        <w:rPr>
          <w:rFonts w:ascii="Times New Roman" w:hAnsi="Times New Roman"/>
          <w:color w:val="000000"/>
          <w:szCs w:val="24"/>
        </w:rPr>
        <w:t>metaphorical</w:t>
      </w:r>
      <w:r>
        <w:rPr>
          <w:rFonts w:ascii="Times New Roman" w:hAnsi="Times New Roman"/>
          <w:color w:val="000000"/>
          <w:szCs w:val="24"/>
        </w:rPr>
        <w:t xml:space="preserve"> </w:t>
      </w:r>
      <w:r w:rsidRPr="00FB0269">
        <w:rPr>
          <w:rFonts w:ascii="Times New Roman" w:hAnsi="Times New Roman"/>
          <w:color w:val="000000"/>
          <w:szCs w:val="24"/>
        </w:rPr>
        <w:t xml:space="preserve">expression of </w:t>
      </w:r>
      <w:r>
        <w:rPr>
          <w:rFonts w:ascii="Times New Roman" w:hAnsi="Times New Roman"/>
          <w:color w:val="000000"/>
          <w:szCs w:val="24"/>
        </w:rPr>
        <w:t>“H</w:t>
      </w:r>
      <w:r w:rsidRPr="00FB0269">
        <w:rPr>
          <w:rFonts w:ascii="Times New Roman" w:hAnsi="Times New Roman"/>
          <w:color w:val="000000"/>
          <w:szCs w:val="24"/>
        </w:rPr>
        <w:t xml:space="preserve">eart, </w:t>
      </w:r>
      <w:r>
        <w:rPr>
          <w:rFonts w:ascii="Times New Roman" w:hAnsi="Times New Roman"/>
          <w:color w:val="000000"/>
          <w:szCs w:val="24"/>
        </w:rPr>
        <w:t>H</w:t>
      </w:r>
      <w:r w:rsidRPr="00FB0269">
        <w:rPr>
          <w:rFonts w:ascii="Times New Roman" w:hAnsi="Times New Roman"/>
          <w:color w:val="000000"/>
          <w:szCs w:val="24"/>
        </w:rPr>
        <w:t xml:space="preserve">ead and </w:t>
      </w:r>
      <w:r>
        <w:rPr>
          <w:rFonts w:ascii="Times New Roman" w:hAnsi="Times New Roman"/>
          <w:color w:val="000000"/>
          <w:szCs w:val="24"/>
        </w:rPr>
        <w:t>H</w:t>
      </w:r>
      <w:r w:rsidRPr="00FB0269">
        <w:rPr>
          <w:rFonts w:ascii="Times New Roman" w:hAnsi="Times New Roman"/>
          <w:color w:val="000000"/>
          <w:szCs w:val="24"/>
        </w:rPr>
        <w:t>and</w:t>
      </w:r>
      <w:r>
        <w:rPr>
          <w:rFonts w:ascii="Times New Roman" w:hAnsi="Times New Roman"/>
          <w:color w:val="000000"/>
          <w:szCs w:val="24"/>
        </w:rPr>
        <w:t xml:space="preserve">” are necessary components </w:t>
      </w:r>
      <w:r w:rsidR="00EC4247">
        <w:rPr>
          <w:rFonts w:ascii="Times New Roman" w:hAnsi="Times New Roman"/>
          <w:color w:val="000000"/>
          <w:szCs w:val="24"/>
        </w:rPr>
        <w:t>and come together as an integrated strategy to set up a holistic approach to control the whole strategic process in order to achieve the desired goal. Yu (2020, p.18) pointed out that “</w:t>
      </w:r>
      <w:r w:rsidR="00EC4247" w:rsidRPr="00EC4247">
        <w:rPr>
          <w:rFonts w:ascii="Times New Roman" w:hAnsi="Times New Roman"/>
          <w:color w:val="000000"/>
          <w:szCs w:val="24"/>
        </w:rPr>
        <w:t>. There are necessary and</w:t>
      </w:r>
      <w:r w:rsidR="00EC4247">
        <w:rPr>
          <w:rFonts w:ascii="Times New Roman" w:hAnsi="Times New Roman"/>
          <w:color w:val="000000"/>
          <w:szCs w:val="24"/>
        </w:rPr>
        <w:t xml:space="preserve"> </w:t>
      </w:r>
      <w:r w:rsidR="00EC4247" w:rsidRPr="00EC4247">
        <w:rPr>
          <w:rFonts w:ascii="Times New Roman" w:hAnsi="Times New Roman"/>
          <w:color w:val="000000"/>
          <w:szCs w:val="24"/>
        </w:rPr>
        <w:t>sufficient conditions to fulfil in order to meet the holistic management approach.</w:t>
      </w:r>
      <w:r w:rsidR="00EC4247">
        <w:rPr>
          <w:rFonts w:ascii="Times New Roman" w:hAnsi="Times New Roman"/>
          <w:color w:val="000000"/>
          <w:szCs w:val="24"/>
        </w:rPr>
        <w:t xml:space="preserve"> </w:t>
      </w:r>
      <w:r w:rsidR="00EC4247" w:rsidRPr="00EC4247">
        <w:rPr>
          <w:rFonts w:ascii="Times New Roman" w:hAnsi="Times New Roman"/>
          <w:color w:val="000000"/>
          <w:szCs w:val="24"/>
        </w:rPr>
        <w:t>Few organizations or nations can sustain long term competitiveness if they could</w:t>
      </w:r>
      <w:r w:rsidR="00EC4247">
        <w:rPr>
          <w:rFonts w:ascii="Times New Roman" w:hAnsi="Times New Roman"/>
          <w:color w:val="000000"/>
          <w:szCs w:val="24"/>
        </w:rPr>
        <w:t xml:space="preserve"> </w:t>
      </w:r>
      <w:r w:rsidR="00EC4247" w:rsidRPr="00EC4247">
        <w:rPr>
          <w:rFonts w:ascii="Times New Roman" w:hAnsi="Times New Roman"/>
          <w:color w:val="000000"/>
          <w:szCs w:val="24"/>
        </w:rPr>
        <w:t>only excel in partial conditions of the 3H framework. By referring to the 3H</w:t>
      </w:r>
      <w:r w:rsidR="00EC4247">
        <w:rPr>
          <w:rFonts w:ascii="Times New Roman" w:hAnsi="Times New Roman"/>
          <w:color w:val="000000"/>
          <w:szCs w:val="24"/>
        </w:rPr>
        <w:t xml:space="preserve"> </w:t>
      </w:r>
      <w:r w:rsidR="00EC4247" w:rsidRPr="00EC4247">
        <w:rPr>
          <w:rFonts w:ascii="Times New Roman" w:hAnsi="Times New Roman"/>
          <w:color w:val="000000"/>
          <w:szCs w:val="24"/>
        </w:rPr>
        <w:t>framework it can systematically guide us to develop and execute a holistic</w:t>
      </w:r>
      <w:r w:rsidR="00EC4247">
        <w:rPr>
          <w:rFonts w:ascii="Times New Roman" w:hAnsi="Times New Roman"/>
          <w:color w:val="000000"/>
          <w:szCs w:val="24"/>
        </w:rPr>
        <w:t xml:space="preserve"> </w:t>
      </w:r>
      <w:r w:rsidR="00EC4247" w:rsidRPr="00EC4247">
        <w:rPr>
          <w:rFonts w:ascii="Times New Roman" w:hAnsi="Times New Roman"/>
          <w:color w:val="000000"/>
          <w:szCs w:val="24"/>
        </w:rPr>
        <w:t>strategic plan.</w:t>
      </w:r>
      <w:r w:rsidR="00EC4247">
        <w:rPr>
          <w:rFonts w:ascii="Times New Roman" w:hAnsi="Times New Roman"/>
          <w:color w:val="000000"/>
          <w:szCs w:val="24"/>
        </w:rPr>
        <w:t>”</w:t>
      </w:r>
      <w:r w:rsidR="00C92C17">
        <w:rPr>
          <w:rFonts w:ascii="Times New Roman" w:hAnsi="Times New Roman"/>
          <w:color w:val="000000"/>
          <w:szCs w:val="24"/>
        </w:rPr>
        <w:t xml:space="preserve"> According to Yu (2020, p.125), 3H framework should be used as a mental schema. If such mental schema is in leader’s minds, he or she should be able to formulate and execute the strategies and plans in an effective and efficient way. </w:t>
      </w:r>
    </w:p>
    <w:p w14:paraId="1368EACA" w14:textId="64ABC971" w:rsidR="00C92C17" w:rsidRPr="00C92C17" w:rsidRDefault="00C92C17" w:rsidP="00EC4247">
      <w:pPr>
        <w:widowControl/>
        <w:spacing w:after="160" w:line="360" w:lineRule="auto"/>
        <w:jc w:val="both"/>
        <w:rPr>
          <w:rFonts w:ascii="Times New Roman" w:hAnsi="Times New Roman"/>
          <w:i/>
          <w:iCs/>
          <w:color w:val="000000"/>
          <w:szCs w:val="24"/>
          <w:u w:val="single"/>
        </w:rPr>
      </w:pPr>
      <w:r w:rsidRPr="00C92C17">
        <w:rPr>
          <w:rFonts w:ascii="Times New Roman" w:hAnsi="Times New Roman"/>
          <w:i/>
          <w:iCs/>
          <w:color w:val="000000"/>
          <w:szCs w:val="24"/>
          <w:u w:val="single"/>
        </w:rPr>
        <w:t xml:space="preserve">3H framework related literature and concepts </w:t>
      </w:r>
    </w:p>
    <w:p w14:paraId="11D58B3A" w14:textId="13EA12CF" w:rsidR="00FD094E" w:rsidRDefault="00C92C17" w:rsidP="00D11893">
      <w:pPr>
        <w:widowControl/>
        <w:spacing w:after="160" w:line="360" w:lineRule="auto"/>
        <w:jc w:val="both"/>
        <w:rPr>
          <w:rFonts w:ascii="Times New Roman" w:hAnsi="Times New Roman"/>
          <w:color w:val="000000"/>
          <w:szCs w:val="24"/>
        </w:rPr>
      </w:pPr>
      <w:r w:rsidRPr="00DF6F93">
        <w:rPr>
          <w:rFonts w:ascii="Times New Roman" w:hAnsi="Times New Roman"/>
          <w:color w:val="000000"/>
          <w:szCs w:val="24"/>
        </w:rPr>
        <w:t xml:space="preserve">According to Yu </w:t>
      </w:r>
      <w:r w:rsidR="00DF6F93" w:rsidRPr="00DF6F93">
        <w:rPr>
          <w:rFonts w:ascii="Times New Roman" w:hAnsi="Times New Roman"/>
          <w:color w:val="000000"/>
          <w:szCs w:val="24"/>
        </w:rPr>
        <w:t>(2020, p.20)</w:t>
      </w:r>
      <w:r w:rsidR="00DF6F93">
        <w:rPr>
          <w:rFonts w:ascii="Times New Roman" w:hAnsi="Times New Roman"/>
          <w:color w:val="000000"/>
          <w:szCs w:val="24"/>
        </w:rPr>
        <w:t xml:space="preserve">, </w:t>
      </w:r>
      <w:r w:rsidR="00DF6F93" w:rsidRPr="00FB0269">
        <w:rPr>
          <w:rFonts w:ascii="Times New Roman" w:hAnsi="Times New Roman"/>
          <w:color w:val="000000"/>
          <w:szCs w:val="24"/>
        </w:rPr>
        <w:t xml:space="preserve">the </w:t>
      </w:r>
      <w:r w:rsidR="00DF6F93">
        <w:rPr>
          <w:rFonts w:ascii="Times New Roman" w:hAnsi="Times New Roman"/>
          <w:color w:val="000000"/>
          <w:szCs w:val="24"/>
        </w:rPr>
        <w:t>well-established</w:t>
      </w:r>
      <w:r w:rsidR="00DF6F93" w:rsidRPr="00FB0269">
        <w:rPr>
          <w:rFonts w:ascii="Times New Roman" w:hAnsi="Times New Roman"/>
          <w:color w:val="000000"/>
          <w:szCs w:val="24"/>
        </w:rPr>
        <w:t xml:space="preserve"> literature </w:t>
      </w:r>
      <w:r w:rsidR="00DF6F93">
        <w:rPr>
          <w:rFonts w:ascii="Times New Roman" w:hAnsi="Times New Roman"/>
          <w:color w:val="000000"/>
          <w:szCs w:val="24"/>
        </w:rPr>
        <w:t>in different “H” are:</w:t>
      </w:r>
    </w:p>
    <w:p w14:paraId="31F939CE" w14:textId="33048610" w:rsidR="00DF6F93" w:rsidRPr="00DF6F93" w:rsidRDefault="00DF6F93" w:rsidP="00855B54">
      <w:pPr>
        <w:widowControl/>
        <w:spacing w:after="160" w:line="360" w:lineRule="auto"/>
        <w:ind w:left="720"/>
        <w:jc w:val="both"/>
        <w:rPr>
          <w:rFonts w:ascii="Times New Roman" w:hAnsi="Times New Roman"/>
          <w:i/>
          <w:iCs/>
          <w:color w:val="000000"/>
          <w:szCs w:val="24"/>
        </w:rPr>
      </w:pPr>
      <w:r w:rsidRPr="00DF6F93">
        <w:rPr>
          <w:rFonts w:ascii="Times New Roman" w:hAnsi="Times New Roman"/>
          <w:i/>
          <w:iCs/>
          <w:color w:val="000000"/>
          <w:szCs w:val="24"/>
        </w:rPr>
        <w:t>H1 Heart related literature:</w:t>
      </w:r>
    </w:p>
    <w:p w14:paraId="5DEB95B6" w14:textId="53A55DD9" w:rsidR="00DF6F93" w:rsidRPr="00DF6F93" w:rsidRDefault="00DF6F93" w:rsidP="00855B54">
      <w:pPr>
        <w:widowControl/>
        <w:spacing w:after="160" w:line="360" w:lineRule="auto"/>
        <w:ind w:left="720"/>
        <w:jc w:val="both"/>
        <w:rPr>
          <w:rFonts w:ascii="Times New Roman" w:hAnsi="Times New Roman"/>
          <w:color w:val="000000"/>
          <w:szCs w:val="24"/>
        </w:rPr>
      </w:pPr>
      <w:r w:rsidRPr="00DF6F93">
        <w:rPr>
          <w:rFonts w:ascii="Times New Roman" w:hAnsi="Times New Roman"/>
          <w:color w:val="000000"/>
          <w:szCs w:val="24"/>
        </w:rPr>
        <w:lastRenderedPageBreak/>
        <w:t xml:space="preserve">Organizational behavior (OB) related (e.g., </w:t>
      </w:r>
      <w:proofErr w:type="gramStart"/>
      <w:r w:rsidRPr="00DF6F93">
        <w:rPr>
          <w:rFonts w:ascii="Times New Roman" w:hAnsi="Times New Roman"/>
          <w:color w:val="000000"/>
          <w:szCs w:val="24"/>
        </w:rPr>
        <w:t>motivation ,</w:t>
      </w:r>
      <w:proofErr w:type="gramEnd"/>
      <w:r w:rsidRPr="00DF6F93">
        <w:rPr>
          <w:rFonts w:ascii="Times New Roman" w:hAnsi="Times New Roman"/>
          <w:color w:val="000000"/>
          <w:szCs w:val="24"/>
        </w:rPr>
        <w:t xml:space="preserve"> emotion,</w:t>
      </w:r>
      <w:r>
        <w:rPr>
          <w:rFonts w:ascii="Times New Roman" w:hAnsi="Times New Roman"/>
          <w:color w:val="000000"/>
          <w:szCs w:val="24"/>
        </w:rPr>
        <w:t xml:space="preserve"> </w:t>
      </w:r>
      <w:r w:rsidRPr="00DF6F93">
        <w:rPr>
          <w:rFonts w:ascii="Times New Roman" w:hAnsi="Times New Roman"/>
          <w:color w:val="000000"/>
          <w:szCs w:val="24"/>
        </w:rPr>
        <w:t>commitment, engagement, satisfaction, trust); leadership,</w:t>
      </w:r>
      <w:r>
        <w:rPr>
          <w:rFonts w:ascii="Times New Roman" w:hAnsi="Times New Roman"/>
          <w:color w:val="000000"/>
          <w:szCs w:val="24"/>
        </w:rPr>
        <w:t xml:space="preserve"> </w:t>
      </w:r>
      <w:r w:rsidRPr="00DF6F93">
        <w:rPr>
          <w:rFonts w:ascii="Times New Roman" w:hAnsi="Times New Roman"/>
          <w:color w:val="000000"/>
          <w:szCs w:val="24"/>
        </w:rPr>
        <w:t>management of change; values and organizational culture, cross</w:t>
      </w:r>
      <w:r>
        <w:rPr>
          <w:rFonts w:ascii="Times New Roman" w:hAnsi="Times New Roman"/>
          <w:color w:val="000000"/>
          <w:szCs w:val="24"/>
        </w:rPr>
        <w:t xml:space="preserve"> </w:t>
      </w:r>
      <w:r w:rsidRPr="00DF6F93">
        <w:rPr>
          <w:rFonts w:ascii="Times New Roman" w:hAnsi="Times New Roman"/>
          <w:color w:val="000000"/>
          <w:szCs w:val="24"/>
        </w:rPr>
        <w:t>cultural management; communication; managing groups and teams.</w:t>
      </w:r>
    </w:p>
    <w:p w14:paraId="56A1DDED" w14:textId="101CBEC4" w:rsidR="00DF6F93" w:rsidRPr="00DF6F93" w:rsidRDefault="00DF6F93" w:rsidP="00855B54">
      <w:pPr>
        <w:widowControl/>
        <w:spacing w:after="160" w:line="360" w:lineRule="auto"/>
        <w:ind w:left="720"/>
        <w:jc w:val="both"/>
        <w:rPr>
          <w:rFonts w:ascii="Times New Roman" w:hAnsi="Times New Roman"/>
          <w:i/>
          <w:iCs/>
          <w:color w:val="000000"/>
          <w:szCs w:val="24"/>
        </w:rPr>
      </w:pPr>
      <w:r w:rsidRPr="00DF6F93">
        <w:rPr>
          <w:rFonts w:ascii="Times New Roman" w:hAnsi="Times New Roman"/>
          <w:i/>
          <w:iCs/>
          <w:color w:val="000000"/>
          <w:szCs w:val="24"/>
        </w:rPr>
        <w:t>H2 Head related literature:</w:t>
      </w:r>
    </w:p>
    <w:p w14:paraId="1A1F72A9" w14:textId="01A8C914" w:rsidR="00DF6F93" w:rsidRPr="00DF6F93" w:rsidRDefault="00DF6F93" w:rsidP="00855B54">
      <w:pPr>
        <w:widowControl/>
        <w:spacing w:after="160" w:line="360" w:lineRule="auto"/>
        <w:ind w:left="720"/>
        <w:jc w:val="both"/>
        <w:rPr>
          <w:rFonts w:ascii="Times New Roman" w:hAnsi="Times New Roman"/>
          <w:color w:val="000000"/>
          <w:szCs w:val="24"/>
        </w:rPr>
      </w:pPr>
      <w:r w:rsidRPr="00DF6F93">
        <w:rPr>
          <w:rFonts w:ascii="Times New Roman" w:hAnsi="Times New Roman"/>
          <w:color w:val="000000"/>
          <w:szCs w:val="24"/>
        </w:rPr>
        <w:t>Organization architecture (organizational design, structure,</w:t>
      </w:r>
      <w:r>
        <w:rPr>
          <w:rFonts w:ascii="Times New Roman" w:hAnsi="Times New Roman"/>
          <w:color w:val="000000"/>
          <w:szCs w:val="24"/>
        </w:rPr>
        <w:t xml:space="preserve"> </w:t>
      </w:r>
      <w:r w:rsidRPr="00DF6F93">
        <w:rPr>
          <w:rFonts w:ascii="Times New Roman" w:hAnsi="Times New Roman"/>
          <w:color w:val="000000"/>
          <w:szCs w:val="24"/>
        </w:rPr>
        <w:t>alignment); strategic management related (e.g., macro</w:t>
      </w:r>
      <w:r>
        <w:rPr>
          <w:rFonts w:ascii="Times New Roman" w:hAnsi="Times New Roman"/>
          <w:color w:val="000000"/>
          <w:szCs w:val="24"/>
        </w:rPr>
        <w:t>-</w:t>
      </w:r>
      <w:r w:rsidRPr="00DF6F93">
        <w:rPr>
          <w:rFonts w:ascii="Times New Roman" w:hAnsi="Times New Roman"/>
          <w:color w:val="000000"/>
          <w:szCs w:val="24"/>
        </w:rPr>
        <w:t>industry</w:t>
      </w:r>
      <w:r>
        <w:rPr>
          <w:rFonts w:ascii="Times New Roman" w:hAnsi="Times New Roman"/>
          <w:color w:val="000000"/>
          <w:szCs w:val="24"/>
        </w:rPr>
        <w:t xml:space="preserve"> </w:t>
      </w:r>
      <w:r w:rsidRPr="00DF6F93">
        <w:rPr>
          <w:rFonts w:ascii="Times New Roman" w:hAnsi="Times New Roman"/>
          <w:color w:val="000000"/>
          <w:szCs w:val="24"/>
        </w:rPr>
        <w:t xml:space="preserve">industry analysis, institution, </w:t>
      </w:r>
      <w:proofErr w:type="gramStart"/>
      <w:r w:rsidRPr="00DF6F93">
        <w:rPr>
          <w:rFonts w:ascii="Times New Roman" w:hAnsi="Times New Roman"/>
          <w:color w:val="000000"/>
          <w:szCs w:val="24"/>
        </w:rPr>
        <w:t>resource based</w:t>
      </w:r>
      <w:proofErr w:type="gramEnd"/>
      <w:r w:rsidRPr="00DF6F93">
        <w:rPr>
          <w:rFonts w:ascii="Times New Roman" w:hAnsi="Times New Roman"/>
          <w:color w:val="000000"/>
          <w:szCs w:val="24"/>
        </w:rPr>
        <w:t xml:space="preserve"> view, value chain, levels</w:t>
      </w:r>
      <w:r>
        <w:rPr>
          <w:rFonts w:ascii="Times New Roman" w:hAnsi="Times New Roman"/>
          <w:color w:val="000000"/>
          <w:szCs w:val="24"/>
        </w:rPr>
        <w:t xml:space="preserve"> </w:t>
      </w:r>
      <w:r w:rsidRPr="00DF6F93">
        <w:rPr>
          <w:rFonts w:ascii="Times New Roman" w:hAnsi="Times New Roman"/>
          <w:color w:val="000000"/>
          <w:szCs w:val="24"/>
        </w:rPr>
        <w:t>of strategy); management planning and control (e.g., balanced</w:t>
      </w:r>
      <w:r>
        <w:rPr>
          <w:rFonts w:ascii="Times New Roman" w:hAnsi="Times New Roman"/>
          <w:color w:val="000000"/>
          <w:szCs w:val="24"/>
        </w:rPr>
        <w:t xml:space="preserve"> </w:t>
      </w:r>
      <w:r w:rsidRPr="00DF6F93">
        <w:rPr>
          <w:rFonts w:ascii="Times New Roman" w:hAnsi="Times New Roman"/>
          <w:color w:val="000000"/>
          <w:szCs w:val="24"/>
        </w:rPr>
        <w:t>scorecard, strategy map).</w:t>
      </w:r>
    </w:p>
    <w:p w14:paraId="45EFEACB" w14:textId="0F042394" w:rsidR="00DF6F93" w:rsidRPr="00DF6F93" w:rsidRDefault="00DF6F93" w:rsidP="00855B54">
      <w:pPr>
        <w:widowControl/>
        <w:spacing w:after="160" w:line="360" w:lineRule="auto"/>
        <w:ind w:left="720"/>
        <w:jc w:val="both"/>
        <w:rPr>
          <w:rFonts w:ascii="Times New Roman" w:hAnsi="Times New Roman"/>
          <w:i/>
          <w:iCs/>
          <w:color w:val="000000"/>
          <w:szCs w:val="24"/>
        </w:rPr>
      </w:pPr>
      <w:r w:rsidRPr="00DF6F93">
        <w:rPr>
          <w:rFonts w:ascii="Times New Roman" w:hAnsi="Times New Roman"/>
          <w:i/>
          <w:iCs/>
          <w:color w:val="000000"/>
          <w:szCs w:val="24"/>
        </w:rPr>
        <w:t>H3 Hand related literature:</w:t>
      </w:r>
    </w:p>
    <w:p w14:paraId="15E04048" w14:textId="7CF064D4" w:rsidR="00DF6F93" w:rsidRPr="00DF6F93" w:rsidRDefault="00DF6F93" w:rsidP="00855B54">
      <w:pPr>
        <w:widowControl/>
        <w:spacing w:after="160" w:line="360" w:lineRule="auto"/>
        <w:ind w:left="720"/>
        <w:jc w:val="both"/>
        <w:rPr>
          <w:rFonts w:ascii="Times New Roman" w:hAnsi="Times New Roman"/>
          <w:color w:val="000000"/>
          <w:szCs w:val="24"/>
        </w:rPr>
      </w:pPr>
      <w:r w:rsidRPr="00DF6F93">
        <w:rPr>
          <w:rFonts w:ascii="Times New Roman" w:hAnsi="Times New Roman"/>
          <w:color w:val="000000"/>
          <w:szCs w:val="24"/>
        </w:rPr>
        <w:t>Competence related; functional strategy and practices, e.g., HR</w:t>
      </w:r>
      <w:r>
        <w:rPr>
          <w:rFonts w:ascii="Times New Roman" w:hAnsi="Times New Roman"/>
          <w:color w:val="000000"/>
          <w:szCs w:val="24"/>
        </w:rPr>
        <w:t xml:space="preserve"> </w:t>
      </w:r>
      <w:r w:rsidRPr="00DF6F93">
        <w:rPr>
          <w:rFonts w:ascii="Times New Roman" w:hAnsi="Times New Roman"/>
          <w:color w:val="000000"/>
          <w:szCs w:val="24"/>
        </w:rPr>
        <w:t>related: recruiting process, performance and compensation systems,</w:t>
      </w:r>
      <w:r>
        <w:rPr>
          <w:rFonts w:ascii="Times New Roman" w:hAnsi="Times New Roman"/>
          <w:color w:val="000000"/>
          <w:szCs w:val="24"/>
        </w:rPr>
        <w:t xml:space="preserve"> </w:t>
      </w:r>
      <w:r w:rsidRPr="00DF6F93">
        <w:rPr>
          <w:rFonts w:ascii="Times New Roman" w:hAnsi="Times New Roman"/>
          <w:color w:val="000000"/>
          <w:szCs w:val="24"/>
        </w:rPr>
        <w:t>training and coaching skills.</w:t>
      </w:r>
    </w:p>
    <w:p w14:paraId="0020AA7D" w14:textId="77777777" w:rsidR="00C62EAD" w:rsidRDefault="00C20548" w:rsidP="00781B36">
      <w:pPr>
        <w:widowControl/>
        <w:spacing w:after="160" w:line="360" w:lineRule="auto"/>
        <w:jc w:val="both"/>
        <w:rPr>
          <w:rFonts w:ascii="Times New Roman" w:hAnsi="Times New Roman"/>
          <w:color w:val="000000"/>
          <w:szCs w:val="24"/>
        </w:rPr>
      </w:pPr>
      <w:r>
        <w:rPr>
          <w:rFonts w:ascii="Times New Roman" w:hAnsi="Times New Roman"/>
          <w:color w:val="000000"/>
          <w:szCs w:val="24"/>
        </w:rPr>
        <w:t>T</w:t>
      </w:r>
      <w:r w:rsidRPr="00FB0269">
        <w:rPr>
          <w:rFonts w:ascii="Times New Roman" w:hAnsi="Times New Roman"/>
          <w:color w:val="000000"/>
          <w:szCs w:val="24"/>
        </w:rPr>
        <w:t xml:space="preserve">hese theoretical foundations come from the </w:t>
      </w:r>
      <w:r>
        <w:rPr>
          <w:rFonts w:ascii="Times New Roman" w:hAnsi="Times New Roman"/>
          <w:color w:val="000000"/>
          <w:szCs w:val="24"/>
        </w:rPr>
        <w:t>well-established</w:t>
      </w:r>
      <w:r w:rsidRPr="00FB0269">
        <w:rPr>
          <w:rFonts w:ascii="Times New Roman" w:hAnsi="Times New Roman"/>
          <w:color w:val="000000"/>
          <w:szCs w:val="24"/>
        </w:rPr>
        <w:t xml:space="preserve"> literature </w:t>
      </w:r>
      <w:r>
        <w:rPr>
          <w:rFonts w:ascii="Times New Roman" w:hAnsi="Times New Roman"/>
          <w:color w:val="000000"/>
          <w:szCs w:val="24"/>
        </w:rPr>
        <w:t>in different fields shown</w:t>
      </w:r>
      <w:r>
        <w:rPr>
          <w:rFonts w:ascii="Times New Roman" w:hAnsi="Times New Roman"/>
          <w:color w:val="000000"/>
          <w:szCs w:val="24"/>
        </w:rPr>
        <w:t>.</w:t>
      </w:r>
    </w:p>
    <w:p w14:paraId="0039268D" w14:textId="5502255A" w:rsidR="00C62EAD" w:rsidRDefault="00C62EAD" w:rsidP="00C62EAD">
      <w:pPr>
        <w:widowControl/>
        <w:spacing w:after="160" w:line="360" w:lineRule="auto"/>
        <w:jc w:val="both"/>
        <w:rPr>
          <w:rFonts w:ascii="Times New Roman" w:hAnsi="Times New Roman"/>
          <w:i/>
          <w:iCs/>
          <w:color w:val="000000"/>
          <w:szCs w:val="24"/>
          <w:u w:val="single"/>
        </w:rPr>
      </w:pPr>
      <w:r>
        <w:rPr>
          <w:rFonts w:ascii="Times New Roman" w:hAnsi="Times New Roman"/>
          <w:i/>
          <w:iCs/>
          <w:color w:val="000000"/>
          <w:szCs w:val="24"/>
          <w:u w:val="single"/>
        </w:rPr>
        <w:t>The conceptual framework</w:t>
      </w:r>
    </w:p>
    <w:p w14:paraId="4E5FE116" w14:textId="70B0A16D" w:rsidR="00C62EAD" w:rsidRDefault="00C62EAD" w:rsidP="00C62EAD">
      <w:pPr>
        <w:widowControl/>
        <w:spacing w:after="160" w:line="360" w:lineRule="auto"/>
        <w:jc w:val="both"/>
        <w:rPr>
          <w:rFonts w:ascii="Times New Roman" w:hAnsi="Times New Roman"/>
          <w:color w:val="000000"/>
          <w:szCs w:val="24"/>
        </w:rPr>
      </w:pPr>
      <w:r>
        <w:rPr>
          <w:rFonts w:ascii="Times New Roman" w:hAnsi="Times New Roman"/>
          <w:color w:val="000000"/>
          <w:szCs w:val="24"/>
        </w:rPr>
        <w:t xml:space="preserve">The following algebraic expression helps to conceptualize the functional relationship of the H domains. </w:t>
      </w:r>
    </w:p>
    <w:p w14:paraId="432DC803" w14:textId="6D2D86F9" w:rsidR="00C62EAD" w:rsidRDefault="00C62EAD" w:rsidP="00C62EAD">
      <w:pPr>
        <w:widowControl/>
        <w:spacing w:after="160" w:line="360" w:lineRule="auto"/>
        <w:jc w:val="both"/>
        <w:rPr>
          <w:rFonts w:ascii="Times New Roman" w:hAnsi="Times New Roman"/>
          <w:color w:val="000000"/>
          <w:szCs w:val="24"/>
        </w:rPr>
      </w:pPr>
      <w:r>
        <w:rPr>
          <w:rFonts w:ascii="Times New Roman" w:hAnsi="Times New Roman"/>
          <w:color w:val="000000"/>
          <w:szCs w:val="24"/>
        </w:rPr>
        <w:t>Hong Kong</w:t>
      </w:r>
      <w:r w:rsidR="002970D6">
        <w:rPr>
          <w:rFonts w:ascii="Times New Roman" w:hAnsi="Times New Roman"/>
          <w:color w:val="000000"/>
          <w:szCs w:val="24"/>
        </w:rPr>
        <w:t>’s GBA promotion performance</w:t>
      </w:r>
      <w:r w:rsidR="00BC623D">
        <w:rPr>
          <w:rFonts w:ascii="Times New Roman" w:hAnsi="Times New Roman"/>
          <w:color w:val="000000"/>
          <w:szCs w:val="24"/>
        </w:rPr>
        <w:t xml:space="preserve"> to youth</w:t>
      </w:r>
      <w:r w:rsidR="002970D6">
        <w:rPr>
          <w:rFonts w:ascii="Times New Roman" w:hAnsi="Times New Roman"/>
          <w:color w:val="000000"/>
          <w:szCs w:val="24"/>
        </w:rPr>
        <w:t xml:space="preserve"> (P</w:t>
      </w:r>
      <w:r w:rsidR="00BC623D">
        <w:rPr>
          <w:rFonts w:ascii="Times New Roman" w:hAnsi="Times New Roman"/>
          <w:color w:val="000000"/>
          <w:szCs w:val="24"/>
        </w:rPr>
        <w:t>PY</w:t>
      </w:r>
      <w:r w:rsidR="002970D6">
        <w:rPr>
          <w:rFonts w:ascii="Times New Roman" w:hAnsi="Times New Roman"/>
          <w:color w:val="000000"/>
          <w:szCs w:val="24"/>
        </w:rPr>
        <w:t>), the dependent variable, is a function of the com</w:t>
      </w:r>
      <w:r w:rsidR="00026EDF">
        <w:rPr>
          <w:rFonts w:ascii="Times New Roman" w:hAnsi="Times New Roman"/>
          <w:color w:val="000000"/>
          <w:szCs w:val="24"/>
        </w:rPr>
        <w:t xml:space="preserve">plements among Heart (H1), Head (H2) and Head (H3) independent variables of </w:t>
      </w:r>
      <w:r w:rsidR="0057102D">
        <w:rPr>
          <w:rFonts w:ascii="Times New Roman" w:hAnsi="Times New Roman"/>
          <w:color w:val="000000"/>
          <w:szCs w:val="24"/>
        </w:rPr>
        <w:t xml:space="preserve">Hong Kong’s youth promotion strategies. </w:t>
      </w:r>
    </w:p>
    <w:p w14:paraId="1E48CB46" w14:textId="069FECD5" w:rsidR="00BC623D" w:rsidRPr="00BC623D" w:rsidRDefault="00BC623D" w:rsidP="00BC623D">
      <w:pPr>
        <w:widowControl/>
        <w:spacing w:after="160" w:line="360" w:lineRule="auto"/>
        <w:jc w:val="both"/>
        <w:rPr>
          <w:rFonts w:ascii="Times New Roman" w:hAnsi="Times New Roman"/>
          <w:color w:val="000000"/>
          <w:szCs w:val="24"/>
        </w:rPr>
      </w:pPr>
      <w:proofErr w:type="gramStart"/>
      <w:r>
        <w:rPr>
          <w:rFonts w:ascii="Times New Roman" w:hAnsi="Times New Roman"/>
          <w:color w:val="000000"/>
          <w:szCs w:val="24"/>
        </w:rPr>
        <w:t>P</w:t>
      </w:r>
      <w:r>
        <w:rPr>
          <w:rFonts w:ascii="Times New Roman" w:hAnsi="Times New Roman"/>
          <w:color w:val="000000"/>
          <w:szCs w:val="24"/>
        </w:rPr>
        <w:t>PY</w:t>
      </w:r>
      <w:r w:rsidRPr="00BC623D">
        <w:rPr>
          <w:rFonts w:ascii="Times New Roman" w:hAnsi="Times New Roman"/>
          <w:color w:val="000000"/>
          <w:szCs w:val="24"/>
        </w:rPr>
        <w:t xml:space="preserve"> </w:t>
      </w:r>
      <w:r>
        <w:rPr>
          <w:rFonts w:ascii="Times New Roman" w:hAnsi="Times New Roman"/>
          <w:color w:val="000000"/>
          <w:szCs w:val="24"/>
        </w:rPr>
        <w:t xml:space="preserve"> =</w:t>
      </w:r>
      <w:proofErr w:type="gramEnd"/>
      <w:r>
        <w:rPr>
          <w:rFonts w:ascii="Times New Roman" w:hAnsi="Times New Roman"/>
          <w:color w:val="000000"/>
          <w:szCs w:val="24"/>
        </w:rPr>
        <w:t xml:space="preserve"> f (</w:t>
      </w:r>
      <w:r w:rsidRPr="00BC623D">
        <w:rPr>
          <w:rFonts w:ascii="Times New Roman" w:hAnsi="Times New Roman"/>
          <w:color w:val="000000"/>
          <w:szCs w:val="24"/>
        </w:rPr>
        <w:t>H1cH2cH3</w:t>
      </w:r>
      <w:r>
        <w:rPr>
          <w:rFonts w:ascii="Times New Roman" w:hAnsi="Times New Roman"/>
          <w:color w:val="000000"/>
          <w:szCs w:val="24"/>
        </w:rPr>
        <w:t>)</w:t>
      </w:r>
    </w:p>
    <w:p w14:paraId="0C888112" w14:textId="429C651E" w:rsidR="00BC623D" w:rsidRDefault="00BC623D" w:rsidP="00BC623D">
      <w:pPr>
        <w:widowControl/>
        <w:spacing w:after="160" w:line="360" w:lineRule="auto"/>
        <w:jc w:val="both"/>
        <w:rPr>
          <w:rFonts w:ascii="Times New Roman" w:hAnsi="Times New Roman"/>
          <w:color w:val="000000"/>
          <w:szCs w:val="24"/>
        </w:rPr>
      </w:pPr>
      <w:r>
        <w:rPr>
          <w:rFonts w:ascii="Times New Roman" w:hAnsi="Times New Roman"/>
          <w:color w:val="000000"/>
          <w:szCs w:val="24"/>
        </w:rPr>
        <w:t>PPY</w:t>
      </w:r>
      <w:r>
        <w:rPr>
          <w:rFonts w:ascii="Times New Roman" w:hAnsi="Times New Roman"/>
          <w:color w:val="000000"/>
          <w:szCs w:val="24"/>
        </w:rPr>
        <w:t xml:space="preserve"> = Hong Kong’s GBA promotion performance to youth</w:t>
      </w:r>
    </w:p>
    <w:p w14:paraId="5DF35DC2" w14:textId="3DC22219" w:rsidR="00BC623D" w:rsidRPr="00BC623D" w:rsidRDefault="00BC623D" w:rsidP="00BC623D">
      <w:pPr>
        <w:widowControl/>
        <w:spacing w:after="160" w:line="360" w:lineRule="auto"/>
        <w:jc w:val="both"/>
        <w:rPr>
          <w:rFonts w:ascii="Times New Roman" w:hAnsi="Times New Roman"/>
          <w:color w:val="000000"/>
          <w:szCs w:val="24"/>
        </w:rPr>
      </w:pPr>
      <w:r w:rsidRPr="00BC623D">
        <w:rPr>
          <w:rFonts w:ascii="Times New Roman" w:hAnsi="Times New Roman"/>
          <w:color w:val="000000"/>
          <w:szCs w:val="24"/>
        </w:rPr>
        <w:t xml:space="preserve">c </w:t>
      </w:r>
      <w:r>
        <w:rPr>
          <w:rFonts w:ascii="Times New Roman" w:hAnsi="Times New Roman"/>
          <w:color w:val="000000"/>
          <w:szCs w:val="24"/>
        </w:rPr>
        <w:t xml:space="preserve">= </w:t>
      </w:r>
      <w:r w:rsidRPr="00BC623D">
        <w:rPr>
          <w:rFonts w:ascii="Times New Roman" w:hAnsi="Times New Roman"/>
          <w:color w:val="000000"/>
          <w:szCs w:val="24"/>
        </w:rPr>
        <w:t>Complement to integrate and connect</w:t>
      </w:r>
    </w:p>
    <w:p w14:paraId="04AB7B04" w14:textId="490F85C3" w:rsidR="00BC623D" w:rsidRPr="00BC623D" w:rsidRDefault="00BC623D" w:rsidP="00BC623D">
      <w:pPr>
        <w:widowControl/>
        <w:spacing w:after="160" w:line="360" w:lineRule="auto"/>
        <w:jc w:val="both"/>
        <w:rPr>
          <w:rFonts w:ascii="Times New Roman" w:hAnsi="Times New Roman"/>
          <w:color w:val="000000"/>
          <w:szCs w:val="24"/>
        </w:rPr>
      </w:pPr>
      <w:r w:rsidRPr="00BC623D">
        <w:rPr>
          <w:rFonts w:ascii="Times New Roman" w:hAnsi="Times New Roman"/>
          <w:color w:val="000000"/>
          <w:szCs w:val="24"/>
        </w:rPr>
        <w:t xml:space="preserve">H1 </w:t>
      </w:r>
      <w:r>
        <w:rPr>
          <w:rFonts w:ascii="Times New Roman" w:hAnsi="Times New Roman"/>
          <w:color w:val="000000"/>
          <w:szCs w:val="24"/>
        </w:rPr>
        <w:t xml:space="preserve">= </w:t>
      </w:r>
      <w:r w:rsidRPr="00BC623D">
        <w:rPr>
          <w:rFonts w:ascii="Times New Roman" w:hAnsi="Times New Roman"/>
          <w:color w:val="000000"/>
          <w:szCs w:val="24"/>
        </w:rPr>
        <w:t>Heart domain (emotional appeal, leading, motivating and engaging people’s</w:t>
      </w:r>
      <w:r>
        <w:rPr>
          <w:rFonts w:ascii="Times New Roman" w:hAnsi="Times New Roman"/>
          <w:color w:val="000000"/>
          <w:szCs w:val="24"/>
        </w:rPr>
        <w:t xml:space="preserve"> </w:t>
      </w:r>
      <w:r w:rsidRPr="00BC623D">
        <w:rPr>
          <w:rFonts w:ascii="Times New Roman" w:hAnsi="Times New Roman"/>
          <w:color w:val="000000"/>
          <w:szCs w:val="24"/>
        </w:rPr>
        <w:t>abilities)</w:t>
      </w:r>
    </w:p>
    <w:p w14:paraId="72272679" w14:textId="219F7190" w:rsidR="00BC623D" w:rsidRPr="00BC623D" w:rsidRDefault="00BC623D" w:rsidP="00BC623D">
      <w:pPr>
        <w:widowControl/>
        <w:spacing w:after="160" w:line="360" w:lineRule="auto"/>
        <w:jc w:val="both"/>
        <w:rPr>
          <w:rFonts w:ascii="Times New Roman" w:hAnsi="Times New Roman"/>
          <w:color w:val="000000"/>
          <w:szCs w:val="24"/>
        </w:rPr>
      </w:pPr>
      <w:r w:rsidRPr="00BC623D">
        <w:rPr>
          <w:rFonts w:ascii="Times New Roman" w:hAnsi="Times New Roman"/>
          <w:color w:val="000000"/>
          <w:szCs w:val="24"/>
        </w:rPr>
        <w:t xml:space="preserve">H2 </w:t>
      </w:r>
      <w:r>
        <w:rPr>
          <w:rFonts w:ascii="Times New Roman" w:hAnsi="Times New Roman"/>
          <w:color w:val="000000"/>
          <w:szCs w:val="24"/>
        </w:rPr>
        <w:t xml:space="preserve">= </w:t>
      </w:r>
      <w:r w:rsidRPr="00BC623D">
        <w:rPr>
          <w:rFonts w:ascii="Times New Roman" w:hAnsi="Times New Roman"/>
          <w:color w:val="000000"/>
          <w:szCs w:val="24"/>
        </w:rPr>
        <w:t xml:space="preserve">Head domain (logical and strategic appeal, planning, </w:t>
      </w:r>
      <w:r w:rsidRPr="00BC623D">
        <w:rPr>
          <w:rFonts w:ascii="Times New Roman" w:hAnsi="Times New Roman"/>
          <w:color w:val="000000"/>
          <w:szCs w:val="24"/>
        </w:rPr>
        <w:t>organizational</w:t>
      </w:r>
      <w:r w:rsidRPr="00BC623D">
        <w:rPr>
          <w:rFonts w:ascii="Times New Roman" w:hAnsi="Times New Roman"/>
          <w:color w:val="000000"/>
          <w:szCs w:val="24"/>
        </w:rPr>
        <w:t>, cognitive</w:t>
      </w:r>
      <w:r>
        <w:rPr>
          <w:rFonts w:ascii="Times New Roman" w:hAnsi="Times New Roman"/>
          <w:color w:val="000000"/>
          <w:szCs w:val="24"/>
        </w:rPr>
        <w:t xml:space="preserve"> </w:t>
      </w:r>
      <w:r w:rsidRPr="00BC623D">
        <w:rPr>
          <w:rFonts w:ascii="Times New Roman" w:hAnsi="Times New Roman"/>
          <w:color w:val="000000"/>
          <w:szCs w:val="24"/>
        </w:rPr>
        <w:t>abilities)</w:t>
      </w:r>
    </w:p>
    <w:p w14:paraId="62FBF4CE" w14:textId="6E7C41B3" w:rsidR="00BC623D" w:rsidRPr="00BC623D" w:rsidRDefault="00BC623D" w:rsidP="00BC623D">
      <w:pPr>
        <w:widowControl/>
        <w:spacing w:after="160" w:line="360" w:lineRule="auto"/>
        <w:jc w:val="both"/>
        <w:rPr>
          <w:rFonts w:ascii="Times New Roman" w:hAnsi="Times New Roman"/>
          <w:color w:val="000000"/>
          <w:szCs w:val="24"/>
        </w:rPr>
      </w:pPr>
      <w:r w:rsidRPr="00BC623D">
        <w:rPr>
          <w:rFonts w:ascii="Times New Roman" w:hAnsi="Times New Roman"/>
          <w:color w:val="000000"/>
          <w:szCs w:val="24"/>
        </w:rPr>
        <w:t xml:space="preserve">H3 </w:t>
      </w:r>
      <w:r>
        <w:rPr>
          <w:rFonts w:ascii="Times New Roman" w:hAnsi="Times New Roman"/>
          <w:color w:val="000000"/>
          <w:szCs w:val="24"/>
        </w:rPr>
        <w:t xml:space="preserve">= </w:t>
      </w:r>
      <w:r w:rsidRPr="00BC623D">
        <w:rPr>
          <w:rFonts w:ascii="Times New Roman" w:hAnsi="Times New Roman"/>
          <w:color w:val="000000"/>
          <w:szCs w:val="24"/>
        </w:rPr>
        <w:t>Hand domain (competence appeal, operational/ functional abilities)</w:t>
      </w:r>
    </w:p>
    <w:p w14:paraId="6055C363" w14:textId="35FC2CF3" w:rsidR="00174C08" w:rsidRDefault="00BC623D" w:rsidP="00174C08">
      <w:pPr>
        <w:widowControl/>
        <w:spacing w:after="160" w:line="360" w:lineRule="auto"/>
        <w:jc w:val="both"/>
        <w:rPr>
          <w:rFonts w:ascii="Times New Roman" w:hAnsi="Times New Roman"/>
          <w:color w:val="000000"/>
          <w:szCs w:val="24"/>
        </w:rPr>
      </w:pPr>
      <w:r w:rsidRPr="00BC623D">
        <w:rPr>
          <w:rFonts w:ascii="Times New Roman" w:hAnsi="Times New Roman"/>
          <w:color w:val="000000"/>
          <w:szCs w:val="24"/>
        </w:rPr>
        <w:lastRenderedPageBreak/>
        <w:t xml:space="preserve">Each H’s domain carries different weights. In this </w:t>
      </w:r>
      <w:r>
        <w:rPr>
          <w:rFonts w:ascii="Times New Roman" w:hAnsi="Times New Roman"/>
          <w:color w:val="000000"/>
          <w:szCs w:val="24"/>
        </w:rPr>
        <w:t>paper</w:t>
      </w:r>
      <w:r w:rsidRPr="00BC623D">
        <w:rPr>
          <w:rFonts w:ascii="Times New Roman" w:hAnsi="Times New Roman"/>
          <w:color w:val="000000"/>
          <w:szCs w:val="24"/>
        </w:rPr>
        <w:t xml:space="preserve">, H1 </w:t>
      </w:r>
      <w:r>
        <w:rPr>
          <w:rFonts w:ascii="Times New Roman" w:hAnsi="Times New Roman"/>
          <w:color w:val="000000"/>
          <w:szCs w:val="24"/>
        </w:rPr>
        <w:t>has</w:t>
      </w:r>
      <w:r w:rsidRPr="00BC623D">
        <w:rPr>
          <w:rFonts w:ascii="Times New Roman" w:hAnsi="Times New Roman"/>
          <w:color w:val="000000"/>
          <w:szCs w:val="24"/>
        </w:rPr>
        <w:t xml:space="preserve"> heavier weight</w:t>
      </w:r>
      <w:r>
        <w:rPr>
          <w:rFonts w:ascii="Times New Roman" w:hAnsi="Times New Roman"/>
          <w:color w:val="000000"/>
          <w:szCs w:val="24"/>
        </w:rPr>
        <w:t xml:space="preserve"> </w:t>
      </w:r>
      <w:r w:rsidRPr="00BC623D">
        <w:rPr>
          <w:rFonts w:ascii="Times New Roman" w:hAnsi="Times New Roman"/>
          <w:color w:val="000000"/>
          <w:szCs w:val="24"/>
        </w:rPr>
        <w:t>than H2 and H3, whereas H2</w:t>
      </w:r>
      <w:r>
        <w:rPr>
          <w:rFonts w:ascii="Times New Roman" w:hAnsi="Times New Roman"/>
          <w:color w:val="000000"/>
          <w:szCs w:val="24"/>
        </w:rPr>
        <w:t xml:space="preserve"> has</w:t>
      </w:r>
      <w:r w:rsidRPr="00BC623D">
        <w:rPr>
          <w:rFonts w:ascii="Times New Roman" w:hAnsi="Times New Roman"/>
          <w:color w:val="000000"/>
          <w:szCs w:val="24"/>
        </w:rPr>
        <w:t xml:space="preserve"> a relatively heavier weight than H3. </w:t>
      </w:r>
      <w:r>
        <w:rPr>
          <w:rFonts w:ascii="Times New Roman" w:hAnsi="Times New Roman"/>
          <w:color w:val="000000"/>
          <w:szCs w:val="24"/>
        </w:rPr>
        <w:t xml:space="preserve">The reason is that, </w:t>
      </w:r>
      <w:r w:rsidRPr="00BC623D">
        <w:rPr>
          <w:rFonts w:ascii="Times New Roman" w:hAnsi="Times New Roman"/>
          <w:color w:val="000000"/>
          <w:szCs w:val="24"/>
        </w:rPr>
        <w:t xml:space="preserve">even though </w:t>
      </w:r>
      <w:r w:rsidR="00174C08">
        <w:rPr>
          <w:rFonts w:ascii="Times New Roman" w:hAnsi="Times New Roman"/>
          <w:color w:val="000000"/>
          <w:szCs w:val="24"/>
        </w:rPr>
        <w:t xml:space="preserve">Hong Kong’s youth promotion </w:t>
      </w:r>
      <w:r w:rsidRPr="00BC623D">
        <w:rPr>
          <w:rFonts w:ascii="Times New Roman" w:hAnsi="Times New Roman"/>
          <w:color w:val="000000"/>
          <w:szCs w:val="24"/>
        </w:rPr>
        <w:t>strategy, system and competence are more advanced, if</w:t>
      </w:r>
      <w:r w:rsidR="00174C08">
        <w:rPr>
          <w:rFonts w:ascii="Times New Roman" w:hAnsi="Times New Roman"/>
          <w:color w:val="000000"/>
          <w:szCs w:val="24"/>
        </w:rPr>
        <w:t xml:space="preserve"> </w:t>
      </w:r>
      <w:r w:rsidRPr="00BC623D">
        <w:rPr>
          <w:rFonts w:ascii="Times New Roman" w:hAnsi="Times New Roman"/>
          <w:color w:val="000000"/>
          <w:szCs w:val="24"/>
        </w:rPr>
        <w:t xml:space="preserve">the </w:t>
      </w:r>
      <w:r w:rsidR="00174C08">
        <w:rPr>
          <w:rFonts w:ascii="Times New Roman" w:hAnsi="Times New Roman"/>
          <w:color w:val="000000"/>
          <w:szCs w:val="24"/>
        </w:rPr>
        <w:t>c</w:t>
      </w:r>
      <w:r w:rsidR="00174C08" w:rsidRPr="0059615B">
        <w:rPr>
          <w:rFonts w:ascii="Times New Roman" w:hAnsi="Times New Roman"/>
          <w:color w:val="000000"/>
          <w:szCs w:val="24"/>
        </w:rPr>
        <w:t xml:space="preserve">hief </w:t>
      </w:r>
      <w:r w:rsidR="00174C08">
        <w:rPr>
          <w:rFonts w:ascii="Times New Roman" w:hAnsi="Times New Roman"/>
          <w:color w:val="000000"/>
          <w:szCs w:val="24"/>
        </w:rPr>
        <w:t>e</w:t>
      </w:r>
      <w:r w:rsidR="00174C08" w:rsidRPr="0059615B">
        <w:rPr>
          <w:rFonts w:ascii="Times New Roman" w:hAnsi="Times New Roman"/>
          <w:color w:val="000000"/>
          <w:szCs w:val="24"/>
        </w:rPr>
        <w:t>xecutive</w:t>
      </w:r>
      <w:r w:rsidRPr="00BC623D">
        <w:rPr>
          <w:rFonts w:ascii="Times New Roman" w:hAnsi="Times New Roman"/>
          <w:color w:val="000000"/>
          <w:szCs w:val="24"/>
        </w:rPr>
        <w:t xml:space="preserve"> fails to unify and motivate </w:t>
      </w:r>
      <w:r w:rsidR="00174C08">
        <w:rPr>
          <w:rFonts w:ascii="Times New Roman" w:hAnsi="Times New Roman"/>
          <w:color w:val="000000"/>
          <w:szCs w:val="24"/>
        </w:rPr>
        <w:t>youth</w:t>
      </w:r>
      <w:r w:rsidRPr="00BC623D">
        <w:rPr>
          <w:rFonts w:ascii="Times New Roman" w:hAnsi="Times New Roman"/>
          <w:color w:val="000000"/>
          <w:szCs w:val="24"/>
        </w:rPr>
        <w:t xml:space="preserve"> to </w:t>
      </w:r>
      <w:r w:rsidR="00174C08">
        <w:rPr>
          <w:rFonts w:ascii="Times New Roman" w:hAnsi="Times New Roman"/>
          <w:color w:val="000000"/>
          <w:szCs w:val="24"/>
        </w:rPr>
        <w:t>participate</w:t>
      </w:r>
      <w:r w:rsidRPr="00BC623D">
        <w:rPr>
          <w:rFonts w:ascii="Times New Roman" w:hAnsi="Times New Roman"/>
          <w:color w:val="000000"/>
          <w:szCs w:val="24"/>
        </w:rPr>
        <w:t xml:space="preserve">, </w:t>
      </w:r>
      <w:r w:rsidR="00174C08">
        <w:rPr>
          <w:rFonts w:ascii="Times New Roman" w:hAnsi="Times New Roman"/>
          <w:color w:val="000000"/>
          <w:szCs w:val="24"/>
        </w:rPr>
        <w:t xml:space="preserve">Hong Kong </w:t>
      </w:r>
      <w:r w:rsidRPr="00BC623D">
        <w:rPr>
          <w:rFonts w:ascii="Times New Roman" w:hAnsi="Times New Roman"/>
          <w:color w:val="000000"/>
          <w:szCs w:val="24"/>
        </w:rPr>
        <w:t xml:space="preserve">would fall apart </w:t>
      </w:r>
      <w:r w:rsidR="00174C08">
        <w:rPr>
          <w:rFonts w:ascii="Times New Roman" w:hAnsi="Times New Roman"/>
          <w:color w:val="000000"/>
          <w:szCs w:val="24"/>
        </w:rPr>
        <w:t xml:space="preserve">from the GBA integration. </w:t>
      </w:r>
    </w:p>
    <w:p w14:paraId="265532EE" w14:textId="088D705E" w:rsidR="00987E29" w:rsidRDefault="00987E29" w:rsidP="00987E29">
      <w:pPr>
        <w:widowControl/>
        <w:spacing w:after="160" w:line="360" w:lineRule="auto"/>
        <w:jc w:val="both"/>
        <w:rPr>
          <w:rFonts w:ascii="Times New Roman" w:hAnsi="Times New Roman"/>
          <w:color w:val="000000"/>
          <w:szCs w:val="24"/>
        </w:rPr>
      </w:pPr>
      <w:r>
        <w:rPr>
          <w:rFonts w:ascii="Times New Roman" w:hAnsi="Times New Roman"/>
          <w:color w:val="000000"/>
          <w:szCs w:val="24"/>
        </w:rPr>
        <w:t>The diagram below demonstrates</w:t>
      </w:r>
      <w:r w:rsidRPr="00987E29">
        <w:rPr>
          <w:rFonts w:ascii="Times New Roman" w:hAnsi="Times New Roman"/>
          <w:color w:val="000000"/>
          <w:szCs w:val="24"/>
        </w:rPr>
        <w:t xml:space="preserve"> the </w:t>
      </w:r>
      <w:r>
        <w:rPr>
          <w:rFonts w:ascii="Times New Roman" w:hAnsi="Times New Roman"/>
          <w:color w:val="000000"/>
          <w:szCs w:val="24"/>
        </w:rPr>
        <w:t>desired</w:t>
      </w:r>
      <w:r w:rsidRPr="00987E29">
        <w:rPr>
          <w:rFonts w:ascii="Times New Roman" w:hAnsi="Times New Roman"/>
          <w:color w:val="000000"/>
          <w:szCs w:val="24"/>
        </w:rPr>
        <w:t xml:space="preserve"> and sufficient conditions</w:t>
      </w:r>
      <w:r>
        <w:rPr>
          <w:rFonts w:ascii="Times New Roman" w:hAnsi="Times New Roman"/>
          <w:color w:val="000000"/>
          <w:szCs w:val="24"/>
        </w:rPr>
        <w:t xml:space="preserve"> </w:t>
      </w:r>
      <w:r w:rsidRPr="00987E29">
        <w:rPr>
          <w:rFonts w:ascii="Times New Roman" w:hAnsi="Times New Roman"/>
          <w:color w:val="000000"/>
          <w:szCs w:val="24"/>
        </w:rPr>
        <w:t xml:space="preserve">(independent, moderating variables) </w:t>
      </w:r>
      <w:r>
        <w:rPr>
          <w:rFonts w:ascii="Times New Roman" w:hAnsi="Times New Roman"/>
          <w:color w:val="000000"/>
          <w:szCs w:val="24"/>
        </w:rPr>
        <w:t>requiring</w:t>
      </w:r>
      <w:r w:rsidRPr="00987E29">
        <w:rPr>
          <w:rFonts w:ascii="Times New Roman" w:hAnsi="Times New Roman"/>
          <w:color w:val="000000"/>
          <w:szCs w:val="24"/>
        </w:rPr>
        <w:t xml:space="preserve"> to effective and efficient Hong Kong’s GBA promotion performance to youth (dependent variable).</w:t>
      </w:r>
    </w:p>
    <w:p w14:paraId="182BADC3" w14:textId="63F5A18D" w:rsidR="00F54A76" w:rsidRDefault="007D3869" w:rsidP="00987E29">
      <w:pPr>
        <w:widowControl/>
        <w:spacing w:after="160" w:line="360" w:lineRule="auto"/>
        <w:jc w:val="both"/>
        <w:rPr>
          <w:rFonts w:ascii="Times New Roman" w:hAnsi="Times New Roman"/>
          <w:color w:val="000000"/>
          <w:szCs w:val="24"/>
        </w:rPr>
      </w:pPr>
      <w:r>
        <w:rPr>
          <w:rFonts w:ascii="Times New Roman" w:hAnsi="Times New Roman"/>
          <w:noProof/>
          <w:color w:val="000000"/>
          <w:szCs w:val="24"/>
        </w:rPr>
        <w:drawing>
          <wp:inline distT="0" distB="0" distL="0" distR="0" wp14:anchorId="34C081B6" wp14:editId="0369B296">
            <wp:extent cx="4486940" cy="28909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499268" cy="2898891"/>
                    </a:xfrm>
                    <a:prstGeom prst="rect">
                      <a:avLst/>
                    </a:prstGeom>
                    <a:noFill/>
                    <a:ln>
                      <a:noFill/>
                    </a:ln>
                  </pic:spPr>
                </pic:pic>
              </a:graphicData>
            </a:graphic>
          </wp:inline>
        </w:drawing>
      </w:r>
    </w:p>
    <w:p w14:paraId="7336A580" w14:textId="77777777" w:rsidR="00BB1CDC" w:rsidRDefault="007D3869">
      <w:pPr>
        <w:widowControl/>
        <w:spacing w:after="160" w:line="259" w:lineRule="auto"/>
        <w:rPr>
          <w:rFonts w:ascii="Times New Roman" w:hAnsi="Times New Roman"/>
          <w:color w:val="000000"/>
          <w:szCs w:val="24"/>
        </w:rPr>
      </w:pPr>
      <w:r>
        <w:rPr>
          <w:rFonts w:ascii="Times New Roman" w:hAnsi="Times New Roman"/>
          <w:color w:val="000000"/>
          <w:szCs w:val="24"/>
        </w:rPr>
        <w:t>Source: (Yu, 2020, p. 30)</w:t>
      </w:r>
    </w:p>
    <w:p w14:paraId="7339CDB0" w14:textId="77777777" w:rsidR="00BB1CDC" w:rsidRPr="00BB1CDC" w:rsidRDefault="00BB1CDC" w:rsidP="00CA48B1">
      <w:pPr>
        <w:widowControl/>
        <w:spacing w:line="360" w:lineRule="auto"/>
        <w:jc w:val="both"/>
        <w:rPr>
          <w:rFonts w:ascii="Times New Roman" w:hAnsi="Times New Roman"/>
          <w:color w:val="000000"/>
          <w:szCs w:val="24"/>
        </w:rPr>
      </w:pPr>
      <w:r w:rsidRPr="00BB1CDC">
        <w:rPr>
          <w:rFonts w:ascii="Times New Roman" w:hAnsi="Times New Roman"/>
          <w:color w:val="000000"/>
          <w:szCs w:val="24"/>
        </w:rPr>
        <w:t xml:space="preserve">Four case scenarios </w:t>
      </w:r>
    </w:p>
    <w:p w14:paraId="0B94DC24" w14:textId="77777777" w:rsidR="00BB1CDC" w:rsidRPr="00BB1CDC" w:rsidRDefault="00BB1CDC" w:rsidP="00CA48B1">
      <w:pPr>
        <w:spacing w:line="360" w:lineRule="auto"/>
        <w:jc w:val="both"/>
        <w:rPr>
          <w:rFonts w:ascii="Times New Roman" w:hAnsi="Times New Roman"/>
          <w:color w:val="000000"/>
          <w:szCs w:val="24"/>
        </w:rPr>
      </w:pPr>
      <w:r w:rsidRPr="00BB1CDC">
        <w:rPr>
          <w:rFonts w:ascii="Times New Roman" w:hAnsi="Times New Roman"/>
          <w:color w:val="000000"/>
          <w:szCs w:val="24"/>
        </w:rPr>
        <w:t xml:space="preserve">Case 4 - Effective leadership (H1) and sound strategy (H2) are in place but lacking </w:t>
      </w:r>
    </w:p>
    <w:p w14:paraId="68CE06A6" w14:textId="6725D2F8" w:rsidR="00BB1CDC" w:rsidRPr="00BB1CDC" w:rsidRDefault="00BB1CDC" w:rsidP="00CA48B1">
      <w:pPr>
        <w:spacing w:line="360" w:lineRule="auto"/>
        <w:jc w:val="both"/>
        <w:rPr>
          <w:rFonts w:ascii="Times New Roman" w:hAnsi="Times New Roman"/>
          <w:color w:val="000000"/>
          <w:szCs w:val="24"/>
        </w:rPr>
      </w:pPr>
      <w:r w:rsidRPr="00BB1CDC">
        <w:rPr>
          <w:rFonts w:ascii="Times New Roman" w:hAnsi="Times New Roman"/>
          <w:color w:val="000000"/>
          <w:szCs w:val="24"/>
        </w:rPr>
        <w:t xml:space="preserve">competent </w:t>
      </w:r>
      <w:r>
        <w:rPr>
          <w:rFonts w:ascii="Times New Roman" w:hAnsi="Times New Roman"/>
          <w:color w:val="000000"/>
          <w:szCs w:val="24"/>
        </w:rPr>
        <w:t xml:space="preserve">GBA </w:t>
      </w:r>
      <w:r w:rsidRPr="00BB1CDC">
        <w:rPr>
          <w:rFonts w:ascii="Times New Roman" w:hAnsi="Times New Roman"/>
          <w:color w:val="000000"/>
          <w:szCs w:val="24"/>
        </w:rPr>
        <w:t xml:space="preserve">professionals (H3). </w:t>
      </w:r>
    </w:p>
    <w:p w14:paraId="42E209A3" w14:textId="404C1281" w:rsidR="00BB1CDC" w:rsidRPr="00BB1CDC" w:rsidRDefault="00BB1CDC" w:rsidP="00CA48B1">
      <w:pPr>
        <w:spacing w:line="360" w:lineRule="auto"/>
        <w:jc w:val="both"/>
        <w:rPr>
          <w:rFonts w:ascii="Times New Roman" w:hAnsi="Times New Roman"/>
          <w:color w:val="000000"/>
          <w:szCs w:val="24"/>
        </w:rPr>
      </w:pPr>
      <w:r w:rsidRPr="00BB1CDC">
        <w:rPr>
          <w:rFonts w:ascii="Times New Roman" w:hAnsi="Times New Roman"/>
          <w:color w:val="000000"/>
          <w:szCs w:val="24"/>
        </w:rPr>
        <w:t xml:space="preserve">Case 3 - Effective leadership (H1) and </w:t>
      </w:r>
      <w:r>
        <w:rPr>
          <w:rFonts w:ascii="Times New Roman" w:hAnsi="Times New Roman"/>
          <w:color w:val="000000"/>
          <w:szCs w:val="24"/>
        </w:rPr>
        <w:t xml:space="preserve">GBA </w:t>
      </w:r>
      <w:r w:rsidRPr="00BB1CDC">
        <w:rPr>
          <w:rFonts w:ascii="Times New Roman" w:hAnsi="Times New Roman"/>
          <w:color w:val="000000"/>
          <w:szCs w:val="24"/>
        </w:rPr>
        <w:t xml:space="preserve">professionals (H3) in place but lacking sound strategy (H2). </w:t>
      </w:r>
    </w:p>
    <w:p w14:paraId="74988B4D" w14:textId="4FA52394" w:rsidR="00BB1CDC" w:rsidRPr="00BB1CDC" w:rsidRDefault="00BB1CDC" w:rsidP="00CA48B1">
      <w:pPr>
        <w:spacing w:line="360" w:lineRule="auto"/>
        <w:jc w:val="both"/>
        <w:rPr>
          <w:rFonts w:ascii="Times New Roman" w:hAnsi="Times New Roman"/>
          <w:color w:val="000000"/>
          <w:szCs w:val="24"/>
        </w:rPr>
      </w:pPr>
      <w:r w:rsidRPr="00BB1CDC">
        <w:rPr>
          <w:rFonts w:ascii="Times New Roman" w:hAnsi="Times New Roman"/>
          <w:color w:val="000000"/>
          <w:szCs w:val="24"/>
        </w:rPr>
        <w:t xml:space="preserve">Case 2 – Sound strategy (H2) and </w:t>
      </w:r>
      <w:r>
        <w:rPr>
          <w:rFonts w:ascii="Times New Roman" w:hAnsi="Times New Roman"/>
          <w:color w:val="000000"/>
          <w:szCs w:val="24"/>
        </w:rPr>
        <w:t xml:space="preserve">GBA </w:t>
      </w:r>
      <w:r w:rsidRPr="00BB1CDC">
        <w:rPr>
          <w:rFonts w:ascii="Times New Roman" w:hAnsi="Times New Roman"/>
          <w:color w:val="000000"/>
          <w:szCs w:val="24"/>
        </w:rPr>
        <w:t xml:space="preserve">professionals (H3) are in place but lacking effective leadership (H1). </w:t>
      </w:r>
    </w:p>
    <w:p w14:paraId="1B25080E" w14:textId="77777777" w:rsidR="00BB1CDC" w:rsidRPr="00BB1CDC" w:rsidRDefault="00BB1CDC" w:rsidP="00CA48B1">
      <w:pPr>
        <w:spacing w:line="360" w:lineRule="auto"/>
        <w:jc w:val="both"/>
        <w:rPr>
          <w:rFonts w:ascii="Times New Roman" w:hAnsi="Times New Roman"/>
          <w:color w:val="000000"/>
          <w:szCs w:val="24"/>
        </w:rPr>
      </w:pPr>
      <w:r w:rsidRPr="00BB1CDC">
        <w:rPr>
          <w:rFonts w:ascii="Times New Roman" w:hAnsi="Times New Roman"/>
          <w:color w:val="000000"/>
          <w:szCs w:val="24"/>
        </w:rPr>
        <w:t xml:space="preserve">Case 1 – Integration of domains of H1, H2 and H3 shall secure the necessary and sufficient </w:t>
      </w:r>
    </w:p>
    <w:p w14:paraId="3B87F2DD" w14:textId="27D49F30" w:rsidR="00174C08" w:rsidRDefault="00BB1CDC" w:rsidP="00CA48B1">
      <w:pPr>
        <w:spacing w:line="360" w:lineRule="auto"/>
        <w:jc w:val="both"/>
        <w:rPr>
          <w:rFonts w:ascii="Times New Roman" w:hAnsi="Times New Roman"/>
          <w:color w:val="000000"/>
          <w:szCs w:val="24"/>
        </w:rPr>
      </w:pPr>
      <w:r w:rsidRPr="00BB1CDC">
        <w:rPr>
          <w:rFonts w:ascii="Times New Roman" w:hAnsi="Times New Roman"/>
          <w:color w:val="000000"/>
          <w:szCs w:val="24"/>
        </w:rPr>
        <w:t xml:space="preserve">conditions for effective and efficient </w:t>
      </w:r>
      <w:r>
        <w:rPr>
          <w:rFonts w:ascii="Times New Roman" w:hAnsi="Times New Roman"/>
          <w:color w:val="000000"/>
          <w:szCs w:val="24"/>
        </w:rPr>
        <w:t>Hong Kong’s GBA promotion performance to youth</w:t>
      </w:r>
    </w:p>
    <w:p w14:paraId="462C2974" w14:textId="77777777" w:rsidR="001B3E62" w:rsidRPr="007E08E0" w:rsidRDefault="001B3E62" w:rsidP="00174C08">
      <w:pPr>
        <w:widowControl/>
        <w:spacing w:after="160" w:line="360" w:lineRule="auto"/>
        <w:jc w:val="both"/>
        <w:rPr>
          <w:rFonts w:ascii="Times New Roman" w:hAnsi="Times New Roman"/>
          <w:color w:val="000000"/>
          <w:szCs w:val="24"/>
        </w:rPr>
      </w:pPr>
    </w:p>
    <w:p w14:paraId="37B2F403" w14:textId="771EA42F" w:rsidR="001D2785" w:rsidRDefault="00B67C99" w:rsidP="00914800">
      <w:pPr>
        <w:widowControl/>
        <w:spacing w:after="160" w:line="360" w:lineRule="auto"/>
        <w:jc w:val="both"/>
        <w:rPr>
          <w:rFonts w:ascii="Times New Roman" w:hAnsi="Times New Roman"/>
          <w:color w:val="000000"/>
          <w:szCs w:val="24"/>
        </w:rPr>
      </w:pPr>
      <w:r>
        <w:rPr>
          <w:rFonts w:ascii="Times New Roman" w:hAnsi="Times New Roman"/>
          <w:color w:val="000000"/>
          <w:szCs w:val="24"/>
        </w:rPr>
        <w:lastRenderedPageBreak/>
        <w:t xml:space="preserve">The 3H framework posits that the </w:t>
      </w:r>
      <w:r w:rsidRPr="00BB1CDC">
        <w:rPr>
          <w:rFonts w:ascii="Times New Roman" w:hAnsi="Times New Roman"/>
          <w:color w:val="000000"/>
          <w:szCs w:val="24"/>
        </w:rPr>
        <w:t xml:space="preserve">effective and efficient </w:t>
      </w:r>
      <w:r>
        <w:rPr>
          <w:rFonts w:ascii="Times New Roman" w:hAnsi="Times New Roman"/>
          <w:color w:val="000000"/>
          <w:szCs w:val="24"/>
        </w:rPr>
        <w:t>Hong Kong’s GBA promotion performance to youth</w:t>
      </w:r>
      <w:r w:rsidRPr="00914800">
        <w:rPr>
          <w:rFonts w:ascii="Times New Roman" w:hAnsi="Times New Roman"/>
          <w:color w:val="000000"/>
          <w:szCs w:val="24"/>
        </w:rPr>
        <w:t xml:space="preserve"> </w:t>
      </w:r>
      <w:r w:rsidRPr="00B67C99">
        <w:rPr>
          <w:rFonts w:ascii="Times New Roman" w:hAnsi="Times New Roman"/>
          <w:color w:val="000000"/>
          <w:szCs w:val="24"/>
        </w:rPr>
        <w:t>hinges on the level of synthesis a</w:t>
      </w:r>
      <w:r>
        <w:rPr>
          <w:rFonts w:ascii="Times New Roman" w:hAnsi="Times New Roman"/>
          <w:color w:val="000000"/>
          <w:szCs w:val="24"/>
        </w:rPr>
        <w:t xml:space="preserve">mong H1, H2 and H3 domains of Hong Kong as Case 1 – Intersection of three circles in the </w:t>
      </w:r>
      <w:proofErr w:type="spellStart"/>
      <w:r>
        <w:rPr>
          <w:rFonts w:ascii="Times New Roman" w:hAnsi="Times New Roman"/>
          <w:color w:val="000000"/>
          <w:szCs w:val="24"/>
        </w:rPr>
        <w:t>centre</w:t>
      </w:r>
      <w:proofErr w:type="spellEnd"/>
      <w:r>
        <w:rPr>
          <w:rFonts w:ascii="Times New Roman" w:hAnsi="Times New Roman"/>
          <w:color w:val="000000"/>
          <w:szCs w:val="24"/>
        </w:rPr>
        <w:t>. This is a holistic approach</w:t>
      </w:r>
      <w:r w:rsidR="00914800">
        <w:rPr>
          <w:rFonts w:ascii="Times New Roman" w:hAnsi="Times New Roman"/>
          <w:color w:val="000000"/>
          <w:szCs w:val="24"/>
        </w:rPr>
        <w:t xml:space="preserve"> arguably the way to encourage the youth to develop their career in GBA.</w:t>
      </w:r>
    </w:p>
    <w:p w14:paraId="6CCB1C79" w14:textId="3146CF7D" w:rsidR="0017119E" w:rsidRDefault="0017119E" w:rsidP="0017119E">
      <w:pPr>
        <w:widowControl/>
        <w:spacing w:after="160" w:line="360" w:lineRule="auto"/>
        <w:rPr>
          <w:rFonts w:ascii="Times New Roman" w:hAnsi="Times New Roman"/>
          <w:b/>
          <w:bCs/>
          <w:color w:val="000000"/>
          <w:szCs w:val="24"/>
          <w:u w:val="single"/>
        </w:rPr>
      </w:pPr>
      <w:r w:rsidRPr="0017119E">
        <w:rPr>
          <w:rFonts w:ascii="Times New Roman" w:hAnsi="Times New Roman"/>
          <w:b/>
          <w:bCs/>
          <w:color w:val="000000"/>
          <w:szCs w:val="24"/>
          <w:u w:val="single"/>
        </w:rPr>
        <w:t>Research Questions with reference to the 3H framework</w:t>
      </w:r>
    </w:p>
    <w:p w14:paraId="0492C70E" w14:textId="02FB6B01" w:rsidR="0017119E" w:rsidRPr="0017119E" w:rsidRDefault="0017119E" w:rsidP="0017119E">
      <w:pPr>
        <w:widowControl/>
        <w:spacing w:after="160" w:line="360" w:lineRule="auto"/>
        <w:rPr>
          <w:rFonts w:ascii="Times New Roman" w:hAnsi="Times New Roman"/>
          <w:color w:val="000000"/>
          <w:szCs w:val="24"/>
        </w:rPr>
      </w:pPr>
      <w:r>
        <w:rPr>
          <w:rFonts w:ascii="Times New Roman" w:hAnsi="Times New Roman"/>
          <w:color w:val="000000"/>
          <w:szCs w:val="24"/>
        </w:rPr>
        <w:t>Hence, with the 3H holistic approach, it would support the paper to answer the research questions:</w:t>
      </w:r>
    </w:p>
    <w:p w14:paraId="47103416" w14:textId="77777777" w:rsidR="0017119E" w:rsidRPr="007E08E0" w:rsidRDefault="0017119E" w:rsidP="0017119E">
      <w:pPr>
        <w:pStyle w:val="ListParagraph"/>
        <w:widowControl/>
        <w:numPr>
          <w:ilvl w:val="0"/>
          <w:numId w:val="31"/>
        </w:numPr>
        <w:spacing w:after="160" w:line="360" w:lineRule="auto"/>
        <w:ind w:leftChars="0"/>
        <w:jc w:val="both"/>
        <w:rPr>
          <w:rFonts w:ascii="Times New Roman" w:hAnsi="Times New Roman" w:cs="Times New Roman"/>
          <w:color w:val="000000"/>
          <w:szCs w:val="24"/>
          <w:lang w:val="en-HK"/>
        </w:rPr>
      </w:pPr>
      <w:r w:rsidRPr="007E08E0">
        <w:rPr>
          <w:rFonts w:ascii="Times New Roman" w:hAnsi="Times New Roman" w:cs="Times New Roman"/>
          <w:color w:val="000000"/>
          <w:szCs w:val="24"/>
        </w:rPr>
        <w:t xml:space="preserve">How is current government leadership and strategy, and other Heart domain factors which caused major negative motivational result for the youth to work in </w:t>
      </w:r>
      <w:r w:rsidRPr="007E08E0">
        <w:rPr>
          <w:rFonts w:ascii="Times New Roman" w:hAnsi="Times New Roman" w:cs="Times New Roman"/>
          <w:color w:val="000000"/>
          <w:szCs w:val="24"/>
          <w:lang w:val="en-HK"/>
        </w:rPr>
        <w:t>Greater Bay Area?</w:t>
      </w:r>
    </w:p>
    <w:p w14:paraId="53AAF9A5" w14:textId="77777777" w:rsidR="0017119E" w:rsidRPr="007E08E0" w:rsidRDefault="0017119E" w:rsidP="0017119E">
      <w:pPr>
        <w:pStyle w:val="ListParagraph"/>
        <w:widowControl/>
        <w:numPr>
          <w:ilvl w:val="0"/>
          <w:numId w:val="31"/>
        </w:numPr>
        <w:spacing w:after="160" w:line="360" w:lineRule="auto"/>
        <w:ind w:leftChars="0"/>
        <w:jc w:val="both"/>
        <w:rPr>
          <w:rFonts w:ascii="Times New Roman" w:hAnsi="Times New Roman" w:cs="Times New Roman"/>
          <w:color w:val="000000"/>
          <w:szCs w:val="24"/>
          <w:lang w:val="en-HK"/>
        </w:rPr>
      </w:pPr>
      <w:r w:rsidRPr="007E08E0">
        <w:rPr>
          <w:rFonts w:ascii="Times New Roman" w:hAnsi="Times New Roman" w:cs="Times New Roman"/>
          <w:color w:val="000000"/>
          <w:szCs w:val="24"/>
          <w:lang w:val="en-HK"/>
        </w:rPr>
        <w:t xml:space="preserve">What are the key strategies issues and other Head domain factors, which lead to the inefficient promotion from Hong Kong government to the </w:t>
      </w:r>
      <w:proofErr w:type="gramStart"/>
      <w:r w:rsidRPr="007E08E0">
        <w:rPr>
          <w:rFonts w:ascii="Times New Roman" w:hAnsi="Times New Roman" w:cs="Times New Roman"/>
          <w:color w:val="000000"/>
          <w:szCs w:val="24"/>
          <w:lang w:val="en-HK"/>
        </w:rPr>
        <w:t>youth.</w:t>
      </w:r>
      <w:proofErr w:type="gramEnd"/>
      <w:r w:rsidRPr="007E08E0">
        <w:rPr>
          <w:rFonts w:ascii="Times New Roman" w:hAnsi="Times New Roman" w:cs="Times New Roman"/>
          <w:color w:val="000000"/>
          <w:szCs w:val="24"/>
          <w:lang w:val="en-HK"/>
        </w:rPr>
        <w:t xml:space="preserve">  </w:t>
      </w:r>
    </w:p>
    <w:p w14:paraId="61381DFC" w14:textId="77777777" w:rsidR="0017119E" w:rsidRPr="007E08E0" w:rsidRDefault="0017119E" w:rsidP="0017119E">
      <w:pPr>
        <w:pStyle w:val="ListParagraph"/>
        <w:widowControl/>
        <w:numPr>
          <w:ilvl w:val="0"/>
          <w:numId w:val="31"/>
        </w:numPr>
        <w:spacing w:after="160" w:line="360" w:lineRule="auto"/>
        <w:ind w:leftChars="0"/>
        <w:jc w:val="both"/>
        <w:rPr>
          <w:rFonts w:ascii="Times New Roman" w:hAnsi="Times New Roman" w:cs="Times New Roman"/>
          <w:color w:val="000000"/>
          <w:szCs w:val="24"/>
          <w:lang w:val="en-HK"/>
        </w:rPr>
      </w:pPr>
      <w:r w:rsidRPr="007E08E0">
        <w:rPr>
          <w:rFonts w:ascii="Times New Roman" w:hAnsi="Times New Roman" w:cs="Times New Roman"/>
          <w:color w:val="000000"/>
          <w:szCs w:val="24"/>
          <w:lang w:val="en-HK"/>
        </w:rPr>
        <w:t xml:space="preserve">What the key competence and other Hand domain issues for Hong Kong youth? </w:t>
      </w:r>
    </w:p>
    <w:p w14:paraId="20432F7E" w14:textId="5AA64D2E" w:rsidR="0017119E" w:rsidRPr="0017119E" w:rsidRDefault="0017119E" w:rsidP="0017119E">
      <w:pPr>
        <w:widowControl/>
        <w:spacing w:after="160" w:line="360" w:lineRule="auto"/>
        <w:jc w:val="both"/>
        <w:rPr>
          <w:rFonts w:ascii="Times New Roman" w:hAnsi="Times New Roman"/>
          <w:color w:val="000000"/>
          <w:szCs w:val="24"/>
          <w:lang w:val="en-HK"/>
        </w:rPr>
      </w:pPr>
      <w:r>
        <w:rPr>
          <w:rFonts w:ascii="Times New Roman" w:hAnsi="Times New Roman"/>
          <w:color w:val="000000"/>
          <w:szCs w:val="24"/>
          <w:lang w:val="en-HK"/>
        </w:rPr>
        <w:t>In this paper, we will discuss and p</w:t>
      </w:r>
      <w:r w:rsidRPr="0017119E">
        <w:rPr>
          <w:rFonts w:ascii="Times New Roman" w:hAnsi="Times New Roman"/>
          <w:color w:val="000000"/>
          <w:szCs w:val="24"/>
          <w:lang w:val="en-HK"/>
        </w:rPr>
        <w:t>rovide opinions and suggestions to contribute to the development of youth in the Guangdong-Hong Kong-Macao Greater Bay Area.</w:t>
      </w:r>
    </w:p>
    <w:p w14:paraId="6C69A1A2" w14:textId="77777777" w:rsidR="001D2785" w:rsidRDefault="001D2785" w:rsidP="00914800">
      <w:pPr>
        <w:widowControl/>
        <w:spacing w:after="160" w:line="360" w:lineRule="auto"/>
        <w:jc w:val="both"/>
        <w:rPr>
          <w:rFonts w:ascii="Times New Roman" w:hAnsi="Times New Roman"/>
          <w:b/>
          <w:bCs/>
          <w:color w:val="000000"/>
          <w:szCs w:val="24"/>
          <w:u w:val="single"/>
        </w:rPr>
      </w:pPr>
      <w:r w:rsidRPr="001D2785">
        <w:rPr>
          <w:rFonts w:ascii="Times New Roman" w:hAnsi="Times New Roman"/>
          <w:b/>
          <w:bCs/>
          <w:color w:val="000000"/>
          <w:szCs w:val="24"/>
          <w:u w:val="single"/>
        </w:rPr>
        <w:t>Research method</w:t>
      </w:r>
    </w:p>
    <w:p w14:paraId="2CE5137B" w14:textId="10077D49" w:rsidR="001D2785" w:rsidRDefault="001D2785" w:rsidP="00914800">
      <w:pPr>
        <w:widowControl/>
        <w:spacing w:after="160" w:line="360" w:lineRule="auto"/>
        <w:jc w:val="both"/>
        <w:rPr>
          <w:rFonts w:ascii="Times New Roman" w:hAnsi="Times New Roman"/>
          <w:color w:val="000000"/>
          <w:szCs w:val="24"/>
        </w:rPr>
      </w:pPr>
      <w:r>
        <w:rPr>
          <w:rFonts w:ascii="Times New Roman" w:hAnsi="Times New Roman"/>
          <w:color w:val="000000"/>
          <w:szCs w:val="24"/>
        </w:rPr>
        <w:t xml:space="preserve">A descriptive case was created based on content analysis on over 50 reports, press releases from different respected sources, </w:t>
      </w:r>
      <w:proofErr w:type="gramStart"/>
      <w:r>
        <w:rPr>
          <w:rFonts w:ascii="Times New Roman" w:hAnsi="Times New Roman"/>
          <w:color w:val="000000"/>
          <w:szCs w:val="24"/>
        </w:rPr>
        <w:t>e.g.</w:t>
      </w:r>
      <w:proofErr w:type="gramEnd"/>
      <w:r>
        <w:rPr>
          <w:rFonts w:ascii="Times New Roman" w:hAnsi="Times New Roman"/>
          <w:color w:val="000000"/>
          <w:szCs w:val="24"/>
        </w:rPr>
        <w:t xml:space="preserve"> State council, China press, Hong Kong government press, Universities’ research reference, focus group discussion transcripts with youth and broadcasting stations’ video clippings. </w:t>
      </w:r>
    </w:p>
    <w:p w14:paraId="229BA130" w14:textId="42947AF5" w:rsidR="001D2785" w:rsidRDefault="001D2785" w:rsidP="00914800">
      <w:pPr>
        <w:widowControl/>
        <w:spacing w:after="160" w:line="360" w:lineRule="auto"/>
        <w:jc w:val="both"/>
        <w:rPr>
          <w:rFonts w:ascii="Times New Roman" w:hAnsi="Times New Roman"/>
          <w:color w:val="000000"/>
          <w:szCs w:val="24"/>
        </w:rPr>
      </w:pPr>
      <w:r>
        <w:rPr>
          <w:rFonts w:ascii="Times New Roman" w:hAnsi="Times New Roman"/>
          <w:color w:val="000000"/>
          <w:szCs w:val="24"/>
        </w:rPr>
        <w:t>Interpretive analysis with pragmatism approach has been conducted in analysis the data and information derived from the content analysis.</w:t>
      </w:r>
      <w:r w:rsidR="00662FCF">
        <w:rPr>
          <w:rFonts w:ascii="Times New Roman" w:hAnsi="Times New Roman"/>
          <w:color w:val="000000"/>
          <w:szCs w:val="24"/>
        </w:rPr>
        <w:t xml:space="preserve"> The assumptions of the study are created with the </w:t>
      </w:r>
      <w:r w:rsidR="00662FCF">
        <w:rPr>
          <w:rFonts w:ascii="Times New Roman" w:hAnsi="Times New Roman"/>
          <w:color w:val="000000"/>
          <w:szCs w:val="24"/>
        </w:rPr>
        <w:t>well-established</w:t>
      </w:r>
      <w:r w:rsidR="00662FCF" w:rsidRPr="00FB0269">
        <w:rPr>
          <w:rFonts w:ascii="Times New Roman" w:hAnsi="Times New Roman"/>
          <w:color w:val="000000"/>
          <w:szCs w:val="24"/>
        </w:rPr>
        <w:t xml:space="preserve"> literature </w:t>
      </w:r>
      <w:r w:rsidR="00662FCF">
        <w:rPr>
          <w:rFonts w:ascii="Times New Roman" w:hAnsi="Times New Roman"/>
          <w:color w:val="000000"/>
          <w:szCs w:val="24"/>
        </w:rPr>
        <w:t>in different “H”</w:t>
      </w:r>
      <w:r w:rsidR="00662FCF">
        <w:rPr>
          <w:rFonts w:ascii="Times New Roman" w:hAnsi="Times New Roman"/>
          <w:color w:val="000000"/>
          <w:szCs w:val="24"/>
        </w:rPr>
        <w:t xml:space="preserve"> as mentioned above and tested with supporting conversational and or textual statements. </w:t>
      </w:r>
    </w:p>
    <w:p w14:paraId="553DD115" w14:textId="3F8B08CB" w:rsidR="000C445E" w:rsidRDefault="000C445E" w:rsidP="00914800">
      <w:pPr>
        <w:widowControl/>
        <w:spacing w:after="160" w:line="360" w:lineRule="auto"/>
        <w:jc w:val="both"/>
        <w:rPr>
          <w:rFonts w:ascii="Times New Roman" w:hAnsi="Times New Roman"/>
          <w:color w:val="000000"/>
          <w:szCs w:val="24"/>
        </w:rPr>
      </w:pPr>
    </w:p>
    <w:p w14:paraId="53DD1861" w14:textId="77777777" w:rsidR="000C445E" w:rsidRDefault="000C445E" w:rsidP="00914800">
      <w:pPr>
        <w:widowControl/>
        <w:spacing w:after="160" w:line="360" w:lineRule="auto"/>
        <w:jc w:val="both"/>
        <w:rPr>
          <w:rFonts w:ascii="Times New Roman" w:hAnsi="Times New Roman"/>
          <w:color w:val="000000"/>
          <w:szCs w:val="24"/>
        </w:rPr>
      </w:pPr>
    </w:p>
    <w:p w14:paraId="418BE064" w14:textId="43ADDB0F" w:rsidR="0017119E" w:rsidRDefault="0017119E" w:rsidP="001331D2">
      <w:pPr>
        <w:widowControl/>
        <w:spacing w:after="160" w:line="276" w:lineRule="auto"/>
        <w:jc w:val="both"/>
        <w:rPr>
          <w:rFonts w:ascii="Times New Roman" w:hAnsi="Times New Roman"/>
          <w:b/>
          <w:bCs/>
          <w:color w:val="000000"/>
          <w:szCs w:val="24"/>
          <w:u w:val="single"/>
        </w:rPr>
      </w:pPr>
      <w:r w:rsidRPr="0017119E">
        <w:rPr>
          <w:rFonts w:ascii="Times New Roman" w:hAnsi="Times New Roman"/>
          <w:b/>
          <w:bCs/>
          <w:color w:val="000000"/>
          <w:szCs w:val="24"/>
          <w:u w:val="single"/>
        </w:rPr>
        <w:lastRenderedPageBreak/>
        <w:t>Underlying assumptions of the 3H framework for applying for this study</w:t>
      </w:r>
    </w:p>
    <w:p w14:paraId="411C1F49" w14:textId="77777777" w:rsidR="000E0505" w:rsidRPr="000E0505" w:rsidRDefault="000E0505" w:rsidP="001331D2">
      <w:pPr>
        <w:widowControl/>
        <w:spacing w:after="160" w:line="360" w:lineRule="auto"/>
        <w:jc w:val="both"/>
        <w:rPr>
          <w:rFonts w:ascii="Times New Roman" w:hAnsi="Times New Roman"/>
          <w:color w:val="000000"/>
          <w:szCs w:val="24"/>
        </w:rPr>
      </w:pPr>
      <w:r w:rsidRPr="000E0505">
        <w:rPr>
          <w:rFonts w:ascii="Times New Roman" w:hAnsi="Times New Roman"/>
          <w:color w:val="000000"/>
          <w:szCs w:val="24"/>
        </w:rPr>
        <w:t>Literature based assumptions have been created, which is first referred to a H domain number</w:t>
      </w:r>
    </w:p>
    <w:p w14:paraId="35F198EC" w14:textId="77777777" w:rsidR="001331D2" w:rsidRDefault="000E0505" w:rsidP="001331D2">
      <w:pPr>
        <w:widowControl/>
        <w:spacing w:after="160" w:line="360" w:lineRule="auto"/>
        <w:jc w:val="both"/>
        <w:rPr>
          <w:rFonts w:ascii="Times New Roman" w:hAnsi="Times New Roman"/>
          <w:color w:val="000000"/>
          <w:szCs w:val="24"/>
        </w:rPr>
      </w:pPr>
      <w:r w:rsidRPr="000E0505">
        <w:rPr>
          <w:rFonts w:ascii="Times New Roman" w:hAnsi="Times New Roman"/>
          <w:color w:val="000000"/>
          <w:szCs w:val="24"/>
        </w:rPr>
        <w:t xml:space="preserve">and the number within that domain, </w:t>
      </w:r>
      <w:proofErr w:type="gramStart"/>
      <w:r w:rsidRPr="000E0505">
        <w:rPr>
          <w:rFonts w:ascii="Times New Roman" w:hAnsi="Times New Roman"/>
          <w:color w:val="000000"/>
          <w:szCs w:val="24"/>
        </w:rPr>
        <w:t>e.g.</w:t>
      </w:r>
      <w:proofErr w:type="gramEnd"/>
      <w:r w:rsidRPr="000E0505">
        <w:rPr>
          <w:rFonts w:ascii="Times New Roman" w:hAnsi="Times New Roman"/>
          <w:color w:val="000000"/>
          <w:szCs w:val="24"/>
        </w:rPr>
        <w:t xml:space="preserve"> the first assumption of the Heart domain is referred</w:t>
      </w:r>
    </w:p>
    <w:p w14:paraId="7791C2B1" w14:textId="77777777" w:rsidR="001331D2" w:rsidRDefault="000E0505" w:rsidP="001331D2">
      <w:pPr>
        <w:widowControl/>
        <w:spacing w:after="160" w:line="360" w:lineRule="auto"/>
        <w:jc w:val="both"/>
        <w:rPr>
          <w:rFonts w:ascii="Times New Roman" w:hAnsi="Times New Roman"/>
          <w:color w:val="000000"/>
          <w:szCs w:val="24"/>
        </w:rPr>
      </w:pPr>
      <w:r w:rsidRPr="000E0505">
        <w:rPr>
          <w:rFonts w:ascii="Times New Roman" w:hAnsi="Times New Roman"/>
          <w:color w:val="000000"/>
          <w:szCs w:val="24"/>
        </w:rPr>
        <w:t>as: H1-1</w:t>
      </w:r>
      <w:r>
        <w:rPr>
          <w:rFonts w:ascii="Times New Roman" w:hAnsi="Times New Roman"/>
          <w:color w:val="000000"/>
          <w:szCs w:val="24"/>
        </w:rPr>
        <w:t>, as shown in table below</w:t>
      </w:r>
      <w:r w:rsidR="001331D2">
        <w:rPr>
          <w:rFonts w:ascii="Times New Roman" w:hAnsi="Times New Roman"/>
          <w:color w:val="000000"/>
          <w:szCs w:val="24"/>
        </w:rPr>
        <w:t xml:space="preserve"> which the key factors are extracted to be significant </w:t>
      </w:r>
    </w:p>
    <w:p w14:paraId="7FB9B1CD" w14:textId="4D455319" w:rsidR="000E0505" w:rsidRDefault="001331D2" w:rsidP="001331D2">
      <w:pPr>
        <w:widowControl/>
        <w:spacing w:after="160" w:line="360" w:lineRule="auto"/>
        <w:jc w:val="both"/>
        <w:rPr>
          <w:rFonts w:ascii="Times New Roman" w:hAnsi="Times New Roman"/>
          <w:color w:val="000000"/>
          <w:szCs w:val="24"/>
        </w:rPr>
      </w:pPr>
      <w:r>
        <w:rPr>
          <w:rFonts w:ascii="Times New Roman" w:hAnsi="Times New Roman"/>
          <w:color w:val="000000"/>
          <w:szCs w:val="24"/>
        </w:rPr>
        <w:t>implementation of Hong Kong’s GBA promotion strategies (Yu, 2020)</w:t>
      </w:r>
      <w:r w:rsidR="000E0505">
        <w:rPr>
          <w:rFonts w:ascii="Times New Roman" w:hAnsi="Times New Roman"/>
          <w:color w:val="000000"/>
          <w:szCs w:val="24"/>
        </w:rPr>
        <w:t>:</w:t>
      </w:r>
    </w:p>
    <w:tbl>
      <w:tblPr>
        <w:tblStyle w:val="TableGrid"/>
        <w:tblW w:w="0" w:type="auto"/>
        <w:tblLook w:val="04A0" w:firstRow="1" w:lastRow="0" w:firstColumn="1" w:lastColumn="0" w:noHBand="0" w:noVBand="1"/>
      </w:tblPr>
      <w:tblGrid>
        <w:gridCol w:w="2518"/>
        <w:gridCol w:w="425"/>
        <w:gridCol w:w="6633"/>
      </w:tblGrid>
      <w:tr w:rsidR="00260833" w14:paraId="0C0B5094" w14:textId="77777777" w:rsidTr="00260833">
        <w:tc>
          <w:tcPr>
            <w:tcW w:w="2518" w:type="dxa"/>
          </w:tcPr>
          <w:p w14:paraId="0EEACEA8" w14:textId="745B9AB5" w:rsidR="00260833" w:rsidRPr="00260833" w:rsidRDefault="00260833" w:rsidP="000E0505">
            <w:pPr>
              <w:widowControl/>
              <w:spacing w:after="160" w:line="360" w:lineRule="auto"/>
              <w:jc w:val="both"/>
              <w:rPr>
                <w:rFonts w:ascii="Times New Roman" w:hAnsi="Times New Roman"/>
                <w:b/>
                <w:bCs/>
                <w:color w:val="000000"/>
                <w:szCs w:val="24"/>
              </w:rPr>
            </w:pPr>
            <w:r w:rsidRPr="00260833">
              <w:rPr>
                <w:rFonts w:ascii="Times New Roman" w:hAnsi="Times New Roman"/>
                <w:b/>
                <w:bCs/>
                <w:color w:val="000000"/>
                <w:sz w:val="24"/>
                <w:szCs w:val="24"/>
              </w:rPr>
              <w:t>Domain</w:t>
            </w:r>
          </w:p>
        </w:tc>
        <w:tc>
          <w:tcPr>
            <w:tcW w:w="425" w:type="dxa"/>
          </w:tcPr>
          <w:p w14:paraId="6106C318" w14:textId="77777777" w:rsidR="00260833" w:rsidRDefault="00260833" w:rsidP="000E0505">
            <w:pPr>
              <w:widowControl/>
              <w:spacing w:after="160" w:line="360" w:lineRule="auto"/>
              <w:jc w:val="both"/>
              <w:rPr>
                <w:rFonts w:ascii="Times New Roman" w:hAnsi="Times New Roman"/>
                <w:color w:val="000000"/>
                <w:szCs w:val="24"/>
              </w:rPr>
            </w:pPr>
          </w:p>
        </w:tc>
        <w:tc>
          <w:tcPr>
            <w:tcW w:w="6633" w:type="dxa"/>
          </w:tcPr>
          <w:p w14:paraId="5B77552C" w14:textId="6EF5CAEB" w:rsidR="00260833" w:rsidRDefault="00260833" w:rsidP="000E0505">
            <w:pPr>
              <w:widowControl/>
              <w:spacing w:after="160" w:line="360" w:lineRule="auto"/>
              <w:jc w:val="both"/>
              <w:rPr>
                <w:rFonts w:ascii="Times New Roman" w:hAnsi="Times New Roman"/>
                <w:color w:val="000000"/>
                <w:szCs w:val="24"/>
              </w:rPr>
            </w:pPr>
            <w:r w:rsidRPr="00F46ADF">
              <w:rPr>
                <w:rFonts w:ascii="Times New Roman" w:hAnsi="Times New Roman"/>
                <w:b/>
                <w:bCs/>
                <w:color w:val="000000"/>
                <w:sz w:val="24"/>
                <w:szCs w:val="24"/>
              </w:rPr>
              <w:t>Assumptions and literature based</w:t>
            </w:r>
          </w:p>
        </w:tc>
      </w:tr>
      <w:tr w:rsidR="00260833" w14:paraId="48EC94E4" w14:textId="77777777" w:rsidTr="00260833">
        <w:tc>
          <w:tcPr>
            <w:tcW w:w="2518" w:type="dxa"/>
          </w:tcPr>
          <w:p w14:paraId="291EFE35" w14:textId="53D4A571" w:rsidR="00260833" w:rsidRPr="00F46ADF" w:rsidRDefault="00260833" w:rsidP="000E0505">
            <w:pPr>
              <w:widowControl/>
              <w:spacing w:after="160" w:line="360" w:lineRule="auto"/>
              <w:jc w:val="both"/>
              <w:rPr>
                <w:rFonts w:ascii="Times New Roman" w:hAnsi="Times New Roman"/>
                <w:color w:val="000000"/>
                <w:sz w:val="24"/>
                <w:szCs w:val="24"/>
              </w:rPr>
            </w:pPr>
            <w:r w:rsidRPr="00F46ADF">
              <w:rPr>
                <w:rFonts w:ascii="Times New Roman" w:hAnsi="Times New Roman"/>
                <w:color w:val="000000"/>
                <w:sz w:val="24"/>
                <w:szCs w:val="24"/>
              </w:rPr>
              <w:t>Heart (H1) – coded as H1-1 and H1-2 and so on</w:t>
            </w:r>
          </w:p>
        </w:tc>
        <w:tc>
          <w:tcPr>
            <w:tcW w:w="425" w:type="dxa"/>
          </w:tcPr>
          <w:p w14:paraId="250AF2D3" w14:textId="1FDBB7F2" w:rsidR="00260833" w:rsidRPr="00F46ADF" w:rsidRDefault="00260833" w:rsidP="000E0505">
            <w:pPr>
              <w:widowControl/>
              <w:spacing w:after="160" w:line="360" w:lineRule="auto"/>
              <w:jc w:val="both"/>
              <w:rPr>
                <w:rFonts w:ascii="Times New Roman" w:hAnsi="Times New Roman"/>
                <w:color w:val="000000"/>
                <w:sz w:val="24"/>
                <w:szCs w:val="24"/>
              </w:rPr>
            </w:pPr>
            <w:r w:rsidRPr="00F46ADF">
              <w:rPr>
                <w:rFonts w:ascii="Times New Roman" w:hAnsi="Times New Roman"/>
                <w:color w:val="000000"/>
                <w:sz w:val="24"/>
                <w:szCs w:val="24"/>
              </w:rPr>
              <w:t>1</w:t>
            </w:r>
          </w:p>
        </w:tc>
        <w:tc>
          <w:tcPr>
            <w:tcW w:w="6633" w:type="dxa"/>
          </w:tcPr>
          <w:p w14:paraId="09E48496" w14:textId="77777777" w:rsidR="001331D2" w:rsidRPr="001331D2" w:rsidRDefault="001331D2" w:rsidP="001331D2">
            <w:pPr>
              <w:widowControl/>
              <w:spacing w:line="360" w:lineRule="auto"/>
              <w:rPr>
                <w:rFonts w:ascii="Times New Roman" w:hAnsi="Times New Roman"/>
                <w:color w:val="000000"/>
                <w:sz w:val="24"/>
                <w:szCs w:val="24"/>
              </w:rPr>
            </w:pPr>
            <w:r w:rsidRPr="001331D2">
              <w:rPr>
                <w:rFonts w:ascii="Times New Roman" w:hAnsi="Times New Roman"/>
                <w:color w:val="000000"/>
                <w:sz w:val="24"/>
                <w:szCs w:val="24"/>
              </w:rPr>
              <w:t xml:space="preserve">Heart-oriented leader shall create a conducive climate for uniting </w:t>
            </w:r>
          </w:p>
          <w:p w14:paraId="1EBF35C0" w14:textId="77777777" w:rsidR="001331D2" w:rsidRPr="001331D2" w:rsidRDefault="001331D2" w:rsidP="001331D2">
            <w:pPr>
              <w:widowControl/>
              <w:spacing w:line="360" w:lineRule="auto"/>
              <w:rPr>
                <w:rFonts w:ascii="Times New Roman" w:hAnsi="Times New Roman"/>
                <w:color w:val="000000"/>
                <w:sz w:val="24"/>
                <w:szCs w:val="24"/>
              </w:rPr>
            </w:pPr>
            <w:r w:rsidRPr="001331D2">
              <w:rPr>
                <w:rFonts w:ascii="Times New Roman" w:hAnsi="Times New Roman"/>
                <w:color w:val="000000"/>
                <w:sz w:val="24"/>
                <w:szCs w:val="24"/>
              </w:rPr>
              <w:t xml:space="preserve">people to achieve common national goals (Bui et al., 2017; Hunt, </w:t>
            </w:r>
          </w:p>
          <w:p w14:paraId="30124BA4" w14:textId="287DD6A0" w:rsidR="00260833" w:rsidRPr="001331D2" w:rsidRDefault="001331D2" w:rsidP="001331D2">
            <w:pPr>
              <w:widowControl/>
              <w:spacing w:after="160" w:line="360" w:lineRule="auto"/>
              <w:jc w:val="both"/>
              <w:rPr>
                <w:rFonts w:ascii="Times New Roman" w:hAnsi="Times New Roman"/>
                <w:color w:val="000000"/>
                <w:sz w:val="24"/>
                <w:szCs w:val="24"/>
              </w:rPr>
            </w:pPr>
            <w:r w:rsidRPr="001331D2">
              <w:rPr>
                <w:rFonts w:ascii="Times New Roman" w:hAnsi="Times New Roman"/>
                <w:color w:val="000000"/>
                <w:sz w:val="24"/>
                <w:szCs w:val="24"/>
              </w:rPr>
              <w:t>2017).</w:t>
            </w:r>
          </w:p>
        </w:tc>
      </w:tr>
      <w:tr w:rsidR="00260833" w14:paraId="0C83F531" w14:textId="77777777" w:rsidTr="00260833">
        <w:tc>
          <w:tcPr>
            <w:tcW w:w="2518" w:type="dxa"/>
          </w:tcPr>
          <w:p w14:paraId="3718BF27" w14:textId="77777777" w:rsidR="00260833" w:rsidRPr="00F46ADF" w:rsidRDefault="00260833" w:rsidP="000E0505">
            <w:pPr>
              <w:widowControl/>
              <w:spacing w:after="160" w:line="360" w:lineRule="auto"/>
              <w:jc w:val="both"/>
              <w:rPr>
                <w:rFonts w:ascii="Times New Roman" w:hAnsi="Times New Roman"/>
                <w:color w:val="000000"/>
                <w:sz w:val="24"/>
                <w:szCs w:val="24"/>
              </w:rPr>
            </w:pPr>
          </w:p>
        </w:tc>
        <w:tc>
          <w:tcPr>
            <w:tcW w:w="425" w:type="dxa"/>
          </w:tcPr>
          <w:p w14:paraId="4B6A0A38" w14:textId="4B2C74DD" w:rsidR="00260833" w:rsidRPr="00F46ADF" w:rsidRDefault="00260833" w:rsidP="000E0505">
            <w:pPr>
              <w:widowControl/>
              <w:spacing w:after="160" w:line="360" w:lineRule="auto"/>
              <w:jc w:val="both"/>
              <w:rPr>
                <w:rFonts w:ascii="Times New Roman" w:hAnsi="Times New Roman"/>
                <w:color w:val="000000"/>
                <w:sz w:val="24"/>
                <w:szCs w:val="24"/>
              </w:rPr>
            </w:pPr>
            <w:r w:rsidRPr="00F46ADF">
              <w:rPr>
                <w:rFonts w:ascii="Times New Roman" w:hAnsi="Times New Roman"/>
                <w:color w:val="000000"/>
                <w:sz w:val="24"/>
                <w:szCs w:val="24"/>
              </w:rPr>
              <w:t>2</w:t>
            </w:r>
          </w:p>
        </w:tc>
        <w:tc>
          <w:tcPr>
            <w:tcW w:w="6633" w:type="dxa"/>
          </w:tcPr>
          <w:p w14:paraId="10F7BBD8" w14:textId="77777777" w:rsidR="001331D2" w:rsidRPr="001331D2" w:rsidRDefault="001331D2" w:rsidP="001331D2">
            <w:pPr>
              <w:widowControl/>
              <w:spacing w:line="360" w:lineRule="auto"/>
              <w:rPr>
                <w:rFonts w:ascii="Times New Roman" w:hAnsi="Times New Roman"/>
                <w:color w:val="000000"/>
                <w:sz w:val="24"/>
                <w:szCs w:val="24"/>
              </w:rPr>
            </w:pPr>
            <w:r w:rsidRPr="001331D2">
              <w:rPr>
                <w:rFonts w:ascii="Times New Roman" w:hAnsi="Times New Roman"/>
                <w:color w:val="000000"/>
                <w:sz w:val="24"/>
                <w:szCs w:val="24"/>
              </w:rPr>
              <w:t xml:space="preserve">People are willing to sacrifice for </w:t>
            </w:r>
            <w:proofErr w:type="gramStart"/>
            <w:r w:rsidRPr="001331D2">
              <w:rPr>
                <w:rFonts w:ascii="Times New Roman" w:hAnsi="Times New Roman"/>
                <w:color w:val="000000"/>
                <w:sz w:val="24"/>
                <w:szCs w:val="24"/>
              </w:rPr>
              <w:t>a</w:t>
            </w:r>
            <w:proofErr w:type="gramEnd"/>
            <w:r w:rsidRPr="001331D2">
              <w:rPr>
                <w:rFonts w:ascii="Times New Roman" w:hAnsi="Times New Roman"/>
                <w:color w:val="000000"/>
                <w:sz w:val="24"/>
                <w:szCs w:val="24"/>
              </w:rPr>
              <w:t xml:space="preserve"> honourable cause, purpose, </w:t>
            </w:r>
          </w:p>
          <w:p w14:paraId="3E16D206" w14:textId="0AEE03A5" w:rsidR="00260833" w:rsidRPr="001331D2" w:rsidRDefault="001331D2" w:rsidP="001331D2">
            <w:pPr>
              <w:widowControl/>
              <w:spacing w:after="160" w:line="360" w:lineRule="auto"/>
              <w:jc w:val="both"/>
              <w:rPr>
                <w:rFonts w:ascii="Times New Roman" w:hAnsi="Times New Roman"/>
                <w:color w:val="000000"/>
                <w:sz w:val="24"/>
                <w:szCs w:val="24"/>
              </w:rPr>
            </w:pPr>
            <w:r w:rsidRPr="001331D2">
              <w:rPr>
                <w:rFonts w:ascii="Times New Roman" w:hAnsi="Times New Roman"/>
                <w:color w:val="000000"/>
                <w:sz w:val="24"/>
                <w:szCs w:val="24"/>
              </w:rPr>
              <w:t>shared value and belief (Carton, 2018; Sussman et al., 1983).</w:t>
            </w:r>
          </w:p>
        </w:tc>
      </w:tr>
      <w:tr w:rsidR="00F46ADF" w14:paraId="10CA77EA" w14:textId="77777777" w:rsidTr="00260833">
        <w:tc>
          <w:tcPr>
            <w:tcW w:w="2518" w:type="dxa"/>
          </w:tcPr>
          <w:p w14:paraId="120197B9" w14:textId="77777777" w:rsidR="00F46ADF" w:rsidRPr="00F46ADF" w:rsidRDefault="00F46ADF" w:rsidP="000E0505">
            <w:pPr>
              <w:widowControl/>
              <w:spacing w:after="160" w:line="360" w:lineRule="auto"/>
              <w:jc w:val="both"/>
              <w:rPr>
                <w:rFonts w:ascii="Times New Roman" w:hAnsi="Times New Roman"/>
                <w:color w:val="000000"/>
                <w:sz w:val="24"/>
                <w:szCs w:val="24"/>
              </w:rPr>
            </w:pPr>
          </w:p>
        </w:tc>
        <w:tc>
          <w:tcPr>
            <w:tcW w:w="425" w:type="dxa"/>
          </w:tcPr>
          <w:p w14:paraId="62265DDC" w14:textId="4267161D" w:rsidR="00F46ADF" w:rsidRPr="00F46ADF" w:rsidRDefault="00F46ADF" w:rsidP="000E0505">
            <w:pPr>
              <w:widowControl/>
              <w:spacing w:after="160" w:line="360" w:lineRule="auto"/>
              <w:jc w:val="both"/>
              <w:rPr>
                <w:rFonts w:ascii="Times New Roman" w:hAnsi="Times New Roman"/>
                <w:color w:val="000000"/>
                <w:sz w:val="24"/>
                <w:szCs w:val="24"/>
              </w:rPr>
            </w:pPr>
            <w:r w:rsidRPr="00F46ADF">
              <w:rPr>
                <w:rFonts w:ascii="Times New Roman" w:hAnsi="Times New Roman"/>
                <w:color w:val="000000"/>
                <w:sz w:val="24"/>
                <w:szCs w:val="24"/>
              </w:rPr>
              <w:t>3</w:t>
            </w:r>
          </w:p>
        </w:tc>
        <w:tc>
          <w:tcPr>
            <w:tcW w:w="6633" w:type="dxa"/>
          </w:tcPr>
          <w:p w14:paraId="1E12D164" w14:textId="77777777" w:rsidR="001331D2" w:rsidRPr="001331D2" w:rsidRDefault="001331D2" w:rsidP="001331D2">
            <w:pPr>
              <w:widowControl/>
              <w:spacing w:line="360" w:lineRule="auto"/>
              <w:rPr>
                <w:rFonts w:ascii="Times New Roman" w:hAnsi="Times New Roman"/>
                <w:color w:val="000000"/>
                <w:sz w:val="24"/>
                <w:szCs w:val="24"/>
              </w:rPr>
            </w:pPr>
            <w:r w:rsidRPr="001331D2">
              <w:rPr>
                <w:rFonts w:ascii="Times New Roman" w:hAnsi="Times New Roman"/>
                <w:color w:val="000000"/>
                <w:sz w:val="24"/>
                <w:szCs w:val="24"/>
              </w:rPr>
              <w:t xml:space="preserve">Human nature has both good and bad elements, Heart-oriented </w:t>
            </w:r>
          </w:p>
          <w:p w14:paraId="74EBAFF6" w14:textId="778FAE25" w:rsidR="00F46ADF" w:rsidRPr="001331D2" w:rsidRDefault="001331D2" w:rsidP="001331D2">
            <w:pPr>
              <w:widowControl/>
              <w:spacing w:line="360" w:lineRule="auto"/>
              <w:rPr>
                <w:rFonts w:ascii="Times New Roman" w:hAnsi="Times New Roman"/>
                <w:color w:val="000000"/>
                <w:sz w:val="24"/>
                <w:szCs w:val="24"/>
              </w:rPr>
            </w:pPr>
            <w:r w:rsidRPr="001331D2">
              <w:rPr>
                <w:rFonts w:ascii="Times New Roman" w:hAnsi="Times New Roman"/>
                <w:color w:val="000000"/>
                <w:sz w:val="24"/>
                <w:szCs w:val="24"/>
              </w:rPr>
              <w:t>leader shall help employees develop their good selves and have them</w:t>
            </w:r>
            <w:r>
              <w:rPr>
                <w:rFonts w:ascii="Times New Roman" w:hAnsi="Times New Roman"/>
                <w:color w:val="000000"/>
                <w:sz w:val="24"/>
                <w:szCs w:val="24"/>
              </w:rPr>
              <w:t xml:space="preserve"> </w:t>
            </w:r>
            <w:r w:rsidRPr="001331D2">
              <w:rPr>
                <w:rFonts w:ascii="Times New Roman" w:hAnsi="Times New Roman"/>
                <w:color w:val="000000"/>
                <w:sz w:val="24"/>
                <w:szCs w:val="24"/>
              </w:rPr>
              <w:t xml:space="preserve">behaved themselves to control their bad elements (Hinton, 2013; </w:t>
            </w:r>
            <w:proofErr w:type="spellStart"/>
            <w:r w:rsidRPr="001331D2">
              <w:rPr>
                <w:rFonts w:ascii="Times New Roman" w:hAnsi="Times New Roman"/>
                <w:color w:val="000000"/>
                <w:sz w:val="24"/>
                <w:szCs w:val="24"/>
              </w:rPr>
              <w:t>Gurbuz</w:t>
            </w:r>
            <w:proofErr w:type="spellEnd"/>
            <w:r w:rsidRPr="001331D2">
              <w:rPr>
                <w:rFonts w:ascii="Times New Roman" w:hAnsi="Times New Roman"/>
                <w:color w:val="000000"/>
                <w:sz w:val="24"/>
                <w:szCs w:val="24"/>
              </w:rPr>
              <w:t xml:space="preserve"> et al., 2014).</w:t>
            </w:r>
          </w:p>
        </w:tc>
      </w:tr>
      <w:tr w:rsidR="00260833" w14:paraId="009E9F5A" w14:textId="77777777" w:rsidTr="00260833">
        <w:tc>
          <w:tcPr>
            <w:tcW w:w="2518" w:type="dxa"/>
          </w:tcPr>
          <w:p w14:paraId="3D621771" w14:textId="1EE7B613" w:rsidR="00260833" w:rsidRPr="00F46ADF" w:rsidRDefault="00260833" w:rsidP="000E0505">
            <w:pPr>
              <w:widowControl/>
              <w:spacing w:after="160" w:line="360" w:lineRule="auto"/>
              <w:jc w:val="both"/>
              <w:rPr>
                <w:rFonts w:ascii="Times New Roman" w:hAnsi="Times New Roman"/>
                <w:color w:val="000000"/>
                <w:sz w:val="24"/>
                <w:szCs w:val="24"/>
              </w:rPr>
            </w:pPr>
            <w:r w:rsidRPr="00F46ADF">
              <w:rPr>
                <w:rFonts w:ascii="Times New Roman" w:hAnsi="Times New Roman"/>
                <w:color w:val="000000"/>
                <w:sz w:val="24"/>
                <w:szCs w:val="24"/>
              </w:rPr>
              <w:t>He</w:t>
            </w:r>
            <w:r w:rsidRPr="00F46ADF">
              <w:rPr>
                <w:rFonts w:ascii="Times New Roman" w:hAnsi="Times New Roman"/>
                <w:color w:val="000000"/>
                <w:sz w:val="24"/>
                <w:szCs w:val="24"/>
              </w:rPr>
              <w:t>ad</w:t>
            </w:r>
            <w:r w:rsidRPr="00F46ADF">
              <w:rPr>
                <w:rFonts w:ascii="Times New Roman" w:hAnsi="Times New Roman"/>
                <w:color w:val="000000"/>
                <w:sz w:val="24"/>
                <w:szCs w:val="24"/>
              </w:rPr>
              <w:t xml:space="preserve"> (H</w:t>
            </w:r>
            <w:r w:rsidRPr="00F46ADF">
              <w:rPr>
                <w:rFonts w:ascii="Times New Roman" w:hAnsi="Times New Roman"/>
                <w:color w:val="000000"/>
                <w:sz w:val="24"/>
                <w:szCs w:val="24"/>
              </w:rPr>
              <w:t>2</w:t>
            </w:r>
            <w:r w:rsidRPr="00F46ADF">
              <w:rPr>
                <w:rFonts w:ascii="Times New Roman" w:hAnsi="Times New Roman"/>
                <w:color w:val="000000"/>
                <w:sz w:val="24"/>
                <w:szCs w:val="24"/>
              </w:rPr>
              <w:t>)</w:t>
            </w:r>
          </w:p>
        </w:tc>
        <w:tc>
          <w:tcPr>
            <w:tcW w:w="425" w:type="dxa"/>
          </w:tcPr>
          <w:p w14:paraId="772A1E31" w14:textId="57719B0E" w:rsidR="00260833" w:rsidRPr="00F46ADF" w:rsidRDefault="00260833" w:rsidP="000E0505">
            <w:pPr>
              <w:widowControl/>
              <w:spacing w:after="160" w:line="360" w:lineRule="auto"/>
              <w:jc w:val="both"/>
              <w:rPr>
                <w:rFonts w:ascii="Times New Roman" w:hAnsi="Times New Roman"/>
                <w:color w:val="000000"/>
                <w:sz w:val="24"/>
                <w:szCs w:val="24"/>
              </w:rPr>
            </w:pPr>
            <w:r w:rsidRPr="00F46ADF">
              <w:rPr>
                <w:rFonts w:ascii="Times New Roman" w:hAnsi="Times New Roman"/>
                <w:color w:val="000000"/>
                <w:sz w:val="24"/>
                <w:szCs w:val="24"/>
              </w:rPr>
              <w:t>1</w:t>
            </w:r>
          </w:p>
        </w:tc>
        <w:tc>
          <w:tcPr>
            <w:tcW w:w="6633" w:type="dxa"/>
          </w:tcPr>
          <w:p w14:paraId="25D53D55" w14:textId="3DBBE4D3" w:rsidR="00260833" w:rsidRPr="001331D2" w:rsidRDefault="001331D2" w:rsidP="001331D2">
            <w:pPr>
              <w:widowControl/>
              <w:spacing w:line="360" w:lineRule="auto"/>
              <w:rPr>
                <w:rFonts w:ascii="Times New Roman" w:hAnsi="Times New Roman"/>
                <w:color w:val="000000"/>
                <w:sz w:val="24"/>
                <w:szCs w:val="24"/>
              </w:rPr>
            </w:pPr>
            <w:r w:rsidRPr="001331D2">
              <w:rPr>
                <w:rFonts w:ascii="Times New Roman" w:hAnsi="Times New Roman"/>
                <w:color w:val="000000"/>
                <w:sz w:val="24"/>
                <w:szCs w:val="24"/>
              </w:rPr>
              <w:t xml:space="preserve">Effective strategic planning process is a necessary factor for national project success (Bryson et al., 2018; </w:t>
            </w:r>
            <w:proofErr w:type="spellStart"/>
            <w:r w:rsidRPr="001331D2">
              <w:rPr>
                <w:rFonts w:ascii="Times New Roman" w:hAnsi="Times New Roman"/>
                <w:color w:val="000000"/>
                <w:sz w:val="24"/>
                <w:szCs w:val="24"/>
              </w:rPr>
              <w:t>Genc</w:t>
            </w:r>
            <w:proofErr w:type="spellEnd"/>
            <w:r w:rsidRPr="001331D2">
              <w:rPr>
                <w:rFonts w:ascii="Times New Roman" w:hAnsi="Times New Roman"/>
                <w:color w:val="000000"/>
                <w:sz w:val="24"/>
                <w:szCs w:val="24"/>
              </w:rPr>
              <w:t xml:space="preserve"> and </w:t>
            </w:r>
            <w:proofErr w:type="spellStart"/>
            <w:r w:rsidRPr="001331D2">
              <w:rPr>
                <w:rFonts w:ascii="Times New Roman" w:hAnsi="Times New Roman"/>
                <w:color w:val="000000"/>
                <w:sz w:val="24"/>
                <w:szCs w:val="24"/>
              </w:rPr>
              <w:t>Sengul</w:t>
            </w:r>
            <w:proofErr w:type="spellEnd"/>
            <w:r w:rsidRPr="001331D2">
              <w:rPr>
                <w:rFonts w:ascii="Times New Roman" w:hAnsi="Times New Roman"/>
                <w:color w:val="000000"/>
                <w:sz w:val="24"/>
                <w:szCs w:val="24"/>
              </w:rPr>
              <w:t>, 2015).</w:t>
            </w:r>
          </w:p>
        </w:tc>
      </w:tr>
      <w:tr w:rsidR="00260833" w14:paraId="665E38B9" w14:textId="77777777" w:rsidTr="00260833">
        <w:tc>
          <w:tcPr>
            <w:tcW w:w="2518" w:type="dxa"/>
          </w:tcPr>
          <w:p w14:paraId="6053FF62" w14:textId="77777777" w:rsidR="00260833" w:rsidRPr="00F46ADF" w:rsidRDefault="00260833" w:rsidP="000E0505">
            <w:pPr>
              <w:widowControl/>
              <w:spacing w:after="160" w:line="360" w:lineRule="auto"/>
              <w:jc w:val="both"/>
              <w:rPr>
                <w:rFonts w:ascii="Times New Roman" w:hAnsi="Times New Roman"/>
                <w:color w:val="000000"/>
                <w:sz w:val="24"/>
                <w:szCs w:val="24"/>
              </w:rPr>
            </w:pPr>
          </w:p>
        </w:tc>
        <w:tc>
          <w:tcPr>
            <w:tcW w:w="425" w:type="dxa"/>
          </w:tcPr>
          <w:p w14:paraId="11793B95" w14:textId="3C564346" w:rsidR="00260833" w:rsidRPr="00F46ADF" w:rsidRDefault="00260833" w:rsidP="000E0505">
            <w:pPr>
              <w:widowControl/>
              <w:spacing w:after="160" w:line="360" w:lineRule="auto"/>
              <w:jc w:val="both"/>
              <w:rPr>
                <w:rFonts w:ascii="Times New Roman" w:hAnsi="Times New Roman"/>
                <w:color w:val="000000"/>
                <w:sz w:val="24"/>
                <w:szCs w:val="24"/>
              </w:rPr>
            </w:pPr>
            <w:r w:rsidRPr="00F46ADF">
              <w:rPr>
                <w:rFonts w:ascii="Times New Roman" w:hAnsi="Times New Roman"/>
                <w:color w:val="000000"/>
                <w:sz w:val="24"/>
                <w:szCs w:val="24"/>
              </w:rPr>
              <w:t>2</w:t>
            </w:r>
          </w:p>
        </w:tc>
        <w:tc>
          <w:tcPr>
            <w:tcW w:w="6633" w:type="dxa"/>
          </w:tcPr>
          <w:p w14:paraId="72EF6E0F" w14:textId="13298866" w:rsidR="00260833" w:rsidRPr="001331D2" w:rsidRDefault="001331D2" w:rsidP="001331D2">
            <w:pPr>
              <w:widowControl/>
              <w:spacing w:after="160" w:line="360" w:lineRule="auto"/>
              <w:jc w:val="both"/>
              <w:rPr>
                <w:rFonts w:ascii="Times New Roman" w:hAnsi="Times New Roman"/>
                <w:color w:val="000000"/>
                <w:sz w:val="24"/>
                <w:szCs w:val="24"/>
              </w:rPr>
            </w:pPr>
            <w:r w:rsidRPr="001331D2">
              <w:rPr>
                <w:rFonts w:ascii="Times New Roman" w:hAnsi="Times New Roman"/>
                <w:color w:val="000000"/>
                <w:sz w:val="24"/>
                <w:szCs w:val="24"/>
              </w:rPr>
              <w:t xml:space="preserve">Planning, </w:t>
            </w:r>
            <w:r w:rsidRPr="001331D2">
              <w:rPr>
                <w:rFonts w:ascii="Times New Roman" w:hAnsi="Times New Roman"/>
                <w:color w:val="000000"/>
                <w:sz w:val="24"/>
                <w:szCs w:val="24"/>
              </w:rPr>
              <w:t>organizing</w:t>
            </w:r>
            <w:r w:rsidRPr="001331D2">
              <w:rPr>
                <w:rFonts w:ascii="Times New Roman" w:hAnsi="Times New Roman"/>
                <w:color w:val="000000"/>
                <w:sz w:val="24"/>
                <w:szCs w:val="24"/>
              </w:rPr>
              <w:t xml:space="preserve"> and controlling process calls for rational,</w:t>
            </w:r>
            <w:r>
              <w:rPr>
                <w:rFonts w:ascii="Times New Roman" w:hAnsi="Times New Roman"/>
                <w:color w:val="000000"/>
                <w:sz w:val="24"/>
                <w:szCs w:val="24"/>
              </w:rPr>
              <w:t xml:space="preserve"> </w:t>
            </w:r>
            <w:r w:rsidRPr="001331D2">
              <w:rPr>
                <w:rFonts w:ascii="Times New Roman" w:hAnsi="Times New Roman"/>
                <w:color w:val="000000"/>
                <w:sz w:val="24"/>
                <w:szCs w:val="24"/>
              </w:rPr>
              <w:t>logical and strategic thinking to address short-, medium- and long</w:t>
            </w:r>
            <w:r>
              <w:rPr>
                <w:rFonts w:ascii="Times New Roman" w:hAnsi="Times New Roman"/>
                <w:color w:val="000000"/>
                <w:sz w:val="24"/>
                <w:szCs w:val="24"/>
              </w:rPr>
              <w:t>-</w:t>
            </w:r>
            <w:r w:rsidRPr="001331D2">
              <w:rPr>
                <w:rFonts w:ascii="Times New Roman" w:hAnsi="Times New Roman"/>
                <w:color w:val="000000"/>
                <w:sz w:val="24"/>
                <w:szCs w:val="24"/>
              </w:rPr>
              <w:t>term needs of the national project (Hussey, 1999; Menon, 2018).</w:t>
            </w:r>
          </w:p>
        </w:tc>
      </w:tr>
      <w:tr w:rsidR="00F46ADF" w14:paraId="3BB8655B" w14:textId="77777777" w:rsidTr="00260833">
        <w:tc>
          <w:tcPr>
            <w:tcW w:w="2518" w:type="dxa"/>
          </w:tcPr>
          <w:p w14:paraId="6673D85E" w14:textId="77777777" w:rsidR="00F46ADF" w:rsidRPr="00F46ADF" w:rsidRDefault="00F46ADF" w:rsidP="000E0505">
            <w:pPr>
              <w:widowControl/>
              <w:spacing w:after="160" w:line="360" w:lineRule="auto"/>
              <w:jc w:val="both"/>
              <w:rPr>
                <w:rFonts w:ascii="Times New Roman" w:hAnsi="Times New Roman"/>
                <w:color w:val="000000"/>
                <w:sz w:val="24"/>
                <w:szCs w:val="24"/>
              </w:rPr>
            </w:pPr>
          </w:p>
        </w:tc>
        <w:tc>
          <w:tcPr>
            <w:tcW w:w="425" w:type="dxa"/>
          </w:tcPr>
          <w:p w14:paraId="0540788D" w14:textId="2C15285B" w:rsidR="00F46ADF" w:rsidRPr="00F46ADF" w:rsidRDefault="00F46ADF" w:rsidP="000E0505">
            <w:pPr>
              <w:widowControl/>
              <w:spacing w:after="160" w:line="360" w:lineRule="auto"/>
              <w:jc w:val="both"/>
              <w:rPr>
                <w:rFonts w:ascii="Times New Roman" w:hAnsi="Times New Roman"/>
                <w:color w:val="000000"/>
                <w:sz w:val="24"/>
                <w:szCs w:val="24"/>
              </w:rPr>
            </w:pPr>
            <w:r w:rsidRPr="00F46ADF">
              <w:rPr>
                <w:rFonts w:ascii="Times New Roman" w:hAnsi="Times New Roman"/>
                <w:color w:val="000000"/>
                <w:sz w:val="24"/>
                <w:szCs w:val="24"/>
              </w:rPr>
              <w:t>3</w:t>
            </w:r>
          </w:p>
        </w:tc>
        <w:tc>
          <w:tcPr>
            <w:tcW w:w="6633" w:type="dxa"/>
          </w:tcPr>
          <w:p w14:paraId="1364F54D" w14:textId="77777777" w:rsidR="001331D2" w:rsidRPr="001331D2" w:rsidRDefault="001331D2" w:rsidP="001331D2">
            <w:pPr>
              <w:widowControl/>
              <w:spacing w:line="360" w:lineRule="auto"/>
              <w:rPr>
                <w:rFonts w:ascii="Times New Roman" w:hAnsi="Times New Roman"/>
                <w:color w:val="000000"/>
                <w:sz w:val="24"/>
                <w:szCs w:val="24"/>
              </w:rPr>
            </w:pPr>
            <w:r w:rsidRPr="001331D2">
              <w:rPr>
                <w:rFonts w:ascii="Times New Roman" w:hAnsi="Times New Roman"/>
                <w:color w:val="000000"/>
                <w:sz w:val="24"/>
                <w:szCs w:val="24"/>
              </w:rPr>
              <w:t xml:space="preserve">However, effective strategy translation and communication across </w:t>
            </w:r>
          </w:p>
          <w:p w14:paraId="23233576" w14:textId="77777777" w:rsidR="001331D2" w:rsidRPr="001331D2" w:rsidRDefault="001331D2" w:rsidP="001331D2">
            <w:pPr>
              <w:widowControl/>
              <w:spacing w:line="360" w:lineRule="auto"/>
              <w:rPr>
                <w:rFonts w:ascii="Times New Roman" w:hAnsi="Times New Roman"/>
                <w:color w:val="000000"/>
                <w:sz w:val="24"/>
                <w:szCs w:val="24"/>
              </w:rPr>
            </w:pPr>
            <w:r w:rsidRPr="001331D2">
              <w:rPr>
                <w:rFonts w:ascii="Times New Roman" w:hAnsi="Times New Roman"/>
                <w:color w:val="000000"/>
                <w:sz w:val="24"/>
                <w:szCs w:val="24"/>
              </w:rPr>
              <w:t xml:space="preserve">different levels of organisation </w:t>
            </w:r>
            <w:proofErr w:type="gramStart"/>
            <w:r w:rsidRPr="001331D2">
              <w:rPr>
                <w:rFonts w:ascii="Times New Roman" w:hAnsi="Times New Roman"/>
                <w:color w:val="000000"/>
                <w:sz w:val="24"/>
                <w:szCs w:val="24"/>
              </w:rPr>
              <w:t>is</w:t>
            </w:r>
            <w:proofErr w:type="gramEnd"/>
            <w:r w:rsidRPr="001331D2">
              <w:rPr>
                <w:rFonts w:ascii="Times New Roman" w:hAnsi="Times New Roman"/>
                <w:color w:val="000000"/>
                <w:sz w:val="24"/>
                <w:szCs w:val="24"/>
              </w:rPr>
              <w:t xml:space="preserve"> a necessary management </w:t>
            </w:r>
          </w:p>
          <w:p w14:paraId="336F61F8" w14:textId="77777777" w:rsidR="00F46ADF" w:rsidRDefault="001331D2" w:rsidP="001331D2">
            <w:pPr>
              <w:widowControl/>
              <w:spacing w:after="160" w:line="360" w:lineRule="auto"/>
              <w:jc w:val="both"/>
              <w:rPr>
                <w:rFonts w:ascii="Times New Roman" w:hAnsi="Times New Roman"/>
                <w:color w:val="000000"/>
                <w:sz w:val="24"/>
                <w:szCs w:val="24"/>
              </w:rPr>
            </w:pPr>
            <w:r w:rsidRPr="001331D2">
              <w:rPr>
                <w:rFonts w:ascii="Times New Roman" w:hAnsi="Times New Roman"/>
                <w:color w:val="000000"/>
                <w:sz w:val="24"/>
                <w:szCs w:val="24"/>
              </w:rPr>
              <w:t>responsibility and it is an art more than a science (Tam et al., 2005).</w:t>
            </w:r>
          </w:p>
          <w:p w14:paraId="155D6A01" w14:textId="60FBB584" w:rsidR="002E4025" w:rsidRDefault="002E4025" w:rsidP="001331D2">
            <w:pPr>
              <w:widowControl/>
              <w:spacing w:after="160" w:line="360" w:lineRule="auto"/>
              <w:jc w:val="both"/>
              <w:rPr>
                <w:rFonts w:ascii="Times New Roman" w:hAnsi="Times New Roman"/>
                <w:color w:val="000000"/>
                <w:szCs w:val="24"/>
              </w:rPr>
            </w:pPr>
          </w:p>
        </w:tc>
      </w:tr>
      <w:tr w:rsidR="00260833" w14:paraId="5AF6CB2A" w14:textId="77777777" w:rsidTr="00260833">
        <w:tc>
          <w:tcPr>
            <w:tcW w:w="2518" w:type="dxa"/>
          </w:tcPr>
          <w:p w14:paraId="47B2F40A" w14:textId="302E0E9D" w:rsidR="00260833" w:rsidRPr="00F46ADF" w:rsidRDefault="00260833" w:rsidP="000E0505">
            <w:pPr>
              <w:widowControl/>
              <w:spacing w:after="160" w:line="360" w:lineRule="auto"/>
              <w:jc w:val="both"/>
              <w:rPr>
                <w:rFonts w:ascii="Times New Roman" w:hAnsi="Times New Roman"/>
                <w:color w:val="000000"/>
                <w:sz w:val="24"/>
                <w:szCs w:val="24"/>
              </w:rPr>
            </w:pPr>
            <w:r w:rsidRPr="00F46ADF">
              <w:rPr>
                <w:rFonts w:ascii="Times New Roman" w:hAnsi="Times New Roman"/>
                <w:color w:val="000000"/>
                <w:sz w:val="24"/>
                <w:szCs w:val="24"/>
              </w:rPr>
              <w:lastRenderedPageBreak/>
              <w:t>H</w:t>
            </w:r>
            <w:r w:rsidRPr="00F46ADF">
              <w:rPr>
                <w:rFonts w:ascii="Times New Roman" w:hAnsi="Times New Roman"/>
                <w:color w:val="000000"/>
                <w:sz w:val="24"/>
                <w:szCs w:val="24"/>
              </w:rPr>
              <w:t xml:space="preserve">and </w:t>
            </w:r>
            <w:r w:rsidRPr="00F46ADF">
              <w:rPr>
                <w:rFonts w:ascii="Times New Roman" w:hAnsi="Times New Roman"/>
                <w:color w:val="000000"/>
                <w:sz w:val="24"/>
                <w:szCs w:val="24"/>
              </w:rPr>
              <w:t>(H</w:t>
            </w:r>
            <w:r w:rsidRPr="00F46ADF">
              <w:rPr>
                <w:rFonts w:ascii="Times New Roman" w:hAnsi="Times New Roman"/>
                <w:color w:val="000000"/>
                <w:sz w:val="24"/>
                <w:szCs w:val="24"/>
              </w:rPr>
              <w:t>3</w:t>
            </w:r>
            <w:r w:rsidRPr="00F46ADF">
              <w:rPr>
                <w:rFonts w:ascii="Times New Roman" w:hAnsi="Times New Roman"/>
                <w:color w:val="000000"/>
                <w:sz w:val="24"/>
                <w:szCs w:val="24"/>
              </w:rPr>
              <w:t>)</w:t>
            </w:r>
          </w:p>
        </w:tc>
        <w:tc>
          <w:tcPr>
            <w:tcW w:w="425" w:type="dxa"/>
          </w:tcPr>
          <w:p w14:paraId="3748ED83" w14:textId="2F68EC8D" w:rsidR="00260833" w:rsidRPr="00F46ADF" w:rsidRDefault="00F46ADF" w:rsidP="000E0505">
            <w:pPr>
              <w:widowControl/>
              <w:spacing w:after="160" w:line="360" w:lineRule="auto"/>
              <w:jc w:val="both"/>
              <w:rPr>
                <w:rFonts w:ascii="Times New Roman" w:hAnsi="Times New Roman"/>
                <w:color w:val="000000"/>
                <w:sz w:val="24"/>
                <w:szCs w:val="24"/>
              </w:rPr>
            </w:pPr>
            <w:r w:rsidRPr="00F46ADF">
              <w:rPr>
                <w:rFonts w:ascii="Times New Roman" w:hAnsi="Times New Roman"/>
                <w:color w:val="000000"/>
                <w:sz w:val="24"/>
                <w:szCs w:val="24"/>
              </w:rPr>
              <w:t>1</w:t>
            </w:r>
          </w:p>
        </w:tc>
        <w:tc>
          <w:tcPr>
            <w:tcW w:w="6633" w:type="dxa"/>
          </w:tcPr>
          <w:p w14:paraId="57739EFC" w14:textId="77777777" w:rsidR="007E504E" w:rsidRPr="007E504E" w:rsidRDefault="007E504E" w:rsidP="007E504E">
            <w:pPr>
              <w:widowControl/>
              <w:spacing w:after="160" w:line="360" w:lineRule="auto"/>
              <w:jc w:val="both"/>
              <w:rPr>
                <w:rFonts w:ascii="Times New Roman" w:hAnsi="Times New Roman"/>
                <w:color w:val="000000"/>
                <w:sz w:val="24"/>
                <w:szCs w:val="24"/>
              </w:rPr>
            </w:pPr>
            <w:r w:rsidRPr="007E504E">
              <w:rPr>
                <w:rFonts w:ascii="Times New Roman" w:hAnsi="Times New Roman"/>
                <w:color w:val="000000"/>
                <w:sz w:val="24"/>
                <w:szCs w:val="24"/>
              </w:rPr>
              <w:t>Efficient execution of strategy with required competence and</w:t>
            </w:r>
          </w:p>
          <w:p w14:paraId="09A71260" w14:textId="77777777" w:rsidR="007E504E" w:rsidRPr="007E504E" w:rsidRDefault="007E504E" w:rsidP="007E504E">
            <w:pPr>
              <w:widowControl/>
              <w:spacing w:after="160" w:line="360" w:lineRule="auto"/>
              <w:jc w:val="both"/>
              <w:rPr>
                <w:rFonts w:ascii="Times New Roman" w:hAnsi="Times New Roman"/>
                <w:color w:val="000000"/>
                <w:sz w:val="24"/>
                <w:szCs w:val="24"/>
              </w:rPr>
            </w:pPr>
            <w:r w:rsidRPr="007E504E">
              <w:rPr>
                <w:rFonts w:ascii="Times New Roman" w:hAnsi="Times New Roman"/>
                <w:color w:val="000000"/>
                <w:sz w:val="24"/>
                <w:szCs w:val="24"/>
              </w:rPr>
              <w:t xml:space="preserve">resources </w:t>
            </w:r>
            <w:proofErr w:type="gramStart"/>
            <w:r w:rsidRPr="007E504E">
              <w:rPr>
                <w:rFonts w:ascii="Times New Roman" w:hAnsi="Times New Roman"/>
                <w:color w:val="000000"/>
                <w:sz w:val="24"/>
                <w:szCs w:val="24"/>
              </w:rPr>
              <w:t>is</w:t>
            </w:r>
            <w:proofErr w:type="gramEnd"/>
            <w:r w:rsidRPr="007E504E">
              <w:rPr>
                <w:rFonts w:ascii="Times New Roman" w:hAnsi="Times New Roman"/>
                <w:color w:val="000000"/>
                <w:sz w:val="24"/>
                <w:szCs w:val="24"/>
              </w:rPr>
              <w:t xml:space="preserve"> a necessary factor for national project success</w:t>
            </w:r>
          </w:p>
          <w:p w14:paraId="03CC982E" w14:textId="6978A4C5" w:rsidR="00260833" w:rsidRPr="007E504E" w:rsidRDefault="007E504E" w:rsidP="007E504E">
            <w:pPr>
              <w:widowControl/>
              <w:spacing w:after="160" w:line="360" w:lineRule="auto"/>
              <w:jc w:val="both"/>
              <w:rPr>
                <w:rFonts w:ascii="Times New Roman" w:hAnsi="Times New Roman"/>
                <w:color w:val="000000"/>
                <w:sz w:val="24"/>
                <w:szCs w:val="24"/>
              </w:rPr>
            </w:pPr>
            <w:r w:rsidRPr="007E504E">
              <w:rPr>
                <w:rFonts w:ascii="Times New Roman" w:hAnsi="Times New Roman"/>
                <w:color w:val="000000"/>
                <w:sz w:val="24"/>
                <w:szCs w:val="24"/>
              </w:rPr>
              <w:t>(Grant, 1991).</w:t>
            </w:r>
          </w:p>
        </w:tc>
      </w:tr>
      <w:tr w:rsidR="00260833" w14:paraId="2494419D" w14:textId="77777777" w:rsidTr="00260833">
        <w:tc>
          <w:tcPr>
            <w:tcW w:w="2518" w:type="dxa"/>
          </w:tcPr>
          <w:p w14:paraId="7AB5A0FA" w14:textId="77777777" w:rsidR="00260833" w:rsidRPr="00F46ADF" w:rsidRDefault="00260833" w:rsidP="000E0505">
            <w:pPr>
              <w:widowControl/>
              <w:spacing w:after="160" w:line="360" w:lineRule="auto"/>
              <w:jc w:val="both"/>
              <w:rPr>
                <w:rFonts w:ascii="Times New Roman" w:hAnsi="Times New Roman"/>
                <w:color w:val="000000"/>
                <w:sz w:val="24"/>
                <w:szCs w:val="24"/>
              </w:rPr>
            </w:pPr>
          </w:p>
        </w:tc>
        <w:tc>
          <w:tcPr>
            <w:tcW w:w="425" w:type="dxa"/>
          </w:tcPr>
          <w:p w14:paraId="24ED7D79" w14:textId="6747AB12" w:rsidR="00260833" w:rsidRPr="00F46ADF" w:rsidRDefault="00F46ADF" w:rsidP="000E0505">
            <w:pPr>
              <w:widowControl/>
              <w:spacing w:after="160" w:line="360" w:lineRule="auto"/>
              <w:jc w:val="both"/>
              <w:rPr>
                <w:rFonts w:ascii="Times New Roman" w:hAnsi="Times New Roman"/>
                <w:color w:val="000000"/>
                <w:sz w:val="24"/>
                <w:szCs w:val="24"/>
              </w:rPr>
            </w:pPr>
            <w:r w:rsidRPr="00F46ADF">
              <w:rPr>
                <w:rFonts w:ascii="Times New Roman" w:hAnsi="Times New Roman"/>
                <w:color w:val="000000"/>
                <w:sz w:val="24"/>
                <w:szCs w:val="24"/>
              </w:rPr>
              <w:t>2</w:t>
            </w:r>
          </w:p>
        </w:tc>
        <w:tc>
          <w:tcPr>
            <w:tcW w:w="6633" w:type="dxa"/>
          </w:tcPr>
          <w:p w14:paraId="45F35F1A" w14:textId="15E6B994" w:rsidR="00260833" w:rsidRPr="007E504E" w:rsidRDefault="007E504E" w:rsidP="007E504E">
            <w:pPr>
              <w:widowControl/>
              <w:spacing w:after="160" w:line="360" w:lineRule="auto"/>
              <w:jc w:val="both"/>
              <w:rPr>
                <w:rFonts w:ascii="Times New Roman" w:hAnsi="Times New Roman"/>
                <w:color w:val="000000"/>
                <w:sz w:val="24"/>
                <w:szCs w:val="24"/>
              </w:rPr>
            </w:pPr>
            <w:r w:rsidRPr="007E504E">
              <w:rPr>
                <w:rFonts w:ascii="Times New Roman" w:hAnsi="Times New Roman"/>
                <w:color w:val="000000"/>
                <w:sz w:val="24"/>
                <w:szCs w:val="24"/>
              </w:rPr>
              <w:t>Agility and speed to satisfy people’s needs are useful criteria for</w:t>
            </w:r>
            <w:r w:rsidR="00086B15">
              <w:rPr>
                <w:rFonts w:ascii="Times New Roman" w:hAnsi="Times New Roman"/>
                <w:color w:val="000000"/>
                <w:sz w:val="24"/>
                <w:szCs w:val="24"/>
              </w:rPr>
              <w:t xml:space="preserve"> </w:t>
            </w:r>
            <w:r w:rsidRPr="007E504E">
              <w:rPr>
                <w:rFonts w:ascii="Times New Roman" w:hAnsi="Times New Roman"/>
                <w:color w:val="000000"/>
                <w:sz w:val="24"/>
                <w:szCs w:val="24"/>
              </w:rPr>
              <w:t>evaluating the competence of the nation in managing the incumbent</w:t>
            </w:r>
            <w:r>
              <w:rPr>
                <w:rFonts w:ascii="Times New Roman" w:hAnsi="Times New Roman"/>
                <w:color w:val="000000"/>
                <w:sz w:val="24"/>
                <w:szCs w:val="24"/>
              </w:rPr>
              <w:t xml:space="preserve"> </w:t>
            </w:r>
            <w:r w:rsidRPr="007E504E">
              <w:rPr>
                <w:rFonts w:ascii="Times New Roman" w:hAnsi="Times New Roman"/>
                <w:color w:val="000000"/>
                <w:sz w:val="24"/>
                <w:szCs w:val="24"/>
              </w:rPr>
              <w:t>project (Yu, 2020; Yu et al., 2016).</w:t>
            </w:r>
          </w:p>
        </w:tc>
      </w:tr>
      <w:tr w:rsidR="00F46ADF" w14:paraId="1DED4F1D" w14:textId="77777777" w:rsidTr="00260833">
        <w:tc>
          <w:tcPr>
            <w:tcW w:w="2518" w:type="dxa"/>
          </w:tcPr>
          <w:p w14:paraId="78581050" w14:textId="77777777" w:rsidR="00F46ADF" w:rsidRPr="00F46ADF" w:rsidRDefault="00F46ADF" w:rsidP="000E0505">
            <w:pPr>
              <w:widowControl/>
              <w:spacing w:after="160" w:line="360" w:lineRule="auto"/>
              <w:jc w:val="both"/>
              <w:rPr>
                <w:rFonts w:ascii="Times New Roman" w:hAnsi="Times New Roman"/>
                <w:color w:val="000000"/>
                <w:sz w:val="24"/>
                <w:szCs w:val="24"/>
              </w:rPr>
            </w:pPr>
          </w:p>
        </w:tc>
        <w:tc>
          <w:tcPr>
            <w:tcW w:w="425" w:type="dxa"/>
          </w:tcPr>
          <w:p w14:paraId="6576C399" w14:textId="3400C78E" w:rsidR="00F46ADF" w:rsidRPr="00F46ADF" w:rsidRDefault="00F46ADF" w:rsidP="000E0505">
            <w:pPr>
              <w:widowControl/>
              <w:spacing w:after="160" w:line="360" w:lineRule="auto"/>
              <w:jc w:val="both"/>
              <w:rPr>
                <w:rFonts w:ascii="Times New Roman" w:hAnsi="Times New Roman"/>
                <w:color w:val="000000"/>
                <w:sz w:val="24"/>
                <w:szCs w:val="24"/>
              </w:rPr>
            </w:pPr>
            <w:r w:rsidRPr="00F46ADF">
              <w:rPr>
                <w:rFonts w:ascii="Times New Roman" w:hAnsi="Times New Roman"/>
                <w:color w:val="000000"/>
                <w:sz w:val="24"/>
                <w:szCs w:val="24"/>
              </w:rPr>
              <w:t>3</w:t>
            </w:r>
          </w:p>
        </w:tc>
        <w:tc>
          <w:tcPr>
            <w:tcW w:w="6633" w:type="dxa"/>
          </w:tcPr>
          <w:p w14:paraId="542A4812" w14:textId="77777777" w:rsidR="00086B15" w:rsidRPr="00086B15" w:rsidRDefault="00086B15" w:rsidP="00086B15">
            <w:pPr>
              <w:widowControl/>
              <w:spacing w:line="360" w:lineRule="auto"/>
              <w:jc w:val="distribute"/>
              <w:rPr>
                <w:rFonts w:ascii="Times New Roman" w:hAnsi="Times New Roman"/>
                <w:color w:val="000000"/>
                <w:sz w:val="24"/>
                <w:szCs w:val="24"/>
              </w:rPr>
            </w:pPr>
            <w:r w:rsidRPr="00086B15">
              <w:rPr>
                <w:rFonts w:ascii="Times New Roman" w:hAnsi="Times New Roman"/>
                <w:color w:val="000000"/>
                <w:sz w:val="24"/>
                <w:szCs w:val="24"/>
              </w:rPr>
              <w:t xml:space="preserve">Leaders should know the level of competence that his followers </w:t>
            </w:r>
          </w:p>
          <w:p w14:paraId="183AAC36" w14:textId="67FE2F3B" w:rsidR="00F46ADF" w:rsidRPr="00086B15" w:rsidRDefault="00086B15" w:rsidP="00086B15">
            <w:pPr>
              <w:widowControl/>
              <w:spacing w:line="360" w:lineRule="auto"/>
              <w:jc w:val="distribute"/>
              <w:rPr>
                <w:rFonts w:ascii="Times New Roman" w:hAnsi="Times New Roman"/>
                <w:color w:val="000000"/>
                <w:sz w:val="24"/>
                <w:szCs w:val="24"/>
              </w:rPr>
            </w:pPr>
            <w:r w:rsidRPr="00086B15">
              <w:rPr>
                <w:rFonts w:ascii="Times New Roman" w:hAnsi="Times New Roman"/>
                <w:color w:val="000000"/>
                <w:sz w:val="24"/>
                <w:szCs w:val="24"/>
              </w:rPr>
              <w:t>possessed.</w:t>
            </w:r>
            <w:r w:rsidRPr="00086B15">
              <w:rPr>
                <w:rFonts w:ascii="Times New Roman" w:hAnsi="Times New Roman"/>
                <w:color w:val="000000"/>
                <w:sz w:val="24"/>
                <w:szCs w:val="24"/>
              </w:rPr>
              <w:t xml:space="preserve"> </w:t>
            </w:r>
            <w:r w:rsidRPr="00086B15">
              <w:rPr>
                <w:rFonts w:ascii="Times New Roman" w:hAnsi="Times New Roman"/>
                <w:color w:val="000000"/>
                <w:sz w:val="24"/>
                <w:szCs w:val="24"/>
              </w:rPr>
              <w:t>(</w:t>
            </w:r>
            <w:proofErr w:type="spellStart"/>
            <w:r w:rsidRPr="00086B15">
              <w:rPr>
                <w:rFonts w:ascii="Times New Roman" w:hAnsi="Times New Roman"/>
                <w:color w:val="000000"/>
                <w:sz w:val="24"/>
                <w:szCs w:val="24"/>
              </w:rPr>
              <w:t>Kor</w:t>
            </w:r>
            <w:proofErr w:type="spellEnd"/>
            <w:r w:rsidRPr="00086B15">
              <w:rPr>
                <w:rFonts w:ascii="Times New Roman" w:hAnsi="Times New Roman"/>
                <w:color w:val="000000"/>
                <w:sz w:val="24"/>
                <w:szCs w:val="24"/>
              </w:rPr>
              <w:t xml:space="preserve"> and </w:t>
            </w:r>
            <w:proofErr w:type="spellStart"/>
            <w:r w:rsidRPr="00086B15">
              <w:rPr>
                <w:rFonts w:ascii="Times New Roman" w:hAnsi="Times New Roman"/>
                <w:color w:val="000000"/>
                <w:sz w:val="24"/>
                <w:szCs w:val="24"/>
              </w:rPr>
              <w:t>Leblebici</w:t>
            </w:r>
            <w:proofErr w:type="spellEnd"/>
            <w:r w:rsidRPr="00086B15">
              <w:rPr>
                <w:rFonts w:ascii="Times New Roman" w:hAnsi="Times New Roman"/>
                <w:color w:val="000000"/>
                <w:sz w:val="24"/>
                <w:szCs w:val="24"/>
              </w:rPr>
              <w:t>, 2005; McGrath et al., 1995).</w:t>
            </w:r>
          </w:p>
        </w:tc>
      </w:tr>
    </w:tbl>
    <w:p w14:paraId="064C1372" w14:textId="4296B70E" w:rsidR="00B67C99" w:rsidRDefault="00B67C99" w:rsidP="00914800">
      <w:pPr>
        <w:widowControl/>
        <w:spacing w:after="160" w:line="360" w:lineRule="auto"/>
        <w:jc w:val="both"/>
        <w:rPr>
          <w:rFonts w:ascii="Times New Roman" w:eastAsiaTheme="minorEastAsia" w:hAnsi="Times New Roman"/>
          <w:b/>
          <w:bCs/>
          <w:color w:val="000000"/>
          <w:szCs w:val="24"/>
          <w:u w:val="single"/>
        </w:rPr>
      </w:pPr>
    </w:p>
    <w:p w14:paraId="6998353F" w14:textId="2818D456" w:rsidR="00584CC6" w:rsidRPr="00584CC6" w:rsidRDefault="00584CC6" w:rsidP="00584CC6">
      <w:pPr>
        <w:widowControl/>
        <w:spacing w:after="160" w:line="360" w:lineRule="auto"/>
        <w:jc w:val="both"/>
        <w:rPr>
          <w:rFonts w:ascii="Times New Roman" w:eastAsiaTheme="minorEastAsia" w:hAnsi="Times New Roman"/>
          <w:b/>
          <w:bCs/>
          <w:color w:val="000000"/>
          <w:szCs w:val="24"/>
          <w:u w:val="single"/>
        </w:rPr>
      </w:pPr>
      <w:r w:rsidRPr="00584CC6">
        <w:rPr>
          <w:rFonts w:ascii="Times New Roman" w:eastAsiaTheme="minorEastAsia" w:hAnsi="Times New Roman"/>
          <w:b/>
          <w:bCs/>
          <w:color w:val="000000"/>
          <w:szCs w:val="24"/>
          <w:u w:val="single"/>
        </w:rPr>
        <w:t xml:space="preserve">Applying 3H framework to </w:t>
      </w:r>
      <w:r w:rsidRPr="00584CC6">
        <w:rPr>
          <w:rFonts w:ascii="Times New Roman" w:eastAsiaTheme="minorEastAsia" w:hAnsi="Times New Roman"/>
          <w:b/>
          <w:bCs/>
          <w:color w:val="000000"/>
          <w:szCs w:val="24"/>
          <w:u w:val="single"/>
        </w:rPr>
        <w:t>analyze</w:t>
      </w:r>
      <w:r w:rsidRPr="00584CC6">
        <w:rPr>
          <w:rFonts w:ascii="Times New Roman" w:eastAsiaTheme="minorEastAsia" w:hAnsi="Times New Roman"/>
          <w:b/>
          <w:bCs/>
          <w:color w:val="000000"/>
          <w:szCs w:val="24"/>
          <w:u w:val="single"/>
        </w:rPr>
        <w:t xml:space="preserve"> </w:t>
      </w:r>
      <w:r>
        <w:rPr>
          <w:rFonts w:ascii="Times New Roman" w:eastAsiaTheme="minorEastAsia" w:hAnsi="Times New Roman"/>
          <w:b/>
          <w:bCs/>
          <w:color w:val="000000"/>
          <w:szCs w:val="24"/>
          <w:u w:val="single"/>
        </w:rPr>
        <w:t>Hong Kong</w:t>
      </w:r>
      <w:r w:rsidRPr="00584CC6">
        <w:rPr>
          <w:rFonts w:ascii="Times New Roman" w:eastAsiaTheme="minorEastAsia" w:hAnsi="Times New Roman"/>
          <w:b/>
          <w:bCs/>
          <w:color w:val="000000"/>
          <w:szCs w:val="24"/>
          <w:u w:val="single"/>
        </w:rPr>
        <w:t xml:space="preserve">’s strategy in </w:t>
      </w:r>
      <w:r>
        <w:rPr>
          <w:rFonts w:ascii="Times New Roman" w:eastAsiaTheme="minorEastAsia" w:hAnsi="Times New Roman"/>
          <w:b/>
          <w:bCs/>
          <w:color w:val="000000"/>
          <w:szCs w:val="24"/>
          <w:u w:val="single"/>
        </w:rPr>
        <w:t>encouraging youth to develop the career in GBA</w:t>
      </w:r>
    </w:p>
    <w:p w14:paraId="0F3F9C23" w14:textId="77777777" w:rsidR="00584CC6" w:rsidRPr="00584CC6" w:rsidRDefault="00584CC6" w:rsidP="00584CC6">
      <w:pPr>
        <w:widowControl/>
        <w:spacing w:after="160" w:line="360" w:lineRule="auto"/>
        <w:jc w:val="both"/>
        <w:rPr>
          <w:rFonts w:ascii="Times New Roman" w:eastAsiaTheme="minorEastAsia" w:hAnsi="Times New Roman"/>
          <w:i/>
          <w:iCs/>
          <w:color w:val="000000"/>
          <w:szCs w:val="24"/>
          <w:u w:val="single"/>
        </w:rPr>
      </w:pPr>
      <w:r w:rsidRPr="00584CC6">
        <w:rPr>
          <w:rFonts w:ascii="Times New Roman" w:eastAsiaTheme="minorEastAsia" w:hAnsi="Times New Roman"/>
          <w:i/>
          <w:iCs/>
          <w:color w:val="000000"/>
          <w:szCs w:val="24"/>
          <w:u w:val="single"/>
        </w:rPr>
        <w:t>Testing the proposed necessary and sufficient factors</w:t>
      </w:r>
    </w:p>
    <w:p w14:paraId="2AF97259" w14:textId="608D7BCA" w:rsidR="00584CC6" w:rsidRDefault="00584CC6" w:rsidP="00584CC6">
      <w:pPr>
        <w:widowControl/>
        <w:spacing w:after="160" w:line="360" w:lineRule="auto"/>
        <w:jc w:val="both"/>
        <w:rPr>
          <w:rFonts w:ascii="Times New Roman" w:eastAsiaTheme="minorEastAsia" w:hAnsi="Times New Roman"/>
          <w:color w:val="000000"/>
          <w:szCs w:val="24"/>
          <w:lang w:val="en-HK"/>
        </w:rPr>
      </w:pPr>
      <w:r w:rsidRPr="00584CC6">
        <w:rPr>
          <w:rFonts w:ascii="Times New Roman" w:eastAsiaTheme="minorEastAsia" w:hAnsi="Times New Roman"/>
          <w:color w:val="000000"/>
          <w:szCs w:val="24"/>
        </w:rPr>
        <w:t>According to Yu (2020, p.</w:t>
      </w:r>
      <w:r w:rsidR="00172362">
        <w:rPr>
          <w:rFonts w:ascii="Times New Roman" w:eastAsiaTheme="minorEastAsia" w:hAnsi="Times New Roman"/>
          <w:color w:val="000000"/>
          <w:szCs w:val="24"/>
        </w:rPr>
        <w:t>32</w:t>
      </w:r>
      <w:r w:rsidRPr="00584CC6">
        <w:rPr>
          <w:rFonts w:ascii="Times New Roman" w:eastAsiaTheme="minorEastAsia" w:hAnsi="Times New Roman"/>
          <w:color w:val="000000"/>
          <w:szCs w:val="24"/>
        </w:rPr>
        <w:t>)</w:t>
      </w:r>
      <w:r>
        <w:rPr>
          <w:rFonts w:ascii="Times New Roman" w:eastAsiaTheme="minorEastAsia" w:hAnsi="Times New Roman"/>
          <w:color w:val="000000"/>
          <w:szCs w:val="24"/>
        </w:rPr>
        <w:t xml:space="preserve">, </w:t>
      </w:r>
      <w:r>
        <w:rPr>
          <w:rFonts w:ascii="Times New Roman" w:eastAsiaTheme="minorEastAsia" w:hAnsi="Times New Roman"/>
          <w:color w:val="000000"/>
          <w:szCs w:val="24"/>
          <w:lang w:val="en-HK"/>
        </w:rPr>
        <w:t>f</w:t>
      </w:r>
      <w:r w:rsidRPr="00584CC6">
        <w:rPr>
          <w:rFonts w:ascii="Times New Roman" w:eastAsiaTheme="minorEastAsia" w:hAnsi="Times New Roman"/>
          <w:color w:val="000000"/>
          <w:szCs w:val="24"/>
          <w:lang w:val="en-HK"/>
        </w:rPr>
        <w:t>rom the leadership perspective of the H1 domain, it can be broadly divided into the Heart</w:t>
      </w:r>
      <w:r>
        <w:rPr>
          <w:rFonts w:ascii="Times New Roman" w:eastAsiaTheme="minorEastAsia" w:hAnsi="Times New Roman"/>
          <w:color w:val="000000"/>
          <w:szCs w:val="24"/>
          <w:lang w:val="en-HK"/>
        </w:rPr>
        <w:t xml:space="preserve"> </w:t>
      </w:r>
      <w:r w:rsidRPr="00584CC6">
        <w:rPr>
          <w:rFonts w:ascii="Times New Roman" w:eastAsiaTheme="minorEastAsia" w:hAnsi="Times New Roman"/>
          <w:color w:val="000000"/>
          <w:szCs w:val="24"/>
          <w:lang w:val="en-HK"/>
        </w:rPr>
        <w:t xml:space="preserve">and Head-oriented perspectives. The Heart-oriented perspective puts </w:t>
      </w:r>
      <w:r>
        <w:rPr>
          <w:rFonts w:ascii="Times New Roman" w:eastAsiaTheme="minorEastAsia" w:hAnsi="Times New Roman"/>
          <w:color w:val="000000"/>
          <w:szCs w:val="24"/>
          <w:lang w:val="en-HK"/>
        </w:rPr>
        <w:t>youth’s true development opportunities</w:t>
      </w:r>
      <w:r w:rsidRPr="00584CC6">
        <w:rPr>
          <w:rFonts w:ascii="Times New Roman" w:eastAsiaTheme="minorEastAsia" w:hAnsi="Times New Roman"/>
          <w:color w:val="000000"/>
          <w:szCs w:val="24"/>
          <w:lang w:val="en-HK"/>
        </w:rPr>
        <w:t xml:space="preserve"> over all other considerations; whereas the Head-oriented approach is rational and puts</w:t>
      </w:r>
      <w:r>
        <w:rPr>
          <w:rFonts w:ascii="Times New Roman" w:eastAsiaTheme="minorEastAsia" w:hAnsi="Times New Roman"/>
          <w:color w:val="000000"/>
          <w:szCs w:val="24"/>
          <w:lang w:val="en-HK"/>
        </w:rPr>
        <w:t xml:space="preserve"> </w:t>
      </w:r>
      <w:r w:rsidRPr="00584CC6">
        <w:rPr>
          <w:rFonts w:ascii="Times New Roman" w:eastAsiaTheme="minorEastAsia" w:hAnsi="Times New Roman"/>
          <w:color w:val="000000"/>
          <w:szCs w:val="24"/>
          <w:lang w:val="en-HK"/>
        </w:rPr>
        <w:t>economic and political interests first.</w:t>
      </w:r>
    </w:p>
    <w:p w14:paraId="4A756005" w14:textId="0503D763" w:rsidR="00584CC6" w:rsidRDefault="004D646A" w:rsidP="004D646A">
      <w:pPr>
        <w:widowControl/>
        <w:ind w:left="720"/>
        <w:rPr>
          <w:rFonts w:ascii="Times New Roman" w:eastAsiaTheme="minorEastAsia" w:hAnsi="Times New Roman"/>
          <w:i/>
          <w:iCs/>
          <w:color w:val="000000"/>
          <w:szCs w:val="24"/>
          <w:lang w:val="en-HK"/>
        </w:rPr>
      </w:pPr>
      <w:r w:rsidRPr="004D646A">
        <w:rPr>
          <w:rFonts w:ascii="Times New Roman" w:eastAsiaTheme="minorEastAsia" w:hAnsi="Times New Roman"/>
          <w:i/>
          <w:iCs/>
          <w:color w:val="000000"/>
          <w:szCs w:val="24"/>
          <w:lang w:val="en-HK"/>
        </w:rPr>
        <w:t xml:space="preserve">H1. Heart-oriented leadership that can engage and motivate followers is the first </w:t>
      </w:r>
      <w:r w:rsidRPr="004D646A">
        <w:rPr>
          <w:rFonts w:ascii="Times New Roman" w:eastAsiaTheme="minorEastAsia" w:hAnsi="Times New Roman"/>
          <w:i/>
          <w:iCs/>
          <w:color w:val="000000"/>
          <w:szCs w:val="24"/>
          <w:lang w:val="en-HK"/>
        </w:rPr>
        <w:t>necessary factor</w:t>
      </w:r>
      <w:r w:rsidRPr="004D646A">
        <w:rPr>
          <w:rFonts w:ascii="Times New Roman" w:eastAsiaTheme="minorEastAsia" w:hAnsi="Times New Roman"/>
          <w:i/>
          <w:iCs/>
          <w:color w:val="000000"/>
          <w:szCs w:val="24"/>
          <w:lang w:val="en-HK"/>
        </w:rPr>
        <w:t>.</w:t>
      </w:r>
    </w:p>
    <w:p w14:paraId="3762406D" w14:textId="4F4E6E9D" w:rsidR="004D646A" w:rsidRDefault="004D646A" w:rsidP="004D646A">
      <w:pPr>
        <w:widowControl/>
        <w:rPr>
          <w:rFonts w:ascii="Times New Roman" w:eastAsiaTheme="minorEastAsia" w:hAnsi="Times New Roman"/>
          <w:i/>
          <w:iCs/>
          <w:color w:val="000000"/>
          <w:szCs w:val="24"/>
          <w:lang w:val="en-HK"/>
        </w:rPr>
      </w:pPr>
    </w:p>
    <w:p w14:paraId="0EF64EC9" w14:textId="1DEA9C80" w:rsidR="004D646A" w:rsidRDefault="004D646A" w:rsidP="00562366">
      <w:pPr>
        <w:widowControl/>
        <w:spacing w:line="360" w:lineRule="auto"/>
        <w:rPr>
          <w:rFonts w:ascii="Times New Roman" w:eastAsiaTheme="minorEastAsia" w:hAnsi="Times New Roman"/>
          <w:color w:val="000000"/>
          <w:szCs w:val="24"/>
          <w:lang w:val="en-HK"/>
        </w:rPr>
      </w:pPr>
      <w:r>
        <w:rPr>
          <w:rFonts w:ascii="Times New Roman" w:eastAsiaTheme="minorEastAsia" w:hAnsi="Times New Roman"/>
          <w:color w:val="000000"/>
          <w:szCs w:val="24"/>
          <w:lang w:val="en-HK"/>
        </w:rPr>
        <w:t xml:space="preserve">According to the </w:t>
      </w:r>
      <w:r w:rsidR="00CA48B1" w:rsidRPr="00562366">
        <w:rPr>
          <w:rFonts w:ascii="Times New Roman" w:eastAsiaTheme="minorEastAsia" w:hAnsi="Times New Roman" w:hint="eastAsia"/>
          <w:color w:val="000000"/>
          <w:szCs w:val="24"/>
          <w:lang w:val="en-HK"/>
        </w:rPr>
        <w:t>Pu</w:t>
      </w:r>
      <w:r w:rsidR="00CA48B1" w:rsidRPr="00562366">
        <w:rPr>
          <w:rFonts w:ascii="Times New Roman" w:eastAsiaTheme="minorEastAsia" w:hAnsi="Times New Roman"/>
          <w:color w:val="000000"/>
          <w:szCs w:val="24"/>
          <w:lang w:val="en-HK"/>
        </w:rPr>
        <w:t>blic Opinion Programme conducted by University of Hong Kong (202</w:t>
      </w:r>
      <w:r w:rsidR="00562366" w:rsidRPr="00562366">
        <w:rPr>
          <w:rFonts w:ascii="Times New Roman" w:eastAsiaTheme="minorEastAsia" w:hAnsi="Times New Roman"/>
          <w:color w:val="000000"/>
          <w:szCs w:val="24"/>
          <w:lang w:val="en-HK"/>
        </w:rPr>
        <w:t>1</w:t>
      </w:r>
      <w:r w:rsidR="00CA48B1" w:rsidRPr="00562366">
        <w:rPr>
          <w:rFonts w:ascii="Times New Roman" w:eastAsiaTheme="minorEastAsia" w:hAnsi="Times New Roman"/>
          <w:color w:val="000000"/>
          <w:szCs w:val="24"/>
          <w:lang w:val="en-HK"/>
        </w:rPr>
        <w:t xml:space="preserve">), </w:t>
      </w:r>
      <w:r w:rsidR="00562366" w:rsidRPr="00562366">
        <w:rPr>
          <w:rFonts w:ascii="Times New Roman" w:eastAsiaTheme="minorEastAsia" w:hAnsi="Times New Roman"/>
          <w:color w:val="000000"/>
          <w:szCs w:val="24"/>
          <w:lang w:val="en-HK"/>
        </w:rPr>
        <w:t xml:space="preserve">the </w:t>
      </w:r>
      <w:r w:rsidR="00562366" w:rsidRPr="00562366">
        <w:rPr>
          <w:rFonts w:ascii="Times New Roman" w:eastAsiaTheme="minorEastAsia" w:hAnsi="Times New Roman"/>
          <w:color w:val="000000"/>
          <w:szCs w:val="24"/>
          <w:lang w:val="en-HK"/>
        </w:rPr>
        <w:t>latest issue of Chief Executive and Government Popularity</w:t>
      </w:r>
      <w:r w:rsidR="00562366" w:rsidRPr="00562366">
        <w:rPr>
          <w:rFonts w:ascii="Times New Roman" w:eastAsiaTheme="minorEastAsia" w:hAnsi="Times New Roman"/>
          <w:color w:val="000000"/>
          <w:szCs w:val="24"/>
          <w:lang w:val="en-HK"/>
        </w:rPr>
        <w:t>, t</w:t>
      </w:r>
      <w:r w:rsidR="00562366" w:rsidRPr="00562366">
        <w:rPr>
          <w:rFonts w:ascii="Times New Roman" w:eastAsiaTheme="minorEastAsia" w:hAnsi="Times New Roman"/>
          <w:color w:val="000000"/>
          <w:szCs w:val="24"/>
          <w:lang w:val="en-HK"/>
        </w:rPr>
        <w:t xml:space="preserve">he Chief Executive Carrie Lam scored 32 points, an increase of 1.3 points from the previous survey, and the net support rating dropped by 3 percentage points to </w:t>
      </w:r>
      <w:r w:rsidR="00562366" w:rsidRPr="00562366">
        <w:rPr>
          <w:rFonts w:ascii="Times New Roman" w:eastAsiaTheme="minorEastAsia" w:hAnsi="Times New Roman"/>
          <w:color w:val="000000"/>
          <w:szCs w:val="24"/>
          <w:lang w:val="en-HK"/>
        </w:rPr>
        <w:t xml:space="preserve">a negative </w:t>
      </w:r>
      <w:r w:rsidR="00562366" w:rsidRPr="00562366">
        <w:rPr>
          <w:rFonts w:ascii="Times New Roman" w:eastAsiaTheme="minorEastAsia" w:hAnsi="Times New Roman"/>
          <w:color w:val="000000"/>
          <w:szCs w:val="24"/>
          <w:lang w:val="en-HK"/>
        </w:rPr>
        <w:t>50 percentage points.</w:t>
      </w:r>
      <w:r w:rsidR="00562366">
        <w:rPr>
          <w:rFonts w:ascii="Times New Roman" w:eastAsiaTheme="minorEastAsia" w:hAnsi="Times New Roman"/>
          <w:color w:val="000000"/>
          <w:szCs w:val="24"/>
          <w:lang w:val="en-HK"/>
        </w:rPr>
        <w:t xml:space="preserve"> (H1-1)</w:t>
      </w:r>
    </w:p>
    <w:p w14:paraId="4C8291CC" w14:textId="48201AE5" w:rsidR="00562366" w:rsidRDefault="00562366" w:rsidP="00562366">
      <w:pPr>
        <w:widowControl/>
        <w:spacing w:line="360" w:lineRule="auto"/>
        <w:rPr>
          <w:rFonts w:ascii="Times New Roman" w:eastAsiaTheme="minorEastAsia" w:hAnsi="Times New Roman"/>
          <w:color w:val="000000"/>
          <w:szCs w:val="24"/>
          <w:lang w:val="en-HK"/>
        </w:rPr>
      </w:pPr>
    </w:p>
    <w:p w14:paraId="12B4B097" w14:textId="0CF040A6" w:rsidR="00562366" w:rsidRPr="00562366" w:rsidRDefault="00562366" w:rsidP="00562366">
      <w:pPr>
        <w:widowControl/>
        <w:spacing w:line="360" w:lineRule="auto"/>
        <w:rPr>
          <w:rFonts w:ascii="Times New Roman" w:eastAsiaTheme="minorEastAsia" w:hAnsi="Times New Roman" w:hint="eastAsia"/>
          <w:color w:val="000000"/>
          <w:szCs w:val="24"/>
          <w:lang w:val="en-HK"/>
        </w:rPr>
      </w:pPr>
      <w:r>
        <w:rPr>
          <w:rFonts w:ascii="Times New Roman" w:eastAsiaTheme="minorEastAsia" w:hAnsi="Times New Roman"/>
          <w:color w:val="000000"/>
          <w:szCs w:val="24"/>
          <w:lang w:val="en-HK"/>
        </w:rPr>
        <w:t>From the focus group discussion, all the participants do not put a trust on</w:t>
      </w:r>
      <w:r w:rsidRPr="00562366">
        <w:rPr>
          <w:rFonts w:ascii="Times New Roman" w:eastAsiaTheme="minorEastAsia" w:hAnsi="Times New Roman"/>
          <w:color w:val="000000"/>
          <w:szCs w:val="24"/>
          <w:lang w:val="en-HK"/>
        </w:rPr>
        <w:t xml:space="preserve"> Chief Executive Carrie </w:t>
      </w:r>
      <w:proofErr w:type="gramStart"/>
      <w:r w:rsidRPr="00562366">
        <w:rPr>
          <w:rFonts w:ascii="Times New Roman" w:eastAsiaTheme="minorEastAsia" w:hAnsi="Times New Roman"/>
          <w:color w:val="000000"/>
          <w:szCs w:val="24"/>
          <w:lang w:val="en-HK"/>
        </w:rPr>
        <w:t>Lam</w:t>
      </w:r>
      <w:proofErr w:type="gramEnd"/>
      <w:r>
        <w:rPr>
          <w:rFonts w:ascii="Times New Roman" w:eastAsiaTheme="minorEastAsia" w:hAnsi="Times New Roman"/>
          <w:color w:val="000000"/>
          <w:szCs w:val="24"/>
          <w:lang w:val="en-HK"/>
        </w:rPr>
        <w:t xml:space="preserve"> and she is a liar. (H1-1) </w:t>
      </w:r>
    </w:p>
    <w:p w14:paraId="7B6B6A63" w14:textId="77777777" w:rsidR="004D646A" w:rsidRPr="004D646A" w:rsidRDefault="004D646A" w:rsidP="004D646A">
      <w:pPr>
        <w:widowControl/>
        <w:rPr>
          <w:rFonts w:ascii="Times New Roman" w:eastAsiaTheme="minorEastAsia" w:hAnsi="Times New Roman"/>
          <w:color w:val="000000"/>
          <w:szCs w:val="24"/>
          <w:lang w:val="en-HK"/>
        </w:rPr>
      </w:pPr>
    </w:p>
    <w:p w14:paraId="2FFCF26C" w14:textId="253EC376" w:rsidR="004D646A" w:rsidRPr="004D646A" w:rsidRDefault="004D646A" w:rsidP="004D646A">
      <w:pPr>
        <w:widowControl/>
        <w:spacing w:after="160" w:line="360" w:lineRule="auto"/>
        <w:ind w:left="720"/>
        <w:jc w:val="both"/>
        <w:rPr>
          <w:rFonts w:ascii="Times New Roman" w:eastAsiaTheme="minorEastAsia" w:hAnsi="Times New Roman"/>
          <w:i/>
          <w:iCs/>
          <w:color w:val="000000"/>
          <w:szCs w:val="24"/>
          <w:lang w:val="en-HK"/>
        </w:rPr>
      </w:pPr>
      <w:r w:rsidRPr="004D646A">
        <w:rPr>
          <w:rFonts w:ascii="Times New Roman" w:eastAsiaTheme="minorEastAsia" w:hAnsi="Times New Roman"/>
          <w:i/>
          <w:iCs/>
          <w:color w:val="000000"/>
          <w:szCs w:val="24"/>
          <w:lang w:val="en-HK"/>
        </w:rPr>
        <w:t>H2. Head domain driven effective strategy planning process is the second necessary factor.</w:t>
      </w:r>
    </w:p>
    <w:p w14:paraId="34393828" w14:textId="62440781" w:rsidR="00584CC6" w:rsidRDefault="004D646A" w:rsidP="004D646A">
      <w:pPr>
        <w:widowControl/>
        <w:ind w:left="720"/>
        <w:rPr>
          <w:rFonts w:ascii="Times New Roman" w:eastAsiaTheme="minorEastAsia" w:hAnsi="Times New Roman"/>
          <w:i/>
          <w:iCs/>
          <w:color w:val="000000"/>
          <w:szCs w:val="24"/>
          <w:lang w:val="en-HK"/>
        </w:rPr>
      </w:pPr>
      <w:r w:rsidRPr="004D646A">
        <w:rPr>
          <w:rFonts w:ascii="Times New Roman" w:eastAsiaTheme="minorEastAsia" w:hAnsi="Times New Roman"/>
          <w:i/>
          <w:iCs/>
          <w:color w:val="000000"/>
          <w:szCs w:val="24"/>
          <w:lang w:val="en-HK"/>
        </w:rPr>
        <w:lastRenderedPageBreak/>
        <w:t>H3. Hand domain that developed the competence to efficiently execute strategic goals is the third necessary factor.</w:t>
      </w:r>
    </w:p>
    <w:p w14:paraId="66E0CEE8" w14:textId="7AD0006C" w:rsidR="004D646A" w:rsidRDefault="00971AB2" w:rsidP="00971AB2">
      <w:pPr>
        <w:widowControl/>
        <w:spacing w:line="360" w:lineRule="auto"/>
        <w:rPr>
          <w:rFonts w:ascii="Times New Roman" w:hAnsi="Times New Roman"/>
          <w:b/>
          <w:bCs/>
          <w:color w:val="000000"/>
          <w:szCs w:val="24"/>
          <w:u w:val="single"/>
        </w:rPr>
      </w:pPr>
      <w:r w:rsidRPr="00971AB2">
        <w:rPr>
          <w:rFonts w:ascii="Times New Roman" w:hAnsi="Times New Roman"/>
          <w:b/>
          <w:bCs/>
          <w:color w:val="000000"/>
          <w:szCs w:val="24"/>
          <w:u w:val="single"/>
        </w:rPr>
        <w:t>Determine the sufficient factor with 3H framewor</w:t>
      </w:r>
      <w:r w:rsidR="000D0BF1">
        <w:rPr>
          <w:rFonts w:ascii="Times New Roman" w:hAnsi="Times New Roman"/>
          <w:b/>
          <w:bCs/>
          <w:color w:val="000000"/>
          <w:szCs w:val="24"/>
          <w:u w:val="single"/>
        </w:rPr>
        <w:t>k</w:t>
      </w:r>
      <w:r w:rsidRPr="00971AB2">
        <w:rPr>
          <w:rFonts w:ascii="Times New Roman" w:hAnsi="Times New Roman"/>
          <w:b/>
          <w:bCs/>
          <w:color w:val="000000"/>
          <w:szCs w:val="24"/>
          <w:u w:val="single"/>
        </w:rPr>
        <w:t xml:space="preserve"> on </w:t>
      </w:r>
      <w:r w:rsidRPr="00971AB2">
        <w:rPr>
          <w:rFonts w:ascii="Times New Roman" w:hAnsi="Times New Roman"/>
          <w:b/>
          <w:bCs/>
          <w:color w:val="000000"/>
          <w:szCs w:val="24"/>
          <w:u w:val="single"/>
        </w:rPr>
        <w:t>Hong Kong’s GBA promotion performance to youth</w:t>
      </w:r>
    </w:p>
    <w:p w14:paraId="0B8930F6" w14:textId="2927FADA" w:rsidR="000D0BF1" w:rsidRDefault="000D0BF1" w:rsidP="00971AB2">
      <w:pPr>
        <w:widowControl/>
        <w:spacing w:line="360" w:lineRule="auto"/>
        <w:rPr>
          <w:rFonts w:ascii="Times New Roman" w:hAnsi="Times New Roman"/>
          <w:b/>
          <w:bCs/>
          <w:color w:val="000000"/>
          <w:szCs w:val="24"/>
          <w:u w:val="single"/>
        </w:rPr>
      </w:pPr>
    </w:p>
    <w:p w14:paraId="7DCF3A7C" w14:textId="7ED83260" w:rsidR="000D0BF1" w:rsidRDefault="000D0BF1" w:rsidP="00971AB2">
      <w:pPr>
        <w:widowControl/>
        <w:spacing w:line="360" w:lineRule="auto"/>
        <w:rPr>
          <w:rFonts w:ascii="Times New Roman" w:hAnsi="Times New Roman"/>
          <w:b/>
          <w:bCs/>
          <w:color w:val="000000"/>
          <w:szCs w:val="24"/>
          <w:u w:val="single"/>
        </w:rPr>
      </w:pPr>
      <w:r>
        <w:rPr>
          <w:rFonts w:ascii="Times New Roman" w:hAnsi="Times New Roman"/>
          <w:b/>
          <w:bCs/>
          <w:color w:val="000000"/>
          <w:szCs w:val="24"/>
          <w:u w:val="single"/>
        </w:rPr>
        <w:t>Limitations</w:t>
      </w:r>
    </w:p>
    <w:p w14:paraId="471183A3" w14:textId="05F3DA50" w:rsidR="000D0BF1" w:rsidRDefault="000D0BF1" w:rsidP="00971AB2">
      <w:pPr>
        <w:widowControl/>
        <w:spacing w:line="360" w:lineRule="auto"/>
        <w:rPr>
          <w:rFonts w:ascii="Times New Roman" w:hAnsi="Times New Roman"/>
          <w:b/>
          <w:bCs/>
          <w:color w:val="000000"/>
          <w:szCs w:val="24"/>
          <w:u w:val="single"/>
        </w:rPr>
      </w:pPr>
    </w:p>
    <w:p w14:paraId="770AD739" w14:textId="5F0ADDD6" w:rsidR="000D0BF1" w:rsidRPr="00971AB2" w:rsidRDefault="000D0BF1" w:rsidP="00971AB2">
      <w:pPr>
        <w:widowControl/>
        <w:spacing w:line="360" w:lineRule="auto"/>
        <w:rPr>
          <w:rFonts w:ascii="Times New Roman" w:hAnsi="Times New Roman"/>
          <w:b/>
          <w:bCs/>
          <w:color w:val="000000"/>
          <w:szCs w:val="24"/>
          <w:u w:val="single"/>
        </w:rPr>
      </w:pPr>
      <w:r>
        <w:rPr>
          <w:rFonts w:ascii="Times New Roman" w:hAnsi="Times New Roman"/>
          <w:b/>
          <w:bCs/>
          <w:color w:val="000000"/>
          <w:szCs w:val="24"/>
          <w:u w:val="single"/>
        </w:rPr>
        <w:t>Conclusion</w:t>
      </w:r>
    </w:p>
    <w:p w14:paraId="7E834E42" w14:textId="0E5E2581" w:rsidR="004D646A" w:rsidRDefault="004D646A" w:rsidP="004D646A">
      <w:pPr>
        <w:widowControl/>
        <w:ind w:left="720"/>
        <w:rPr>
          <w:rFonts w:ascii="Times New Roman" w:eastAsiaTheme="minorEastAsia" w:hAnsi="Times New Roman"/>
          <w:i/>
          <w:iCs/>
          <w:color w:val="000000"/>
          <w:szCs w:val="24"/>
          <w:lang w:val="en-HK"/>
        </w:rPr>
      </w:pPr>
    </w:p>
    <w:p w14:paraId="4CD16C27" w14:textId="77777777" w:rsidR="004D646A" w:rsidRPr="004D646A" w:rsidRDefault="004D646A" w:rsidP="004D646A">
      <w:pPr>
        <w:widowControl/>
        <w:ind w:left="720"/>
        <w:rPr>
          <w:rFonts w:ascii="Times New Roman" w:eastAsiaTheme="minorEastAsia" w:hAnsi="Times New Roman"/>
          <w:i/>
          <w:iCs/>
          <w:color w:val="000000"/>
          <w:szCs w:val="24"/>
          <w:lang w:val="en-HK"/>
        </w:rPr>
      </w:pPr>
    </w:p>
    <w:p w14:paraId="3839547F" w14:textId="573779E4" w:rsidR="00DD2897" w:rsidRPr="007E08E0" w:rsidRDefault="00B845EC" w:rsidP="007E08E0">
      <w:pPr>
        <w:pStyle w:val="ListParagraph"/>
        <w:widowControl/>
        <w:numPr>
          <w:ilvl w:val="0"/>
          <w:numId w:val="33"/>
        </w:numPr>
        <w:spacing w:after="160" w:line="360" w:lineRule="auto"/>
        <w:ind w:leftChars="0"/>
        <w:jc w:val="both"/>
        <w:rPr>
          <w:rFonts w:ascii="Times New Roman" w:hAnsi="Times New Roman" w:cs="Times New Roman"/>
          <w:b/>
          <w:bCs/>
          <w:color w:val="000000"/>
          <w:szCs w:val="24"/>
          <w:u w:val="single"/>
        </w:rPr>
      </w:pPr>
      <w:r w:rsidRPr="007E08E0">
        <w:rPr>
          <w:rFonts w:ascii="Times New Roman" w:hAnsi="Times New Roman" w:cs="Times New Roman"/>
          <w:b/>
          <w:bCs/>
          <w:color w:val="000000"/>
          <w:szCs w:val="24"/>
          <w:u w:val="single"/>
        </w:rPr>
        <w:t>Research Aim</w:t>
      </w:r>
    </w:p>
    <w:p w14:paraId="1D6EC7AB" w14:textId="503D6E2E" w:rsidR="00B845EC" w:rsidRPr="007E08E0" w:rsidRDefault="00B845EC" w:rsidP="007E08E0">
      <w:pPr>
        <w:pStyle w:val="ListParagraph"/>
        <w:widowControl/>
        <w:numPr>
          <w:ilvl w:val="0"/>
          <w:numId w:val="30"/>
        </w:numPr>
        <w:spacing w:after="160" w:line="360" w:lineRule="auto"/>
        <w:ind w:leftChars="0"/>
        <w:jc w:val="both"/>
        <w:rPr>
          <w:rFonts w:ascii="Times New Roman" w:hAnsi="Times New Roman" w:cs="Times New Roman"/>
          <w:color w:val="000000"/>
          <w:szCs w:val="24"/>
          <w:lang w:val="en-HK"/>
        </w:rPr>
      </w:pPr>
      <w:r w:rsidRPr="007E08E0">
        <w:rPr>
          <w:rFonts w:ascii="Times New Roman" w:hAnsi="Times New Roman" w:cs="Times New Roman"/>
          <w:color w:val="000000"/>
          <w:szCs w:val="24"/>
          <w:lang w:val="en-HK"/>
        </w:rPr>
        <w:t xml:space="preserve">Analysis, comparison and interpretation of relevant data from other Bay Areas such </w:t>
      </w:r>
      <w:proofErr w:type="spellStart"/>
      <w:r w:rsidRPr="007E08E0">
        <w:rPr>
          <w:rFonts w:ascii="Times New Roman" w:hAnsi="Times New Roman" w:cs="Times New Roman"/>
          <w:color w:val="000000"/>
          <w:szCs w:val="24"/>
          <w:lang w:val="en-HK"/>
        </w:rPr>
        <w:t>asUS</w:t>
      </w:r>
      <w:proofErr w:type="spellEnd"/>
      <w:r w:rsidRPr="007E08E0">
        <w:rPr>
          <w:rFonts w:ascii="Times New Roman" w:hAnsi="Times New Roman" w:cs="Times New Roman"/>
          <w:color w:val="000000"/>
          <w:szCs w:val="24"/>
          <w:lang w:val="en-HK"/>
        </w:rPr>
        <w:t xml:space="preserve"> and Japan, and how were they manage, key successful factors and lesson learnt, and hence providing key managerial </w:t>
      </w:r>
      <w:proofErr w:type="spellStart"/>
      <w:r w:rsidRPr="007E08E0">
        <w:rPr>
          <w:rFonts w:ascii="Times New Roman" w:hAnsi="Times New Roman" w:cs="Times New Roman"/>
          <w:color w:val="000000"/>
          <w:szCs w:val="24"/>
          <w:lang w:val="en-HK"/>
        </w:rPr>
        <w:t>issuss</w:t>
      </w:r>
      <w:proofErr w:type="spellEnd"/>
      <w:r w:rsidRPr="007E08E0">
        <w:rPr>
          <w:rFonts w:ascii="Times New Roman" w:hAnsi="Times New Roman" w:cs="Times New Roman"/>
          <w:color w:val="000000"/>
          <w:szCs w:val="24"/>
          <w:lang w:val="en-HK"/>
        </w:rPr>
        <w:t xml:space="preserve"> to the Hong Kong government, education-related departments, schools, associations, etc.</w:t>
      </w:r>
    </w:p>
    <w:p w14:paraId="77BE1085" w14:textId="3B31B4C0" w:rsidR="00B845EC" w:rsidRPr="007E08E0" w:rsidRDefault="00B845EC" w:rsidP="007E08E0">
      <w:pPr>
        <w:pStyle w:val="ListParagraph"/>
        <w:widowControl/>
        <w:numPr>
          <w:ilvl w:val="0"/>
          <w:numId w:val="30"/>
        </w:numPr>
        <w:spacing w:after="160" w:line="360" w:lineRule="auto"/>
        <w:ind w:leftChars="0"/>
        <w:jc w:val="both"/>
        <w:rPr>
          <w:rFonts w:ascii="Times New Roman" w:hAnsi="Times New Roman" w:cs="Times New Roman"/>
          <w:color w:val="000000"/>
          <w:szCs w:val="24"/>
          <w:lang w:val="en-HK"/>
        </w:rPr>
      </w:pPr>
      <w:r w:rsidRPr="007E08E0">
        <w:rPr>
          <w:rFonts w:ascii="Times New Roman" w:hAnsi="Times New Roman" w:cs="Times New Roman"/>
          <w:color w:val="000000"/>
          <w:szCs w:val="24"/>
          <w:lang w:val="en-HK"/>
        </w:rPr>
        <w:t>Provide opinions and suggestions to contribute to the development of youth in the Guangdong-Hong Kong-Macao Greater Bay Area.</w:t>
      </w:r>
    </w:p>
    <w:p w14:paraId="00B64A77" w14:textId="662641C9" w:rsidR="00B845EC" w:rsidRPr="007E08E0" w:rsidRDefault="00DF207A" w:rsidP="007E08E0">
      <w:pPr>
        <w:pStyle w:val="ListParagraph"/>
        <w:widowControl/>
        <w:numPr>
          <w:ilvl w:val="0"/>
          <w:numId w:val="33"/>
        </w:numPr>
        <w:spacing w:after="160" w:line="360" w:lineRule="auto"/>
        <w:ind w:leftChars="0"/>
        <w:rPr>
          <w:rFonts w:ascii="Times New Roman" w:hAnsi="Times New Roman" w:cs="Times New Roman"/>
          <w:b/>
          <w:bCs/>
          <w:color w:val="000000"/>
          <w:szCs w:val="24"/>
          <w:u w:val="single"/>
        </w:rPr>
      </w:pPr>
      <w:r w:rsidRPr="007E08E0">
        <w:rPr>
          <w:rFonts w:ascii="Times New Roman" w:hAnsi="Times New Roman" w:cs="Times New Roman"/>
          <w:b/>
          <w:bCs/>
          <w:color w:val="000000"/>
          <w:szCs w:val="24"/>
          <w:u w:val="single"/>
        </w:rPr>
        <w:t>Research Questions</w:t>
      </w:r>
      <w:r w:rsidR="00D4783F" w:rsidRPr="007E08E0">
        <w:rPr>
          <w:rFonts w:ascii="Times New Roman" w:hAnsi="Times New Roman" w:cs="Times New Roman"/>
          <w:b/>
          <w:bCs/>
          <w:color w:val="000000"/>
          <w:szCs w:val="24"/>
          <w:u w:val="single"/>
        </w:rPr>
        <w:t xml:space="preserve"> with reference to the 3H framework</w:t>
      </w:r>
    </w:p>
    <w:p w14:paraId="7786E84D" w14:textId="0F0B2972" w:rsidR="00DF207A" w:rsidRPr="007E08E0" w:rsidRDefault="00D4783F" w:rsidP="007E08E0">
      <w:pPr>
        <w:pStyle w:val="ListParagraph"/>
        <w:widowControl/>
        <w:numPr>
          <w:ilvl w:val="0"/>
          <w:numId w:val="31"/>
        </w:numPr>
        <w:spacing w:after="160" w:line="360" w:lineRule="auto"/>
        <w:ind w:leftChars="0"/>
        <w:jc w:val="both"/>
        <w:rPr>
          <w:rFonts w:ascii="Times New Roman" w:hAnsi="Times New Roman" w:cs="Times New Roman"/>
          <w:color w:val="000000"/>
          <w:szCs w:val="24"/>
          <w:lang w:val="en-HK"/>
        </w:rPr>
      </w:pPr>
      <w:r w:rsidRPr="007E08E0">
        <w:rPr>
          <w:rFonts w:ascii="Times New Roman" w:hAnsi="Times New Roman" w:cs="Times New Roman"/>
          <w:color w:val="000000"/>
          <w:szCs w:val="24"/>
        </w:rPr>
        <w:t xml:space="preserve">How is current government leadership and strategy, and other Heart domain factors which caused major negative motivational result for the youth to work in </w:t>
      </w:r>
      <w:r w:rsidRPr="007E08E0">
        <w:rPr>
          <w:rFonts w:ascii="Times New Roman" w:hAnsi="Times New Roman" w:cs="Times New Roman"/>
          <w:color w:val="000000"/>
          <w:szCs w:val="24"/>
          <w:lang w:val="en-HK"/>
        </w:rPr>
        <w:t>Greater Bay Area?</w:t>
      </w:r>
    </w:p>
    <w:p w14:paraId="3A41B562" w14:textId="3765B00A" w:rsidR="00D4783F" w:rsidRPr="007E08E0" w:rsidRDefault="00D4783F" w:rsidP="007E08E0">
      <w:pPr>
        <w:pStyle w:val="ListParagraph"/>
        <w:widowControl/>
        <w:numPr>
          <w:ilvl w:val="0"/>
          <w:numId w:val="31"/>
        </w:numPr>
        <w:spacing w:after="160" w:line="360" w:lineRule="auto"/>
        <w:ind w:leftChars="0"/>
        <w:jc w:val="both"/>
        <w:rPr>
          <w:rFonts w:ascii="Times New Roman" w:hAnsi="Times New Roman" w:cs="Times New Roman"/>
          <w:color w:val="000000"/>
          <w:szCs w:val="24"/>
          <w:lang w:val="en-HK"/>
        </w:rPr>
      </w:pPr>
      <w:r w:rsidRPr="007E08E0">
        <w:rPr>
          <w:rFonts w:ascii="Times New Roman" w:hAnsi="Times New Roman" w:cs="Times New Roman"/>
          <w:color w:val="000000"/>
          <w:szCs w:val="24"/>
          <w:lang w:val="en-HK"/>
        </w:rPr>
        <w:t xml:space="preserve">What are the key strategies issues and other Head domain factors, which lead to the inefficient promotion from Hong Kong government to the </w:t>
      </w:r>
      <w:proofErr w:type="gramStart"/>
      <w:r w:rsidRPr="007E08E0">
        <w:rPr>
          <w:rFonts w:ascii="Times New Roman" w:hAnsi="Times New Roman" w:cs="Times New Roman"/>
          <w:color w:val="000000"/>
          <w:szCs w:val="24"/>
          <w:lang w:val="en-HK"/>
        </w:rPr>
        <w:t>youth.</w:t>
      </w:r>
      <w:proofErr w:type="gramEnd"/>
      <w:r w:rsidRPr="007E08E0">
        <w:rPr>
          <w:rFonts w:ascii="Times New Roman" w:hAnsi="Times New Roman" w:cs="Times New Roman"/>
          <w:color w:val="000000"/>
          <w:szCs w:val="24"/>
          <w:lang w:val="en-HK"/>
        </w:rPr>
        <w:t xml:space="preserve">  </w:t>
      </w:r>
    </w:p>
    <w:p w14:paraId="531F3551" w14:textId="75ECD960" w:rsidR="00D4783F" w:rsidRPr="007E08E0" w:rsidRDefault="00D4783F" w:rsidP="007E08E0">
      <w:pPr>
        <w:pStyle w:val="ListParagraph"/>
        <w:widowControl/>
        <w:numPr>
          <w:ilvl w:val="0"/>
          <w:numId w:val="31"/>
        </w:numPr>
        <w:spacing w:after="160" w:line="360" w:lineRule="auto"/>
        <w:ind w:leftChars="0"/>
        <w:jc w:val="both"/>
        <w:rPr>
          <w:rFonts w:ascii="Times New Roman" w:hAnsi="Times New Roman" w:cs="Times New Roman"/>
          <w:color w:val="000000"/>
          <w:szCs w:val="24"/>
          <w:lang w:val="en-HK"/>
        </w:rPr>
      </w:pPr>
      <w:r w:rsidRPr="007E08E0">
        <w:rPr>
          <w:rFonts w:ascii="Times New Roman" w:hAnsi="Times New Roman" w:cs="Times New Roman"/>
          <w:color w:val="000000"/>
          <w:szCs w:val="24"/>
          <w:lang w:val="en-HK"/>
        </w:rPr>
        <w:t xml:space="preserve">What the </w:t>
      </w:r>
      <w:r w:rsidR="00DF4BBB" w:rsidRPr="007E08E0">
        <w:rPr>
          <w:rFonts w:ascii="Times New Roman" w:hAnsi="Times New Roman" w:cs="Times New Roman"/>
          <w:color w:val="000000"/>
          <w:szCs w:val="24"/>
          <w:lang w:val="en-HK"/>
        </w:rPr>
        <w:t xml:space="preserve">key competence and other Hand domain issues for Hong Kong youth? </w:t>
      </w:r>
    </w:p>
    <w:p w14:paraId="08EAF2E4" w14:textId="7A8CC9C8" w:rsidR="00DF4BBB" w:rsidRPr="007E08E0" w:rsidRDefault="00DF4BBB" w:rsidP="007E08E0">
      <w:pPr>
        <w:widowControl/>
        <w:spacing w:after="160" w:line="360" w:lineRule="auto"/>
        <w:jc w:val="both"/>
        <w:rPr>
          <w:rFonts w:ascii="Times New Roman" w:hAnsi="Times New Roman"/>
          <w:color w:val="000000"/>
          <w:szCs w:val="24"/>
          <w:lang w:val="en-HK"/>
        </w:rPr>
      </w:pPr>
      <w:r w:rsidRPr="007E08E0">
        <w:rPr>
          <w:rFonts w:ascii="Times New Roman" w:hAnsi="Times New Roman"/>
          <w:color w:val="000000"/>
          <w:szCs w:val="24"/>
          <w:lang w:val="en-HK"/>
        </w:rPr>
        <w:t>The central government sees youth engagement as key to turning the Greater Bay Area into an arts and culture destination.</w:t>
      </w:r>
    </w:p>
    <w:p w14:paraId="1A5C3921" w14:textId="2E6F2779" w:rsidR="00DF4BBB" w:rsidRPr="007E08E0" w:rsidRDefault="00DF4BBB" w:rsidP="007E08E0">
      <w:pPr>
        <w:widowControl/>
        <w:spacing w:after="160" w:line="360" w:lineRule="auto"/>
        <w:jc w:val="both"/>
        <w:rPr>
          <w:rFonts w:ascii="Times New Roman" w:hAnsi="Times New Roman"/>
          <w:color w:val="000000"/>
          <w:szCs w:val="24"/>
          <w:lang w:val="en-HK"/>
        </w:rPr>
      </w:pPr>
      <w:r w:rsidRPr="007E08E0">
        <w:rPr>
          <w:rFonts w:ascii="Times New Roman" w:hAnsi="Times New Roman"/>
          <w:color w:val="000000"/>
          <w:szCs w:val="24"/>
          <w:lang w:val="en-HK"/>
        </w:rPr>
        <w:t xml:space="preserve">However, experts warn that cultural and political differences between Hong Kong and the mainland must first be bridged, and 3H is used to analysis the situation and provide critical managerial analysis. </w:t>
      </w:r>
    </w:p>
    <w:p w14:paraId="43BDCF38" w14:textId="5CEB270F" w:rsidR="00816DA7" w:rsidRPr="007E08E0" w:rsidRDefault="000E0CCD" w:rsidP="007E08E0">
      <w:pPr>
        <w:pStyle w:val="ListParagraph"/>
        <w:widowControl/>
        <w:numPr>
          <w:ilvl w:val="0"/>
          <w:numId w:val="33"/>
        </w:numPr>
        <w:spacing w:after="160" w:line="360" w:lineRule="auto"/>
        <w:ind w:leftChars="0"/>
        <w:jc w:val="both"/>
        <w:rPr>
          <w:rFonts w:ascii="Times New Roman" w:hAnsi="Times New Roman" w:cs="Times New Roman"/>
          <w:b/>
          <w:bCs/>
          <w:color w:val="000000"/>
          <w:szCs w:val="24"/>
          <w:u w:val="single"/>
        </w:rPr>
      </w:pPr>
      <w:r w:rsidRPr="007E08E0">
        <w:rPr>
          <w:rFonts w:ascii="Times New Roman" w:hAnsi="Times New Roman" w:cs="Times New Roman"/>
          <w:b/>
          <w:bCs/>
          <w:color w:val="000000"/>
          <w:szCs w:val="24"/>
          <w:u w:val="single"/>
        </w:rPr>
        <w:lastRenderedPageBreak/>
        <w:t>Significance of the issues</w:t>
      </w:r>
    </w:p>
    <w:p w14:paraId="303A8ED2" w14:textId="5CC8649B" w:rsidR="000E0CCD" w:rsidRPr="007E08E0" w:rsidRDefault="000E0CCD" w:rsidP="007E08E0">
      <w:pPr>
        <w:widowControl/>
        <w:spacing w:after="160" w:line="360" w:lineRule="auto"/>
        <w:ind w:left="360"/>
        <w:jc w:val="both"/>
        <w:rPr>
          <w:rFonts w:ascii="Times New Roman" w:eastAsiaTheme="minorEastAsia" w:hAnsi="Times New Roman"/>
          <w:color w:val="000000"/>
          <w:szCs w:val="24"/>
          <w:lang w:val="en-HK"/>
        </w:rPr>
      </w:pPr>
      <w:r w:rsidRPr="007E08E0">
        <w:rPr>
          <w:rFonts w:ascii="Times New Roman" w:eastAsiaTheme="minorEastAsia" w:hAnsi="Times New Roman"/>
          <w:color w:val="000000"/>
          <w:szCs w:val="24"/>
          <w:lang w:val="en-HK"/>
        </w:rPr>
        <w:t>With improved connections between Mainland cities and the rest of the world, the “front shop, back factory” model of division of labour between Hong Kong and other GBA cities may no longer be fully applicable, and a new mode of collaboration should be sought. </w:t>
      </w:r>
    </w:p>
    <w:p w14:paraId="0EC887D8" w14:textId="07CC2D11" w:rsidR="006A7541" w:rsidRPr="007E08E0" w:rsidRDefault="00AC089C" w:rsidP="007E08E0">
      <w:pPr>
        <w:widowControl/>
        <w:spacing w:after="160" w:line="360" w:lineRule="auto"/>
        <w:ind w:left="360"/>
        <w:jc w:val="both"/>
        <w:rPr>
          <w:rFonts w:ascii="Times New Roman" w:eastAsiaTheme="minorEastAsia" w:hAnsi="Times New Roman"/>
          <w:color w:val="000000"/>
          <w:szCs w:val="24"/>
          <w:lang w:val="en-HK"/>
        </w:rPr>
      </w:pPr>
      <w:r w:rsidRPr="007E08E0">
        <w:rPr>
          <w:rFonts w:ascii="Times New Roman" w:eastAsiaTheme="minorEastAsia" w:hAnsi="Times New Roman"/>
          <w:color w:val="000000"/>
          <w:szCs w:val="24"/>
          <w:lang w:val="en-HK"/>
        </w:rPr>
        <w:t>Although there are many news, promotions and leaflets from Hong Kong government to introduce the GBA, they often flow into the fragmentation of information. This prevents young people from forming a systematic understanding of the planning of the Greater Bay Area. The formation of a relatively complete management system from Hong Kong government would operationally integrate the youth into the Greater Bay Area.</w:t>
      </w:r>
    </w:p>
    <w:p w14:paraId="3EE99ECC" w14:textId="77777777" w:rsidR="006A7541" w:rsidRPr="007E08E0" w:rsidRDefault="006A7541" w:rsidP="007E08E0">
      <w:pPr>
        <w:widowControl/>
        <w:spacing w:after="160" w:line="360" w:lineRule="auto"/>
        <w:rPr>
          <w:rFonts w:ascii="Times New Roman" w:eastAsiaTheme="minorEastAsia" w:hAnsi="Times New Roman"/>
          <w:color w:val="000000"/>
          <w:szCs w:val="24"/>
          <w:lang w:val="en-HK"/>
        </w:rPr>
      </w:pPr>
      <w:r w:rsidRPr="007E08E0">
        <w:rPr>
          <w:rFonts w:ascii="Times New Roman" w:eastAsiaTheme="minorEastAsia" w:hAnsi="Times New Roman"/>
          <w:color w:val="000000"/>
          <w:szCs w:val="24"/>
          <w:lang w:val="en-HK"/>
        </w:rPr>
        <w:br w:type="page"/>
      </w:r>
    </w:p>
    <w:p w14:paraId="1A569CDB" w14:textId="778A51B6" w:rsidR="00AC089C" w:rsidRDefault="006A7541" w:rsidP="007E08E0">
      <w:pPr>
        <w:widowControl/>
        <w:spacing w:after="160" w:line="360" w:lineRule="auto"/>
        <w:jc w:val="both"/>
        <w:rPr>
          <w:rFonts w:ascii="Times New Roman" w:eastAsiaTheme="minorEastAsia" w:hAnsi="Times New Roman"/>
          <w:b/>
          <w:bCs/>
          <w:color w:val="000000"/>
          <w:szCs w:val="24"/>
          <w:u w:val="single"/>
        </w:rPr>
      </w:pPr>
      <w:r w:rsidRPr="007E08E0">
        <w:rPr>
          <w:rFonts w:ascii="Times New Roman" w:eastAsiaTheme="minorEastAsia" w:hAnsi="Times New Roman"/>
          <w:b/>
          <w:bCs/>
          <w:color w:val="000000"/>
          <w:szCs w:val="24"/>
          <w:u w:val="single"/>
        </w:rPr>
        <w:lastRenderedPageBreak/>
        <w:t>References</w:t>
      </w:r>
    </w:p>
    <w:p w14:paraId="54E14D3C" w14:textId="616DE5DF" w:rsidR="000F1F1E" w:rsidRDefault="000F1F1E" w:rsidP="000F1F1E">
      <w:pPr>
        <w:widowControl/>
        <w:autoSpaceDE w:val="0"/>
        <w:autoSpaceDN w:val="0"/>
        <w:adjustRightInd w:val="0"/>
        <w:spacing w:line="360" w:lineRule="auto"/>
        <w:rPr>
          <w:rFonts w:ascii="Times New Roman" w:hAnsi="Times New Roman"/>
          <w:color w:val="000000"/>
          <w:szCs w:val="24"/>
        </w:rPr>
      </w:pPr>
      <w:r>
        <w:rPr>
          <w:rFonts w:ascii="Times New Roman" w:hAnsi="Times New Roman"/>
          <w:color w:val="000000"/>
          <w:szCs w:val="24"/>
        </w:rPr>
        <w:t xml:space="preserve">Hong Kong </w:t>
      </w:r>
      <w:proofErr w:type="spellStart"/>
      <w:r>
        <w:rPr>
          <w:rFonts w:ascii="Times New Roman" w:hAnsi="Times New Roman"/>
          <w:color w:val="000000"/>
          <w:szCs w:val="24"/>
        </w:rPr>
        <w:t>GuangDong</w:t>
      </w:r>
      <w:proofErr w:type="spellEnd"/>
      <w:r>
        <w:rPr>
          <w:rFonts w:ascii="Times New Roman" w:hAnsi="Times New Roman"/>
          <w:color w:val="000000"/>
          <w:szCs w:val="24"/>
        </w:rPr>
        <w:t xml:space="preserve"> Youth Association, 2021. </w:t>
      </w:r>
      <w:r w:rsidRPr="00321D3E">
        <w:rPr>
          <w:rFonts w:ascii="Times New Roman" w:hAnsi="Times New Roman"/>
          <w:color w:val="000000"/>
          <w:szCs w:val="24"/>
        </w:rPr>
        <w:t>Hong Kong Youth Employment and Greater Bay Area Development Index 2020</w:t>
      </w:r>
      <w:r>
        <w:rPr>
          <w:rFonts w:ascii="Times New Roman" w:hAnsi="Times New Roman"/>
          <w:color w:val="000000"/>
          <w:szCs w:val="24"/>
        </w:rPr>
        <w:t>. [pdf] Available at: &lt;</w:t>
      </w:r>
      <w:r w:rsidRPr="00C2114E">
        <w:rPr>
          <w:rFonts w:ascii="Times New Roman" w:hAnsi="Times New Roman"/>
          <w:color w:val="000000"/>
          <w:szCs w:val="24"/>
        </w:rPr>
        <w:t xml:space="preserve"> </w:t>
      </w:r>
      <w:r w:rsidRPr="00C728B3">
        <w:rPr>
          <w:rFonts w:ascii="Times New Roman" w:hAnsi="Times New Roman"/>
          <w:color w:val="000000"/>
          <w:szCs w:val="24"/>
        </w:rPr>
        <w:t xml:space="preserve">https://www.hkgdya.org.hk/a/118781-cht </w:t>
      </w:r>
      <w:proofErr w:type="gramStart"/>
      <w:r>
        <w:rPr>
          <w:rFonts w:ascii="Times New Roman" w:hAnsi="Times New Roman"/>
          <w:color w:val="000000"/>
          <w:szCs w:val="24"/>
        </w:rPr>
        <w:t>&gt;[</w:t>
      </w:r>
      <w:proofErr w:type="gramEnd"/>
      <w:r>
        <w:rPr>
          <w:rFonts w:ascii="Times New Roman" w:hAnsi="Times New Roman"/>
          <w:color w:val="000000"/>
          <w:szCs w:val="24"/>
        </w:rPr>
        <w:t>Accessed 26 July 2021]</w:t>
      </w:r>
    </w:p>
    <w:p w14:paraId="50188596" w14:textId="77777777" w:rsidR="000F1F1E" w:rsidRDefault="000F1F1E" w:rsidP="000F1F1E">
      <w:pPr>
        <w:widowControl/>
        <w:autoSpaceDE w:val="0"/>
        <w:autoSpaceDN w:val="0"/>
        <w:adjustRightInd w:val="0"/>
        <w:spacing w:line="360" w:lineRule="auto"/>
        <w:rPr>
          <w:rFonts w:ascii="Times New Roman" w:hAnsi="Times New Roman"/>
          <w:color w:val="000000"/>
          <w:szCs w:val="24"/>
        </w:rPr>
      </w:pPr>
    </w:p>
    <w:p w14:paraId="1E8EA573" w14:textId="77777777" w:rsidR="000F1F1E" w:rsidRPr="00C2114E" w:rsidRDefault="000F1F1E" w:rsidP="000F1F1E">
      <w:pPr>
        <w:widowControl/>
        <w:spacing w:after="160" w:line="360" w:lineRule="auto"/>
        <w:jc w:val="both"/>
        <w:rPr>
          <w:rFonts w:ascii="Times New Roman" w:hAnsi="Times New Roman"/>
          <w:color w:val="000000"/>
          <w:szCs w:val="24"/>
        </w:rPr>
      </w:pPr>
      <w:r w:rsidRPr="00C2114E">
        <w:rPr>
          <w:rFonts w:ascii="Times New Roman" w:hAnsi="Times New Roman"/>
          <w:color w:val="000000"/>
          <w:szCs w:val="24"/>
        </w:rPr>
        <w:t xml:space="preserve">Hui, Eddie C.M, Li, </w:t>
      </w:r>
      <w:proofErr w:type="spellStart"/>
      <w:r w:rsidRPr="00C2114E">
        <w:rPr>
          <w:rFonts w:ascii="Times New Roman" w:hAnsi="Times New Roman"/>
          <w:color w:val="000000"/>
          <w:szCs w:val="24"/>
        </w:rPr>
        <w:t>Xun</w:t>
      </w:r>
      <w:proofErr w:type="spellEnd"/>
      <w:r w:rsidRPr="00C2114E">
        <w:rPr>
          <w:rFonts w:ascii="Times New Roman" w:hAnsi="Times New Roman"/>
          <w:color w:val="000000"/>
          <w:szCs w:val="24"/>
        </w:rPr>
        <w:t xml:space="preserve">, Chen, </w:t>
      </w:r>
      <w:proofErr w:type="spellStart"/>
      <w:r w:rsidRPr="00C2114E">
        <w:rPr>
          <w:rFonts w:ascii="Times New Roman" w:hAnsi="Times New Roman"/>
          <w:color w:val="000000"/>
          <w:szCs w:val="24"/>
        </w:rPr>
        <w:t>Tingting</w:t>
      </w:r>
      <w:proofErr w:type="spellEnd"/>
      <w:r w:rsidRPr="00C2114E">
        <w:rPr>
          <w:rFonts w:ascii="Times New Roman" w:hAnsi="Times New Roman"/>
          <w:color w:val="000000"/>
          <w:szCs w:val="24"/>
        </w:rPr>
        <w:t>, &amp; Lang, Wei. (2020). Deciphering the spatial structure of China's megacity region: A new bay area—The Guangdong-Hong Kong-Macao Greater Bay Area in the making. Cities, 105, 102168.</w:t>
      </w:r>
    </w:p>
    <w:p w14:paraId="6A86EA8F" w14:textId="77777777" w:rsidR="000F1F1E" w:rsidRDefault="000F1F1E" w:rsidP="000F1F1E">
      <w:pPr>
        <w:widowControl/>
        <w:autoSpaceDE w:val="0"/>
        <w:autoSpaceDN w:val="0"/>
        <w:adjustRightInd w:val="0"/>
        <w:spacing w:line="360" w:lineRule="auto"/>
        <w:rPr>
          <w:rFonts w:ascii="Times New Roman" w:hAnsi="Times New Roman"/>
          <w:color w:val="000000"/>
          <w:szCs w:val="24"/>
        </w:rPr>
      </w:pPr>
    </w:p>
    <w:p w14:paraId="0BB59C41" w14:textId="7133C7DA" w:rsidR="000F1F1E" w:rsidRDefault="000F1F1E" w:rsidP="000F1F1E">
      <w:pPr>
        <w:widowControl/>
        <w:autoSpaceDE w:val="0"/>
        <w:autoSpaceDN w:val="0"/>
        <w:adjustRightInd w:val="0"/>
        <w:spacing w:line="360" w:lineRule="auto"/>
        <w:rPr>
          <w:rFonts w:ascii="Times New Roman" w:hAnsi="Times New Roman"/>
          <w:color w:val="000000"/>
          <w:szCs w:val="24"/>
        </w:rPr>
      </w:pPr>
      <w:r>
        <w:rPr>
          <w:rFonts w:ascii="Times New Roman" w:hAnsi="Times New Roman"/>
          <w:color w:val="000000"/>
          <w:szCs w:val="24"/>
        </w:rPr>
        <w:t xml:space="preserve">The Information Service Department of Hong Kong SAR Government, 2021. </w:t>
      </w:r>
      <w:r w:rsidRPr="00331C17">
        <w:rPr>
          <w:rFonts w:ascii="Times New Roman" w:hAnsi="Times New Roman"/>
          <w:color w:val="000000"/>
          <w:szCs w:val="24"/>
        </w:rPr>
        <w:t>2020 POLICY ADDRESS</w:t>
      </w:r>
      <w:r>
        <w:rPr>
          <w:rFonts w:ascii="Times New Roman" w:hAnsi="Times New Roman"/>
          <w:color w:val="000000"/>
          <w:szCs w:val="24"/>
        </w:rPr>
        <w:t>. [online] Available at: &lt;</w:t>
      </w:r>
      <w:r w:rsidRPr="00331C17">
        <w:rPr>
          <w:rFonts w:ascii="Times New Roman" w:hAnsi="Times New Roman"/>
          <w:color w:val="000000"/>
          <w:szCs w:val="24"/>
        </w:rPr>
        <w:t>https://www.news.gov.hk/eng/2021/01/20210108/20210108_155641_164.html?type=category&amp;name=2020pa&amp;tl=t</w:t>
      </w:r>
      <w:r>
        <w:rPr>
          <w:rFonts w:ascii="Times New Roman" w:hAnsi="Times New Roman"/>
          <w:color w:val="000000"/>
          <w:szCs w:val="24"/>
        </w:rPr>
        <w:t>&gt; [Accessed 26 July 2021]</w:t>
      </w:r>
    </w:p>
    <w:p w14:paraId="07E26A8F" w14:textId="141EB376" w:rsidR="00B83DFB" w:rsidRDefault="00B83DFB" w:rsidP="00C2114E">
      <w:pPr>
        <w:widowControl/>
        <w:autoSpaceDE w:val="0"/>
        <w:autoSpaceDN w:val="0"/>
        <w:adjustRightInd w:val="0"/>
        <w:spacing w:line="360" w:lineRule="auto"/>
        <w:rPr>
          <w:rFonts w:ascii="Times New Roman" w:hAnsi="Times New Roman"/>
          <w:color w:val="000000"/>
          <w:szCs w:val="24"/>
        </w:rPr>
      </w:pPr>
    </w:p>
    <w:p w14:paraId="05BF9F60" w14:textId="19B8014E" w:rsidR="00597707" w:rsidRDefault="00B83DFB" w:rsidP="00C2114E">
      <w:pPr>
        <w:widowControl/>
        <w:autoSpaceDE w:val="0"/>
        <w:autoSpaceDN w:val="0"/>
        <w:adjustRightInd w:val="0"/>
        <w:spacing w:line="360" w:lineRule="auto"/>
        <w:rPr>
          <w:rFonts w:ascii="Times New Roman" w:hAnsi="Times New Roman"/>
          <w:color w:val="000000"/>
          <w:szCs w:val="24"/>
        </w:rPr>
      </w:pPr>
      <w:r w:rsidRPr="00B83DFB">
        <w:rPr>
          <w:rFonts w:ascii="Times New Roman" w:hAnsi="Times New Roman"/>
          <w:color w:val="000000"/>
          <w:szCs w:val="24"/>
        </w:rPr>
        <w:t>T</w:t>
      </w:r>
      <w:r>
        <w:rPr>
          <w:rFonts w:ascii="Times New Roman" w:hAnsi="Times New Roman" w:hint="eastAsia"/>
          <w:color w:val="000000"/>
          <w:szCs w:val="24"/>
        </w:rPr>
        <w:t>h</w:t>
      </w:r>
      <w:r>
        <w:rPr>
          <w:rFonts w:ascii="Times New Roman" w:hAnsi="Times New Roman"/>
          <w:color w:val="000000"/>
          <w:szCs w:val="24"/>
        </w:rPr>
        <w:t>e State Council</w:t>
      </w:r>
      <w:r w:rsidRPr="000C5D4D">
        <w:rPr>
          <w:rFonts w:ascii="Times New Roman" w:hAnsi="Times New Roman"/>
          <w:color w:val="000000"/>
          <w:szCs w:val="24"/>
        </w:rPr>
        <w:t xml:space="preserve">, </w:t>
      </w:r>
      <w:r>
        <w:rPr>
          <w:rFonts w:ascii="Times New Roman" w:hAnsi="Times New Roman"/>
          <w:color w:val="000000"/>
          <w:szCs w:val="24"/>
        </w:rPr>
        <w:t xml:space="preserve">The People’s Republic of China, 2016. </w:t>
      </w:r>
      <w:r w:rsidRPr="00B83DFB">
        <w:rPr>
          <w:rFonts w:ascii="Times New Roman" w:hAnsi="Times New Roman" w:hint="eastAsia"/>
          <w:color w:val="000000"/>
          <w:szCs w:val="24"/>
        </w:rPr>
        <w:t>中华人民共和国国民经济和社会发展第十三个五年规划纲要</w:t>
      </w:r>
      <w:r>
        <w:rPr>
          <w:rFonts w:ascii="Times New Roman" w:hAnsi="Times New Roman" w:hint="eastAsia"/>
          <w:color w:val="000000"/>
          <w:szCs w:val="24"/>
        </w:rPr>
        <w:t>.</w:t>
      </w:r>
      <w:r>
        <w:rPr>
          <w:rFonts w:ascii="Times New Roman" w:hAnsi="Times New Roman"/>
          <w:color w:val="000000"/>
          <w:szCs w:val="24"/>
        </w:rPr>
        <w:t xml:space="preserve"> [online] Available at: </w:t>
      </w:r>
      <w:r w:rsidR="000B0353">
        <w:rPr>
          <w:rFonts w:ascii="Times New Roman" w:hAnsi="Times New Roman"/>
          <w:color w:val="000000"/>
          <w:szCs w:val="24"/>
        </w:rPr>
        <w:t>&lt;</w:t>
      </w:r>
      <w:hyperlink r:id="rId18" w:history="1">
        <w:r w:rsidR="000B0353" w:rsidRPr="00C2114E">
          <w:rPr>
            <w:rFonts w:ascii="Times New Roman" w:hAnsi="Times New Roman"/>
            <w:color w:val="000000"/>
            <w:szCs w:val="24"/>
          </w:rPr>
          <w:t>http://www.gov.cn/xinwen/2016-03/17/content_5054992.htm</w:t>
        </w:r>
      </w:hyperlink>
      <w:r w:rsidR="000B0353" w:rsidRPr="00C2114E">
        <w:rPr>
          <w:rFonts w:ascii="Times New Roman" w:hAnsi="Times New Roman"/>
          <w:color w:val="000000"/>
          <w:szCs w:val="24"/>
        </w:rPr>
        <w:t>&gt;</w:t>
      </w:r>
      <w:r>
        <w:rPr>
          <w:rFonts w:ascii="Times New Roman" w:hAnsi="Times New Roman"/>
          <w:color w:val="000000"/>
          <w:szCs w:val="24"/>
        </w:rPr>
        <w:t xml:space="preserve"> [Accessed 26 July 2021]</w:t>
      </w:r>
    </w:p>
    <w:p w14:paraId="3C57386A" w14:textId="791C0655" w:rsidR="000C5D4D" w:rsidRDefault="000C5D4D" w:rsidP="00C2114E">
      <w:pPr>
        <w:widowControl/>
        <w:autoSpaceDE w:val="0"/>
        <w:autoSpaceDN w:val="0"/>
        <w:adjustRightInd w:val="0"/>
        <w:spacing w:line="360" w:lineRule="auto"/>
        <w:rPr>
          <w:rFonts w:ascii="Times New Roman" w:hAnsi="Times New Roman"/>
          <w:color w:val="000000"/>
          <w:szCs w:val="24"/>
        </w:rPr>
      </w:pPr>
    </w:p>
    <w:p w14:paraId="6EC7BDAD" w14:textId="77777777" w:rsidR="000B0353" w:rsidRDefault="000C5D4D" w:rsidP="00C2114E">
      <w:pPr>
        <w:widowControl/>
        <w:autoSpaceDE w:val="0"/>
        <w:autoSpaceDN w:val="0"/>
        <w:adjustRightInd w:val="0"/>
        <w:spacing w:line="360" w:lineRule="auto"/>
        <w:rPr>
          <w:rFonts w:ascii="Times New Roman" w:hAnsi="Times New Roman"/>
          <w:color w:val="000000"/>
          <w:szCs w:val="24"/>
        </w:rPr>
      </w:pPr>
      <w:r w:rsidRPr="00B83DFB">
        <w:rPr>
          <w:rFonts w:ascii="Times New Roman" w:hAnsi="Times New Roman"/>
          <w:color w:val="000000"/>
          <w:szCs w:val="24"/>
        </w:rPr>
        <w:t>T</w:t>
      </w:r>
      <w:r>
        <w:rPr>
          <w:rFonts w:ascii="Times New Roman" w:hAnsi="Times New Roman" w:hint="eastAsia"/>
          <w:color w:val="000000"/>
          <w:szCs w:val="24"/>
        </w:rPr>
        <w:t>h</w:t>
      </w:r>
      <w:r>
        <w:rPr>
          <w:rFonts w:ascii="Times New Roman" w:hAnsi="Times New Roman"/>
          <w:color w:val="000000"/>
          <w:szCs w:val="24"/>
        </w:rPr>
        <w:t>e State Council</w:t>
      </w:r>
      <w:r w:rsidRPr="000C5D4D">
        <w:rPr>
          <w:rFonts w:ascii="Times New Roman" w:hAnsi="Times New Roman"/>
          <w:color w:val="000000"/>
          <w:szCs w:val="24"/>
        </w:rPr>
        <w:t xml:space="preserve">, </w:t>
      </w:r>
      <w:r>
        <w:rPr>
          <w:rFonts w:ascii="Times New Roman" w:hAnsi="Times New Roman"/>
          <w:color w:val="000000"/>
          <w:szCs w:val="24"/>
        </w:rPr>
        <w:t xml:space="preserve">The People’s Republic of China, 2017. </w:t>
      </w:r>
      <w:r w:rsidRPr="000C5D4D">
        <w:rPr>
          <w:rFonts w:ascii="Times New Roman" w:hAnsi="Times New Roman"/>
          <w:color w:val="000000"/>
          <w:szCs w:val="24"/>
        </w:rPr>
        <w:t>Beijing to make plans for Guangdong-Hong Kong-Macao Bay Area this year</w:t>
      </w:r>
      <w:r>
        <w:rPr>
          <w:rFonts w:ascii="Times New Roman" w:hAnsi="Times New Roman" w:hint="eastAsia"/>
          <w:color w:val="000000"/>
          <w:szCs w:val="24"/>
        </w:rPr>
        <w:t>.</w:t>
      </w:r>
      <w:r>
        <w:rPr>
          <w:rFonts w:ascii="Times New Roman" w:hAnsi="Times New Roman"/>
          <w:color w:val="000000"/>
          <w:szCs w:val="24"/>
        </w:rPr>
        <w:t xml:space="preserve"> [online] Available at: </w:t>
      </w:r>
      <w:r w:rsidR="000B0353">
        <w:rPr>
          <w:rFonts w:ascii="Times New Roman" w:hAnsi="Times New Roman"/>
          <w:color w:val="000000"/>
          <w:szCs w:val="24"/>
        </w:rPr>
        <w:t>&lt;</w:t>
      </w:r>
      <w:r w:rsidRPr="000C5D4D">
        <w:rPr>
          <w:rFonts w:ascii="Times New Roman" w:hAnsi="Times New Roman"/>
          <w:color w:val="000000"/>
          <w:szCs w:val="24"/>
        </w:rPr>
        <w:t>http://english.www.gov.cn/news/top_news/2017/04/13/content_281475625476729.htm</w:t>
      </w:r>
      <w:r w:rsidR="000B0353">
        <w:rPr>
          <w:rFonts w:ascii="Times New Roman" w:hAnsi="Times New Roman"/>
          <w:color w:val="000000"/>
          <w:szCs w:val="24"/>
        </w:rPr>
        <w:t>&gt;</w:t>
      </w:r>
    </w:p>
    <w:p w14:paraId="05DDE247" w14:textId="6817A953" w:rsidR="000C5D4D" w:rsidRDefault="000C5D4D" w:rsidP="00C2114E">
      <w:pPr>
        <w:widowControl/>
        <w:autoSpaceDE w:val="0"/>
        <w:autoSpaceDN w:val="0"/>
        <w:adjustRightInd w:val="0"/>
        <w:spacing w:line="360" w:lineRule="auto"/>
        <w:rPr>
          <w:rFonts w:ascii="Times New Roman" w:hAnsi="Times New Roman"/>
          <w:color w:val="000000"/>
          <w:szCs w:val="24"/>
        </w:rPr>
      </w:pPr>
      <w:r>
        <w:rPr>
          <w:rFonts w:ascii="Times New Roman" w:hAnsi="Times New Roman"/>
          <w:color w:val="000000"/>
          <w:szCs w:val="24"/>
        </w:rPr>
        <w:t>[Accessed 26 July 2021]</w:t>
      </w:r>
    </w:p>
    <w:p w14:paraId="432BE430" w14:textId="77777777" w:rsidR="000C5D4D" w:rsidRDefault="000C5D4D" w:rsidP="00C2114E">
      <w:pPr>
        <w:widowControl/>
        <w:autoSpaceDE w:val="0"/>
        <w:autoSpaceDN w:val="0"/>
        <w:adjustRightInd w:val="0"/>
        <w:spacing w:line="360" w:lineRule="auto"/>
        <w:rPr>
          <w:rFonts w:ascii="Times New Roman" w:hAnsi="Times New Roman"/>
          <w:color w:val="000000"/>
          <w:szCs w:val="24"/>
        </w:rPr>
      </w:pPr>
    </w:p>
    <w:p w14:paraId="66F7CC95" w14:textId="226FC692" w:rsidR="00985121" w:rsidRDefault="00985121" w:rsidP="00C2114E">
      <w:pPr>
        <w:widowControl/>
        <w:autoSpaceDE w:val="0"/>
        <w:autoSpaceDN w:val="0"/>
        <w:adjustRightInd w:val="0"/>
        <w:spacing w:line="360" w:lineRule="auto"/>
        <w:rPr>
          <w:rFonts w:ascii="Times New Roman" w:hAnsi="Times New Roman"/>
          <w:color w:val="000000"/>
          <w:szCs w:val="24"/>
        </w:rPr>
      </w:pPr>
      <w:r w:rsidRPr="00B83DFB">
        <w:rPr>
          <w:rFonts w:ascii="Times New Roman" w:hAnsi="Times New Roman"/>
          <w:color w:val="000000"/>
          <w:szCs w:val="24"/>
        </w:rPr>
        <w:t>T</w:t>
      </w:r>
      <w:r>
        <w:rPr>
          <w:rFonts w:ascii="Times New Roman" w:hAnsi="Times New Roman" w:hint="eastAsia"/>
          <w:color w:val="000000"/>
          <w:szCs w:val="24"/>
        </w:rPr>
        <w:t>h</w:t>
      </w:r>
      <w:r>
        <w:rPr>
          <w:rFonts w:ascii="Times New Roman" w:hAnsi="Times New Roman"/>
          <w:color w:val="000000"/>
          <w:szCs w:val="24"/>
        </w:rPr>
        <w:t>e State Council</w:t>
      </w:r>
      <w:r w:rsidRPr="000C5D4D">
        <w:rPr>
          <w:rFonts w:ascii="Times New Roman" w:hAnsi="Times New Roman"/>
          <w:color w:val="000000"/>
          <w:szCs w:val="24"/>
        </w:rPr>
        <w:t xml:space="preserve">, </w:t>
      </w:r>
      <w:r>
        <w:rPr>
          <w:rFonts w:ascii="Times New Roman" w:hAnsi="Times New Roman"/>
          <w:color w:val="000000"/>
          <w:szCs w:val="24"/>
        </w:rPr>
        <w:t xml:space="preserve">The People’s Republic of China, 2019. </w:t>
      </w:r>
      <w:r w:rsidRPr="00985121">
        <w:rPr>
          <w:rFonts w:ascii="Times New Roman" w:hAnsi="Times New Roman" w:hint="eastAsia"/>
          <w:color w:val="000000"/>
          <w:szCs w:val="24"/>
        </w:rPr>
        <w:t>中共中央</w:t>
      </w:r>
      <w:r w:rsidRPr="00985121">
        <w:rPr>
          <w:rFonts w:ascii="Times New Roman" w:hAnsi="Times New Roman"/>
          <w:color w:val="000000"/>
          <w:szCs w:val="24"/>
        </w:rPr>
        <w:t xml:space="preserve"> </w:t>
      </w:r>
      <w:r w:rsidRPr="00985121">
        <w:rPr>
          <w:rFonts w:ascii="Times New Roman" w:hAnsi="Times New Roman" w:hint="eastAsia"/>
          <w:color w:val="000000"/>
          <w:szCs w:val="24"/>
        </w:rPr>
        <w:t>国务院印发《粤港澳大湾区发展规划纲要》</w:t>
      </w:r>
      <w:r>
        <w:rPr>
          <w:rFonts w:ascii="Times New Roman" w:hAnsi="Times New Roman" w:hint="eastAsia"/>
          <w:color w:val="000000"/>
          <w:szCs w:val="24"/>
        </w:rPr>
        <w:t>.</w:t>
      </w:r>
      <w:r>
        <w:rPr>
          <w:rFonts w:ascii="Times New Roman" w:hAnsi="Times New Roman"/>
          <w:color w:val="000000"/>
          <w:szCs w:val="24"/>
        </w:rPr>
        <w:t xml:space="preserve"> [online] Available at: </w:t>
      </w:r>
      <w:r w:rsidR="000B0353">
        <w:rPr>
          <w:rFonts w:ascii="Times New Roman" w:hAnsi="Times New Roman"/>
          <w:color w:val="000000"/>
          <w:szCs w:val="24"/>
        </w:rPr>
        <w:t>&lt;</w:t>
      </w:r>
      <w:r w:rsidRPr="00985121">
        <w:rPr>
          <w:rFonts w:ascii="Times New Roman" w:hAnsi="Times New Roman"/>
          <w:color w:val="000000"/>
          <w:szCs w:val="24"/>
        </w:rPr>
        <w:t>http://www.gov.cn/zhengce/2019-02/18/content_5366593.htm#1</w:t>
      </w:r>
      <w:r w:rsidR="000B0353">
        <w:rPr>
          <w:rFonts w:ascii="Times New Roman" w:hAnsi="Times New Roman"/>
          <w:color w:val="000000"/>
          <w:szCs w:val="24"/>
        </w:rPr>
        <w:t>&gt;</w:t>
      </w:r>
      <w:r>
        <w:rPr>
          <w:rFonts w:ascii="Times New Roman" w:hAnsi="Times New Roman"/>
          <w:color w:val="000000"/>
          <w:szCs w:val="24"/>
        </w:rPr>
        <w:t xml:space="preserve"> [Accessed 26 July 2021]</w:t>
      </w:r>
    </w:p>
    <w:p w14:paraId="35218570" w14:textId="77777777" w:rsidR="000F1F1E" w:rsidRDefault="000F1F1E" w:rsidP="00C2114E">
      <w:pPr>
        <w:widowControl/>
        <w:autoSpaceDE w:val="0"/>
        <w:autoSpaceDN w:val="0"/>
        <w:adjustRightInd w:val="0"/>
        <w:spacing w:line="360" w:lineRule="auto"/>
        <w:rPr>
          <w:rFonts w:ascii="Times New Roman" w:hAnsi="Times New Roman"/>
          <w:color w:val="000000"/>
          <w:szCs w:val="24"/>
        </w:rPr>
      </w:pPr>
    </w:p>
    <w:p w14:paraId="29C26A2B" w14:textId="77777777" w:rsidR="000F1F1E" w:rsidRPr="00001479" w:rsidRDefault="000F1F1E" w:rsidP="000F1F1E">
      <w:pPr>
        <w:widowControl/>
        <w:autoSpaceDE w:val="0"/>
        <w:autoSpaceDN w:val="0"/>
        <w:adjustRightInd w:val="0"/>
        <w:spacing w:line="360" w:lineRule="auto"/>
        <w:rPr>
          <w:rFonts w:ascii="Times New Roman" w:hAnsi="Times New Roman"/>
          <w:color w:val="000000"/>
          <w:szCs w:val="24"/>
        </w:rPr>
      </w:pPr>
      <w:r w:rsidRPr="00001479">
        <w:rPr>
          <w:rFonts w:ascii="Times New Roman" w:hAnsi="Times New Roman"/>
          <w:color w:val="000000"/>
          <w:szCs w:val="24"/>
        </w:rPr>
        <w:t xml:space="preserve">Walker, R., &amp; </w:t>
      </w:r>
      <w:proofErr w:type="spellStart"/>
      <w:r w:rsidRPr="00001479">
        <w:rPr>
          <w:rFonts w:ascii="Times New Roman" w:hAnsi="Times New Roman"/>
          <w:color w:val="000000"/>
          <w:szCs w:val="24"/>
        </w:rPr>
        <w:t>Schafran</w:t>
      </w:r>
      <w:proofErr w:type="spellEnd"/>
      <w:r w:rsidRPr="00001479">
        <w:rPr>
          <w:rFonts w:ascii="Times New Roman" w:hAnsi="Times New Roman"/>
          <w:color w:val="000000"/>
          <w:szCs w:val="24"/>
        </w:rPr>
        <w:t>, A. (2015). The strange case of the Bay Area. Environment and Planning A, 47(1), 10</w:t>
      </w:r>
      <w:r w:rsidRPr="00001479">
        <w:rPr>
          <w:rFonts w:ascii="Times New Roman" w:hAnsi="Times New Roman" w:hint="eastAsia"/>
          <w:color w:val="000000"/>
          <w:szCs w:val="24"/>
        </w:rPr>
        <w:t>–</w:t>
      </w:r>
      <w:r w:rsidRPr="00001479">
        <w:rPr>
          <w:rFonts w:ascii="Times New Roman" w:hAnsi="Times New Roman"/>
          <w:color w:val="000000"/>
          <w:szCs w:val="24"/>
        </w:rPr>
        <w:t>29.</w:t>
      </w:r>
    </w:p>
    <w:p w14:paraId="5963A138" w14:textId="59DB5437" w:rsidR="00001479" w:rsidRDefault="00001479" w:rsidP="00C2114E">
      <w:pPr>
        <w:widowControl/>
        <w:autoSpaceDE w:val="0"/>
        <w:autoSpaceDN w:val="0"/>
        <w:adjustRightInd w:val="0"/>
        <w:spacing w:line="360" w:lineRule="auto"/>
        <w:rPr>
          <w:rFonts w:ascii="Times New Roman" w:hAnsi="Times New Roman"/>
          <w:color w:val="000000"/>
          <w:szCs w:val="24"/>
        </w:rPr>
      </w:pPr>
    </w:p>
    <w:p w14:paraId="3A8C8C8C" w14:textId="77777777" w:rsidR="000F1F1E" w:rsidRDefault="000F1F1E" w:rsidP="000F1F1E">
      <w:pPr>
        <w:widowControl/>
        <w:autoSpaceDE w:val="0"/>
        <w:autoSpaceDN w:val="0"/>
        <w:adjustRightInd w:val="0"/>
        <w:spacing w:line="360" w:lineRule="auto"/>
        <w:rPr>
          <w:rFonts w:ascii="Times New Roman" w:hAnsi="Times New Roman"/>
          <w:color w:val="000000"/>
          <w:szCs w:val="24"/>
        </w:rPr>
      </w:pPr>
      <w:proofErr w:type="spellStart"/>
      <w:r>
        <w:rPr>
          <w:rFonts w:ascii="Times New Roman" w:hAnsi="Times New Roman"/>
          <w:color w:val="000000"/>
          <w:szCs w:val="24"/>
        </w:rPr>
        <w:lastRenderedPageBreak/>
        <w:t>Y</w:t>
      </w:r>
      <w:r w:rsidRPr="00670852">
        <w:rPr>
          <w:rFonts w:ascii="Times New Roman" w:hAnsi="Times New Roman"/>
          <w:color w:val="000000"/>
          <w:szCs w:val="24"/>
        </w:rPr>
        <w:t>Sassen</w:t>
      </w:r>
      <w:proofErr w:type="spellEnd"/>
      <w:r w:rsidRPr="00670852">
        <w:rPr>
          <w:rFonts w:ascii="Times New Roman" w:hAnsi="Times New Roman"/>
          <w:color w:val="000000"/>
          <w:szCs w:val="24"/>
        </w:rPr>
        <w:t>, S. (2003). Globalization or denationalization? Review of International Political Economy, 10(1), 1</w:t>
      </w:r>
      <w:r w:rsidRPr="00670852">
        <w:rPr>
          <w:rFonts w:ascii="Times New Roman" w:hAnsi="Times New Roman" w:hint="eastAsia"/>
          <w:color w:val="000000"/>
          <w:szCs w:val="24"/>
        </w:rPr>
        <w:t>–</w:t>
      </w:r>
      <w:r w:rsidRPr="00670852">
        <w:rPr>
          <w:rFonts w:ascii="Times New Roman" w:hAnsi="Times New Roman"/>
          <w:color w:val="000000"/>
          <w:szCs w:val="24"/>
        </w:rPr>
        <w:t>22. Scott, A. J. (1991). Social network</w:t>
      </w:r>
    </w:p>
    <w:p w14:paraId="60C22C4C" w14:textId="13869B77" w:rsidR="00321D3E" w:rsidRDefault="00321D3E" w:rsidP="00C2114E">
      <w:pPr>
        <w:widowControl/>
        <w:autoSpaceDE w:val="0"/>
        <w:autoSpaceDN w:val="0"/>
        <w:adjustRightInd w:val="0"/>
        <w:spacing w:line="360" w:lineRule="auto"/>
        <w:rPr>
          <w:rFonts w:ascii="Times New Roman" w:hAnsi="Times New Roman"/>
          <w:color w:val="000000"/>
          <w:szCs w:val="24"/>
        </w:rPr>
      </w:pPr>
    </w:p>
    <w:p w14:paraId="2E06DE60" w14:textId="6D73E413" w:rsidR="00AF4CCA" w:rsidRPr="000F1F1E" w:rsidRDefault="006E1DB9" w:rsidP="00B83DFB">
      <w:pPr>
        <w:widowControl/>
        <w:autoSpaceDE w:val="0"/>
        <w:autoSpaceDN w:val="0"/>
        <w:adjustRightInd w:val="0"/>
        <w:rPr>
          <w:rFonts w:ascii="Times New Roman" w:hAnsi="Times New Roman"/>
          <w:color w:val="FF0000"/>
          <w:szCs w:val="24"/>
        </w:rPr>
      </w:pPr>
      <w:r w:rsidRPr="000F1F1E">
        <w:rPr>
          <w:rFonts w:ascii="Times New Roman" w:hAnsi="Times New Roman"/>
          <w:color w:val="FF0000"/>
          <w:szCs w:val="24"/>
        </w:rPr>
        <w:t>Yu, E. (2021), “Seminar Day 1: Visions for the Future: Theoretical Perspectives on Management”, Lecture notes, BM7006, University of Wales –Trinity Saint David, delivered 19</w:t>
      </w:r>
      <w:r w:rsidRPr="000F1F1E">
        <w:rPr>
          <w:rFonts w:ascii="Times New Roman" w:hAnsi="Times New Roman"/>
          <w:color w:val="FF0000"/>
          <w:szCs w:val="24"/>
          <w:vertAlign w:val="superscript"/>
        </w:rPr>
        <w:t>th</w:t>
      </w:r>
      <w:r w:rsidRPr="000F1F1E">
        <w:rPr>
          <w:rFonts w:ascii="Times New Roman" w:hAnsi="Times New Roman"/>
          <w:color w:val="FF0000"/>
          <w:szCs w:val="24"/>
        </w:rPr>
        <w:t xml:space="preserve"> and 20</w:t>
      </w:r>
      <w:r w:rsidRPr="000F1F1E">
        <w:rPr>
          <w:rFonts w:ascii="Times New Roman" w:hAnsi="Times New Roman"/>
          <w:color w:val="FF0000"/>
          <w:szCs w:val="24"/>
          <w:vertAlign w:val="superscript"/>
        </w:rPr>
        <w:t>th</w:t>
      </w:r>
      <w:r w:rsidRPr="000F1F1E">
        <w:rPr>
          <w:rFonts w:ascii="Times New Roman" w:hAnsi="Times New Roman"/>
          <w:color w:val="FF0000"/>
          <w:szCs w:val="24"/>
        </w:rPr>
        <w:t xml:space="preserve"> June.</w:t>
      </w:r>
    </w:p>
    <w:p w14:paraId="1201A371" w14:textId="63E7E750" w:rsidR="000F1F1E" w:rsidRDefault="000F1F1E" w:rsidP="00B83DFB">
      <w:pPr>
        <w:widowControl/>
        <w:autoSpaceDE w:val="0"/>
        <w:autoSpaceDN w:val="0"/>
        <w:adjustRightInd w:val="0"/>
        <w:rPr>
          <w:rFonts w:ascii="Times New Roman" w:hAnsi="Times New Roman"/>
          <w:color w:val="000000"/>
          <w:szCs w:val="24"/>
        </w:rPr>
      </w:pPr>
    </w:p>
    <w:p w14:paraId="23CC1EC1" w14:textId="77777777" w:rsidR="000F1F1E" w:rsidRPr="00C2114E" w:rsidRDefault="000F1F1E" w:rsidP="000F1F1E">
      <w:pPr>
        <w:widowControl/>
        <w:spacing w:after="160" w:line="360" w:lineRule="auto"/>
        <w:jc w:val="both"/>
        <w:rPr>
          <w:rFonts w:ascii="Times New Roman" w:hAnsi="Times New Roman"/>
          <w:color w:val="000000"/>
          <w:szCs w:val="24"/>
        </w:rPr>
      </w:pPr>
      <w:hyperlink r:id="rId19" w:history="1">
        <w:r w:rsidRPr="00C2114E">
          <w:rPr>
            <w:rFonts w:ascii="Times New Roman" w:hAnsi="Times New Roman"/>
            <w:color w:val="000000"/>
            <w:szCs w:val="24"/>
          </w:rPr>
          <w:t>李芝蘭</w:t>
        </w:r>
      </w:hyperlink>
      <w:r w:rsidRPr="00C2114E">
        <w:rPr>
          <w:rFonts w:ascii="Times New Roman" w:hAnsi="Times New Roman"/>
          <w:color w:val="000000"/>
          <w:szCs w:val="24"/>
        </w:rPr>
        <w:t xml:space="preserve">, </w:t>
      </w:r>
      <w:r w:rsidRPr="00C2114E">
        <w:rPr>
          <w:rFonts w:ascii="Times New Roman" w:hAnsi="Times New Roman"/>
          <w:color w:val="000000"/>
          <w:szCs w:val="24"/>
        </w:rPr>
        <w:t>鍾碩殷</w:t>
      </w:r>
      <w:r w:rsidRPr="00C2114E">
        <w:rPr>
          <w:rFonts w:ascii="Times New Roman" w:hAnsi="Times New Roman"/>
          <w:color w:val="000000"/>
          <w:szCs w:val="24"/>
        </w:rPr>
        <w:t xml:space="preserve"> &amp; </w:t>
      </w:r>
      <w:r w:rsidRPr="00C2114E">
        <w:rPr>
          <w:rFonts w:ascii="Times New Roman" w:hAnsi="Times New Roman"/>
          <w:color w:val="000000"/>
          <w:szCs w:val="24"/>
        </w:rPr>
        <w:t>盧德明</w:t>
      </w:r>
      <w:r w:rsidRPr="00C2114E">
        <w:rPr>
          <w:rFonts w:ascii="Times New Roman" w:hAnsi="Times New Roman"/>
          <w:color w:val="000000"/>
          <w:szCs w:val="24"/>
        </w:rPr>
        <w:t xml:space="preserve"> 2019, '</w:t>
      </w:r>
      <w:hyperlink r:id="rId20" w:history="1">
        <w:r w:rsidRPr="00C2114E">
          <w:rPr>
            <w:rFonts w:ascii="Times New Roman" w:hAnsi="Times New Roman"/>
            <w:color w:val="000000"/>
            <w:szCs w:val="24"/>
          </w:rPr>
          <w:t>讓粵港澳大灣區成為香港青年的真正選擇</w:t>
        </w:r>
        <w:r w:rsidRPr="00C2114E">
          <w:rPr>
            <w:rFonts w:ascii="Times New Roman" w:hAnsi="Times New Roman"/>
            <w:color w:val="000000"/>
            <w:szCs w:val="24"/>
          </w:rPr>
          <w:t xml:space="preserve">: </w:t>
        </w:r>
        <w:r w:rsidRPr="00C2114E">
          <w:rPr>
            <w:rFonts w:ascii="Times New Roman" w:hAnsi="Times New Roman"/>
            <w:color w:val="000000"/>
            <w:szCs w:val="24"/>
          </w:rPr>
          <w:t>香港政府角色的思考</w:t>
        </w:r>
      </w:hyperlink>
      <w:r w:rsidRPr="00C2114E">
        <w:rPr>
          <w:rFonts w:ascii="Times New Roman" w:hAnsi="Times New Roman"/>
          <w:color w:val="000000"/>
          <w:szCs w:val="24"/>
        </w:rPr>
        <w:t xml:space="preserve">', International </w:t>
      </w:r>
      <w:proofErr w:type="spellStart"/>
      <w:r w:rsidRPr="00C2114E">
        <w:rPr>
          <w:rFonts w:ascii="Times New Roman" w:hAnsi="Times New Roman"/>
          <w:color w:val="000000"/>
          <w:szCs w:val="24"/>
        </w:rPr>
        <w:t>Conferenceon</w:t>
      </w:r>
      <w:proofErr w:type="spellEnd"/>
      <w:r w:rsidRPr="00C2114E">
        <w:rPr>
          <w:rFonts w:ascii="Times New Roman" w:hAnsi="Times New Roman"/>
          <w:color w:val="000000"/>
          <w:szCs w:val="24"/>
        </w:rPr>
        <w:t xml:space="preserve"> the Greater Bay Area (Guangdong-Hong Kong-Macau), Hong Kong, 10/05/19 - 11/05/19.</w:t>
      </w:r>
    </w:p>
    <w:p w14:paraId="52A1C9EB" w14:textId="77777777" w:rsidR="000F1F1E" w:rsidRPr="00B83DFB" w:rsidRDefault="000F1F1E" w:rsidP="00B83DFB">
      <w:pPr>
        <w:widowControl/>
        <w:autoSpaceDE w:val="0"/>
        <w:autoSpaceDN w:val="0"/>
        <w:adjustRightInd w:val="0"/>
        <w:rPr>
          <w:rFonts w:ascii="Times New Roman" w:hAnsi="Times New Roman"/>
          <w:color w:val="000000"/>
          <w:szCs w:val="24"/>
        </w:rPr>
      </w:pPr>
    </w:p>
    <w:sectPr w:rsidR="000F1F1E" w:rsidRPr="00B83DFB" w:rsidSect="005E2379">
      <w:footerReference w:type="default" r:id="rId21"/>
      <w:pgSz w:w="12240" w:h="15840"/>
      <w:pgMar w:top="1440" w:right="1440" w:bottom="1440" w:left="1440" w:header="397" w:footer="39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AD1103" w14:textId="77777777" w:rsidR="00060576" w:rsidRDefault="00060576" w:rsidP="0040616F">
      <w:r>
        <w:separator/>
      </w:r>
    </w:p>
  </w:endnote>
  <w:endnote w:type="continuationSeparator" w:id="0">
    <w:p w14:paraId="6CB93A3D" w14:textId="77777777" w:rsidR="00060576" w:rsidRDefault="00060576" w:rsidP="00406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577033"/>
      <w:docPartObj>
        <w:docPartGallery w:val="Page Numbers (Bottom of Page)"/>
        <w:docPartUnique/>
      </w:docPartObj>
    </w:sdtPr>
    <w:sdtEndPr>
      <w:rPr>
        <w:color w:val="7F7F7F" w:themeColor="background1" w:themeShade="7F"/>
        <w:spacing w:val="60"/>
      </w:rPr>
    </w:sdtEndPr>
    <w:sdtContent>
      <w:p w14:paraId="48FB6FBC" w14:textId="77777777" w:rsidR="008B36B9" w:rsidRPr="008330D6" w:rsidRDefault="008B36B9">
        <w:pPr>
          <w:pStyle w:val="Footer"/>
          <w:pBdr>
            <w:top w:val="single" w:sz="4" w:space="1" w:color="D9D9D9" w:themeColor="background1" w:themeShade="D9"/>
          </w:pBdr>
          <w:rPr>
            <w:color w:val="7F7F7F" w:themeColor="background1" w:themeShade="7F"/>
            <w:spacing w:val="60"/>
          </w:rPr>
        </w:pPr>
        <w:r>
          <w:rPr>
            <w:color w:val="7F7F7F" w:themeColor="background1" w:themeShade="7F"/>
            <w:spacing w:val="60"/>
          </w:rPr>
          <w:t>Page</w:t>
        </w:r>
        <w:r w:rsidRPr="008330D6">
          <w:rPr>
            <w:color w:val="7F7F7F" w:themeColor="background1" w:themeShade="7F"/>
            <w:spacing w:val="60"/>
          </w:rPr>
          <w:t xml:space="preserve"> </w:t>
        </w:r>
        <w:r w:rsidRPr="008330D6">
          <w:rPr>
            <w:color w:val="7F7F7F" w:themeColor="background1" w:themeShade="7F"/>
            <w:spacing w:val="60"/>
          </w:rPr>
          <w:fldChar w:fldCharType="begin"/>
        </w:r>
        <w:r w:rsidRPr="008330D6">
          <w:rPr>
            <w:color w:val="7F7F7F" w:themeColor="background1" w:themeShade="7F"/>
            <w:spacing w:val="60"/>
          </w:rPr>
          <w:instrText xml:space="preserve"> PAGE   \* MERGEFORMAT </w:instrText>
        </w:r>
        <w:r w:rsidRPr="008330D6">
          <w:rPr>
            <w:color w:val="7F7F7F" w:themeColor="background1" w:themeShade="7F"/>
            <w:spacing w:val="60"/>
          </w:rPr>
          <w:fldChar w:fldCharType="separate"/>
        </w:r>
        <w:r w:rsidR="0033783C">
          <w:rPr>
            <w:noProof/>
            <w:color w:val="7F7F7F" w:themeColor="background1" w:themeShade="7F"/>
            <w:spacing w:val="60"/>
          </w:rPr>
          <w:t>18</w:t>
        </w:r>
        <w:r w:rsidRPr="008330D6">
          <w:rPr>
            <w:color w:val="7F7F7F" w:themeColor="background1" w:themeShade="7F"/>
            <w:spacing w:val="60"/>
          </w:rPr>
          <w:fldChar w:fldCharType="end"/>
        </w:r>
        <w:r w:rsidRPr="008330D6">
          <w:rPr>
            <w:color w:val="7F7F7F" w:themeColor="background1" w:themeShade="7F"/>
            <w:spacing w:val="60"/>
          </w:rPr>
          <w:t xml:space="preserve"> </w:t>
        </w:r>
      </w:p>
    </w:sdtContent>
  </w:sdt>
  <w:p w14:paraId="70FA5589" w14:textId="77777777" w:rsidR="008B36B9" w:rsidRDefault="008B36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D419C" w14:textId="77777777" w:rsidR="00060576" w:rsidRDefault="00060576" w:rsidP="0040616F">
      <w:r>
        <w:separator/>
      </w:r>
    </w:p>
  </w:footnote>
  <w:footnote w:type="continuationSeparator" w:id="0">
    <w:p w14:paraId="026D8918" w14:textId="77777777" w:rsidR="00060576" w:rsidRDefault="00060576" w:rsidP="004061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5A8C"/>
    <w:multiLevelType w:val="hybridMultilevel"/>
    <w:tmpl w:val="C81C5572"/>
    <w:lvl w:ilvl="0" w:tplc="83062152">
      <w:start w:val="1"/>
      <w:numFmt w:val="decimal"/>
      <w:lvlText w:val="%1)"/>
      <w:lvlJc w:val="left"/>
      <w:pPr>
        <w:ind w:left="720" w:hanging="360"/>
      </w:pPr>
      <w:rPr>
        <w:rFonts w:hint="default"/>
        <w:b w:val="0"/>
        <w:u w:val="none"/>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 w15:restartNumberingAfterBreak="0">
    <w:nsid w:val="00950163"/>
    <w:multiLevelType w:val="hybridMultilevel"/>
    <w:tmpl w:val="A7D89E26"/>
    <w:lvl w:ilvl="0" w:tplc="9C6EAF92">
      <w:start w:val="2"/>
      <w:numFmt w:val="bullet"/>
      <w:lvlText w:val="-"/>
      <w:lvlJc w:val="left"/>
      <w:pPr>
        <w:ind w:left="720" w:hanging="360"/>
      </w:pPr>
      <w:rPr>
        <w:rFonts w:ascii="Helvetica" w:eastAsia="PMingLiU" w:hAnsi="Helvetica" w:cs="Helvetica"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 w15:restartNumberingAfterBreak="0">
    <w:nsid w:val="012E0339"/>
    <w:multiLevelType w:val="hybridMultilevel"/>
    <w:tmpl w:val="F95E45F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331201A"/>
    <w:multiLevelType w:val="hybridMultilevel"/>
    <w:tmpl w:val="5532F63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15:restartNumberingAfterBreak="0">
    <w:nsid w:val="049D24DC"/>
    <w:multiLevelType w:val="hybridMultilevel"/>
    <w:tmpl w:val="9D204D44"/>
    <w:lvl w:ilvl="0" w:tplc="E50EE17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4248CB"/>
    <w:multiLevelType w:val="hybridMultilevel"/>
    <w:tmpl w:val="D7E64AA6"/>
    <w:lvl w:ilvl="0" w:tplc="486E247A">
      <w:start w:val="1"/>
      <w:numFmt w:val="decimal"/>
      <w:lvlText w:val="%1)"/>
      <w:lvlJc w:val="left"/>
      <w:pPr>
        <w:ind w:left="720" w:hanging="360"/>
      </w:pPr>
      <w:rPr>
        <w:rFonts w:hint="default"/>
        <w:b w:val="0"/>
        <w:u w:val="none"/>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6" w15:restartNumberingAfterBreak="0">
    <w:nsid w:val="07090779"/>
    <w:multiLevelType w:val="hybridMultilevel"/>
    <w:tmpl w:val="D7E8792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7" w15:restartNumberingAfterBreak="0">
    <w:nsid w:val="07C07A76"/>
    <w:multiLevelType w:val="hybridMultilevel"/>
    <w:tmpl w:val="DFF689DE"/>
    <w:lvl w:ilvl="0" w:tplc="9FDC2C7C">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8" w15:restartNumberingAfterBreak="0">
    <w:nsid w:val="0AD00ED1"/>
    <w:multiLevelType w:val="hybridMultilevel"/>
    <w:tmpl w:val="F54A9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6E1CDC"/>
    <w:multiLevelType w:val="hybridMultilevel"/>
    <w:tmpl w:val="0D0246C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0D1D35FD"/>
    <w:multiLevelType w:val="multilevel"/>
    <w:tmpl w:val="E06E8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5D015D"/>
    <w:multiLevelType w:val="hybridMultilevel"/>
    <w:tmpl w:val="12E4F5FE"/>
    <w:lvl w:ilvl="0" w:tplc="04090001">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6405C50"/>
    <w:multiLevelType w:val="hybridMultilevel"/>
    <w:tmpl w:val="8482F79E"/>
    <w:lvl w:ilvl="0" w:tplc="3C090001">
      <w:start w:val="1"/>
      <w:numFmt w:val="bullet"/>
      <w:lvlText w:val=""/>
      <w:lvlJc w:val="left"/>
      <w:pPr>
        <w:ind w:left="1080" w:hanging="360"/>
      </w:pPr>
      <w:rPr>
        <w:rFonts w:ascii="Symbol" w:hAnsi="Symbol" w:hint="default"/>
      </w:rPr>
    </w:lvl>
    <w:lvl w:ilvl="1" w:tplc="3C090003" w:tentative="1">
      <w:start w:val="1"/>
      <w:numFmt w:val="bullet"/>
      <w:lvlText w:val="o"/>
      <w:lvlJc w:val="left"/>
      <w:pPr>
        <w:ind w:left="1800" w:hanging="360"/>
      </w:pPr>
      <w:rPr>
        <w:rFonts w:ascii="Courier New" w:hAnsi="Courier New" w:cs="Courier New" w:hint="default"/>
      </w:rPr>
    </w:lvl>
    <w:lvl w:ilvl="2" w:tplc="3C090005" w:tentative="1">
      <w:start w:val="1"/>
      <w:numFmt w:val="bullet"/>
      <w:lvlText w:val=""/>
      <w:lvlJc w:val="left"/>
      <w:pPr>
        <w:ind w:left="2520" w:hanging="360"/>
      </w:pPr>
      <w:rPr>
        <w:rFonts w:ascii="Wingdings" w:hAnsi="Wingdings" w:hint="default"/>
      </w:rPr>
    </w:lvl>
    <w:lvl w:ilvl="3" w:tplc="3C090001" w:tentative="1">
      <w:start w:val="1"/>
      <w:numFmt w:val="bullet"/>
      <w:lvlText w:val=""/>
      <w:lvlJc w:val="left"/>
      <w:pPr>
        <w:ind w:left="3240" w:hanging="360"/>
      </w:pPr>
      <w:rPr>
        <w:rFonts w:ascii="Symbol" w:hAnsi="Symbol" w:hint="default"/>
      </w:rPr>
    </w:lvl>
    <w:lvl w:ilvl="4" w:tplc="3C090003" w:tentative="1">
      <w:start w:val="1"/>
      <w:numFmt w:val="bullet"/>
      <w:lvlText w:val="o"/>
      <w:lvlJc w:val="left"/>
      <w:pPr>
        <w:ind w:left="3960" w:hanging="360"/>
      </w:pPr>
      <w:rPr>
        <w:rFonts w:ascii="Courier New" w:hAnsi="Courier New" w:cs="Courier New" w:hint="default"/>
      </w:rPr>
    </w:lvl>
    <w:lvl w:ilvl="5" w:tplc="3C090005" w:tentative="1">
      <w:start w:val="1"/>
      <w:numFmt w:val="bullet"/>
      <w:lvlText w:val=""/>
      <w:lvlJc w:val="left"/>
      <w:pPr>
        <w:ind w:left="4680" w:hanging="360"/>
      </w:pPr>
      <w:rPr>
        <w:rFonts w:ascii="Wingdings" w:hAnsi="Wingdings" w:hint="default"/>
      </w:rPr>
    </w:lvl>
    <w:lvl w:ilvl="6" w:tplc="3C090001" w:tentative="1">
      <w:start w:val="1"/>
      <w:numFmt w:val="bullet"/>
      <w:lvlText w:val=""/>
      <w:lvlJc w:val="left"/>
      <w:pPr>
        <w:ind w:left="5400" w:hanging="360"/>
      </w:pPr>
      <w:rPr>
        <w:rFonts w:ascii="Symbol" w:hAnsi="Symbol" w:hint="default"/>
      </w:rPr>
    </w:lvl>
    <w:lvl w:ilvl="7" w:tplc="3C090003" w:tentative="1">
      <w:start w:val="1"/>
      <w:numFmt w:val="bullet"/>
      <w:lvlText w:val="o"/>
      <w:lvlJc w:val="left"/>
      <w:pPr>
        <w:ind w:left="6120" w:hanging="360"/>
      </w:pPr>
      <w:rPr>
        <w:rFonts w:ascii="Courier New" w:hAnsi="Courier New" w:cs="Courier New" w:hint="default"/>
      </w:rPr>
    </w:lvl>
    <w:lvl w:ilvl="8" w:tplc="3C090005" w:tentative="1">
      <w:start w:val="1"/>
      <w:numFmt w:val="bullet"/>
      <w:lvlText w:val=""/>
      <w:lvlJc w:val="left"/>
      <w:pPr>
        <w:ind w:left="6840" w:hanging="360"/>
      </w:pPr>
      <w:rPr>
        <w:rFonts w:ascii="Wingdings" w:hAnsi="Wingdings" w:hint="default"/>
      </w:rPr>
    </w:lvl>
  </w:abstractNum>
  <w:abstractNum w:abstractNumId="13" w15:restartNumberingAfterBreak="0">
    <w:nsid w:val="1D04626C"/>
    <w:multiLevelType w:val="hybridMultilevel"/>
    <w:tmpl w:val="30904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8E6A6A"/>
    <w:multiLevelType w:val="hybridMultilevel"/>
    <w:tmpl w:val="1DDC070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14E6367"/>
    <w:multiLevelType w:val="hybridMultilevel"/>
    <w:tmpl w:val="E332B310"/>
    <w:lvl w:ilvl="0" w:tplc="9C6EAF92">
      <w:start w:val="2"/>
      <w:numFmt w:val="bullet"/>
      <w:lvlText w:val="-"/>
      <w:lvlJc w:val="left"/>
      <w:pPr>
        <w:ind w:left="720" w:hanging="360"/>
      </w:pPr>
      <w:rPr>
        <w:rFonts w:ascii="Helvetica" w:eastAsia="PMingLiU" w:hAnsi="Helvetica" w:cs="Helvetica"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6" w15:restartNumberingAfterBreak="0">
    <w:nsid w:val="22E02929"/>
    <w:multiLevelType w:val="hybridMultilevel"/>
    <w:tmpl w:val="A1223C9A"/>
    <w:lvl w:ilvl="0" w:tplc="9C6EAF92">
      <w:start w:val="2"/>
      <w:numFmt w:val="bullet"/>
      <w:lvlText w:val="-"/>
      <w:lvlJc w:val="left"/>
      <w:pPr>
        <w:ind w:left="720" w:hanging="360"/>
      </w:pPr>
      <w:rPr>
        <w:rFonts w:ascii="Helvetica" w:eastAsia="PMingLiU" w:hAnsi="Helvetica" w:cs="Helvetica"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7" w15:restartNumberingAfterBreak="0">
    <w:nsid w:val="33B56184"/>
    <w:multiLevelType w:val="hybridMultilevel"/>
    <w:tmpl w:val="DC4A7EE0"/>
    <w:lvl w:ilvl="0" w:tplc="04090001">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A330569"/>
    <w:multiLevelType w:val="hybridMultilevel"/>
    <w:tmpl w:val="5A341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A784F09"/>
    <w:multiLevelType w:val="hybridMultilevel"/>
    <w:tmpl w:val="AF90D83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0" w15:restartNumberingAfterBreak="0">
    <w:nsid w:val="3F294135"/>
    <w:multiLevelType w:val="hybridMultilevel"/>
    <w:tmpl w:val="C62E7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93336E"/>
    <w:multiLevelType w:val="hybridMultilevel"/>
    <w:tmpl w:val="5DB2D34E"/>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2" w15:restartNumberingAfterBreak="0">
    <w:nsid w:val="45760E12"/>
    <w:multiLevelType w:val="hybridMultilevel"/>
    <w:tmpl w:val="375042E0"/>
    <w:lvl w:ilvl="0" w:tplc="E50EE17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320D3F"/>
    <w:multiLevelType w:val="hybridMultilevel"/>
    <w:tmpl w:val="CEE6089C"/>
    <w:lvl w:ilvl="0" w:tplc="04090001">
      <w:start w:val="1"/>
      <w:numFmt w:val="bullet"/>
      <w:lvlText w:val=""/>
      <w:lvlJc w:val="left"/>
      <w:pPr>
        <w:ind w:left="480" w:hanging="48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A204069"/>
    <w:multiLevelType w:val="hybridMultilevel"/>
    <w:tmpl w:val="734E1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D974C9"/>
    <w:multiLevelType w:val="hybridMultilevel"/>
    <w:tmpl w:val="B5BC7400"/>
    <w:lvl w:ilvl="0" w:tplc="3C090011">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6" w15:restartNumberingAfterBreak="0">
    <w:nsid w:val="631453C3"/>
    <w:multiLevelType w:val="hybridMultilevel"/>
    <w:tmpl w:val="2C5E57F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7" w15:restartNumberingAfterBreak="0">
    <w:nsid w:val="6C901F52"/>
    <w:multiLevelType w:val="hybridMultilevel"/>
    <w:tmpl w:val="6C9C0CF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6D3010EB"/>
    <w:multiLevelType w:val="hybridMultilevel"/>
    <w:tmpl w:val="5604592A"/>
    <w:lvl w:ilvl="0" w:tplc="04090001">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9E2828"/>
    <w:multiLevelType w:val="hybridMultilevel"/>
    <w:tmpl w:val="5776AF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50C276D"/>
    <w:multiLevelType w:val="hybridMultilevel"/>
    <w:tmpl w:val="5AC0CF20"/>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1" w15:restartNumberingAfterBreak="0">
    <w:nsid w:val="75520B3F"/>
    <w:multiLevelType w:val="hybridMultilevel"/>
    <w:tmpl w:val="EC4C9F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BB2017"/>
    <w:multiLevelType w:val="hybridMultilevel"/>
    <w:tmpl w:val="7CA40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900A6E"/>
    <w:multiLevelType w:val="hybridMultilevel"/>
    <w:tmpl w:val="F3F0D6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3"/>
  </w:num>
  <w:num w:numId="3">
    <w:abstractNumId w:val="14"/>
  </w:num>
  <w:num w:numId="4">
    <w:abstractNumId w:val="13"/>
  </w:num>
  <w:num w:numId="5">
    <w:abstractNumId w:val="24"/>
  </w:num>
  <w:num w:numId="6">
    <w:abstractNumId w:val="32"/>
  </w:num>
  <w:num w:numId="7">
    <w:abstractNumId w:val="20"/>
  </w:num>
  <w:num w:numId="8">
    <w:abstractNumId w:val="28"/>
  </w:num>
  <w:num w:numId="9">
    <w:abstractNumId w:val="17"/>
  </w:num>
  <w:num w:numId="10">
    <w:abstractNumId w:val="11"/>
  </w:num>
  <w:num w:numId="11">
    <w:abstractNumId w:val="29"/>
  </w:num>
  <w:num w:numId="12">
    <w:abstractNumId w:val="22"/>
  </w:num>
  <w:num w:numId="13">
    <w:abstractNumId w:val="4"/>
  </w:num>
  <w:num w:numId="14">
    <w:abstractNumId w:val="23"/>
  </w:num>
  <w:num w:numId="15">
    <w:abstractNumId w:val="18"/>
  </w:num>
  <w:num w:numId="16">
    <w:abstractNumId w:val="27"/>
  </w:num>
  <w:num w:numId="17">
    <w:abstractNumId w:val="9"/>
  </w:num>
  <w:num w:numId="18">
    <w:abstractNumId w:val="8"/>
  </w:num>
  <w:num w:numId="19">
    <w:abstractNumId w:val="26"/>
  </w:num>
  <w:num w:numId="20">
    <w:abstractNumId w:val="3"/>
  </w:num>
  <w:num w:numId="21">
    <w:abstractNumId w:val="15"/>
  </w:num>
  <w:num w:numId="22">
    <w:abstractNumId w:val="30"/>
  </w:num>
  <w:num w:numId="23">
    <w:abstractNumId w:val="16"/>
  </w:num>
  <w:num w:numId="24">
    <w:abstractNumId w:val="1"/>
  </w:num>
  <w:num w:numId="25">
    <w:abstractNumId w:val="5"/>
  </w:num>
  <w:num w:numId="26">
    <w:abstractNumId w:val="0"/>
  </w:num>
  <w:num w:numId="27">
    <w:abstractNumId w:val="7"/>
  </w:num>
  <w:num w:numId="28">
    <w:abstractNumId w:val="10"/>
  </w:num>
  <w:num w:numId="29">
    <w:abstractNumId w:val="31"/>
  </w:num>
  <w:num w:numId="30">
    <w:abstractNumId w:val="19"/>
  </w:num>
  <w:num w:numId="31">
    <w:abstractNumId w:val="12"/>
  </w:num>
  <w:num w:numId="32">
    <w:abstractNumId w:val="6"/>
  </w:num>
  <w:num w:numId="33">
    <w:abstractNumId w:val="25"/>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A2DE9"/>
    <w:rsid w:val="00000FDF"/>
    <w:rsid w:val="00001479"/>
    <w:rsid w:val="00001EAF"/>
    <w:rsid w:val="000023B7"/>
    <w:rsid w:val="00003E97"/>
    <w:rsid w:val="000116D1"/>
    <w:rsid w:val="00011914"/>
    <w:rsid w:val="00016C2E"/>
    <w:rsid w:val="000243D6"/>
    <w:rsid w:val="00025F7F"/>
    <w:rsid w:val="00026EDF"/>
    <w:rsid w:val="00030E88"/>
    <w:rsid w:val="00031340"/>
    <w:rsid w:val="000324A9"/>
    <w:rsid w:val="00032B04"/>
    <w:rsid w:val="00036977"/>
    <w:rsid w:val="00045D55"/>
    <w:rsid w:val="000528AD"/>
    <w:rsid w:val="00060576"/>
    <w:rsid w:val="00083E34"/>
    <w:rsid w:val="00086B15"/>
    <w:rsid w:val="000879ED"/>
    <w:rsid w:val="00090C63"/>
    <w:rsid w:val="000B0353"/>
    <w:rsid w:val="000B0E1E"/>
    <w:rsid w:val="000B1439"/>
    <w:rsid w:val="000B6656"/>
    <w:rsid w:val="000C3ED9"/>
    <w:rsid w:val="000C445E"/>
    <w:rsid w:val="000C5D4D"/>
    <w:rsid w:val="000D0BF1"/>
    <w:rsid w:val="000D4FB8"/>
    <w:rsid w:val="000D58B1"/>
    <w:rsid w:val="000E0505"/>
    <w:rsid w:val="000E0CCD"/>
    <w:rsid w:val="000F1F1E"/>
    <w:rsid w:val="000F2D7D"/>
    <w:rsid w:val="000F4D5B"/>
    <w:rsid w:val="000F61E3"/>
    <w:rsid w:val="00105F1F"/>
    <w:rsid w:val="001177EB"/>
    <w:rsid w:val="00121349"/>
    <w:rsid w:val="00125CF4"/>
    <w:rsid w:val="00130DAC"/>
    <w:rsid w:val="001331D2"/>
    <w:rsid w:val="00133FDA"/>
    <w:rsid w:val="00141F2F"/>
    <w:rsid w:val="00153E48"/>
    <w:rsid w:val="00163ED2"/>
    <w:rsid w:val="00165AC9"/>
    <w:rsid w:val="0017119E"/>
    <w:rsid w:val="00172362"/>
    <w:rsid w:val="00174935"/>
    <w:rsid w:val="00174C08"/>
    <w:rsid w:val="00185FAF"/>
    <w:rsid w:val="001901A9"/>
    <w:rsid w:val="00191DCD"/>
    <w:rsid w:val="001A2579"/>
    <w:rsid w:val="001A34B7"/>
    <w:rsid w:val="001B3E62"/>
    <w:rsid w:val="001B5263"/>
    <w:rsid w:val="001D1D58"/>
    <w:rsid w:val="001D2785"/>
    <w:rsid w:val="001E3E7A"/>
    <w:rsid w:val="001E567C"/>
    <w:rsid w:val="001F3A55"/>
    <w:rsid w:val="0020021F"/>
    <w:rsid w:val="00206032"/>
    <w:rsid w:val="0020715B"/>
    <w:rsid w:val="00216265"/>
    <w:rsid w:val="00231053"/>
    <w:rsid w:val="00241C7F"/>
    <w:rsid w:val="00250029"/>
    <w:rsid w:val="00252D7E"/>
    <w:rsid w:val="00260833"/>
    <w:rsid w:val="00293ACD"/>
    <w:rsid w:val="0029431B"/>
    <w:rsid w:val="002970D6"/>
    <w:rsid w:val="002B4711"/>
    <w:rsid w:val="002C0303"/>
    <w:rsid w:val="002C1234"/>
    <w:rsid w:val="002C7FCE"/>
    <w:rsid w:val="002D4C95"/>
    <w:rsid w:val="002D5FA3"/>
    <w:rsid w:val="002E0907"/>
    <w:rsid w:val="002E4025"/>
    <w:rsid w:val="002E6DA7"/>
    <w:rsid w:val="002F76E7"/>
    <w:rsid w:val="00312EFA"/>
    <w:rsid w:val="003135E1"/>
    <w:rsid w:val="00314FA8"/>
    <w:rsid w:val="00321D3E"/>
    <w:rsid w:val="00323193"/>
    <w:rsid w:val="003272A3"/>
    <w:rsid w:val="00331C17"/>
    <w:rsid w:val="00336C2A"/>
    <w:rsid w:val="0033783C"/>
    <w:rsid w:val="00343916"/>
    <w:rsid w:val="00345FF1"/>
    <w:rsid w:val="00346DFC"/>
    <w:rsid w:val="003545B4"/>
    <w:rsid w:val="0035564A"/>
    <w:rsid w:val="00356671"/>
    <w:rsid w:val="00360A5B"/>
    <w:rsid w:val="00366196"/>
    <w:rsid w:val="003666CB"/>
    <w:rsid w:val="0037625D"/>
    <w:rsid w:val="003764F0"/>
    <w:rsid w:val="00380FA2"/>
    <w:rsid w:val="00395FF1"/>
    <w:rsid w:val="003A3108"/>
    <w:rsid w:val="003A567E"/>
    <w:rsid w:val="003B4F68"/>
    <w:rsid w:val="003C1435"/>
    <w:rsid w:val="003C3F08"/>
    <w:rsid w:val="003F27F6"/>
    <w:rsid w:val="0040616F"/>
    <w:rsid w:val="00406927"/>
    <w:rsid w:val="00425EE9"/>
    <w:rsid w:val="004274A7"/>
    <w:rsid w:val="004348CC"/>
    <w:rsid w:val="00442B88"/>
    <w:rsid w:val="00447488"/>
    <w:rsid w:val="00454017"/>
    <w:rsid w:val="00462AED"/>
    <w:rsid w:val="00464910"/>
    <w:rsid w:val="00466FD2"/>
    <w:rsid w:val="0047378B"/>
    <w:rsid w:val="004869BE"/>
    <w:rsid w:val="00490E81"/>
    <w:rsid w:val="004A236F"/>
    <w:rsid w:val="004C2BFE"/>
    <w:rsid w:val="004D0B7B"/>
    <w:rsid w:val="004D5CE2"/>
    <w:rsid w:val="004D646A"/>
    <w:rsid w:val="004E76A4"/>
    <w:rsid w:val="004F6292"/>
    <w:rsid w:val="00501BD0"/>
    <w:rsid w:val="0050464A"/>
    <w:rsid w:val="00505CD7"/>
    <w:rsid w:val="00523483"/>
    <w:rsid w:val="005234D5"/>
    <w:rsid w:val="005514EA"/>
    <w:rsid w:val="00557686"/>
    <w:rsid w:val="00562366"/>
    <w:rsid w:val="00563618"/>
    <w:rsid w:val="005650BF"/>
    <w:rsid w:val="00567C30"/>
    <w:rsid w:val="0057102D"/>
    <w:rsid w:val="005738F3"/>
    <w:rsid w:val="0058257E"/>
    <w:rsid w:val="00582982"/>
    <w:rsid w:val="00582CFE"/>
    <w:rsid w:val="00584CC6"/>
    <w:rsid w:val="005941EB"/>
    <w:rsid w:val="0059615B"/>
    <w:rsid w:val="00597707"/>
    <w:rsid w:val="005A2DE9"/>
    <w:rsid w:val="005A6B96"/>
    <w:rsid w:val="005B47D5"/>
    <w:rsid w:val="005B56C5"/>
    <w:rsid w:val="005D3FAE"/>
    <w:rsid w:val="005E2379"/>
    <w:rsid w:val="005F1C20"/>
    <w:rsid w:val="005F6925"/>
    <w:rsid w:val="00615928"/>
    <w:rsid w:val="00621011"/>
    <w:rsid w:val="00627B75"/>
    <w:rsid w:val="0064076E"/>
    <w:rsid w:val="00641B61"/>
    <w:rsid w:val="006522F8"/>
    <w:rsid w:val="00653C25"/>
    <w:rsid w:val="00662FCF"/>
    <w:rsid w:val="00670175"/>
    <w:rsid w:val="00670852"/>
    <w:rsid w:val="00670F7A"/>
    <w:rsid w:val="00681F27"/>
    <w:rsid w:val="0069411C"/>
    <w:rsid w:val="00695EB9"/>
    <w:rsid w:val="006A7541"/>
    <w:rsid w:val="006B0BF5"/>
    <w:rsid w:val="006B2FB6"/>
    <w:rsid w:val="006B2FBB"/>
    <w:rsid w:val="006B5490"/>
    <w:rsid w:val="006C115F"/>
    <w:rsid w:val="006C4C88"/>
    <w:rsid w:val="006C545A"/>
    <w:rsid w:val="006D6143"/>
    <w:rsid w:val="006E1DB9"/>
    <w:rsid w:val="006E417C"/>
    <w:rsid w:val="006E6B73"/>
    <w:rsid w:val="006F0B99"/>
    <w:rsid w:val="006F3648"/>
    <w:rsid w:val="006F4474"/>
    <w:rsid w:val="006F5337"/>
    <w:rsid w:val="007008B6"/>
    <w:rsid w:val="00700F0C"/>
    <w:rsid w:val="0070481D"/>
    <w:rsid w:val="00707DAF"/>
    <w:rsid w:val="007130F4"/>
    <w:rsid w:val="00714C4F"/>
    <w:rsid w:val="007226A2"/>
    <w:rsid w:val="0072503D"/>
    <w:rsid w:val="007258D0"/>
    <w:rsid w:val="0073027C"/>
    <w:rsid w:val="00735600"/>
    <w:rsid w:val="00735F69"/>
    <w:rsid w:val="0074112F"/>
    <w:rsid w:val="00744F5C"/>
    <w:rsid w:val="007507C1"/>
    <w:rsid w:val="00755B0E"/>
    <w:rsid w:val="00761113"/>
    <w:rsid w:val="0076484A"/>
    <w:rsid w:val="00781B36"/>
    <w:rsid w:val="00786BF5"/>
    <w:rsid w:val="007935E0"/>
    <w:rsid w:val="007954EB"/>
    <w:rsid w:val="007B2BBA"/>
    <w:rsid w:val="007C239C"/>
    <w:rsid w:val="007C3F3A"/>
    <w:rsid w:val="007D3869"/>
    <w:rsid w:val="007E08E0"/>
    <w:rsid w:val="007E46AE"/>
    <w:rsid w:val="007E504E"/>
    <w:rsid w:val="007E69C5"/>
    <w:rsid w:val="007E75D7"/>
    <w:rsid w:val="007E7908"/>
    <w:rsid w:val="007F450D"/>
    <w:rsid w:val="007F52FB"/>
    <w:rsid w:val="007F7DD1"/>
    <w:rsid w:val="00810130"/>
    <w:rsid w:val="00816DA7"/>
    <w:rsid w:val="00822F80"/>
    <w:rsid w:val="008330D6"/>
    <w:rsid w:val="00855B54"/>
    <w:rsid w:val="008745BD"/>
    <w:rsid w:val="00880D62"/>
    <w:rsid w:val="00881E97"/>
    <w:rsid w:val="008864E4"/>
    <w:rsid w:val="00887F9C"/>
    <w:rsid w:val="00893A0C"/>
    <w:rsid w:val="008955E1"/>
    <w:rsid w:val="008958AB"/>
    <w:rsid w:val="00896C00"/>
    <w:rsid w:val="008B047B"/>
    <w:rsid w:val="008B36B9"/>
    <w:rsid w:val="008B3A71"/>
    <w:rsid w:val="008C38C4"/>
    <w:rsid w:val="008D2B2D"/>
    <w:rsid w:val="008E5E15"/>
    <w:rsid w:val="008E7AF9"/>
    <w:rsid w:val="008F032B"/>
    <w:rsid w:val="008F0994"/>
    <w:rsid w:val="008F2EF5"/>
    <w:rsid w:val="008F4BF6"/>
    <w:rsid w:val="008F4C30"/>
    <w:rsid w:val="008F7809"/>
    <w:rsid w:val="0090561E"/>
    <w:rsid w:val="009108E4"/>
    <w:rsid w:val="00912DC5"/>
    <w:rsid w:val="00914800"/>
    <w:rsid w:val="00915892"/>
    <w:rsid w:val="009175A6"/>
    <w:rsid w:val="009257AC"/>
    <w:rsid w:val="009262E9"/>
    <w:rsid w:val="0093166A"/>
    <w:rsid w:val="00935344"/>
    <w:rsid w:val="0093570E"/>
    <w:rsid w:val="0095239F"/>
    <w:rsid w:val="009525E9"/>
    <w:rsid w:val="00953F7A"/>
    <w:rsid w:val="00955205"/>
    <w:rsid w:val="00971AB2"/>
    <w:rsid w:val="009822FE"/>
    <w:rsid w:val="00985121"/>
    <w:rsid w:val="00987E29"/>
    <w:rsid w:val="00990B03"/>
    <w:rsid w:val="00990EA0"/>
    <w:rsid w:val="009A1BFF"/>
    <w:rsid w:val="009B345F"/>
    <w:rsid w:val="009C1B56"/>
    <w:rsid w:val="009C2119"/>
    <w:rsid w:val="009D2868"/>
    <w:rsid w:val="009D5404"/>
    <w:rsid w:val="00A1175D"/>
    <w:rsid w:val="00A151B0"/>
    <w:rsid w:val="00A202F4"/>
    <w:rsid w:val="00A212FB"/>
    <w:rsid w:val="00A24278"/>
    <w:rsid w:val="00A319C8"/>
    <w:rsid w:val="00A32E92"/>
    <w:rsid w:val="00A55200"/>
    <w:rsid w:val="00A73E97"/>
    <w:rsid w:val="00A85071"/>
    <w:rsid w:val="00A866F0"/>
    <w:rsid w:val="00AA0EC1"/>
    <w:rsid w:val="00AA4A12"/>
    <w:rsid w:val="00AA56A2"/>
    <w:rsid w:val="00AB11C4"/>
    <w:rsid w:val="00AB2BFB"/>
    <w:rsid w:val="00AB6E96"/>
    <w:rsid w:val="00AC089C"/>
    <w:rsid w:val="00AC1F95"/>
    <w:rsid w:val="00AD089E"/>
    <w:rsid w:val="00AD3C93"/>
    <w:rsid w:val="00AD6CAD"/>
    <w:rsid w:val="00AE18D3"/>
    <w:rsid w:val="00AE4075"/>
    <w:rsid w:val="00AF21AC"/>
    <w:rsid w:val="00AF4CCA"/>
    <w:rsid w:val="00AF5E5C"/>
    <w:rsid w:val="00AF6C0E"/>
    <w:rsid w:val="00B0223A"/>
    <w:rsid w:val="00B03FBE"/>
    <w:rsid w:val="00B07B63"/>
    <w:rsid w:val="00B115BA"/>
    <w:rsid w:val="00B22060"/>
    <w:rsid w:val="00B26341"/>
    <w:rsid w:val="00B43E56"/>
    <w:rsid w:val="00B469D9"/>
    <w:rsid w:val="00B6180F"/>
    <w:rsid w:val="00B67A67"/>
    <w:rsid w:val="00B67C99"/>
    <w:rsid w:val="00B70031"/>
    <w:rsid w:val="00B74A64"/>
    <w:rsid w:val="00B81DE8"/>
    <w:rsid w:val="00B838BC"/>
    <w:rsid w:val="00B83DFB"/>
    <w:rsid w:val="00B845EC"/>
    <w:rsid w:val="00B869DC"/>
    <w:rsid w:val="00B932D1"/>
    <w:rsid w:val="00BA2AB5"/>
    <w:rsid w:val="00BA5097"/>
    <w:rsid w:val="00BB0BD9"/>
    <w:rsid w:val="00BB1CDC"/>
    <w:rsid w:val="00BB3D7F"/>
    <w:rsid w:val="00BB49B8"/>
    <w:rsid w:val="00BB77DD"/>
    <w:rsid w:val="00BC00A6"/>
    <w:rsid w:val="00BC17E1"/>
    <w:rsid w:val="00BC1854"/>
    <w:rsid w:val="00BC3617"/>
    <w:rsid w:val="00BC623D"/>
    <w:rsid w:val="00BD5E84"/>
    <w:rsid w:val="00BD773A"/>
    <w:rsid w:val="00BE7A4F"/>
    <w:rsid w:val="00BF1D99"/>
    <w:rsid w:val="00BF285B"/>
    <w:rsid w:val="00BF2E18"/>
    <w:rsid w:val="00C01609"/>
    <w:rsid w:val="00C15ECB"/>
    <w:rsid w:val="00C161EA"/>
    <w:rsid w:val="00C17DE1"/>
    <w:rsid w:val="00C20548"/>
    <w:rsid w:val="00C2114E"/>
    <w:rsid w:val="00C274BC"/>
    <w:rsid w:val="00C2754F"/>
    <w:rsid w:val="00C32DF1"/>
    <w:rsid w:val="00C35893"/>
    <w:rsid w:val="00C62EAD"/>
    <w:rsid w:val="00C70FFF"/>
    <w:rsid w:val="00C728B3"/>
    <w:rsid w:val="00C733F5"/>
    <w:rsid w:val="00C7602C"/>
    <w:rsid w:val="00C80F8B"/>
    <w:rsid w:val="00C82526"/>
    <w:rsid w:val="00C92C17"/>
    <w:rsid w:val="00C94627"/>
    <w:rsid w:val="00CA48B1"/>
    <w:rsid w:val="00CA4924"/>
    <w:rsid w:val="00CB50F7"/>
    <w:rsid w:val="00CB6A90"/>
    <w:rsid w:val="00CD16D5"/>
    <w:rsid w:val="00CD17E6"/>
    <w:rsid w:val="00CD3D53"/>
    <w:rsid w:val="00CE1686"/>
    <w:rsid w:val="00CF0377"/>
    <w:rsid w:val="00D11893"/>
    <w:rsid w:val="00D2038E"/>
    <w:rsid w:val="00D231BF"/>
    <w:rsid w:val="00D27587"/>
    <w:rsid w:val="00D31968"/>
    <w:rsid w:val="00D342B3"/>
    <w:rsid w:val="00D41C03"/>
    <w:rsid w:val="00D427A1"/>
    <w:rsid w:val="00D43E90"/>
    <w:rsid w:val="00D4783F"/>
    <w:rsid w:val="00D53032"/>
    <w:rsid w:val="00D53BAB"/>
    <w:rsid w:val="00D56741"/>
    <w:rsid w:val="00D76F14"/>
    <w:rsid w:val="00D80F66"/>
    <w:rsid w:val="00D87C8C"/>
    <w:rsid w:val="00D97AA4"/>
    <w:rsid w:val="00DB2B82"/>
    <w:rsid w:val="00DC2E67"/>
    <w:rsid w:val="00DC5136"/>
    <w:rsid w:val="00DC7510"/>
    <w:rsid w:val="00DD2897"/>
    <w:rsid w:val="00DD7335"/>
    <w:rsid w:val="00DE1652"/>
    <w:rsid w:val="00DE16D9"/>
    <w:rsid w:val="00DE2823"/>
    <w:rsid w:val="00DE7628"/>
    <w:rsid w:val="00DF1940"/>
    <w:rsid w:val="00DF207A"/>
    <w:rsid w:val="00DF4BBB"/>
    <w:rsid w:val="00DF6F93"/>
    <w:rsid w:val="00E10C51"/>
    <w:rsid w:val="00E16DB2"/>
    <w:rsid w:val="00E1714A"/>
    <w:rsid w:val="00E17364"/>
    <w:rsid w:val="00E40072"/>
    <w:rsid w:val="00E40EEC"/>
    <w:rsid w:val="00E463FC"/>
    <w:rsid w:val="00E51994"/>
    <w:rsid w:val="00E62ADF"/>
    <w:rsid w:val="00E6383B"/>
    <w:rsid w:val="00E6630F"/>
    <w:rsid w:val="00E73A3A"/>
    <w:rsid w:val="00E904FD"/>
    <w:rsid w:val="00E931A1"/>
    <w:rsid w:val="00EA121E"/>
    <w:rsid w:val="00EA229A"/>
    <w:rsid w:val="00EB4076"/>
    <w:rsid w:val="00EB5B58"/>
    <w:rsid w:val="00EC171E"/>
    <w:rsid w:val="00EC4247"/>
    <w:rsid w:val="00ED41AC"/>
    <w:rsid w:val="00EE2B5B"/>
    <w:rsid w:val="00EE2FAC"/>
    <w:rsid w:val="00EF0203"/>
    <w:rsid w:val="00EF270A"/>
    <w:rsid w:val="00EF4678"/>
    <w:rsid w:val="00EF540E"/>
    <w:rsid w:val="00EF55AE"/>
    <w:rsid w:val="00F04481"/>
    <w:rsid w:val="00F04566"/>
    <w:rsid w:val="00F12D88"/>
    <w:rsid w:val="00F1303A"/>
    <w:rsid w:val="00F17FF3"/>
    <w:rsid w:val="00F377CF"/>
    <w:rsid w:val="00F44B28"/>
    <w:rsid w:val="00F45BDF"/>
    <w:rsid w:val="00F46ADF"/>
    <w:rsid w:val="00F52BC6"/>
    <w:rsid w:val="00F543ED"/>
    <w:rsid w:val="00F54A76"/>
    <w:rsid w:val="00F6315C"/>
    <w:rsid w:val="00F75209"/>
    <w:rsid w:val="00F864D8"/>
    <w:rsid w:val="00F92C94"/>
    <w:rsid w:val="00FA3632"/>
    <w:rsid w:val="00FB0269"/>
    <w:rsid w:val="00FC4363"/>
    <w:rsid w:val="00FC4761"/>
    <w:rsid w:val="00FD094E"/>
    <w:rsid w:val="00FD7EBC"/>
    <w:rsid w:val="00FF7452"/>
    <w:rsid w:val="00FF7A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CF2E7F"/>
  <w15:docId w15:val="{99EB0521-C5E4-487E-8BB8-221F87AD8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DE9"/>
    <w:pPr>
      <w:widowControl w:val="0"/>
      <w:spacing w:after="0" w:line="240" w:lineRule="auto"/>
    </w:pPr>
    <w:rPr>
      <w:rFonts w:ascii="Calibri" w:eastAsia="PMingLiU" w:hAnsi="Calibri" w:cs="Times New Roman"/>
      <w:kern w:val="2"/>
      <w:sz w:val="24"/>
    </w:rPr>
  </w:style>
  <w:style w:type="paragraph" w:styleId="Heading1">
    <w:name w:val="heading 1"/>
    <w:basedOn w:val="Normal"/>
    <w:next w:val="Normal"/>
    <w:link w:val="Heading1Char"/>
    <w:qFormat/>
    <w:rsid w:val="005A2DE9"/>
    <w:pPr>
      <w:keepNext/>
      <w:widowControl/>
      <w:outlineLvl w:val="0"/>
    </w:pPr>
    <w:rPr>
      <w:rFonts w:ascii="Arial" w:eastAsia="Times New Roman" w:hAnsi="Arial" w:cs="Arial"/>
      <w:b/>
      <w:bCs/>
      <w:kern w:val="0"/>
      <w:sz w:val="28"/>
      <w:szCs w:val="24"/>
    </w:rPr>
  </w:style>
  <w:style w:type="paragraph" w:styleId="Heading2">
    <w:name w:val="heading 2"/>
    <w:basedOn w:val="Normal"/>
    <w:next w:val="Normal"/>
    <w:link w:val="Heading2Char"/>
    <w:uiPriority w:val="9"/>
    <w:semiHidden/>
    <w:unhideWhenUsed/>
    <w:qFormat/>
    <w:rsid w:val="007954E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16C2E"/>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5">
    <w:name w:val="heading 5"/>
    <w:basedOn w:val="Normal"/>
    <w:next w:val="Normal"/>
    <w:link w:val="Heading5Char"/>
    <w:uiPriority w:val="9"/>
    <w:semiHidden/>
    <w:unhideWhenUsed/>
    <w:qFormat/>
    <w:rsid w:val="00563618"/>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2DE9"/>
    <w:rPr>
      <w:rFonts w:ascii="Arial" w:eastAsia="Times New Roman" w:hAnsi="Arial" w:cs="Arial"/>
      <w:b/>
      <w:bCs/>
      <w:sz w:val="28"/>
      <w:szCs w:val="24"/>
    </w:rPr>
  </w:style>
  <w:style w:type="paragraph" w:customStyle="1" w:styleId="yiv2691958952msonormal">
    <w:name w:val="yiv2691958952msonormal"/>
    <w:basedOn w:val="Normal"/>
    <w:rsid w:val="005A2DE9"/>
    <w:pPr>
      <w:widowControl/>
      <w:spacing w:before="100" w:beforeAutospacing="1" w:after="100" w:afterAutospacing="1"/>
    </w:pPr>
    <w:rPr>
      <w:rFonts w:ascii="Times New Roman" w:eastAsia="Times New Roman" w:hAnsi="Times New Roman"/>
      <w:kern w:val="0"/>
      <w:szCs w:val="24"/>
    </w:rPr>
  </w:style>
  <w:style w:type="paragraph" w:customStyle="1" w:styleId="yiv2691958952msolistparagraph1">
    <w:name w:val="yiv2691958952msolistparagraph1"/>
    <w:basedOn w:val="Normal"/>
    <w:rsid w:val="005A2DE9"/>
    <w:pPr>
      <w:widowControl/>
      <w:ind w:left="720"/>
    </w:pPr>
    <w:rPr>
      <w:rFonts w:eastAsia="Times New Roman" w:cs="Calibri"/>
      <w:kern w:val="0"/>
      <w:sz w:val="22"/>
    </w:rPr>
  </w:style>
  <w:style w:type="paragraph" w:styleId="ListParagraph">
    <w:name w:val="List Paragraph"/>
    <w:basedOn w:val="Normal"/>
    <w:uiPriority w:val="34"/>
    <w:qFormat/>
    <w:rsid w:val="000F61E3"/>
    <w:pPr>
      <w:ind w:leftChars="200" w:left="480"/>
    </w:pPr>
    <w:rPr>
      <w:rFonts w:asciiTheme="minorHAnsi" w:eastAsiaTheme="minorEastAsia" w:hAnsiTheme="minorHAnsi" w:cstheme="minorBidi"/>
    </w:rPr>
  </w:style>
  <w:style w:type="character" w:customStyle="1" w:styleId="Heading2Char">
    <w:name w:val="Heading 2 Char"/>
    <w:basedOn w:val="DefaultParagraphFont"/>
    <w:link w:val="Heading2"/>
    <w:uiPriority w:val="9"/>
    <w:semiHidden/>
    <w:rsid w:val="007954EB"/>
    <w:rPr>
      <w:rFonts w:asciiTheme="majorHAnsi" w:eastAsiaTheme="majorEastAsia" w:hAnsiTheme="majorHAnsi" w:cstheme="majorBidi"/>
      <w:color w:val="2E74B5" w:themeColor="accent1" w:themeShade="BF"/>
      <w:kern w:val="2"/>
      <w:sz w:val="26"/>
      <w:szCs w:val="26"/>
    </w:rPr>
  </w:style>
  <w:style w:type="paragraph" w:styleId="Header">
    <w:name w:val="header"/>
    <w:basedOn w:val="Normal"/>
    <w:link w:val="HeaderChar"/>
    <w:uiPriority w:val="99"/>
    <w:unhideWhenUsed/>
    <w:rsid w:val="0040616F"/>
    <w:pPr>
      <w:tabs>
        <w:tab w:val="center" w:pos="4680"/>
        <w:tab w:val="right" w:pos="9360"/>
      </w:tabs>
    </w:pPr>
  </w:style>
  <w:style w:type="character" w:customStyle="1" w:styleId="HeaderChar">
    <w:name w:val="Header Char"/>
    <w:basedOn w:val="DefaultParagraphFont"/>
    <w:link w:val="Header"/>
    <w:uiPriority w:val="99"/>
    <w:rsid w:val="0040616F"/>
    <w:rPr>
      <w:rFonts w:ascii="Calibri" w:eastAsia="PMingLiU" w:hAnsi="Calibri" w:cs="Times New Roman"/>
      <w:kern w:val="2"/>
      <w:sz w:val="24"/>
    </w:rPr>
  </w:style>
  <w:style w:type="paragraph" w:styleId="Footer">
    <w:name w:val="footer"/>
    <w:basedOn w:val="Normal"/>
    <w:link w:val="FooterChar"/>
    <w:uiPriority w:val="99"/>
    <w:unhideWhenUsed/>
    <w:rsid w:val="0040616F"/>
    <w:pPr>
      <w:tabs>
        <w:tab w:val="center" w:pos="4680"/>
        <w:tab w:val="right" w:pos="9360"/>
      </w:tabs>
    </w:pPr>
  </w:style>
  <w:style w:type="character" w:customStyle="1" w:styleId="FooterChar">
    <w:name w:val="Footer Char"/>
    <w:basedOn w:val="DefaultParagraphFont"/>
    <w:link w:val="Footer"/>
    <w:uiPriority w:val="99"/>
    <w:rsid w:val="0040616F"/>
    <w:rPr>
      <w:rFonts w:ascii="Calibri" w:eastAsia="PMingLiU" w:hAnsi="Calibri" w:cs="Times New Roman"/>
      <w:kern w:val="2"/>
      <w:sz w:val="24"/>
    </w:rPr>
  </w:style>
  <w:style w:type="character" w:customStyle="1" w:styleId="tabletitle1">
    <w:name w:val="tabletitle1"/>
    <w:basedOn w:val="DefaultParagraphFont"/>
    <w:rsid w:val="0040616F"/>
    <w:rPr>
      <w:rFonts w:ascii="Arial" w:hAnsi="Arial" w:cs="Arial" w:hint="default"/>
      <w:b/>
      <w:bCs/>
      <w:color w:val="FF6600"/>
      <w:sz w:val="22"/>
      <w:szCs w:val="22"/>
    </w:rPr>
  </w:style>
  <w:style w:type="paragraph" w:styleId="BalloonText">
    <w:name w:val="Balloon Text"/>
    <w:basedOn w:val="Normal"/>
    <w:link w:val="BalloonTextChar"/>
    <w:uiPriority w:val="99"/>
    <w:semiHidden/>
    <w:unhideWhenUsed/>
    <w:rsid w:val="00F04481"/>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F04481"/>
    <w:rPr>
      <w:rFonts w:asciiTheme="majorHAnsi" w:eastAsiaTheme="majorEastAsia" w:hAnsiTheme="majorHAnsi" w:cstheme="majorBidi"/>
      <w:kern w:val="2"/>
      <w:sz w:val="18"/>
      <w:szCs w:val="18"/>
    </w:rPr>
  </w:style>
  <w:style w:type="table" w:styleId="TableGrid">
    <w:name w:val="Table Grid"/>
    <w:basedOn w:val="TableNormal"/>
    <w:uiPriority w:val="39"/>
    <w:rsid w:val="00C274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563618"/>
    <w:rPr>
      <w:rFonts w:asciiTheme="majorHAnsi" w:eastAsiaTheme="majorEastAsia" w:hAnsiTheme="majorHAnsi" w:cstheme="majorBidi"/>
      <w:color w:val="2E74B5" w:themeColor="accent1" w:themeShade="BF"/>
      <w:kern w:val="2"/>
      <w:sz w:val="24"/>
    </w:rPr>
  </w:style>
  <w:style w:type="paragraph" w:customStyle="1" w:styleId="EndNoteBibliography">
    <w:name w:val="EndNote Bibliography"/>
    <w:basedOn w:val="Normal"/>
    <w:link w:val="EndNoteBibliographyChar"/>
    <w:rsid w:val="009822FE"/>
    <w:pPr>
      <w:widowControl/>
      <w:spacing w:after="160"/>
    </w:pPr>
    <w:rPr>
      <w:rFonts w:eastAsiaTheme="minorEastAsia" w:cs="Calibri"/>
      <w:noProof/>
      <w:kern w:val="0"/>
      <w:sz w:val="22"/>
      <w:lang w:eastAsia="zh-CN"/>
    </w:rPr>
  </w:style>
  <w:style w:type="character" w:customStyle="1" w:styleId="EndNoteBibliographyChar">
    <w:name w:val="EndNote Bibliography Char"/>
    <w:basedOn w:val="DefaultParagraphFont"/>
    <w:link w:val="EndNoteBibliography"/>
    <w:rsid w:val="009822FE"/>
    <w:rPr>
      <w:rFonts w:ascii="Calibri" w:hAnsi="Calibri" w:cs="Calibri"/>
      <w:noProof/>
      <w:lang w:eastAsia="zh-CN"/>
    </w:rPr>
  </w:style>
  <w:style w:type="character" w:styleId="Hyperlink">
    <w:name w:val="Hyperlink"/>
    <w:basedOn w:val="DefaultParagraphFont"/>
    <w:uiPriority w:val="99"/>
    <w:unhideWhenUsed/>
    <w:rsid w:val="00670F7A"/>
    <w:rPr>
      <w:color w:val="0563C1" w:themeColor="hyperlink"/>
      <w:u w:val="single"/>
    </w:rPr>
  </w:style>
  <w:style w:type="character" w:styleId="UnresolvedMention">
    <w:name w:val="Unresolved Mention"/>
    <w:basedOn w:val="DefaultParagraphFont"/>
    <w:uiPriority w:val="99"/>
    <w:semiHidden/>
    <w:unhideWhenUsed/>
    <w:rsid w:val="00670F7A"/>
    <w:rPr>
      <w:color w:val="605E5C"/>
      <w:shd w:val="clear" w:color="auto" w:fill="E1DFDD"/>
    </w:rPr>
  </w:style>
  <w:style w:type="character" w:styleId="Emphasis">
    <w:name w:val="Emphasis"/>
    <w:basedOn w:val="DefaultParagraphFont"/>
    <w:uiPriority w:val="20"/>
    <w:qFormat/>
    <w:rsid w:val="00D41C03"/>
    <w:rPr>
      <w:i/>
      <w:iCs/>
    </w:rPr>
  </w:style>
  <w:style w:type="character" w:customStyle="1" w:styleId="Date1">
    <w:name w:val="Date1"/>
    <w:basedOn w:val="DefaultParagraphFont"/>
    <w:rsid w:val="00DD2897"/>
  </w:style>
  <w:style w:type="character" w:customStyle="1" w:styleId="Heading3Char">
    <w:name w:val="Heading 3 Char"/>
    <w:basedOn w:val="DefaultParagraphFont"/>
    <w:link w:val="Heading3"/>
    <w:uiPriority w:val="9"/>
    <w:semiHidden/>
    <w:rsid w:val="00016C2E"/>
    <w:rPr>
      <w:rFonts w:asciiTheme="majorHAnsi" w:eastAsiaTheme="majorEastAsia" w:hAnsiTheme="majorHAnsi" w:cstheme="majorBidi"/>
      <w:color w:val="1F4D78" w:themeColor="accent1" w:themeShade="7F"/>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95068">
      <w:bodyDiv w:val="1"/>
      <w:marLeft w:val="0"/>
      <w:marRight w:val="0"/>
      <w:marTop w:val="0"/>
      <w:marBottom w:val="0"/>
      <w:divBdr>
        <w:top w:val="none" w:sz="0" w:space="0" w:color="auto"/>
        <w:left w:val="none" w:sz="0" w:space="0" w:color="auto"/>
        <w:bottom w:val="none" w:sz="0" w:space="0" w:color="auto"/>
        <w:right w:val="none" w:sz="0" w:space="0" w:color="auto"/>
      </w:divBdr>
    </w:div>
    <w:div w:id="81607523">
      <w:bodyDiv w:val="1"/>
      <w:marLeft w:val="0"/>
      <w:marRight w:val="0"/>
      <w:marTop w:val="0"/>
      <w:marBottom w:val="0"/>
      <w:divBdr>
        <w:top w:val="none" w:sz="0" w:space="0" w:color="auto"/>
        <w:left w:val="none" w:sz="0" w:space="0" w:color="auto"/>
        <w:bottom w:val="none" w:sz="0" w:space="0" w:color="auto"/>
        <w:right w:val="none" w:sz="0" w:space="0" w:color="auto"/>
      </w:divBdr>
    </w:div>
    <w:div w:id="128015322">
      <w:bodyDiv w:val="1"/>
      <w:marLeft w:val="0"/>
      <w:marRight w:val="0"/>
      <w:marTop w:val="0"/>
      <w:marBottom w:val="0"/>
      <w:divBdr>
        <w:top w:val="none" w:sz="0" w:space="0" w:color="auto"/>
        <w:left w:val="none" w:sz="0" w:space="0" w:color="auto"/>
        <w:bottom w:val="none" w:sz="0" w:space="0" w:color="auto"/>
        <w:right w:val="none" w:sz="0" w:space="0" w:color="auto"/>
      </w:divBdr>
      <w:divsChild>
        <w:div w:id="25371300">
          <w:marLeft w:val="0"/>
          <w:marRight w:val="0"/>
          <w:marTop w:val="0"/>
          <w:marBottom w:val="0"/>
          <w:divBdr>
            <w:top w:val="none" w:sz="0" w:space="0" w:color="auto"/>
            <w:left w:val="none" w:sz="0" w:space="0" w:color="auto"/>
            <w:bottom w:val="none" w:sz="0" w:space="0" w:color="auto"/>
            <w:right w:val="none" w:sz="0" w:space="0" w:color="auto"/>
          </w:divBdr>
        </w:div>
        <w:div w:id="1842968370">
          <w:marLeft w:val="0"/>
          <w:marRight w:val="0"/>
          <w:marTop w:val="0"/>
          <w:marBottom w:val="0"/>
          <w:divBdr>
            <w:top w:val="none" w:sz="0" w:space="0" w:color="auto"/>
            <w:left w:val="none" w:sz="0" w:space="0" w:color="auto"/>
            <w:bottom w:val="none" w:sz="0" w:space="0" w:color="auto"/>
            <w:right w:val="none" w:sz="0" w:space="0" w:color="auto"/>
          </w:divBdr>
        </w:div>
        <w:div w:id="1672295606">
          <w:marLeft w:val="0"/>
          <w:marRight w:val="0"/>
          <w:marTop w:val="0"/>
          <w:marBottom w:val="0"/>
          <w:divBdr>
            <w:top w:val="none" w:sz="0" w:space="0" w:color="auto"/>
            <w:left w:val="none" w:sz="0" w:space="0" w:color="auto"/>
            <w:bottom w:val="none" w:sz="0" w:space="0" w:color="auto"/>
            <w:right w:val="none" w:sz="0" w:space="0" w:color="auto"/>
          </w:divBdr>
        </w:div>
        <w:div w:id="1129935834">
          <w:marLeft w:val="0"/>
          <w:marRight w:val="0"/>
          <w:marTop w:val="0"/>
          <w:marBottom w:val="0"/>
          <w:divBdr>
            <w:top w:val="none" w:sz="0" w:space="0" w:color="auto"/>
            <w:left w:val="none" w:sz="0" w:space="0" w:color="auto"/>
            <w:bottom w:val="none" w:sz="0" w:space="0" w:color="auto"/>
            <w:right w:val="none" w:sz="0" w:space="0" w:color="auto"/>
          </w:divBdr>
        </w:div>
        <w:div w:id="444886413">
          <w:marLeft w:val="0"/>
          <w:marRight w:val="0"/>
          <w:marTop w:val="0"/>
          <w:marBottom w:val="0"/>
          <w:divBdr>
            <w:top w:val="none" w:sz="0" w:space="0" w:color="auto"/>
            <w:left w:val="none" w:sz="0" w:space="0" w:color="auto"/>
            <w:bottom w:val="none" w:sz="0" w:space="0" w:color="auto"/>
            <w:right w:val="none" w:sz="0" w:space="0" w:color="auto"/>
          </w:divBdr>
        </w:div>
        <w:div w:id="1705985945">
          <w:marLeft w:val="0"/>
          <w:marRight w:val="0"/>
          <w:marTop w:val="0"/>
          <w:marBottom w:val="0"/>
          <w:divBdr>
            <w:top w:val="none" w:sz="0" w:space="0" w:color="auto"/>
            <w:left w:val="none" w:sz="0" w:space="0" w:color="auto"/>
            <w:bottom w:val="none" w:sz="0" w:space="0" w:color="auto"/>
            <w:right w:val="none" w:sz="0" w:space="0" w:color="auto"/>
          </w:divBdr>
        </w:div>
        <w:div w:id="1637295365">
          <w:marLeft w:val="0"/>
          <w:marRight w:val="0"/>
          <w:marTop w:val="0"/>
          <w:marBottom w:val="0"/>
          <w:divBdr>
            <w:top w:val="none" w:sz="0" w:space="0" w:color="auto"/>
            <w:left w:val="none" w:sz="0" w:space="0" w:color="auto"/>
            <w:bottom w:val="none" w:sz="0" w:space="0" w:color="auto"/>
            <w:right w:val="none" w:sz="0" w:space="0" w:color="auto"/>
          </w:divBdr>
        </w:div>
      </w:divsChild>
    </w:div>
    <w:div w:id="229655664">
      <w:bodyDiv w:val="1"/>
      <w:marLeft w:val="0"/>
      <w:marRight w:val="0"/>
      <w:marTop w:val="0"/>
      <w:marBottom w:val="0"/>
      <w:divBdr>
        <w:top w:val="none" w:sz="0" w:space="0" w:color="auto"/>
        <w:left w:val="none" w:sz="0" w:space="0" w:color="auto"/>
        <w:bottom w:val="none" w:sz="0" w:space="0" w:color="auto"/>
        <w:right w:val="none" w:sz="0" w:space="0" w:color="auto"/>
      </w:divBdr>
      <w:divsChild>
        <w:div w:id="753207542">
          <w:marLeft w:val="0"/>
          <w:marRight w:val="0"/>
          <w:marTop w:val="0"/>
          <w:marBottom w:val="0"/>
          <w:divBdr>
            <w:top w:val="none" w:sz="0" w:space="0" w:color="auto"/>
            <w:left w:val="none" w:sz="0" w:space="0" w:color="auto"/>
            <w:bottom w:val="none" w:sz="0" w:space="0" w:color="auto"/>
            <w:right w:val="none" w:sz="0" w:space="0" w:color="auto"/>
          </w:divBdr>
        </w:div>
        <w:div w:id="1233661877">
          <w:marLeft w:val="0"/>
          <w:marRight w:val="0"/>
          <w:marTop w:val="0"/>
          <w:marBottom w:val="0"/>
          <w:divBdr>
            <w:top w:val="none" w:sz="0" w:space="0" w:color="auto"/>
            <w:left w:val="none" w:sz="0" w:space="0" w:color="auto"/>
            <w:bottom w:val="none" w:sz="0" w:space="0" w:color="auto"/>
            <w:right w:val="none" w:sz="0" w:space="0" w:color="auto"/>
          </w:divBdr>
        </w:div>
        <w:div w:id="1474911993">
          <w:marLeft w:val="0"/>
          <w:marRight w:val="0"/>
          <w:marTop w:val="0"/>
          <w:marBottom w:val="0"/>
          <w:divBdr>
            <w:top w:val="none" w:sz="0" w:space="0" w:color="auto"/>
            <w:left w:val="none" w:sz="0" w:space="0" w:color="auto"/>
            <w:bottom w:val="none" w:sz="0" w:space="0" w:color="auto"/>
            <w:right w:val="none" w:sz="0" w:space="0" w:color="auto"/>
          </w:divBdr>
        </w:div>
        <w:div w:id="638656802">
          <w:marLeft w:val="0"/>
          <w:marRight w:val="0"/>
          <w:marTop w:val="0"/>
          <w:marBottom w:val="0"/>
          <w:divBdr>
            <w:top w:val="none" w:sz="0" w:space="0" w:color="auto"/>
            <w:left w:val="none" w:sz="0" w:space="0" w:color="auto"/>
            <w:bottom w:val="none" w:sz="0" w:space="0" w:color="auto"/>
            <w:right w:val="none" w:sz="0" w:space="0" w:color="auto"/>
          </w:divBdr>
        </w:div>
        <w:div w:id="393234994">
          <w:marLeft w:val="0"/>
          <w:marRight w:val="0"/>
          <w:marTop w:val="0"/>
          <w:marBottom w:val="0"/>
          <w:divBdr>
            <w:top w:val="none" w:sz="0" w:space="0" w:color="auto"/>
            <w:left w:val="none" w:sz="0" w:space="0" w:color="auto"/>
            <w:bottom w:val="none" w:sz="0" w:space="0" w:color="auto"/>
            <w:right w:val="none" w:sz="0" w:space="0" w:color="auto"/>
          </w:divBdr>
        </w:div>
        <w:div w:id="118258553">
          <w:marLeft w:val="0"/>
          <w:marRight w:val="0"/>
          <w:marTop w:val="0"/>
          <w:marBottom w:val="0"/>
          <w:divBdr>
            <w:top w:val="none" w:sz="0" w:space="0" w:color="auto"/>
            <w:left w:val="none" w:sz="0" w:space="0" w:color="auto"/>
            <w:bottom w:val="none" w:sz="0" w:space="0" w:color="auto"/>
            <w:right w:val="none" w:sz="0" w:space="0" w:color="auto"/>
          </w:divBdr>
        </w:div>
        <w:div w:id="1998873475">
          <w:marLeft w:val="0"/>
          <w:marRight w:val="0"/>
          <w:marTop w:val="0"/>
          <w:marBottom w:val="0"/>
          <w:divBdr>
            <w:top w:val="none" w:sz="0" w:space="0" w:color="auto"/>
            <w:left w:val="none" w:sz="0" w:space="0" w:color="auto"/>
            <w:bottom w:val="none" w:sz="0" w:space="0" w:color="auto"/>
            <w:right w:val="none" w:sz="0" w:space="0" w:color="auto"/>
          </w:divBdr>
        </w:div>
      </w:divsChild>
    </w:div>
    <w:div w:id="257756888">
      <w:bodyDiv w:val="1"/>
      <w:marLeft w:val="0"/>
      <w:marRight w:val="0"/>
      <w:marTop w:val="0"/>
      <w:marBottom w:val="0"/>
      <w:divBdr>
        <w:top w:val="none" w:sz="0" w:space="0" w:color="auto"/>
        <w:left w:val="none" w:sz="0" w:space="0" w:color="auto"/>
        <w:bottom w:val="none" w:sz="0" w:space="0" w:color="auto"/>
        <w:right w:val="none" w:sz="0" w:space="0" w:color="auto"/>
      </w:divBdr>
      <w:divsChild>
        <w:div w:id="1431122654">
          <w:marLeft w:val="0"/>
          <w:marRight w:val="0"/>
          <w:marTop w:val="0"/>
          <w:marBottom w:val="0"/>
          <w:divBdr>
            <w:top w:val="none" w:sz="0" w:space="0" w:color="auto"/>
            <w:left w:val="none" w:sz="0" w:space="0" w:color="auto"/>
            <w:bottom w:val="none" w:sz="0" w:space="0" w:color="auto"/>
            <w:right w:val="none" w:sz="0" w:space="0" w:color="auto"/>
          </w:divBdr>
        </w:div>
      </w:divsChild>
    </w:div>
    <w:div w:id="261494183">
      <w:bodyDiv w:val="1"/>
      <w:marLeft w:val="0"/>
      <w:marRight w:val="0"/>
      <w:marTop w:val="0"/>
      <w:marBottom w:val="0"/>
      <w:divBdr>
        <w:top w:val="none" w:sz="0" w:space="0" w:color="auto"/>
        <w:left w:val="none" w:sz="0" w:space="0" w:color="auto"/>
        <w:bottom w:val="none" w:sz="0" w:space="0" w:color="auto"/>
        <w:right w:val="none" w:sz="0" w:space="0" w:color="auto"/>
      </w:divBdr>
    </w:div>
    <w:div w:id="329720990">
      <w:bodyDiv w:val="1"/>
      <w:marLeft w:val="0"/>
      <w:marRight w:val="0"/>
      <w:marTop w:val="0"/>
      <w:marBottom w:val="0"/>
      <w:divBdr>
        <w:top w:val="none" w:sz="0" w:space="0" w:color="auto"/>
        <w:left w:val="none" w:sz="0" w:space="0" w:color="auto"/>
        <w:bottom w:val="none" w:sz="0" w:space="0" w:color="auto"/>
        <w:right w:val="none" w:sz="0" w:space="0" w:color="auto"/>
      </w:divBdr>
    </w:div>
    <w:div w:id="356781382">
      <w:bodyDiv w:val="1"/>
      <w:marLeft w:val="0"/>
      <w:marRight w:val="0"/>
      <w:marTop w:val="0"/>
      <w:marBottom w:val="0"/>
      <w:divBdr>
        <w:top w:val="none" w:sz="0" w:space="0" w:color="auto"/>
        <w:left w:val="none" w:sz="0" w:space="0" w:color="auto"/>
        <w:bottom w:val="none" w:sz="0" w:space="0" w:color="auto"/>
        <w:right w:val="none" w:sz="0" w:space="0" w:color="auto"/>
      </w:divBdr>
    </w:div>
    <w:div w:id="400643284">
      <w:bodyDiv w:val="1"/>
      <w:marLeft w:val="0"/>
      <w:marRight w:val="0"/>
      <w:marTop w:val="0"/>
      <w:marBottom w:val="0"/>
      <w:divBdr>
        <w:top w:val="none" w:sz="0" w:space="0" w:color="auto"/>
        <w:left w:val="none" w:sz="0" w:space="0" w:color="auto"/>
        <w:bottom w:val="none" w:sz="0" w:space="0" w:color="auto"/>
        <w:right w:val="none" w:sz="0" w:space="0" w:color="auto"/>
      </w:divBdr>
    </w:div>
    <w:div w:id="440341488">
      <w:bodyDiv w:val="1"/>
      <w:marLeft w:val="0"/>
      <w:marRight w:val="0"/>
      <w:marTop w:val="0"/>
      <w:marBottom w:val="0"/>
      <w:divBdr>
        <w:top w:val="none" w:sz="0" w:space="0" w:color="auto"/>
        <w:left w:val="none" w:sz="0" w:space="0" w:color="auto"/>
        <w:bottom w:val="none" w:sz="0" w:space="0" w:color="auto"/>
        <w:right w:val="none" w:sz="0" w:space="0" w:color="auto"/>
      </w:divBdr>
    </w:div>
    <w:div w:id="446194539">
      <w:bodyDiv w:val="1"/>
      <w:marLeft w:val="0"/>
      <w:marRight w:val="0"/>
      <w:marTop w:val="0"/>
      <w:marBottom w:val="0"/>
      <w:divBdr>
        <w:top w:val="none" w:sz="0" w:space="0" w:color="auto"/>
        <w:left w:val="none" w:sz="0" w:space="0" w:color="auto"/>
        <w:bottom w:val="none" w:sz="0" w:space="0" w:color="auto"/>
        <w:right w:val="none" w:sz="0" w:space="0" w:color="auto"/>
      </w:divBdr>
    </w:div>
    <w:div w:id="498156628">
      <w:bodyDiv w:val="1"/>
      <w:marLeft w:val="0"/>
      <w:marRight w:val="0"/>
      <w:marTop w:val="0"/>
      <w:marBottom w:val="0"/>
      <w:divBdr>
        <w:top w:val="none" w:sz="0" w:space="0" w:color="auto"/>
        <w:left w:val="none" w:sz="0" w:space="0" w:color="auto"/>
        <w:bottom w:val="none" w:sz="0" w:space="0" w:color="auto"/>
        <w:right w:val="none" w:sz="0" w:space="0" w:color="auto"/>
      </w:divBdr>
      <w:divsChild>
        <w:div w:id="1208951507">
          <w:marLeft w:val="547"/>
          <w:marRight w:val="0"/>
          <w:marTop w:val="86"/>
          <w:marBottom w:val="0"/>
          <w:divBdr>
            <w:top w:val="none" w:sz="0" w:space="0" w:color="auto"/>
            <w:left w:val="none" w:sz="0" w:space="0" w:color="auto"/>
            <w:bottom w:val="none" w:sz="0" w:space="0" w:color="auto"/>
            <w:right w:val="none" w:sz="0" w:space="0" w:color="auto"/>
          </w:divBdr>
        </w:div>
      </w:divsChild>
    </w:div>
    <w:div w:id="610092826">
      <w:bodyDiv w:val="1"/>
      <w:marLeft w:val="0"/>
      <w:marRight w:val="0"/>
      <w:marTop w:val="0"/>
      <w:marBottom w:val="0"/>
      <w:divBdr>
        <w:top w:val="none" w:sz="0" w:space="0" w:color="auto"/>
        <w:left w:val="none" w:sz="0" w:space="0" w:color="auto"/>
        <w:bottom w:val="none" w:sz="0" w:space="0" w:color="auto"/>
        <w:right w:val="none" w:sz="0" w:space="0" w:color="auto"/>
      </w:divBdr>
    </w:div>
    <w:div w:id="617957648">
      <w:bodyDiv w:val="1"/>
      <w:marLeft w:val="0"/>
      <w:marRight w:val="0"/>
      <w:marTop w:val="0"/>
      <w:marBottom w:val="0"/>
      <w:divBdr>
        <w:top w:val="none" w:sz="0" w:space="0" w:color="auto"/>
        <w:left w:val="none" w:sz="0" w:space="0" w:color="auto"/>
        <w:bottom w:val="none" w:sz="0" w:space="0" w:color="auto"/>
        <w:right w:val="none" w:sz="0" w:space="0" w:color="auto"/>
      </w:divBdr>
    </w:div>
    <w:div w:id="663583537">
      <w:bodyDiv w:val="1"/>
      <w:marLeft w:val="0"/>
      <w:marRight w:val="0"/>
      <w:marTop w:val="0"/>
      <w:marBottom w:val="0"/>
      <w:divBdr>
        <w:top w:val="none" w:sz="0" w:space="0" w:color="auto"/>
        <w:left w:val="none" w:sz="0" w:space="0" w:color="auto"/>
        <w:bottom w:val="none" w:sz="0" w:space="0" w:color="auto"/>
        <w:right w:val="none" w:sz="0" w:space="0" w:color="auto"/>
      </w:divBdr>
    </w:div>
    <w:div w:id="808597573">
      <w:bodyDiv w:val="1"/>
      <w:marLeft w:val="0"/>
      <w:marRight w:val="0"/>
      <w:marTop w:val="0"/>
      <w:marBottom w:val="0"/>
      <w:divBdr>
        <w:top w:val="none" w:sz="0" w:space="0" w:color="auto"/>
        <w:left w:val="none" w:sz="0" w:space="0" w:color="auto"/>
        <w:bottom w:val="none" w:sz="0" w:space="0" w:color="auto"/>
        <w:right w:val="none" w:sz="0" w:space="0" w:color="auto"/>
      </w:divBdr>
      <w:divsChild>
        <w:div w:id="1130392939">
          <w:marLeft w:val="0"/>
          <w:marRight w:val="0"/>
          <w:marTop w:val="0"/>
          <w:marBottom w:val="0"/>
          <w:divBdr>
            <w:top w:val="none" w:sz="0" w:space="0" w:color="auto"/>
            <w:left w:val="none" w:sz="0" w:space="0" w:color="auto"/>
            <w:bottom w:val="none" w:sz="0" w:space="0" w:color="auto"/>
            <w:right w:val="none" w:sz="0" w:space="0" w:color="auto"/>
          </w:divBdr>
        </w:div>
        <w:div w:id="1092747921">
          <w:marLeft w:val="0"/>
          <w:marRight w:val="0"/>
          <w:marTop w:val="0"/>
          <w:marBottom w:val="0"/>
          <w:divBdr>
            <w:top w:val="none" w:sz="0" w:space="0" w:color="auto"/>
            <w:left w:val="none" w:sz="0" w:space="0" w:color="auto"/>
            <w:bottom w:val="none" w:sz="0" w:space="0" w:color="auto"/>
            <w:right w:val="none" w:sz="0" w:space="0" w:color="auto"/>
          </w:divBdr>
        </w:div>
      </w:divsChild>
    </w:div>
    <w:div w:id="809053246">
      <w:bodyDiv w:val="1"/>
      <w:marLeft w:val="0"/>
      <w:marRight w:val="0"/>
      <w:marTop w:val="0"/>
      <w:marBottom w:val="0"/>
      <w:divBdr>
        <w:top w:val="none" w:sz="0" w:space="0" w:color="auto"/>
        <w:left w:val="none" w:sz="0" w:space="0" w:color="auto"/>
        <w:bottom w:val="none" w:sz="0" w:space="0" w:color="auto"/>
        <w:right w:val="none" w:sz="0" w:space="0" w:color="auto"/>
      </w:divBdr>
    </w:div>
    <w:div w:id="822964108">
      <w:bodyDiv w:val="1"/>
      <w:marLeft w:val="0"/>
      <w:marRight w:val="0"/>
      <w:marTop w:val="0"/>
      <w:marBottom w:val="0"/>
      <w:divBdr>
        <w:top w:val="none" w:sz="0" w:space="0" w:color="auto"/>
        <w:left w:val="none" w:sz="0" w:space="0" w:color="auto"/>
        <w:bottom w:val="none" w:sz="0" w:space="0" w:color="auto"/>
        <w:right w:val="none" w:sz="0" w:space="0" w:color="auto"/>
      </w:divBdr>
    </w:div>
    <w:div w:id="868614829">
      <w:bodyDiv w:val="1"/>
      <w:marLeft w:val="0"/>
      <w:marRight w:val="0"/>
      <w:marTop w:val="0"/>
      <w:marBottom w:val="0"/>
      <w:divBdr>
        <w:top w:val="none" w:sz="0" w:space="0" w:color="auto"/>
        <w:left w:val="none" w:sz="0" w:space="0" w:color="auto"/>
        <w:bottom w:val="none" w:sz="0" w:space="0" w:color="auto"/>
        <w:right w:val="none" w:sz="0" w:space="0" w:color="auto"/>
      </w:divBdr>
    </w:div>
    <w:div w:id="895432543">
      <w:bodyDiv w:val="1"/>
      <w:marLeft w:val="0"/>
      <w:marRight w:val="0"/>
      <w:marTop w:val="0"/>
      <w:marBottom w:val="0"/>
      <w:divBdr>
        <w:top w:val="none" w:sz="0" w:space="0" w:color="auto"/>
        <w:left w:val="none" w:sz="0" w:space="0" w:color="auto"/>
        <w:bottom w:val="none" w:sz="0" w:space="0" w:color="auto"/>
        <w:right w:val="none" w:sz="0" w:space="0" w:color="auto"/>
      </w:divBdr>
      <w:divsChild>
        <w:div w:id="1845824969">
          <w:marLeft w:val="0"/>
          <w:marRight w:val="0"/>
          <w:marTop w:val="0"/>
          <w:marBottom w:val="0"/>
          <w:divBdr>
            <w:top w:val="none" w:sz="0" w:space="0" w:color="auto"/>
            <w:left w:val="none" w:sz="0" w:space="0" w:color="auto"/>
            <w:bottom w:val="none" w:sz="0" w:space="0" w:color="auto"/>
            <w:right w:val="none" w:sz="0" w:space="0" w:color="auto"/>
          </w:divBdr>
        </w:div>
        <w:div w:id="1788503212">
          <w:marLeft w:val="0"/>
          <w:marRight w:val="0"/>
          <w:marTop w:val="0"/>
          <w:marBottom w:val="0"/>
          <w:divBdr>
            <w:top w:val="none" w:sz="0" w:space="0" w:color="auto"/>
            <w:left w:val="none" w:sz="0" w:space="0" w:color="auto"/>
            <w:bottom w:val="none" w:sz="0" w:space="0" w:color="auto"/>
            <w:right w:val="none" w:sz="0" w:space="0" w:color="auto"/>
          </w:divBdr>
        </w:div>
      </w:divsChild>
    </w:div>
    <w:div w:id="973559192">
      <w:bodyDiv w:val="1"/>
      <w:marLeft w:val="0"/>
      <w:marRight w:val="0"/>
      <w:marTop w:val="0"/>
      <w:marBottom w:val="0"/>
      <w:divBdr>
        <w:top w:val="none" w:sz="0" w:space="0" w:color="auto"/>
        <w:left w:val="none" w:sz="0" w:space="0" w:color="auto"/>
        <w:bottom w:val="none" w:sz="0" w:space="0" w:color="auto"/>
        <w:right w:val="none" w:sz="0" w:space="0" w:color="auto"/>
      </w:divBdr>
    </w:div>
    <w:div w:id="1010376806">
      <w:bodyDiv w:val="1"/>
      <w:marLeft w:val="0"/>
      <w:marRight w:val="0"/>
      <w:marTop w:val="0"/>
      <w:marBottom w:val="0"/>
      <w:divBdr>
        <w:top w:val="none" w:sz="0" w:space="0" w:color="auto"/>
        <w:left w:val="none" w:sz="0" w:space="0" w:color="auto"/>
        <w:bottom w:val="none" w:sz="0" w:space="0" w:color="auto"/>
        <w:right w:val="none" w:sz="0" w:space="0" w:color="auto"/>
      </w:divBdr>
      <w:divsChild>
        <w:div w:id="287206233">
          <w:marLeft w:val="0"/>
          <w:marRight w:val="0"/>
          <w:marTop w:val="0"/>
          <w:marBottom w:val="0"/>
          <w:divBdr>
            <w:top w:val="none" w:sz="0" w:space="0" w:color="auto"/>
            <w:left w:val="none" w:sz="0" w:space="0" w:color="auto"/>
            <w:bottom w:val="none" w:sz="0" w:space="0" w:color="auto"/>
            <w:right w:val="none" w:sz="0" w:space="0" w:color="auto"/>
          </w:divBdr>
        </w:div>
      </w:divsChild>
    </w:div>
    <w:div w:id="1028601856">
      <w:bodyDiv w:val="1"/>
      <w:marLeft w:val="0"/>
      <w:marRight w:val="0"/>
      <w:marTop w:val="0"/>
      <w:marBottom w:val="0"/>
      <w:divBdr>
        <w:top w:val="none" w:sz="0" w:space="0" w:color="auto"/>
        <w:left w:val="none" w:sz="0" w:space="0" w:color="auto"/>
        <w:bottom w:val="none" w:sz="0" w:space="0" w:color="auto"/>
        <w:right w:val="none" w:sz="0" w:space="0" w:color="auto"/>
      </w:divBdr>
      <w:divsChild>
        <w:div w:id="2062822840">
          <w:marLeft w:val="0"/>
          <w:marRight w:val="0"/>
          <w:marTop w:val="0"/>
          <w:marBottom w:val="0"/>
          <w:divBdr>
            <w:top w:val="none" w:sz="0" w:space="0" w:color="auto"/>
            <w:left w:val="none" w:sz="0" w:space="0" w:color="auto"/>
            <w:bottom w:val="none" w:sz="0" w:space="0" w:color="auto"/>
            <w:right w:val="none" w:sz="0" w:space="0" w:color="auto"/>
          </w:divBdr>
        </w:div>
        <w:div w:id="28529683">
          <w:marLeft w:val="0"/>
          <w:marRight w:val="0"/>
          <w:marTop w:val="0"/>
          <w:marBottom w:val="0"/>
          <w:divBdr>
            <w:top w:val="none" w:sz="0" w:space="0" w:color="auto"/>
            <w:left w:val="none" w:sz="0" w:space="0" w:color="auto"/>
            <w:bottom w:val="none" w:sz="0" w:space="0" w:color="auto"/>
            <w:right w:val="none" w:sz="0" w:space="0" w:color="auto"/>
          </w:divBdr>
        </w:div>
        <w:div w:id="1872036190">
          <w:marLeft w:val="0"/>
          <w:marRight w:val="0"/>
          <w:marTop w:val="0"/>
          <w:marBottom w:val="0"/>
          <w:divBdr>
            <w:top w:val="none" w:sz="0" w:space="0" w:color="auto"/>
            <w:left w:val="none" w:sz="0" w:space="0" w:color="auto"/>
            <w:bottom w:val="none" w:sz="0" w:space="0" w:color="auto"/>
            <w:right w:val="none" w:sz="0" w:space="0" w:color="auto"/>
          </w:divBdr>
        </w:div>
      </w:divsChild>
    </w:div>
    <w:div w:id="1062676987">
      <w:bodyDiv w:val="1"/>
      <w:marLeft w:val="0"/>
      <w:marRight w:val="0"/>
      <w:marTop w:val="0"/>
      <w:marBottom w:val="0"/>
      <w:divBdr>
        <w:top w:val="none" w:sz="0" w:space="0" w:color="auto"/>
        <w:left w:val="none" w:sz="0" w:space="0" w:color="auto"/>
        <w:bottom w:val="none" w:sz="0" w:space="0" w:color="auto"/>
        <w:right w:val="none" w:sz="0" w:space="0" w:color="auto"/>
      </w:divBdr>
    </w:div>
    <w:div w:id="1138650972">
      <w:bodyDiv w:val="1"/>
      <w:marLeft w:val="0"/>
      <w:marRight w:val="0"/>
      <w:marTop w:val="0"/>
      <w:marBottom w:val="0"/>
      <w:divBdr>
        <w:top w:val="none" w:sz="0" w:space="0" w:color="auto"/>
        <w:left w:val="none" w:sz="0" w:space="0" w:color="auto"/>
        <w:bottom w:val="none" w:sz="0" w:space="0" w:color="auto"/>
        <w:right w:val="none" w:sz="0" w:space="0" w:color="auto"/>
      </w:divBdr>
    </w:div>
    <w:div w:id="1189443775">
      <w:bodyDiv w:val="1"/>
      <w:marLeft w:val="0"/>
      <w:marRight w:val="0"/>
      <w:marTop w:val="0"/>
      <w:marBottom w:val="0"/>
      <w:divBdr>
        <w:top w:val="none" w:sz="0" w:space="0" w:color="auto"/>
        <w:left w:val="none" w:sz="0" w:space="0" w:color="auto"/>
        <w:bottom w:val="none" w:sz="0" w:space="0" w:color="auto"/>
        <w:right w:val="none" w:sz="0" w:space="0" w:color="auto"/>
      </w:divBdr>
      <w:divsChild>
        <w:div w:id="1346252722">
          <w:marLeft w:val="0"/>
          <w:marRight w:val="0"/>
          <w:marTop w:val="0"/>
          <w:marBottom w:val="0"/>
          <w:divBdr>
            <w:top w:val="none" w:sz="0" w:space="0" w:color="auto"/>
            <w:left w:val="none" w:sz="0" w:space="0" w:color="auto"/>
            <w:bottom w:val="none" w:sz="0" w:space="0" w:color="auto"/>
            <w:right w:val="none" w:sz="0" w:space="0" w:color="auto"/>
          </w:divBdr>
          <w:divsChild>
            <w:div w:id="1612199248">
              <w:marLeft w:val="0"/>
              <w:marRight w:val="0"/>
              <w:marTop w:val="0"/>
              <w:marBottom w:val="0"/>
              <w:divBdr>
                <w:top w:val="none" w:sz="0" w:space="0" w:color="auto"/>
                <w:left w:val="none" w:sz="0" w:space="0" w:color="auto"/>
                <w:bottom w:val="none" w:sz="0" w:space="0" w:color="auto"/>
                <w:right w:val="none" w:sz="0" w:space="0" w:color="auto"/>
              </w:divBdr>
              <w:divsChild>
                <w:div w:id="829251176">
                  <w:marLeft w:val="-240"/>
                  <w:marRight w:val="-240"/>
                  <w:marTop w:val="0"/>
                  <w:marBottom w:val="0"/>
                  <w:divBdr>
                    <w:top w:val="none" w:sz="0" w:space="0" w:color="auto"/>
                    <w:left w:val="none" w:sz="0" w:space="0" w:color="auto"/>
                    <w:bottom w:val="none" w:sz="0" w:space="0" w:color="auto"/>
                    <w:right w:val="none" w:sz="0" w:space="0" w:color="auto"/>
                  </w:divBdr>
                  <w:divsChild>
                    <w:div w:id="305666671">
                      <w:marLeft w:val="0"/>
                      <w:marRight w:val="0"/>
                      <w:marTop w:val="0"/>
                      <w:marBottom w:val="0"/>
                      <w:divBdr>
                        <w:top w:val="none" w:sz="0" w:space="0" w:color="auto"/>
                        <w:left w:val="none" w:sz="0" w:space="0" w:color="auto"/>
                        <w:bottom w:val="none" w:sz="0" w:space="0" w:color="auto"/>
                        <w:right w:val="none" w:sz="0" w:space="0" w:color="auto"/>
                      </w:divBdr>
                      <w:divsChild>
                        <w:div w:id="1720127885">
                          <w:marLeft w:val="0"/>
                          <w:marRight w:val="0"/>
                          <w:marTop w:val="0"/>
                          <w:marBottom w:val="0"/>
                          <w:divBdr>
                            <w:top w:val="none" w:sz="0" w:space="0" w:color="auto"/>
                            <w:left w:val="none" w:sz="0" w:space="0" w:color="auto"/>
                            <w:bottom w:val="none" w:sz="0" w:space="0" w:color="auto"/>
                            <w:right w:val="none" w:sz="0" w:space="0" w:color="auto"/>
                          </w:divBdr>
                        </w:div>
                        <w:div w:id="1141188701">
                          <w:marLeft w:val="0"/>
                          <w:marRight w:val="0"/>
                          <w:marTop w:val="0"/>
                          <w:marBottom w:val="0"/>
                          <w:divBdr>
                            <w:top w:val="none" w:sz="0" w:space="0" w:color="auto"/>
                            <w:left w:val="none" w:sz="0" w:space="0" w:color="auto"/>
                            <w:bottom w:val="none" w:sz="0" w:space="0" w:color="auto"/>
                            <w:right w:val="none" w:sz="0" w:space="0" w:color="auto"/>
                          </w:divBdr>
                          <w:divsChild>
                            <w:div w:id="324096384">
                              <w:marLeft w:val="165"/>
                              <w:marRight w:val="165"/>
                              <w:marTop w:val="0"/>
                              <w:marBottom w:val="0"/>
                              <w:divBdr>
                                <w:top w:val="none" w:sz="0" w:space="0" w:color="auto"/>
                                <w:left w:val="none" w:sz="0" w:space="0" w:color="auto"/>
                                <w:bottom w:val="none" w:sz="0" w:space="0" w:color="auto"/>
                                <w:right w:val="none" w:sz="0" w:space="0" w:color="auto"/>
                              </w:divBdr>
                              <w:divsChild>
                                <w:div w:id="2037340554">
                                  <w:marLeft w:val="0"/>
                                  <w:marRight w:val="0"/>
                                  <w:marTop w:val="0"/>
                                  <w:marBottom w:val="0"/>
                                  <w:divBdr>
                                    <w:top w:val="none" w:sz="0" w:space="0" w:color="auto"/>
                                    <w:left w:val="none" w:sz="0" w:space="0" w:color="auto"/>
                                    <w:bottom w:val="none" w:sz="0" w:space="0" w:color="auto"/>
                                    <w:right w:val="none" w:sz="0" w:space="0" w:color="auto"/>
                                  </w:divBdr>
                                  <w:divsChild>
                                    <w:div w:id="184007258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9697901">
      <w:bodyDiv w:val="1"/>
      <w:marLeft w:val="0"/>
      <w:marRight w:val="0"/>
      <w:marTop w:val="0"/>
      <w:marBottom w:val="0"/>
      <w:divBdr>
        <w:top w:val="none" w:sz="0" w:space="0" w:color="auto"/>
        <w:left w:val="none" w:sz="0" w:space="0" w:color="auto"/>
        <w:bottom w:val="none" w:sz="0" w:space="0" w:color="auto"/>
        <w:right w:val="none" w:sz="0" w:space="0" w:color="auto"/>
      </w:divBdr>
      <w:divsChild>
        <w:div w:id="1189950259">
          <w:marLeft w:val="0"/>
          <w:marRight w:val="0"/>
          <w:marTop w:val="0"/>
          <w:marBottom w:val="0"/>
          <w:divBdr>
            <w:top w:val="none" w:sz="0" w:space="0" w:color="auto"/>
            <w:left w:val="none" w:sz="0" w:space="0" w:color="auto"/>
            <w:bottom w:val="none" w:sz="0" w:space="0" w:color="auto"/>
            <w:right w:val="none" w:sz="0" w:space="0" w:color="auto"/>
          </w:divBdr>
        </w:div>
      </w:divsChild>
    </w:div>
    <w:div w:id="1287543923">
      <w:bodyDiv w:val="1"/>
      <w:marLeft w:val="0"/>
      <w:marRight w:val="0"/>
      <w:marTop w:val="0"/>
      <w:marBottom w:val="0"/>
      <w:divBdr>
        <w:top w:val="none" w:sz="0" w:space="0" w:color="auto"/>
        <w:left w:val="none" w:sz="0" w:space="0" w:color="auto"/>
        <w:bottom w:val="none" w:sz="0" w:space="0" w:color="auto"/>
        <w:right w:val="none" w:sz="0" w:space="0" w:color="auto"/>
      </w:divBdr>
    </w:div>
    <w:div w:id="1432975252">
      <w:bodyDiv w:val="1"/>
      <w:marLeft w:val="0"/>
      <w:marRight w:val="0"/>
      <w:marTop w:val="0"/>
      <w:marBottom w:val="0"/>
      <w:divBdr>
        <w:top w:val="none" w:sz="0" w:space="0" w:color="auto"/>
        <w:left w:val="none" w:sz="0" w:space="0" w:color="auto"/>
        <w:bottom w:val="none" w:sz="0" w:space="0" w:color="auto"/>
        <w:right w:val="none" w:sz="0" w:space="0" w:color="auto"/>
      </w:divBdr>
    </w:div>
    <w:div w:id="1477991212">
      <w:bodyDiv w:val="1"/>
      <w:marLeft w:val="0"/>
      <w:marRight w:val="0"/>
      <w:marTop w:val="0"/>
      <w:marBottom w:val="0"/>
      <w:divBdr>
        <w:top w:val="none" w:sz="0" w:space="0" w:color="auto"/>
        <w:left w:val="none" w:sz="0" w:space="0" w:color="auto"/>
        <w:bottom w:val="none" w:sz="0" w:space="0" w:color="auto"/>
        <w:right w:val="none" w:sz="0" w:space="0" w:color="auto"/>
      </w:divBdr>
      <w:divsChild>
        <w:div w:id="1392074793">
          <w:marLeft w:val="0"/>
          <w:marRight w:val="0"/>
          <w:marTop w:val="0"/>
          <w:marBottom w:val="0"/>
          <w:divBdr>
            <w:top w:val="none" w:sz="0" w:space="0" w:color="auto"/>
            <w:left w:val="none" w:sz="0" w:space="0" w:color="auto"/>
            <w:bottom w:val="none" w:sz="0" w:space="0" w:color="auto"/>
            <w:right w:val="none" w:sz="0" w:space="0" w:color="auto"/>
          </w:divBdr>
        </w:div>
      </w:divsChild>
    </w:div>
    <w:div w:id="1483111358">
      <w:bodyDiv w:val="1"/>
      <w:marLeft w:val="0"/>
      <w:marRight w:val="0"/>
      <w:marTop w:val="0"/>
      <w:marBottom w:val="0"/>
      <w:divBdr>
        <w:top w:val="none" w:sz="0" w:space="0" w:color="auto"/>
        <w:left w:val="none" w:sz="0" w:space="0" w:color="auto"/>
        <w:bottom w:val="none" w:sz="0" w:space="0" w:color="auto"/>
        <w:right w:val="none" w:sz="0" w:space="0" w:color="auto"/>
      </w:divBdr>
    </w:div>
    <w:div w:id="1492142759">
      <w:bodyDiv w:val="1"/>
      <w:marLeft w:val="0"/>
      <w:marRight w:val="0"/>
      <w:marTop w:val="0"/>
      <w:marBottom w:val="0"/>
      <w:divBdr>
        <w:top w:val="none" w:sz="0" w:space="0" w:color="auto"/>
        <w:left w:val="none" w:sz="0" w:space="0" w:color="auto"/>
        <w:bottom w:val="none" w:sz="0" w:space="0" w:color="auto"/>
        <w:right w:val="none" w:sz="0" w:space="0" w:color="auto"/>
      </w:divBdr>
    </w:div>
    <w:div w:id="1556621432">
      <w:bodyDiv w:val="1"/>
      <w:marLeft w:val="0"/>
      <w:marRight w:val="0"/>
      <w:marTop w:val="0"/>
      <w:marBottom w:val="0"/>
      <w:divBdr>
        <w:top w:val="none" w:sz="0" w:space="0" w:color="auto"/>
        <w:left w:val="none" w:sz="0" w:space="0" w:color="auto"/>
        <w:bottom w:val="none" w:sz="0" w:space="0" w:color="auto"/>
        <w:right w:val="none" w:sz="0" w:space="0" w:color="auto"/>
      </w:divBdr>
    </w:div>
    <w:div w:id="1556700188">
      <w:bodyDiv w:val="1"/>
      <w:marLeft w:val="0"/>
      <w:marRight w:val="0"/>
      <w:marTop w:val="0"/>
      <w:marBottom w:val="0"/>
      <w:divBdr>
        <w:top w:val="none" w:sz="0" w:space="0" w:color="auto"/>
        <w:left w:val="none" w:sz="0" w:space="0" w:color="auto"/>
        <w:bottom w:val="none" w:sz="0" w:space="0" w:color="auto"/>
        <w:right w:val="none" w:sz="0" w:space="0" w:color="auto"/>
      </w:divBdr>
    </w:div>
    <w:div w:id="1581140266">
      <w:bodyDiv w:val="1"/>
      <w:marLeft w:val="0"/>
      <w:marRight w:val="0"/>
      <w:marTop w:val="0"/>
      <w:marBottom w:val="0"/>
      <w:divBdr>
        <w:top w:val="none" w:sz="0" w:space="0" w:color="auto"/>
        <w:left w:val="none" w:sz="0" w:space="0" w:color="auto"/>
        <w:bottom w:val="none" w:sz="0" w:space="0" w:color="auto"/>
        <w:right w:val="none" w:sz="0" w:space="0" w:color="auto"/>
      </w:divBdr>
    </w:div>
    <w:div w:id="1594169002">
      <w:bodyDiv w:val="1"/>
      <w:marLeft w:val="0"/>
      <w:marRight w:val="0"/>
      <w:marTop w:val="0"/>
      <w:marBottom w:val="0"/>
      <w:divBdr>
        <w:top w:val="none" w:sz="0" w:space="0" w:color="auto"/>
        <w:left w:val="none" w:sz="0" w:space="0" w:color="auto"/>
        <w:bottom w:val="none" w:sz="0" w:space="0" w:color="auto"/>
        <w:right w:val="none" w:sz="0" w:space="0" w:color="auto"/>
      </w:divBdr>
    </w:div>
    <w:div w:id="1622877332">
      <w:bodyDiv w:val="1"/>
      <w:marLeft w:val="0"/>
      <w:marRight w:val="0"/>
      <w:marTop w:val="0"/>
      <w:marBottom w:val="0"/>
      <w:divBdr>
        <w:top w:val="none" w:sz="0" w:space="0" w:color="auto"/>
        <w:left w:val="none" w:sz="0" w:space="0" w:color="auto"/>
        <w:bottom w:val="none" w:sz="0" w:space="0" w:color="auto"/>
        <w:right w:val="none" w:sz="0" w:space="0" w:color="auto"/>
      </w:divBdr>
    </w:div>
    <w:div w:id="1630816117">
      <w:bodyDiv w:val="1"/>
      <w:marLeft w:val="0"/>
      <w:marRight w:val="0"/>
      <w:marTop w:val="0"/>
      <w:marBottom w:val="0"/>
      <w:divBdr>
        <w:top w:val="none" w:sz="0" w:space="0" w:color="auto"/>
        <w:left w:val="none" w:sz="0" w:space="0" w:color="auto"/>
        <w:bottom w:val="none" w:sz="0" w:space="0" w:color="auto"/>
        <w:right w:val="none" w:sz="0" w:space="0" w:color="auto"/>
      </w:divBdr>
      <w:divsChild>
        <w:div w:id="2046782432">
          <w:marLeft w:val="0"/>
          <w:marRight w:val="0"/>
          <w:marTop w:val="0"/>
          <w:marBottom w:val="0"/>
          <w:divBdr>
            <w:top w:val="none" w:sz="0" w:space="0" w:color="auto"/>
            <w:left w:val="none" w:sz="0" w:space="0" w:color="auto"/>
            <w:bottom w:val="none" w:sz="0" w:space="0" w:color="auto"/>
            <w:right w:val="none" w:sz="0" w:space="0" w:color="auto"/>
          </w:divBdr>
        </w:div>
        <w:div w:id="601104944">
          <w:marLeft w:val="0"/>
          <w:marRight w:val="0"/>
          <w:marTop w:val="0"/>
          <w:marBottom w:val="0"/>
          <w:divBdr>
            <w:top w:val="none" w:sz="0" w:space="0" w:color="auto"/>
            <w:left w:val="none" w:sz="0" w:space="0" w:color="auto"/>
            <w:bottom w:val="none" w:sz="0" w:space="0" w:color="auto"/>
            <w:right w:val="none" w:sz="0" w:space="0" w:color="auto"/>
          </w:divBdr>
        </w:div>
      </w:divsChild>
    </w:div>
    <w:div w:id="1704868531">
      <w:bodyDiv w:val="1"/>
      <w:marLeft w:val="0"/>
      <w:marRight w:val="0"/>
      <w:marTop w:val="0"/>
      <w:marBottom w:val="0"/>
      <w:divBdr>
        <w:top w:val="none" w:sz="0" w:space="0" w:color="auto"/>
        <w:left w:val="none" w:sz="0" w:space="0" w:color="auto"/>
        <w:bottom w:val="none" w:sz="0" w:space="0" w:color="auto"/>
        <w:right w:val="none" w:sz="0" w:space="0" w:color="auto"/>
      </w:divBdr>
    </w:div>
    <w:div w:id="1759515725">
      <w:bodyDiv w:val="1"/>
      <w:marLeft w:val="0"/>
      <w:marRight w:val="0"/>
      <w:marTop w:val="0"/>
      <w:marBottom w:val="0"/>
      <w:divBdr>
        <w:top w:val="none" w:sz="0" w:space="0" w:color="auto"/>
        <w:left w:val="none" w:sz="0" w:space="0" w:color="auto"/>
        <w:bottom w:val="none" w:sz="0" w:space="0" w:color="auto"/>
        <w:right w:val="none" w:sz="0" w:space="0" w:color="auto"/>
      </w:divBdr>
    </w:div>
    <w:div w:id="1773545274">
      <w:bodyDiv w:val="1"/>
      <w:marLeft w:val="0"/>
      <w:marRight w:val="0"/>
      <w:marTop w:val="0"/>
      <w:marBottom w:val="0"/>
      <w:divBdr>
        <w:top w:val="none" w:sz="0" w:space="0" w:color="auto"/>
        <w:left w:val="none" w:sz="0" w:space="0" w:color="auto"/>
        <w:bottom w:val="none" w:sz="0" w:space="0" w:color="auto"/>
        <w:right w:val="none" w:sz="0" w:space="0" w:color="auto"/>
      </w:divBdr>
    </w:div>
    <w:div w:id="1782647130">
      <w:bodyDiv w:val="1"/>
      <w:marLeft w:val="0"/>
      <w:marRight w:val="0"/>
      <w:marTop w:val="0"/>
      <w:marBottom w:val="0"/>
      <w:divBdr>
        <w:top w:val="none" w:sz="0" w:space="0" w:color="auto"/>
        <w:left w:val="none" w:sz="0" w:space="0" w:color="auto"/>
        <w:bottom w:val="none" w:sz="0" w:space="0" w:color="auto"/>
        <w:right w:val="none" w:sz="0" w:space="0" w:color="auto"/>
      </w:divBdr>
      <w:divsChild>
        <w:div w:id="1148127681">
          <w:marLeft w:val="0"/>
          <w:marRight w:val="0"/>
          <w:marTop w:val="0"/>
          <w:marBottom w:val="0"/>
          <w:divBdr>
            <w:top w:val="none" w:sz="0" w:space="0" w:color="auto"/>
            <w:left w:val="none" w:sz="0" w:space="0" w:color="auto"/>
            <w:bottom w:val="none" w:sz="0" w:space="0" w:color="auto"/>
            <w:right w:val="none" w:sz="0" w:space="0" w:color="auto"/>
          </w:divBdr>
        </w:div>
      </w:divsChild>
    </w:div>
    <w:div w:id="1804301231">
      <w:bodyDiv w:val="1"/>
      <w:marLeft w:val="0"/>
      <w:marRight w:val="0"/>
      <w:marTop w:val="0"/>
      <w:marBottom w:val="0"/>
      <w:divBdr>
        <w:top w:val="none" w:sz="0" w:space="0" w:color="auto"/>
        <w:left w:val="none" w:sz="0" w:space="0" w:color="auto"/>
        <w:bottom w:val="none" w:sz="0" w:space="0" w:color="auto"/>
        <w:right w:val="none" w:sz="0" w:space="0" w:color="auto"/>
      </w:divBdr>
    </w:div>
    <w:div w:id="1832872923">
      <w:bodyDiv w:val="1"/>
      <w:marLeft w:val="0"/>
      <w:marRight w:val="0"/>
      <w:marTop w:val="0"/>
      <w:marBottom w:val="0"/>
      <w:divBdr>
        <w:top w:val="none" w:sz="0" w:space="0" w:color="auto"/>
        <w:left w:val="none" w:sz="0" w:space="0" w:color="auto"/>
        <w:bottom w:val="none" w:sz="0" w:space="0" w:color="auto"/>
        <w:right w:val="none" w:sz="0" w:space="0" w:color="auto"/>
      </w:divBdr>
    </w:div>
    <w:div w:id="1857888550">
      <w:bodyDiv w:val="1"/>
      <w:marLeft w:val="0"/>
      <w:marRight w:val="0"/>
      <w:marTop w:val="0"/>
      <w:marBottom w:val="0"/>
      <w:divBdr>
        <w:top w:val="none" w:sz="0" w:space="0" w:color="auto"/>
        <w:left w:val="none" w:sz="0" w:space="0" w:color="auto"/>
        <w:bottom w:val="none" w:sz="0" w:space="0" w:color="auto"/>
        <w:right w:val="none" w:sz="0" w:space="0" w:color="auto"/>
      </w:divBdr>
    </w:div>
    <w:div w:id="1943410908">
      <w:bodyDiv w:val="1"/>
      <w:marLeft w:val="0"/>
      <w:marRight w:val="0"/>
      <w:marTop w:val="0"/>
      <w:marBottom w:val="0"/>
      <w:divBdr>
        <w:top w:val="none" w:sz="0" w:space="0" w:color="auto"/>
        <w:left w:val="none" w:sz="0" w:space="0" w:color="auto"/>
        <w:bottom w:val="none" w:sz="0" w:space="0" w:color="auto"/>
        <w:right w:val="none" w:sz="0" w:space="0" w:color="auto"/>
      </w:divBdr>
      <w:divsChild>
        <w:div w:id="43414054">
          <w:marLeft w:val="0"/>
          <w:marRight w:val="0"/>
          <w:marTop w:val="0"/>
          <w:marBottom w:val="0"/>
          <w:divBdr>
            <w:top w:val="none" w:sz="0" w:space="0" w:color="auto"/>
            <w:left w:val="none" w:sz="0" w:space="0" w:color="auto"/>
            <w:bottom w:val="none" w:sz="0" w:space="0" w:color="auto"/>
            <w:right w:val="none" w:sz="0" w:space="0" w:color="auto"/>
          </w:divBdr>
        </w:div>
      </w:divsChild>
    </w:div>
    <w:div w:id="1965622724">
      <w:bodyDiv w:val="1"/>
      <w:marLeft w:val="0"/>
      <w:marRight w:val="0"/>
      <w:marTop w:val="0"/>
      <w:marBottom w:val="0"/>
      <w:divBdr>
        <w:top w:val="none" w:sz="0" w:space="0" w:color="auto"/>
        <w:left w:val="none" w:sz="0" w:space="0" w:color="auto"/>
        <w:bottom w:val="none" w:sz="0" w:space="0" w:color="auto"/>
        <w:right w:val="none" w:sz="0" w:space="0" w:color="auto"/>
      </w:divBdr>
    </w:div>
    <w:div w:id="2038114704">
      <w:bodyDiv w:val="1"/>
      <w:marLeft w:val="0"/>
      <w:marRight w:val="0"/>
      <w:marTop w:val="0"/>
      <w:marBottom w:val="0"/>
      <w:divBdr>
        <w:top w:val="none" w:sz="0" w:space="0" w:color="auto"/>
        <w:left w:val="none" w:sz="0" w:space="0" w:color="auto"/>
        <w:bottom w:val="none" w:sz="0" w:space="0" w:color="auto"/>
        <w:right w:val="none" w:sz="0" w:space="0" w:color="auto"/>
      </w:divBdr>
    </w:div>
    <w:div w:id="2052341474">
      <w:bodyDiv w:val="1"/>
      <w:marLeft w:val="0"/>
      <w:marRight w:val="0"/>
      <w:marTop w:val="0"/>
      <w:marBottom w:val="0"/>
      <w:divBdr>
        <w:top w:val="none" w:sz="0" w:space="0" w:color="auto"/>
        <w:left w:val="none" w:sz="0" w:space="0" w:color="auto"/>
        <w:bottom w:val="none" w:sz="0" w:space="0" w:color="auto"/>
        <w:right w:val="none" w:sz="0" w:space="0" w:color="auto"/>
      </w:divBdr>
    </w:div>
    <w:div w:id="2078477299">
      <w:bodyDiv w:val="1"/>
      <w:marLeft w:val="0"/>
      <w:marRight w:val="0"/>
      <w:marTop w:val="0"/>
      <w:marBottom w:val="0"/>
      <w:divBdr>
        <w:top w:val="none" w:sz="0" w:space="0" w:color="auto"/>
        <w:left w:val="none" w:sz="0" w:space="0" w:color="auto"/>
        <w:bottom w:val="none" w:sz="0" w:space="0" w:color="auto"/>
        <w:right w:val="none" w:sz="0" w:space="0" w:color="auto"/>
      </w:divBdr>
    </w:div>
    <w:div w:id="2137943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yperlink" Target="http://www.gov.cn/xinwen/2016-03/17/content_5054992.ht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scholars.cityu.edu.hk/en/publications/untitled(deb23cad-dca1-4bda-824d-184a6992f97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scholars.cityu.edu.hk/en/persons/che-lan-linda-li(1b98906a-3325-43cc-94d4-9faf886f8e0c).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E75705-4F7D-4291-99EF-11A737980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1173</TotalTime>
  <Pages>22</Pages>
  <Words>4914</Words>
  <Characters>28010</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FedEx Express HK Limited</Company>
  <LinksUpToDate>false</LinksUpToDate>
  <CharactersWithSpaces>32859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dc:creator>
  <cp:lastModifiedBy>Harry Lee</cp:lastModifiedBy>
  <cp:revision>102</cp:revision>
  <cp:lastPrinted>2015-11-15T14:37:00Z</cp:lastPrinted>
  <dcterms:created xsi:type="dcterms:W3CDTF">2021-08-11T10:36:00Z</dcterms:created>
  <dcterms:modified xsi:type="dcterms:W3CDTF">2021-08-14T04:44:00Z</dcterms:modified>
</cp:coreProperties>
</file>