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The visual and expressive arts in Wales. </w:t>
      </w:r>
    </w:p>
    <w:p>
      <w:pPr>
        <w:pStyle w:val="Body"/>
        <w:jc w:val="left"/>
        <w:rPr>
          <w:rFonts w:ascii="Times New Roman" w:cs="Times New Roman" w:hAnsi="Times New Roman" w:eastAsia="Times New Roman"/>
          <w:b w:val="1"/>
          <w:bCs w:val="1"/>
          <w:sz w:val="24"/>
          <w:szCs w:val="24"/>
        </w:rPr>
      </w:pPr>
    </w:p>
    <w:p>
      <w:pPr>
        <w:pStyle w:val="Body"/>
        <w:jc w:val="left"/>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During this session you will see the importance of children learning about our right industrial heritage within wales especially south wales. This will be aided by showing,  how a chosen artefact can help teach us children in a cross curricular learning manner. What is cross curricular learning you ask.</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Age group: The age groups I am aiming for is a Ks2 class within the higher year groups. year groups 5 and 6 or a split between the two year groups.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Cross curricular teaching what is it. The phrase teaching across or throughout the curriculum is a term now being thrown around more and more. But what is it to engage in cross curricular teaching. Author Jonathan Barns said in his third edition of cross curricular learning 3-14, 2015 said he wishes to </w:t>
      </w:r>
      <w:r>
        <w:rPr>
          <w:rFonts w:ascii="Times New Roman" w:hAnsi="Times New Roman" w:hint="default"/>
          <w:sz w:val="24"/>
          <w:szCs w:val="24"/>
          <w:rtl w:val="0"/>
          <w:lang w:val="en-US"/>
        </w:rPr>
        <w:t>“</w:t>
      </w:r>
      <w:r>
        <w:rPr>
          <w:rFonts w:ascii="Times New Roman" w:hAnsi="Times New Roman"/>
          <w:sz w:val="24"/>
          <w:szCs w:val="24"/>
          <w:rtl w:val="0"/>
          <w:lang w:val="en-US"/>
        </w:rPr>
        <w:t xml:space="preserve">make a twenty first century case for cross-curricular learning experience at the heart of the school curriculum. It attempts to steer a path between the easy emphasis on separate </w:t>
      </w:r>
      <w:r>
        <w:rPr>
          <w:rFonts w:ascii="Times New Roman" w:hAnsi="Times New Roman" w:hint="default"/>
          <w:sz w:val="24"/>
          <w:szCs w:val="24"/>
          <w:rtl w:val="0"/>
          <w:lang w:val="en-US"/>
        </w:rPr>
        <w:t>‘</w:t>
      </w:r>
      <w:r>
        <w:rPr>
          <w:rFonts w:ascii="Times New Roman" w:hAnsi="Times New Roman"/>
          <w:sz w:val="24"/>
          <w:szCs w:val="24"/>
          <w:rtl w:val="0"/>
          <w:lang w:val="en-US"/>
        </w:rPr>
        <w:t>core</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lang w:val="en-US"/>
        </w:rPr>
        <w:t>‘</w:t>
      </w:r>
      <w:r>
        <w:rPr>
          <w:rFonts w:ascii="Times New Roman" w:hAnsi="Times New Roman"/>
          <w:sz w:val="24"/>
          <w:szCs w:val="24"/>
          <w:rtl w:val="0"/>
          <w:lang w:val="en-US"/>
        </w:rPr>
        <w:t>foundation</w:t>
      </w:r>
      <w:r>
        <w:rPr>
          <w:rFonts w:ascii="Times New Roman" w:hAnsi="Times New Roman" w:hint="default"/>
          <w:sz w:val="24"/>
          <w:szCs w:val="24"/>
          <w:rtl w:val="0"/>
          <w:lang w:val="en-US"/>
        </w:rPr>
        <w:t xml:space="preserve">’ </w:t>
      </w:r>
      <w:r>
        <w:rPr>
          <w:rFonts w:ascii="Times New Roman" w:hAnsi="Times New Roman"/>
          <w:sz w:val="24"/>
          <w:szCs w:val="24"/>
          <w:rtl w:val="0"/>
          <w:lang w:val="en-US"/>
        </w:rPr>
        <w:t>subject disciplines</w:t>
      </w:r>
      <w:r>
        <w:rPr>
          <w:rFonts w:ascii="Times New Roman" w:hAnsi="Times New Roman" w:hint="default"/>
          <w:sz w:val="24"/>
          <w:szCs w:val="24"/>
          <w:rtl w:val="0"/>
          <w:lang w:val="en-US"/>
        </w:rPr>
        <w:t>”</w:t>
      </w:r>
      <w:r>
        <w:rPr>
          <w:rFonts w:ascii="Times New Roman" w:hAnsi="Times New Roman"/>
          <w:sz w:val="24"/>
          <w:szCs w:val="24"/>
          <w:rtl w:val="0"/>
          <w:lang w:val="en-US"/>
        </w:rPr>
        <w:t xml:space="preserve">. This shows that cross curricular learning is a pathway that links education together. It links subject areas through core subjects of maths, language and science together with foundation subjects such as Art and Geography. Subject knowledge allows us to make links to prior learning arguably one of the most essential parts of learning. Prior knowledge then allows us to make connections and make links regarding the world we live in and new found knowledge. Therefore it must be essential to the learning of children and made apart of our national curriculum.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Links and ideas are being made with the cross curriculum approach. </w:t>
      </w:r>
      <w:r>
        <w:rPr>
          <w:rFonts w:ascii="Times New Roman" w:hAnsi="Times New Roman"/>
          <w:sz w:val="24"/>
          <w:szCs w:val="24"/>
          <w:rtl w:val="0"/>
          <w:lang w:val="en-US"/>
        </w:rPr>
        <w:t>The idea emerging of there being a new form of curriculum. The idea is called the creative curriculum. There is no accepted definition of the creative curriculum, however is believed to link in with cross curriculum learning. The idea of a curriculum based around creativity has sparked the interest of many schools who are now adopting and experimenting with the idea. Craft 2000 was believe to be associated with promoting creativity</w:t>
      </w:r>
      <w:r>
        <w:rPr>
          <w:rFonts w:ascii="Times New Roman" w:hAnsi="Times New Roman"/>
          <w:sz w:val="24"/>
          <w:szCs w:val="24"/>
          <w:rtl w:val="0"/>
          <w:lang w:val="en-US"/>
        </w:rPr>
        <w:t xml:space="preserve"> in children learning</w:t>
      </w:r>
      <w:r>
        <w:rPr>
          <w:rFonts w:ascii="Times New Roman" w:hAnsi="Times New Roman"/>
          <w:sz w:val="24"/>
          <w:szCs w:val="24"/>
          <w:rtl w:val="0"/>
        </w:rPr>
        <w:t>.</w:t>
      </w:r>
      <w:r>
        <w:rPr>
          <w:rFonts w:ascii="Times New Roman" w:hAnsi="Times New Roman"/>
          <w:sz w:val="24"/>
          <w:szCs w:val="24"/>
          <w:rtl w:val="0"/>
          <w:lang w:val="en-US"/>
        </w:rPr>
        <w:t xml:space="preserve"> He believed it helped children to learn as they made fun and interesting links in their learning. It also allowed them to steer their learning in a way they wanted within reason.</w:t>
      </w:r>
      <w:r>
        <w:rPr>
          <w:rFonts w:ascii="Times New Roman" w:hAnsi="Times New Roman"/>
          <w:sz w:val="24"/>
          <w:szCs w:val="24"/>
          <w:rtl w:val="0"/>
          <w:lang w:val="en-US"/>
        </w:rPr>
        <w:t xml:space="preserve"> Many people are saying that creativity</w:t>
      </w:r>
      <w:r>
        <w:rPr>
          <w:rFonts w:ascii="Times New Roman" w:hAnsi="Times New Roman"/>
          <w:sz w:val="24"/>
          <w:szCs w:val="24"/>
          <w:rtl w:val="0"/>
          <w:lang w:val="en-US"/>
        </w:rPr>
        <w:t xml:space="preserve"> in schools</w:t>
      </w:r>
      <w:r>
        <w:rPr>
          <w:rFonts w:ascii="Times New Roman" w:hAnsi="Times New Roman"/>
          <w:sz w:val="24"/>
          <w:szCs w:val="24"/>
          <w:rtl w:val="0"/>
          <w:lang w:val="en-US"/>
        </w:rPr>
        <w:t xml:space="preserve"> is lacking. Dr Graham Donaldson would agree with the premise that we are neglecting creative teaching and has made remarks that it must be improved. To paraphrase Dr Graham Donaldson during the Aiming For Excellence conference 2017 that </w:t>
      </w:r>
      <w:r>
        <w:rPr>
          <w:rFonts w:ascii="Times New Roman" w:hAnsi="Times New Roman" w:hint="default"/>
          <w:sz w:val="24"/>
          <w:szCs w:val="24"/>
          <w:rtl w:val="0"/>
        </w:rPr>
        <w:t>“</w:t>
      </w:r>
      <w:r>
        <w:rPr>
          <w:rFonts w:ascii="Times New Roman" w:hAnsi="Times New Roman"/>
          <w:sz w:val="24"/>
          <w:szCs w:val="24"/>
          <w:rtl w:val="0"/>
          <w:lang w:val="en-US"/>
        </w:rPr>
        <w:t>A large part to a child</w:t>
      </w:r>
      <w:r>
        <w:rPr>
          <w:rFonts w:ascii="Times New Roman" w:hAnsi="Times New Roman" w:hint="default"/>
          <w:sz w:val="24"/>
          <w:szCs w:val="24"/>
          <w:rtl w:val="0"/>
        </w:rPr>
        <w:t>’</w:t>
      </w:r>
      <w:r>
        <w:rPr>
          <w:rFonts w:ascii="Times New Roman" w:hAnsi="Times New Roman"/>
          <w:sz w:val="24"/>
          <w:szCs w:val="24"/>
          <w:rtl w:val="0"/>
          <w:lang w:val="en-US"/>
        </w:rPr>
        <w:t>s understanding of the world is due to creativity and explorations of new environments</w:t>
      </w:r>
      <w:r>
        <w:rPr>
          <w:rFonts w:ascii="Times New Roman" w:hAnsi="Times New Roman" w:hint="default"/>
          <w:sz w:val="24"/>
          <w:szCs w:val="24"/>
          <w:rtl w:val="0"/>
          <w:lang w:val="en-US"/>
        </w:rPr>
        <w:t>”</w:t>
      </w: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welsh assembly government is making changes already to promote the experiences of creative learning in a  cross curricular approach. A sector leading school in creativity and cross curricular approach is Clase school of Swansea their approach to creativity is parallel to none from my person experiences so far. The school has a section/class dedicated to creativity. The project funded by the Arts council of the welsh assembly government has funded this school to run their project on creativity and cross curricular learning.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project is aimed at children from a number of different circumstances. These may include High attendance, young carers and children less fortunate. The children also range from a number of different year groups across KS2 usually year 4-6 The class usually takes place over a six week project time before a rotation of children is made. The children are asked what theme would they like and the Teacher responsible goes with it. The children do all the necessary curriculum subjects core and foundation often with high links to Art, design and technology , the visual and expressive arts and personal and social education. The effect of this project is a increase of personal wellbeing and self worth swell as allowing children to come our their shell and express themselves. If the idea of creative and cross curriculum are recognised then this school. Proves the concept and the bonus of quality of living it can bring to children.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artefact for this example of cross curricular learning is the north chimney at port talbot steelworks connected to blast furnaces five. The reason this artefact has been has chosen is because it as played a large part in the industrial heritage of wales. Many children can associate port talbot with something, being Margam park, the sea side, or the steelworks which have been known to fill the air with sulphur creating a eggy smell which can be noticed from time to time while traveling along the M4 corridor. The chimney has seen years of work and hard ship. Working in the steelworks can be a very dangerous job. In fact the north chimney stack was seen of a terrible accident in 2001 where two worker lost their lives and thirteen injured seven of which were in critical condition during a explosion. There as a considerable amount of controversy after the explosion to why it happened but it served as a reminder that it can be a very dangerous and volatile place of work. however recent that may be. Port talbot has always been a industrial area. The talbot area spilling into the margam area was Built primarily by The prestigious Talbot family who had large political ties with parliament at times but had decided to focus on how they made their money. The name says it all Port Talbot, Port in referral to the type of industry involved their and Talbot the family who owned and ran the Business. The steelworks named after </w:t>
      </w:r>
      <w:r>
        <w:rPr>
          <w:rFonts w:ascii="Times New Roman" w:hAnsi="Times New Roman"/>
          <w:sz w:val="24"/>
          <w:szCs w:val="24"/>
          <w:rtl w:val="0"/>
          <w:lang w:val="da-DK"/>
        </w:rPr>
        <w:t>Christopher Rice Mansel Talbot</w:t>
      </w:r>
      <w:r>
        <w:rPr>
          <w:rFonts w:ascii="Times New Roman" w:hAnsi="Times New Roman"/>
          <w:sz w:val="24"/>
          <w:szCs w:val="24"/>
          <w:rtl w:val="0"/>
          <w:lang w:val="en-US"/>
        </w:rPr>
        <w:t xml:space="preserve"> as the man who developed the port.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The steelworks today can produce and average of 3 million tones of steel per year. It was originally called Abby works but is more well known as Talbot steelworks The works has had many owners over the years these Owners include Corus works and the current owners Tata group. Tata group is a billion dollar company with a capitalisation market estimation around 130 billion dollars US. The company is very diverse in its company</w:t>
      </w:r>
      <w:r>
        <w:rPr>
          <w:rFonts w:ascii="Times New Roman" w:hAnsi="Times New Roman" w:hint="default"/>
          <w:sz w:val="24"/>
          <w:szCs w:val="24"/>
          <w:rtl w:val="0"/>
          <w:lang w:val="en-US"/>
        </w:rPr>
        <w:t>’</w:t>
      </w:r>
      <w:r>
        <w:rPr>
          <w:rFonts w:ascii="Times New Roman" w:hAnsi="Times New Roman"/>
          <w:sz w:val="24"/>
          <w:szCs w:val="24"/>
          <w:rtl w:val="0"/>
          <w:lang w:val="en-US"/>
        </w:rPr>
        <w:t xml:space="preserve">s many industries some of these include Tata steel (Port Talbot Steel Works), Tata motors who created the worlds cheapest production car the tata nano, Tata power, Tata telecommunications and Tata chemicals to name a few.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Prior learning: Before the three lessons the teacher would introduce the artefact and we as a class will talk about the artefact we have chosen. For example with the artefact of a chimney in the port talbot steelworks. There are many topics to discussion and questions to be asked. These questions and topics may include. What is the artefact? where is the artefact situated? Does it do anything? How old is it?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Lesson 1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first lesson proposed is a creative writing/music lesson focusing on word. The children will be shown a poem called, The afternoon shift are leaving port talbot steel works. The poem is written by Tracey Herd a prestigious poet who has one several awards including </w:t>
      </w:r>
      <w:r>
        <w:rPr>
          <w:rFonts w:ascii="Times New Roman" w:hAnsi="Times New Roman"/>
          <w:sz w:val="24"/>
          <w:szCs w:val="24"/>
          <w:rtl w:val="0"/>
          <w:lang w:val="en-US"/>
        </w:rPr>
        <w:t>In 1993 she won an Eric Gregory Award, 1995 was awarded a Scottish Arts Council Bursary, 1997 took part in Bloodaxe</w:t>
      </w:r>
      <w:r>
        <w:rPr>
          <w:rFonts w:ascii="Times New Roman" w:hAnsi="Times New Roman" w:hint="default"/>
          <w:sz w:val="24"/>
          <w:szCs w:val="24"/>
          <w:rtl w:val="0"/>
        </w:rPr>
        <w:t>’</w:t>
      </w:r>
      <w:r>
        <w:rPr>
          <w:rFonts w:ascii="Times New Roman" w:hAnsi="Times New Roman"/>
          <w:sz w:val="24"/>
          <w:szCs w:val="24"/>
          <w:rtl w:val="0"/>
          <w:lang w:val="en-US"/>
        </w:rPr>
        <w:t>s New Blood tour of Britain, 2004 received a Creative Scotland Bursary.</w:t>
      </w:r>
      <w:r>
        <w:rPr>
          <w:rFonts w:ascii="Times New Roman" w:hAnsi="Times New Roman"/>
          <w:sz w:val="24"/>
          <w:szCs w:val="24"/>
          <w:rtl w:val="0"/>
          <w:lang w:val="en-US"/>
        </w:rPr>
        <w:t xml:space="preserve"> </w:t>
      </w:r>
      <w:r>
        <w:rPr>
          <w:rFonts w:ascii="Times New Roman" w:hAnsi="Times New Roman"/>
          <w:sz w:val="24"/>
          <w:szCs w:val="24"/>
          <w:rtl w:val="0"/>
          <w:lang w:val="en-US"/>
        </w:rPr>
        <w:t>she is now working as a Royal Literary Fund Lector and participating in their Bridge Project.</w:t>
      </w:r>
      <w:r>
        <w:rPr>
          <w:rFonts w:ascii="Times New Roman" w:hAnsi="Times New Roman"/>
          <w:sz w:val="24"/>
          <w:szCs w:val="24"/>
          <w:rtl w:val="0"/>
          <w:lang w:val="en-US"/>
        </w:rPr>
        <w:t xml:space="preserve"> Her poem speaks of work men leaving the steelworks after a day working in the steelworks. For image of the poem see appendix 1.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The lesson itself is a creative writing and music lesson. The children will read the poem written by Tracey. The children will then be given the opportunity to discuss what they think about the poem in groups or pairs. AFL strategies such as think pair and share will work really well for this section of the lesson as the should be able to pick different aspect form the poem all at once. The children can them compile what they thought about the poem onto a form of work/idea wall. This wall will become a centre piece across the whole three lessons and should become a nice display by the end. Children are working in pairs also to allow children to work better in their zone of proximal development. This idea is working in conjunction with Prof Lev Vygotsky</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Theory about children working best when they have a individual working at the same level or just above moving and progressing their learning further.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"https://www.youtube.com/channel/UCRII1nqJAaJ-Vns9TCHb93A"</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pt-PT"/>
        </w:rPr>
        <w:t>Mary Rodriguez</w:t>
      </w:r>
      <w:r>
        <w:rPr>
          <w:rFonts w:ascii="Times New Roman" w:cs="Times New Roman" w:hAnsi="Times New Roman" w:eastAsia="Times New Roman"/>
          <w:sz w:val="24"/>
          <w:szCs w:val="24"/>
        </w:rPr>
        <w:fldChar w:fldCharType="end" w:fldLock="0"/>
      </w:r>
      <w:r>
        <w:rPr>
          <w:rStyle w:val="None"/>
          <w:rFonts w:ascii="Times New Roman" w:hAnsi="Times New Roman"/>
          <w:color w:val="333333"/>
          <w:sz w:val="24"/>
          <w:szCs w:val="24"/>
          <w:u w:color="333333"/>
          <w:shd w:val="clear" w:color="auto" w:fill="ffffff"/>
          <w:rtl w:val="0"/>
          <w:lang w:val="en-US"/>
        </w:rPr>
        <w:t xml:space="preserve"> </w:t>
      </w:r>
      <w:r>
        <w:rPr>
          <w:rStyle w:val="None"/>
          <w:rFonts w:ascii="Times New Roman" w:hAnsi="Times New Roman"/>
          <w:color w:val="333333"/>
          <w:sz w:val="24"/>
          <w:szCs w:val="24"/>
          <w:u w:color="333333"/>
          <w:shd w:val="clear" w:color="auto" w:fill="ffffff"/>
          <w:rtl w:val="0"/>
          <w:lang w:val="en-US"/>
        </w:rPr>
        <w:t>(</w:t>
      </w:r>
      <w:r>
        <w:rPr>
          <w:rStyle w:val="None"/>
          <w:rFonts w:ascii="Times New Roman" w:hAnsi="Times New Roman"/>
          <w:color w:val="333333"/>
          <w:sz w:val="24"/>
          <w:szCs w:val="24"/>
          <w:u w:color="333333"/>
          <w:shd w:val="clear" w:color="auto" w:fill="ffffff"/>
          <w:rtl w:val="0"/>
          <w:lang w:val="en-US"/>
        </w:rPr>
        <w:t xml:space="preserve"> Mar 2014</w:t>
      </w:r>
      <w:r>
        <w:rPr>
          <w:rStyle w:val="None"/>
          <w:rFonts w:ascii="Times New Roman" w:hAnsi="Times New Roman"/>
          <w:color w:val="333333"/>
          <w:sz w:val="24"/>
          <w:szCs w:val="24"/>
          <w:u w:color="333333"/>
          <w:shd w:val="clear" w:color="auto" w:fill="ffffff"/>
          <w:rtl w:val="0"/>
          <w:lang w:val="en-US"/>
        </w:rPr>
        <w:t>)</w:t>
      </w: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This is then when the class will have the lesson explained to them. The children will decide a theme that can follow the same basic theme of leaving somewhere. The children will be leaving a place of their choosing handwriting a poem of what it is like. Ideas can be shared such as leaving school or a sports match to spark the imagination of the children.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They will then have time to write their poem with the same structure as the poem. they will create this effect by replacing words from the original poem so they link to their new theme.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Once the children have complied their ideas the children will then have time in small groups to decide on a theme for their own poem. The children will be given the choice to decide on their theme as it will best suit both the poem and musically element if they all want the same theme. This should take to the end of the lesson. The second session of this lesson is where we introduce the musical element to the lesson.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children in the groups will write and compose a piece of music to work as a backing track to their poems. The music piece should compliment the mood of the piece. If the poem is read a fast pace the Tembre will be at a fast pace and vice versa. The finished product should be suitable for a performance. This is possible infant of a assembly of peers or parents.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Bruner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Theory of discovery learning has applications here within this lesson due tot he fact that children will have a prior knowledge in the both poems and will be able to access this information through a recap if needed with the teacher. The child then can use his prior knowledge to complete the task. Bruner and discovery of learning theory, </w:t>
      </w:r>
      <w:r>
        <w:rPr>
          <w:rFonts w:ascii="Times New Roman" w:hAnsi="Times New Roman"/>
          <w:sz w:val="24"/>
          <w:szCs w:val="24"/>
          <w:rtl w:val="0"/>
          <w:lang w:val="en-US"/>
        </w:rPr>
        <w:t>Collette Grey and Sean Macblain  Learning theories in childhood SAGE publishing march (2012)</w:t>
      </w:r>
      <w:r>
        <w:rPr>
          <w:rFonts w:ascii="Times New Roman" w:hAnsi="Times New Roman"/>
          <w:sz w:val="24"/>
          <w:szCs w:val="24"/>
          <w:rtl w:val="0"/>
          <w:lang w:val="en-US"/>
        </w:rPr>
        <w:t xml:space="preserve"> page 129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Lesson 2 </w:t>
      </w: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The second lesson in the series would be a art lesson following the work of a artist named Martin De Zwaan he is a British artist who creates saatchi art. The piece of work that i would like to choose is his work on Port talbot steelworks.</w:t>
      </w:r>
      <w:r>
        <w:rPr>
          <w:rFonts w:ascii="Times New Roman" w:cs="Times New Roman" w:hAnsi="Times New Roman" w:eastAsia="Times New Roman"/>
          <w:sz w:val="24"/>
          <w:szCs w:val="24"/>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232753</wp:posOffset>
            </wp:positionV>
            <wp:extent cx="6120057" cy="3075925"/>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G_1489.jpeg"/>
                    <pic:cNvPicPr>
                      <a:picLocks noChangeAspect="1"/>
                    </pic:cNvPicPr>
                  </pic:nvPicPr>
                  <pic:blipFill>
                    <a:blip r:embed="rId4">
                      <a:extLst/>
                    </a:blip>
                    <a:stretch>
                      <a:fillRect/>
                    </a:stretch>
                  </pic:blipFill>
                  <pic:spPr>
                    <a:xfrm>
                      <a:off x="0" y="0"/>
                      <a:ext cx="6120057" cy="3075925"/>
                    </a:xfrm>
                    <a:prstGeom prst="rect">
                      <a:avLst/>
                    </a:prstGeom>
                    <a:ln w="12700" cap="flat">
                      <a:noFill/>
                      <a:miter lim="400000"/>
                    </a:ln>
                    <a:effectLst/>
                  </pic:spPr>
                </pic:pic>
              </a:graphicData>
            </a:graphic>
          </wp:anchor>
        </w:drawing>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painting is done with Ink and tempera. Ink is used to illustrate the steelworks in its dark and light shades. Ink is used her with different levels to almost create a 3d pattern of the steelworks using shade. The tempera is a form or liquid paint made with egg. Tempera is now magically disused due to oil paintings becoming more sort after by western culture. The teacher will discuss there two techniques and the children will learn about different types of materials to paint and draw with.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children will be shown this image. It is to be shown in a variety of ways both screen and printout. The children will work individually and write words the paining remind them of. The children will then break into smaller groups again and discuss the words they have chosen. They will then be asked to decide on a few words to add to our wall display (which included words from our poem writing before)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children now will now be given two instructions. firstly they must decide a building they will paint/draw, this could be linked to the poems written previously or the children can choose a new theme. Then secondly they will choose two materials to paint/draw with. The idea of this section is to get children creatively thinking and choosing two materials which will contrast each other but will also both print onto paper. Two water based materials will infuse together and lines will become misshaped.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paints will need time to dry on a  flat surface. Time to dry will be reduced if subjected to a dry heat near the paintings, Blowing dryers such as hair blow dryers will not work as thy will push the residual water of the paper leaving streaks. However if the desired effect is for you to have streaks across the page then experimentation with this is a option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Lesson 3</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third lesson proposed during this schema with this stimuli is for a design and technology lesson. The idea is to follow on with the idea of using multiple materials to create a finished product. The idea for the lesson closely relates to my theme of port talbot steelworks. The basic idea is to create a chimney, The chimney could look like the North Chimney situated at the port talbot steelworks, or another chimney with different dimensions.  </w:t>
      </w:r>
      <w:r>
        <w:rPr>
          <w:rFonts w:ascii="Times New Roman" w:cs="Times New Roman" w:hAnsi="Times New Roman" w:eastAsia="Times New Roman"/>
          <w:sz w:val="24"/>
          <w:szCs w:val="24"/>
        </w:rPr>
        <w:drawing>
          <wp:anchor distT="152400" distB="152400" distL="152400" distR="152400" simplePos="0" relativeHeight="251661312" behindDoc="0" locked="0" layoutInCell="1" allowOverlap="1">
            <wp:simplePos x="0" y="0"/>
            <wp:positionH relativeFrom="margin">
              <wp:posOffset>1155028</wp:posOffset>
            </wp:positionH>
            <wp:positionV relativeFrom="line">
              <wp:posOffset>259741</wp:posOffset>
            </wp:positionV>
            <wp:extent cx="3797300" cy="2133600"/>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tiff"/>
                    <pic:cNvPicPr>
                      <a:picLocks noChangeAspect="1"/>
                    </pic:cNvPicPr>
                  </pic:nvPicPr>
                  <pic:blipFill>
                    <a:blip r:embed="rId5">
                      <a:extLst/>
                    </a:blip>
                    <a:stretch>
                      <a:fillRect/>
                    </a:stretch>
                  </pic:blipFill>
                  <pic:spPr>
                    <a:xfrm>
                      <a:off x="0" y="0"/>
                      <a:ext cx="3797300" cy="2133600"/>
                    </a:xfrm>
                    <a:prstGeom prst="rect">
                      <a:avLst/>
                    </a:prstGeom>
                    <a:ln w="12700" cap="flat">
                      <a:noFill/>
                      <a:miter lim="400000"/>
                    </a:ln>
                    <a:effectLst/>
                  </pic:spPr>
                </pic:pic>
              </a:graphicData>
            </a:graphic>
          </wp:anchor>
        </w:drawing>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The chimney at port talbot itself is very narrow and tall, and would pose  difficult task for children to create and for that reason may be a suitable challenge for them. Children who will struggle to create a structure of this kind can experiment with different types of chimney designs and the like. These may include cooling towers and large stack chimney</w:t>
      </w:r>
      <w:r>
        <w:rPr>
          <w:rFonts w:ascii="Times New Roman" w:hAnsi="Times New Roman" w:hint="default"/>
          <w:sz w:val="24"/>
          <w:szCs w:val="24"/>
          <w:rtl w:val="0"/>
          <w:lang w:val="en-US"/>
        </w:rPr>
        <w:t>’</w:t>
      </w:r>
      <w:r>
        <w:rPr>
          <w:rFonts w:ascii="Times New Roman" w:hAnsi="Times New Roman"/>
          <w:sz w:val="24"/>
          <w:szCs w:val="24"/>
          <w:rtl w:val="0"/>
          <w:lang w:val="en-US"/>
        </w:rPr>
        <w:t xml:space="preserve">s. A small tip for creating the Port talbot chimney is to use a pencil to help make the shape then later remove it during drying process.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The children will need to see different types of chimneys in order to create their chimneys. This can be done with a variety of options. However this section of the lesson lends itself well to use different types of electric devices such as iPads, Laptops, Computers and smart/interactive white boards.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Once the chimneys have dried the second part of the lesson may commence. Due to drying process this will need to be done on a separate day to the clay moulding. The desired effect of this section is to get a smoke effect erupting from the chimney. The ingredients needed are dish soap, white vinegar, charcoal and bicarbonate of soda. Firstly you must mix the vinegar and soap. For measurement Half a cup on vinegar and a firm squeeze of dish soap. Lack of dish soap will reduce ability for foam. Next the charcoal must be added. The reason for this is To give a black smokey effect. Stir the concoction well. Pour some of the mixture into the chimney. All part of the experiment up until now can and should be conducted by the children. This next section is tone completed by an adult with children standing back. The reason for this is not because the experiment is dangerous. However it is very messy and, to allow all the children to see the experiment they will need to allow space. One teaspoon of Bicarbonate of soda and stand back. The end result should be Black foamy substance erupting throughout the top.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Repeat experiment with different types of chimney. Record the experiment as its use is not yet over. If you have filmed a number of different types of chimney then the children should be able to see some difference In what happens between each design. The desired effect as the end of for the children to be able to see how different chimneys work and to know that the wider the opening the less ferocious the foam.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This lesson swell is partly designed in the idea of Piagets theory of cognitive development. The children by this age are within the concrete operational stage whereby the children begin to reason logically. The idea behind the experiment is children begin to logically predict and determine why, what happened. Piagets theory of cognitive development, </w:t>
      </w:r>
      <w:r>
        <w:rPr>
          <w:rFonts w:ascii="Times New Roman" w:hAnsi="Times New Roman"/>
          <w:sz w:val="24"/>
          <w:szCs w:val="24"/>
          <w:rtl w:val="0"/>
          <w:lang w:val="en-US"/>
        </w:rPr>
        <w:t xml:space="preserve">Collette Grey and Sean Macblain  Learning theories in childhood SAGE publishing march </w:t>
      </w:r>
      <w:r>
        <w:rPr>
          <w:rFonts w:ascii="Times New Roman" w:hAnsi="Times New Roman"/>
          <w:sz w:val="24"/>
          <w:szCs w:val="24"/>
          <w:rtl w:val="0"/>
          <w:lang w:val="en-US"/>
        </w:rPr>
        <w:t xml:space="preserve">(2012) page 65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Bellow are the skills relating to the curriculum documentation that works inline with these lessons. The purpose of this is to prove that these lesson can be used to promote cross curricular learning due to the may skills they can help children achieve through the three lessons.   </w:t>
      </w: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Lesson 1 Tracey Herd Poem writing and composition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Numeracy and literacy skills to </w:t>
      </w:r>
      <w:r>
        <w:rPr>
          <w:rFonts w:ascii="Times New Roman" w:hAnsi="Times New Roman"/>
          <w:sz w:val="24"/>
          <w:szCs w:val="24"/>
          <w:rtl w:val="0"/>
          <w:lang w:val="en-US"/>
        </w:rPr>
        <w:t>speak clearly, using formal language and projecting voice effectively to a large audience, e.g. event for parents/carers, presentation to visitors</w:t>
      </w:r>
      <w:r>
        <w:rPr>
          <w:rFonts w:ascii="Times New Roman" w:hAnsi="Times New Roman"/>
          <w:sz w:val="24"/>
          <w:szCs w:val="24"/>
          <w:rtl w:val="0"/>
          <w:lang w:val="en-US"/>
        </w:rPr>
        <w:t xml:space="preserve">, to </w:t>
      </w:r>
      <w:r>
        <w:rPr>
          <w:rFonts w:ascii="Times New Roman" w:hAnsi="Times New Roman"/>
          <w:sz w:val="24"/>
          <w:szCs w:val="24"/>
          <w:rtl w:val="0"/>
          <w:lang w:val="en-US"/>
        </w:rPr>
        <w:t>contribute to group discussion, taking some responsibility for completing the task well, e.g. introducing relevant ideas, summing up</w:t>
      </w:r>
      <w:r>
        <w:rPr>
          <w:rFonts w:ascii="Times New Roman" w:hAnsi="Times New Roman"/>
          <w:sz w:val="24"/>
          <w:szCs w:val="24"/>
          <w:rtl w:val="0"/>
          <w:lang w:val="en-US"/>
        </w:rPr>
        <w:t xml:space="preserve">, to </w:t>
      </w:r>
      <w:r>
        <w:rPr>
          <w:rFonts w:ascii="Times New Roman" w:hAnsi="Times New Roman"/>
          <w:sz w:val="24"/>
          <w:szCs w:val="24"/>
          <w:rtl w:val="0"/>
          <w:lang w:val="en-US"/>
        </w:rPr>
        <w:t>build on and develop the ideas of others in group discussions, e.g. by asking questions to explore further, offering more ideas</w:t>
      </w:r>
      <w:r>
        <w:rPr>
          <w:rFonts w:ascii="Times New Roman" w:hAnsi="Times New Roman"/>
          <w:sz w:val="24"/>
          <w:szCs w:val="24"/>
          <w:rtl w:val="0"/>
          <w:lang w:val="en-US"/>
        </w:rPr>
        <w:t xml:space="preserve">. To be able to </w:t>
      </w:r>
      <w:r>
        <w:rPr>
          <w:rFonts w:ascii="Times New Roman" w:hAnsi="Times New Roman"/>
          <w:sz w:val="24"/>
          <w:szCs w:val="24"/>
          <w:rtl w:val="0"/>
          <w:lang w:val="en-US"/>
        </w:rPr>
        <w:t>identify what the writer thinks about the topic, e.g. admires a historical figure, only interested in facts</w:t>
      </w:r>
      <w:r>
        <w:rPr>
          <w:rFonts w:ascii="Times New Roman" w:hAnsi="Times New Roman"/>
          <w:sz w:val="24"/>
          <w:szCs w:val="24"/>
          <w:rtl w:val="0"/>
          <w:lang w:val="en-US"/>
        </w:rPr>
        <w:t xml:space="preserve"> and to </w:t>
      </w:r>
      <w:r>
        <w:rPr>
          <w:rFonts w:ascii="Times New Roman" w:hAnsi="Times New Roman"/>
          <w:sz w:val="24"/>
          <w:szCs w:val="24"/>
          <w:rtl w:val="0"/>
          <w:lang w:val="en-US"/>
        </w:rPr>
        <w:t>use appropriate vocabulary, including subject-specific words and phrases</w:t>
      </w:r>
      <w:r>
        <w:rPr>
          <w:rFonts w:ascii="Times New Roman" w:hAnsi="Times New Roman"/>
          <w:sz w:val="24"/>
          <w:szCs w:val="24"/>
          <w:rtl w:val="0"/>
          <w:lang w:val="en-US"/>
        </w:rPr>
        <w:t xml:space="preserve">. National Literacy and Numeracy Framework (2014) Welsh Assembly Government. Art and design skills such as </w:t>
      </w:r>
      <w:r>
        <w:rPr>
          <w:rFonts w:ascii="Times New Roman" w:hAnsi="Times New Roman"/>
          <w:sz w:val="24"/>
          <w:szCs w:val="24"/>
          <w:rtl w:val="0"/>
          <w:lang w:val="en-US"/>
        </w:rPr>
        <w:t>experiment with and examine the methods used by other artists, craftworkers and designers from different</w:t>
      </w:r>
      <w:r>
        <w:rPr>
          <w:rFonts w:ascii="Times New Roman" w:hAnsi="Times New Roman"/>
          <w:sz w:val="24"/>
          <w:szCs w:val="24"/>
          <w:rtl w:val="0"/>
          <w:lang w:val="en-US"/>
        </w:rPr>
        <w:t xml:space="preserve"> </w:t>
      </w:r>
      <w:r>
        <w:rPr>
          <w:rFonts w:ascii="Times New Roman" w:hAnsi="Times New Roman"/>
          <w:sz w:val="24"/>
          <w:szCs w:val="24"/>
          <w:rtl w:val="0"/>
          <w:lang w:val="en-US"/>
        </w:rPr>
        <w:t>periods</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places </w:t>
      </w:r>
      <w:r>
        <w:rPr>
          <w:rFonts w:ascii="Times New Roman" w:hAnsi="Times New Roman"/>
          <w:sz w:val="24"/>
          <w:szCs w:val="24"/>
          <w:rtl w:val="0"/>
          <w:lang w:val="en-US"/>
        </w:rPr>
        <w:t xml:space="preserve">and </w:t>
      </w:r>
      <w:r>
        <w:rPr>
          <w:rFonts w:ascii="Times New Roman" w:hAnsi="Times New Roman"/>
          <w:sz w:val="24"/>
          <w:szCs w:val="24"/>
          <w:rtl w:val="0"/>
          <w:lang w:val="fr-FR"/>
        </w:rPr>
        <w:t>cultures</w:t>
      </w:r>
      <w:r>
        <w:rPr>
          <w:rFonts w:ascii="Times New Roman" w:hAnsi="Times New Roman"/>
          <w:sz w:val="24"/>
          <w:szCs w:val="24"/>
          <w:rtl w:val="0"/>
          <w:lang w:val="en-US"/>
        </w:rPr>
        <w:t xml:space="preserve">. Also the children will </w:t>
      </w:r>
      <w:r>
        <w:rPr>
          <w:rFonts w:ascii="Times New Roman" w:hAnsi="Times New Roman"/>
          <w:sz w:val="24"/>
          <w:szCs w:val="24"/>
          <w:rtl w:val="0"/>
          <w:lang w:val="en-US"/>
        </w:rPr>
        <w:t>evaluate the methods and results of their own work and that of their fellow pupils throug</w:t>
      </w:r>
      <w:r>
        <w:rPr>
          <w:rFonts w:ascii="Times New Roman" w:hAnsi="Times New Roman"/>
          <w:sz w:val="24"/>
          <w:szCs w:val="24"/>
          <w:rtl w:val="0"/>
          <w:lang w:val="en-US"/>
        </w:rPr>
        <w:t xml:space="preserve">h </w:t>
      </w:r>
      <w:r>
        <w:rPr>
          <w:rFonts w:ascii="Times New Roman" w:hAnsi="Times New Roman"/>
          <w:sz w:val="24"/>
          <w:szCs w:val="24"/>
          <w:rtl w:val="0"/>
          <w:lang w:val="en-US"/>
        </w:rPr>
        <w:t>discussion</w:t>
      </w:r>
      <w:r>
        <w:rPr>
          <w:rFonts w:ascii="Times New Roman" w:hAnsi="Times New Roman"/>
          <w:sz w:val="24"/>
          <w:szCs w:val="24"/>
          <w:rtl w:val="0"/>
          <w:lang w:val="en-US"/>
        </w:rPr>
        <w:t xml:space="preserve">. Art and Design (2008) Welsh Assembly Government. Music skills include being able to </w:t>
      </w:r>
      <w:r>
        <w:rPr>
          <w:rFonts w:ascii="Times New Roman" w:hAnsi="Times New Roman"/>
          <w:sz w:val="24"/>
          <w:szCs w:val="24"/>
          <w:rtl w:val="0"/>
          <w:lang w:val="en-US"/>
        </w:rPr>
        <w:t>play instruments, using appropriate playing techniques and with increasing dexterity and control of sound</w:t>
      </w:r>
      <w:r>
        <w:rPr>
          <w:rFonts w:ascii="Times New Roman" w:hAnsi="Times New Roman"/>
          <w:sz w:val="24"/>
          <w:szCs w:val="24"/>
          <w:rtl w:val="0"/>
          <w:lang w:val="en-US"/>
        </w:rPr>
        <w:t xml:space="preserve"> and </w:t>
      </w:r>
      <w:r>
        <w:rPr>
          <w:rFonts w:ascii="Times New Roman" w:hAnsi="Times New Roman"/>
          <w:sz w:val="24"/>
          <w:szCs w:val="24"/>
          <w:rtl w:val="0"/>
          <w:lang w:val="en-US"/>
        </w:rPr>
        <w:t>maintain a part as a member of a group in a</w:t>
      </w:r>
      <w:r>
        <w:rPr>
          <w:rFonts w:ascii="Times New Roman" w:hAnsi="Times New Roman"/>
          <w:sz w:val="24"/>
          <w:szCs w:val="24"/>
          <w:rtl w:val="0"/>
          <w:lang w:val="en-US"/>
        </w:rPr>
        <w:t xml:space="preserve"> </w:t>
      </w:r>
      <w:r>
        <w:rPr>
          <w:rFonts w:ascii="Times New Roman" w:hAnsi="Times New Roman"/>
          <w:sz w:val="24"/>
          <w:szCs w:val="24"/>
          <w:rtl w:val="0"/>
          <w:lang w:val="fr-FR"/>
        </w:rPr>
        <w:t>part song</w:t>
      </w:r>
      <w:r>
        <w:rPr>
          <w:rFonts w:ascii="Times New Roman" w:hAnsi="Times New Roman"/>
          <w:sz w:val="24"/>
          <w:szCs w:val="24"/>
          <w:rtl w:val="0"/>
          <w:lang w:val="en-US"/>
        </w:rPr>
        <w:t xml:space="preserve"> including </w:t>
      </w:r>
      <w:r>
        <w:rPr>
          <w:rFonts w:ascii="Times New Roman" w:hAnsi="Times New Roman"/>
          <w:sz w:val="24"/>
          <w:szCs w:val="24"/>
          <w:rtl w:val="0"/>
          <w:lang w:val="en-US"/>
        </w:rPr>
        <w:t>maintain</w:t>
      </w:r>
      <w:r>
        <w:rPr>
          <w:rFonts w:ascii="Times New Roman" w:hAnsi="Times New Roman"/>
          <w:sz w:val="24"/>
          <w:szCs w:val="24"/>
          <w:rtl w:val="0"/>
          <w:lang w:val="en-US"/>
        </w:rPr>
        <w:t>ing</w:t>
      </w:r>
      <w:r>
        <w:rPr>
          <w:rFonts w:ascii="Times New Roman" w:hAnsi="Times New Roman"/>
          <w:sz w:val="24"/>
          <w:szCs w:val="24"/>
          <w:rtl w:val="0"/>
          <w:lang w:val="en-US"/>
        </w:rPr>
        <w:t xml:space="preserve"> an individual instrumental part in a group piece</w:t>
      </w:r>
      <w:r>
        <w:rPr>
          <w:rFonts w:ascii="Times New Roman" w:hAnsi="Times New Roman"/>
          <w:sz w:val="24"/>
          <w:szCs w:val="24"/>
          <w:rtl w:val="0"/>
          <w:lang w:val="en-US"/>
        </w:rPr>
        <w:t xml:space="preserve">. Music (2008) Welsh Assembly Government. National skills framework skills include </w:t>
      </w:r>
      <w:r>
        <w:rPr>
          <w:rFonts w:ascii="Times New Roman" w:hAnsi="Times New Roman"/>
          <w:sz w:val="24"/>
          <w:szCs w:val="24"/>
          <w:rtl w:val="0"/>
          <w:lang w:val="en-US"/>
        </w:rPr>
        <w:t>learning linked to other lessons, subjects, life outside school</w:t>
      </w:r>
      <w:r>
        <w:rPr>
          <w:rFonts w:ascii="Times New Roman" w:hAnsi="Times New Roman"/>
          <w:sz w:val="24"/>
          <w:szCs w:val="24"/>
          <w:rtl w:val="0"/>
          <w:lang w:val="en-US"/>
        </w:rPr>
        <w:t xml:space="preserve"> and </w:t>
      </w:r>
      <w:r>
        <w:rPr>
          <w:rFonts w:ascii="Times New Roman" w:hAnsi="Times New Roman"/>
          <w:sz w:val="24"/>
          <w:szCs w:val="24"/>
          <w:rtl w:val="0"/>
          <w:lang w:val="en-US"/>
        </w:rPr>
        <w:t>Consider others</w:t>
      </w:r>
      <w:r>
        <w:rPr>
          <w:rFonts w:ascii="Times New Roman" w:hAnsi="Times New Roman" w:hint="default"/>
          <w:sz w:val="24"/>
          <w:szCs w:val="24"/>
          <w:rtl w:val="0"/>
        </w:rPr>
        <w:t xml:space="preserve">’ </w:t>
      </w:r>
      <w:r>
        <w:rPr>
          <w:rFonts w:ascii="Times New Roman" w:hAnsi="Times New Roman"/>
          <w:sz w:val="24"/>
          <w:szCs w:val="24"/>
          <w:rtl w:val="0"/>
          <w:lang w:val="en-US"/>
        </w:rPr>
        <w:t>views to inform opinions and decisions.</w:t>
      </w:r>
      <w:r>
        <w:rPr>
          <w:rFonts w:ascii="Times New Roman" w:hAnsi="Times New Roman"/>
          <w:sz w:val="24"/>
          <w:szCs w:val="24"/>
          <w:rtl w:val="0"/>
          <w:lang w:val="en-US"/>
        </w:rPr>
        <w:t xml:space="preserve"> National skills framework (2008) Welsh Assembly Government.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Lesson 2 Martin De Zwaan Oils and Inks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Art and design skills such as </w:t>
      </w:r>
      <w:r>
        <w:rPr>
          <w:rFonts w:ascii="Times New Roman" w:hAnsi="Times New Roman"/>
          <w:sz w:val="24"/>
          <w:szCs w:val="24"/>
          <w:rtl w:val="0"/>
          <w:lang w:val="en-US"/>
        </w:rPr>
        <w:t>experiment with and examine the methods used by other artists, craftworkers and designers from different</w:t>
      </w:r>
      <w:r>
        <w:rPr>
          <w:rFonts w:ascii="Times New Roman" w:hAnsi="Times New Roman"/>
          <w:sz w:val="24"/>
          <w:szCs w:val="24"/>
          <w:rtl w:val="0"/>
          <w:lang w:val="en-US"/>
        </w:rPr>
        <w:t xml:space="preserve"> </w:t>
      </w:r>
      <w:r>
        <w:rPr>
          <w:rFonts w:ascii="Times New Roman" w:hAnsi="Times New Roman"/>
          <w:sz w:val="24"/>
          <w:szCs w:val="24"/>
          <w:rtl w:val="0"/>
          <w:lang w:val="en-US"/>
        </w:rPr>
        <w:t>periods</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places </w:t>
      </w:r>
      <w:r>
        <w:rPr>
          <w:rFonts w:ascii="Times New Roman" w:hAnsi="Times New Roman"/>
          <w:sz w:val="24"/>
          <w:szCs w:val="24"/>
          <w:rtl w:val="0"/>
          <w:lang w:val="en-US"/>
        </w:rPr>
        <w:t xml:space="preserve">and </w:t>
      </w:r>
      <w:r>
        <w:rPr>
          <w:rFonts w:ascii="Times New Roman" w:hAnsi="Times New Roman"/>
          <w:sz w:val="24"/>
          <w:szCs w:val="24"/>
          <w:rtl w:val="0"/>
          <w:lang w:val="fr-FR"/>
        </w:rPr>
        <w:t>cultures</w:t>
      </w:r>
      <w:r>
        <w:rPr>
          <w:rFonts w:ascii="Times New Roman" w:hAnsi="Times New Roman"/>
          <w:sz w:val="24"/>
          <w:szCs w:val="24"/>
          <w:rtl w:val="0"/>
          <w:lang w:val="en-US"/>
        </w:rPr>
        <w:t xml:space="preserve">. Children will have used their skills regarding </w:t>
      </w:r>
      <w:r>
        <w:rPr>
          <w:rFonts w:ascii="Times New Roman" w:hAnsi="Times New Roman"/>
          <w:sz w:val="24"/>
          <w:szCs w:val="24"/>
          <w:rtl w:val="0"/>
          <w:lang w:val="en-US"/>
        </w:rPr>
        <w:t>world of imagination using a variety of materials</w:t>
      </w:r>
      <w:r>
        <w:rPr>
          <w:rFonts w:ascii="Times New Roman" w:hAnsi="Times New Roman"/>
          <w:sz w:val="24"/>
          <w:szCs w:val="24"/>
          <w:rtl w:val="0"/>
          <w:lang w:val="en-US"/>
        </w:rPr>
        <w:t xml:space="preserve">. They will organise resource. </w:t>
      </w:r>
      <w:r>
        <w:rPr>
          <w:rFonts w:ascii="Times New Roman" w:hAnsi="Times New Roman"/>
          <w:sz w:val="24"/>
          <w:szCs w:val="24"/>
          <w:rtl w:val="0"/>
          <w:lang w:val="en-US"/>
        </w:rPr>
        <w:t>local and Welsh art, craft and design</w:t>
      </w:r>
      <w:r>
        <w:rPr>
          <w:rFonts w:ascii="Times New Roman" w:hAnsi="Times New Roman"/>
          <w:sz w:val="24"/>
          <w:szCs w:val="24"/>
          <w:rtl w:val="0"/>
          <w:lang w:val="en-US"/>
        </w:rPr>
        <w:t xml:space="preserve">, </w:t>
      </w:r>
      <w:r>
        <w:rPr>
          <w:rFonts w:ascii="Times New Roman" w:hAnsi="Times New Roman"/>
          <w:sz w:val="24"/>
          <w:szCs w:val="24"/>
          <w:rtl w:val="0"/>
          <w:lang w:val="en-US"/>
        </w:rPr>
        <w:t>images and artefacts from a variety</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of historical and contemporary cultures and contexts.</w:t>
      </w:r>
      <w:r>
        <w:rPr>
          <w:rFonts w:ascii="Times New Roman" w:hAnsi="Times New Roman"/>
          <w:sz w:val="24"/>
          <w:szCs w:val="24"/>
          <w:rtl w:val="0"/>
          <w:lang w:val="en-US"/>
        </w:rPr>
        <w:t xml:space="preserve"> Children would also be experimenting with different paints and materials such as paint and inks. Art and Design (2008). </w:t>
      </w:r>
      <w:r>
        <w:rPr>
          <w:rFonts w:ascii="Times New Roman" w:hAnsi="Times New Roman"/>
          <w:sz w:val="24"/>
          <w:szCs w:val="24"/>
          <w:rtl w:val="0"/>
          <w:lang w:val="en-US"/>
        </w:rPr>
        <w:t>National skills framework skills include learning linked to other lessons, subjects, life outside school</w:t>
      </w:r>
      <w:r>
        <w:rPr>
          <w:rFonts w:ascii="Times New Roman" w:hAnsi="Times New Roman"/>
          <w:sz w:val="24"/>
          <w:szCs w:val="24"/>
          <w:rtl w:val="0"/>
          <w:lang w:val="en-US"/>
        </w:rPr>
        <w:t xml:space="preserve">, to </w:t>
      </w:r>
      <w:r>
        <w:rPr>
          <w:rFonts w:ascii="Times New Roman" w:hAnsi="Times New Roman"/>
          <w:sz w:val="24"/>
          <w:szCs w:val="24"/>
          <w:rtl w:val="0"/>
          <w:lang w:val="en-US"/>
        </w:rPr>
        <w:t>Explain why the process/method and strategy have been selected and identify possible problems.</w:t>
      </w:r>
      <w:r>
        <w:rPr>
          <w:rFonts w:ascii="Times New Roman" w:hAnsi="Times New Roman"/>
          <w:sz w:val="24"/>
          <w:szCs w:val="24"/>
          <w:rtl w:val="0"/>
          <w:lang w:val="en-US"/>
        </w:rPr>
        <w:t xml:space="preserve"> Children will also </w:t>
      </w:r>
      <w:r>
        <w:rPr>
          <w:rFonts w:ascii="Times New Roman" w:hAnsi="Times New Roman"/>
          <w:sz w:val="24"/>
          <w:szCs w:val="24"/>
          <w:rtl w:val="0"/>
          <w:lang w:val="en-US"/>
        </w:rPr>
        <w:t>Explain patterns and relationships and identify uncertainties</w:t>
      </w:r>
      <w:r>
        <w:rPr>
          <w:rFonts w:ascii="Times New Roman" w:hAnsi="Times New Roman"/>
          <w:sz w:val="24"/>
          <w:szCs w:val="24"/>
          <w:rtl w:val="0"/>
          <w:lang w:val="en-US"/>
        </w:rPr>
        <w:t xml:space="preserve"> in agreement to National skills framework. National skills framework (2008).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Style w:val="None"/>
          <w:rFonts w:ascii="Times New Roman" w:hAnsi="Times New Roman"/>
          <w:b w:val="1"/>
          <w:bCs w:val="1"/>
          <w:sz w:val="28"/>
          <w:szCs w:val="28"/>
          <w:u w:val="single"/>
          <w:rtl w:val="0"/>
          <w:lang w:val="en-US"/>
        </w:rPr>
        <w:t xml:space="preserve">Lesson 3 Chimney stack moulding and Smoke experimentation </w:t>
      </w:r>
      <w:r>
        <w:rPr>
          <w:rFonts w:ascii="Times New Roman" w:hAnsi="Times New Roman"/>
          <w:sz w:val="24"/>
          <w:szCs w:val="24"/>
          <w:rtl w:val="0"/>
          <w:lang w:val="en-US"/>
        </w:rPr>
        <w:t xml:space="preserve"> </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Art and design skills such as experiment with and examine the methods used by other artists, craftworkers and designers</w:t>
      </w:r>
      <w:r>
        <w:rPr>
          <w:rFonts w:ascii="Times New Roman" w:hAnsi="Times New Roman"/>
          <w:sz w:val="24"/>
          <w:szCs w:val="24"/>
          <w:rtl w:val="0"/>
          <w:lang w:val="en-US"/>
        </w:rPr>
        <w:t xml:space="preserve">. To </w:t>
      </w:r>
      <w:r>
        <w:rPr>
          <w:rFonts w:ascii="Times New Roman" w:hAnsi="Times New Roman"/>
          <w:sz w:val="24"/>
          <w:szCs w:val="24"/>
          <w:rtl w:val="0"/>
          <w:lang w:val="en-US"/>
        </w:rPr>
        <w:t>select and record from: observation</w:t>
      </w:r>
      <w:r>
        <w:rPr>
          <w:rFonts w:ascii="Times New Roman" w:hAnsi="Times New Roman"/>
          <w:sz w:val="24"/>
          <w:szCs w:val="24"/>
          <w:rtl w:val="0"/>
          <w:lang w:val="en-US"/>
        </w:rPr>
        <w:t xml:space="preserve">, investigate </w:t>
      </w:r>
      <w:r>
        <w:rPr>
          <w:rFonts w:ascii="Times New Roman" w:hAnsi="Times New Roman"/>
          <w:sz w:val="24"/>
          <w:szCs w:val="24"/>
          <w:rtl w:val="0"/>
          <w:lang w:val="en-US"/>
        </w:rPr>
        <w:t>the made environment</w:t>
      </w:r>
      <w:r>
        <w:rPr>
          <w:rFonts w:ascii="Times New Roman" w:hAnsi="Times New Roman"/>
          <w:sz w:val="24"/>
          <w:szCs w:val="24"/>
          <w:rtl w:val="0"/>
          <w:lang w:val="en-US"/>
        </w:rPr>
        <w:t xml:space="preserve"> and to organise resource. Art and design (2008). Science skills used in the lesson include </w:t>
      </w:r>
      <w:r>
        <w:rPr>
          <w:rFonts w:ascii="Times New Roman" w:hAnsi="Times New Roman"/>
          <w:sz w:val="24"/>
          <w:szCs w:val="24"/>
          <w:rtl w:val="0"/>
          <w:lang w:val="fr-FR"/>
        </w:rPr>
        <w:t>commun</w:t>
      </w:r>
      <w:r>
        <w:rPr>
          <w:rFonts w:ascii="Times New Roman" w:hAnsi="Times New Roman"/>
          <w:sz w:val="24"/>
          <w:szCs w:val="24"/>
          <w:rtl w:val="0"/>
          <w:lang w:val="en-US"/>
        </w:rPr>
        <w:t>icating</w:t>
      </w:r>
      <w:r>
        <w:rPr>
          <w:rFonts w:ascii="Times New Roman" w:hAnsi="Times New Roman"/>
          <w:sz w:val="24"/>
          <w:szCs w:val="24"/>
          <w:rtl w:val="0"/>
          <w:lang w:val="en-US"/>
        </w:rPr>
        <w:t xml:space="preserve"> clearly by speech</w:t>
      </w:r>
      <w:r>
        <w:rPr>
          <w:rFonts w:ascii="Times New Roman" w:hAnsi="Times New Roman"/>
          <w:sz w:val="24"/>
          <w:szCs w:val="24"/>
          <w:rtl w:val="0"/>
          <w:lang w:val="en-US"/>
        </w:rPr>
        <w:t xml:space="preserve">, Investigate </w:t>
      </w:r>
      <w:r>
        <w:rPr>
          <w:rFonts w:ascii="Times New Roman" w:hAnsi="Times New Roman"/>
          <w:sz w:val="24"/>
          <w:szCs w:val="24"/>
          <w:rtl w:val="0"/>
          <w:lang w:val="en-US"/>
        </w:rPr>
        <w:t>how humans affect the local environment, e.g. litter, water pollution, noise pollution.</w:t>
      </w:r>
      <w:r>
        <w:rPr>
          <w:rFonts w:ascii="Times New Roman" w:hAnsi="Times New Roman"/>
          <w:sz w:val="24"/>
          <w:szCs w:val="24"/>
          <w:rtl w:val="0"/>
          <w:lang w:val="en-US"/>
        </w:rPr>
        <w:t xml:space="preserve"> C</w:t>
      </w:r>
      <w:r>
        <w:rPr>
          <w:rFonts w:ascii="Times New Roman" w:hAnsi="Times New Roman"/>
          <w:sz w:val="24"/>
          <w:szCs w:val="24"/>
          <w:rtl w:val="0"/>
          <w:lang w:val="en-US"/>
        </w:rPr>
        <w:t>heck observations and measurements by repeating them in order to collect reliable data</w:t>
      </w:r>
      <w:r>
        <w:rPr>
          <w:rFonts w:ascii="Times New Roman" w:hAnsi="Times New Roman"/>
          <w:sz w:val="24"/>
          <w:szCs w:val="24"/>
          <w:rtl w:val="0"/>
          <w:lang w:val="en-US"/>
        </w:rPr>
        <w:t xml:space="preserve"> and, </w:t>
      </w:r>
      <w:r>
        <w:rPr>
          <w:rFonts w:ascii="Times New Roman" w:hAnsi="Times New Roman"/>
          <w:sz w:val="24"/>
          <w:szCs w:val="24"/>
          <w:rtl w:val="0"/>
          <w:lang w:val="en-US"/>
        </w:rPr>
        <w:t>describing how they have learned and identifying the ways that worked the best</w:t>
      </w:r>
      <w:r>
        <w:rPr>
          <w:rFonts w:ascii="Times New Roman" w:hAnsi="Times New Roman"/>
          <w:sz w:val="24"/>
          <w:szCs w:val="24"/>
          <w:rtl w:val="0"/>
          <w:lang w:val="en-US"/>
        </w:rPr>
        <w:t xml:space="preserve">. Science curriculum (2008) Welsh Assembly Government. Information and communication Technology skills during this lesson include </w:t>
      </w:r>
      <w:r>
        <w:rPr>
          <w:rFonts w:ascii="Times New Roman" w:hAnsi="Times New Roman"/>
          <w:sz w:val="24"/>
          <w:szCs w:val="24"/>
          <w:rtl w:val="0"/>
          <w:lang w:val="en-US"/>
        </w:rPr>
        <w:t>use a range of ICT resources and equipment independently and collaboratively, e.g. cameras, scanners, CD/DVD players, MP3 players, mobile phones, PDAs</w:t>
      </w:r>
      <w:r>
        <w:rPr>
          <w:rFonts w:ascii="Times New Roman" w:hAnsi="Times New Roman"/>
          <w:sz w:val="24"/>
          <w:szCs w:val="24"/>
          <w:rtl w:val="0"/>
          <w:lang w:val="en-US"/>
        </w:rPr>
        <w:t xml:space="preserve"> and, to </w:t>
      </w:r>
      <w:r>
        <w:rPr>
          <w:rFonts w:ascii="Times New Roman" w:hAnsi="Times New Roman"/>
          <w:sz w:val="24"/>
          <w:szCs w:val="24"/>
          <w:rtl w:val="0"/>
          <w:lang w:val="en-US"/>
        </w:rPr>
        <w:t>reflect on their work, evaluating outcomes and learning</w:t>
      </w:r>
      <w:r>
        <w:rPr>
          <w:rFonts w:ascii="Times New Roman" w:hAnsi="Times New Roman"/>
          <w:sz w:val="24"/>
          <w:szCs w:val="24"/>
          <w:rtl w:val="0"/>
          <w:lang w:val="en-US"/>
        </w:rPr>
        <w:t xml:space="preserve">. Information and communication technology (2008) Welsh Assembly Government. </w:t>
      </w:r>
      <w:r>
        <w:rPr>
          <w:rFonts w:ascii="Times New Roman" w:hAnsi="Times New Roman"/>
          <w:sz w:val="24"/>
          <w:szCs w:val="24"/>
          <w:rtl w:val="0"/>
          <w:lang w:val="en-US"/>
        </w:rPr>
        <w:t>National skills framework skills include learning linked to other lessons, subjects, life outside school</w:t>
      </w:r>
      <w:r>
        <w:rPr>
          <w:rFonts w:ascii="Times New Roman" w:hAnsi="Times New Roman"/>
          <w:sz w:val="24"/>
          <w:szCs w:val="24"/>
          <w:rtl w:val="0"/>
          <w:lang w:val="en-US"/>
        </w:rPr>
        <w:t xml:space="preserve">, to </w:t>
      </w:r>
      <w:r>
        <w:rPr>
          <w:rFonts w:ascii="Times New Roman" w:hAnsi="Times New Roman"/>
          <w:sz w:val="24"/>
          <w:szCs w:val="24"/>
          <w:rtl w:val="0"/>
          <w:lang w:val="en-US"/>
        </w:rPr>
        <w:t>Explain why the process/method and strategy have been selected and identify possible problems.</w:t>
      </w:r>
      <w:r>
        <w:rPr>
          <w:rFonts w:ascii="Times New Roman" w:hAnsi="Times New Roman"/>
          <w:sz w:val="24"/>
          <w:szCs w:val="24"/>
          <w:rtl w:val="0"/>
          <w:lang w:val="en-US"/>
        </w:rPr>
        <w:t xml:space="preserve"> Children will also </w:t>
      </w:r>
      <w:r>
        <w:rPr>
          <w:rFonts w:ascii="Times New Roman" w:hAnsi="Times New Roman"/>
          <w:sz w:val="24"/>
          <w:szCs w:val="24"/>
          <w:rtl w:val="0"/>
          <w:lang w:val="en-US"/>
        </w:rPr>
        <w:t>Explain patterns and relationships and identify uncertainties</w:t>
      </w:r>
      <w:r>
        <w:rPr>
          <w:rFonts w:ascii="Times New Roman" w:hAnsi="Times New Roman"/>
          <w:sz w:val="24"/>
          <w:szCs w:val="24"/>
          <w:rtl w:val="0"/>
          <w:lang w:val="en-US"/>
        </w:rPr>
        <w:t xml:space="preserve"> in agreement to National skills framework. National skills framework (2008)</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All three lesson directly link to The YCC curriculum due to the fact that the all relate to the port talbot Steelworks and directly link to these skills to the document. </w:t>
      </w:r>
      <w:r>
        <w:rPr>
          <w:rFonts w:ascii="Times New Roman" w:hAnsi="Times New Roman"/>
          <w:sz w:val="24"/>
          <w:szCs w:val="24"/>
          <w:rtl w:val="0"/>
          <w:lang w:val="en-US"/>
        </w:rPr>
        <w:t>learning about the cultures of Wales, beginning with their own traditions and becoming increasingly aware of the rich diversity of cultures within modern Wales and beyond</w:t>
      </w:r>
      <w:r>
        <w:rPr>
          <w:rFonts w:ascii="Times New Roman" w:hAnsi="Times New Roman"/>
          <w:sz w:val="24"/>
          <w:szCs w:val="24"/>
          <w:rtl w:val="0"/>
          <w:lang w:val="en-US"/>
        </w:rPr>
        <w:t>.</w:t>
      </w:r>
      <w:r>
        <w:rPr>
          <w:rFonts w:ascii="Times New Roman" w:hAnsi="Times New Roman"/>
          <w:sz w:val="24"/>
          <w:szCs w:val="24"/>
          <w:rtl w:val="0"/>
          <w:lang w:val="en-US"/>
        </w:rPr>
        <w:t>moving from the concrete, such as knowledge of their own locality</w:t>
      </w:r>
      <w:r>
        <w:rPr>
          <w:rFonts w:ascii="Times New Roman" w:hAnsi="Times New Roman"/>
          <w:sz w:val="24"/>
          <w:szCs w:val="24"/>
          <w:rtl w:val="0"/>
          <w:lang w:val="en-US"/>
        </w:rPr>
        <w:t xml:space="preserve"> </w:t>
      </w:r>
      <w:r>
        <w:rPr>
          <w:rFonts w:ascii="Times New Roman" w:hAnsi="Times New Roman"/>
          <w:sz w:val="24"/>
          <w:szCs w:val="24"/>
          <w:rtl w:val="0"/>
          <w:lang w:val="en-US"/>
        </w:rPr>
        <w:t>or the study of particular artefacts, to more abstract concepts about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the place and influence of Wales in Europe and the wider world</w:t>
      </w:r>
      <w:r>
        <w:rPr>
          <w:rFonts w:ascii="Times New Roman" w:hAnsi="Times New Roman"/>
          <w:sz w:val="24"/>
          <w:szCs w:val="24"/>
          <w:rtl w:val="0"/>
          <w:lang w:val="en-US"/>
        </w:rPr>
        <w:t xml:space="preserve">. Plus Finally </w:t>
      </w:r>
      <w:r>
        <w:rPr>
          <w:rFonts w:ascii="Times New Roman" w:hAnsi="Times New Roman"/>
          <w:sz w:val="24"/>
          <w:szCs w:val="24"/>
          <w:rtl w:val="0"/>
          <w:lang w:val="en-US"/>
        </w:rPr>
        <w:t>showing an increasing sense of belonging and understanding of their</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own Welshness</w:t>
      </w:r>
      <w:r>
        <w:rPr>
          <w:rFonts w:ascii="Times New Roman" w:hAnsi="Times New Roman"/>
          <w:sz w:val="24"/>
          <w:szCs w:val="24"/>
          <w:rtl w:val="0"/>
          <w:lang w:val="en-US"/>
        </w:rPr>
        <w:t xml:space="preserve">. Developing The Curriculum Cymreig (2013) Welsh Assembly Government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Style w:val="None"/>
          <w:rFonts w:ascii="Times New Roman" w:hAnsi="Times New Roman"/>
          <w:b w:val="1"/>
          <w:bCs w:val="1"/>
          <w:sz w:val="28"/>
          <w:szCs w:val="28"/>
          <w:u w:val="single"/>
          <w:rtl w:val="0"/>
          <w:lang w:val="en-US"/>
        </w:rPr>
        <w:t>Conclusion</w:t>
      </w: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To conclude my stimulus was of welsh origin as the lessons were planned for a welsh primary school between the years of 5-6. The sessions linked directly to the YCC as it should as this resource is planned for welsh use. The sessions included Art, Design and Technology, Music and Literacy. The lesson were carefully chosen for two main purposes To promote cross curricular learning. This we discovered is believed to be very important and will play a key role in the revised curriculum thanks to Dr Graham Donaldson. Included in this is the importance of Creativity. Therefore all the lesson were designed so the children could be creative across the lessons. The lessons closely link to various theorist work such as Lev Vygotsly and Piaget.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Secondly the lessons skills crossover to ensure skill acquisition and understanding of skills across the curriculum (Lists of the skills and their document can be found above). Which is the definition of cross curricular learning. The set of lesson also include both core and foundation subjects as Jonathan Barnes said it should. This essay also included detailed explanations of the lesson so they can be conducted by any able and willing teacher. All resources needed are widely available accessible via the internet. There is a mind map attached to this resource to help you follow the program.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APPENDIX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Photo Of Tracey Herd</w:t>
      </w:r>
      <w:r>
        <w:rPr>
          <w:rFonts w:ascii="Times New Roman" w:hAnsi="Times New Roman" w:hint="default"/>
          <w:sz w:val="24"/>
          <w:szCs w:val="24"/>
          <w:rtl w:val="0"/>
          <w:lang w:val="en-US"/>
        </w:rPr>
        <w:t>’</w:t>
      </w:r>
      <w:r>
        <w:rPr>
          <w:rFonts w:ascii="Times New Roman" w:hAnsi="Times New Roman"/>
          <w:sz w:val="24"/>
          <w:szCs w:val="24"/>
          <w:rtl w:val="0"/>
          <w:lang w:val="en-US"/>
        </w:rPr>
        <w:t>s poem, The afternoon shift are leav</w:t>
      </w:r>
      <w:r>
        <w:drawing>
          <wp:anchor distT="152400" distB="152400" distL="152400" distR="152400" simplePos="0" relativeHeight="251662336" behindDoc="0" locked="0" layoutInCell="1" allowOverlap="1">
            <wp:simplePos x="0" y="0"/>
            <wp:positionH relativeFrom="page">
              <wp:posOffset>2072639</wp:posOffset>
            </wp:positionH>
            <wp:positionV relativeFrom="page">
              <wp:posOffset>2062480</wp:posOffset>
            </wp:positionV>
            <wp:extent cx="3207145" cy="6120057"/>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7-11-02 at 22.58.20.png"/>
                    <pic:cNvPicPr>
                      <a:picLocks noChangeAspect="1"/>
                    </pic:cNvPicPr>
                  </pic:nvPicPr>
                  <pic:blipFill>
                    <a:blip r:embed="rId6">
                      <a:extLst/>
                    </a:blip>
                    <a:stretch>
                      <a:fillRect/>
                    </a:stretch>
                  </pic:blipFill>
                  <pic:spPr>
                    <a:xfrm>
                      <a:off x="0" y="0"/>
                      <a:ext cx="3207145" cy="6120057"/>
                    </a:xfrm>
                    <a:prstGeom prst="rect">
                      <a:avLst/>
                    </a:prstGeom>
                    <a:ln w="12700" cap="flat">
                      <a:noFill/>
                      <a:miter lim="400000"/>
                    </a:ln>
                    <a:effectLst/>
                  </pic:spPr>
                </pic:pic>
              </a:graphicData>
            </a:graphic>
          </wp:anchor>
        </w:drawing>
      </w:r>
      <w:r>
        <w:rPr>
          <w:rFonts w:ascii="Times New Roman" w:hAnsi="Times New Roman"/>
          <w:sz w:val="24"/>
          <w:szCs w:val="24"/>
          <w:rtl w:val="0"/>
          <w:lang w:val="en-US"/>
        </w:rPr>
        <w:t xml:space="preserve">ing Port Talbot Steelworks.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Photo of Martin De Zwaan</w:t>
      </w:r>
      <w:r>
        <w:rPr>
          <w:rFonts w:ascii="Times New Roman" w:hAnsi="Times New Roman" w:hint="default"/>
          <w:sz w:val="24"/>
          <w:szCs w:val="24"/>
          <w:rtl w:val="0"/>
          <w:lang w:val="en-US"/>
        </w:rPr>
        <w:t>’</w:t>
      </w:r>
      <w:r>
        <w:rPr>
          <w:rFonts w:ascii="Times New Roman" w:hAnsi="Times New Roman"/>
          <w:sz w:val="24"/>
          <w:szCs w:val="24"/>
          <w:rtl w:val="0"/>
          <w:lang w:val="en-US"/>
        </w:rPr>
        <w:t xml:space="preserve">s Port Talbot Steelworks Painting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rFonts w:ascii="Times New Roman" w:cs="Times New Roman" w:hAnsi="Times New Roman" w:eastAsia="Times New Roman"/>
          <w:sz w:val="24"/>
          <w:szCs w:val="24"/>
          <w:rtl w:val="0"/>
        </w:rPr>
      </w:pPr>
      <w:r>
        <w:rPr>
          <w:rStyle w:val="Hyperlink.1"/>
          <w:rFonts w:ascii="Times New Roman" w:cs="Times New Roman" w:hAnsi="Times New Roman" w:eastAsia="Times New Roman"/>
          <w:sz w:val="24"/>
          <w:szCs w:val="24"/>
          <w:rtl w:val="0"/>
        </w:rPr>
        <w:fldChar w:fldCharType="begin" w:fldLock="0"/>
      </w:r>
      <w:r>
        <w:rPr>
          <w:rStyle w:val="Hyperlink.1"/>
          <w:rFonts w:ascii="Times New Roman" w:cs="Times New Roman" w:hAnsi="Times New Roman" w:eastAsia="Times New Roman"/>
          <w:sz w:val="24"/>
          <w:szCs w:val="24"/>
          <w:rtl w:val="0"/>
        </w:rPr>
        <w:instrText xml:space="preserve"> HYPERLINK "https://www.saatchiart.com/art/Painting-Port-Talbot-Steel-Works/416188/2655195/view"</w:instrText>
      </w:r>
      <w:r>
        <w:rPr>
          <w:rStyle w:val="Hyperlink.1"/>
          <w:rFonts w:ascii="Times New Roman" w:cs="Times New Roman" w:hAnsi="Times New Roman" w:eastAsia="Times New Roman"/>
          <w:sz w:val="24"/>
          <w:szCs w:val="24"/>
          <w:rtl w:val="0"/>
        </w:rPr>
        <w:fldChar w:fldCharType="separate" w:fldLock="0"/>
      </w:r>
      <w:r>
        <w:rPr>
          <w:rStyle w:val="Hyperlink.1"/>
          <w:rFonts w:ascii="Times New Roman" w:hAnsi="Times New Roman"/>
          <w:sz w:val="24"/>
          <w:szCs w:val="24"/>
          <w:rtl w:val="0"/>
          <w:lang w:val="en-US"/>
        </w:rPr>
        <w:t>https://www.saatchiart.com/art/Painting-Port-Talbot-Steel-Works/416188/2655195/view</w:t>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tl w:val="0"/>
        </w:rPr>
        <w:drawing>
          <wp:anchor distT="152400" distB="152400" distL="152400" distR="152400" simplePos="0" relativeHeight="251663360" behindDoc="0" locked="0" layoutInCell="1" allowOverlap="1">
            <wp:simplePos x="0" y="0"/>
            <wp:positionH relativeFrom="margin">
              <wp:posOffset>-205650</wp:posOffset>
            </wp:positionH>
            <wp:positionV relativeFrom="line">
              <wp:posOffset>313779</wp:posOffset>
            </wp:positionV>
            <wp:extent cx="6120057" cy="3075925"/>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G_1489.JPG"/>
                    <pic:cNvPicPr>
                      <a:picLocks noChangeAspect="1"/>
                    </pic:cNvPicPr>
                  </pic:nvPicPr>
                  <pic:blipFill>
                    <a:blip r:embed="rId4">
                      <a:extLst/>
                    </a:blip>
                    <a:stretch>
                      <a:fillRect/>
                    </a:stretch>
                  </pic:blipFill>
                  <pic:spPr>
                    <a:xfrm>
                      <a:off x="0" y="0"/>
                      <a:ext cx="6120057" cy="3075925"/>
                    </a:xfrm>
                    <a:prstGeom prst="rect">
                      <a:avLst/>
                    </a:prstGeom>
                    <a:ln w="12700" cap="flat">
                      <a:noFill/>
                      <a:miter lim="400000"/>
                    </a:ln>
                    <a:effectLst/>
                  </pic:spPr>
                </pic:pic>
              </a:graphicData>
            </a:graphic>
          </wp:anchor>
        </w:drawing>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bidi w:val="0"/>
        <w:ind w:left="0" w:right="0" w:firstLine="0"/>
        <w:jc w:val="left"/>
        <w:rPr>
          <w:rFonts w:ascii="Times New Roman" w:cs="Times New Roman" w:hAnsi="Times New Roman" w:eastAsia="Times New Roman"/>
          <w:sz w:val="24"/>
          <w:szCs w:val="24"/>
          <w:rtl w:val="0"/>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Photo of north chimney situated at port talbot. </w:t>
      </w:r>
    </w:p>
    <w:p>
      <w:pPr>
        <w:pStyle w:val="Body"/>
        <w:jc w:val="left"/>
        <w:rPr>
          <w:rFonts w:ascii="Times New Roman" w:cs="Times New Roman" w:hAnsi="Times New Roman" w:eastAsia="Times New Roman"/>
          <w:sz w:val="24"/>
          <w:szCs w:val="24"/>
        </w:rPr>
      </w:pPr>
      <w:r>
        <w:rPr>
          <w:rStyle w:val="Hyperlink.1"/>
          <w:rFonts w:ascii="Times New Roman" w:cs="Times New Roman" w:hAnsi="Times New Roman" w:eastAsia="Times New Roman"/>
          <w:sz w:val="24"/>
          <w:szCs w:val="24"/>
        </w:rPr>
        <w:fldChar w:fldCharType="begin" w:fldLock="0"/>
      </w:r>
      <w:r>
        <w:rPr>
          <w:rStyle w:val="Hyperlink.1"/>
          <w:rFonts w:ascii="Times New Roman" w:cs="Times New Roman" w:hAnsi="Times New Roman" w:eastAsia="Times New Roman"/>
          <w:sz w:val="24"/>
          <w:szCs w:val="24"/>
        </w:rPr>
        <w:instrText xml:space="preserve"> HYPERLINK "http://www.itv.com/news/wales/topic/tata-steel/?page=2"</w:instrText>
      </w:r>
      <w:r>
        <w:rPr>
          <w:rStyle w:val="Hyperlink.1"/>
          <w:rFonts w:ascii="Times New Roman" w:cs="Times New Roman" w:hAnsi="Times New Roman" w:eastAsia="Times New Roman"/>
          <w:sz w:val="24"/>
          <w:szCs w:val="24"/>
        </w:rPr>
        <w:fldChar w:fldCharType="separate" w:fldLock="0"/>
      </w:r>
      <w:r>
        <w:rPr>
          <w:rStyle w:val="Hyperlink.1"/>
          <w:rFonts w:ascii="Times New Roman" w:hAnsi="Times New Roman"/>
          <w:sz w:val="24"/>
          <w:szCs w:val="24"/>
          <w:rtl w:val="0"/>
          <w:lang w:val="en-US"/>
        </w:rPr>
        <w:t>http://www.itv.com/news/wales/topic/tata-steel/?page=2</w:t>
      </w:r>
      <w:r>
        <w:rPr>
          <w:rFonts w:ascii="Times New Roman" w:cs="Times New Roman" w:hAnsi="Times New Roman" w:eastAsia="Times New Roman"/>
          <w:sz w:val="24"/>
          <w:szCs w:val="24"/>
        </w:rPr>
        <w:fldChar w:fldCharType="end" w:fldLock="0"/>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cs="Times New Roman" w:hAnsi="Times New Roman" w:eastAsia="Times New Roman"/>
          <w:sz w:val="24"/>
          <w:szCs w:val="24"/>
        </w:rPr>
        <w:drawing>
          <wp:anchor distT="152400" distB="152400" distL="152400" distR="152400" simplePos="0" relativeHeight="251664384" behindDoc="0" locked="0" layoutInCell="1" allowOverlap="1">
            <wp:simplePos x="0" y="0"/>
            <wp:positionH relativeFrom="margin">
              <wp:posOffset>955728</wp:posOffset>
            </wp:positionH>
            <wp:positionV relativeFrom="line">
              <wp:posOffset>185254</wp:posOffset>
            </wp:positionV>
            <wp:extent cx="3797300" cy="2133600"/>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5">
                      <a:extLst/>
                    </a:blip>
                    <a:stretch>
                      <a:fillRect/>
                    </a:stretch>
                  </pic:blipFill>
                  <pic:spPr>
                    <a:xfrm>
                      <a:off x="0" y="0"/>
                      <a:ext cx="3797300" cy="2133600"/>
                    </a:xfrm>
                    <a:prstGeom prst="rect">
                      <a:avLst/>
                    </a:prstGeom>
                    <a:ln w="12700" cap="flat">
                      <a:noFill/>
                      <a:miter lim="400000"/>
                    </a:ln>
                    <a:effectLst/>
                  </pic:spPr>
                </pic:pic>
              </a:graphicData>
            </a:graphic>
          </wp:anchor>
        </w:drawing>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Refrence list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Jonathan Barnes, Cross-curricular learning 3-14 2015, SAGE publications ltd, 1 Oliver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Yard, 55 City Road London EC1Y 1SP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Dr Graham Donaldson (15th May 2017) Aiming For Excellence. University Of Wales Trinity Saint David.</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Piagets theory of cognitive development, Collette Grey and Sean Macblain  Learning theories in childhood SAGE publishing march </w:t>
      </w:r>
      <w:r>
        <w:rPr>
          <w:rFonts w:ascii="Times New Roman" w:hAnsi="Times New Roman"/>
          <w:sz w:val="24"/>
          <w:szCs w:val="24"/>
          <w:rtl w:val="0"/>
          <w:lang w:val="en-US"/>
        </w:rPr>
        <w:t>(</w:t>
      </w:r>
      <w:r>
        <w:rPr>
          <w:rFonts w:ascii="Times New Roman" w:hAnsi="Times New Roman"/>
          <w:sz w:val="24"/>
          <w:szCs w:val="24"/>
          <w:rtl w:val="0"/>
        </w:rPr>
        <w:t>2012</w:t>
      </w: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National Literacy And Numeracy Framework (2014) Welsh Assembly Government.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Art and design curriculum  (2008) Welsh Assembly Government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Music curriculum  (2008) Welsh Assembly Government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National SkillsFramework (2008) Welsh Assembly Government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Science Curriculum (2008) Welsh Assembly Government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Informations and communication technology (2008) Welsh Assembly Government.  </w:t>
      </w:r>
    </w:p>
    <w:p>
      <w:pPr>
        <w:pStyle w:val="Body"/>
        <w:jc w:val="left"/>
        <w:rPr>
          <w:rFonts w:ascii="Times New Roman" w:cs="Times New Roman" w:hAnsi="Times New Roman" w:eastAsia="Times New Roman"/>
          <w:sz w:val="24"/>
          <w:szCs w:val="24"/>
        </w:rPr>
      </w:pPr>
    </w:p>
    <w:p>
      <w:pPr>
        <w:pStyle w:val="Default"/>
        <w:bidi w:val="0"/>
        <w:ind w:left="0" w:right="0" w:firstLine="0"/>
        <w:jc w:val="left"/>
        <w:rPr>
          <w:rStyle w:val="Hyperlink.3"/>
          <w:rFonts w:ascii="Times New Roman" w:cs="Times New Roman" w:hAnsi="Times New Roman" w:eastAsia="Times New Roman"/>
          <w:color w:val="333333"/>
          <w:sz w:val="24"/>
          <w:szCs w:val="24"/>
          <w:u w:color="333333"/>
          <w:shd w:val="clear" w:color="auto" w:fill="ffffff"/>
          <w:rtl w:val="0"/>
          <w:lang w:val="en-US"/>
        </w:rPr>
      </w:pPr>
      <w:r>
        <w:rPr>
          <w:rStyle w:val="Hyperlink.2"/>
          <w:rFonts w:ascii="Times New Roman" w:cs="Times New Roman" w:hAnsi="Times New Roman" w:eastAsia="Times New Roman"/>
          <w:color w:val="333333"/>
          <w:sz w:val="24"/>
          <w:szCs w:val="24"/>
          <w:u w:color="333333"/>
          <w:shd w:val="clear" w:color="auto" w:fill="ffffff"/>
          <w:rtl w:val="0"/>
          <w:lang w:val="pt-PT"/>
        </w:rPr>
        <w:fldChar w:fldCharType="begin" w:fldLock="0"/>
      </w:r>
      <w:r>
        <w:rPr>
          <w:rStyle w:val="Hyperlink.2"/>
          <w:rFonts w:ascii="Times New Roman" w:cs="Times New Roman" w:hAnsi="Times New Roman" w:eastAsia="Times New Roman"/>
          <w:color w:val="333333"/>
          <w:sz w:val="24"/>
          <w:szCs w:val="24"/>
          <w:u w:color="333333"/>
          <w:shd w:val="clear" w:color="auto" w:fill="ffffff"/>
          <w:rtl w:val="0"/>
          <w:lang w:val="pt-PT"/>
        </w:rPr>
        <w:instrText xml:space="preserve"> HYPERLINK "https://www.youtube.com/channel/UCRII1nqJAaJ-Vns9TCHb93A"</w:instrText>
      </w:r>
      <w:r>
        <w:rPr>
          <w:rStyle w:val="Hyperlink.2"/>
          <w:rFonts w:ascii="Times New Roman" w:cs="Times New Roman" w:hAnsi="Times New Roman" w:eastAsia="Times New Roman"/>
          <w:color w:val="333333"/>
          <w:sz w:val="24"/>
          <w:szCs w:val="24"/>
          <w:u w:color="333333"/>
          <w:shd w:val="clear" w:color="auto" w:fill="ffffff"/>
          <w:rtl w:val="0"/>
          <w:lang w:val="pt-PT"/>
        </w:rPr>
        <w:fldChar w:fldCharType="separate" w:fldLock="0"/>
      </w:r>
      <w:r>
        <w:rPr>
          <w:rStyle w:val="Hyperlink.2"/>
          <w:rFonts w:ascii="Times New Roman" w:hAnsi="Times New Roman"/>
          <w:color w:val="333333"/>
          <w:sz w:val="24"/>
          <w:szCs w:val="24"/>
          <w:u w:color="333333"/>
          <w:shd w:val="clear" w:color="auto" w:fill="ffffff"/>
          <w:rtl w:val="0"/>
          <w:lang w:val="pt-PT"/>
        </w:rPr>
        <w:t>Mary Rodriguez</w:t>
      </w:r>
      <w:r>
        <w:rPr>
          <w:rFonts w:ascii="Times New Roman" w:cs="Times New Roman" w:hAnsi="Times New Roman" w:eastAsia="Times New Roman"/>
          <w:u w:color="000000"/>
          <w:rtl w:val="0"/>
        </w:rPr>
        <w:fldChar w:fldCharType="end" w:fldLock="0"/>
      </w:r>
      <w:r>
        <w:rPr>
          <w:rStyle w:val="None"/>
          <w:rFonts w:ascii="Times New Roman" w:hAnsi="Times New Roman"/>
          <w:color w:val="333333"/>
          <w:sz w:val="24"/>
          <w:szCs w:val="24"/>
          <w:u w:color="333333"/>
          <w:shd w:val="clear" w:color="auto" w:fill="ffffff"/>
          <w:rtl w:val="0"/>
          <w:lang w:val="en-US"/>
        </w:rPr>
        <w:t xml:space="preserve">  </w:t>
      </w:r>
      <w:r>
        <w:rPr>
          <w:rStyle w:val="Hyperlink.3"/>
          <w:rFonts w:ascii="Times New Roman" w:cs="Times New Roman" w:hAnsi="Times New Roman" w:eastAsia="Times New Roman"/>
          <w:color w:val="333333"/>
          <w:sz w:val="24"/>
          <w:szCs w:val="24"/>
          <w:u w:color="333333"/>
          <w:shd w:val="clear" w:color="auto" w:fill="ffffff"/>
          <w:rtl w:val="0"/>
          <w:lang w:val="en-US"/>
        </w:rPr>
        <w:fldChar w:fldCharType="begin" w:fldLock="0"/>
      </w:r>
      <w:r>
        <w:rPr>
          <w:rStyle w:val="Hyperlink.3"/>
          <w:rFonts w:ascii="Times New Roman" w:cs="Times New Roman" w:hAnsi="Times New Roman" w:eastAsia="Times New Roman"/>
          <w:color w:val="333333"/>
          <w:sz w:val="24"/>
          <w:szCs w:val="24"/>
          <w:u w:color="333333"/>
          <w:shd w:val="clear" w:color="auto" w:fill="ffffff"/>
          <w:rtl w:val="0"/>
          <w:lang w:val="en-US"/>
        </w:rPr>
        <w:instrText xml:space="preserve"> HYPERLINK "https://www.youtube.com/watch?v=Du6vqSOj7UU"</w:instrText>
      </w:r>
      <w:r>
        <w:rPr>
          <w:rStyle w:val="Hyperlink.3"/>
          <w:rFonts w:ascii="Times New Roman" w:cs="Times New Roman" w:hAnsi="Times New Roman" w:eastAsia="Times New Roman"/>
          <w:color w:val="333333"/>
          <w:sz w:val="24"/>
          <w:szCs w:val="24"/>
          <w:u w:color="333333"/>
          <w:shd w:val="clear" w:color="auto" w:fill="ffffff"/>
          <w:rtl w:val="0"/>
          <w:lang w:val="en-US"/>
        </w:rPr>
        <w:fldChar w:fldCharType="separate" w:fldLock="0"/>
      </w:r>
      <w:r>
        <w:rPr>
          <w:rStyle w:val="Hyperlink.3"/>
          <w:rFonts w:ascii="Times New Roman" w:hAnsi="Times New Roman"/>
          <w:color w:val="333333"/>
          <w:sz w:val="24"/>
          <w:szCs w:val="24"/>
          <w:u w:color="333333"/>
          <w:shd w:val="clear" w:color="auto" w:fill="ffffff"/>
          <w:rtl w:val="0"/>
          <w:lang w:val="en-US"/>
        </w:rPr>
        <w:t>https://www.youtube.com/watch?v=Du6vqSOj7UU</w:t>
      </w:r>
      <w:r>
        <w:rPr>
          <w:rFonts w:ascii="Times New Roman" w:cs="Times New Roman" w:hAnsi="Times New Roman" w:eastAsia="Times New Roman"/>
          <w:u w:color="000000"/>
          <w:rtl w:val="0"/>
        </w:rPr>
        <w:fldChar w:fldCharType="end" w:fldLock="0"/>
      </w:r>
      <w:r>
        <w:rPr>
          <w:rStyle w:val="Hyperlink.3"/>
          <w:rFonts w:ascii="Times New Roman" w:hAnsi="Times New Roman"/>
          <w:color w:val="333333"/>
          <w:sz w:val="24"/>
          <w:szCs w:val="24"/>
          <w:u w:color="333333"/>
          <w:shd w:val="clear" w:color="auto" w:fill="ffffff"/>
          <w:rtl w:val="0"/>
          <w:lang w:val="en-US"/>
        </w:rPr>
        <w:t xml:space="preserve">  (Zone of Proximal Development) Published on </w:t>
      </w:r>
      <w:r>
        <w:rPr>
          <w:rStyle w:val="Hyperlink.3"/>
          <w:rFonts w:ascii="Times New Roman" w:hAnsi="Times New Roman"/>
          <w:color w:val="333333"/>
          <w:sz w:val="24"/>
          <w:szCs w:val="24"/>
          <w:u w:color="333333"/>
          <w:shd w:val="clear" w:color="auto" w:fill="ffffff"/>
          <w:rtl w:val="0"/>
          <w:lang w:val="en-US"/>
        </w:rPr>
        <w:t>(</w:t>
      </w:r>
      <w:r>
        <w:rPr>
          <w:rStyle w:val="Hyperlink.3"/>
          <w:rFonts w:ascii="Times New Roman" w:hAnsi="Times New Roman"/>
          <w:color w:val="333333"/>
          <w:sz w:val="24"/>
          <w:szCs w:val="24"/>
          <w:u w:color="333333"/>
          <w:shd w:val="clear" w:color="auto" w:fill="ffffff"/>
          <w:rtl w:val="0"/>
          <w:lang w:val="en-US"/>
        </w:rPr>
        <w:t>5 Mar 2014</w:t>
      </w:r>
      <w:r>
        <w:rPr>
          <w:rStyle w:val="Hyperlink.3"/>
          <w:rFonts w:ascii="Times New Roman" w:hAnsi="Times New Roman"/>
          <w:color w:val="333333"/>
          <w:sz w:val="24"/>
          <w:szCs w:val="24"/>
          <w:u w:color="333333"/>
          <w:shd w:val="clear" w:color="auto" w:fill="ffffff"/>
          <w:rtl w:val="0"/>
          <w:lang w:val="en-US"/>
        </w:rPr>
        <w:t>)</w:t>
      </w:r>
    </w:p>
    <w:p>
      <w:pPr>
        <w:pStyle w:val="Default"/>
        <w:bidi w:val="0"/>
        <w:ind w:left="0" w:right="0" w:firstLine="0"/>
        <w:jc w:val="left"/>
        <w:rPr>
          <w:rStyle w:val="Hyperlink.3"/>
          <w:rFonts w:ascii="Times New Roman" w:cs="Times New Roman" w:hAnsi="Times New Roman" w:eastAsia="Times New Roman"/>
          <w:color w:val="333333"/>
          <w:sz w:val="24"/>
          <w:szCs w:val="24"/>
          <w:u w:color="333333"/>
          <w:shd w:val="clear" w:color="auto" w:fill="ffffff"/>
          <w:rtl w:val="0"/>
          <w:lang w:val="en-US"/>
        </w:rPr>
      </w:pPr>
    </w:p>
    <w:p>
      <w:pPr>
        <w:pStyle w:val="Body"/>
        <w:jc w:val="left"/>
        <w:rPr>
          <w:rFonts w:ascii="Times New Roman" w:cs="Times New Roman" w:hAnsi="Times New Roman" w:eastAsia="Times New Roman"/>
          <w:sz w:val="24"/>
          <w:szCs w:val="24"/>
        </w:rPr>
      </w:pPr>
      <w:r>
        <w:rPr>
          <w:rStyle w:val="Hyperlink.3"/>
          <w:rFonts w:ascii="Times New Roman" w:hAnsi="Times New Roman"/>
          <w:color w:val="333333"/>
          <w:sz w:val="24"/>
          <w:szCs w:val="24"/>
          <w:u w:color="333333"/>
          <w:shd w:val="clear" w:color="auto" w:fill="ffffff"/>
          <w:rtl w:val="0"/>
          <w:lang w:val="en-US"/>
        </w:rPr>
        <w:t xml:space="preserve">Bruner and discovery of learning theory, </w:t>
      </w:r>
      <w:r>
        <w:rPr>
          <w:rStyle w:val="Hyperlink.3"/>
          <w:rFonts w:ascii="Times New Roman" w:hAnsi="Times New Roman"/>
          <w:color w:val="333333"/>
          <w:sz w:val="24"/>
          <w:szCs w:val="24"/>
          <w:u w:color="333333"/>
          <w:shd w:val="clear" w:color="auto" w:fill="ffffff"/>
          <w:rtl w:val="0"/>
          <w:lang w:val="en-US"/>
        </w:rPr>
        <w:t>Collette Grey and Sean Macblain  Learning theories in childhood SAGE publishing march (2012)</w:t>
      </w:r>
      <w:r>
        <w:rPr>
          <w:rStyle w:val="Hyperlink.3"/>
          <w:rFonts w:ascii="Times New Roman" w:hAnsi="Times New Roman"/>
          <w:color w:val="333333"/>
          <w:sz w:val="24"/>
          <w:szCs w:val="24"/>
          <w:u w:color="333333"/>
          <w:shd w:val="clear" w:color="auto" w:fill="ffffff"/>
          <w:rtl w:val="0"/>
          <w:lang w:val="en-US"/>
        </w:rPr>
        <w:t xml:space="preserve"> page 129</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Bibliography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Information regarding accident at blast furnace five. </w:t>
      </w: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http://news.bbc.co.uk/1/hi/wales/1647817.stm</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Case study recorded at Class School on (Wednesday the 25th of October 2017)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Information regarding Port talbot Steelworks</w:t>
      </w:r>
    </w:p>
    <w:p>
      <w:pPr>
        <w:pStyle w:val="Default"/>
        <w:bidi w:val="0"/>
        <w:ind w:left="0" w:right="0" w:firstLine="0"/>
        <w:jc w:val="left"/>
        <w:rPr>
          <w:rFonts w:ascii="Times New Roman" w:cs="Times New Roman" w:hAnsi="Times New Roman" w:eastAsia="Times New Roman"/>
          <w:color w:val="212121"/>
          <w:sz w:val="24"/>
          <w:szCs w:val="24"/>
          <w:shd w:val="clear" w:color="auto" w:fill="ffffff"/>
          <w:rtl w:val="0"/>
        </w:rPr>
      </w:pPr>
      <w:r>
        <w:rPr>
          <w:rFonts w:ascii="Times New Roman" w:hAnsi="Times New Roman"/>
          <w:color w:val="212121"/>
          <w:sz w:val="24"/>
          <w:szCs w:val="24"/>
          <w:shd w:val="clear" w:color="auto" w:fill="ffffff"/>
          <w:rtl w:val="0"/>
          <w:lang w:val="en-US"/>
        </w:rPr>
        <w:t xml:space="preserve">The Welsh Academy Encyclopedia of Wales. Cardiff: University of Wales Press. </w:t>
      </w:r>
      <w:r>
        <w:rPr>
          <w:rFonts w:ascii="Times New Roman" w:hAnsi="Times New Roman"/>
          <w:color w:val="212121"/>
          <w:sz w:val="24"/>
          <w:szCs w:val="24"/>
          <w:shd w:val="clear" w:color="auto" w:fill="ffffff"/>
          <w:rtl w:val="0"/>
          <w:lang w:val="en-US"/>
        </w:rPr>
        <w:t>(</w:t>
      </w:r>
      <w:r>
        <w:rPr>
          <w:rFonts w:ascii="Times New Roman" w:hAnsi="Times New Roman"/>
          <w:color w:val="212121"/>
          <w:sz w:val="24"/>
          <w:szCs w:val="24"/>
          <w:shd w:val="clear" w:color="auto" w:fill="ffffff"/>
          <w:rtl w:val="0"/>
        </w:rPr>
        <w:t>2008</w:t>
      </w:r>
      <w:r>
        <w:rPr>
          <w:rFonts w:ascii="Times New Roman" w:hAnsi="Times New Roman"/>
          <w:color w:val="212121"/>
          <w:sz w:val="24"/>
          <w:szCs w:val="24"/>
          <w:shd w:val="clear" w:color="auto" w:fill="ffffff"/>
          <w:rtl w:val="0"/>
          <w:lang w:val="en-US"/>
        </w:rPr>
        <w:t>)</w:t>
      </w:r>
      <w:r>
        <w:rPr>
          <w:rFonts w:ascii="Times New Roman" w:hAnsi="Times New Roman"/>
          <w:color w:val="212121"/>
          <w:sz w:val="24"/>
          <w:szCs w:val="24"/>
          <w:shd w:val="clear" w:color="auto" w:fill="ffffff"/>
          <w:rtl w:val="0"/>
        </w:rPr>
        <w:t>.</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Information Regarding Tata Steel and CO </w:t>
      </w:r>
    </w:p>
    <w:p>
      <w:pPr>
        <w:pStyle w:val="Body"/>
        <w:jc w:val="left"/>
        <w:rPr>
          <w:rFonts w:ascii="Times New Roman" w:cs="Times New Roman" w:hAnsi="Times New Roman" w:eastAsia="Times New Roman"/>
          <w:sz w:val="24"/>
          <w:szCs w:val="24"/>
        </w:rPr>
      </w:pPr>
      <w:r>
        <w:rPr>
          <w:rStyle w:val="Hyperlink.1"/>
          <w:rFonts w:ascii="Times New Roman" w:cs="Times New Roman" w:hAnsi="Times New Roman" w:eastAsia="Times New Roman"/>
          <w:sz w:val="24"/>
          <w:szCs w:val="24"/>
        </w:rPr>
        <w:fldChar w:fldCharType="begin" w:fldLock="0"/>
      </w:r>
      <w:r>
        <w:rPr>
          <w:rStyle w:val="Hyperlink.1"/>
          <w:rFonts w:ascii="Times New Roman" w:cs="Times New Roman" w:hAnsi="Times New Roman" w:eastAsia="Times New Roman"/>
          <w:sz w:val="24"/>
          <w:szCs w:val="24"/>
        </w:rPr>
        <w:instrText xml:space="preserve"> HYPERLINK "https://www.theguardian.com/business/2016/mar/29/tata-set-to-announce-sale-of-uk-steel-business-port-talbot"</w:instrText>
      </w:r>
      <w:r>
        <w:rPr>
          <w:rStyle w:val="Hyperlink.1"/>
          <w:rFonts w:ascii="Times New Roman" w:cs="Times New Roman" w:hAnsi="Times New Roman" w:eastAsia="Times New Roman"/>
          <w:sz w:val="24"/>
          <w:szCs w:val="24"/>
        </w:rPr>
        <w:fldChar w:fldCharType="separate" w:fldLock="0"/>
      </w:r>
      <w:r>
        <w:rPr>
          <w:rStyle w:val="Hyperlink.1"/>
          <w:rFonts w:ascii="Times New Roman" w:hAnsi="Times New Roman"/>
          <w:sz w:val="24"/>
          <w:szCs w:val="24"/>
          <w:rtl w:val="0"/>
          <w:lang w:val="en-US"/>
        </w:rPr>
        <w:t>https://www.theguardian.com/business/2016/mar/29/tata-set-to-announce-sale-of-uk-steel-business-port-talbot</w:t>
      </w:r>
      <w:r>
        <w:rPr>
          <w:rFonts w:ascii="Times New Roman" w:cs="Times New Roman" w:hAnsi="Times New Roman" w:eastAsia="Times New Roman"/>
          <w:sz w:val="24"/>
          <w:szCs w:val="24"/>
        </w:rPr>
        <w:fldChar w:fldCharType="end" w:fldLock="0"/>
      </w:r>
    </w:p>
    <w:p>
      <w:pPr>
        <w:pStyle w:val="Body"/>
        <w:jc w:val="left"/>
        <w:rPr>
          <w:rFonts w:ascii="Times New Roman" w:cs="Times New Roman" w:hAnsi="Times New Roman" w:eastAsia="Times New Roman"/>
          <w:sz w:val="24"/>
          <w:szCs w:val="24"/>
        </w:rPr>
      </w:pPr>
    </w:p>
    <w:p>
      <w:pPr>
        <w:pStyle w:val="Default"/>
        <w:bidi w:val="0"/>
        <w:ind w:left="0" w:right="0" w:firstLine="0"/>
        <w:jc w:val="left"/>
        <w:rPr>
          <w:rFonts w:ascii="Helvetica" w:cs="Helvetica" w:hAnsi="Helvetica" w:eastAsia="Helvetica"/>
          <w:u w:color="000000"/>
          <w:rtl w:val="0"/>
          <w:lang w:val="en-US"/>
        </w:rPr>
      </w:pPr>
      <w:r>
        <w:rPr>
          <w:rFonts w:ascii="Helvetica" w:hAnsi="Helvetica"/>
          <w:u w:color="000000"/>
          <w:rtl w:val="0"/>
          <w:lang w:val="en-US"/>
        </w:rPr>
        <w:t>Lev Vygotsky</w:t>
      </w:r>
      <w:r>
        <w:rPr>
          <w:rFonts w:ascii="Helvetica" w:hAnsi="Helvetica" w:hint="default"/>
          <w:u w:color="000000"/>
          <w:rtl w:val="0"/>
          <w:lang w:val="en-US"/>
        </w:rPr>
        <w:t>’</w:t>
      </w:r>
      <w:r>
        <w:rPr>
          <w:rFonts w:ascii="Helvetica" w:hAnsi="Helvetica"/>
          <w:u w:color="000000"/>
          <w:rtl w:val="0"/>
          <w:lang w:val="en-US"/>
        </w:rPr>
        <w:t xml:space="preserve">s theory of the ZPD: Collette Grey and Sean Macblain  Learning theories in childhood SAGE publishing march </w:t>
      </w:r>
      <w:r>
        <w:rPr>
          <w:rFonts w:ascii="Helvetica" w:hAnsi="Helvetica"/>
          <w:u w:color="000000"/>
          <w:rtl w:val="0"/>
          <w:lang w:val="en-US"/>
        </w:rPr>
        <w:t>(</w:t>
      </w:r>
      <w:r>
        <w:rPr>
          <w:rFonts w:ascii="Helvetica" w:hAnsi="Helvetica"/>
          <w:u w:color="000000"/>
          <w:rtl w:val="0"/>
          <w:lang w:val="en-US"/>
        </w:rPr>
        <w:t>2012</w:t>
      </w:r>
      <w:r>
        <w:rPr>
          <w:rFonts w:ascii="Helvetica" w:hAnsi="Helvetica"/>
          <w:u w:color="000000"/>
          <w:rtl w:val="0"/>
          <w:lang w:val="en-US"/>
        </w:rPr>
        <w:t>)</w:t>
      </w:r>
    </w:p>
    <w:p>
      <w:pPr>
        <w:pStyle w:val="Default"/>
        <w:bidi w:val="0"/>
        <w:ind w:left="0" w:right="0" w:firstLine="0"/>
        <w:jc w:val="left"/>
        <w:rPr>
          <w:rFonts w:ascii="Helvetica" w:cs="Helvetica" w:hAnsi="Helvetica" w:eastAsia="Helvetica"/>
          <w:u w:color="000000"/>
          <w:rtl w:val="0"/>
          <w:lang w:val="en-US"/>
        </w:rPr>
      </w:pPr>
    </w:p>
    <w:p>
      <w:pPr>
        <w:pStyle w:val="Default"/>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Linda Pound How children learn  practical pre-school books publishing </w:t>
      </w:r>
      <w:r>
        <w:rPr>
          <w:rFonts w:ascii="Times New Roman" w:hAnsi="Times New Roman"/>
          <w:sz w:val="24"/>
          <w:szCs w:val="24"/>
          <w:u w:color="000000"/>
          <w:rtl w:val="0"/>
          <w:lang w:val="en-US"/>
        </w:rPr>
        <w:t>(</w:t>
      </w:r>
      <w:r>
        <w:rPr>
          <w:rFonts w:ascii="Times New Roman" w:hAnsi="Times New Roman"/>
          <w:sz w:val="24"/>
          <w:szCs w:val="24"/>
          <w:u w:color="000000"/>
          <w:rtl w:val="0"/>
          <w:lang w:val="en-US"/>
        </w:rPr>
        <w:t>8/7/2014</w:t>
      </w:r>
      <w:r>
        <w:rPr>
          <w:rFonts w:ascii="Times New Roman" w:hAnsi="Times New Roman"/>
          <w:sz w:val="24"/>
          <w:szCs w:val="24"/>
          <w:u w:color="000000"/>
          <w:rtl w:val="0"/>
          <w:lang w:val="en-US"/>
        </w:rPr>
        <w:t>)</w:t>
      </w:r>
    </w:p>
    <w:p>
      <w:pPr>
        <w:pStyle w:val="Default"/>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Study into Cross Curricular Learning</w:t>
      </w:r>
    </w:p>
    <w:p>
      <w:pPr>
        <w:pStyle w:val="Default"/>
        <w:bidi w:val="0"/>
        <w:ind w:left="0" w:right="0" w:firstLine="0"/>
        <w:jc w:val="left"/>
        <w:rPr>
          <w:rFonts w:ascii="Times New Roman" w:cs="Times New Roman" w:hAnsi="Times New Roman" w:eastAsia="Times New Roman"/>
          <w:sz w:val="24"/>
          <w:szCs w:val="24"/>
          <w:u w:color="000000"/>
          <w:rtl w:val="0"/>
          <w:lang w:val="en-US"/>
        </w:rPr>
      </w:pPr>
    </w:p>
    <w:p>
      <w:pPr>
        <w:pStyle w:val="Default"/>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Russell Grigg Becoming and outstanding primary school teacher, second edition, rutledge publishing house, (2015) </w:t>
      </w:r>
    </w:p>
    <w:p>
      <w:pPr>
        <w:pStyle w:val="Default"/>
        <w:bidi w:val="0"/>
        <w:ind w:left="0" w:right="0" w:firstLine="0"/>
        <w:jc w:val="left"/>
        <w:rPr>
          <w:rFonts w:ascii="Times New Roman" w:cs="Times New Roman" w:hAnsi="Times New Roman" w:eastAsia="Times New Roman"/>
          <w:sz w:val="24"/>
          <w:szCs w:val="24"/>
          <w:u w:color="000000"/>
          <w:rtl w:val="0"/>
          <w:lang w:val="en-US"/>
        </w:rPr>
      </w:pPr>
    </w:p>
    <w:p>
      <w:pPr>
        <w:pStyle w:val="Default"/>
        <w:bidi w:val="0"/>
        <w:ind w:left="0" w:right="0" w:firstLine="0"/>
        <w:jc w:val="left"/>
        <w:rPr>
          <w:rFonts w:ascii="Times New Roman" w:cs="Times New Roman" w:hAnsi="Times New Roman" w:eastAsia="Times New Roman"/>
          <w:sz w:val="24"/>
          <w:szCs w:val="24"/>
          <w:u w:color="000000"/>
          <w:rtl w:val="0"/>
          <w:lang w:val="en-US"/>
        </w:rPr>
      </w:pPr>
    </w:p>
    <w:p>
      <w:pPr>
        <w:pStyle w:val="Default"/>
        <w:bidi w:val="0"/>
        <w:ind w:left="0" w:right="0" w:firstLine="0"/>
        <w:jc w:val="left"/>
        <w:rPr>
          <w:rFonts w:ascii="Times New Roman" w:cs="Times New Roman" w:hAnsi="Times New Roman" w:eastAsia="Times New Roman"/>
          <w:sz w:val="24"/>
          <w:szCs w:val="24"/>
          <w:u w:color="000000"/>
          <w:rtl w:val="0"/>
          <w:lang w:val="en-US"/>
        </w:rPr>
      </w:pPr>
    </w:p>
    <w:p>
      <w:pPr>
        <w:pStyle w:val="Default"/>
        <w:bidi w:val="0"/>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 </w:t>
      </w:r>
    </w:p>
    <w:p>
      <w:pPr>
        <w:pStyle w:val="Default"/>
        <w:bidi w:val="0"/>
        <w:ind w:left="0" w:right="0" w:firstLine="0"/>
        <w:jc w:val="left"/>
        <w:rPr>
          <w:rFonts w:ascii="Helvetica" w:cs="Helvetica" w:hAnsi="Helvetica" w:eastAsia="Helvetica"/>
          <w:u w:color="000000"/>
          <w:rtl w:val="0"/>
          <w:lang w:val="en-US"/>
        </w:rPr>
      </w:pPr>
    </w:p>
    <w:p>
      <w:pPr>
        <w:pStyle w:val="Body"/>
        <w:jc w:val="left"/>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spacing w:line="360" w:lineRule="auto"/>
        <w:jc w:val="left"/>
        <w:rPr>
          <w:rFonts w:ascii="Times New Roman" w:cs="Times New Roman" w:hAnsi="Times New Roman" w:eastAsia="Times New Roman"/>
          <w:sz w:val="24"/>
          <w:szCs w:val="24"/>
        </w:rPr>
      </w:pPr>
      <w:r>
        <w:rPr>
          <w:rFonts w:ascii="Times New Roman" w:cs="Times New Roman" w:hAnsi="Times New Roman" w:eastAsia="Times New Roman"/>
          <w:sz w:val="24"/>
          <w:szCs w:val="24"/>
        </w:rPr>
        <w:drawing>
          <wp:anchor distT="152400" distB="152400" distL="152400" distR="152400" simplePos="0" relativeHeight="251659264" behindDoc="0" locked="0" layoutInCell="1" allowOverlap="1">
            <wp:simplePos x="0" y="0"/>
            <wp:positionH relativeFrom="margin">
              <wp:posOffset>1305649</wp:posOffset>
            </wp:positionH>
            <wp:positionV relativeFrom="line">
              <wp:posOffset>-152400</wp:posOffset>
            </wp:positionV>
            <wp:extent cx="3492500" cy="2324100"/>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7">
                      <a:extLst/>
                    </a:blip>
                    <a:stretch>
                      <a:fillRect/>
                    </a:stretch>
                  </pic:blipFill>
                  <pic:spPr>
                    <a:xfrm>
                      <a:off x="0" y="0"/>
                      <a:ext cx="3492500" cy="2324100"/>
                    </a:xfrm>
                    <a:prstGeom prst="rect">
                      <a:avLst/>
                    </a:prstGeom>
                    <a:ln w="12700" cap="flat">
                      <a:noFill/>
                      <a:miter lim="400000"/>
                    </a:ln>
                    <a:effectLst/>
                  </pic:spPr>
                </pic:pic>
              </a:graphicData>
            </a:graphic>
          </wp:anchor>
        </w:drawing>
      </w: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rPr>
          <w:rFonts w:ascii="Times New Roman" w:cs="Times New Roman" w:hAnsi="Times New Roman" w:eastAsia="Times New Roman"/>
          <w:sz w:val="24"/>
          <w:szCs w:val="24"/>
        </w:rPr>
      </w:pPr>
    </w:p>
    <w:p>
      <w:pPr>
        <w:pStyle w:val="Body"/>
        <w:jc w:val="left"/>
      </w:pPr>
      <w:r>
        <w:rPr>
          <w:rFonts w:ascii="Times New Roman" w:cs="Times New Roman" w:hAnsi="Times New Roman" w:eastAsia="Times New Roman"/>
          <w:sz w:val="24"/>
          <w:szCs w:val="24"/>
        </w:rPr>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fldChar w:fldCharType="begin" w:fldLock="0"/>
    </w:r>
    <w:r>
      <w:instrText xml:space="preserve"> PAGE </w:instrText>
    </w:r>
    <w:r>
      <w:rPr/>
      <w:fldChar w:fldCharType="separate" w:fldLock="0"/>
    </w:r>
    <w:r>
      <w:t>14</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tl w:val="0"/>
        <w:lang w:val="en-US"/>
      </w:rPr>
      <w:t>Timothy Davies 1600974</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None">
    <w:name w:val="None"/>
  </w:style>
  <w:style w:type="character" w:styleId="Hyperlink.0">
    <w:name w:val="Hyperlink.0"/>
    <w:basedOn w:val="None"/>
    <w:next w:val="Hyperlink.0"/>
    <w:rPr>
      <w:color w:val="333333"/>
      <w:u w:color="333333"/>
      <w:shd w:val="clear" w:color="auto" w:fill="ffffff"/>
      <w:lang w:val="pt-PT"/>
    </w:rPr>
  </w:style>
  <w:style w:type="character" w:styleId="Hyperlink.1">
    <w:name w:val="Hyperlink.1"/>
    <w:basedOn w:val="Hyperlink"/>
    <w:next w:val="Hyperlink.1"/>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2">
    <w:name w:val="Hyperlink.2"/>
    <w:basedOn w:val="None"/>
    <w:next w:val="Hyperlink.2"/>
    <w:rPr>
      <w:color w:val="333333"/>
      <w:sz w:val="24"/>
      <w:szCs w:val="24"/>
      <w:u w:color="333333"/>
      <w:shd w:val="clear" w:color="auto" w:fill="ffffff"/>
      <w:lang w:val="pt-PT"/>
    </w:rPr>
  </w:style>
  <w:style w:type="character" w:styleId="Hyperlink.3">
    <w:name w:val="Hyperlink.3"/>
    <w:basedOn w:val="None"/>
    <w:next w:val="Hyperlink.3"/>
    <w:rPr>
      <w:color w:val="333333"/>
      <w:sz w:val="24"/>
      <w:szCs w:val="24"/>
      <w:u w:color="333333"/>
      <w:shd w:val="clear" w:color="auto" w:fill="ffffff"/>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tif"/><Relationship Id="rId6" Type="http://schemas.openxmlformats.org/officeDocument/2006/relationships/image" Target="media/image1.png"/><Relationship Id="rId7" Type="http://schemas.openxmlformats.org/officeDocument/2006/relationships/image" Target="media/image2.tif"/><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