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79278984" w:displacedByCustomXml="next"/>
    <w:bookmarkEnd w:id="0" w:displacedByCustomXml="next"/>
    <w:bookmarkStart w:id="1" w:name="_grofoe5tdf9z" w:colFirst="0" w:colLast="0" w:displacedByCustomXml="next"/>
    <w:bookmarkEnd w:id="1" w:displacedByCustomXml="next"/>
    <w:sdt>
      <w:sdtPr>
        <w:rPr>
          <w:color w:val="4F81BD" w:themeColor="accent1"/>
        </w:rPr>
        <w:id w:val="1848827118"/>
        <w:docPartObj>
          <w:docPartGallery w:val="Cover Pages"/>
          <w:docPartUnique/>
        </w:docPartObj>
      </w:sdtPr>
      <w:sdtEndPr>
        <w:rPr>
          <w:color w:val="auto"/>
          <w:sz w:val="32"/>
          <w:szCs w:val="32"/>
        </w:rPr>
      </w:sdtEndPr>
      <w:sdtContent>
        <w:p w14:paraId="718EDC58" w14:textId="61709539" w:rsidR="003930DF" w:rsidRDefault="003930DF">
          <w:pPr>
            <w:pStyle w:val="NoSpacing"/>
            <w:spacing w:before="1540" w:after="240"/>
            <w:jc w:val="center"/>
            <w:rPr>
              <w:color w:val="4F81BD" w:themeColor="accent1"/>
            </w:rPr>
          </w:pPr>
          <w:r>
            <w:rPr>
              <w:noProof/>
              <w:color w:val="4F81BD" w:themeColor="accent1"/>
            </w:rPr>
            <w:drawing>
              <wp:inline distT="0" distB="0" distL="0" distR="0" wp14:anchorId="13C70082" wp14:editId="546B4A6D">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eastAsiaTheme="majorEastAsia" w:hAnsi="Times New Roman" w:cs="Times New Roman"/>
              <w:b/>
              <w:bCs/>
              <w:caps/>
              <w:sz w:val="32"/>
              <w:szCs w:val="32"/>
            </w:rPr>
            <w:alias w:val="Title"/>
            <w:tag w:val=""/>
            <w:id w:val="1735040861"/>
            <w:placeholder>
              <w:docPart w:val="0E0D3538B3B34D24AAF6FDBB992C43D4"/>
            </w:placeholder>
            <w:dataBinding w:prefixMappings="xmlns:ns0='http://purl.org/dc/elements/1.1/' xmlns:ns1='http://schemas.openxmlformats.org/package/2006/metadata/core-properties' " w:xpath="/ns1:coreProperties[1]/ns0:title[1]" w:storeItemID="{6C3C8BC8-F283-45AE-878A-BAB7291924A1}"/>
            <w:text/>
          </w:sdtPr>
          <w:sdtContent>
            <w:p w14:paraId="0C627E6E" w14:textId="7B6C56F3" w:rsidR="00194833" w:rsidRPr="00194833" w:rsidRDefault="00194833" w:rsidP="00194833">
              <w:pPr>
                <w:pStyle w:val="NoSpacing"/>
                <w:pBdr>
                  <w:top w:val="single" w:sz="6" w:space="6" w:color="4F81BD" w:themeColor="accent1"/>
                  <w:bottom w:val="single" w:sz="6" w:space="6" w:color="4F81BD" w:themeColor="accent1"/>
                </w:pBdr>
                <w:spacing w:after="240"/>
                <w:jc w:val="center"/>
                <w:rPr>
                  <w:rFonts w:ascii="Times New Roman" w:eastAsiaTheme="majorEastAsia" w:hAnsi="Times New Roman" w:cs="Times New Roman"/>
                  <w:caps/>
                  <w:sz w:val="32"/>
                  <w:szCs w:val="32"/>
                </w:rPr>
              </w:pPr>
              <w:r w:rsidRPr="00194833">
                <w:rPr>
                  <w:rFonts w:ascii="Times New Roman" w:eastAsiaTheme="majorEastAsia" w:hAnsi="Times New Roman" w:cs="Times New Roman"/>
                  <w:b/>
                  <w:bCs/>
                  <w:caps/>
                  <w:sz w:val="32"/>
                  <w:szCs w:val="32"/>
                </w:rPr>
                <w:t>Sustainable Hospitality &amp; Tourism Management</w:t>
              </w:r>
            </w:p>
          </w:sdtContent>
        </w:sdt>
        <w:sdt>
          <w:sdtPr>
            <w:rPr>
              <w:rFonts w:ascii="Times New Roman" w:hAnsi="Times New Roman" w:cs="Times New Roman"/>
              <w:b/>
              <w:bCs/>
              <w:sz w:val="32"/>
              <w:szCs w:val="32"/>
            </w:rPr>
            <w:alias w:val="Subtitle"/>
            <w:tag w:val=""/>
            <w:id w:val="328029620"/>
            <w:placeholder>
              <w:docPart w:val="3FDA3252BB8C4CBC8F5850379C5E70A0"/>
            </w:placeholder>
            <w:dataBinding w:prefixMappings="xmlns:ns0='http://purl.org/dc/elements/1.1/' xmlns:ns1='http://schemas.openxmlformats.org/package/2006/metadata/core-properties' " w:xpath="/ns1:coreProperties[1]/ns0:subject[1]" w:storeItemID="{6C3C8BC8-F283-45AE-878A-BAB7291924A1}"/>
            <w:text/>
          </w:sdtPr>
          <w:sdtContent>
            <w:p w14:paraId="1B50A11D" w14:textId="47B77645" w:rsidR="003930DF" w:rsidRPr="003D7511" w:rsidRDefault="0048237A" w:rsidP="003D7511">
              <w:pPr>
                <w:pStyle w:val="NoSpacing"/>
                <w:rPr>
                  <w:rFonts w:ascii="Times New Roman" w:hAnsi="Times New Roman" w:cs="Times New Roman"/>
                  <w:b/>
                  <w:bCs/>
                  <w:sz w:val="32"/>
                  <w:szCs w:val="32"/>
                </w:rPr>
              </w:pPr>
              <w:r>
                <w:rPr>
                  <w:rFonts w:ascii="Times New Roman" w:hAnsi="Times New Roman" w:cs="Times New Roman"/>
                  <w:b/>
                  <w:bCs/>
                  <w:sz w:val="32"/>
                  <w:szCs w:val="32"/>
                </w:rPr>
                <w:t xml:space="preserve">                                                     Essay</w:t>
              </w:r>
            </w:p>
          </w:sdtContent>
        </w:sdt>
        <w:p w14:paraId="5102694C" w14:textId="77777777" w:rsidR="00194833" w:rsidRDefault="00194833" w:rsidP="00194833">
          <w:pPr>
            <w:pStyle w:val="NoSpacing"/>
            <w:rPr>
              <w:b/>
              <w:bCs/>
              <w:color w:val="4F81BD" w:themeColor="accent1"/>
              <w:lang w:val="en-GB"/>
            </w:rPr>
          </w:pPr>
        </w:p>
        <w:p w14:paraId="441076B6" w14:textId="77777777" w:rsidR="00194833" w:rsidRDefault="00194833" w:rsidP="00194833">
          <w:pPr>
            <w:pStyle w:val="NoSpacing"/>
            <w:rPr>
              <w:b/>
              <w:bCs/>
              <w:color w:val="4F81BD" w:themeColor="accent1"/>
              <w:lang w:val="en-GB"/>
            </w:rPr>
          </w:pPr>
        </w:p>
        <w:p w14:paraId="0D7B07EC" w14:textId="77777777" w:rsidR="00194833" w:rsidRPr="00194833" w:rsidRDefault="00194833" w:rsidP="00194833">
          <w:pPr>
            <w:pStyle w:val="NoSpacing"/>
            <w:rPr>
              <w:rFonts w:ascii="Times New Roman" w:hAnsi="Times New Roman" w:cs="Times New Roman"/>
              <w:b/>
              <w:bCs/>
              <w:sz w:val="32"/>
              <w:szCs w:val="32"/>
              <w:lang w:val="en-GB"/>
            </w:rPr>
          </w:pPr>
        </w:p>
        <w:p w14:paraId="4279F710" w14:textId="76126B8F" w:rsidR="00194833" w:rsidRDefault="00194833" w:rsidP="00194833">
          <w:pPr>
            <w:pStyle w:val="NoSpacing"/>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                              </w:t>
          </w:r>
          <w:r w:rsidRPr="00194833">
            <w:rPr>
              <w:rFonts w:ascii="Times New Roman" w:hAnsi="Times New Roman" w:cs="Times New Roman"/>
              <w:b/>
              <w:bCs/>
              <w:sz w:val="32"/>
              <w:szCs w:val="32"/>
              <w:lang w:val="en-GB"/>
            </w:rPr>
            <w:t>Module code: BMIH500</w:t>
          </w:r>
          <w:r w:rsidR="003D7511">
            <w:rPr>
              <w:rFonts w:ascii="Times New Roman" w:hAnsi="Times New Roman" w:cs="Times New Roman"/>
              <w:b/>
              <w:bCs/>
              <w:sz w:val="32"/>
              <w:szCs w:val="32"/>
              <w:lang w:val="en-GB"/>
            </w:rPr>
            <w:t>6</w:t>
          </w:r>
        </w:p>
        <w:p w14:paraId="1E27C08C" w14:textId="77777777" w:rsidR="003D7511" w:rsidRPr="00194833" w:rsidRDefault="003D7511" w:rsidP="00194833">
          <w:pPr>
            <w:pStyle w:val="NoSpacing"/>
            <w:rPr>
              <w:rFonts w:ascii="Times New Roman" w:hAnsi="Times New Roman" w:cs="Times New Roman"/>
              <w:b/>
              <w:bCs/>
              <w:sz w:val="32"/>
              <w:szCs w:val="32"/>
              <w:lang w:val="en-GB"/>
            </w:rPr>
          </w:pPr>
        </w:p>
        <w:p w14:paraId="5E74CAA5" w14:textId="77777777" w:rsidR="003D7511" w:rsidRPr="003D7511" w:rsidRDefault="00194833" w:rsidP="003D7511">
          <w:pPr>
            <w:pStyle w:val="NoSpacing"/>
            <w:rPr>
              <w:rFonts w:ascii="Times New Roman" w:hAnsi="Times New Roman" w:cs="Times New Roman"/>
              <w:b/>
              <w:bCs/>
              <w:sz w:val="32"/>
              <w:szCs w:val="32"/>
              <w:lang w:val="en-GB"/>
            </w:rPr>
          </w:pPr>
          <w:r>
            <w:rPr>
              <w:rFonts w:ascii="Times New Roman" w:hAnsi="Times New Roman" w:cs="Times New Roman"/>
              <w:b/>
              <w:bCs/>
              <w:sz w:val="32"/>
              <w:szCs w:val="32"/>
              <w:lang w:val="en"/>
            </w:rPr>
            <w:t xml:space="preserve">                            </w:t>
          </w:r>
          <w:r w:rsidRPr="00194833">
            <w:rPr>
              <w:rFonts w:ascii="Times New Roman" w:hAnsi="Times New Roman" w:cs="Times New Roman"/>
              <w:b/>
              <w:bCs/>
              <w:sz w:val="32"/>
              <w:szCs w:val="32"/>
              <w:lang w:val="en"/>
            </w:rPr>
            <w:t>Lecturer name:</w:t>
          </w:r>
          <w:r w:rsidRPr="00194833">
            <w:rPr>
              <w:rFonts w:ascii="Times New Roman" w:hAnsi="Times New Roman" w:cs="Times New Roman"/>
              <w:sz w:val="32"/>
              <w:szCs w:val="32"/>
              <w:lang w:val="en"/>
            </w:rPr>
            <w:t xml:space="preserve"> </w:t>
          </w:r>
          <w:r w:rsidR="003D7511" w:rsidRPr="003D7511">
            <w:rPr>
              <w:rFonts w:ascii="Times New Roman" w:hAnsi="Times New Roman" w:cs="Times New Roman"/>
              <w:b/>
              <w:bCs/>
              <w:sz w:val="32"/>
              <w:szCs w:val="32"/>
              <w:lang w:val="en-GB"/>
            </w:rPr>
            <w:t>Lisa-Marie Bassler</w:t>
          </w:r>
        </w:p>
        <w:p w14:paraId="38643322" w14:textId="77777777" w:rsidR="00194833" w:rsidRPr="00194833" w:rsidRDefault="00194833" w:rsidP="00194833">
          <w:pPr>
            <w:pStyle w:val="NoSpacing"/>
            <w:rPr>
              <w:rFonts w:ascii="Times New Roman" w:hAnsi="Times New Roman" w:cs="Times New Roman"/>
              <w:b/>
              <w:bCs/>
              <w:sz w:val="32"/>
              <w:szCs w:val="32"/>
              <w:lang w:val="en-GB"/>
            </w:rPr>
          </w:pPr>
        </w:p>
        <w:p w14:paraId="770A846D" w14:textId="645117CF" w:rsidR="00194833" w:rsidRPr="00194833" w:rsidRDefault="00194833" w:rsidP="00194833">
          <w:pPr>
            <w:pStyle w:val="NoSpacing"/>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                    </w:t>
          </w:r>
          <w:r w:rsidR="003D7511">
            <w:rPr>
              <w:rFonts w:ascii="Times New Roman" w:hAnsi="Times New Roman" w:cs="Times New Roman"/>
              <w:b/>
              <w:bCs/>
              <w:sz w:val="32"/>
              <w:szCs w:val="32"/>
              <w:lang w:val="en-GB"/>
            </w:rPr>
            <w:t xml:space="preserve">   </w:t>
          </w:r>
          <w:r>
            <w:rPr>
              <w:rFonts w:ascii="Times New Roman" w:hAnsi="Times New Roman" w:cs="Times New Roman"/>
              <w:b/>
              <w:bCs/>
              <w:sz w:val="32"/>
              <w:szCs w:val="32"/>
              <w:lang w:val="en-GB"/>
            </w:rPr>
            <w:t xml:space="preserve"> </w:t>
          </w:r>
          <w:r w:rsidRPr="00194833">
            <w:rPr>
              <w:rFonts w:ascii="Times New Roman" w:hAnsi="Times New Roman" w:cs="Times New Roman"/>
              <w:b/>
              <w:bCs/>
              <w:sz w:val="32"/>
              <w:szCs w:val="32"/>
              <w:lang w:val="en-GB"/>
            </w:rPr>
            <w:t>Student name: Elena-Gabriela David</w:t>
          </w:r>
        </w:p>
        <w:p w14:paraId="69874B12" w14:textId="77777777" w:rsidR="00194833" w:rsidRPr="00194833" w:rsidRDefault="00194833" w:rsidP="00194833">
          <w:pPr>
            <w:pStyle w:val="NoSpacing"/>
            <w:rPr>
              <w:rFonts w:ascii="Times New Roman" w:hAnsi="Times New Roman" w:cs="Times New Roman"/>
              <w:b/>
              <w:bCs/>
              <w:sz w:val="32"/>
              <w:szCs w:val="32"/>
              <w:lang w:val="en-GB"/>
            </w:rPr>
          </w:pPr>
        </w:p>
        <w:p w14:paraId="2FCA340F" w14:textId="77777777" w:rsidR="00194833" w:rsidRDefault="00194833" w:rsidP="00194833">
          <w:pPr>
            <w:pStyle w:val="NoSpacing"/>
            <w:rPr>
              <w:rFonts w:ascii="Times New Roman" w:hAnsi="Times New Roman" w:cs="Times New Roman"/>
              <w:b/>
              <w:bCs/>
              <w:sz w:val="32"/>
              <w:szCs w:val="32"/>
              <w:lang w:val="en-GB"/>
            </w:rPr>
          </w:pPr>
          <w:r>
            <w:rPr>
              <w:rFonts w:ascii="Times New Roman" w:hAnsi="Times New Roman" w:cs="Times New Roman"/>
              <w:b/>
              <w:bCs/>
              <w:sz w:val="32"/>
              <w:szCs w:val="32"/>
              <w:lang w:val="en-GB"/>
            </w:rPr>
            <w:t xml:space="preserve">                                  </w:t>
          </w:r>
          <w:r w:rsidRPr="00194833">
            <w:rPr>
              <w:rFonts w:ascii="Times New Roman" w:hAnsi="Times New Roman" w:cs="Times New Roman"/>
              <w:b/>
              <w:bCs/>
              <w:sz w:val="32"/>
              <w:szCs w:val="32"/>
              <w:lang w:val="en-GB"/>
            </w:rPr>
            <w:t>Student ID: 22122</w:t>
          </w:r>
          <w:r>
            <w:rPr>
              <w:rFonts w:ascii="Times New Roman" w:hAnsi="Times New Roman" w:cs="Times New Roman"/>
              <w:b/>
              <w:bCs/>
              <w:sz w:val="32"/>
              <w:szCs w:val="32"/>
              <w:lang w:val="en-GB"/>
            </w:rPr>
            <w:t>49</w:t>
          </w:r>
        </w:p>
        <w:p w14:paraId="434381AA" w14:textId="77777777" w:rsidR="00194833" w:rsidRDefault="00194833" w:rsidP="00194833">
          <w:pPr>
            <w:pStyle w:val="NoSpacing"/>
            <w:rPr>
              <w:rFonts w:ascii="Times New Roman" w:hAnsi="Times New Roman" w:cs="Times New Roman"/>
              <w:b/>
              <w:bCs/>
              <w:sz w:val="32"/>
              <w:szCs w:val="32"/>
              <w:lang w:val="en-GB"/>
            </w:rPr>
          </w:pPr>
        </w:p>
        <w:p w14:paraId="0D5A325C" w14:textId="77777777" w:rsidR="00194833" w:rsidRDefault="00194833" w:rsidP="00194833">
          <w:pPr>
            <w:pStyle w:val="NoSpacing"/>
            <w:rPr>
              <w:rFonts w:ascii="Times New Roman" w:hAnsi="Times New Roman" w:cs="Times New Roman"/>
              <w:b/>
              <w:bCs/>
              <w:sz w:val="32"/>
              <w:szCs w:val="32"/>
              <w:lang w:val="en-GB"/>
            </w:rPr>
          </w:pPr>
        </w:p>
        <w:p w14:paraId="463331B9" w14:textId="77777777" w:rsidR="00194833" w:rsidRDefault="00194833" w:rsidP="00194833">
          <w:pPr>
            <w:pStyle w:val="NoSpacing"/>
            <w:rPr>
              <w:rFonts w:ascii="Times New Roman" w:hAnsi="Times New Roman" w:cs="Times New Roman"/>
              <w:b/>
              <w:bCs/>
              <w:sz w:val="32"/>
              <w:szCs w:val="32"/>
              <w:lang w:val="en-GB"/>
            </w:rPr>
          </w:pPr>
        </w:p>
        <w:p w14:paraId="760B08E4" w14:textId="77777777" w:rsidR="00194833" w:rsidRDefault="00194833" w:rsidP="00194833">
          <w:pPr>
            <w:pStyle w:val="NoSpacing"/>
            <w:rPr>
              <w:rFonts w:ascii="Times New Roman" w:hAnsi="Times New Roman" w:cs="Times New Roman"/>
              <w:b/>
              <w:bCs/>
              <w:sz w:val="32"/>
              <w:szCs w:val="32"/>
              <w:lang w:val="en-GB"/>
            </w:rPr>
          </w:pPr>
        </w:p>
        <w:p w14:paraId="47352AE0" w14:textId="77777777" w:rsidR="00194833" w:rsidRDefault="00194833" w:rsidP="00194833">
          <w:pPr>
            <w:pStyle w:val="NoSpacing"/>
            <w:rPr>
              <w:rFonts w:ascii="Times New Roman" w:hAnsi="Times New Roman" w:cs="Times New Roman"/>
              <w:b/>
              <w:bCs/>
              <w:sz w:val="32"/>
              <w:szCs w:val="32"/>
              <w:lang w:val="en-GB"/>
            </w:rPr>
          </w:pPr>
        </w:p>
        <w:p w14:paraId="609925DD" w14:textId="77777777" w:rsidR="00194833" w:rsidRDefault="00194833" w:rsidP="00194833">
          <w:pPr>
            <w:pStyle w:val="NoSpacing"/>
            <w:rPr>
              <w:rFonts w:ascii="Times New Roman" w:hAnsi="Times New Roman" w:cs="Times New Roman"/>
              <w:b/>
              <w:bCs/>
              <w:sz w:val="32"/>
              <w:szCs w:val="32"/>
              <w:lang w:val="en-GB"/>
            </w:rPr>
          </w:pPr>
        </w:p>
        <w:p w14:paraId="51AADC38" w14:textId="77777777" w:rsidR="00194833" w:rsidRDefault="00194833" w:rsidP="00194833">
          <w:pPr>
            <w:pStyle w:val="NoSpacing"/>
            <w:rPr>
              <w:rFonts w:ascii="Times New Roman" w:hAnsi="Times New Roman" w:cs="Times New Roman"/>
              <w:b/>
              <w:bCs/>
              <w:sz w:val="32"/>
              <w:szCs w:val="32"/>
              <w:lang w:val="en-GB"/>
            </w:rPr>
          </w:pPr>
        </w:p>
        <w:p w14:paraId="003BE2A1" w14:textId="77777777" w:rsidR="00194833" w:rsidRDefault="00194833" w:rsidP="00194833">
          <w:pPr>
            <w:pStyle w:val="NoSpacing"/>
            <w:rPr>
              <w:rFonts w:ascii="Times New Roman" w:hAnsi="Times New Roman" w:cs="Times New Roman"/>
              <w:b/>
              <w:bCs/>
              <w:sz w:val="32"/>
              <w:szCs w:val="32"/>
              <w:lang w:val="en-GB"/>
            </w:rPr>
          </w:pPr>
        </w:p>
        <w:p w14:paraId="72F9606F" w14:textId="77777777" w:rsidR="00194833" w:rsidRDefault="00194833" w:rsidP="00194833">
          <w:pPr>
            <w:pStyle w:val="NoSpacing"/>
            <w:rPr>
              <w:rFonts w:ascii="Times New Roman" w:hAnsi="Times New Roman" w:cs="Times New Roman"/>
              <w:b/>
              <w:bCs/>
              <w:sz w:val="32"/>
              <w:szCs w:val="32"/>
              <w:lang w:val="en-GB"/>
            </w:rPr>
          </w:pPr>
        </w:p>
        <w:p w14:paraId="44F11A15" w14:textId="77777777" w:rsidR="003D7511" w:rsidRDefault="00194833" w:rsidP="003D7511">
          <w:pPr>
            <w:pStyle w:val="NoSpacing"/>
            <w:rPr>
              <w:sz w:val="32"/>
              <w:szCs w:val="32"/>
            </w:rPr>
          </w:pPr>
          <w:r>
            <w:rPr>
              <w:rFonts w:ascii="Times New Roman" w:hAnsi="Times New Roman" w:cs="Times New Roman"/>
              <w:b/>
              <w:bCs/>
              <w:sz w:val="32"/>
              <w:szCs w:val="32"/>
              <w:lang w:val="en-GB"/>
            </w:rPr>
            <w:t xml:space="preserve">                                               </w:t>
          </w:r>
          <w:r>
            <w:rPr>
              <w:noProof/>
              <w:color w:val="4F81BD" w:themeColor="accent1"/>
            </w:rPr>
            <w:drawing>
              <wp:inline distT="0" distB="0" distL="0" distR="0" wp14:anchorId="0F79E6F8" wp14:editId="529E6FFD">
                <wp:extent cx="758952" cy="478932"/>
                <wp:effectExtent l="0" t="0" r="3175" b="0"/>
                <wp:docPr id="144" name="Picture 147" descr="A grey logo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7" descr="A grey logo on a black background&#10;&#10;Description automatically generated"/>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3930DF">
            <w:rPr>
              <w:sz w:val="32"/>
              <w:szCs w:val="32"/>
            </w:rPr>
            <w:br w:type="page"/>
          </w:r>
        </w:p>
      </w:sdtContent>
    </w:sdt>
    <w:bookmarkStart w:id="2" w:name="_ft8254wqjfra" w:colFirst="0" w:colLast="0" w:displacedByCustomXml="prev"/>
    <w:bookmarkEnd w:id="2" w:displacedByCustomXml="prev"/>
    <w:bookmarkStart w:id="3" w:name="_yhogosw2n3dr" w:colFirst="0" w:colLast="0" w:displacedByCustomXml="prev"/>
    <w:bookmarkEnd w:id="3" w:displacedByCustomXml="prev"/>
    <w:bookmarkStart w:id="4" w:name="_yu1352as3yhj" w:colFirst="0" w:colLast="0" w:displacedByCustomXml="prev"/>
    <w:bookmarkEnd w:id="4" w:displacedByCustomXml="prev"/>
    <w:p w14:paraId="1546E733" w14:textId="58CCFDCF" w:rsidR="003D7511" w:rsidRPr="006B3753" w:rsidRDefault="003D7511" w:rsidP="003D7511">
      <w:pPr>
        <w:pStyle w:val="NoSpacing"/>
        <w:rPr>
          <w:rFonts w:ascii="Arial" w:hAnsi="Arial" w:cs="Arial"/>
          <w:b/>
          <w:bCs/>
          <w:sz w:val="32"/>
          <w:szCs w:val="32"/>
          <w:lang w:val="en-GB"/>
        </w:rPr>
      </w:pPr>
      <w:r w:rsidRPr="006B3753">
        <w:rPr>
          <w:rFonts w:ascii="Arial" w:eastAsia="Times New Roman" w:hAnsi="Arial" w:cs="Arial"/>
          <w:b/>
          <w:bCs/>
          <w:sz w:val="32"/>
          <w:szCs w:val="32"/>
          <w:lang w:val="en" w:eastAsia="en-GB"/>
        </w:rPr>
        <w:lastRenderedPageBreak/>
        <w:t xml:space="preserve">Acknowledgement of the use of AI </w:t>
      </w:r>
    </w:p>
    <w:p w14:paraId="5C20452D" w14:textId="77777777" w:rsidR="003D7511" w:rsidRPr="006B3753" w:rsidRDefault="003D7511" w:rsidP="003D7511">
      <w:pPr>
        <w:keepNext/>
        <w:keepLines/>
        <w:spacing w:after="60"/>
        <w:jc w:val="center"/>
        <w:rPr>
          <w:rFonts w:eastAsia="Times New Roman"/>
          <w:b/>
          <w:sz w:val="32"/>
          <w:szCs w:val="32"/>
          <w:lang w:val="en" w:eastAsia="en-GB"/>
        </w:rPr>
      </w:pPr>
      <w:bookmarkStart w:id="5" w:name="_1axwnhjxfhvb" w:colFirst="0" w:colLast="0"/>
      <w:bookmarkEnd w:id="5"/>
    </w:p>
    <w:p w14:paraId="5D0AAB49" w14:textId="77777777" w:rsidR="003D7511" w:rsidRPr="006B3753" w:rsidRDefault="003D7511" w:rsidP="003D7511">
      <w:pPr>
        <w:shd w:val="clear" w:color="auto" w:fill="FFFFFF"/>
        <w:spacing w:line="0" w:lineRule="auto"/>
        <w:rPr>
          <w:rFonts w:eastAsia="Times New Roman"/>
          <w:color w:val="000000"/>
          <w:sz w:val="108"/>
          <w:szCs w:val="108"/>
          <w:lang w:eastAsia="en-GB"/>
        </w:rPr>
      </w:pPr>
      <w:bookmarkStart w:id="6" w:name="_84e9jsoewn6l" w:colFirst="0" w:colLast="0"/>
      <w:bookmarkEnd w:id="6"/>
      <w:r w:rsidRPr="006B3753">
        <w:rPr>
          <w:rFonts w:eastAsia="Times New Roman"/>
          <w:color w:val="000000"/>
          <w:sz w:val="108"/>
          <w:szCs w:val="108"/>
          <w:lang w:eastAsia="en-GB"/>
        </w:rPr>
        <w:t xml:space="preserve">Essay title: Discuss how the evolution of HRM </w:t>
      </w:r>
    </w:p>
    <w:p w14:paraId="7D59E47C"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 xml:space="preserve">facilitates the strategic development of an </w:t>
      </w:r>
    </w:p>
    <w:p w14:paraId="7C9F687F"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 xml:space="preserve">international hotel brand through workforce planning, </w:t>
      </w:r>
    </w:p>
    <w:p w14:paraId="0A78CF4B"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 xml:space="preserve">recruitment and selection. </w:t>
      </w:r>
    </w:p>
    <w:p w14:paraId="57B52D29"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Module title: Personnel Resourcing and Development</w:t>
      </w:r>
    </w:p>
    <w:p w14:paraId="5C927195"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Module code: BMIH5005</w:t>
      </w:r>
    </w:p>
    <w:p w14:paraId="791C4C59"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 xml:space="preserve">Lecturer name: Helen Lee </w:t>
      </w:r>
    </w:p>
    <w:p w14:paraId="4DA9EFC3"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 xml:space="preserve">Student name: </w:t>
      </w:r>
    </w:p>
    <w:p w14:paraId="0B5FE861"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Student ID:</w:t>
      </w:r>
    </w:p>
    <w:p w14:paraId="79629139"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 xml:space="preserve">Essay title: Discuss how the evolution of HRM </w:t>
      </w:r>
    </w:p>
    <w:p w14:paraId="556A3C8E"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 xml:space="preserve">facilitates the strategic development of an </w:t>
      </w:r>
    </w:p>
    <w:p w14:paraId="67A1EF5F"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 xml:space="preserve">international hotel brand through workforce planning, </w:t>
      </w:r>
    </w:p>
    <w:p w14:paraId="4A68FCE8"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 xml:space="preserve">recruitment and selection. </w:t>
      </w:r>
    </w:p>
    <w:p w14:paraId="38BB319D"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Module title: Personnel Resourcing and Development</w:t>
      </w:r>
    </w:p>
    <w:p w14:paraId="006B2C01"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Module code: BMIH5005</w:t>
      </w:r>
    </w:p>
    <w:p w14:paraId="2A83DF48"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 xml:space="preserve">Lecturer name: Helen Lee </w:t>
      </w:r>
    </w:p>
    <w:p w14:paraId="20199A7C"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 xml:space="preserve">Student name: </w:t>
      </w:r>
    </w:p>
    <w:p w14:paraId="11485769"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Student ID:</w:t>
      </w:r>
    </w:p>
    <w:p w14:paraId="1F4E1680"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 xml:space="preserve">Essay title: Discuss how the evolution of HRM </w:t>
      </w:r>
    </w:p>
    <w:p w14:paraId="11C1E2F0"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 xml:space="preserve">facilitates the strategic development of an </w:t>
      </w:r>
    </w:p>
    <w:p w14:paraId="562BD662"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 xml:space="preserve">international hotel brand through workforce planning, </w:t>
      </w:r>
    </w:p>
    <w:p w14:paraId="6ACC50D8"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 xml:space="preserve">recruitment and selection. </w:t>
      </w:r>
    </w:p>
    <w:p w14:paraId="3B464B88"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Module title: Personnel Resourcing and Development</w:t>
      </w:r>
    </w:p>
    <w:p w14:paraId="12CC6AF7"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Module code: BMIH5005</w:t>
      </w:r>
    </w:p>
    <w:p w14:paraId="47302EF1"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 xml:space="preserve">Lecturer name: Helen Lee </w:t>
      </w:r>
    </w:p>
    <w:p w14:paraId="1E85A9A5"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 xml:space="preserve">Student name: </w:t>
      </w:r>
    </w:p>
    <w:p w14:paraId="08C9ED78" w14:textId="77777777" w:rsidR="003D7511" w:rsidRPr="006B3753" w:rsidRDefault="003D7511" w:rsidP="003D7511">
      <w:pPr>
        <w:shd w:val="clear" w:color="auto" w:fill="FFFFFF"/>
        <w:spacing w:line="0" w:lineRule="auto"/>
        <w:rPr>
          <w:rFonts w:eastAsia="Times New Roman"/>
          <w:color w:val="000000"/>
          <w:sz w:val="108"/>
          <w:szCs w:val="108"/>
          <w:lang w:eastAsia="en-GB"/>
        </w:rPr>
      </w:pPr>
      <w:r w:rsidRPr="006B3753">
        <w:rPr>
          <w:rFonts w:eastAsia="Times New Roman"/>
          <w:color w:val="000000"/>
          <w:sz w:val="108"/>
          <w:szCs w:val="108"/>
          <w:lang w:eastAsia="en-GB"/>
        </w:rPr>
        <w:t>Student ID:</w:t>
      </w:r>
    </w:p>
    <w:p w14:paraId="45A7D5DB" w14:textId="77777777" w:rsidR="003D7511" w:rsidRPr="006B3753" w:rsidRDefault="003D7511" w:rsidP="0002363D">
      <w:pPr>
        <w:spacing w:line="360" w:lineRule="auto"/>
        <w:jc w:val="both"/>
        <w:rPr>
          <w:rFonts w:eastAsia="Times New Roman"/>
          <w:b/>
          <w:sz w:val="24"/>
          <w:szCs w:val="24"/>
          <w:lang w:val="en" w:eastAsia="en-GB"/>
        </w:rPr>
      </w:pPr>
      <w:bookmarkStart w:id="7" w:name="_wvl3mgrl9odg" w:colFirst="0" w:colLast="0"/>
      <w:bookmarkStart w:id="8" w:name="_yjlbck4f00t0" w:colFirst="0" w:colLast="0"/>
      <w:bookmarkStart w:id="9" w:name="_pt2ilfsq8dmf" w:colFirst="0" w:colLast="0"/>
      <w:bookmarkStart w:id="10" w:name="_a1upelkrct47" w:colFirst="0" w:colLast="0"/>
      <w:bookmarkStart w:id="11" w:name="_b3bhdhy4xx5r" w:colFirst="0" w:colLast="0"/>
      <w:bookmarkStart w:id="12" w:name="_f07fm9rmj1" w:colFirst="0" w:colLast="0"/>
      <w:bookmarkStart w:id="13" w:name="_shdcyir89uux" w:colFirst="0" w:colLast="0"/>
      <w:bookmarkEnd w:id="7"/>
      <w:bookmarkEnd w:id="8"/>
      <w:bookmarkEnd w:id="9"/>
      <w:bookmarkEnd w:id="10"/>
      <w:bookmarkEnd w:id="11"/>
      <w:bookmarkEnd w:id="12"/>
      <w:bookmarkEnd w:id="13"/>
      <w:r w:rsidRPr="006B3753">
        <w:rPr>
          <w:sz w:val="24"/>
          <w:szCs w:val="24"/>
          <w:lang w:val="en" w:eastAsia="en-GB"/>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06DC1C60" w14:textId="59084617" w:rsidR="00F25275" w:rsidRPr="006B3753" w:rsidRDefault="00F25275" w:rsidP="0002363D">
      <w:pPr>
        <w:spacing w:line="360" w:lineRule="auto"/>
        <w:jc w:val="both"/>
      </w:pPr>
    </w:p>
    <w:p w14:paraId="19CDD252" w14:textId="77777777" w:rsidR="003D7511" w:rsidRPr="006B3753" w:rsidRDefault="003D7511" w:rsidP="003D7511"/>
    <w:p w14:paraId="0DEC86E9" w14:textId="77777777" w:rsidR="003D7511" w:rsidRPr="006B3753" w:rsidRDefault="003D7511" w:rsidP="003D7511"/>
    <w:p w14:paraId="3E29A598" w14:textId="77777777" w:rsidR="00F25275" w:rsidRPr="006B3753" w:rsidRDefault="00F25275">
      <w:pPr>
        <w:jc w:val="center"/>
        <w:rPr>
          <w:b/>
          <w:sz w:val="24"/>
          <w:szCs w:val="24"/>
        </w:rPr>
      </w:pPr>
    </w:p>
    <w:p w14:paraId="6AF10988" w14:textId="77777777" w:rsidR="00F25275" w:rsidRPr="006B3753" w:rsidRDefault="00F25275">
      <w:pPr>
        <w:jc w:val="center"/>
        <w:rPr>
          <w:b/>
          <w:sz w:val="24"/>
          <w:szCs w:val="24"/>
        </w:rPr>
      </w:pPr>
    </w:p>
    <w:p w14:paraId="08FD698C" w14:textId="77777777" w:rsidR="00F25275" w:rsidRPr="006B3753" w:rsidRDefault="00F25275">
      <w:pPr>
        <w:jc w:val="center"/>
        <w:rPr>
          <w:b/>
          <w:sz w:val="24"/>
          <w:szCs w:val="24"/>
        </w:rPr>
      </w:pPr>
    </w:p>
    <w:p w14:paraId="748C260E" w14:textId="77777777" w:rsidR="00F25275" w:rsidRPr="006B3753" w:rsidRDefault="00F25275">
      <w:pPr>
        <w:jc w:val="center"/>
        <w:rPr>
          <w:b/>
          <w:sz w:val="24"/>
          <w:szCs w:val="24"/>
        </w:rPr>
      </w:pPr>
    </w:p>
    <w:p w14:paraId="00705E7F" w14:textId="77777777" w:rsidR="00F25275" w:rsidRPr="006B3753" w:rsidRDefault="00F25275">
      <w:pPr>
        <w:jc w:val="center"/>
        <w:rPr>
          <w:b/>
          <w:sz w:val="24"/>
          <w:szCs w:val="24"/>
        </w:rPr>
      </w:pPr>
    </w:p>
    <w:p w14:paraId="1C29A8E8" w14:textId="77777777" w:rsidR="00F25275" w:rsidRPr="006B3753" w:rsidRDefault="00F25275">
      <w:pPr>
        <w:jc w:val="center"/>
        <w:rPr>
          <w:b/>
          <w:sz w:val="24"/>
          <w:szCs w:val="24"/>
        </w:rPr>
      </w:pPr>
    </w:p>
    <w:p w14:paraId="4094DBB2" w14:textId="77777777" w:rsidR="00F25275" w:rsidRPr="006B3753" w:rsidRDefault="00F25275">
      <w:pPr>
        <w:jc w:val="center"/>
        <w:rPr>
          <w:b/>
          <w:sz w:val="24"/>
          <w:szCs w:val="24"/>
        </w:rPr>
      </w:pPr>
    </w:p>
    <w:p w14:paraId="55538E85" w14:textId="77777777" w:rsidR="00F25275" w:rsidRPr="006B3753" w:rsidRDefault="00F25275">
      <w:pPr>
        <w:jc w:val="center"/>
        <w:rPr>
          <w:b/>
          <w:sz w:val="24"/>
          <w:szCs w:val="24"/>
        </w:rPr>
      </w:pPr>
    </w:p>
    <w:p w14:paraId="72E5842B" w14:textId="77777777" w:rsidR="00F25275" w:rsidRPr="006B3753" w:rsidRDefault="00F25275">
      <w:pPr>
        <w:jc w:val="center"/>
        <w:rPr>
          <w:b/>
          <w:sz w:val="24"/>
          <w:szCs w:val="24"/>
        </w:rPr>
      </w:pPr>
    </w:p>
    <w:p w14:paraId="764F8818" w14:textId="77777777" w:rsidR="00F25275" w:rsidRPr="006B3753" w:rsidRDefault="00F25275">
      <w:pPr>
        <w:jc w:val="center"/>
        <w:rPr>
          <w:b/>
          <w:sz w:val="24"/>
          <w:szCs w:val="24"/>
        </w:rPr>
      </w:pPr>
    </w:p>
    <w:p w14:paraId="78E96357" w14:textId="77777777" w:rsidR="00F25275" w:rsidRPr="006B3753" w:rsidRDefault="00F25275">
      <w:pPr>
        <w:jc w:val="center"/>
        <w:rPr>
          <w:b/>
          <w:sz w:val="24"/>
          <w:szCs w:val="24"/>
        </w:rPr>
      </w:pPr>
    </w:p>
    <w:p w14:paraId="6A13851D" w14:textId="77777777" w:rsidR="00F25275" w:rsidRPr="006B3753" w:rsidRDefault="00F25275">
      <w:pPr>
        <w:jc w:val="center"/>
        <w:rPr>
          <w:b/>
          <w:sz w:val="24"/>
          <w:szCs w:val="24"/>
        </w:rPr>
      </w:pPr>
    </w:p>
    <w:p w14:paraId="7163A552" w14:textId="77777777" w:rsidR="00F25275" w:rsidRPr="006B3753" w:rsidRDefault="00F25275">
      <w:pPr>
        <w:jc w:val="center"/>
        <w:rPr>
          <w:b/>
          <w:sz w:val="24"/>
          <w:szCs w:val="24"/>
        </w:rPr>
      </w:pPr>
    </w:p>
    <w:p w14:paraId="654EEA93" w14:textId="77777777" w:rsidR="00F25275" w:rsidRPr="006B3753" w:rsidRDefault="00F25275">
      <w:pPr>
        <w:jc w:val="center"/>
        <w:rPr>
          <w:b/>
          <w:sz w:val="24"/>
          <w:szCs w:val="24"/>
        </w:rPr>
      </w:pPr>
    </w:p>
    <w:p w14:paraId="0C65FF15" w14:textId="77777777" w:rsidR="00F25275" w:rsidRPr="006B3753" w:rsidRDefault="00F25275">
      <w:pPr>
        <w:jc w:val="center"/>
        <w:rPr>
          <w:b/>
          <w:sz w:val="24"/>
          <w:szCs w:val="24"/>
        </w:rPr>
      </w:pPr>
    </w:p>
    <w:p w14:paraId="12A35D87" w14:textId="77777777" w:rsidR="00F25275" w:rsidRPr="006B3753" w:rsidRDefault="00F25275">
      <w:pPr>
        <w:jc w:val="center"/>
        <w:rPr>
          <w:b/>
          <w:sz w:val="24"/>
          <w:szCs w:val="24"/>
        </w:rPr>
      </w:pPr>
    </w:p>
    <w:p w14:paraId="7E0430B2" w14:textId="77777777" w:rsidR="00F25275" w:rsidRPr="006B3753" w:rsidRDefault="00F25275">
      <w:pPr>
        <w:jc w:val="center"/>
        <w:rPr>
          <w:b/>
          <w:sz w:val="24"/>
          <w:szCs w:val="24"/>
        </w:rPr>
      </w:pPr>
    </w:p>
    <w:p w14:paraId="340D2B81" w14:textId="77777777" w:rsidR="00F25275" w:rsidRPr="006B3753" w:rsidRDefault="00F25275">
      <w:pPr>
        <w:jc w:val="center"/>
        <w:rPr>
          <w:b/>
          <w:sz w:val="24"/>
          <w:szCs w:val="24"/>
        </w:rPr>
      </w:pPr>
    </w:p>
    <w:p w14:paraId="668C148A" w14:textId="77777777" w:rsidR="00F25275" w:rsidRPr="006B3753" w:rsidRDefault="00F25275">
      <w:pPr>
        <w:jc w:val="center"/>
        <w:rPr>
          <w:b/>
          <w:sz w:val="24"/>
          <w:szCs w:val="24"/>
        </w:rPr>
      </w:pPr>
    </w:p>
    <w:p w14:paraId="506B249B" w14:textId="77777777" w:rsidR="00F25275" w:rsidRPr="006B3753" w:rsidRDefault="00F25275">
      <w:pPr>
        <w:jc w:val="center"/>
        <w:rPr>
          <w:b/>
          <w:sz w:val="24"/>
          <w:szCs w:val="24"/>
        </w:rPr>
      </w:pPr>
    </w:p>
    <w:p w14:paraId="18016A12" w14:textId="77777777" w:rsidR="003D7511" w:rsidRPr="006B3753" w:rsidRDefault="003D7511">
      <w:pPr>
        <w:jc w:val="center"/>
        <w:rPr>
          <w:b/>
          <w:sz w:val="24"/>
          <w:szCs w:val="24"/>
        </w:rPr>
      </w:pPr>
    </w:p>
    <w:p w14:paraId="3366F048" w14:textId="77777777" w:rsidR="003D7511" w:rsidRPr="006B3753" w:rsidRDefault="003D7511">
      <w:pPr>
        <w:jc w:val="center"/>
        <w:rPr>
          <w:b/>
          <w:sz w:val="24"/>
          <w:szCs w:val="24"/>
        </w:rPr>
      </w:pPr>
    </w:p>
    <w:p w14:paraId="5DD5C823" w14:textId="77777777" w:rsidR="003D7511" w:rsidRPr="006B3753" w:rsidRDefault="003D7511">
      <w:pPr>
        <w:jc w:val="center"/>
        <w:rPr>
          <w:b/>
          <w:sz w:val="24"/>
          <w:szCs w:val="24"/>
        </w:rPr>
      </w:pPr>
    </w:p>
    <w:p w14:paraId="5D4D70A6" w14:textId="77777777" w:rsidR="003D7511" w:rsidRPr="006B3753" w:rsidRDefault="003D7511">
      <w:pPr>
        <w:jc w:val="center"/>
        <w:rPr>
          <w:b/>
          <w:sz w:val="24"/>
          <w:szCs w:val="24"/>
        </w:rPr>
      </w:pPr>
    </w:p>
    <w:p w14:paraId="105B4E0C" w14:textId="77777777" w:rsidR="003D7511" w:rsidRPr="006B3753" w:rsidRDefault="003D7511">
      <w:pPr>
        <w:jc w:val="center"/>
        <w:rPr>
          <w:b/>
          <w:sz w:val="24"/>
          <w:szCs w:val="24"/>
        </w:rPr>
      </w:pPr>
    </w:p>
    <w:p w14:paraId="077D50D5" w14:textId="77777777" w:rsidR="003D7511" w:rsidRPr="006B3753" w:rsidRDefault="003D7511">
      <w:pPr>
        <w:jc w:val="center"/>
        <w:rPr>
          <w:b/>
          <w:sz w:val="24"/>
          <w:szCs w:val="24"/>
        </w:rPr>
      </w:pPr>
    </w:p>
    <w:p w14:paraId="31058551" w14:textId="77777777" w:rsidR="003D7511" w:rsidRPr="006B3753" w:rsidRDefault="003D7511">
      <w:pPr>
        <w:jc w:val="center"/>
        <w:rPr>
          <w:b/>
          <w:sz w:val="24"/>
          <w:szCs w:val="24"/>
        </w:rPr>
      </w:pPr>
    </w:p>
    <w:p w14:paraId="710EFD1A" w14:textId="77777777" w:rsidR="003D7511" w:rsidRPr="006B3753" w:rsidRDefault="003D7511">
      <w:pPr>
        <w:jc w:val="center"/>
        <w:rPr>
          <w:b/>
          <w:sz w:val="24"/>
          <w:szCs w:val="24"/>
        </w:rPr>
      </w:pPr>
    </w:p>
    <w:p w14:paraId="07EEE96C" w14:textId="77777777" w:rsidR="003D7511" w:rsidRPr="006B3753" w:rsidRDefault="003D7511">
      <w:pPr>
        <w:jc w:val="center"/>
        <w:rPr>
          <w:b/>
          <w:sz w:val="24"/>
          <w:szCs w:val="24"/>
        </w:rPr>
      </w:pPr>
    </w:p>
    <w:p w14:paraId="31228A6C" w14:textId="77777777" w:rsidR="003D7511" w:rsidRPr="006B3753" w:rsidRDefault="003D7511">
      <w:pPr>
        <w:jc w:val="center"/>
        <w:rPr>
          <w:b/>
          <w:sz w:val="24"/>
          <w:szCs w:val="24"/>
        </w:rPr>
      </w:pPr>
    </w:p>
    <w:p w14:paraId="6A355E5B" w14:textId="77777777" w:rsidR="00F25275" w:rsidRPr="006B3753" w:rsidRDefault="00F25275">
      <w:pPr>
        <w:jc w:val="center"/>
        <w:rPr>
          <w:b/>
          <w:sz w:val="24"/>
          <w:szCs w:val="24"/>
        </w:rPr>
      </w:pPr>
    </w:p>
    <w:p w14:paraId="525FF6BD" w14:textId="77777777" w:rsidR="00F25275" w:rsidRPr="006B3753" w:rsidRDefault="00F25275">
      <w:pPr>
        <w:jc w:val="center"/>
        <w:rPr>
          <w:b/>
          <w:sz w:val="24"/>
          <w:szCs w:val="24"/>
        </w:rPr>
      </w:pPr>
    </w:p>
    <w:p w14:paraId="25C6DFD9" w14:textId="77777777" w:rsidR="00F25275" w:rsidRPr="006B3753" w:rsidRDefault="00F25275">
      <w:pPr>
        <w:jc w:val="center"/>
        <w:rPr>
          <w:b/>
          <w:sz w:val="24"/>
          <w:szCs w:val="24"/>
        </w:rPr>
      </w:pPr>
    </w:p>
    <w:p w14:paraId="0DEE93C1" w14:textId="77777777" w:rsidR="00F25275" w:rsidRPr="006B3753" w:rsidRDefault="00F25275">
      <w:pPr>
        <w:jc w:val="center"/>
        <w:rPr>
          <w:b/>
          <w:sz w:val="24"/>
          <w:szCs w:val="24"/>
        </w:rPr>
      </w:pPr>
    </w:p>
    <w:p w14:paraId="6697E1D2" w14:textId="77777777" w:rsidR="00F25275" w:rsidRPr="006B3753" w:rsidRDefault="00F25275">
      <w:pPr>
        <w:jc w:val="center"/>
        <w:rPr>
          <w:b/>
          <w:sz w:val="24"/>
          <w:szCs w:val="24"/>
        </w:rPr>
      </w:pPr>
    </w:p>
    <w:p w14:paraId="1C103286" w14:textId="77777777" w:rsidR="00F25275" w:rsidRPr="006B3753" w:rsidRDefault="00F25275">
      <w:pPr>
        <w:jc w:val="center"/>
        <w:rPr>
          <w:b/>
          <w:sz w:val="24"/>
          <w:szCs w:val="24"/>
        </w:rPr>
      </w:pPr>
    </w:p>
    <w:p w14:paraId="7C82ABFE" w14:textId="77777777" w:rsidR="0048237A" w:rsidRPr="0048237A" w:rsidRDefault="0048237A" w:rsidP="0048237A">
      <w:pPr>
        <w:spacing w:before="200" w:after="200" w:line="360" w:lineRule="auto"/>
        <w:jc w:val="both"/>
        <w:rPr>
          <w:sz w:val="24"/>
          <w:szCs w:val="24"/>
        </w:rPr>
      </w:pPr>
      <w:bookmarkStart w:id="14" w:name="_heading=h.lnxbz9"/>
      <w:bookmarkEnd w:id="14"/>
      <w:r w:rsidRPr="0048237A">
        <w:rPr>
          <w:sz w:val="24"/>
          <w:szCs w:val="24"/>
        </w:rPr>
        <w:t xml:space="preserve">Sustainable hospitality mainly includes Integrating or engaging in different eco-friendly activities based on every aspect of the industry (Hoang </w:t>
      </w:r>
      <w:r w:rsidRPr="0048237A">
        <w:rPr>
          <w:i/>
          <w:sz w:val="24"/>
          <w:szCs w:val="24"/>
        </w:rPr>
        <w:t xml:space="preserve">et al., </w:t>
      </w:r>
      <w:r w:rsidRPr="0048237A">
        <w:rPr>
          <w:sz w:val="24"/>
          <w:szCs w:val="24"/>
        </w:rPr>
        <w:t xml:space="preserve">2021). CSR or Corporate Social Responsibility is identified as the business model which helps integrate different environmental and social aspects based on the company perspective (Mzembe </w:t>
      </w:r>
      <w:r w:rsidRPr="0048237A">
        <w:rPr>
          <w:i/>
          <w:sz w:val="24"/>
          <w:szCs w:val="24"/>
        </w:rPr>
        <w:t>et al</w:t>
      </w:r>
      <w:r w:rsidRPr="0048237A">
        <w:rPr>
          <w:sz w:val="24"/>
          <w:szCs w:val="24"/>
        </w:rPr>
        <w:t xml:space="preserve">., 2020). It is also required to constantly communicate with the stakeholders. This is also identified as one of the self-regulatory practices which measure impact on society and the environmental perspective (Uyar </w:t>
      </w:r>
      <w:r w:rsidRPr="0048237A">
        <w:rPr>
          <w:i/>
          <w:sz w:val="24"/>
          <w:szCs w:val="24"/>
        </w:rPr>
        <w:t>et al</w:t>
      </w:r>
      <w:r w:rsidRPr="0048237A">
        <w:rPr>
          <w:sz w:val="24"/>
          <w:szCs w:val="24"/>
        </w:rPr>
        <w:t xml:space="preserve">., 2020). For this essay, the chosen case study is based on the </w:t>
      </w:r>
      <w:proofErr w:type="spellStart"/>
      <w:r w:rsidRPr="0048237A">
        <w:rPr>
          <w:sz w:val="24"/>
          <w:szCs w:val="24"/>
        </w:rPr>
        <w:t>Lucknam</w:t>
      </w:r>
      <w:proofErr w:type="spellEnd"/>
      <w:r w:rsidRPr="0048237A">
        <w:rPr>
          <w:sz w:val="24"/>
          <w:szCs w:val="24"/>
        </w:rPr>
        <w:t xml:space="preserve"> Park Hotel in Wiltshire country where more of the best living could be observed. The total is having the range of luxury short breaks for chosen and Laos booking the same aspect or the same instance (</w:t>
      </w:r>
      <w:proofErr w:type="spellStart"/>
      <w:r w:rsidRPr="0048237A">
        <w:rPr>
          <w:sz w:val="24"/>
          <w:szCs w:val="24"/>
        </w:rPr>
        <w:t>Breiby</w:t>
      </w:r>
      <w:proofErr w:type="spellEnd"/>
      <w:r w:rsidRPr="0048237A">
        <w:rPr>
          <w:sz w:val="24"/>
          <w:szCs w:val="24"/>
        </w:rPr>
        <w:t xml:space="preserve"> </w:t>
      </w:r>
      <w:r w:rsidRPr="0048237A">
        <w:rPr>
          <w:i/>
          <w:sz w:val="24"/>
          <w:szCs w:val="24"/>
        </w:rPr>
        <w:t xml:space="preserve">et al., </w:t>
      </w:r>
      <w:r w:rsidRPr="0048237A">
        <w:rPr>
          <w:sz w:val="24"/>
          <w:szCs w:val="24"/>
        </w:rPr>
        <w:t xml:space="preserve">2020). The hotel is </w:t>
      </w:r>
      <w:proofErr w:type="gramStart"/>
      <w:r w:rsidRPr="0048237A">
        <w:rPr>
          <w:sz w:val="24"/>
          <w:szCs w:val="24"/>
        </w:rPr>
        <w:t>yield</w:t>
      </w:r>
      <w:proofErr w:type="gramEnd"/>
      <w:r w:rsidRPr="0048237A">
        <w:rPr>
          <w:sz w:val="24"/>
          <w:szCs w:val="24"/>
        </w:rPr>
        <w:t xml:space="preserve"> to provide Spa services, Dining experiences, Rooms or Suites, Spa Breaks and also different types of breaks or offers. Three common pillars could be identified here: environmental integrity, overall economic development and the social justice perspective (de Visser-Amundson., 2022). Furthermore, this essay has the aim of discussing the concept of sustainability in the UK tourism and hospitality industry</w:t>
      </w:r>
    </w:p>
    <w:p w14:paraId="3C0D2B6E" w14:textId="77777777" w:rsidR="0048237A" w:rsidRPr="0048237A" w:rsidRDefault="0048237A" w:rsidP="0048237A">
      <w:pPr>
        <w:spacing w:before="200" w:after="200" w:line="360" w:lineRule="auto"/>
        <w:jc w:val="both"/>
        <w:rPr>
          <w:sz w:val="24"/>
          <w:szCs w:val="24"/>
        </w:rPr>
      </w:pPr>
      <w:bookmarkStart w:id="15" w:name="_heading=h.mvna77czjb9t"/>
      <w:bookmarkEnd w:id="15"/>
      <w:r w:rsidRPr="0048237A">
        <w:rPr>
          <w:sz w:val="24"/>
          <w:szCs w:val="24"/>
        </w:rPr>
        <w:t xml:space="preserve">Corporate Social Responsibility or CSR has one of the crucial roles in promoting overall sustainability in the hospitality industry of the United Kingdom. It helps encourage the business or the companies while integrating the social and the environmental considerations based on the overall </w:t>
      </w:r>
      <w:proofErr w:type="gramStart"/>
      <w:r w:rsidRPr="0048237A">
        <w:rPr>
          <w:sz w:val="24"/>
          <w:szCs w:val="24"/>
        </w:rPr>
        <w:t>operations</w:t>
      </w:r>
      <w:proofErr w:type="gramEnd"/>
      <w:r w:rsidRPr="0048237A">
        <w:rPr>
          <w:sz w:val="24"/>
          <w:szCs w:val="24"/>
        </w:rPr>
        <w:t xml:space="preserve"> and it also minimises the overall negative implications or the impacts based on the overall community of the United Kingdom. It also builds a positive reputation while improving and enhancing the overall customer loyalty based on the overall initiatives. It would be also helpful for reducing the overall energy consumption while sourcing the overall local produce and supporting different local communities. It ultimately contributes to and enhances long-term business activities the overall sustainability development and the overall aspects of individual activities. One of the key aspects of CSR or Corporate Social Responsibility in the UK hospitality sector could be determined as environmental sustainability while implementing the overall measurement for reducing energy consumption based on the hotels. It would also use the lighting systems, energy-efficient appliances and the building management systems or the overall management </w:t>
      </w:r>
      <w:r w:rsidRPr="0048237A">
        <w:rPr>
          <w:sz w:val="24"/>
          <w:szCs w:val="24"/>
        </w:rPr>
        <w:lastRenderedPageBreak/>
        <w:t xml:space="preserve">perspectives. In terms of water conservation, it could be also stated that those are the particular initiatives for minimising the overall water usage based on the water-saving fixtures and also the rainwater </w:t>
      </w:r>
      <w:proofErr w:type="gramStart"/>
      <w:r w:rsidRPr="0048237A">
        <w:rPr>
          <w:sz w:val="24"/>
          <w:szCs w:val="24"/>
        </w:rPr>
        <w:t>harvesting</w:t>
      </w:r>
      <w:proofErr w:type="gramEnd"/>
      <w:r w:rsidRPr="0048237A">
        <w:rPr>
          <w:sz w:val="24"/>
          <w:szCs w:val="24"/>
        </w:rPr>
        <w:t xml:space="preserve"> and it would be responsible for the landscaping perspective and the overall aspects. Regarding waste reduction, this is referred to as implementing the overall waste management programs while minimising waste generation, composting the food scraps </w:t>
      </w:r>
      <w:proofErr w:type="gramStart"/>
      <w:r w:rsidRPr="0048237A">
        <w:rPr>
          <w:sz w:val="24"/>
          <w:szCs w:val="24"/>
        </w:rPr>
        <w:t>and also</w:t>
      </w:r>
      <w:proofErr w:type="gramEnd"/>
      <w:r w:rsidRPr="0048237A">
        <w:rPr>
          <w:sz w:val="24"/>
          <w:szCs w:val="24"/>
        </w:rPr>
        <w:t xml:space="preserve"> recycling the overall materials or individual activities. Lastly, from the perspective of sustainable sourcing, it could be also stated that while prioritising sustainability the local could be sourced based on food products to reduce the carbon footprint and it was also associated with the transportation aspect and the overall perspective.</w:t>
      </w:r>
    </w:p>
    <w:p w14:paraId="6047F40D" w14:textId="77777777" w:rsidR="0048237A" w:rsidRPr="0048237A" w:rsidRDefault="0048237A" w:rsidP="0048237A">
      <w:pPr>
        <w:spacing w:before="200" w:after="200" w:line="360" w:lineRule="auto"/>
        <w:jc w:val="both"/>
        <w:rPr>
          <w:sz w:val="24"/>
          <w:szCs w:val="24"/>
        </w:rPr>
      </w:pPr>
      <w:bookmarkStart w:id="16" w:name="_heading=h.fhy7rveoy38d"/>
      <w:bookmarkEnd w:id="16"/>
      <w:r w:rsidRPr="0048237A">
        <w:rPr>
          <w:sz w:val="24"/>
          <w:szCs w:val="24"/>
        </w:rPr>
        <w:t xml:space="preserve">Another aspect could be identified as social responsibility and one of the elements of social responsibility could be identified as </w:t>
      </w:r>
      <w:r w:rsidRPr="0048237A">
        <w:rPr>
          <w:b/>
          <w:i/>
          <w:sz w:val="24"/>
          <w:szCs w:val="24"/>
        </w:rPr>
        <w:t xml:space="preserve">employee welfare </w:t>
      </w:r>
      <w:r w:rsidRPr="0048237A">
        <w:rPr>
          <w:sz w:val="24"/>
          <w:szCs w:val="24"/>
        </w:rPr>
        <w:t xml:space="preserve">it could be stated that it also ensures that there should be fair working conditions for the overall </w:t>
      </w:r>
      <w:proofErr w:type="gramStart"/>
      <w:r w:rsidRPr="0048237A">
        <w:rPr>
          <w:sz w:val="24"/>
          <w:szCs w:val="24"/>
        </w:rPr>
        <w:t>employees</w:t>
      </w:r>
      <w:proofErr w:type="gramEnd"/>
      <w:r w:rsidRPr="0048237A">
        <w:rPr>
          <w:sz w:val="24"/>
          <w:szCs w:val="24"/>
        </w:rPr>
        <w:t xml:space="preserve"> or the working individuals and it also provides the employees training while promoting the inclusion and the overall diversity based on the workforce perspective or the overall activities. Another element of social responsibility could be identified as community </w:t>
      </w:r>
      <w:proofErr w:type="gramStart"/>
      <w:r w:rsidRPr="0048237A">
        <w:rPr>
          <w:sz w:val="24"/>
          <w:szCs w:val="24"/>
        </w:rPr>
        <w:t>engagement</w:t>
      </w:r>
      <w:proofErr w:type="gramEnd"/>
      <w:r w:rsidRPr="0048237A">
        <w:rPr>
          <w:sz w:val="24"/>
          <w:szCs w:val="24"/>
        </w:rPr>
        <w:t xml:space="preserve"> and it also supports the local charities, initiatives and the overall volunteering programs which would ultimately benefit the overall surrounding community and the social representatives. Lastly, accessibility could identify other </w:t>
      </w:r>
      <w:proofErr w:type="gramStart"/>
      <w:r w:rsidRPr="0048237A">
        <w:rPr>
          <w:sz w:val="24"/>
          <w:szCs w:val="24"/>
        </w:rPr>
        <w:t>elements</w:t>
      </w:r>
      <w:proofErr w:type="gramEnd"/>
      <w:r w:rsidRPr="0048237A">
        <w:rPr>
          <w:sz w:val="24"/>
          <w:szCs w:val="24"/>
        </w:rPr>
        <w:t xml:space="preserve"> and it also makes accommodations which could be accessible for the individual guests based on the overall disabilities and the overall abilities. </w:t>
      </w:r>
    </w:p>
    <w:p w14:paraId="436A6F70" w14:textId="77777777" w:rsidR="0048237A" w:rsidRPr="0048237A" w:rsidRDefault="0048237A" w:rsidP="0048237A">
      <w:pPr>
        <w:spacing w:before="200" w:after="200" w:line="360" w:lineRule="auto"/>
        <w:jc w:val="both"/>
        <w:rPr>
          <w:sz w:val="24"/>
          <w:szCs w:val="24"/>
        </w:rPr>
      </w:pPr>
      <w:bookmarkStart w:id="17" w:name="_heading=h.dx6rzjyfs4wp"/>
      <w:bookmarkEnd w:id="17"/>
      <w:r w:rsidRPr="0048237A">
        <w:rPr>
          <w:sz w:val="24"/>
          <w:szCs w:val="24"/>
        </w:rPr>
        <w:t xml:space="preserve">Moreover, economic impact could be determined as another element in the overall hospitality of the UK. One of the elements could be identified as local procurement where it is mainly based on prioritising the local suppliers while stimulating the local communities or the overall local economy. On the other hand, it could be also stated that sustainable tourism development could be identified as the other </w:t>
      </w:r>
      <w:proofErr w:type="gramStart"/>
      <w:r w:rsidRPr="0048237A">
        <w:rPr>
          <w:sz w:val="24"/>
          <w:szCs w:val="24"/>
        </w:rPr>
        <w:t>element</w:t>
      </w:r>
      <w:proofErr w:type="gramEnd"/>
      <w:r w:rsidRPr="0048237A">
        <w:rPr>
          <w:sz w:val="24"/>
          <w:szCs w:val="24"/>
        </w:rPr>
        <w:t xml:space="preserve"> and it also promotes responsible tourism activities or overall practices which would benefit local communities and society.</w:t>
      </w:r>
    </w:p>
    <w:p w14:paraId="6541F7EC" w14:textId="77777777" w:rsidR="0048237A" w:rsidRPr="0048237A" w:rsidRDefault="0048237A" w:rsidP="0048237A">
      <w:pPr>
        <w:spacing w:before="200" w:after="200" w:line="360" w:lineRule="auto"/>
        <w:jc w:val="both"/>
        <w:rPr>
          <w:sz w:val="24"/>
          <w:szCs w:val="24"/>
        </w:rPr>
      </w:pPr>
      <w:bookmarkStart w:id="18" w:name="_heading=h.gtlje44uzd97"/>
      <w:bookmarkEnd w:id="18"/>
      <w:r w:rsidRPr="0048237A">
        <w:rPr>
          <w:sz w:val="24"/>
          <w:szCs w:val="24"/>
        </w:rPr>
        <w:t xml:space="preserve">Transparency and communication could be identified as one of the significances and it also clearly initiates the overall communication process based on the CSR initiatives towards the stakeholders, employees or the overall guest perspective for more efficiency and individual transparency. One of the significant impacts could be also </w:t>
      </w:r>
      <w:r w:rsidRPr="0048237A">
        <w:rPr>
          <w:sz w:val="24"/>
          <w:szCs w:val="24"/>
        </w:rPr>
        <w:lastRenderedPageBreak/>
        <w:t xml:space="preserve">identified as </w:t>
      </w:r>
      <w:r w:rsidRPr="0048237A">
        <w:rPr>
          <w:b/>
          <w:i/>
          <w:sz w:val="24"/>
          <w:szCs w:val="24"/>
        </w:rPr>
        <w:t xml:space="preserve">measurement and reporting </w:t>
      </w:r>
      <w:r w:rsidRPr="0048237A">
        <w:rPr>
          <w:sz w:val="24"/>
          <w:szCs w:val="24"/>
        </w:rPr>
        <w:t xml:space="preserve">and it also tracks the overall </w:t>
      </w:r>
      <w:proofErr w:type="gramStart"/>
      <w:r w:rsidRPr="0048237A">
        <w:rPr>
          <w:sz w:val="24"/>
          <w:szCs w:val="24"/>
        </w:rPr>
        <w:t>progress</w:t>
      </w:r>
      <w:proofErr w:type="gramEnd"/>
      <w:r w:rsidRPr="0048237A">
        <w:rPr>
          <w:sz w:val="24"/>
          <w:szCs w:val="24"/>
        </w:rPr>
        <w:t xml:space="preserve"> and it would have a significant impact on sustainability efforts through the data collection and the overall perspective related to the regular reporting perspective or the overall aspects. Stakeholders also has one of the significant impacts and it also involves the contributions of suppliers, employees and the overall local communities based on the overall decision-making perspective </w:t>
      </w:r>
      <w:proofErr w:type="gramStart"/>
      <w:r w:rsidRPr="0048237A">
        <w:rPr>
          <w:sz w:val="24"/>
          <w:szCs w:val="24"/>
        </w:rPr>
        <w:t>and also</w:t>
      </w:r>
      <w:proofErr w:type="gramEnd"/>
      <w:r w:rsidRPr="0048237A">
        <w:rPr>
          <w:sz w:val="24"/>
          <w:szCs w:val="24"/>
        </w:rPr>
        <w:t xml:space="preserve"> implementing the sustainability initiatives. By the end of 2021, it has been identified that the overall level of concern for the overall tourism perspective and sustainability issue in the United Kingdom has also varied based on the overall age group. From the detailed investigation, it has been also identified that people or individuals who are in the age group between 16 to 34 years and are supposed to be having the most impact on the overall destinations or the visiting places. Furthermore, it has been also identified that the overall 24% of the respondents have stated the case of the overall perspectives (Statista, 2023). Regarding the United Kingdom, this </w:t>
      </w:r>
      <w:proofErr w:type="gramStart"/>
      <w:r w:rsidRPr="0048237A">
        <w:rPr>
          <w:sz w:val="24"/>
          <w:szCs w:val="24"/>
        </w:rPr>
        <w:t>particular report</w:t>
      </w:r>
      <w:proofErr w:type="gramEnd"/>
      <w:r w:rsidRPr="0048237A">
        <w:rPr>
          <w:sz w:val="24"/>
          <w:szCs w:val="24"/>
        </w:rPr>
        <w:t xml:space="preserve"> mainly highlights that 55% of UK consumers have stated that sustainability is one of the key factors for society and it would try to make more sustainable choices. It could be also stated that 18% of the people or the participating individuals should be also significant based on the overall daily lives or the societies.</w:t>
      </w:r>
    </w:p>
    <w:p w14:paraId="2ED10994" w14:textId="77777777" w:rsidR="0048237A" w:rsidRPr="0048237A" w:rsidRDefault="0048237A" w:rsidP="0048237A">
      <w:pPr>
        <w:spacing w:before="200" w:after="200" w:line="360" w:lineRule="auto"/>
        <w:jc w:val="both"/>
        <w:rPr>
          <w:b/>
          <w:sz w:val="24"/>
          <w:szCs w:val="24"/>
        </w:rPr>
      </w:pPr>
      <w:bookmarkStart w:id="19" w:name="_heading=h.8es0sxgto8w"/>
      <w:bookmarkEnd w:id="19"/>
      <w:r w:rsidRPr="0048237A">
        <w:rPr>
          <w:sz w:val="24"/>
          <w:szCs w:val="24"/>
        </w:rPr>
        <w:t xml:space="preserve">Environmental stewardship is one of the roles while implementing the measurements (León-Gómez </w:t>
      </w:r>
      <w:r w:rsidRPr="0048237A">
        <w:rPr>
          <w:i/>
          <w:sz w:val="24"/>
          <w:szCs w:val="24"/>
        </w:rPr>
        <w:t>et al</w:t>
      </w:r>
      <w:r w:rsidRPr="0048237A">
        <w:rPr>
          <w:sz w:val="24"/>
          <w:szCs w:val="24"/>
        </w:rPr>
        <w:t xml:space="preserve">., 2021). Those measurements could be water-efficient fixtures, lighting conditions and overall waste reduction programs while minimising the waste carbon footprint (Truong </w:t>
      </w:r>
      <w:r w:rsidRPr="0048237A">
        <w:rPr>
          <w:i/>
          <w:sz w:val="24"/>
          <w:szCs w:val="24"/>
        </w:rPr>
        <w:t>et al</w:t>
      </w:r>
      <w:r w:rsidRPr="0048237A">
        <w:rPr>
          <w:sz w:val="24"/>
          <w:szCs w:val="24"/>
        </w:rPr>
        <w:t xml:space="preserve">., 2020). On the other hand, as per the opinion of </w:t>
      </w:r>
      <w:proofErr w:type="spellStart"/>
      <w:r w:rsidRPr="0048237A">
        <w:rPr>
          <w:sz w:val="24"/>
          <w:szCs w:val="24"/>
        </w:rPr>
        <w:t>Inkson</w:t>
      </w:r>
      <w:proofErr w:type="spellEnd"/>
      <w:r w:rsidRPr="0048237A">
        <w:rPr>
          <w:sz w:val="24"/>
          <w:szCs w:val="24"/>
        </w:rPr>
        <w:t xml:space="preserve"> and Minnaert (2018), social responsibility could be identified as another type of role and supporting the local initiatives, and community development while improving the well-being of the surroundings and the overall communities. While discussing the amount of carbon footprint aspect, by the end of 2022, the per capita carbon dioxide emissions of the UK have been measured to be 4.7 metric tons (Hussein </w:t>
      </w:r>
      <w:r w:rsidRPr="0048237A">
        <w:rPr>
          <w:i/>
          <w:sz w:val="24"/>
          <w:szCs w:val="24"/>
        </w:rPr>
        <w:t>et al</w:t>
      </w:r>
      <w:r w:rsidRPr="0048237A">
        <w:rPr>
          <w:sz w:val="24"/>
          <w:szCs w:val="24"/>
        </w:rPr>
        <w:t xml:space="preserve">., 2024). This has also been calculated as a decrease of approximately 60% since the period of 1970 </w:t>
      </w:r>
      <w:proofErr w:type="gramStart"/>
      <w:r w:rsidRPr="0048237A">
        <w:rPr>
          <w:sz w:val="24"/>
          <w:szCs w:val="24"/>
        </w:rPr>
        <w:t>and also</w:t>
      </w:r>
      <w:proofErr w:type="gramEnd"/>
      <w:r w:rsidRPr="0048237A">
        <w:rPr>
          <w:sz w:val="24"/>
          <w:szCs w:val="24"/>
        </w:rPr>
        <w:t xml:space="preserve"> a 40% decrease since the new century. In terms of total emissions, by the end of 2022, the total CO2 emissions were nearly about 430 million metric </w:t>
      </w:r>
      <w:proofErr w:type="gramStart"/>
      <w:r w:rsidRPr="0048237A">
        <w:rPr>
          <w:sz w:val="24"/>
          <w:szCs w:val="24"/>
        </w:rPr>
        <w:t>tons</w:t>
      </w:r>
      <w:proofErr w:type="gramEnd"/>
      <w:r w:rsidRPr="0048237A">
        <w:rPr>
          <w:sz w:val="24"/>
          <w:szCs w:val="24"/>
        </w:rPr>
        <w:t xml:space="preserve"> and this is a 1.8% enhanced number from the year 2021 (Tiseo, 2024).</w:t>
      </w:r>
    </w:p>
    <w:p w14:paraId="24693B60" w14:textId="77777777" w:rsidR="0048237A" w:rsidRPr="0048237A" w:rsidRDefault="0048237A" w:rsidP="0048237A">
      <w:pPr>
        <w:spacing w:before="200" w:after="200" w:line="360" w:lineRule="auto"/>
        <w:jc w:val="both"/>
        <w:rPr>
          <w:b/>
          <w:sz w:val="24"/>
          <w:szCs w:val="24"/>
        </w:rPr>
      </w:pPr>
      <w:r w:rsidRPr="0048237A">
        <w:rPr>
          <w:sz w:val="24"/>
          <w:szCs w:val="24"/>
        </w:rPr>
        <w:t xml:space="preserve">As per the opinion of </w:t>
      </w:r>
      <w:proofErr w:type="spellStart"/>
      <w:r w:rsidRPr="0048237A">
        <w:rPr>
          <w:sz w:val="24"/>
          <w:szCs w:val="24"/>
        </w:rPr>
        <w:t>Haski</w:t>
      </w:r>
      <w:proofErr w:type="spellEnd"/>
      <w:r w:rsidRPr="0048237A">
        <w:rPr>
          <w:sz w:val="24"/>
          <w:szCs w:val="24"/>
        </w:rPr>
        <w:t xml:space="preserve">-Leventhal (2018), environmental management could be determined as one of the aspects while utilising different low-flow fixtures, the </w:t>
      </w:r>
      <w:r w:rsidRPr="0048237A">
        <w:rPr>
          <w:sz w:val="24"/>
          <w:szCs w:val="24"/>
        </w:rPr>
        <w:lastRenderedPageBreak/>
        <w:t xml:space="preserve">harvesting of rainwater and overall greywater recycling. On the contrary, as per the illustration of Sloan </w:t>
      </w:r>
      <w:r w:rsidRPr="0048237A">
        <w:rPr>
          <w:i/>
          <w:sz w:val="24"/>
          <w:szCs w:val="24"/>
        </w:rPr>
        <w:t xml:space="preserve">et al. </w:t>
      </w:r>
      <w:r w:rsidRPr="0048237A">
        <w:rPr>
          <w:sz w:val="24"/>
          <w:szCs w:val="24"/>
        </w:rPr>
        <w:t xml:space="preserve">(2017), sustainable materials could be also identified here and it is also referred to as linear, furniture and overall building materials for more efficiency and overall transparency. Additionally, community engagement could be identified </w:t>
      </w:r>
      <w:proofErr w:type="gramStart"/>
      <w:r w:rsidRPr="0048237A">
        <w:rPr>
          <w:sz w:val="24"/>
          <w:szCs w:val="24"/>
        </w:rPr>
        <w:t>here</w:t>
      </w:r>
      <w:proofErr w:type="gramEnd"/>
      <w:r w:rsidRPr="0048237A">
        <w:rPr>
          <w:sz w:val="24"/>
          <w:szCs w:val="24"/>
        </w:rPr>
        <w:t xml:space="preserve"> and local partnerships could be introduced here (</w:t>
      </w:r>
      <w:proofErr w:type="spellStart"/>
      <w:r w:rsidRPr="0048237A">
        <w:rPr>
          <w:sz w:val="24"/>
          <w:szCs w:val="24"/>
        </w:rPr>
        <w:t>Ivancsóné</w:t>
      </w:r>
      <w:proofErr w:type="spellEnd"/>
      <w:r w:rsidRPr="0048237A">
        <w:rPr>
          <w:sz w:val="24"/>
          <w:szCs w:val="24"/>
        </w:rPr>
        <w:t xml:space="preserve"> Horváth </w:t>
      </w:r>
      <w:r w:rsidRPr="0048237A">
        <w:rPr>
          <w:i/>
          <w:sz w:val="24"/>
          <w:szCs w:val="24"/>
        </w:rPr>
        <w:t>et al</w:t>
      </w:r>
      <w:r w:rsidRPr="0048237A">
        <w:rPr>
          <w:sz w:val="24"/>
          <w:szCs w:val="24"/>
        </w:rPr>
        <w:t xml:space="preserve">., 2023). One of the CSR policies could be identified as </w:t>
      </w:r>
      <w:proofErr w:type="gramStart"/>
      <w:r w:rsidRPr="0048237A">
        <w:rPr>
          <w:b/>
          <w:sz w:val="24"/>
          <w:szCs w:val="24"/>
        </w:rPr>
        <w:t>Compliance</w:t>
      </w:r>
      <w:proofErr w:type="gramEnd"/>
      <w:r w:rsidRPr="0048237A">
        <w:rPr>
          <w:b/>
          <w:sz w:val="24"/>
          <w:szCs w:val="24"/>
        </w:rPr>
        <w:t xml:space="preserve"> </w:t>
      </w:r>
      <w:r w:rsidRPr="0048237A">
        <w:rPr>
          <w:sz w:val="24"/>
          <w:szCs w:val="24"/>
        </w:rPr>
        <w:t xml:space="preserve">and this is related to </w:t>
      </w:r>
      <w:proofErr w:type="spellStart"/>
      <w:r w:rsidRPr="0048237A">
        <w:rPr>
          <w:sz w:val="24"/>
          <w:szCs w:val="24"/>
        </w:rPr>
        <w:t>Lucknam</w:t>
      </w:r>
      <w:proofErr w:type="spellEnd"/>
      <w:r w:rsidRPr="0048237A">
        <w:rPr>
          <w:sz w:val="24"/>
          <w:szCs w:val="24"/>
        </w:rPr>
        <w:t xml:space="preserve"> Park. As per the opinion of </w:t>
      </w:r>
      <w:proofErr w:type="spellStart"/>
      <w:r w:rsidRPr="0048237A">
        <w:rPr>
          <w:sz w:val="24"/>
          <w:szCs w:val="24"/>
        </w:rPr>
        <w:t>Onkila</w:t>
      </w:r>
      <w:proofErr w:type="spellEnd"/>
      <w:r w:rsidRPr="0048237A">
        <w:rPr>
          <w:sz w:val="24"/>
          <w:szCs w:val="24"/>
        </w:rPr>
        <w:t xml:space="preserve"> and Sarna (2022), the CSR policy should involve clear definitions for compliance </w:t>
      </w:r>
      <w:proofErr w:type="gramStart"/>
      <w:r w:rsidRPr="0048237A">
        <w:rPr>
          <w:sz w:val="24"/>
          <w:szCs w:val="24"/>
        </w:rPr>
        <w:t>and also</w:t>
      </w:r>
      <w:proofErr w:type="gramEnd"/>
      <w:r w:rsidRPr="0048237A">
        <w:rPr>
          <w:sz w:val="24"/>
          <w:szCs w:val="24"/>
        </w:rPr>
        <w:t xml:space="preserve"> overall pro-activeness. Hotels like </w:t>
      </w:r>
      <w:proofErr w:type="spellStart"/>
      <w:r w:rsidRPr="0048237A">
        <w:rPr>
          <w:sz w:val="24"/>
          <w:szCs w:val="24"/>
        </w:rPr>
        <w:t>Lucknam</w:t>
      </w:r>
      <w:proofErr w:type="spellEnd"/>
      <w:r w:rsidRPr="0048237A">
        <w:rPr>
          <w:sz w:val="24"/>
          <w:szCs w:val="24"/>
        </w:rPr>
        <w:t xml:space="preserve"> Park should comply with different laws and unspent CSR funds, which should be relevant to the deadlines. On the other hand, as per Wirba (2024), the </w:t>
      </w:r>
      <w:r w:rsidRPr="0048237A">
        <w:rPr>
          <w:b/>
          <w:sz w:val="24"/>
          <w:szCs w:val="24"/>
        </w:rPr>
        <w:t xml:space="preserve">CSR Committee </w:t>
      </w:r>
      <w:r w:rsidRPr="0048237A">
        <w:rPr>
          <w:sz w:val="24"/>
          <w:szCs w:val="24"/>
        </w:rPr>
        <w:t xml:space="preserve">could be identified as another policy where the organisations should be able to form the committee which has been mandated by different types of Companies Act 2013. Local partnerships could be referred to as environmental protection, social development and the overall educational perspective for more understanding and clarity of focus (Roxas </w:t>
      </w:r>
      <w:r w:rsidRPr="0048237A">
        <w:rPr>
          <w:i/>
          <w:sz w:val="24"/>
          <w:szCs w:val="24"/>
        </w:rPr>
        <w:t>et al</w:t>
      </w:r>
      <w:r w:rsidRPr="0048237A">
        <w:rPr>
          <w:sz w:val="24"/>
          <w:szCs w:val="24"/>
        </w:rPr>
        <w:t>., 2020).</w:t>
      </w:r>
    </w:p>
    <w:p w14:paraId="741785B9" w14:textId="77777777" w:rsidR="0048237A" w:rsidRPr="0048237A" w:rsidRDefault="0048237A" w:rsidP="0048237A">
      <w:pPr>
        <w:spacing w:before="200" w:after="200" w:line="360" w:lineRule="auto"/>
        <w:jc w:val="both"/>
        <w:rPr>
          <w:sz w:val="24"/>
          <w:szCs w:val="24"/>
        </w:rPr>
      </w:pPr>
      <w:bookmarkStart w:id="20" w:name="_heading=h.26in1rg"/>
      <w:bookmarkEnd w:id="20"/>
      <w:r w:rsidRPr="0048237A">
        <w:rPr>
          <w:sz w:val="24"/>
          <w:szCs w:val="24"/>
        </w:rPr>
        <w:t xml:space="preserve">In terms of challenges, integration into the core operations is one of the biggest challenges in ensuring that CSR is treated more separately </w:t>
      </w:r>
      <w:proofErr w:type="gramStart"/>
      <w:r w:rsidRPr="0048237A">
        <w:rPr>
          <w:sz w:val="24"/>
          <w:szCs w:val="24"/>
        </w:rPr>
        <w:t>and also</w:t>
      </w:r>
      <w:proofErr w:type="gramEnd"/>
      <w:r w:rsidRPr="0048237A">
        <w:rPr>
          <w:sz w:val="24"/>
          <w:szCs w:val="24"/>
        </w:rPr>
        <w:t xml:space="preserve"> effectively (Font </w:t>
      </w:r>
      <w:r w:rsidRPr="0048237A">
        <w:rPr>
          <w:i/>
          <w:sz w:val="24"/>
          <w:szCs w:val="24"/>
        </w:rPr>
        <w:t>et al</w:t>
      </w:r>
      <w:r w:rsidRPr="0048237A">
        <w:rPr>
          <w:sz w:val="24"/>
          <w:szCs w:val="24"/>
        </w:rPr>
        <w:t xml:space="preserve">., 2023). On the other hand, another type of challenge for CSR could be determined by measuring the impact and accurately quantifying the environmental and social influence (Van </w:t>
      </w:r>
      <w:r w:rsidRPr="0048237A">
        <w:rPr>
          <w:i/>
          <w:sz w:val="24"/>
          <w:szCs w:val="24"/>
        </w:rPr>
        <w:t>et al</w:t>
      </w:r>
      <w:r w:rsidRPr="0048237A">
        <w:rPr>
          <w:sz w:val="24"/>
          <w:szCs w:val="24"/>
        </w:rPr>
        <w:t xml:space="preserve">., 2020). Different CSR initiatives could be difficult while leading towards challenges for the demonstration process and the overall value of the programs (Elshaer </w:t>
      </w:r>
      <w:r w:rsidRPr="0048237A">
        <w:rPr>
          <w:i/>
          <w:sz w:val="24"/>
          <w:szCs w:val="24"/>
        </w:rPr>
        <w:t>et al</w:t>
      </w:r>
      <w:r w:rsidRPr="0048237A">
        <w:rPr>
          <w:sz w:val="24"/>
          <w:szCs w:val="24"/>
        </w:rPr>
        <w:t>., 2021).</w:t>
      </w:r>
    </w:p>
    <w:p w14:paraId="4571FEB8" w14:textId="77777777" w:rsidR="0048237A" w:rsidRPr="0048237A" w:rsidRDefault="0048237A" w:rsidP="0048237A">
      <w:pPr>
        <w:spacing w:before="200" w:after="200" w:line="360" w:lineRule="auto"/>
        <w:jc w:val="both"/>
        <w:rPr>
          <w:sz w:val="24"/>
          <w:szCs w:val="24"/>
        </w:rPr>
      </w:pPr>
      <w:bookmarkStart w:id="21" w:name="_heading=h.ioh7zg4j6ih6"/>
      <w:bookmarkEnd w:id="21"/>
      <w:r w:rsidRPr="0048237A">
        <w:rPr>
          <w:sz w:val="24"/>
          <w:szCs w:val="24"/>
        </w:rPr>
        <w:t xml:space="preserve">Apart from that, it could be also stated that there is the economic harm which has been identified for the overall consequences for the overall Brexit and it is also multifaceted. Furthermore, it could be also stated that there is a shortage of European </w:t>
      </w:r>
      <w:proofErr w:type="gramStart"/>
      <w:r w:rsidRPr="0048237A">
        <w:rPr>
          <w:sz w:val="24"/>
          <w:szCs w:val="24"/>
        </w:rPr>
        <w:t>workers</w:t>
      </w:r>
      <w:proofErr w:type="gramEnd"/>
      <w:r w:rsidRPr="0048237A">
        <w:rPr>
          <w:sz w:val="24"/>
          <w:szCs w:val="24"/>
        </w:rPr>
        <w:t xml:space="preserve"> and it has also led towards a significant operational perspective or overall challenges. It would also include reducing the overall times and there would be an increase in terms of wage costs or perspective. Furthermore, it could be also stated that energy consumption could be identified as another type of individual challenge for the UK hospitality industry. In this perspective, it could be also stated that by the end of 2023, the overall UK’s primary energy consumption has been identified as 6.95 exajoules and it has been also down by 7.3 exajoules by the end of 2022 (Statista, 2024). Moreover, it has been also identified that renewable energy also plays one of the </w:t>
      </w:r>
      <w:r w:rsidRPr="0048237A">
        <w:rPr>
          <w:sz w:val="24"/>
          <w:szCs w:val="24"/>
        </w:rPr>
        <w:lastRenderedPageBreak/>
        <w:t xml:space="preserve">crucial roles and the overall UK’s share based on renewable energy consumption has been enhanced in terms of the past decade. It is still a small percentage of the overall total perspective and the overall aspects. Lack of biodiversity could be also identified as another type of aspect where the hotels could be having a significant impact or the overall influence while changing the land use </w:t>
      </w:r>
      <w:proofErr w:type="gramStart"/>
      <w:r w:rsidRPr="0048237A">
        <w:rPr>
          <w:sz w:val="24"/>
          <w:szCs w:val="24"/>
        </w:rPr>
        <w:t>and also</w:t>
      </w:r>
      <w:proofErr w:type="gramEnd"/>
      <w:r w:rsidRPr="0048237A">
        <w:rPr>
          <w:sz w:val="24"/>
          <w:szCs w:val="24"/>
        </w:rPr>
        <w:t xml:space="preserve"> overusing the natural resources and it also distributes towards the wildlife and the overall perspective. It also measures the overall waste generation and the Majority of the </w:t>
      </w:r>
      <w:proofErr w:type="gramStart"/>
      <w:r w:rsidRPr="0048237A">
        <w:rPr>
          <w:sz w:val="24"/>
          <w:szCs w:val="24"/>
        </w:rPr>
        <w:t>hotels</w:t>
      </w:r>
      <w:proofErr w:type="gramEnd"/>
      <w:r w:rsidRPr="0048237A">
        <w:rPr>
          <w:sz w:val="24"/>
          <w:szCs w:val="24"/>
        </w:rPr>
        <w:t xml:space="preserve"> or the corresponding is needed to manage and decrease the overall waste reduction of waste generation and the overall perspective. Moreover, it could be also stated that social responsibility could be identified as another type of challenge where the hotels need to consider different types of social responsibility and the overall human rights and the overall contributions. Moreover, it could be also stated that corporate social responsibility could be identified as one of the involved aspects where the overall hospitality industry sector is always becoming more aware and concerned based on the needs of adoption and it could be easily related to the practical or the overall activities. In this perspective, it could be also stated that the overall market size for the hotel industry based in the UK has been measured to be nearly about 16.24bn GBP.  Moreover, it could be also stated that the monthly hotel occupancy could be recorded as 80% based on the United Kingdom. Furthermore, it could be also stated that there is a total 9875 number of </w:t>
      </w:r>
      <w:proofErr w:type="gramStart"/>
      <w:r w:rsidRPr="0048237A">
        <w:rPr>
          <w:sz w:val="24"/>
          <w:szCs w:val="24"/>
        </w:rPr>
        <w:t>hotels</w:t>
      </w:r>
      <w:proofErr w:type="gramEnd"/>
      <w:r w:rsidRPr="0048237A">
        <w:rPr>
          <w:sz w:val="24"/>
          <w:szCs w:val="24"/>
        </w:rPr>
        <w:t xml:space="preserve"> and it is also similar to the overall accommodations in the overall businesses throughout the United Kingdom (Statista, 2024). While analysing </w:t>
      </w:r>
      <w:proofErr w:type="gramStart"/>
      <w:r w:rsidRPr="0048237A">
        <w:rPr>
          <w:sz w:val="24"/>
          <w:szCs w:val="24"/>
        </w:rPr>
        <w:t>all of</w:t>
      </w:r>
      <w:proofErr w:type="gramEnd"/>
      <w:r w:rsidRPr="0048237A">
        <w:rPr>
          <w:sz w:val="24"/>
          <w:szCs w:val="24"/>
        </w:rPr>
        <w:t xml:space="preserve"> those aspects, it could be also stated that there are more positive impacts or positive implications that could be easily identified here.</w:t>
      </w:r>
    </w:p>
    <w:p w14:paraId="01648773" w14:textId="047B3FD1" w:rsidR="0002363D" w:rsidRPr="0048237A" w:rsidRDefault="0048237A" w:rsidP="0048237A">
      <w:pPr>
        <w:spacing w:before="200" w:after="200" w:line="360" w:lineRule="auto"/>
        <w:jc w:val="both"/>
        <w:rPr>
          <w:sz w:val="24"/>
          <w:szCs w:val="24"/>
        </w:rPr>
      </w:pPr>
      <w:r w:rsidRPr="0048237A">
        <w:rPr>
          <w:sz w:val="24"/>
          <w:szCs w:val="24"/>
        </w:rPr>
        <w:t xml:space="preserve">To conclude, sustainability </w:t>
      </w:r>
      <w:proofErr w:type="gramStart"/>
      <w:r w:rsidRPr="0048237A">
        <w:rPr>
          <w:sz w:val="24"/>
          <w:szCs w:val="24"/>
        </w:rPr>
        <w:t>is considered to be</w:t>
      </w:r>
      <w:proofErr w:type="gramEnd"/>
      <w:r w:rsidRPr="0048237A">
        <w:rPr>
          <w:sz w:val="24"/>
          <w:szCs w:val="24"/>
        </w:rPr>
        <w:t xml:space="preserve"> one of the essential characteristics of any business organisation. For this essay, the chosen sector is the hospitality industry of the United Kingdom and different </w:t>
      </w:r>
      <w:proofErr w:type="gramStart"/>
      <w:r w:rsidRPr="0048237A">
        <w:rPr>
          <w:sz w:val="24"/>
          <w:szCs w:val="24"/>
        </w:rPr>
        <w:t>characteristics</w:t>
      </w:r>
      <w:proofErr w:type="gramEnd"/>
      <w:r w:rsidRPr="0048237A">
        <w:rPr>
          <w:sz w:val="24"/>
          <w:szCs w:val="24"/>
        </w:rPr>
        <w:t xml:space="preserve"> or the activities have been well-defined here. Moreover, different resources have been described here based on which the company has decided to excel in the competitive business environment process. Furthermore, different challenges and potential opportunities have been defined here and the possibilities have been discussed based on the scope available to the company or the potential business organisation.</w:t>
      </w:r>
    </w:p>
    <w:p w14:paraId="08ACE8A6" w14:textId="77777777" w:rsidR="0002363D" w:rsidRPr="0048237A" w:rsidRDefault="0002363D" w:rsidP="0002363D">
      <w:pPr>
        <w:spacing w:line="360" w:lineRule="auto"/>
        <w:jc w:val="both"/>
        <w:rPr>
          <w:b/>
          <w:sz w:val="24"/>
          <w:szCs w:val="24"/>
        </w:rPr>
      </w:pPr>
      <w:r w:rsidRPr="0048237A">
        <w:br w:type="page"/>
      </w:r>
    </w:p>
    <w:p w14:paraId="03B1B355" w14:textId="77777777" w:rsidR="0048237A" w:rsidRPr="0048237A" w:rsidRDefault="0048237A" w:rsidP="0048237A">
      <w:pPr>
        <w:spacing w:before="200" w:after="200" w:line="360" w:lineRule="auto"/>
        <w:jc w:val="both"/>
        <w:rPr>
          <w:sz w:val="24"/>
          <w:szCs w:val="24"/>
        </w:rPr>
      </w:pPr>
      <w:proofErr w:type="spellStart"/>
      <w:r w:rsidRPr="0048237A">
        <w:rPr>
          <w:sz w:val="24"/>
          <w:szCs w:val="24"/>
        </w:rPr>
        <w:lastRenderedPageBreak/>
        <w:t>Breiby</w:t>
      </w:r>
      <w:proofErr w:type="spellEnd"/>
      <w:r w:rsidRPr="0048237A">
        <w:rPr>
          <w:sz w:val="24"/>
          <w:szCs w:val="24"/>
        </w:rPr>
        <w:t xml:space="preserve">, M.A., Duedahl, E., </w:t>
      </w:r>
      <w:proofErr w:type="spellStart"/>
      <w:r w:rsidRPr="0048237A">
        <w:rPr>
          <w:sz w:val="24"/>
          <w:szCs w:val="24"/>
        </w:rPr>
        <w:t>Øian</w:t>
      </w:r>
      <w:proofErr w:type="spellEnd"/>
      <w:r w:rsidRPr="0048237A">
        <w:rPr>
          <w:sz w:val="24"/>
          <w:szCs w:val="24"/>
        </w:rPr>
        <w:t xml:space="preserve">, H. and Ericsson, B., 2020. Exploring sustainable experiences in tourism. </w:t>
      </w:r>
      <w:r w:rsidRPr="0048237A">
        <w:rPr>
          <w:i/>
          <w:sz w:val="24"/>
          <w:szCs w:val="24"/>
        </w:rPr>
        <w:t>Scandinavian Journal of Hospitality and Tourism, 20</w:t>
      </w:r>
      <w:r w:rsidRPr="0048237A">
        <w:rPr>
          <w:sz w:val="24"/>
          <w:szCs w:val="24"/>
        </w:rPr>
        <w:t>(4), pp.335-351.</w:t>
      </w:r>
    </w:p>
    <w:p w14:paraId="53396E83" w14:textId="77777777" w:rsidR="0048237A" w:rsidRPr="0048237A" w:rsidRDefault="0048237A" w:rsidP="0048237A">
      <w:pPr>
        <w:spacing w:before="200" w:after="200" w:line="360" w:lineRule="auto"/>
        <w:jc w:val="both"/>
        <w:rPr>
          <w:sz w:val="24"/>
          <w:szCs w:val="24"/>
        </w:rPr>
      </w:pPr>
      <w:r w:rsidRPr="0048237A">
        <w:rPr>
          <w:sz w:val="24"/>
          <w:szCs w:val="24"/>
        </w:rPr>
        <w:t>Cooper, C, 2021. Essentials of tourism. Third edition. London: SAGE.</w:t>
      </w:r>
    </w:p>
    <w:p w14:paraId="5D517EFD" w14:textId="77777777" w:rsidR="0048237A" w:rsidRPr="0048237A" w:rsidRDefault="0048237A" w:rsidP="0048237A">
      <w:pPr>
        <w:spacing w:before="200" w:after="200" w:line="360" w:lineRule="auto"/>
        <w:jc w:val="both"/>
        <w:rPr>
          <w:sz w:val="24"/>
          <w:szCs w:val="24"/>
        </w:rPr>
      </w:pPr>
      <w:r w:rsidRPr="0048237A">
        <w:rPr>
          <w:sz w:val="24"/>
          <w:szCs w:val="24"/>
        </w:rPr>
        <w:t xml:space="preserve">de Visser-Amundson, A., 2022. A multi-stakeholder partnership to fight food waste in the hospitality industry: A contribution to the United Nations Sustainable Development Goals 12 and 17. </w:t>
      </w:r>
      <w:r w:rsidRPr="0048237A">
        <w:rPr>
          <w:i/>
          <w:sz w:val="24"/>
          <w:szCs w:val="24"/>
        </w:rPr>
        <w:t>Journal of Sustainable Tourism, 30</w:t>
      </w:r>
      <w:r w:rsidRPr="0048237A">
        <w:rPr>
          <w:sz w:val="24"/>
          <w:szCs w:val="24"/>
        </w:rPr>
        <w:t>(10), pp.2448-2475.</w:t>
      </w:r>
    </w:p>
    <w:p w14:paraId="1A81A33A" w14:textId="77777777" w:rsidR="0048237A" w:rsidRPr="0048237A" w:rsidRDefault="0048237A" w:rsidP="0048237A">
      <w:pPr>
        <w:spacing w:before="200" w:after="200" w:line="360" w:lineRule="auto"/>
        <w:jc w:val="both"/>
        <w:rPr>
          <w:sz w:val="24"/>
          <w:szCs w:val="24"/>
        </w:rPr>
      </w:pPr>
      <w:r w:rsidRPr="0048237A">
        <w:rPr>
          <w:sz w:val="24"/>
          <w:szCs w:val="24"/>
        </w:rPr>
        <w:t xml:space="preserve">Elshaer, I., Moustafa, M., </w:t>
      </w:r>
      <w:proofErr w:type="spellStart"/>
      <w:r w:rsidRPr="0048237A">
        <w:rPr>
          <w:sz w:val="24"/>
          <w:szCs w:val="24"/>
        </w:rPr>
        <w:t>Sobaih</w:t>
      </w:r>
      <w:proofErr w:type="spellEnd"/>
      <w:r w:rsidRPr="0048237A">
        <w:rPr>
          <w:sz w:val="24"/>
          <w:szCs w:val="24"/>
        </w:rPr>
        <w:t xml:space="preserve">, A.E., </w:t>
      </w:r>
      <w:proofErr w:type="spellStart"/>
      <w:r w:rsidRPr="0048237A">
        <w:rPr>
          <w:sz w:val="24"/>
          <w:szCs w:val="24"/>
        </w:rPr>
        <w:t>Aliedan</w:t>
      </w:r>
      <w:proofErr w:type="spellEnd"/>
      <w:r w:rsidRPr="0048237A">
        <w:rPr>
          <w:sz w:val="24"/>
          <w:szCs w:val="24"/>
        </w:rPr>
        <w:t xml:space="preserve">, M. and </w:t>
      </w:r>
      <w:proofErr w:type="spellStart"/>
      <w:r w:rsidRPr="0048237A">
        <w:rPr>
          <w:sz w:val="24"/>
          <w:szCs w:val="24"/>
        </w:rPr>
        <w:t>Azazz</w:t>
      </w:r>
      <w:proofErr w:type="spellEnd"/>
      <w:r w:rsidRPr="0048237A">
        <w:rPr>
          <w:sz w:val="24"/>
          <w:szCs w:val="24"/>
        </w:rPr>
        <w:t xml:space="preserve">, A.M., 2021. The impact of women's empowerment on sustainable tourism development: Mediating role of tourism involvement. </w:t>
      </w:r>
      <w:r w:rsidRPr="0048237A">
        <w:rPr>
          <w:i/>
          <w:sz w:val="24"/>
          <w:szCs w:val="24"/>
        </w:rPr>
        <w:t>Tourism Management Perspectives, 38,</w:t>
      </w:r>
      <w:r w:rsidRPr="0048237A">
        <w:rPr>
          <w:sz w:val="24"/>
          <w:szCs w:val="24"/>
        </w:rPr>
        <w:t xml:space="preserve"> p.100815.</w:t>
      </w:r>
    </w:p>
    <w:p w14:paraId="7A5FB073" w14:textId="77777777" w:rsidR="0048237A" w:rsidRPr="0048237A" w:rsidRDefault="0048237A" w:rsidP="0048237A">
      <w:pPr>
        <w:spacing w:before="200" w:after="200" w:line="360" w:lineRule="auto"/>
        <w:jc w:val="both"/>
        <w:rPr>
          <w:sz w:val="24"/>
          <w:szCs w:val="24"/>
        </w:rPr>
      </w:pPr>
      <w:r w:rsidRPr="0048237A">
        <w:rPr>
          <w:sz w:val="24"/>
          <w:szCs w:val="24"/>
        </w:rPr>
        <w:t xml:space="preserve">Font, X., Torres-Delgado, A., </w:t>
      </w:r>
      <w:proofErr w:type="spellStart"/>
      <w:r w:rsidRPr="0048237A">
        <w:rPr>
          <w:sz w:val="24"/>
          <w:szCs w:val="24"/>
        </w:rPr>
        <w:t>Crabolu</w:t>
      </w:r>
      <w:proofErr w:type="spellEnd"/>
      <w:r w:rsidRPr="0048237A">
        <w:rPr>
          <w:sz w:val="24"/>
          <w:szCs w:val="24"/>
        </w:rPr>
        <w:t xml:space="preserve">, G., Palomo Martinez, J., </w:t>
      </w:r>
      <w:proofErr w:type="spellStart"/>
      <w:r w:rsidRPr="0048237A">
        <w:rPr>
          <w:sz w:val="24"/>
          <w:szCs w:val="24"/>
        </w:rPr>
        <w:t>Kantenbacher</w:t>
      </w:r>
      <w:proofErr w:type="spellEnd"/>
      <w:r w:rsidRPr="0048237A">
        <w:rPr>
          <w:sz w:val="24"/>
          <w:szCs w:val="24"/>
        </w:rPr>
        <w:t xml:space="preserve">, J. and Miller, G., 2023. The impact of sustainable tourism indicators on destination competitiveness: The European Tourism Indicator System. </w:t>
      </w:r>
      <w:r w:rsidRPr="0048237A">
        <w:rPr>
          <w:i/>
          <w:sz w:val="24"/>
          <w:szCs w:val="24"/>
        </w:rPr>
        <w:t>Journal of Sustainable Tourism, 31</w:t>
      </w:r>
      <w:r w:rsidRPr="0048237A">
        <w:rPr>
          <w:sz w:val="24"/>
          <w:szCs w:val="24"/>
        </w:rPr>
        <w:t>(7), pp.1608-1630.</w:t>
      </w:r>
    </w:p>
    <w:p w14:paraId="44011773" w14:textId="77777777" w:rsidR="0048237A" w:rsidRPr="0048237A" w:rsidRDefault="0048237A" w:rsidP="0048237A">
      <w:pPr>
        <w:spacing w:before="200" w:after="200" w:line="360" w:lineRule="auto"/>
        <w:jc w:val="both"/>
        <w:rPr>
          <w:sz w:val="24"/>
          <w:szCs w:val="24"/>
        </w:rPr>
      </w:pPr>
      <w:proofErr w:type="spellStart"/>
      <w:r w:rsidRPr="0048237A">
        <w:rPr>
          <w:sz w:val="24"/>
          <w:szCs w:val="24"/>
        </w:rPr>
        <w:t>Haski</w:t>
      </w:r>
      <w:proofErr w:type="spellEnd"/>
      <w:r w:rsidRPr="0048237A">
        <w:rPr>
          <w:sz w:val="24"/>
          <w:szCs w:val="24"/>
        </w:rPr>
        <w:t>-Leventhal, D, 2018. Strategic corporate social responsibility: tools &amp; theories for responsible management. London: SAGE.</w:t>
      </w:r>
    </w:p>
    <w:p w14:paraId="78ED715D" w14:textId="77777777" w:rsidR="0048237A" w:rsidRPr="0048237A" w:rsidRDefault="0048237A" w:rsidP="0048237A">
      <w:pPr>
        <w:spacing w:before="200" w:after="200" w:line="360" w:lineRule="auto"/>
        <w:jc w:val="both"/>
        <w:rPr>
          <w:sz w:val="24"/>
          <w:szCs w:val="24"/>
        </w:rPr>
      </w:pPr>
      <w:r w:rsidRPr="0048237A">
        <w:rPr>
          <w:sz w:val="24"/>
          <w:szCs w:val="24"/>
        </w:rPr>
        <w:t xml:space="preserve">Hoang, G., Wilson-Evered, E., </w:t>
      </w:r>
      <w:proofErr w:type="spellStart"/>
      <w:r w:rsidRPr="0048237A">
        <w:rPr>
          <w:sz w:val="24"/>
          <w:szCs w:val="24"/>
        </w:rPr>
        <w:t>Lockstone</w:t>
      </w:r>
      <w:proofErr w:type="spellEnd"/>
      <w:r w:rsidRPr="0048237A">
        <w:rPr>
          <w:sz w:val="24"/>
          <w:szCs w:val="24"/>
        </w:rPr>
        <w:t xml:space="preserve">-Binney, L. and Luu, T.T., 2021. Empowering leadership in hospitality and tourism management: a systematic literature review. </w:t>
      </w:r>
      <w:r w:rsidRPr="0048237A">
        <w:rPr>
          <w:i/>
          <w:sz w:val="24"/>
          <w:szCs w:val="24"/>
        </w:rPr>
        <w:t>International Journal of Contemporary Hospitality Management, 33</w:t>
      </w:r>
      <w:r w:rsidRPr="0048237A">
        <w:rPr>
          <w:sz w:val="24"/>
          <w:szCs w:val="24"/>
        </w:rPr>
        <w:t>(12), pp.4182-4214.</w:t>
      </w:r>
    </w:p>
    <w:p w14:paraId="4822EDC7" w14:textId="77777777" w:rsidR="0048237A" w:rsidRPr="0048237A" w:rsidRDefault="0048237A" w:rsidP="0048237A">
      <w:pPr>
        <w:spacing w:before="200" w:after="200" w:line="360" w:lineRule="auto"/>
        <w:jc w:val="both"/>
        <w:rPr>
          <w:sz w:val="24"/>
          <w:szCs w:val="24"/>
        </w:rPr>
      </w:pPr>
      <w:r w:rsidRPr="0048237A">
        <w:rPr>
          <w:sz w:val="24"/>
          <w:szCs w:val="24"/>
        </w:rPr>
        <w:t xml:space="preserve">Hussein, H., </w:t>
      </w:r>
      <w:proofErr w:type="spellStart"/>
      <w:r w:rsidRPr="0048237A">
        <w:rPr>
          <w:sz w:val="24"/>
          <w:szCs w:val="24"/>
        </w:rPr>
        <w:t>Albadry</w:t>
      </w:r>
      <w:proofErr w:type="spellEnd"/>
      <w:r w:rsidRPr="0048237A">
        <w:rPr>
          <w:sz w:val="24"/>
          <w:szCs w:val="24"/>
        </w:rPr>
        <w:t>, O.M., Mathew, V., Al-</w:t>
      </w:r>
      <w:proofErr w:type="spellStart"/>
      <w:r w:rsidRPr="0048237A">
        <w:rPr>
          <w:sz w:val="24"/>
          <w:szCs w:val="24"/>
        </w:rPr>
        <w:t>Romeedy</w:t>
      </w:r>
      <w:proofErr w:type="spellEnd"/>
      <w:r w:rsidRPr="0048237A">
        <w:rPr>
          <w:sz w:val="24"/>
          <w:szCs w:val="24"/>
        </w:rPr>
        <w:t xml:space="preserve">, B.S., </w:t>
      </w:r>
      <w:proofErr w:type="spellStart"/>
      <w:r w:rsidRPr="0048237A">
        <w:rPr>
          <w:sz w:val="24"/>
          <w:szCs w:val="24"/>
        </w:rPr>
        <w:t>Alsetoohy</w:t>
      </w:r>
      <w:proofErr w:type="spellEnd"/>
      <w:r w:rsidRPr="0048237A">
        <w:rPr>
          <w:sz w:val="24"/>
          <w:szCs w:val="24"/>
        </w:rPr>
        <w:t xml:space="preserve">, O., Abou Kamar, M. and Khairy, H.A., 2024. Digital leadership and sustainable competitive advantage: Leveraging green absorptive capability and eco-innovation in tourism and hospitality businesses. </w:t>
      </w:r>
      <w:r w:rsidRPr="0048237A">
        <w:rPr>
          <w:i/>
          <w:sz w:val="24"/>
          <w:szCs w:val="24"/>
        </w:rPr>
        <w:t>Sustainability, 16</w:t>
      </w:r>
      <w:r w:rsidRPr="0048237A">
        <w:rPr>
          <w:sz w:val="24"/>
          <w:szCs w:val="24"/>
        </w:rPr>
        <w:t>(13), p.5371.</w:t>
      </w:r>
    </w:p>
    <w:p w14:paraId="7F08C1D5" w14:textId="77777777" w:rsidR="0048237A" w:rsidRPr="0048237A" w:rsidRDefault="0048237A" w:rsidP="0048237A">
      <w:pPr>
        <w:spacing w:before="200" w:after="200" w:line="360" w:lineRule="auto"/>
        <w:jc w:val="both"/>
        <w:rPr>
          <w:sz w:val="24"/>
          <w:szCs w:val="24"/>
        </w:rPr>
      </w:pPr>
      <w:proofErr w:type="spellStart"/>
      <w:r w:rsidRPr="0048237A">
        <w:rPr>
          <w:sz w:val="24"/>
          <w:szCs w:val="24"/>
        </w:rPr>
        <w:t>Inkson</w:t>
      </w:r>
      <w:proofErr w:type="spellEnd"/>
      <w:r w:rsidRPr="0048237A">
        <w:rPr>
          <w:sz w:val="24"/>
          <w:szCs w:val="24"/>
        </w:rPr>
        <w:t>, C. and Minnaert, L, 2018. Tourism management: an introduction. 2nd ed. London: SAGE.</w:t>
      </w:r>
    </w:p>
    <w:p w14:paraId="0E0100B8" w14:textId="77777777" w:rsidR="0048237A" w:rsidRPr="0048237A" w:rsidRDefault="0048237A" w:rsidP="0048237A">
      <w:pPr>
        <w:spacing w:before="200" w:after="200" w:line="360" w:lineRule="auto"/>
        <w:jc w:val="both"/>
        <w:rPr>
          <w:sz w:val="24"/>
          <w:szCs w:val="24"/>
        </w:rPr>
      </w:pPr>
      <w:proofErr w:type="spellStart"/>
      <w:r w:rsidRPr="0048237A">
        <w:rPr>
          <w:sz w:val="24"/>
          <w:szCs w:val="24"/>
        </w:rPr>
        <w:t>Ivancsóné</w:t>
      </w:r>
      <w:proofErr w:type="spellEnd"/>
      <w:r w:rsidRPr="0048237A">
        <w:rPr>
          <w:sz w:val="24"/>
          <w:szCs w:val="24"/>
        </w:rPr>
        <w:t xml:space="preserve"> Horváth, Z., Kupi, M. and </w:t>
      </w:r>
      <w:proofErr w:type="spellStart"/>
      <w:r w:rsidRPr="0048237A">
        <w:rPr>
          <w:sz w:val="24"/>
          <w:szCs w:val="24"/>
        </w:rPr>
        <w:t>Happ</w:t>
      </w:r>
      <w:proofErr w:type="spellEnd"/>
      <w:r w:rsidRPr="0048237A">
        <w:rPr>
          <w:sz w:val="24"/>
          <w:szCs w:val="24"/>
        </w:rPr>
        <w:t xml:space="preserve">, E., 2023. The role of tourism management for sustainable tourism development in nature reserves in Hungary. </w:t>
      </w:r>
      <w:proofErr w:type="spellStart"/>
      <w:r w:rsidRPr="0048237A">
        <w:rPr>
          <w:i/>
          <w:sz w:val="24"/>
          <w:szCs w:val="24"/>
        </w:rPr>
        <w:t>GeoJournal</w:t>
      </w:r>
      <w:proofErr w:type="spellEnd"/>
      <w:r w:rsidRPr="0048237A">
        <w:rPr>
          <w:i/>
          <w:sz w:val="24"/>
          <w:szCs w:val="24"/>
        </w:rPr>
        <w:t xml:space="preserve"> of Tourism and </w:t>
      </w:r>
      <w:proofErr w:type="spellStart"/>
      <w:r w:rsidRPr="0048237A">
        <w:rPr>
          <w:i/>
          <w:sz w:val="24"/>
          <w:szCs w:val="24"/>
        </w:rPr>
        <w:t>Geosites</w:t>
      </w:r>
      <w:proofErr w:type="spellEnd"/>
      <w:r w:rsidRPr="0048237A">
        <w:rPr>
          <w:i/>
          <w:sz w:val="24"/>
          <w:szCs w:val="24"/>
        </w:rPr>
        <w:t>, 49</w:t>
      </w:r>
      <w:r w:rsidRPr="0048237A">
        <w:rPr>
          <w:sz w:val="24"/>
          <w:szCs w:val="24"/>
        </w:rPr>
        <w:t>(3), pp.893-900.</w:t>
      </w:r>
    </w:p>
    <w:p w14:paraId="57853B87" w14:textId="77777777" w:rsidR="0048237A" w:rsidRPr="0048237A" w:rsidRDefault="0048237A" w:rsidP="0048237A">
      <w:pPr>
        <w:spacing w:before="200" w:after="200" w:line="360" w:lineRule="auto"/>
        <w:jc w:val="both"/>
        <w:rPr>
          <w:sz w:val="24"/>
          <w:szCs w:val="24"/>
        </w:rPr>
      </w:pPr>
      <w:r w:rsidRPr="0048237A">
        <w:rPr>
          <w:sz w:val="24"/>
          <w:szCs w:val="24"/>
        </w:rPr>
        <w:lastRenderedPageBreak/>
        <w:t>León-Gómez, A., Ruiz-Palomo, D., Fernández-</w:t>
      </w:r>
      <w:proofErr w:type="spellStart"/>
      <w:r w:rsidRPr="0048237A">
        <w:rPr>
          <w:sz w:val="24"/>
          <w:szCs w:val="24"/>
        </w:rPr>
        <w:t>Gámez</w:t>
      </w:r>
      <w:proofErr w:type="spellEnd"/>
      <w:r w:rsidRPr="0048237A">
        <w:rPr>
          <w:sz w:val="24"/>
          <w:szCs w:val="24"/>
        </w:rPr>
        <w:t xml:space="preserve">, M.A. and García-Revilla, M.R., 2021. Sustainable tourism development and economic growth: Bibliometric review and analysis. </w:t>
      </w:r>
      <w:r w:rsidRPr="0048237A">
        <w:rPr>
          <w:i/>
          <w:sz w:val="24"/>
          <w:szCs w:val="24"/>
        </w:rPr>
        <w:t>Sustainability, 13</w:t>
      </w:r>
      <w:r w:rsidRPr="0048237A">
        <w:rPr>
          <w:sz w:val="24"/>
          <w:szCs w:val="24"/>
        </w:rPr>
        <w:t>(4), p.2270.</w:t>
      </w:r>
    </w:p>
    <w:p w14:paraId="2D499C16" w14:textId="77777777" w:rsidR="0048237A" w:rsidRPr="0048237A" w:rsidRDefault="0048237A" w:rsidP="0048237A">
      <w:pPr>
        <w:spacing w:before="200" w:after="200" w:line="360" w:lineRule="auto"/>
        <w:jc w:val="both"/>
        <w:rPr>
          <w:sz w:val="24"/>
          <w:szCs w:val="24"/>
        </w:rPr>
      </w:pPr>
      <w:r w:rsidRPr="0048237A">
        <w:rPr>
          <w:sz w:val="24"/>
          <w:szCs w:val="24"/>
        </w:rPr>
        <w:t xml:space="preserve">Mzembe, A.N., Lindgreen, A., Idemudia, U. and </w:t>
      </w:r>
      <w:proofErr w:type="spellStart"/>
      <w:r w:rsidRPr="0048237A">
        <w:rPr>
          <w:sz w:val="24"/>
          <w:szCs w:val="24"/>
        </w:rPr>
        <w:t>Melissen</w:t>
      </w:r>
      <w:proofErr w:type="spellEnd"/>
      <w:r w:rsidRPr="0048237A">
        <w:rPr>
          <w:sz w:val="24"/>
          <w:szCs w:val="24"/>
        </w:rPr>
        <w:t>, F., 2020. A club perspective of sustainability certification schemes in the tourism and hospitality industry.</w:t>
      </w:r>
      <w:r w:rsidRPr="0048237A">
        <w:rPr>
          <w:i/>
          <w:sz w:val="24"/>
          <w:szCs w:val="24"/>
        </w:rPr>
        <w:t xml:space="preserve"> Journal of Sustainable Tourism, 28</w:t>
      </w:r>
      <w:r w:rsidRPr="0048237A">
        <w:rPr>
          <w:sz w:val="24"/>
          <w:szCs w:val="24"/>
        </w:rPr>
        <w:t>(9), pp.1332-1350.</w:t>
      </w:r>
    </w:p>
    <w:p w14:paraId="7BF5BCFF" w14:textId="77777777" w:rsidR="0048237A" w:rsidRPr="0048237A" w:rsidRDefault="0048237A" w:rsidP="0048237A">
      <w:pPr>
        <w:spacing w:before="200" w:after="200" w:line="360" w:lineRule="auto"/>
        <w:jc w:val="both"/>
        <w:rPr>
          <w:sz w:val="24"/>
          <w:szCs w:val="24"/>
        </w:rPr>
      </w:pPr>
      <w:proofErr w:type="spellStart"/>
      <w:r w:rsidRPr="0048237A">
        <w:rPr>
          <w:sz w:val="24"/>
          <w:szCs w:val="24"/>
        </w:rPr>
        <w:t>Onkila</w:t>
      </w:r>
      <w:proofErr w:type="spellEnd"/>
      <w:r w:rsidRPr="0048237A">
        <w:rPr>
          <w:sz w:val="24"/>
          <w:szCs w:val="24"/>
        </w:rPr>
        <w:t xml:space="preserve">, T. and Sarna, B., 2022. A systematic literature review on employee relations with CSR: State of art and future research agenda. </w:t>
      </w:r>
      <w:r w:rsidRPr="0048237A">
        <w:rPr>
          <w:i/>
          <w:sz w:val="24"/>
          <w:szCs w:val="24"/>
        </w:rPr>
        <w:t>Corporate Social Responsibility and Environmental Management, 29</w:t>
      </w:r>
      <w:r w:rsidRPr="0048237A">
        <w:rPr>
          <w:sz w:val="24"/>
          <w:szCs w:val="24"/>
        </w:rPr>
        <w:t>(2), pp.435-447.</w:t>
      </w:r>
    </w:p>
    <w:p w14:paraId="1D608E01" w14:textId="77777777" w:rsidR="0048237A" w:rsidRPr="0048237A" w:rsidRDefault="0048237A" w:rsidP="0048237A">
      <w:pPr>
        <w:spacing w:before="200" w:after="200" w:line="360" w:lineRule="auto"/>
        <w:jc w:val="both"/>
        <w:rPr>
          <w:sz w:val="24"/>
          <w:szCs w:val="24"/>
        </w:rPr>
      </w:pPr>
      <w:r w:rsidRPr="0048237A">
        <w:rPr>
          <w:sz w:val="24"/>
          <w:szCs w:val="24"/>
        </w:rPr>
        <w:t xml:space="preserve">Roxas, F.M.Y., Rivera, J.P.R. and Gutierrez, E.L.M., 2020. Framework for creating sustainable tourism using systems thinking. </w:t>
      </w:r>
      <w:r w:rsidRPr="0048237A">
        <w:rPr>
          <w:i/>
          <w:sz w:val="24"/>
          <w:szCs w:val="24"/>
        </w:rPr>
        <w:t>Current Issues in Tourism, 23</w:t>
      </w:r>
      <w:r w:rsidRPr="0048237A">
        <w:rPr>
          <w:sz w:val="24"/>
          <w:szCs w:val="24"/>
        </w:rPr>
        <w:t>(3), pp.280-296.</w:t>
      </w:r>
    </w:p>
    <w:p w14:paraId="1C349083" w14:textId="77777777" w:rsidR="0048237A" w:rsidRPr="0048237A" w:rsidRDefault="0048237A" w:rsidP="0048237A">
      <w:pPr>
        <w:spacing w:before="200" w:after="200" w:line="360" w:lineRule="auto"/>
        <w:jc w:val="both"/>
        <w:rPr>
          <w:sz w:val="24"/>
          <w:szCs w:val="24"/>
        </w:rPr>
      </w:pPr>
      <w:r w:rsidRPr="0048237A">
        <w:rPr>
          <w:sz w:val="24"/>
          <w:szCs w:val="24"/>
        </w:rPr>
        <w:t>Sloan, P., Legrand, W. and Chen, J.S, 2017. Sustainability in the hospitality industry: principles of sustainable operations. 3rd ed. London: Butterworth-Heinemann.</w:t>
      </w:r>
    </w:p>
    <w:p w14:paraId="2798A465" w14:textId="77777777" w:rsidR="0048237A" w:rsidRPr="0048237A" w:rsidRDefault="0048237A" w:rsidP="0048237A">
      <w:pPr>
        <w:spacing w:before="200" w:after="200" w:line="360" w:lineRule="auto"/>
        <w:jc w:val="both"/>
        <w:rPr>
          <w:sz w:val="24"/>
          <w:szCs w:val="24"/>
        </w:rPr>
      </w:pPr>
      <w:r w:rsidRPr="0048237A">
        <w:rPr>
          <w:sz w:val="24"/>
          <w:szCs w:val="24"/>
        </w:rPr>
        <w:t xml:space="preserve">Statista, 2023. </w:t>
      </w:r>
      <w:r w:rsidRPr="0048237A">
        <w:rPr>
          <w:i/>
          <w:sz w:val="24"/>
          <w:szCs w:val="24"/>
        </w:rPr>
        <w:t>Tourism sustainability concerns in the United Kingdom (UK) in 2021, by age</w:t>
      </w:r>
      <w:r w:rsidRPr="0048237A">
        <w:rPr>
          <w:sz w:val="24"/>
          <w:szCs w:val="24"/>
        </w:rPr>
        <w:t>. [Online] Available at: &lt;https://www.statista.com/statistics/1135573/tourism-sustainability-concerns-uk-by-age/#:~:text=In%202021%2C%20the%20level%20of,that%20this%20was%20the%20case &gt; [Accessed on 19 October 2024]</w:t>
      </w:r>
    </w:p>
    <w:p w14:paraId="25E77003" w14:textId="77777777" w:rsidR="0048237A" w:rsidRPr="0048237A" w:rsidRDefault="0048237A" w:rsidP="0048237A">
      <w:pPr>
        <w:spacing w:before="200" w:after="200" w:line="360" w:lineRule="auto"/>
        <w:jc w:val="both"/>
        <w:rPr>
          <w:sz w:val="24"/>
          <w:szCs w:val="24"/>
        </w:rPr>
      </w:pPr>
      <w:r w:rsidRPr="0048237A">
        <w:rPr>
          <w:sz w:val="24"/>
          <w:szCs w:val="24"/>
        </w:rPr>
        <w:t xml:space="preserve">Statista, 2024. </w:t>
      </w:r>
      <w:r w:rsidRPr="0048237A">
        <w:rPr>
          <w:i/>
          <w:sz w:val="24"/>
          <w:szCs w:val="24"/>
        </w:rPr>
        <w:t>Electricity consumption from all electricity suppliers in the United Kingdom (UK) from 2000 to 2023</w:t>
      </w:r>
      <w:r w:rsidRPr="0048237A">
        <w:rPr>
          <w:sz w:val="24"/>
          <w:szCs w:val="24"/>
        </w:rPr>
        <w:t>. [Online] Available at: &lt;https://www.statista.com/statistics/322874/electricity-consumption-from-all-electricity-suppliers-in-the-united-kingdom/#:~:text=Published%20by%20Statista%20Research%20Department,of%20the%20total%20in%202022 &gt; [Accessed on 19 October 2024]</w:t>
      </w:r>
    </w:p>
    <w:p w14:paraId="3AC0FB35" w14:textId="77777777" w:rsidR="0048237A" w:rsidRPr="0048237A" w:rsidRDefault="0048237A" w:rsidP="0048237A">
      <w:pPr>
        <w:spacing w:before="200" w:after="200" w:line="360" w:lineRule="auto"/>
        <w:jc w:val="both"/>
        <w:rPr>
          <w:sz w:val="24"/>
          <w:szCs w:val="24"/>
        </w:rPr>
      </w:pPr>
      <w:r w:rsidRPr="0048237A">
        <w:rPr>
          <w:sz w:val="24"/>
          <w:szCs w:val="24"/>
        </w:rPr>
        <w:t xml:space="preserve">Statista, 2024. </w:t>
      </w:r>
      <w:r w:rsidRPr="0048237A">
        <w:rPr>
          <w:i/>
          <w:sz w:val="24"/>
          <w:szCs w:val="24"/>
        </w:rPr>
        <w:t>Hotel industry in the UK - statistics &amp; facts</w:t>
      </w:r>
      <w:r w:rsidRPr="0048237A">
        <w:rPr>
          <w:sz w:val="24"/>
          <w:szCs w:val="24"/>
        </w:rPr>
        <w:t>. [Online] Available at: &lt;https://www.statista.com/topics/3146/hotel-industry-in-the-united-kingdom-uk/#editorsPicks &gt; [Accessed on 19 October 2024]</w:t>
      </w:r>
    </w:p>
    <w:p w14:paraId="1871EB1C" w14:textId="77777777" w:rsidR="0048237A" w:rsidRPr="0048237A" w:rsidRDefault="0048237A" w:rsidP="0048237A">
      <w:pPr>
        <w:spacing w:before="200" w:after="200" w:line="360" w:lineRule="auto"/>
        <w:jc w:val="both"/>
        <w:rPr>
          <w:sz w:val="24"/>
          <w:szCs w:val="24"/>
        </w:rPr>
      </w:pPr>
      <w:r w:rsidRPr="0048237A">
        <w:rPr>
          <w:sz w:val="24"/>
          <w:szCs w:val="24"/>
        </w:rPr>
        <w:lastRenderedPageBreak/>
        <w:t xml:space="preserve">Tiseo., I, 2024. </w:t>
      </w:r>
      <w:r w:rsidRPr="0048237A">
        <w:rPr>
          <w:i/>
          <w:sz w:val="24"/>
          <w:szCs w:val="24"/>
        </w:rPr>
        <w:t>Carbon dioxide (CO</w:t>
      </w:r>
      <w:r w:rsidRPr="0048237A">
        <w:rPr>
          <w:rFonts w:ascii="Cambria Math" w:hAnsi="Cambria Math" w:cs="Cambria Math"/>
          <w:i/>
          <w:sz w:val="24"/>
          <w:szCs w:val="24"/>
        </w:rPr>
        <w:t>₂</w:t>
      </w:r>
      <w:r w:rsidRPr="0048237A">
        <w:rPr>
          <w:i/>
          <w:sz w:val="24"/>
          <w:szCs w:val="24"/>
        </w:rPr>
        <w:t>) emissions in the United Kingdom (UK) from 1990 to 2022</w:t>
      </w:r>
      <w:r w:rsidRPr="0048237A">
        <w:rPr>
          <w:sz w:val="24"/>
          <w:szCs w:val="24"/>
        </w:rPr>
        <w:t>. [Online] Available at: &lt;https://www.statista.com/statistics/449503/co2-emissions-united-kingdom-uk/ &gt; [Accessed on 14 October 2024]</w:t>
      </w:r>
    </w:p>
    <w:p w14:paraId="65555641" w14:textId="77777777" w:rsidR="0048237A" w:rsidRPr="0048237A" w:rsidRDefault="0048237A" w:rsidP="0048237A">
      <w:pPr>
        <w:spacing w:before="200" w:after="200" w:line="360" w:lineRule="auto"/>
        <w:jc w:val="both"/>
        <w:rPr>
          <w:sz w:val="24"/>
          <w:szCs w:val="24"/>
        </w:rPr>
      </w:pPr>
      <w:r w:rsidRPr="0048237A">
        <w:rPr>
          <w:sz w:val="24"/>
          <w:szCs w:val="24"/>
        </w:rPr>
        <w:t xml:space="preserve">Truong, D., Xiaoming Liu, R. and Yu, J., 2020. Mixed methods research in tourism and hospitality journals. </w:t>
      </w:r>
      <w:r w:rsidRPr="0048237A">
        <w:rPr>
          <w:i/>
          <w:sz w:val="24"/>
          <w:szCs w:val="24"/>
        </w:rPr>
        <w:t>International Journal of Contemporary Hospitality Management, 32</w:t>
      </w:r>
      <w:r w:rsidRPr="0048237A">
        <w:rPr>
          <w:sz w:val="24"/>
          <w:szCs w:val="24"/>
        </w:rPr>
        <w:t>(4), pp.1563-1579.</w:t>
      </w:r>
    </w:p>
    <w:p w14:paraId="15DAE796" w14:textId="77777777" w:rsidR="0048237A" w:rsidRPr="0048237A" w:rsidRDefault="0048237A" w:rsidP="0048237A">
      <w:pPr>
        <w:spacing w:before="200" w:after="200" w:line="360" w:lineRule="auto"/>
        <w:jc w:val="both"/>
        <w:rPr>
          <w:sz w:val="24"/>
          <w:szCs w:val="24"/>
        </w:rPr>
      </w:pPr>
      <w:r w:rsidRPr="0048237A">
        <w:rPr>
          <w:sz w:val="24"/>
          <w:szCs w:val="24"/>
        </w:rPr>
        <w:t xml:space="preserve">Uyar, A., Kilic, M., </w:t>
      </w:r>
      <w:proofErr w:type="spellStart"/>
      <w:r w:rsidRPr="0048237A">
        <w:rPr>
          <w:sz w:val="24"/>
          <w:szCs w:val="24"/>
        </w:rPr>
        <w:t>Koseoglu</w:t>
      </w:r>
      <w:proofErr w:type="spellEnd"/>
      <w:r w:rsidRPr="0048237A">
        <w:rPr>
          <w:sz w:val="24"/>
          <w:szCs w:val="24"/>
        </w:rPr>
        <w:t xml:space="preserve">, M.A., Kuzey, C. and Karaman, A.S., 2020. The link among board characteristics, corporate social responsibility performance, and financial performance: Evidence from the hospitality and tourism industry. </w:t>
      </w:r>
      <w:r w:rsidRPr="0048237A">
        <w:rPr>
          <w:i/>
          <w:sz w:val="24"/>
          <w:szCs w:val="24"/>
        </w:rPr>
        <w:t>Tourism Management Perspectives, 35</w:t>
      </w:r>
      <w:r w:rsidRPr="0048237A">
        <w:rPr>
          <w:sz w:val="24"/>
          <w:szCs w:val="24"/>
        </w:rPr>
        <w:t>, p.100714.</w:t>
      </w:r>
    </w:p>
    <w:p w14:paraId="09F33585" w14:textId="77777777" w:rsidR="0048237A" w:rsidRPr="0048237A" w:rsidRDefault="0048237A" w:rsidP="0048237A">
      <w:pPr>
        <w:spacing w:before="200" w:after="200" w:line="360" w:lineRule="auto"/>
        <w:jc w:val="both"/>
        <w:rPr>
          <w:sz w:val="24"/>
          <w:szCs w:val="24"/>
        </w:rPr>
      </w:pPr>
      <w:r w:rsidRPr="0048237A">
        <w:rPr>
          <w:sz w:val="24"/>
          <w:szCs w:val="24"/>
        </w:rPr>
        <w:t>Van, N.T.T., Vrana, V., Duy, N.T., Minh, D.X.H., Dzung, P.T., Mondal, S.R. and Das, S., 2020. The role of human–machine interactive devices for post-COVID-19 innovative sustainable tourism in Ho Chi Minh City, Vietnam.</w:t>
      </w:r>
      <w:r w:rsidRPr="0048237A">
        <w:rPr>
          <w:i/>
          <w:sz w:val="24"/>
          <w:szCs w:val="24"/>
        </w:rPr>
        <w:t xml:space="preserve"> Sustainability, 12</w:t>
      </w:r>
      <w:r w:rsidRPr="0048237A">
        <w:rPr>
          <w:sz w:val="24"/>
          <w:szCs w:val="24"/>
        </w:rPr>
        <w:t>(22), p.9523.</w:t>
      </w:r>
    </w:p>
    <w:p w14:paraId="00000026" w14:textId="060E3CBA" w:rsidR="00EA7E80" w:rsidRPr="0048237A" w:rsidRDefault="0048237A" w:rsidP="0048237A">
      <w:pPr>
        <w:spacing w:before="200" w:after="200" w:line="360" w:lineRule="auto"/>
        <w:jc w:val="both"/>
        <w:rPr>
          <w:sz w:val="24"/>
          <w:szCs w:val="24"/>
        </w:rPr>
      </w:pPr>
      <w:r w:rsidRPr="0048237A">
        <w:rPr>
          <w:sz w:val="24"/>
          <w:szCs w:val="24"/>
        </w:rPr>
        <w:t xml:space="preserve">Wirba, A.V., 2024. Corporate social responsibility (CSR): The role of government in promoting CSR. </w:t>
      </w:r>
      <w:r w:rsidRPr="0048237A">
        <w:rPr>
          <w:i/>
          <w:sz w:val="24"/>
          <w:szCs w:val="24"/>
        </w:rPr>
        <w:t>Journal of the Knowledge Economy, 15</w:t>
      </w:r>
      <w:r w:rsidRPr="0048237A">
        <w:rPr>
          <w:sz w:val="24"/>
          <w:szCs w:val="24"/>
        </w:rPr>
        <w:t>(2), pp.7428-7454.</w:t>
      </w:r>
    </w:p>
    <w:sectPr w:rsidR="00EA7E80" w:rsidRPr="0048237A" w:rsidSect="003930DF">
      <w:footerReference w:type="default" r:id="rId10"/>
      <w:pgSz w:w="11909" w:h="16834"/>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F3DD9D" w14:textId="77777777" w:rsidR="007659B0" w:rsidRPr="002F3E90" w:rsidRDefault="007659B0">
      <w:pPr>
        <w:spacing w:line="240" w:lineRule="auto"/>
      </w:pPr>
      <w:r w:rsidRPr="002F3E90">
        <w:separator/>
      </w:r>
    </w:p>
  </w:endnote>
  <w:endnote w:type="continuationSeparator" w:id="0">
    <w:p w14:paraId="363ED67A" w14:textId="77777777" w:rsidR="007659B0" w:rsidRPr="002F3E90" w:rsidRDefault="007659B0">
      <w:pPr>
        <w:spacing w:line="240" w:lineRule="auto"/>
      </w:pPr>
      <w:r w:rsidRPr="002F3E90">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27" w14:textId="59529572" w:rsidR="00EA7E80" w:rsidRPr="002F3E90" w:rsidRDefault="00000000">
    <w:pPr>
      <w:jc w:val="right"/>
    </w:pPr>
    <w:r w:rsidRPr="002F3E90">
      <w:fldChar w:fldCharType="begin"/>
    </w:r>
    <w:r w:rsidRPr="002F3E90">
      <w:instrText>PAGE</w:instrText>
    </w:r>
    <w:r w:rsidRPr="002F3E90">
      <w:fldChar w:fldCharType="separate"/>
    </w:r>
    <w:r w:rsidR="002F3E90" w:rsidRPr="002F3E90">
      <w:t>1</w:t>
    </w:r>
    <w:r w:rsidRPr="002F3E90">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3A2351" w14:textId="77777777" w:rsidR="007659B0" w:rsidRPr="002F3E90" w:rsidRDefault="007659B0">
      <w:pPr>
        <w:spacing w:line="240" w:lineRule="auto"/>
      </w:pPr>
      <w:r w:rsidRPr="002F3E90">
        <w:separator/>
      </w:r>
    </w:p>
  </w:footnote>
  <w:footnote w:type="continuationSeparator" w:id="0">
    <w:p w14:paraId="7BEEBA2D" w14:textId="77777777" w:rsidR="007659B0" w:rsidRPr="002F3E90" w:rsidRDefault="007659B0">
      <w:pPr>
        <w:spacing w:line="240" w:lineRule="auto"/>
      </w:pPr>
      <w:r w:rsidRPr="002F3E90">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AB7E23"/>
    <w:multiLevelType w:val="multilevel"/>
    <w:tmpl w:val="93BC0D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9028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A7E80"/>
    <w:rsid w:val="0002363D"/>
    <w:rsid w:val="00143CE1"/>
    <w:rsid w:val="00150036"/>
    <w:rsid w:val="00194833"/>
    <w:rsid w:val="0020156E"/>
    <w:rsid w:val="002C3BFA"/>
    <w:rsid w:val="002F3E90"/>
    <w:rsid w:val="003158B4"/>
    <w:rsid w:val="003930DF"/>
    <w:rsid w:val="003D7511"/>
    <w:rsid w:val="004010D7"/>
    <w:rsid w:val="004210EC"/>
    <w:rsid w:val="0048237A"/>
    <w:rsid w:val="0050620D"/>
    <w:rsid w:val="00594278"/>
    <w:rsid w:val="006316DF"/>
    <w:rsid w:val="006B3753"/>
    <w:rsid w:val="006D69FC"/>
    <w:rsid w:val="007649DA"/>
    <w:rsid w:val="007659B0"/>
    <w:rsid w:val="007D3B3A"/>
    <w:rsid w:val="008149D9"/>
    <w:rsid w:val="00943A4A"/>
    <w:rsid w:val="009A423A"/>
    <w:rsid w:val="009C75BA"/>
    <w:rsid w:val="00AD4062"/>
    <w:rsid w:val="00B37FDB"/>
    <w:rsid w:val="00D52475"/>
    <w:rsid w:val="00E81B77"/>
    <w:rsid w:val="00EA7E80"/>
    <w:rsid w:val="00F25275"/>
    <w:rsid w:val="00F73858"/>
    <w:rsid w:val="00F831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6EED4C"/>
  <w15:docId w15:val="{56CDD067-666A-4ECE-A1F0-D3237D5C42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line="360" w:lineRule="auto"/>
      <w:jc w:val="both"/>
      <w:outlineLvl w:val="0"/>
    </w:pPr>
    <w:rPr>
      <w:b/>
      <w:sz w:val="24"/>
      <w:szCs w:val="24"/>
    </w:rPr>
  </w:style>
  <w:style w:type="paragraph" w:styleId="Heading2">
    <w:name w:val="heading 2"/>
    <w:basedOn w:val="Normal"/>
    <w:next w:val="Normal"/>
    <w:uiPriority w:val="9"/>
    <w:unhideWhenUsed/>
    <w:qFormat/>
    <w:pPr>
      <w:keepNext/>
      <w:keepLines/>
      <w:spacing w:before="200" w:after="200" w:line="360" w:lineRule="auto"/>
      <w:jc w:val="both"/>
      <w:outlineLvl w:val="1"/>
    </w:pPr>
    <w:rPr>
      <w:b/>
      <w:sz w:val="24"/>
      <w:szCs w:val="24"/>
    </w:rPr>
  </w:style>
  <w:style w:type="paragraph" w:styleId="Heading3">
    <w:name w:val="heading 3"/>
    <w:basedOn w:val="Normal"/>
    <w:next w:val="Normal"/>
    <w:uiPriority w:val="9"/>
    <w:semiHidden/>
    <w:unhideWhenUsed/>
    <w:qFormat/>
    <w:pPr>
      <w:keepNext/>
      <w:keepLines/>
      <w:spacing w:before="200" w:after="200" w:line="360" w:lineRule="auto"/>
      <w:jc w:val="both"/>
      <w:outlineLvl w:val="2"/>
    </w:pPr>
    <w:rPr>
      <w:b/>
      <w:sz w:val="24"/>
      <w:szCs w:val="24"/>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200" w:after="200" w:line="360" w:lineRule="auto"/>
      <w:jc w:val="both"/>
    </w:pPr>
    <w:rPr>
      <w:b/>
      <w:sz w:val="24"/>
      <w:szCs w:val="24"/>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8149D9"/>
    <w:pPr>
      <w:tabs>
        <w:tab w:val="center" w:pos="4680"/>
        <w:tab w:val="right" w:pos="9360"/>
      </w:tabs>
      <w:spacing w:line="240" w:lineRule="auto"/>
    </w:pPr>
  </w:style>
  <w:style w:type="character" w:customStyle="1" w:styleId="HeaderChar">
    <w:name w:val="Header Char"/>
    <w:basedOn w:val="DefaultParagraphFont"/>
    <w:link w:val="Header"/>
    <w:uiPriority w:val="99"/>
    <w:rsid w:val="008149D9"/>
  </w:style>
  <w:style w:type="paragraph" w:styleId="Footer">
    <w:name w:val="footer"/>
    <w:basedOn w:val="Normal"/>
    <w:link w:val="FooterChar"/>
    <w:uiPriority w:val="99"/>
    <w:unhideWhenUsed/>
    <w:rsid w:val="008149D9"/>
    <w:pPr>
      <w:tabs>
        <w:tab w:val="center" w:pos="4680"/>
        <w:tab w:val="right" w:pos="9360"/>
      </w:tabs>
      <w:spacing w:line="240" w:lineRule="auto"/>
    </w:pPr>
  </w:style>
  <w:style w:type="character" w:customStyle="1" w:styleId="FooterChar">
    <w:name w:val="Footer Char"/>
    <w:basedOn w:val="DefaultParagraphFont"/>
    <w:link w:val="Footer"/>
    <w:uiPriority w:val="99"/>
    <w:rsid w:val="008149D9"/>
  </w:style>
  <w:style w:type="paragraph" w:styleId="NoSpacing">
    <w:name w:val="No Spacing"/>
    <w:link w:val="NoSpacingChar"/>
    <w:uiPriority w:val="1"/>
    <w:qFormat/>
    <w:rsid w:val="003930DF"/>
    <w:pPr>
      <w:spacing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3930DF"/>
    <w:rPr>
      <w:rFonts w:asciiTheme="minorHAnsi" w:eastAsiaTheme="minorEastAsia" w:hAnsiTheme="minorHAnsi" w:cstheme="minorBidi"/>
      <w:lang w:val="en-US"/>
    </w:rPr>
  </w:style>
  <w:style w:type="paragraph" w:customStyle="1" w:styleId="pa">
    <w:name w:val="p_a"/>
    <w:basedOn w:val="Normal"/>
    <w:rsid w:val="0002363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_"/>
    <w:basedOn w:val="DefaultParagraphFont"/>
    <w:rsid w:val="0002363D"/>
  </w:style>
  <w:style w:type="character" w:customStyle="1" w:styleId="pg-5ff1">
    <w:name w:val="pg-5ff1"/>
    <w:basedOn w:val="DefaultParagraphFont"/>
    <w:rsid w:val="0002363D"/>
  </w:style>
  <w:style w:type="character" w:customStyle="1" w:styleId="pg-5ff2">
    <w:name w:val="pg-5ff2"/>
    <w:basedOn w:val="DefaultParagraphFont"/>
    <w:rsid w:val="0002363D"/>
  </w:style>
  <w:style w:type="character" w:customStyle="1" w:styleId="pg-5ff3">
    <w:name w:val="pg-5ff3"/>
    <w:basedOn w:val="DefaultParagraphFont"/>
    <w:rsid w:val="0002363D"/>
  </w:style>
  <w:style w:type="character" w:customStyle="1" w:styleId="pg-6ff2">
    <w:name w:val="pg-6ff2"/>
    <w:basedOn w:val="DefaultParagraphFont"/>
    <w:rsid w:val="000236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6747252">
      <w:bodyDiv w:val="1"/>
      <w:marLeft w:val="0"/>
      <w:marRight w:val="0"/>
      <w:marTop w:val="0"/>
      <w:marBottom w:val="0"/>
      <w:divBdr>
        <w:top w:val="none" w:sz="0" w:space="0" w:color="auto"/>
        <w:left w:val="none" w:sz="0" w:space="0" w:color="auto"/>
        <w:bottom w:val="none" w:sz="0" w:space="0" w:color="auto"/>
        <w:right w:val="none" w:sz="0" w:space="0" w:color="auto"/>
      </w:divBdr>
    </w:div>
    <w:div w:id="1727071172">
      <w:bodyDiv w:val="1"/>
      <w:marLeft w:val="0"/>
      <w:marRight w:val="0"/>
      <w:marTop w:val="0"/>
      <w:marBottom w:val="0"/>
      <w:divBdr>
        <w:top w:val="none" w:sz="0" w:space="0" w:color="auto"/>
        <w:left w:val="none" w:sz="0" w:space="0" w:color="auto"/>
        <w:bottom w:val="none" w:sz="0" w:space="0" w:color="auto"/>
        <w:right w:val="none" w:sz="0" w:space="0" w:color="auto"/>
      </w:divBdr>
    </w:div>
    <w:div w:id="1839687942">
      <w:bodyDiv w:val="1"/>
      <w:marLeft w:val="0"/>
      <w:marRight w:val="0"/>
      <w:marTop w:val="0"/>
      <w:marBottom w:val="0"/>
      <w:divBdr>
        <w:top w:val="none" w:sz="0" w:space="0" w:color="auto"/>
        <w:left w:val="none" w:sz="0" w:space="0" w:color="auto"/>
        <w:bottom w:val="none" w:sz="0" w:space="0" w:color="auto"/>
        <w:right w:val="none" w:sz="0" w:space="0" w:color="auto"/>
      </w:divBdr>
    </w:div>
    <w:div w:id="2096703593">
      <w:bodyDiv w:val="1"/>
      <w:marLeft w:val="0"/>
      <w:marRight w:val="0"/>
      <w:marTop w:val="0"/>
      <w:marBottom w:val="0"/>
      <w:divBdr>
        <w:top w:val="none" w:sz="0" w:space="0" w:color="auto"/>
        <w:left w:val="none" w:sz="0" w:space="0" w:color="auto"/>
        <w:bottom w:val="none" w:sz="0" w:space="0" w:color="auto"/>
        <w:right w:val="none" w:sz="0" w:space="0" w:color="auto"/>
      </w:divBdr>
      <w:divsChild>
        <w:div w:id="1909411775">
          <w:marLeft w:val="0"/>
          <w:marRight w:val="0"/>
          <w:marTop w:val="0"/>
          <w:marBottom w:val="180"/>
          <w:divBdr>
            <w:top w:val="none" w:sz="0" w:space="0" w:color="auto"/>
            <w:left w:val="none" w:sz="0" w:space="0" w:color="auto"/>
            <w:bottom w:val="none" w:sz="0" w:space="0" w:color="auto"/>
            <w:right w:val="none" w:sz="0" w:space="0" w:color="auto"/>
          </w:divBdr>
          <w:divsChild>
            <w:div w:id="1843659973">
              <w:marLeft w:val="0"/>
              <w:marRight w:val="0"/>
              <w:marTop w:val="0"/>
              <w:marBottom w:val="0"/>
              <w:divBdr>
                <w:top w:val="none" w:sz="0" w:space="0" w:color="auto"/>
                <w:left w:val="none" w:sz="0" w:space="0" w:color="auto"/>
                <w:bottom w:val="none" w:sz="0" w:space="0" w:color="auto"/>
                <w:right w:val="none" w:sz="0" w:space="0" w:color="auto"/>
              </w:divBdr>
              <w:divsChild>
                <w:div w:id="182327424">
                  <w:marLeft w:val="0"/>
                  <w:marRight w:val="0"/>
                  <w:marTop w:val="0"/>
                  <w:marBottom w:val="0"/>
                  <w:divBdr>
                    <w:top w:val="none" w:sz="0" w:space="0" w:color="auto"/>
                    <w:left w:val="none" w:sz="0" w:space="0" w:color="auto"/>
                    <w:bottom w:val="none" w:sz="0" w:space="0" w:color="auto"/>
                    <w:right w:val="none" w:sz="0" w:space="0" w:color="auto"/>
                  </w:divBdr>
                  <w:divsChild>
                    <w:div w:id="2094932094">
                      <w:marLeft w:val="0"/>
                      <w:marRight w:val="0"/>
                      <w:marTop w:val="0"/>
                      <w:marBottom w:val="0"/>
                      <w:divBdr>
                        <w:top w:val="none" w:sz="0" w:space="0" w:color="auto"/>
                        <w:left w:val="none" w:sz="0" w:space="0" w:color="auto"/>
                        <w:bottom w:val="none" w:sz="0" w:space="0" w:color="auto"/>
                        <w:right w:val="none" w:sz="0" w:space="0" w:color="auto"/>
                      </w:divBdr>
                      <w:divsChild>
                        <w:div w:id="1938365140">
                          <w:marLeft w:val="0"/>
                          <w:marRight w:val="0"/>
                          <w:marTop w:val="0"/>
                          <w:marBottom w:val="180"/>
                          <w:divBdr>
                            <w:top w:val="none" w:sz="0" w:space="0" w:color="auto"/>
                            <w:left w:val="none" w:sz="0" w:space="0" w:color="auto"/>
                            <w:bottom w:val="none" w:sz="0" w:space="0" w:color="auto"/>
                            <w:right w:val="none" w:sz="0" w:space="0" w:color="auto"/>
                          </w:divBdr>
                          <w:divsChild>
                            <w:div w:id="1153258241">
                              <w:marLeft w:val="0"/>
                              <w:marRight w:val="0"/>
                              <w:marTop w:val="0"/>
                              <w:marBottom w:val="0"/>
                              <w:divBdr>
                                <w:top w:val="none" w:sz="0" w:space="0" w:color="auto"/>
                                <w:left w:val="none" w:sz="0" w:space="0" w:color="auto"/>
                                <w:bottom w:val="none" w:sz="0" w:space="0" w:color="auto"/>
                                <w:right w:val="none" w:sz="0" w:space="0" w:color="auto"/>
                              </w:divBdr>
                              <w:divsChild>
                                <w:div w:id="1216506832">
                                  <w:marLeft w:val="0"/>
                                  <w:marRight w:val="0"/>
                                  <w:marTop w:val="0"/>
                                  <w:marBottom w:val="0"/>
                                  <w:divBdr>
                                    <w:top w:val="none" w:sz="0" w:space="0" w:color="auto"/>
                                    <w:left w:val="none" w:sz="0" w:space="0" w:color="auto"/>
                                    <w:bottom w:val="none" w:sz="0" w:space="0" w:color="auto"/>
                                    <w:right w:val="none" w:sz="0" w:space="0" w:color="auto"/>
                                  </w:divBdr>
                                  <w:divsChild>
                                    <w:div w:id="741219979">
                                      <w:marLeft w:val="0"/>
                                      <w:marRight w:val="0"/>
                                      <w:marTop w:val="0"/>
                                      <w:marBottom w:val="0"/>
                                      <w:divBdr>
                                        <w:top w:val="none" w:sz="0" w:space="0" w:color="auto"/>
                                        <w:left w:val="none" w:sz="0" w:space="0" w:color="auto"/>
                                        <w:bottom w:val="none" w:sz="0" w:space="0" w:color="auto"/>
                                        <w:right w:val="none" w:sz="0" w:space="0" w:color="auto"/>
                                      </w:divBdr>
                                      <w:divsChild>
                                        <w:div w:id="1640184460">
                                          <w:marLeft w:val="0"/>
                                          <w:marRight w:val="0"/>
                                          <w:marTop w:val="0"/>
                                          <w:marBottom w:val="0"/>
                                          <w:divBdr>
                                            <w:top w:val="none" w:sz="0" w:space="0" w:color="auto"/>
                                            <w:left w:val="none" w:sz="0" w:space="0" w:color="auto"/>
                                            <w:bottom w:val="none" w:sz="0" w:space="0" w:color="auto"/>
                                            <w:right w:val="none" w:sz="0" w:space="0" w:color="auto"/>
                                          </w:divBdr>
                                          <w:divsChild>
                                            <w:div w:id="290139598">
                                              <w:marLeft w:val="0"/>
                                              <w:marRight w:val="0"/>
                                              <w:marTop w:val="0"/>
                                              <w:marBottom w:val="0"/>
                                              <w:divBdr>
                                                <w:top w:val="none" w:sz="0" w:space="0" w:color="auto"/>
                                                <w:left w:val="none" w:sz="0" w:space="0" w:color="auto"/>
                                                <w:bottom w:val="none" w:sz="0" w:space="0" w:color="auto"/>
                                                <w:right w:val="none" w:sz="0" w:space="0" w:color="auto"/>
                                              </w:divBdr>
                                            </w:div>
                                            <w:div w:id="1163198954">
                                              <w:marLeft w:val="0"/>
                                              <w:marRight w:val="0"/>
                                              <w:marTop w:val="0"/>
                                              <w:marBottom w:val="0"/>
                                              <w:divBdr>
                                                <w:top w:val="none" w:sz="0" w:space="0" w:color="auto"/>
                                                <w:left w:val="none" w:sz="0" w:space="0" w:color="auto"/>
                                                <w:bottom w:val="none" w:sz="0" w:space="0" w:color="auto"/>
                                                <w:right w:val="none" w:sz="0" w:space="0" w:color="auto"/>
                                              </w:divBdr>
                                            </w:div>
                                            <w:div w:id="1860268546">
                                              <w:marLeft w:val="0"/>
                                              <w:marRight w:val="0"/>
                                              <w:marTop w:val="0"/>
                                              <w:marBottom w:val="0"/>
                                              <w:divBdr>
                                                <w:top w:val="none" w:sz="0" w:space="0" w:color="auto"/>
                                                <w:left w:val="none" w:sz="0" w:space="0" w:color="auto"/>
                                                <w:bottom w:val="none" w:sz="0" w:space="0" w:color="auto"/>
                                                <w:right w:val="none" w:sz="0" w:space="0" w:color="auto"/>
                                              </w:divBdr>
                                            </w:div>
                                            <w:div w:id="1857186741">
                                              <w:marLeft w:val="0"/>
                                              <w:marRight w:val="0"/>
                                              <w:marTop w:val="0"/>
                                              <w:marBottom w:val="0"/>
                                              <w:divBdr>
                                                <w:top w:val="none" w:sz="0" w:space="0" w:color="auto"/>
                                                <w:left w:val="none" w:sz="0" w:space="0" w:color="auto"/>
                                                <w:bottom w:val="none" w:sz="0" w:space="0" w:color="auto"/>
                                                <w:right w:val="none" w:sz="0" w:space="0" w:color="auto"/>
                                              </w:divBdr>
                                            </w:div>
                                            <w:div w:id="915938070">
                                              <w:marLeft w:val="0"/>
                                              <w:marRight w:val="0"/>
                                              <w:marTop w:val="0"/>
                                              <w:marBottom w:val="0"/>
                                              <w:divBdr>
                                                <w:top w:val="none" w:sz="0" w:space="0" w:color="auto"/>
                                                <w:left w:val="none" w:sz="0" w:space="0" w:color="auto"/>
                                                <w:bottom w:val="none" w:sz="0" w:space="0" w:color="auto"/>
                                                <w:right w:val="none" w:sz="0" w:space="0" w:color="auto"/>
                                              </w:divBdr>
                                            </w:div>
                                            <w:div w:id="630746115">
                                              <w:marLeft w:val="0"/>
                                              <w:marRight w:val="0"/>
                                              <w:marTop w:val="0"/>
                                              <w:marBottom w:val="0"/>
                                              <w:divBdr>
                                                <w:top w:val="none" w:sz="0" w:space="0" w:color="auto"/>
                                                <w:left w:val="none" w:sz="0" w:space="0" w:color="auto"/>
                                                <w:bottom w:val="none" w:sz="0" w:space="0" w:color="auto"/>
                                                <w:right w:val="none" w:sz="0" w:space="0" w:color="auto"/>
                                              </w:divBdr>
                                            </w:div>
                                            <w:div w:id="1591964802">
                                              <w:marLeft w:val="0"/>
                                              <w:marRight w:val="0"/>
                                              <w:marTop w:val="0"/>
                                              <w:marBottom w:val="0"/>
                                              <w:divBdr>
                                                <w:top w:val="none" w:sz="0" w:space="0" w:color="auto"/>
                                                <w:left w:val="none" w:sz="0" w:space="0" w:color="auto"/>
                                                <w:bottom w:val="none" w:sz="0" w:space="0" w:color="auto"/>
                                                <w:right w:val="none" w:sz="0" w:space="0" w:color="auto"/>
                                              </w:divBdr>
                                            </w:div>
                                            <w:div w:id="1211378482">
                                              <w:marLeft w:val="0"/>
                                              <w:marRight w:val="0"/>
                                              <w:marTop w:val="0"/>
                                              <w:marBottom w:val="0"/>
                                              <w:divBdr>
                                                <w:top w:val="none" w:sz="0" w:space="0" w:color="auto"/>
                                                <w:left w:val="none" w:sz="0" w:space="0" w:color="auto"/>
                                                <w:bottom w:val="none" w:sz="0" w:space="0" w:color="auto"/>
                                                <w:right w:val="none" w:sz="0" w:space="0" w:color="auto"/>
                                              </w:divBdr>
                                            </w:div>
                                            <w:div w:id="1103306519">
                                              <w:marLeft w:val="0"/>
                                              <w:marRight w:val="0"/>
                                              <w:marTop w:val="0"/>
                                              <w:marBottom w:val="0"/>
                                              <w:divBdr>
                                                <w:top w:val="none" w:sz="0" w:space="0" w:color="auto"/>
                                                <w:left w:val="none" w:sz="0" w:space="0" w:color="auto"/>
                                                <w:bottom w:val="none" w:sz="0" w:space="0" w:color="auto"/>
                                                <w:right w:val="none" w:sz="0" w:space="0" w:color="auto"/>
                                              </w:divBdr>
                                            </w:div>
                                            <w:div w:id="1237476603">
                                              <w:marLeft w:val="0"/>
                                              <w:marRight w:val="0"/>
                                              <w:marTop w:val="0"/>
                                              <w:marBottom w:val="0"/>
                                              <w:divBdr>
                                                <w:top w:val="none" w:sz="0" w:space="0" w:color="auto"/>
                                                <w:left w:val="none" w:sz="0" w:space="0" w:color="auto"/>
                                                <w:bottom w:val="none" w:sz="0" w:space="0" w:color="auto"/>
                                                <w:right w:val="none" w:sz="0" w:space="0" w:color="auto"/>
                                              </w:divBdr>
                                            </w:div>
                                            <w:div w:id="438181987">
                                              <w:marLeft w:val="0"/>
                                              <w:marRight w:val="0"/>
                                              <w:marTop w:val="0"/>
                                              <w:marBottom w:val="0"/>
                                              <w:divBdr>
                                                <w:top w:val="none" w:sz="0" w:space="0" w:color="auto"/>
                                                <w:left w:val="none" w:sz="0" w:space="0" w:color="auto"/>
                                                <w:bottom w:val="none" w:sz="0" w:space="0" w:color="auto"/>
                                                <w:right w:val="none" w:sz="0" w:space="0" w:color="auto"/>
                                              </w:divBdr>
                                            </w:div>
                                            <w:div w:id="48068318">
                                              <w:marLeft w:val="0"/>
                                              <w:marRight w:val="0"/>
                                              <w:marTop w:val="0"/>
                                              <w:marBottom w:val="0"/>
                                              <w:divBdr>
                                                <w:top w:val="none" w:sz="0" w:space="0" w:color="auto"/>
                                                <w:left w:val="none" w:sz="0" w:space="0" w:color="auto"/>
                                                <w:bottom w:val="none" w:sz="0" w:space="0" w:color="auto"/>
                                                <w:right w:val="none" w:sz="0" w:space="0" w:color="auto"/>
                                              </w:divBdr>
                                            </w:div>
                                            <w:div w:id="1427653919">
                                              <w:marLeft w:val="0"/>
                                              <w:marRight w:val="0"/>
                                              <w:marTop w:val="0"/>
                                              <w:marBottom w:val="0"/>
                                              <w:divBdr>
                                                <w:top w:val="none" w:sz="0" w:space="0" w:color="auto"/>
                                                <w:left w:val="none" w:sz="0" w:space="0" w:color="auto"/>
                                                <w:bottom w:val="none" w:sz="0" w:space="0" w:color="auto"/>
                                                <w:right w:val="none" w:sz="0" w:space="0" w:color="auto"/>
                                              </w:divBdr>
                                            </w:div>
                                            <w:div w:id="1471438252">
                                              <w:marLeft w:val="0"/>
                                              <w:marRight w:val="0"/>
                                              <w:marTop w:val="0"/>
                                              <w:marBottom w:val="0"/>
                                              <w:divBdr>
                                                <w:top w:val="none" w:sz="0" w:space="0" w:color="auto"/>
                                                <w:left w:val="none" w:sz="0" w:space="0" w:color="auto"/>
                                                <w:bottom w:val="none" w:sz="0" w:space="0" w:color="auto"/>
                                                <w:right w:val="none" w:sz="0" w:space="0" w:color="auto"/>
                                              </w:divBdr>
                                            </w:div>
                                            <w:div w:id="1150905843">
                                              <w:marLeft w:val="0"/>
                                              <w:marRight w:val="0"/>
                                              <w:marTop w:val="0"/>
                                              <w:marBottom w:val="0"/>
                                              <w:divBdr>
                                                <w:top w:val="none" w:sz="0" w:space="0" w:color="auto"/>
                                                <w:left w:val="none" w:sz="0" w:space="0" w:color="auto"/>
                                                <w:bottom w:val="none" w:sz="0" w:space="0" w:color="auto"/>
                                                <w:right w:val="none" w:sz="0" w:space="0" w:color="auto"/>
                                              </w:divBdr>
                                            </w:div>
                                            <w:div w:id="623578022">
                                              <w:marLeft w:val="0"/>
                                              <w:marRight w:val="0"/>
                                              <w:marTop w:val="0"/>
                                              <w:marBottom w:val="0"/>
                                              <w:divBdr>
                                                <w:top w:val="none" w:sz="0" w:space="0" w:color="auto"/>
                                                <w:left w:val="none" w:sz="0" w:space="0" w:color="auto"/>
                                                <w:bottom w:val="none" w:sz="0" w:space="0" w:color="auto"/>
                                                <w:right w:val="none" w:sz="0" w:space="0" w:color="auto"/>
                                              </w:divBdr>
                                            </w:div>
                                            <w:div w:id="1500149834">
                                              <w:marLeft w:val="0"/>
                                              <w:marRight w:val="0"/>
                                              <w:marTop w:val="0"/>
                                              <w:marBottom w:val="0"/>
                                              <w:divBdr>
                                                <w:top w:val="none" w:sz="0" w:space="0" w:color="auto"/>
                                                <w:left w:val="none" w:sz="0" w:space="0" w:color="auto"/>
                                                <w:bottom w:val="none" w:sz="0" w:space="0" w:color="auto"/>
                                                <w:right w:val="none" w:sz="0" w:space="0" w:color="auto"/>
                                              </w:divBdr>
                                            </w:div>
                                            <w:div w:id="1471284099">
                                              <w:marLeft w:val="0"/>
                                              <w:marRight w:val="0"/>
                                              <w:marTop w:val="0"/>
                                              <w:marBottom w:val="0"/>
                                              <w:divBdr>
                                                <w:top w:val="none" w:sz="0" w:space="0" w:color="auto"/>
                                                <w:left w:val="none" w:sz="0" w:space="0" w:color="auto"/>
                                                <w:bottom w:val="none" w:sz="0" w:space="0" w:color="auto"/>
                                                <w:right w:val="none" w:sz="0" w:space="0" w:color="auto"/>
                                              </w:divBdr>
                                            </w:div>
                                            <w:div w:id="972565616">
                                              <w:marLeft w:val="0"/>
                                              <w:marRight w:val="0"/>
                                              <w:marTop w:val="0"/>
                                              <w:marBottom w:val="0"/>
                                              <w:divBdr>
                                                <w:top w:val="none" w:sz="0" w:space="0" w:color="auto"/>
                                                <w:left w:val="none" w:sz="0" w:space="0" w:color="auto"/>
                                                <w:bottom w:val="none" w:sz="0" w:space="0" w:color="auto"/>
                                                <w:right w:val="none" w:sz="0" w:space="0" w:color="auto"/>
                                              </w:divBdr>
                                            </w:div>
                                            <w:div w:id="1745378048">
                                              <w:marLeft w:val="0"/>
                                              <w:marRight w:val="0"/>
                                              <w:marTop w:val="0"/>
                                              <w:marBottom w:val="0"/>
                                              <w:divBdr>
                                                <w:top w:val="none" w:sz="0" w:space="0" w:color="auto"/>
                                                <w:left w:val="none" w:sz="0" w:space="0" w:color="auto"/>
                                                <w:bottom w:val="none" w:sz="0" w:space="0" w:color="auto"/>
                                                <w:right w:val="none" w:sz="0" w:space="0" w:color="auto"/>
                                              </w:divBdr>
                                            </w:div>
                                            <w:div w:id="1087386019">
                                              <w:marLeft w:val="0"/>
                                              <w:marRight w:val="0"/>
                                              <w:marTop w:val="0"/>
                                              <w:marBottom w:val="0"/>
                                              <w:divBdr>
                                                <w:top w:val="none" w:sz="0" w:space="0" w:color="auto"/>
                                                <w:left w:val="none" w:sz="0" w:space="0" w:color="auto"/>
                                                <w:bottom w:val="none" w:sz="0" w:space="0" w:color="auto"/>
                                                <w:right w:val="none" w:sz="0" w:space="0" w:color="auto"/>
                                              </w:divBdr>
                                            </w:div>
                                            <w:div w:id="1062095543">
                                              <w:marLeft w:val="0"/>
                                              <w:marRight w:val="0"/>
                                              <w:marTop w:val="0"/>
                                              <w:marBottom w:val="0"/>
                                              <w:divBdr>
                                                <w:top w:val="none" w:sz="0" w:space="0" w:color="auto"/>
                                                <w:left w:val="none" w:sz="0" w:space="0" w:color="auto"/>
                                                <w:bottom w:val="none" w:sz="0" w:space="0" w:color="auto"/>
                                                <w:right w:val="none" w:sz="0" w:space="0" w:color="auto"/>
                                              </w:divBdr>
                                            </w:div>
                                            <w:div w:id="1615402542">
                                              <w:marLeft w:val="0"/>
                                              <w:marRight w:val="0"/>
                                              <w:marTop w:val="0"/>
                                              <w:marBottom w:val="0"/>
                                              <w:divBdr>
                                                <w:top w:val="none" w:sz="0" w:space="0" w:color="auto"/>
                                                <w:left w:val="none" w:sz="0" w:space="0" w:color="auto"/>
                                                <w:bottom w:val="none" w:sz="0" w:space="0" w:color="auto"/>
                                                <w:right w:val="none" w:sz="0" w:space="0" w:color="auto"/>
                                              </w:divBdr>
                                            </w:div>
                                            <w:div w:id="1950120843">
                                              <w:marLeft w:val="0"/>
                                              <w:marRight w:val="0"/>
                                              <w:marTop w:val="0"/>
                                              <w:marBottom w:val="0"/>
                                              <w:divBdr>
                                                <w:top w:val="none" w:sz="0" w:space="0" w:color="auto"/>
                                                <w:left w:val="none" w:sz="0" w:space="0" w:color="auto"/>
                                                <w:bottom w:val="none" w:sz="0" w:space="0" w:color="auto"/>
                                                <w:right w:val="none" w:sz="0" w:space="0" w:color="auto"/>
                                              </w:divBdr>
                                            </w:div>
                                            <w:div w:id="1072124210">
                                              <w:marLeft w:val="0"/>
                                              <w:marRight w:val="0"/>
                                              <w:marTop w:val="0"/>
                                              <w:marBottom w:val="0"/>
                                              <w:divBdr>
                                                <w:top w:val="none" w:sz="0" w:space="0" w:color="auto"/>
                                                <w:left w:val="none" w:sz="0" w:space="0" w:color="auto"/>
                                                <w:bottom w:val="none" w:sz="0" w:space="0" w:color="auto"/>
                                                <w:right w:val="none" w:sz="0" w:space="0" w:color="auto"/>
                                              </w:divBdr>
                                            </w:div>
                                            <w:div w:id="68506429">
                                              <w:marLeft w:val="0"/>
                                              <w:marRight w:val="0"/>
                                              <w:marTop w:val="0"/>
                                              <w:marBottom w:val="0"/>
                                              <w:divBdr>
                                                <w:top w:val="none" w:sz="0" w:space="0" w:color="auto"/>
                                                <w:left w:val="none" w:sz="0" w:space="0" w:color="auto"/>
                                                <w:bottom w:val="none" w:sz="0" w:space="0" w:color="auto"/>
                                                <w:right w:val="none" w:sz="0" w:space="0" w:color="auto"/>
                                              </w:divBdr>
                                            </w:div>
                                            <w:div w:id="1558080313">
                                              <w:marLeft w:val="0"/>
                                              <w:marRight w:val="0"/>
                                              <w:marTop w:val="0"/>
                                              <w:marBottom w:val="0"/>
                                              <w:divBdr>
                                                <w:top w:val="none" w:sz="0" w:space="0" w:color="auto"/>
                                                <w:left w:val="none" w:sz="0" w:space="0" w:color="auto"/>
                                                <w:bottom w:val="none" w:sz="0" w:space="0" w:color="auto"/>
                                                <w:right w:val="none" w:sz="0" w:space="0" w:color="auto"/>
                                              </w:divBdr>
                                            </w:div>
                                            <w:div w:id="498350237">
                                              <w:marLeft w:val="0"/>
                                              <w:marRight w:val="0"/>
                                              <w:marTop w:val="0"/>
                                              <w:marBottom w:val="0"/>
                                              <w:divBdr>
                                                <w:top w:val="none" w:sz="0" w:space="0" w:color="auto"/>
                                                <w:left w:val="none" w:sz="0" w:space="0" w:color="auto"/>
                                                <w:bottom w:val="none" w:sz="0" w:space="0" w:color="auto"/>
                                                <w:right w:val="none" w:sz="0" w:space="0" w:color="auto"/>
                                              </w:divBdr>
                                            </w:div>
                                            <w:div w:id="1925841105">
                                              <w:marLeft w:val="0"/>
                                              <w:marRight w:val="0"/>
                                              <w:marTop w:val="0"/>
                                              <w:marBottom w:val="0"/>
                                              <w:divBdr>
                                                <w:top w:val="none" w:sz="0" w:space="0" w:color="auto"/>
                                                <w:left w:val="none" w:sz="0" w:space="0" w:color="auto"/>
                                                <w:bottom w:val="none" w:sz="0" w:space="0" w:color="auto"/>
                                                <w:right w:val="none" w:sz="0" w:space="0" w:color="auto"/>
                                              </w:divBdr>
                                            </w:div>
                                            <w:div w:id="147456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81014245">
                          <w:marLeft w:val="0"/>
                          <w:marRight w:val="0"/>
                          <w:marTop w:val="0"/>
                          <w:marBottom w:val="180"/>
                          <w:divBdr>
                            <w:top w:val="none" w:sz="0" w:space="0" w:color="auto"/>
                            <w:left w:val="none" w:sz="0" w:space="0" w:color="auto"/>
                            <w:bottom w:val="none" w:sz="0" w:space="0" w:color="auto"/>
                            <w:right w:val="none" w:sz="0" w:space="0" w:color="auto"/>
                          </w:divBdr>
                          <w:divsChild>
                            <w:div w:id="969750796">
                              <w:marLeft w:val="0"/>
                              <w:marRight w:val="0"/>
                              <w:marTop w:val="0"/>
                              <w:marBottom w:val="0"/>
                              <w:divBdr>
                                <w:top w:val="none" w:sz="0" w:space="0" w:color="auto"/>
                                <w:left w:val="none" w:sz="0" w:space="0" w:color="auto"/>
                                <w:bottom w:val="none" w:sz="0" w:space="0" w:color="auto"/>
                                <w:right w:val="none" w:sz="0" w:space="0" w:color="auto"/>
                              </w:divBdr>
                              <w:divsChild>
                                <w:div w:id="1153788683">
                                  <w:marLeft w:val="0"/>
                                  <w:marRight w:val="0"/>
                                  <w:marTop w:val="0"/>
                                  <w:marBottom w:val="0"/>
                                  <w:divBdr>
                                    <w:top w:val="none" w:sz="0" w:space="0" w:color="auto"/>
                                    <w:left w:val="none" w:sz="0" w:space="0" w:color="auto"/>
                                    <w:bottom w:val="none" w:sz="0" w:space="0" w:color="auto"/>
                                    <w:right w:val="none" w:sz="0" w:space="0" w:color="auto"/>
                                  </w:divBdr>
                                  <w:divsChild>
                                    <w:div w:id="567229736">
                                      <w:marLeft w:val="0"/>
                                      <w:marRight w:val="0"/>
                                      <w:marTop w:val="0"/>
                                      <w:marBottom w:val="0"/>
                                      <w:divBdr>
                                        <w:top w:val="none" w:sz="0" w:space="0" w:color="auto"/>
                                        <w:left w:val="none" w:sz="0" w:space="0" w:color="auto"/>
                                        <w:bottom w:val="none" w:sz="0" w:space="0" w:color="auto"/>
                                        <w:right w:val="none" w:sz="0" w:space="0" w:color="auto"/>
                                      </w:divBdr>
                                      <w:divsChild>
                                        <w:div w:id="1643075167">
                                          <w:marLeft w:val="0"/>
                                          <w:marRight w:val="0"/>
                                          <w:marTop w:val="0"/>
                                          <w:marBottom w:val="0"/>
                                          <w:divBdr>
                                            <w:top w:val="none" w:sz="0" w:space="0" w:color="auto"/>
                                            <w:left w:val="none" w:sz="0" w:space="0" w:color="auto"/>
                                            <w:bottom w:val="none" w:sz="0" w:space="0" w:color="auto"/>
                                            <w:right w:val="none" w:sz="0" w:space="0" w:color="auto"/>
                                          </w:divBdr>
                                          <w:divsChild>
                                            <w:div w:id="1135027652">
                                              <w:marLeft w:val="0"/>
                                              <w:marRight w:val="0"/>
                                              <w:marTop w:val="0"/>
                                              <w:marBottom w:val="0"/>
                                              <w:divBdr>
                                                <w:top w:val="none" w:sz="0" w:space="0" w:color="auto"/>
                                                <w:left w:val="none" w:sz="0" w:space="0" w:color="auto"/>
                                                <w:bottom w:val="none" w:sz="0" w:space="0" w:color="auto"/>
                                                <w:right w:val="none" w:sz="0" w:space="0" w:color="auto"/>
                                              </w:divBdr>
                                            </w:div>
                                            <w:div w:id="1965962510">
                                              <w:marLeft w:val="0"/>
                                              <w:marRight w:val="0"/>
                                              <w:marTop w:val="0"/>
                                              <w:marBottom w:val="0"/>
                                              <w:divBdr>
                                                <w:top w:val="none" w:sz="0" w:space="0" w:color="auto"/>
                                                <w:left w:val="none" w:sz="0" w:space="0" w:color="auto"/>
                                                <w:bottom w:val="none" w:sz="0" w:space="0" w:color="auto"/>
                                                <w:right w:val="none" w:sz="0" w:space="0" w:color="auto"/>
                                              </w:divBdr>
                                            </w:div>
                                            <w:div w:id="1969050109">
                                              <w:marLeft w:val="0"/>
                                              <w:marRight w:val="0"/>
                                              <w:marTop w:val="0"/>
                                              <w:marBottom w:val="0"/>
                                              <w:divBdr>
                                                <w:top w:val="none" w:sz="0" w:space="0" w:color="auto"/>
                                                <w:left w:val="none" w:sz="0" w:space="0" w:color="auto"/>
                                                <w:bottom w:val="none" w:sz="0" w:space="0" w:color="auto"/>
                                                <w:right w:val="none" w:sz="0" w:space="0" w:color="auto"/>
                                              </w:divBdr>
                                            </w:div>
                                            <w:div w:id="2136408239">
                                              <w:marLeft w:val="0"/>
                                              <w:marRight w:val="0"/>
                                              <w:marTop w:val="0"/>
                                              <w:marBottom w:val="0"/>
                                              <w:divBdr>
                                                <w:top w:val="none" w:sz="0" w:space="0" w:color="auto"/>
                                                <w:left w:val="none" w:sz="0" w:space="0" w:color="auto"/>
                                                <w:bottom w:val="none" w:sz="0" w:space="0" w:color="auto"/>
                                                <w:right w:val="none" w:sz="0" w:space="0" w:color="auto"/>
                                              </w:divBdr>
                                            </w:div>
                                            <w:div w:id="784733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3548131">
                          <w:marLeft w:val="0"/>
                          <w:marRight w:val="0"/>
                          <w:marTop w:val="0"/>
                          <w:marBottom w:val="180"/>
                          <w:divBdr>
                            <w:top w:val="none" w:sz="0" w:space="0" w:color="auto"/>
                            <w:left w:val="none" w:sz="0" w:space="0" w:color="auto"/>
                            <w:bottom w:val="none" w:sz="0" w:space="0" w:color="auto"/>
                            <w:right w:val="none" w:sz="0" w:space="0" w:color="auto"/>
                          </w:divBdr>
                          <w:divsChild>
                            <w:div w:id="635912162">
                              <w:marLeft w:val="0"/>
                              <w:marRight w:val="0"/>
                              <w:marTop w:val="0"/>
                              <w:marBottom w:val="0"/>
                              <w:divBdr>
                                <w:top w:val="none" w:sz="0" w:space="0" w:color="auto"/>
                                <w:left w:val="none" w:sz="0" w:space="0" w:color="auto"/>
                                <w:bottom w:val="none" w:sz="0" w:space="0" w:color="auto"/>
                                <w:right w:val="none" w:sz="0" w:space="0" w:color="auto"/>
                              </w:divBdr>
                              <w:divsChild>
                                <w:div w:id="1535850144">
                                  <w:marLeft w:val="0"/>
                                  <w:marRight w:val="0"/>
                                  <w:marTop w:val="0"/>
                                  <w:marBottom w:val="0"/>
                                  <w:divBdr>
                                    <w:top w:val="none" w:sz="0" w:space="0" w:color="auto"/>
                                    <w:left w:val="none" w:sz="0" w:space="0" w:color="auto"/>
                                    <w:bottom w:val="none" w:sz="0" w:space="0" w:color="auto"/>
                                    <w:right w:val="none" w:sz="0" w:space="0" w:color="auto"/>
                                  </w:divBdr>
                                  <w:divsChild>
                                    <w:div w:id="811679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0E0D3538B3B34D24AAF6FDBB992C43D4"/>
        <w:category>
          <w:name w:val="General"/>
          <w:gallery w:val="placeholder"/>
        </w:category>
        <w:types>
          <w:type w:val="bbPlcHdr"/>
        </w:types>
        <w:behaviors>
          <w:behavior w:val="content"/>
        </w:behaviors>
        <w:guid w:val="{B67A61C5-A6A1-4C99-85FE-5B0AC40CD2D4}"/>
      </w:docPartPr>
      <w:docPartBody>
        <w:p w:rsidR="009424C1" w:rsidRDefault="00AE496E" w:rsidP="00AE496E">
          <w:pPr>
            <w:pStyle w:val="0E0D3538B3B34D24AAF6FDBB992C43D4"/>
          </w:pPr>
          <w:r>
            <w:rPr>
              <w:rFonts w:asciiTheme="majorHAnsi" w:eastAsiaTheme="majorEastAsia" w:hAnsiTheme="majorHAnsi" w:cstheme="majorBidi"/>
              <w:caps/>
              <w:color w:val="156082" w:themeColor="accent1"/>
              <w:sz w:val="80"/>
              <w:szCs w:val="80"/>
            </w:rPr>
            <w:t>[Document title]</w:t>
          </w:r>
        </w:p>
      </w:docPartBody>
    </w:docPart>
    <w:docPart>
      <w:docPartPr>
        <w:name w:val="3FDA3252BB8C4CBC8F5850379C5E70A0"/>
        <w:category>
          <w:name w:val="General"/>
          <w:gallery w:val="placeholder"/>
        </w:category>
        <w:types>
          <w:type w:val="bbPlcHdr"/>
        </w:types>
        <w:behaviors>
          <w:behavior w:val="content"/>
        </w:behaviors>
        <w:guid w:val="{E159DF6C-8C5F-4687-9E5C-5960A128A1B3}"/>
      </w:docPartPr>
      <w:docPartBody>
        <w:p w:rsidR="009424C1" w:rsidRDefault="00AE496E" w:rsidP="00AE496E">
          <w:pPr>
            <w:pStyle w:val="3FDA3252BB8C4CBC8F5850379C5E70A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496E"/>
    <w:rsid w:val="00143CE1"/>
    <w:rsid w:val="00235069"/>
    <w:rsid w:val="002C3BFA"/>
    <w:rsid w:val="002F4A82"/>
    <w:rsid w:val="003158B4"/>
    <w:rsid w:val="006316DF"/>
    <w:rsid w:val="007D3B3A"/>
    <w:rsid w:val="009358D1"/>
    <w:rsid w:val="009424C1"/>
    <w:rsid w:val="009F223A"/>
    <w:rsid w:val="00AE496E"/>
    <w:rsid w:val="00FD7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E0D3538B3B34D24AAF6FDBB992C43D4">
    <w:name w:val="0E0D3538B3B34D24AAF6FDBB992C43D4"/>
    <w:rsid w:val="00AE496E"/>
  </w:style>
  <w:style w:type="paragraph" w:customStyle="1" w:styleId="3FDA3252BB8C4CBC8F5850379C5E70A0">
    <w:name w:val="3FDA3252BB8C4CBC8F5850379C5E70A0"/>
    <w:rsid w:val="00AE49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E9B00D-AA42-4958-A21F-F2BD13F822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78</TotalTime>
  <Pages>10</Pages>
  <Words>2949</Words>
  <Characters>16811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Hospitality &amp; Tourism Management</dc:title>
  <dc:subject>Essay</dc:subject>
  <cp:lastModifiedBy>Elena-Gabriela David (2212249)</cp:lastModifiedBy>
  <cp:revision>8</cp:revision>
  <dcterms:created xsi:type="dcterms:W3CDTF">2024-09-30T11:30:00Z</dcterms:created>
  <dcterms:modified xsi:type="dcterms:W3CDTF">2024-10-20T05:13:00Z</dcterms:modified>
</cp:coreProperties>
</file>