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BEFC9" w14:textId="77777777" w:rsidR="005A4962" w:rsidRDefault="00000000">
      <w:pPr>
        <w:jc w:val="center"/>
        <w:rPr>
          <w:rFonts w:ascii="Arial" w:hAnsi="Arial" w:cs="Arial"/>
          <w:b/>
          <w:bCs/>
          <w:sz w:val="36"/>
          <w:szCs w:val="36"/>
          <w:u w:val="single"/>
        </w:rPr>
      </w:pPr>
      <w:r>
        <w:rPr>
          <w:rFonts w:ascii="Arial" w:hAnsi="Arial" w:cs="Arial"/>
          <w:b/>
          <w:bCs/>
          <w:sz w:val="36"/>
          <w:szCs w:val="36"/>
          <w:u w:val="single"/>
        </w:rPr>
        <w:t>Critically discuss the limits and benefits of the Multi Agency approach in Wales for Safeguarding children and young people.</w:t>
      </w:r>
    </w:p>
    <w:p w14:paraId="4DF7FFEF" w14:textId="77777777" w:rsidR="00BE2FF1" w:rsidRDefault="00BE2FF1" w:rsidP="00BE2FF1">
      <w:pPr>
        <w:rPr>
          <w:rFonts w:ascii="Arial" w:hAnsi="Arial" w:cs="Arial"/>
          <w:b/>
          <w:bCs/>
          <w:sz w:val="36"/>
          <w:szCs w:val="36"/>
          <w:u w:val="single"/>
        </w:rPr>
      </w:pPr>
    </w:p>
    <w:p w14:paraId="5002ABA7" w14:textId="4A8564A2" w:rsidR="00BE2FF1" w:rsidRDefault="00BE2FF1" w:rsidP="00BE2FF1">
      <w:pPr>
        <w:rPr>
          <w:rFonts w:ascii="Arial" w:hAnsi="Arial" w:cs="Arial"/>
          <w:sz w:val="28"/>
          <w:szCs w:val="28"/>
        </w:rPr>
      </w:pPr>
      <w:r w:rsidRPr="00BE2FF1">
        <w:rPr>
          <w:rFonts w:ascii="Arial" w:hAnsi="Arial" w:cs="Arial"/>
          <w:sz w:val="28"/>
          <w:szCs w:val="28"/>
        </w:rPr>
        <w:t xml:space="preserve">The safeguarding of children and young people is a </w:t>
      </w:r>
      <w:r>
        <w:rPr>
          <w:rFonts w:ascii="Arial" w:hAnsi="Arial" w:cs="Arial"/>
          <w:sz w:val="28"/>
          <w:szCs w:val="28"/>
        </w:rPr>
        <w:t>major</w:t>
      </w:r>
      <w:r w:rsidRPr="00BE2FF1">
        <w:rPr>
          <w:rFonts w:ascii="Arial" w:hAnsi="Arial" w:cs="Arial"/>
          <w:sz w:val="28"/>
          <w:szCs w:val="28"/>
        </w:rPr>
        <w:t xml:space="preserve"> concern for societies </w:t>
      </w:r>
      <w:r>
        <w:rPr>
          <w:rFonts w:ascii="Arial" w:hAnsi="Arial" w:cs="Arial"/>
          <w:sz w:val="28"/>
          <w:szCs w:val="28"/>
        </w:rPr>
        <w:t>everywhere</w:t>
      </w:r>
      <w:r w:rsidRPr="00BE2FF1">
        <w:rPr>
          <w:rFonts w:ascii="Arial" w:hAnsi="Arial" w:cs="Arial"/>
          <w:sz w:val="28"/>
          <w:szCs w:val="28"/>
        </w:rPr>
        <w:t xml:space="preserve">, reflecting the </w:t>
      </w:r>
      <w:r>
        <w:rPr>
          <w:rFonts w:ascii="Arial" w:hAnsi="Arial" w:cs="Arial"/>
          <w:sz w:val="28"/>
          <w:szCs w:val="28"/>
        </w:rPr>
        <w:t xml:space="preserve">crucial </w:t>
      </w:r>
      <w:r w:rsidRPr="00BE2FF1">
        <w:rPr>
          <w:rFonts w:ascii="Arial" w:hAnsi="Arial" w:cs="Arial"/>
          <w:sz w:val="28"/>
          <w:szCs w:val="28"/>
        </w:rPr>
        <w:t xml:space="preserve">commitment to ensuring their safety, well-being, and development. In Wales, as in many other </w:t>
      </w:r>
      <w:r>
        <w:rPr>
          <w:rFonts w:ascii="Arial" w:hAnsi="Arial" w:cs="Arial"/>
          <w:sz w:val="28"/>
          <w:szCs w:val="28"/>
        </w:rPr>
        <w:t>countries</w:t>
      </w:r>
      <w:r w:rsidRPr="00BE2FF1">
        <w:rPr>
          <w:rFonts w:ascii="Arial" w:hAnsi="Arial" w:cs="Arial"/>
          <w:sz w:val="28"/>
          <w:szCs w:val="28"/>
        </w:rPr>
        <w:t xml:space="preserve">, the </w:t>
      </w:r>
      <w:r>
        <w:rPr>
          <w:rFonts w:ascii="Arial" w:hAnsi="Arial" w:cs="Arial"/>
          <w:sz w:val="28"/>
          <w:szCs w:val="28"/>
        </w:rPr>
        <w:t>attitude</w:t>
      </w:r>
      <w:r w:rsidRPr="00BE2FF1">
        <w:rPr>
          <w:rFonts w:ascii="Arial" w:hAnsi="Arial" w:cs="Arial"/>
          <w:sz w:val="28"/>
          <w:szCs w:val="28"/>
        </w:rPr>
        <w:t xml:space="preserve"> t</w:t>
      </w:r>
      <w:r>
        <w:rPr>
          <w:rFonts w:ascii="Arial" w:hAnsi="Arial" w:cs="Arial"/>
          <w:sz w:val="28"/>
          <w:szCs w:val="28"/>
        </w:rPr>
        <w:t>owards</w:t>
      </w:r>
      <w:r w:rsidRPr="00BE2FF1">
        <w:rPr>
          <w:rFonts w:ascii="Arial" w:hAnsi="Arial" w:cs="Arial"/>
          <w:sz w:val="28"/>
          <w:szCs w:val="28"/>
        </w:rPr>
        <w:t xml:space="preserve"> safeguarding has </w:t>
      </w:r>
      <w:r>
        <w:rPr>
          <w:rFonts w:ascii="Arial" w:hAnsi="Arial" w:cs="Arial"/>
          <w:sz w:val="28"/>
          <w:szCs w:val="28"/>
        </w:rPr>
        <w:t>developed</w:t>
      </w:r>
      <w:r w:rsidRPr="00BE2FF1">
        <w:rPr>
          <w:rFonts w:ascii="Arial" w:hAnsi="Arial" w:cs="Arial"/>
          <w:sz w:val="28"/>
          <w:szCs w:val="28"/>
        </w:rPr>
        <w:t xml:space="preserve"> to </w:t>
      </w:r>
      <w:r>
        <w:rPr>
          <w:rFonts w:ascii="Arial" w:hAnsi="Arial" w:cs="Arial"/>
          <w:sz w:val="28"/>
          <w:szCs w:val="28"/>
        </w:rPr>
        <w:t>promote</w:t>
      </w:r>
      <w:r w:rsidRPr="00BE2FF1">
        <w:rPr>
          <w:rFonts w:ascii="Arial" w:hAnsi="Arial" w:cs="Arial"/>
          <w:sz w:val="28"/>
          <w:szCs w:val="28"/>
        </w:rPr>
        <w:t xml:space="preserve"> collaboration and coordination among various agencies and professionals involved in child protection. This essay </w:t>
      </w:r>
      <w:r>
        <w:rPr>
          <w:rFonts w:ascii="Arial" w:hAnsi="Arial" w:cs="Arial"/>
          <w:sz w:val="28"/>
          <w:szCs w:val="28"/>
        </w:rPr>
        <w:t>focusses on</w:t>
      </w:r>
      <w:r w:rsidRPr="00BE2FF1">
        <w:rPr>
          <w:rFonts w:ascii="Arial" w:hAnsi="Arial" w:cs="Arial"/>
          <w:sz w:val="28"/>
          <w:szCs w:val="28"/>
        </w:rPr>
        <w:t xml:space="preserve"> the </w:t>
      </w:r>
      <w:r>
        <w:rPr>
          <w:rFonts w:ascii="Arial" w:hAnsi="Arial" w:cs="Arial"/>
          <w:sz w:val="28"/>
          <w:szCs w:val="28"/>
        </w:rPr>
        <w:t>positive and negative outlook on</w:t>
      </w:r>
      <w:r w:rsidRPr="00BE2FF1">
        <w:rPr>
          <w:rFonts w:ascii="Arial" w:hAnsi="Arial" w:cs="Arial"/>
          <w:sz w:val="28"/>
          <w:szCs w:val="28"/>
        </w:rPr>
        <w:t xml:space="preserve"> the multi-agency approach in Wales for safeguarding children and young people, </w:t>
      </w:r>
      <w:r>
        <w:rPr>
          <w:rFonts w:ascii="Arial" w:hAnsi="Arial" w:cs="Arial"/>
          <w:sz w:val="28"/>
          <w:szCs w:val="28"/>
        </w:rPr>
        <w:t>looking into</w:t>
      </w:r>
      <w:r w:rsidRPr="00BE2FF1">
        <w:rPr>
          <w:rFonts w:ascii="Arial" w:hAnsi="Arial" w:cs="Arial"/>
          <w:sz w:val="28"/>
          <w:szCs w:val="28"/>
        </w:rPr>
        <w:t xml:space="preserve"> the</w:t>
      </w:r>
      <w:r>
        <w:rPr>
          <w:rFonts w:ascii="Arial" w:hAnsi="Arial" w:cs="Arial"/>
          <w:sz w:val="28"/>
          <w:szCs w:val="28"/>
        </w:rPr>
        <w:t xml:space="preserve"> question of does it actually benefit the child at heart.</w:t>
      </w:r>
      <w:r w:rsidR="002B4993">
        <w:rPr>
          <w:rFonts w:ascii="Arial" w:hAnsi="Arial" w:cs="Arial"/>
          <w:sz w:val="28"/>
          <w:szCs w:val="28"/>
        </w:rPr>
        <w:t xml:space="preserve"> </w:t>
      </w:r>
      <w:r w:rsidRPr="00BE2FF1">
        <w:rPr>
          <w:rFonts w:ascii="Arial" w:hAnsi="Arial" w:cs="Arial"/>
          <w:sz w:val="28"/>
          <w:szCs w:val="28"/>
        </w:rPr>
        <w:t xml:space="preserve">The multi-agency approach </w:t>
      </w:r>
      <w:r>
        <w:rPr>
          <w:rFonts w:ascii="Arial" w:hAnsi="Arial" w:cs="Arial"/>
          <w:sz w:val="28"/>
          <w:szCs w:val="28"/>
        </w:rPr>
        <w:t>suggests</w:t>
      </w:r>
      <w:r w:rsidRPr="00BE2FF1">
        <w:rPr>
          <w:rFonts w:ascii="Arial" w:hAnsi="Arial" w:cs="Arial"/>
          <w:sz w:val="28"/>
          <w:szCs w:val="28"/>
        </w:rPr>
        <w:t xml:space="preserve"> the involvement of multiple </w:t>
      </w:r>
      <w:r>
        <w:rPr>
          <w:rFonts w:ascii="Arial" w:hAnsi="Arial" w:cs="Arial"/>
          <w:sz w:val="28"/>
          <w:szCs w:val="28"/>
        </w:rPr>
        <w:t>organisations</w:t>
      </w:r>
      <w:r w:rsidRPr="00BE2FF1">
        <w:rPr>
          <w:rFonts w:ascii="Arial" w:hAnsi="Arial" w:cs="Arial"/>
          <w:sz w:val="28"/>
          <w:szCs w:val="28"/>
        </w:rPr>
        <w:t>, including social services, healthcare professionals, law enforcement agencies</w:t>
      </w:r>
      <w:r>
        <w:rPr>
          <w:rFonts w:ascii="Arial" w:hAnsi="Arial" w:cs="Arial"/>
          <w:sz w:val="28"/>
          <w:szCs w:val="28"/>
        </w:rPr>
        <w:t xml:space="preserve"> and teachers</w:t>
      </w:r>
      <w:r w:rsidRPr="00BE2FF1">
        <w:rPr>
          <w:rFonts w:ascii="Arial" w:hAnsi="Arial" w:cs="Arial"/>
          <w:sz w:val="28"/>
          <w:szCs w:val="28"/>
        </w:rPr>
        <w:t xml:space="preserve">, working together to identify, prevent, and </w:t>
      </w:r>
      <w:r>
        <w:rPr>
          <w:rFonts w:ascii="Arial" w:hAnsi="Arial" w:cs="Arial"/>
          <w:sz w:val="28"/>
          <w:szCs w:val="28"/>
        </w:rPr>
        <w:t>solve</w:t>
      </w:r>
      <w:r w:rsidRPr="00BE2FF1">
        <w:rPr>
          <w:rFonts w:ascii="Arial" w:hAnsi="Arial" w:cs="Arial"/>
          <w:sz w:val="28"/>
          <w:szCs w:val="28"/>
        </w:rPr>
        <w:t xml:space="preserve"> </w:t>
      </w:r>
      <w:r>
        <w:rPr>
          <w:rFonts w:ascii="Arial" w:hAnsi="Arial" w:cs="Arial"/>
          <w:sz w:val="28"/>
          <w:szCs w:val="28"/>
        </w:rPr>
        <w:t>risks</w:t>
      </w:r>
      <w:r w:rsidRPr="00BE2FF1">
        <w:rPr>
          <w:rFonts w:ascii="Arial" w:hAnsi="Arial" w:cs="Arial"/>
          <w:sz w:val="28"/>
          <w:szCs w:val="28"/>
        </w:rPr>
        <w:t xml:space="preserve"> to children and young people.</w:t>
      </w:r>
      <w:r>
        <w:rPr>
          <w:rFonts w:ascii="Arial" w:hAnsi="Arial" w:cs="Arial"/>
          <w:sz w:val="28"/>
          <w:szCs w:val="28"/>
        </w:rPr>
        <w:t xml:space="preserve"> T</w:t>
      </w:r>
      <w:r w:rsidRPr="00BE2FF1">
        <w:rPr>
          <w:rFonts w:ascii="Arial" w:hAnsi="Arial" w:cs="Arial"/>
          <w:sz w:val="28"/>
          <w:szCs w:val="28"/>
        </w:rPr>
        <w:t xml:space="preserve">his approach seeks to </w:t>
      </w:r>
      <w:r>
        <w:rPr>
          <w:rFonts w:ascii="Arial" w:hAnsi="Arial" w:cs="Arial"/>
          <w:sz w:val="28"/>
          <w:szCs w:val="28"/>
        </w:rPr>
        <w:t>gather</w:t>
      </w:r>
      <w:r w:rsidRPr="00BE2FF1">
        <w:rPr>
          <w:rFonts w:ascii="Arial" w:hAnsi="Arial" w:cs="Arial"/>
          <w:sz w:val="28"/>
          <w:szCs w:val="28"/>
        </w:rPr>
        <w:t xml:space="preserve"> the collective </w:t>
      </w:r>
      <w:r>
        <w:rPr>
          <w:rFonts w:ascii="Arial" w:hAnsi="Arial" w:cs="Arial"/>
          <w:sz w:val="28"/>
          <w:szCs w:val="28"/>
        </w:rPr>
        <w:t>knowledge</w:t>
      </w:r>
      <w:r w:rsidRPr="00BE2FF1">
        <w:rPr>
          <w:rFonts w:ascii="Arial" w:hAnsi="Arial" w:cs="Arial"/>
          <w:sz w:val="28"/>
          <w:szCs w:val="28"/>
        </w:rPr>
        <w:t xml:space="preserve"> and </w:t>
      </w:r>
      <w:r>
        <w:rPr>
          <w:rFonts w:ascii="Arial" w:hAnsi="Arial" w:cs="Arial"/>
          <w:sz w:val="28"/>
          <w:szCs w:val="28"/>
        </w:rPr>
        <w:t>experience</w:t>
      </w:r>
      <w:r w:rsidRPr="00BE2FF1">
        <w:rPr>
          <w:rFonts w:ascii="Arial" w:hAnsi="Arial" w:cs="Arial"/>
          <w:sz w:val="28"/>
          <w:szCs w:val="28"/>
        </w:rPr>
        <w:t xml:space="preserve"> of diverse agencies to provide </w:t>
      </w:r>
      <w:r>
        <w:rPr>
          <w:rFonts w:ascii="Arial" w:hAnsi="Arial" w:cs="Arial"/>
          <w:sz w:val="28"/>
          <w:szCs w:val="28"/>
        </w:rPr>
        <w:t>the best</w:t>
      </w:r>
      <w:r w:rsidRPr="00BE2FF1">
        <w:rPr>
          <w:rFonts w:ascii="Arial" w:hAnsi="Arial" w:cs="Arial"/>
          <w:sz w:val="28"/>
          <w:szCs w:val="28"/>
        </w:rPr>
        <w:t xml:space="preserve"> support and protection to vulnerable individuals and families.</w:t>
      </w:r>
      <w:r>
        <w:rPr>
          <w:rFonts w:ascii="Arial" w:hAnsi="Arial" w:cs="Arial"/>
          <w:sz w:val="28"/>
          <w:szCs w:val="28"/>
        </w:rPr>
        <w:t xml:space="preserve"> Early interventions aim to prevent future problems for children enabling them to have a good education and achieve positive things throughout their life.</w:t>
      </w:r>
    </w:p>
    <w:p w14:paraId="61B237C6" w14:textId="77777777" w:rsidR="00F64D88" w:rsidRDefault="002B4993" w:rsidP="00BE2FF1">
      <w:pPr>
        <w:rPr>
          <w:rFonts w:ascii="Arial" w:hAnsi="Arial" w:cs="Arial"/>
          <w:sz w:val="28"/>
          <w:szCs w:val="28"/>
        </w:rPr>
      </w:pPr>
      <w:r>
        <w:rPr>
          <w:rFonts w:ascii="Arial" w:hAnsi="Arial" w:cs="Arial"/>
          <w:sz w:val="28"/>
          <w:szCs w:val="28"/>
        </w:rPr>
        <w:t xml:space="preserve">Multi- </w:t>
      </w:r>
      <w:r w:rsidR="009D54AE">
        <w:rPr>
          <w:rFonts w:ascii="Arial" w:hAnsi="Arial" w:cs="Arial"/>
          <w:sz w:val="28"/>
          <w:szCs w:val="28"/>
        </w:rPr>
        <w:t>agencies</w:t>
      </w:r>
      <w:r>
        <w:rPr>
          <w:rFonts w:ascii="Arial" w:hAnsi="Arial" w:cs="Arial"/>
          <w:sz w:val="28"/>
          <w:szCs w:val="28"/>
        </w:rPr>
        <w:t xml:space="preserve"> work in safeguarding </w:t>
      </w:r>
      <w:r w:rsidR="00CC1CE2">
        <w:rPr>
          <w:rFonts w:ascii="Arial" w:hAnsi="Arial" w:cs="Arial"/>
          <w:sz w:val="28"/>
          <w:szCs w:val="28"/>
        </w:rPr>
        <w:t xml:space="preserve">represents a collaboration of different agencies that work together </w:t>
      </w:r>
      <w:r w:rsidR="00F56E42">
        <w:rPr>
          <w:rFonts w:ascii="Arial" w:hAnsi="Arial" w:cs="Arial"/>
          <w:sz w:val="28"/>
          <w:szCs w:val="28"/>
        </w:rPr>
        <w:t>to impact children’s welfare and rights.</w:t>
      </w:r>
      <w:r w:rsidR="009D54AE" w:rsidRPr="009D54AE">
        <w:t xml:space="preserve"> </w:t>
      </w:r>
      <w:r w:rsidR="009D54AE" w:rsidRPr="009D54AE">
        <w:rPr>
          <w:rFonts w:ascii="Arial" w:hAnsi="Arial" w:cs="Arial"/>
          <w:sz w:val="28"/>
          <w:szCs w:val="28"/>
        </w:rPr>
        <w:t xml:space="preserve">Safeguarding is defined as “protecting a citizen’s health, wellbeing and human rights; enabling them to live free from harm, abuse and neglect.” (NHS, 2024). </w:t>
      </w:r>
      <w:r w:rsidR="00F56E42">
        <w:rPr>
          <w:rFonts w:ascii="Arial" w:hAnsi="Arial" w:cs="Arial"/>
          <w:sz w:val="28"/>
          <w:szCs w:val="28"/>
        </w:rPr>
        <w:t xml:space="preserve"> </w:t>
      </w:r>
      <w:r w:rsidR="005B4453">
        <w:rPr>
          <w:rFonts w:ascii="Arial" w:hAnsi="Arial" w:cs="Arial"/>
          <w:sz w:val="28"/>
          <w:szCs w:val="28"/>
        </w:rPr>
        <w:t xml:space="preserve">All individuals are entitled to their Human Rights of freedom and right to </w:t>
      </w:r>
      <w:r w:rsidR="009D54AE">
        <w:rPr>
          <w:rFonts w:ascii="Arial" w:hAnsi="Arial" w:cs="Arial"/>
          <w:sz w:val="28"/>
          <w:szCs w:val="28"/>
        </w:rPr>
        <w:t>life,</w:t>
      </w:r>
      <w:r w:rsidR="005B4453">
        <w:rPr>
          <w:rFonts w:ascii="Arial" w:hAnsi="Arial" w:cs="Arial"/>
          <w:sz w:val="28"/>
          <w:szCs w:val="28"/>
        </w:rPr>
        <w:t xml:space="preserve"> but Children’s Rights get overlooked more often than not because they are so dependent on adults. </w:t>
      </w:r>
      <w:r w:rsidR="006E0116">
        <w:rPr>
          <w:rFonts w:ascii="Arial" w:hAnsi="Arial" w:cs="Arial"/>
          <w:sz w:val="28"/>
          <w:szCs w:val="28"/>
        </w:rPr>
        <w:t xml:space="preserve">Childrens rights are the same as Human rights with additional protection due to specific needs. </w:t>
      </w:r>
      <w:r w:rsidR="009D54AE">
        <w:rPr>
          <w:rFonts w:ascii="Arial" w:hAnsi="Arial" w:cs="Arial"/>
          <w:sz w:val="28"/>
          <w:szCs w:val="28"/>
        </w:rPr>
        <w:t>In the UK you are considered legally an adult at the age of eighteen. Just because there is a Children’s Rights Act does not mean all children are still safe in the world with challenges including poverty, violence in the home and no access to support. “4.3 million children are growing up in poverty in the UK”. (</w:t>
      </w:r>
      <w:r w:rsidR="006E0116">
        <w:rPr>
          <w:rFonts w:ascii="Arial" w:hAnsi="Arial" w:cs="Arial"/>
          <w:sz w:val="28"/>
          <w:szCs w:val="28"/>
        </w:rPr>
        <w:t xml:space="preserve">CPAG, 2024). </w:t>
      </w:r>
    </w:p>
    <w:p w14:paraId="02BED235" w14:textId="77777777" w:rsidR="007050E0" w:rsidRDefault="006E0116" w:rsidP="00BE2FF1">
      <w:pPr>
        <w:rPr>
          <w:rFonts w:ascii="Arial" w:hAnsi="Arial" w:cs="Arial"/>
          <w:sz w:val="28"/>
          <w:szCs w:val="28"/>
        </w:rPr>
      </w:pPr>
      <w:r>
        <w:rPr>
          <w:rFonts w:ascii="Arial" w:hAnsi="Arial" w:cs="Arial"/>
          <w:sz w:val="28"/>
          <w:szCs w:val="28"/>
        </w:rPr>
        <w:t xml:space="preserve">This is why collaborations between all different types of agencies are so significant to make a difference to children living difficult lives. Social </w:t>
      </w:r>
      <w:r>
        <w:rPr>
          <w:rFonts w:ascii="Arial" w:hAnsi="Arial" w:cs="Arial"/>
          <w:sz w:val="28"/>
          <w:szCs w:val="28"/>
        </w:rPr>
        <w:lastRenderedPageBreak/>
        <w:t xml:space="preserve">Workers play a big role in safeguarding children as </w:t>
      </w:r>
      <w:r w:rsidR="00F64D88">
        <w:rPr>
          <w:rFonts w:ascii="Arial" w:hAnsi="Arial" w:cs="Arial"/>
          <w:sz w:val="28"/>
          <w:szCs w:val="28"/>
        </w:rPr>
        <w:t xml:space="preserve">their duty is to meet with individuals and families to create a support plan that is suitable to their needs, keeping them from any danger or harm in their life. But a Social Worker needs to keep close relationships with health professionals, communities and other agencies to be able to provide the </w:t>
      </w:r>
      <w:r w:rsidR="00272268">
        <w:rPr>
          <w:rFonts w:ascii="Arial" w:hAnsi="Arial" w:cs="Arial"/>
          <w:sz w:val="28"/>
          <w:szCs w:val="28"/>
        </w:rPr>
        <w:t>right care</w:t>
      </w:r>
      <w:r w:rsidR="00F64D88">
        <w:rPr>
          <w:rFonts w:ascii="Arial" w:hAnsi="Arial" w:cs="Arial"/>
          <w:sz w:val="28"/>
          <w:szCs w:val="28"/>
        </w:rPr>
        <w:t xml:space="preserve">. </w:t>
      </w:r>
      <w:r w:rsidR="001E30B9">
        <w:rPr>
          <w:rFonts w:ascii="Arial" w:hAnsi="Arial" w:cs="Arial"/>
          <w:sz w:val="28"/>
          <w:szCs w:val="28"/>
        </w:rPr>
        <w:t xml:space="preserve">Working together has a positive outcome because it’s enabling access to a variety of </w:t>
      </w:r>
      <w:r w:rsidR="00272268">
        <w:rPr>
          <w:rFonts w:ascii="Arial" w:hAnsi="Arial" w:cs="Arial"/>
          <w:sz w:val="28"/>
          <w:szCs w:val="28"/>
        </w:rPr>
        <w:t>resources</w:t>
      </w:r>
      <w:r w:rsidR="001E30B9">
        <w:rPr>
          <w:rFonts w:ascii="Arial" w:hAnsi="Arial" w:cs="Arial"/>
          <w:sz w:val="28"/>
          <w:szCs w:val="28"/>
        </w:rPr>
        <w:t xml:space="preserve"> because all individuals have different problems they face throughout their everyday life. “</w:t>
      </w:r>
      <w:r w:rsidR="001E30B9" w:rsidRPr="001E30B9">
        <w:rPr>
          <w:rFonts w:ascii="Arial" w:hAnsi="Arial" w:cs="Arial"/>
          <w:sz w:val="28"/>
          <w:szCs w:val="28"/>
        </w:rPr>
        <w:t>Partners have access to different tools. Pooling resources can reduce costs for individuals and ensure that teams work efficiently.</w:t>
      </w:r>
      <w:r w:rsidR="001E30B9">
        <w:rPr>
          <w:rFonts w:ascii="Arial" w:hAnsi="Arial" w:cs="Arial"/>
          <w:sz w:val="28"/>
          <w:szCs w:val="28"/>
        </w:rPr>
        <w:t xml:space="preserve">” (SWLM, 2024). </w:t>
      </w:r>
      <w:r w:rsidR="00C50C3D">
        <w:rPr>
          <w:rFonts w:ascii="Arial" w:hAnsi="Arial" w:cs="Arial"/>
          <w:sz w:val="28"/>
          <w:szCs w:val="28"/>
        </w:rPr>
        <w:t xml:space="preserve">This becoming cost effective with the correct team working together to help the individual would be a very positive outcome with little costs. </w:t>
      </w:r>
    </w:p>
    <w:p w14:paraId="55015537" w14:textId="4C7E342F" w:rsidR="005B4453" w:rsidRDefault="001E30B9" w:rsidP="00BE2FF1">
      <w:pPr>
        <w:rPr>
          <w:rFonts w:ascii="Arial" w:hAnsi="Arial" w:cs="Arial"/>
          <w:sz w:val="28"/>
          <w:szCs w:val="28"/>
        </w:rPr>
      </w:pPr>
      <w:r>
        <w:rPr>
          <w:rFonts w:ascii="Arial" w:hAnsi="Arial" w:cs="Arial"/>
          <w:sz w:val="28"/>
          <w:szCs w:val="28"/>
        </w:rPr>
        <w:t xml:space="preserve">Another agency that is important to have within a multi-agency team is a Mental Health specialist because </w:t>
      </w:r>
      <w:r w:rsidR="00272268">
        <w:rPr>
          <w:rFonts w:ascii="Arial" w:hAnsi="Arial" w:cs="Arial"/>
          <w:sz w:val="28"/>
          <w:szCs w:val="28"/>
        </w:rPr>
        <w:t xml:space="preserve">they are trained professions to help improve psychological matters that have a greater impact on the way an individual behaves. </w:t>
      </w:r>
      <w:r w:rsidR="00C50C3D">
        <w:rPr>
          <w:rFonts w:ascii="Arial" w:hAnsi="Arial" w:cs="Arial"/>
          <w:sz w:val="28"/>
          <w:szCs w:val="28"/>
        </w:rPr>
        <w:t xml:space="preserve">Mental health </w:t>
      </w:r>
      <w:r w:rsidR="007050E0">
        <w:rPr>
          <w:rFonts w:ascii="Arial" w:hAnsi="Arial" w:cs="Arial"/>
          <w:sz w:val="28"/>
          <w:szCs w:val="28"/>
        </w:rPr>
        <w:t>specialists’</w:t>
      </w:r>
      <w:r w:rsidR="00C50C3D">
        <w:rPr>
          <w:rFonts w:ascii="Arial" w:hAnsi="Arial" w:cs="Arial"/>
          <w:sz w:val="28"/>
          <w:szCs w:val="28"/>
        </w:rPr>
        <w:t xml:space="preserve"> duty</w:t>
      </w:r>
      <w:r w:rsidR="007050E0">
        <w:rPr>
          <w:rFonts w:ascii="Arial" w:hAnsi="Arial" w:cs="Arial"/>
          <w:sz w:val="28"/>
          <w:szCs w:val="28"/>
        </w:rPr>
        <w:t xml:space="preserve"> of care </w:t>
      </w:r>
      <w:r w:rsidR="00C50C3D">
        <w:rPr>
          <w:rFonts w:ascii="Arial" w:hAnsi="Arial" w:cs="Arial"/>
          <w:sz w:val="28"/>
          <w:szCs w:val="28"/>
        </w:rPr>
        <w:t>is to provide a day-to-day care plan for eac</w:t>
      </w:r>
      <w:r w:rsidR="007050E0">
        <w:rPr>
          <w:rFonts w:ascii="Arial" w:hAnsi="Arial" w:cs="Arial"/>
          <w:sz w:val="28"/>
          <w:szCs w:val="28"/>
        </w:rPr>
        <w:t>h patients needs</w:t>
      </w:r>
      <w:r w:rsidR="00C50C3D">
        <w:rPr>
          <w:rFonts w:ascii="Arial" w:hAnsi="Arial" w:cs="Arial"/>
          <w:sz w:val="28"/>
          <w:szCs w:val="28"/>
        </w:rPr>
        <w:t xml:space="preserve">, educate patients how to help </w:t>
      </w:r>
      <w:r w:rsidR="007050E0">
        <w:rPr>
          <w:rFonts w:ascii="Arial" w:hAnsi="Arial" w:cs="Arial"/>
          <w:sz w:val="28"/>
          <w:szCs w:val="28"/>
        </w:rPr>
        <w:t xml:space="preserve">improve their </w:t>
      </w:r>
      <w:r w:rsidR="00C50C3D">
        <w:rPr>
          <w:rFonts w:ascii="Arial" w:hAnsi="Arial" w:cs="Arial"/>
          <w:sz w:val="28"/>
          <w:szCs w:val="28"/>
        </w:rPr>
        <w:t>mental states</w:t>
      </w:r>
      <w:r w:rsidR="007050E0">
        <w:rPr>
          <w:rFonts w:ascii="Arial" w:hAnsi="Arial" w:cs="Arial"/>
          <w:sz w:val="28"/>
          <w:szCs w:val="28"/>
        </w:rPr>
        <w:t xml:space="preserve"> and monitor their progress through accurate risk assessments. To be able to provide these needs for patients they will need to work closely “</w:t>
      </w:r>
      <w:r w:rsidR="007050E0" w:rsidRPr="007050E0">
        <w:rPr>
          <w:rFonts w:ascii="Arial" w:hAnsi="Arial" w:cs="Arial"/>
          <w:sz w:val="28"/>
          <w:szCs w:val="28"/>
        </w:rPr>
        <w:t>work as part of a team which includes GPs, psychologists, social workers, psychiatrists, occupational therapists, arts therapists and healthcare assistants.</w:t>
      </w:r>
      <w:r w:rsidR="007050E0">
        <w:rPr>
          <w:rFonts w:ascii="Arial" w:hAnsi="Arial" w:cs="Arial"/>
          <w:sz w:val="28"/>
          <w:szCs w:val="28"/>
        </w:rPr>
        <w:t xml:space="preserve">” (NHS, 2024). All this team are connected into making the best decisions for an </w:t>
      </w:r>
      <w:r w:rsidR="00B65A8E">
        <w:rPr>
          <w:rFonts w:ascii="Arial" w:hAnsi="Arial" w:cs="Arial"/>
          <w:sz w:val="28"/>
          <w:szCs w:val="28"/>
        </w:rPr>
        <w:t>individual’s</w:t>
      </w:r>
      <w:r w:rsidR="007050E0">
        <w:rPr>
          <w:rFonts w:ascii="Arial" w:hAnsi="Arial" w:cs="Arial"/>
          <w:sz w:val="28"/>
          <w:szCs w:val="28"/>
        </w:rPr>
        <w:t xml:space="preserve"> wellbeing and welfare </w:t>
      </w:r>
      <w:r w:rsidR="00B65A8E">
        <w:rPr>
          <w:rFonts w:ascii="Arial" w:hAnsi="Arial" w:cs="Arial"/>
          <w:sz w:val="28"/>
          <w:szCs w:val="28"/>
        </w:rPr>
        <w:t xml:space="preserve">as they have to be specially trained to have their jobs involving people’s health. </w:t>
      </w:r>
    </w:p>
    <w:p w14:paraId="19FAAAE4" w14:textId="07923CAA" w:rsidR="007F3AF2" w:rsidRDefault="00B65A8E" w:rsidP="00BE2FF1">
      <w:pPr>
        <w:rPr>
          <w:rFonts w:ascii="Arial" w:hAnsi="Arial" w:cs="Arial"/>
          <w:sz w:val="28"/>
          <w:szCs w:val="28"/>
        </w:rPr>
      </w:pPr>
      <w:r>
        <w:rPr>
          <w:rFonts w:ascii="Arial" w:hAnsi="Arial" w:cs="Arial"/>
          <w:sz w:val="28"/>
          <w:szCs w:val="28"/>
        </w:rPr>
        <w:t xml:space="preserve">The benefits of the multi-agency approach </w:t>
      </w:r>
      <w:r w:rsidR="007F3AF2">
        <w:rPr>
          <w:rFonts w:ascii="Arial" w:hAnsi="Arial" w:cs="Arial"/>
          <w:sz w:val="28"/>
          <w:szCs w:val="28"/>
        </w:rPr>
        <w:t>are the enhanced information sharing amongst multiple agencies because each facility provides different interventions and services. “</w:t>
      </w:r>
      <w:r w:rsidR="007F3AF2" w:rsidRPr="007F3AF2">
        <w:rPr>
          <w:rFonts w:ascii="Arial" w:hAnsi="Arial" w:cs="Arial"/>
          <w:sz w:val="28"/>
          <w:szCs w:val="28"/>
        </w:rPr>
        <w:t>Allowing various professionals to contribute ideas creates opportunity for innovation.</w:t>
      </w:r>
      <w:r w:rsidR="007F3AF2">
        <w:rPr>
          <w:rFonts w:ascii="Arial" w:hAnsi="Arial" w:cs="Arial"/>
          <w:sz w:val="28"/>
          <w:szCs w:val="28"/>
        </w:rPr>
        <w:t xml:space="preserve">” (SWLM, 2024). </w:t>
      </w:r>
      <w:r w:rsidR="00900038">
        <w:rPr>
          <w:rFonts w:ascii="Arial" w:hAnsi="Arial" w:cs="Arial"/>
          <w:sz w:val="28"/>
          <w:szCs w:val="28"/>
        </w:rPr>
        <w:t xml:space="preserve"> An advantage to each agency having varied knowledge and opinion</w:t>
      </w:r>
      <w:r w:rsidR="00002114">
        <w:rPr>
          <w:rFonts w:ascii="Arial" w:hAnsi="Arial" w:cs="Arial"/>
          <w:sz w:val="28"/>
          <w:szCs w:val="28"/>
        </w:rPr>
        <w:t xml:space="preserve"> is the different skills they can provide for a child</w:t>
      </w:r>
      <w:r w:rsidR="00900038">
        <w:rPr>
          <w:rFonts w:ascii="Arial" w:hAnsi="Arial" w:cs="Arial"/>
          <w:sz w:val="28"/>
          <w:szCs w:val="28"/>
        </w:rPr>
        <w:t xml:space="preserve">. An example of this would be a </w:t>
      </w:r>
      <w:r w:rsidR="00002114">
        <w:rPr>
          <w:rFonts w:ascii="Arial" w:hAnsi="Arial" w:cs="Arial"/>
          <w:sz w:val="28"/>
          <w:szCs w:val="28"/>
        </w:rPr>
        <w:t>GP benefitting</w:t>
      </w:r>
      <w:r w:rsidR="00900038">
        <w:rPr>
          <w:rFonts w:ascii="Arial" w:hAnsi="Arial" w:cs="Arial"/>
          <w:sz w:val="28"/>
          <w:szCs w:val="28"/>
        </w:rPr>
        <w:t xml:space="preserve"> a child’s health, a psychiatrist would benefit a child’s mental health and a social worker would benefit by making sure the child</w:t>
      </w:r>
      <w:r w:rsidR="00002114">
        <w:rPr>
          <w:rFonts w:ascii="Arial" w:hAnsi="Arial" w:cs="Arial"/>
          <w:sz w:val="28"/>
          <w:szCs w:val="28"/>
        </w:rPr>
        <w:t xml:space="preserve">’s home is safe and the family have the best interests for the child. </w:t>
      </w:r>
    </w:p>
    <w:p w14:paraId="5B39BBEE" w14:textId="77777777" w:rsidR="00E14031" w:rsidRDefault="00002114" w:rsidP="00D65C2B">
      <w:pPr>
        <w:rPr>
          <w:rFonts w:ascii="Arial" w:hAnsi="Arial" w:cs="Arial"/>
          <w:sz w:val="28"/>
          <w:szCs w:val="28"/>
        </w:rPr>
      </w:pPr>
      <w:r>
        <w:rPr>
          <w:rFonts w:ascii="Arial" w:hAnsi="Arial" w:cs="Arial"/>
          <w:sz w:val="28"/>
          <w:szCs w:val="28"/>
        </w:rPr>
        <w:t xml:space="preserve">Another benefit of the multi-agency approach is </w:t>
      </w:r>
      <w:r w:rsidR="00D65C2B">
        <w:rPr>
          <w:rFonts w:ascii="Arial" w:hAnsi="Arial" w:cs="Arial"/>
          <w:sz w:val="28"/>
          <w:szCs w:val="28"/>
        </w:rPr>
        <w:t xml:space="preserve">Holistic Assessment and support to focus on the needs and vulnerabilities of the child. </w:t>
      </w:r>
      <w:r w:rsidR="00CD31A5">
        <w:rPr>
          <w:rFonts w:ascii="Arial" w:hAnsi="Arial" w:cs="Arial"/>
          <w:sz w:val="28"/>
          <w:szCs w:val="28"/>
        </w:rPr>
        <w:t>These enabling agencies</w:t>
      </w:r>
      <w:r w:rsidR="00D65C2B">
        <w:rPr>
          <w:rFonts w:ascii="Arial" w:hAnsi="Arial" w:cs="Arial"/>
          <w:sz w:val="28"/>
          <w:szCs w:val="28"/>
        </w:rPr>
        <w:t xml:space="preserve"> to </w:t>
      </w:r>
      <w:r w:rsidR="00D65C2B" w:rsidRPr="00D65C2B">
        <w:rPr>
          <w:rFonts w:ascii="Arial" w:hAnsi="Arial" w:cs="Arial"/>
          <w:sz w:val="28"/>
          <w:szCs w:val="28"/>
        </w:rPr>
        <w:t xml:space="preserve">personalise solutions and support services to address the complicated and complex issues impacting </w:t>
      </w:r>
      <w:r w:rsidR="00D65C2B">
        <w:rPr>
          <w:rFonts w:ascii="Arial" w:hAnsi="Arial" w:cs="Arial"/>
          <w:sz w:val="28"/>
          <w:szCs w:val="28"/>
        </w:rPr>
        <w:t xml:space="preserve">the child’s </w:t>
      </w:r>
      <w:r w:rsidR="00D65C2B" w:rsidRPr="00D65C2B">
        <w:rPr>
          <w:rFonts w:ascii="Arial" w:hAnsi="Arial" w:cs="Arial"/>
          <w:sz w:val="28"/>
          <w:szCs w:val="28"/>
        </w:rPr>
        <w:t>wellbeing.</w:t>
      </w:r>
      <w:r w:rsidR="00D65C2B">
        <w:rPr>
          <w:rFonts w:ascii="Arial" w:hAnsi="Arial" w:cs="Arial"/>
          <w:sz w:val="28"/>
          <w:szCs w:val="28"/>
        </w:rPr>
        <w:t xml:space="preserve"> </w:t>
      </w:r>
      <w:r w:rsidR="00CD31A5">
        <w:rPr>
          <w:rFonts w:ascii="Arial" w:hAnsi="Arial" w:cs="Arial"/>
          <w:sz w:val="28"/>
          <w:szCs w:val="28"/>
        </w:rPr>
        <w:t>This approach is beneficial for the child as it</w:t>
      </w:r>
      <w:r w:rsidR="00227A2C">
        <w:rPr>
          <w:rFonts w:ascii="Arial" w:hAnsi="Arial" w:cs="Arial"/>
          <w:sz w:val="28"/>
          <w:szCs w:val="28"/>
        </w:rPr>
        <w:t xml:space="preserve"> “</w:t>
      </w:r>
      <w:r w:rsidR="00227A2C" w:rsidRPr="00227A2C">
        <w:rPr>
          <w:rFonts w:ascii="Arial" w:hAnsi="Arial" w:cs="Arial"/>
          <w:sz w:val="28"/>
          <w:szCs w:val="28"/>
        </w:rPr>
        <w:t xml:space="preserve">provide support </w:t>
      </w:r>
      <w:r w:rsidR="00227A2C" w:rsidRPr="00227A2C">
        <w:rPr>
          <w:rFonts w:ascii="Arial" w:hAnsi="Arial" w:cs="Arial"/>
          <w:sz w:val="28"/>
          <w:szCs w:val="28"/>
        </w:rPr>
        <w:lastRenderedPageBreak/>
        <w:t>that looks at the whole person, not just their mental health needs. The support should also consider their physical, emotional, social and spiritual wellbeing.</w:t>
      </w:r>
      <w:r w:rsidR="00227A2C">
        <w:rPr>
          <w:rFonts w:ascii="Arial" w:hAnsi="Arial" w:cs="Arial"/>
          <w:sz w:val="28"/>
          <w:szCs w:val="28"/>
        </w:rPr>
        <w:t xml:space="preserve">” (NSW, 2020). </w:t>
      </w:r>
      <w:r w:rsidR="000E233D">
        <w:rPr>
          <w:rFonts w:ascii="Arial" w:hAnsi="Arial" w:cs="Arial"/>
          <w:sz w:val="28"/>
          <w:szCs w:val="28"/>
        </w:rPr>
        <w:t>This assessment provides the child with the best type of support and interventions that are specific to that particular child</w:t>
      </w:r>
      <w:r w:rsidR="00E14031">
        <w:rPr>
          <w:rFonts w:ascii="Arial" w:hAnsi="Arial" w:cs="Arial"/>
          <w:sz w:val="28"/>
          <w:szCs w:val="28"/>
        </w:rPr>
        <w:t>. Making the experience as personal as possible to gain understanding of what the child is like, listening to them and providing them with the correct guidance to move forward.</w:t>
      </w:r>
    </w:p>
    <w:p w14:paraId="02729474" w14:textId="4768A3FF" w:rsidR="0046336D" w:rsidRPr="0046336D" w:rsidRDefault="00E14031" w:rsidP="0046336D">
      <w:pPr>
        <w:rPr>
          <w:rFonts w:ascii="Arial" w:hAnsi="Arial" w:cs="Arial"/>
          <w:sz w:val="28"/>
          <w:szCs w:val="28"/>
        </w:rPr>
      </w:pPr>
      <w:r>
        <w:rPr>
          <w:rFonts w:ascii="Arial" w:hAnsi="Arial" w:cs="Arial"/>
          <w:sz w:val="28"/>
          <w:szCs w:val="28"/>
        </w:rPr>
        <w:t xml:space="preserve">Moreover, Streamlined Access to Resources and Services provides varied amounts of services from multiple different agencies </w:t>
      </w:r>
      <w:r w:rsidR="00DB11D4">
        <w:rPr>
          <w:rFonts w:ascii="Arial" w:hAnsi="Arial" w:cs="Arial"/>
          <w:sz w:val="28"/>
          <w:szCs w:val="28"/>
        </w:rPr>
        <w:t>working together to create the greatest outcome for a child. “</w:t>
      </w:r>
      <w:r w:rsidR="00DB11D4" w:rsidRPr="00DB11D4">
        <w:rPr>
          <w:rFonts w:ascii="Arial" w:hAnsi="Arial" w:cs="Arial"/>
          <w:sz w:val="28"/>
          <w:szCs w:val="28"/>
        </w:rPr>
        <w:t>Streamlining, by definition, is the act of altering an item to make it simpler or more efficient</w:t>
      </w:r>
      <w:r w:rsidR="00DB11D4">
        <w:rPr>
          <w:rFonts w:ascii="Arial" w:hAnsi="Arial" w:cs="Arial"/>
          <w:sz w:val="28"/>
          <w:szCs w:val="28"/>
        </w:rPr>
        <w:t xml:space="preserve">.” (Eby, 2018). </w:t>
      </w:r>
      <w:r w:rsidR="00DB11D4" w:rsidRPr="00DB11D4">
        <w:rPr>
          <w:rFonts w:ascii="Arial" w:hAnsi="Arial" w:cs="Arial"/>
          <w:sz w:val="28"/>
          <w:szCs w:val="28"/>
        </w:rPr>
        <w:t>This could involve having access to speci</w:t>
      </w:r>
      <w:r w:rsidR="00DB11D4">
        <w:rPr>
          <w:rFonts w:ascii="Arial" w:hAnsi="Arial" w:cs="Arial"/>
          <w:sz w:val="28"/>
          <w:szCs w:val="28"/>
        </w:rPr>
        <w:t xml:space="preserve">fic </w:t>
      </w:r>
      <w:r w:rsidR="00DB11D4" w:rsidRPr="00DB11D4">
        <w:rPr>
          <w:rFonts w:ascii="Arial" w:hAnsi="Arial" w:cs="Arial"/>
          <w:sz w:val="28"/>
          <w:szCs w:val="28"/>
        </w:rPr>
        <w:t xml:space="preserve">services that deal with </w:t>
      </w:r>
      <w:r w:rsidR="006C0A60">
        <w:rPr>
          <w:rFonts w:ascii="Arial" w:hAnsi="Arial" w:cs="Arial"/>
          <w:sz w:val="28"/>
          <w:szCs w:val="28"/>
        </w:rPr>
        <w:t>certain</w:t>
      </w:r>
      <w:r w:rsidR="00DB11D4" w:rsidRPr="00DB11D4">
        <w:rPr>
          <w:rFonts w:ascii="Arial" w:hAnsi="Arial" w:cs="Arial"/>
          <w:sz w:val="28"/>
          <w:szCs w:val="28"/>
        </w:rPr>
        <w:t xml:space="preserve"> needs and difficulties, such as mental health support, drug abuse treatment, or interventions in education.</w:t>
      </w:r>
      <w:r w:rsidR="00DB11D4">
        <w:rPr>
          <w:rFonts w:ascii="Arial" w:hAnsi="Arial" w:cs="Arial"/>
          <w:sz w:val="28"/>
          <w:szCs w:val="28"/>
        </w:rPr>
        <w:t xml:space="preserve"> </w:t>
      </w:r>
      <w:r w:rsidR="006C0A60">
        <w:rPr>
          <w:rFonts w:ascii="Arial" w:hAnsi="Arial" w:cs="Arial"/>
          <w:sz w:val="28"/>
          <w:szCs w:val="28"/>
        </w:rPr>
        <w:t>Having access to these resources is helpful to make changes in a child’s life.</w:t>
      </w:r>
      <w:r w:rsidR="0046336D">
        <w:rPr>
          <w:rFonts w:ascii="Arial" w:hAnsi="Arial" w:cs="Arial"/>
          <w:sz w:val="28"/>
          <w:szCs w:val="28"/>
        </w:rPr>
        <w:t xml:space="preserve"> C</w:t>
      </w:r>
      <w:r w:rsidR="0046336D" w:rsidRPr="0046336D">
        <w:rPr>
          <w:rFonts w:ascii="Arial" w:hAnsi="Arial" w:cs="Arial"/>
          <w:sz w:val="28"/>
          <w:szCs w:val="28"/>
        </w:rPr>
        <w:t>onsidering the numerous benefits for those with a need of social and health care, multi-agency working is important. With the goal to reduce the risk of problems in the future, the partnership approach assists in the early identification of safeguarding concerns among children and young generations.</w:t>
      </w:r>
    </w:p>
    <w:p w14:paraId="1DBF543F" w14:textId="1E041912" w:rsidR="002C6FF5" w:rsidRDefault="002C6FF5" w:rsidP="00DB11D4">
      <w:pPr>
        <w:rPr>
          <w:rFonts w:ascii="Arial" w:hAnsi="Arial" w:cs="Arial"/>
          <w:sz w:val="28"/>
          <w:szCs w:val="28"/>
        </w:rPr>
      </w:pPr>
      <w:r>
        <w:rPr>
          <w:rFonts w:ascii="Arial" w:hAnsi="Arial" w:cs="Arial"/>
          <w:sz w:val="28"/>
          <w:szCs w:val="28"/>
        </w:rPr>
        <w:t xml:space="preserve">However, </w:t>
      </w:r>
      <w:r w:rsidR="00212DC0">
        <w:rPr>
          <w:rFonts w:ascii="Arial" w:hAnsi="Arial" w:cs="Arial"/>
          <w:sz w:val="28"/>
          <w:szCs w:val="28"/>
        </w:rPr>
        <w:t xml:space="preserve">as with most things </w:t>
      </w:r>
      <w:r>
        <w:rPr>
          <w:rFonts w:ascii="Arial" w:hAnsi="Arial" w:cs="Arial"/>
          <w:sz w:val="28"/>
          <w:szCs w:val="28"/>
        </w:rPr>
        <w:t xml:space="preserve">there are limits to the multi-agency approach </w:t>
      </w:r>
      <w:r w:rsidR="0046336D">
        <w:rPr>
          <w:rFonts w:ascii="Arial" w:hAnsi="Arial" w:cs="Arial"/>
          <w:sz w:val="28"/>
          <w:szCs w:val="28"/>
        </w:rPr>
        <w:t xml:space="preserve">with challenges faced due to Communication styles being different in each of the agencies. </w:t>
      </w:r>
      <w:r w:rsidR="00212DC0">
        <w:rPr>
          <w:rFonts w:ascii="Arial" w:hAnsi="Arial" w:cs="Arial"/>
          <w:sz w:val="28"/>
          <w:szCs w:val="28"/>
        </w:rPr>
        <w:t>Communication is the most important trait in many jobs and very much so in multi-agency work, if there is bad communication then expect a bad outcome “</w:t>
      </w:r>
      <w:r w:rsidR="00212DC0" w:rsidRPr="00212DC0">
        <w:rPr>
          <w:rFonts w:ascii="Arial" w:hAnsi="Arial" w:cs="Arial"/>
          <w:sz w:val="28"/>
          <w:szCs w:val="28"/>
        </w:rPr>
        <w:t>the lack of communication can result in a potential conflict between practitioners and hinder their work</w:t>
      </w:r>
      <w:r w:rsidR="00212DC0">
        <w:rPr>
          <w:rFonts w:ascii="Arial" w:hAnsi="Arial" w:cs="Arial"/>
          <w:sz w:val="28"/>
          <w:szCs w:val="28"/>
        </w:rPr>
        <w:t xml:space="preserve">”. (Training Express, 2024). </w:t>
      </w:r>
      <w:r w:rsidR="0088722B">
        <w:rPr>
          <w:rFonts w:ascii="Arial" w:hAnsi="Arial" w:cs="Arial"/>
          <w:sz w:val="28"/>
          <w:szCs w:val="28"/>
        </w:rPr>
        <w:t xml:space="preserve">If the agencies form bad relationships, then it will reflect on the child. </w:t>
      </w:r>
      <w:r w:rsidR="00212DC0">
        <w:rPr>
          <w:rFonts w:ascii="Arial" w:hAnsi="Arial" w:cs="Arial"/>
          <w:sz w:val="28"/>
          <w:szCs w:val="28"/>
        </w:rPr>
        <w:t>Learning from Bronfenbrenner’s theory that a child’s development is shaped</w:t>
      </w:r>
      <w:r w:rsidR="0088722B">
        <w:rPr>
          <w:rFonts w:ascii="Arial" w:hAnsi="Arial" w:cs="Arial"/>
          <w:sz w:val="28"/>
          <w:szCs w:val="28"/>
        </w:rPr>
        <w:t xml:space="preserve"> through</w:t>
      </w:r>
      <w:r w:rsidR="00212DC0">
        <w:rPr>
          <w:rFonts w:ascii="Arial" w:hAnsi="Arial" w:cs="Arial"/>
          <w:sz w:val="28"/>
          <w:szCs w:val="28"/>
        </w:rPr>
        <w:t xml:space="preserve"> their environmental and social settings. If the multi-agency </w:t>
      </w:r>
      <w:r w:rsidR="0088722B">
        <w:rPr>
          <w:rFonts w:ascii="Arial" w:hAnsi="Arial" w:cs="Arial"/>
          <w:sz w:val="28"/>
          <w:szCs w:val="28"/>
        </w:rPr>
        <w:t>is</w:t>
      </w:r>
      <w:r w:rsidR="00212DC0">
        <w:rPr>
          <w:rFonts w:ascii="Arial" w:hAnsi="Arial" w:cs="Arial"/>
          <w:sz w:val="28"/>
          <w:szCs w:val="28"/>
        </w:rPr>
        <w:t xml:space="preserve"> struggling to communicate properly then the </w:t>
      </w:r>
      <w:r w:rsidR="0088722B">
        <w:rPr>
          <w:rFonts w:ascii="Arial" w:hAnsi="Arial" w:cs="Arial"/>
          <w:sz w:val="28"/>
          <w:szCs w:val="28"/>
        </w:rPr>
        <w:t>person,</w:t>
      </w:r>
      <w:r w:rsidR="00212DC0">
        <w:rPr>
          <w:rFonts w:ascii="Arial" w:hAnsi="Arial" w:cs="Arial"/>
          <w:sz w:val="28"/>
          <w:szCs w:val="28"/>
        </w:rPr>
        <w:t xml:space="preserve"> it’s going to effect most and suffer is the child</w:t>
      </w:r>
      <w:r w:rsidR="0088722B">
        <w:rPr>
          <w:rFonts w:ascii="Arial" w:hAnsi="Arial" w:cs="Arial"/>
          <w:sz w:val="28"/>
          <w:szCs w:val="28"/>
        </w:rPr>
        <w:t>. The multi-agency won’t feel half as effected compared to the child as it’s their job and their getting paid. Having bad communication with the child will ruin their chances of forming relationships to enable them to get the support they need and feel confident to speak to someone. If they’re just going to get persistently let down with the multi-agency approach due to bad communication, then they’re not going to have a positive outlook on life.</w:t>
      </w:r>
    </w:p>
    <w:p w14:paraId="1FDBDF97" w14:textId="0891CA78" w:rsidR="00232F4B" w:rsidRPr="00232F4B" w:rsidRDefault="0088722B" w:rsidP="00232F4B">
      <w:pPr>
        <w:rPr>
          <w:rFonts w:ascii="Arial" w:hAnsi="Arial" w:cs="Arial"/>
          <w:sz w:val="28"/>
          <w:szCs w:val="28"/>
        </w:rPr>
      </w:pPr>
      <w:r>
        <w:rPr>
          <w:rFonts w:ascii="Arial" w:hAnsi="Arial" w:cs="Arial"/>
          <w:sz w:val="28"/>
          <w:szCs w:val="28"/>
        </w:rPr>
        <w:lastRenderedPageBreak/>
        <w:t xml:space="preserve">Another limit that the multi-agency approach </w:t>
      </w:r>
      <w:r w:rsidR="004D437C">
        <w:rPr>
          <w:rFonts w:ascii="Arial" w:hAnsi="Arial" w:cs="Arial"/>
          <w:sz w:val="28"/>
          <w:szCs w:val="28"/>
        </w:rPr>
        <w:t xml:space="preserve">are the limited resources and staff due to the lack of funding they are receiving. </w:t>
      </w:r>
      <w:r w:rsidR="003D31AB">
        <w:rPr>
          <w:rFonts w:ascii="Arial" w:hAnsi="Arial" w:cs="Arial"/>
          <w:sz w:val="28"/>
          <w:szCs w:val="28"/>
        </w:rPr>
        <w:t>“</w:t>
      </w:r>
      <w:r w:rsidR="003D31AB" w:rsidRPr="003D31AB">
        <w:rPr>
          <w:rFonts w:ascii="Arial" w:hAnsi="Arial" w:cs="Arial"/>
          <w:sz w:val="28"/>
          <w:szCs w:val="28"/>
        </w:rPr>
        <w:t>Research reveals that local authority funding constraints and lack of recruitment and retention of social care staff is preventing children getting the support they need to reunite with their families.</w:t>
      </w:r>
      <w:r w:rsidR="003D31AB">
        <w:rPr>
          <w:rFonts w:ascii="Arial" w:hAnsi="Arial" w:cs="Arial"/>
          <w:sz w:val="28"/>
          <w:szCs w:val="28"/>
        </w:rPr>
        <w:t xml:space="preserve">” (NSPCC, 2024).  </w:t>
      </w:r>
      <w:r w:rsidR="00232F4B">
        <w:rPr>
          <w:rFonts w:ascii="Arial" w:hAnsi="Arial" w:cs="Arial"/>
          <w:sz w:val="28"/>
          <w:szCs w:val="28"/>
        </w:rPr>
        <w:t xml:space="preserve">Without funding children are not receiving the support and care they need to meet basic needs. </w:t>
      </w:r>
      <w:r w:rsidR="003D31AB">
        <w:rPr>
          <w:rFonts w:ascii="Arial" w:hAnsi="Arial" w:cs="Arial"/>
          <w:sz w:val="28"/>
          <w:szCs w:val="28"/>
        </w:rPr>
        <w:t>Cultural and organizational barriers</w:t>
      </w:r>
      <w:r w:rsidR="00232F4B">
        <w:rPr>
          <w:rFonts w:ascii="Arial" w:hAnsi="Arial" w:cs="Arial"/>
          <w:sz w:val="28"/>
          <w:szCs w:val="28"/>
        </w:rPr>
        <w:t xml:space="preserve"> differences </w:t>
      </w:r>
      <w:r w:rsidR="00232F4B" w:rsidRPr="00232F4B">
        <w:rPr>
          <w:rFonts w:ascii="Arial" w:hAnsi="Arial" w:cs="Arial"/>
          <w:sz w:val="28"/>
          <w:szCs w:val="28"/>
        </w:rPr>
        <w:t>between agencies</w:t>
      </w:r>
      <w:r w:rsidR="00012A5E">
        <w:rPr>
          <w:rFonts w:ascii="Arial" w:hAnsi="Arial" w:cs="Arial"/>
          <w:sz w:val="28"/>
          <w:szCs w:val="28"/>
        </w:rPr>
        <w:t xml:space="preserve"> can have a negative impact on multiple agencies due to not being on the same page</w:t>
      </w:r>
      <w:r w:rsidR="00232F4B" w:rsidRPr="00232F4B">
        <w:rPr>
          <w:rFonts w:ascii="Arial" w:hAnsi="Arial" w:cs="Arial"/>
          <w:sz w:val="28"/>
          <w:szCs w:val="28"/>
        </w:rPr>
        <w:t>, having various goals, practices, and values, can make working together and collaborating challenging. Diverse professional cultures, hierarchies, or mandates may give result in conflicts or barriers to the growth of trust between one another and agreement among stakeholders.</w:t>
      </w:r>
    </w:p>
    <w:p w14:paraId="5CCD1B5F" w14:textId="71EEFE1C" w:rsidR="003D31AB" w:rsidRDefault="003D31AB" w:rsidP="00DB11D4">
      <w:pPr>
        <w:rPr>
          <w:rFonts w:ascii="Arial" w:hAnsi="Arial" w:cs="Arial"/>
          <w:sz w:val="28"/>
          <w:szCs w:val="28"/>
        </w:rPr>
      </w:pPr>
      <w:r>
        <w:rPr>
          <w:rFonts w:ascii="Arial" w:hAnsi="Arial" w:cs="Arial"/>
          <w:sz w:val="28"/>
          <w:szCs w:val="28"/>
        </w:rPr>
        <w:t>In the twenty first century majority of people and children can’t live without technology as it’s used for communication, work or entertainment purposes.</w:t>
      </w:r>
      <w:r w:rsidR="00164BC5">
        <w:rPr>
          <w:rFonts w:ascii="Arial" w:hAnsi="Arial" w:cs="Arial"/>
          <w:sz w:val="28"/>
          <w:szCs w:val="28"/>
        </w:rPr>
        <w:t xml:space="preserve"> As positive and great technology is to make life easier with the use of google to search any information you require to know with an answer in seconds. The growth in children having social media is scary.</w:t>
      </w:r>
      <w:r>
        <w:rPr>
          <w:rFonts w:ascii="Arial" w:hAnsi="Arial" w:cs="Arial"/>
          <w:sz w:val="28"/>
          <w:szCs w:val="28"/>
        </w:rPr>
        <w:t xml:space="preserve"> “</w:t>
      </w:r>
      <w:r w:rsidRPr="003D31AB">
        <w:rPr>
          <w:rFonts w:ascii="Arial" w:hAnsi="Arial" w:cs="Arial"/>
          <w:sz w:val="28"/>
          <w:szCs w:val="28"/>
        </w:rPr>
        <w:t xml:space="preserve">70% of </w:t>
      </w:r>
      <w:r w:rsidR="00164BC5" w:rsidRPr="003D31AB">
        <w:rPr>
          <w:rFonts w:ascii="Arial" w:hAnsi="Arial" w:cs="Arial"/>
          <w:sz w:val="28"/>
          <w:szCs w:val="28"/>
        </w:rPr>
        <w:t>12-15-year-olds</w:t>
      </w:r>
      <w:r w:rsidRPr="003D31AB">
        <w:rPr>
          <w:rFonts w:ascii="Arial" w:hAnsi="Arial" w:cs="Arial"/>
          <w:sz w:val="28"/>
          <w:szCs w:val="28"/>
        </w:rPr>
        <w:t xml:space="preserve"> now have a social media profile, with Snapchat being the most prominent platform in this age group</w:t>
      </w:r>
      <w:r>
        <w:rPr>
          <w:rFonts w:ascii="Arial" w:hAnsi="Arial" w:cs="Arial"/>
          <w:sz w:val="28"/>
          <w:szCs w:val="28"/>
        </w:rPr>
        <w:t>”. (Parent Protect, 2024).</w:t>
      </w:r>
      <w:r w:rsidR="00164BC5">
        <w:rPr>
          <w:rFonts w:ascii="Arial" w:hAnsi="Arial" w:cs="Arial"/>
          <w:sz w:val="28"/>
          <w:szCs w:val="28"/>
        </w:rPr>
        <w:t xml:space="preserve"> With everything comes positive and negatives like social media can be a fun way to communicate with friends, share special memories but can also be a daunting place for some individuals who experience cyberbullying or have mental illnesses like body dysmorphia who will see images of others and want to become like them. But the Online Safety Act 2023 has been created to “</w:t>
      </w:r>
      <w:r w:rsidR="00164BC5" w:rsidRPr="00164BC5">
        <w:rPr>
          <w:rFonts w:ascii="Arial" w:hAnsi="Arial" w:cs="Arial"/>
          <w:sz w:val="28"/>
          <w:szCs w:val="28"/>
        </w:rPr>
        <w:t>minimise these risks, placing new legal duties and responsibilities on online service providers to keep children and young people safe online.</w:t>
      </w:r>
      <w:r w:rsidR="00164BC5">
        <w:rPr>
          <w:rFonts w:ascii="Arial" w:hAnsi="Arial" w:cs="Arial"/>
          <w:sz w:val="28"/>
          <w:szCs w:val="28"/>
        </w:rPr>
        <w:t>” (NSPCC, 2023)</w:t>
      </w:r>
      <w:r w:rsidR="003C6673">
        <w:rPr>
          <w:rFonts w:ascii="Arial" w:hAnsi="Arial" w:cs="Arial"/>
          <w:sz w:val="28"/>
          <w:szCs w:val="28"/>
        </w:rPr>
        <w:t xml:space="preserve">. Throughout the curriculum internet safety is being embedded to teach children and young people how to be safe on the internet to decrease the risk of sexual communication happening with a child. The internet is a scary place with some unfortunate adults who can pretend to be children, playing online games and begin grooming online. Along with lessons on how to be safe on the internet, schools are also celebrating Internet Safety Day to ensure children are aware how to stay safe online. </w:t>
      </w:r>
    </w:p>
    <w:p w14:paraId="617F7FD5" w14:textId="64AE13BA" w:rsidR="003C6673" w:rsidRDefault="003C6673" w:rsidP="005F5205">
      <w:pPr>
        <w:rPr>
          <w:rFonts w:ascii="Arial" w:hAnsi="Arial" w:cs="Arial"/>
          <w:sz w:val="28"/>
          <w:szCs w:val="28"/>
        </w:rPr>
      </w:pPr>
      <w:r>
        <w:rPr>
          <w:rFonts w:ascii="Arial" w:hAnsi="Arial" w:cs="Arial"/>
          <w:sz w:val="28"/>
          <w:szCs w:val="28"/>
        </w:rPr>
        <w:t xml:space="preserve">In </w:t>
      </w:r>
      <w:r w:rsidR="0094704F">
        <w:rPr>
          <w:rFonts w:ascii="Arial" w:hAnsi="Arial" w:cs="Arial"/>
          <w:sz w:val="28"/>
          <w:szCs w:val="28"/>
        </w:rPr>
        <w:t>multi-agency</w:t>
      </w:r>
      <w:r>
        <w:rPr>
          <w:rFonts w:ascii="Arial" w:hAnsi="Arial" w:cs="Arial"/>
          <w:sz w:val="28"/>
          <w:szCs w:val="28"/>
        </w:rPr>
        <w:t xml:space="preserve"> work there</w:t>
      </w:r>
      <w:r w:rsidR="0094704F">
        <w:rPr>
          <w:rFonts w:ascii="Arial" w:hAnsi="Arial" w:cs="Arial"/>
          <w:sz w:val="28"/>
          <w:szCs w:val="28"/>
        </w:rPr>
        <w:t xml:space="preserve"> are</w:t>
      </w:r>
      <w:r>
        <w:rPr>
          <w:rFonts w:ascii="Arial" w:hAnsi="Arial" w:cs="Arial"/>
          <w:sz w:val="28"/>
          <w:szCs w:val="28"/>
        </w:rPr>
        <w:t xml:space="preserve"> three main models called </w:t>
      </w:r>
      <w:r w:rsidR="00E4676B">
        <w:rPr>
          <w:rFonts w:ascii="Arial" w:hAnsi="Arial" w:cs="Arial"/>
          <w:sz w:val="28"/>
          <w:szCs w:val="28"/>
        </w:rPr>
        <w:t>multi-agency</w:t>
      </w:r>
      <w:r>
        <w:rPr>
          <w:rFonts w:ascii="Arial" w:hAnsi="Arial" w:cs="Arial"/>
          <w:sz w:val="28"/>
          <w:szCs w:val="28"/>
        </w:rPr>
        <w:t xml:space="preserve"> panel, </w:t>
      </w:r>
      <w:r w:rsidR="00E4676B">
        <w:rPr>
          <w:rFonts w:ascii="Arial" w:hAnsi="Arial" w:cs="Arial"/>
          <w:sz w:val="28"/>
          <w:szCs w:val="28"/>
        </w:rPr>
        <w:t>multi-agency</w:t>
      </w:r>
      <w:r>
        <w:rPr>
          <w:rFonts w:ascii="Arial" w:hAnsi="Arial" w:cs="Arial"/>
          <w:sz w:val="28"/>
          <w:szCs w:val="28"/>
        </w:rPr>
        <w:t xml:space="preserve"> team and Integrated service </w:t>
      </w:r>
      <w:r w:rsidR="0094704F">
        <w:rPr>
          <w:rFonts w:ascii="Arial" w:hAnsi="Arial" w:cs="Arial"/>
          <w:sz w:val="28"/>
          <w:szCs w:val="28"/>
        </w:rPr>
        <w:t xml:space="preserve">that enforce effective safeguarding within the agency. </w:t>
      </w:r>
      <w:r w:rsidR="005F5205">
        <w:rPr>
          <w:rFonts w:ascii="Arial" w:hAnsi="Arial" w:cs="Arial"/>
          <w:sz w:val="28"/>
          <w:szCs w:val="28"/>
        </w:rPr>
        <w:t>Firstly,</w:t>
      </w:r>
      <w:r w:rsidR="00E4676B">
        <w:rPr>
          <w:rFonts w:ascii="Arial" w:hAnsi="Arial" w:cs="Arial"/>
          <w:sz w:val="28"/>
          <w:szCs w:val="28"/>
        </w:rPr>
        <w:t xml:space="preserve"> Panel </w:t>
      </w:r>
      <w:r w:rsidR="005F5205">
        <w:rPr>
          <w:rFonts w:ascii="Arial" w:hAnsi="Arial" w:cs="Arial"/>
          <w:sz w:val="28"/>
          <w:szCs w:val="28"/>
        </w:rPr>
        <w:t xml:space="preserve">is a meeting where individuals are thoroughly discussed and strategies to put in place for </w:t>
      </w:r>
      <w:r w:rsidR="005F5205">
        <w:rPr>
          <w:rFonts w:ascii="Arial" w:hAnsi="Arial" w:cs="Arial"/>
          <w:sz w:val="28"/>
          <w:szCs w:val="28"/>
        </w:rPr>
        <w:lastRenderedPageBreak/>
        <w:t>individuals. “P</w:t>
      </w:r>
      <w:r w:rsidR="005F5205" w:rsidRPr="005F5205">
        <w:rPr>
          <w:rFonts w:ascii="Arial" w:hAnsi="Arial" w:cs="Arial"/>
          <w:sz w:val="28"/>
          <w:szCs w:val="28"/>
        </w:rPr>
        <w:t>anel makes decisions regarding eligibility and</w:t>
      </w:r>
      <w:r w:rsidR="005F5205">
        <w:rPr>
          <w:rFonts w:ascii="Arial" w:hAnsi="Arial" w:cs="Arial"/>
          <w:sz w:val="28"/>
          <w:szCs w:val="28"/>
        </w:rPr>
        <w:t xml:space="preserve"> </w:t>
      </w:r>
      <w:r w:rsidR="005F5205" w:rsidRPr="005F5205">
        <w:rPr>
          <w:rFonts w:ascii="Arial" w:hAnsi="Arial" w:cs="Arial"/>
          <w:sz w:val="28"/>
          <w:szCs w:val="28"/>
        </w:rPr>
        <w:t>funding of packages of care for children who meet framework eligibility.</w:t>
      </w:r>
      <w:r w:rsidR="005F5205">
        <w:rPr>
          <w:rFonts w:ascii="Arial" w:hAnsi="Arial" w:cs="Arial"/>
          <w:sz w:val="28"/>
          <w:szCs w:val="28"/>
        </w:rPr>
        <w:t xml:space="preserve">” (Hertfordshire, 2024). This benefits </w:t>
      </w:r>
      <w:r w:rsidR="00232F4B">
        <w:rPr>
          <w:rFonts w:ascii="Arial" w:hAnsi="Arial" w:cs="Arial"/>
          <w:sz w:val="28"/>
          <w:szCs w:val="28"/>
        </w:rPr>
        <w:t>the child because there’s processes to decide the best professional outcome that suits the child.</w:t>
      </w:r>
      <w:r w:rsidR="00012A5E">
        <w:rPr>
          <w:rFonts w:ascii="Arial" w:hAnsi="Arial" w:cs="Arial"/>
          <w:sz w:val="28"/>
          <w:szCs w:val="28"/>
        </w:rPr>
        <w:t xml:space="preserve"> An example of a panel meeting would include Team Around the Family who “</w:t>
      </w:r>
      <w:r w:rsidR="00012A5E" w:rsidRPr="00012A5E">
        <w:rPr>
          <w:rFonts w:ascii="Arial" w:hAnsi="Arial" w:cs="Arial"/>
          <w:sz w:val="28"/>
          <w:szCs w:val="28"/>
        </w:rPr>
        <w:t>put in place a coordinated approach to support the individual or family’s need</w:t>
      </w:r>
      <w:r w:rsidR="00012A5E">
        <w:rPr>
          <w:rFonts w:ascii="Arial" w:hAnsi="Arial" w:cs="Arial"/>
          <w:sz w:val="28"/>
          <w:szCs w:val="28"/>
        </w:rPr>
        <w:t xml:space="preserve">”. (Essex Council, 2024). Secondly, multi-agency team is </w:t>
      </w:r>
      <w:r w:rsidR="008F65D8">
        <w:rPr>
          <w:rFonts w:ascii="Arial" w:hAnsi="Arial" w:cs="Arial"/>
          <w:sz w:val="28"/>
          <w:szCs w:val="28"/>
        </w:rPr>
        <w:t xml:space="preserve">practitioners recruited in a team to provide primary health care. A beneficial aim of early intervention work like Flying Start who provide learning and care to children in their early years of development. Thirdly, </w:t>
      </w:r>
      <w:r w:rsidR="009513E1">
        <w:rPr>
          <w:rFonts w:ascii="Arial" w:hAnsi="Arial" w:cs="Arial"/>
          <w:sz w:val="28"/>
          <w:szCs w:val="28"/>
        </w:rPr>
        <w:t xml:space="preserve">Integrated Service hub is usually delivered in school settings as the focus is educational but can be difficult to have the school and community all share the same values and opinion. </w:t>
      </w:r>
    </w:p>
    <w:p w14:paraId="73181839" w14:textId="323A4324" w:rsidR="00D0492E" w:rsidRDefault="00D17964" w:rsidP="00D0492E">
      <w:pPr>
        <w:rPr>
          <w:rFonts w:ascii="Arial" w:hAnsi="Arial" w:cs="Arial"/>
          <w:sz w:val="28"/>
          <w:szCs w:val="28"/>
        </w:rPr>
      </w:pPr>
      <w:r>
        <w:rPr>
          <w:rFonts w:ascii="Arial" w:hAnsi="Arial" w:cs="Arial"/>
          <w:sz w:val="28"/>
          <w:szCs w:val="28"/>
        </w:rPr>
        <w:t>The passing of the A</w:t>
      </w:r>
      <w:r w:rsidRPr="00D17964">
        <w:rPr>
          <w:rFonts w:ascii="Arial" w:hAnsi="Arial" w:cs="Arial"/>
          <w:sz w:val="28"/>
          <w:szCs w:val="28"/>
        </w:rPr>
        <w:t xml:space="preserve">ll-Wales Child </w:t>
      </w:r>
      <w:r>
        <w:rPr>
          <w:rFonts w:ascii="Arial" w:hAnsi="Arial" w:cs="Arial"/>
          <w:sz w:val="28"/>
          <w:szCs w:val="28"/>
        </w:rPr>
        <w:t>P</w:t>
      </w:r>
      <w:r w:rsidRPr="00D17964">
        <w:rPr>
          <w:rFonts w:ascii="Arial" w:hAnsi="Arial" w:cs="Arial"/>
          <w:sz w:val="28"/>
          <w:szCs w:val="28"/>
        </w:rPr>
        <w:t xml:space="preserve">rotection </w:t>
      </w:r>
      <w:r>
        <w:rPr>
          <w:rFonts w:ascii="Arial" w:hAnsi="Arial" w:cs="Arial"/>
          <w:sz w:val="28"/>
          <w:szCs w:val="28"/>
        </w:rPr>
        <w:t>P</w:t>
      </w:r>
      <w:r w:rsidRPr="00D17964">
        <w:rPr>
          <w:rFonts w:ascii="Arial" w:hAnsi="Arial" w:cs="Arial"/>
          <w:sz w:val="28"/>
          <w:szCs w:val="28"/>
        </w:rPr>
        <w:t>rocedures</w:t>
      </w:r>
      <w:r>
        <w:rPr>
          <w:rFonts w:ascii="Arial" w:hAnsi="Arial" w:cs="Arial"/>
          <w:sz w:val="28"/>
          <w:szCs w:val="28"/>
        </w:rPr>
        <w:t xml:space="preserve"> is highly effective to make a difference for safeguarding for the future of Wales. “</w:t>
      </w:r>
      <w:r w:rsidRPr="00D17964">
        <w:rPr>
          <w:rFonts w:ascii="Arial" w:hAnsi="Arial" w:cs="Arial"/>
          <w:sz w:val="28"/>
          <w:szCs w:val="28"/>
        </w:rPr>
        <w:t>The aim is to improve person-centred outcomes for adults at risk of abuse and neglect and children at risk. The procedures also recognise other relevant legislation, guidance and protocols.</w:t>
      </w:r>
      <w:r>
        <w:rPr>
          <w:rFonts w:ascii="Arial" w:hAnsi="Arial" w:cs="Arial"/>
          <w:sz w:val="28"/>
          <w:szCs w:val="28"/>
        </w:rPr>
        <w:t xml:space="preserve">” (Wales safeguarding procedures, 2024).  </w:t>
      </w:r>
      <w:r w:rsidRPr="00D17964">
        <w:rPr>
          <w:rFonts w:ascii="Arial" w:hAnsi="Arial" w:cs="Arial"/>
          <w:sz w:val="28"/>
          <w:szCs w:val="28"/>
        </w:rPr>
        <w:t xml:space="preserve">These procedures </w:t>
      </w:r>
      <w:r>
        <w:rPr>
          <w:rFonts w:ascii="Arial" w:hAnsi="Arial" w:cs="Arial"/>
          <w:sz w:val="28"/>
          <w:szCs w:val="28"/>
        </w:rPr>
        <w:t>layout</w:t>
      </w:r>
      <w:r w:rsidRPr="00D17964">
        <w:rPr>
          <w:rFonts w:ascii="Arial" w:hAnsi="Arial" w:cs="Arial"/>
          <w:sz w:val="28"/>
          <w:szCs w:val="28"/>
        </w:rPr>
        <w:t xml:space="preserve"> the steps and responsibilities for professionals working with children and families to identify and respond to concerns of abuse or neglect effectively.</w:t>
      </w:r>
      <w:r>
        <w:rPr>
          <w:rFonts w:ascii="Arial" w:hAnsi="Arial" w:cs="Arial"/>
          <w:sz w:val="28"/>
          <w:szCs w:val="28"/>
        </w:rPr>
        <w:t xml:space="preserve"> Along with Social Services Wellbeing Act 2014 (Wales) is highly significant step for the future of Wales </w:t>
      </w:r>
      <w:r w:rsidR="00D0492E" w:rsidRPr="00D0492E">
        <w:rPr>
          <w:rFonts w:ascii="Arial" w:hAnsi="Arial" w:cs="Arial"/>
          <w:sz w:val="28"/>
          <w:szCs w:val="28"/>
        </w:rPr>
        <w:t>designed for better meeting the needs of individuals, communities, and households through improved social services.</w:t>
      </w:r>
      <w:r w:rsidR="00D0492E">
        <w:rPr>
          <w:rFonts w:ascii="Arial" w:hAnsi="Arial" w:cs="Arial"/>
          <w:sz w:val="28"/>
          <w:szCs w:val="28"/>
        </w:rPr>
        <w:t xml:space="preserve"> </w:t>
      </w:r>
      <w:r w:rsidR="005F3610" w:rsidRPr="005F3610">
        <w:rPr>
          <w:rFonts w:ascii="Arial" w:hAnsi="Arial" w:cs="Arial"/>
          <w:sz w:val="28"/>
          <w:szCs w:val="28"/>
        </w:rPr>
        <w:t>The Well- being of Future Generations Wales Act 2015 puts into practice the bright future of Wales and the significance of the Welsh language growing. “The Well-being of Future Generations (Wales) Act is about improving the social, economic, environmental and cultural well-being of Wales. The Act gives a legally-binding common purpose – the seven well- being goals – for national government, local government, local health boards and other specified public bodies.” (Wales Government, 2021).</w:t>
      </w:r>
    </w:p>
    <w:p w14:paraId="11E57EA6" w14:textId="14F943D7" w:rsidR="00D0492E" w:rsidRPr="00D0492E" w:rsidRDefault="00D0492E" w:rsidP="00D0492E">
      <w:pPr>
        <w:rPr>
          <w:rFonts w:ascii="Arial" w:hAnsi="Arial" w:cs="Arial"/>
          <w:sz w:val="28"/>
          <w:szCs w:val="28"/>
        </w:rPr>
      </w:pPr>
      <w:r>
        <w:rPr>
          <w:rFonts w:ascii="Arial" w:hAnsi="Arial" w:cs="Arial"/>
          <w:sz w:val="28"/>
          <w:szCs w:val="28"/>
        </w:rPr>
        <w:t xml:space="preserve">In conclusion, I believe that Multi Agency approach in Wales for safeguarding children and young people can be put to good use with variety of agencies but could all easily fall to pieces with bad communication. I think the recent laws that have been enforced to aid safeguarding in Wales will have a positive impact for the future with the </w:t>
      </w:r>
      <w:r w:rsidR="005F3610">
        <w:rPr>
          <w:rFonts w:ascii="Arial" w:hAnsi="Arial" w:cs="Arial"/>
          <w:sz w:val="28"/>
          <w:szCs w:val="28"/>
        </w:rPr>
        <w:t>aim</w:t>
      </w:r>
      <w:r>
        <w:rPr>
          <w:rFonts w:ascii="Arial" w:hAnsi="Arial" w:cs="Arial"/>
          <w:sz w:val="28"/>
          <w:szCs w:val="28"/>
        </w:rPr>
        <w:t xml:space="preserve"> </w:t>
      </w:r>
      <w:r w:rsidR="005F3610">
        <w:rPr>
          <w:rFonts w:ascii="Arial" w:hAnsi="Arial" w:cs="Arial"/>
          <w:sz w:val="28"/>
          <w:szCs w:val="28"/>
        </w:rPr>
        <w:t xml:space="preserve">to </w:t>
      </w:r>
      <w:r>
        <w:rPr>
          <w:rFonts w:ascii="Arial" w:hAnsi="Arial" w:cs="Arial"/>
          <w:sz w:val="28"/>
          <w:szCs w:val="28"/>
        </w:rPr>
        <w:t xml:space="preserve">prevent </w:t>
      </w:r>
      <w:r w:rsidR="005F3610">
        <w:rPr>
          <w:rFonts w:ascii="Arial" w:hAnsi="Arial" w:cs="Arial"/>
          <w:sz w:val="28"/>
          <w:szCs w:val="28"/>
        </w:rPr>
        <w:t xml:space="preserve">the early year services required that are further causing long term issues for children. </w:t>
      </w:r>
    </w:p>
    <w:p w14:paraId="16710015" w14:textId="6D6D9D03" w:rsidR="00B45A7E" w:rsidRPr="00B45A7E" w:rsidRDefault="00B45A7E" w:rsidP="005F5205">
      <w:pPr>
        <w:rPr>
          <w:rFonts w:ascii="Arial" w:hAnsi="Arial" w:cs="Arial"/>
          <w:b/>
          <w:bCs/>
          <w:sz w:val="36"/>
          <w:szCs w:val="36"/>
          <w:u w:val="single"/>
        </w:rPr>
      </w:pPr>
      <w:r w:rsidRPr="00B45A7E">
        <w:rPr>
          <w:rFonts w:ascii="Arial" w:hAnsi="Arial" w:cs="Arial"/>
          <w:b/>
          <w:bCs/>
          <w:sz w:val="36"/>
          <w:szCs w:val="36"/>
          <w:u w:val="single"/>
        </w:rPr>
        <w:lastRenderedPageBreak/>
        <w:t>Reference list</w:t>
      </w:r>
    </w:p>
    <w:p w14:paraId="18C83684" w14:textId="77777777" w:rsidR="00B45A7E" w:rsidRDefault="00B45A7E" w:rsidP="00BE2FF1">
      <w:pPr>
        <w:rPr>
          <w:rFonts w:ascii="Arial" w:hAnsi="Arial" w:cs="Arial"/>
          <w:sz w:val="28"/>
          <w:szCs w:val="28"/>
        </w:rPr>
      </w:pPr>
      <w:r>
        <w:rPr>
          <w:rFonts w:ascii="Arial" w:hAnsi="Arial" w:cs="Arial"/>
          <w:sz w:val="28"/>
          <w:szCs w:val="28"/>
        </w:rPr>
        <w:t xml:space="preserve">Child Poverty Action Group (2024)- “Poverty Facts and Figures”.  </w:t>
      </w:r>
      <w:hyperlink r:id="rId6" w:history="1">
        <w:r w:rsidRPr="00D015EB">
          <w:rPr>
            <w:rStyle w:val="Hyperlink"/>
            <w:rFonts w:ascii="Arial" w:hAnsi="Arial" w:cs="Arial"/>
            <w:sz w:val="28"/>
            <w:szCs w:val="28"/>
          </w:rPr>
          <w:t>https://cpag.org.uk/child-poverty/poverty-facts-and-figures?gad_source=1&amp;gclid=Cj0KCQjw8pKxBhD_ARIsAPrG45lUuYcADh3YeFWzDo-Lz9DgekDpizAbfvUtu5aCdFh63MSFejB3neoaAuuqEALw_wcB</w:t>
        </w:r>
      </w:hyperlink>
    </w:p>
    <w:p w14:paraId="53E02365" w14:textId="77777777" w:rsidR="00B45A7E" w:rsidRDefault="00B45A7E" w:rsidP="00BE2FF1">
      <w:pPr>
        <w:rPr>
          <w:rFonts w:ascii="Arial" w:hAnsi="Arial" w:cs="Arial"/>
          <w:sz w:val="28"/>
          <w:szCs w:val="28"/>
        </w:rPr>
      </w:pPr>
      <w:r>
        <w:rPr>
          <w:rFonts w:ascii="Arial" w:hAnsi="Arial" w:cs="Arial"/>
          <w:sz w:val="28"/>
          <w:szCs w:val="28"/>
        </w:rPr>
        <w:t>Eby (2018)- “</w:t>
      </w:r>
      <w:r w:rsidRPr="00DB11D4">
        <w:rPr>
          <w:rFonts w:ascii="Arial" w:hAnsi="Arial" w:cs="Arial"/>
          <w:sz w:val="28"/>
          <w:szCs w:val="28"/>
        </w:rPr>
        <w:t>Better, Stronger, Faster: How to Streamline Your Work Processes</w:t>
      </w:r>
      <w:r>
        <w:rPr>
          <w:rFonts w:ascii="Arial" w:hAnsi="Arial" w:cs="Arial"/>
          <w:sz w:val="28"/>
          <w:szCs w:val="28"/>
        </w:rPr>
        <w:t xml:space="preserve">”. </w:t>
      </w:r>
    </w:p>
    <w:p w14:paraId="58BAB16E" w14:textId="77777777" w:rsidR="00B45A7E" w:rsidRDefault="00B45A7E" w:rsidP="00BE2FF1">
      <w:pPr>
        <w:rPr>
          <w:rFonts w:ascii="Arial" w:hAnsi="Arial" w:cs="Arial"/>
          <w:sz w:val="28"/>
          <w:szCs w:val="28"/>
        </w:rPr>
      </w:pPr>
      <w:r>
        <w:rPr>
          <w:rFonts w:ascii="Arial" w:hAnsi="Arial" w:cs="Arial"/>
          <w:sz w:val="28"/>
          <w:szCs w:val="28"/>
        </w:rPr>
        <w:t>Essex County Council (2024)- “What is TAF?”</w:t>
      </w:r>
    </w:p>
    <w:p w14:paraId="0D35BDB4" w14:textId="77777777" w:rsidR="00B45A7E" w:rsidRDefault="00B45A7E" w:rsidP="00BE2FF1">
      <w:pPr>
        <w:rPr>
          <w:rFonts w:ascii="Arial" w:hAnsi="Arial" w:cs="Arial"/>
          <w:sz w:val="28"/>
          <w:szCs w:val="28"/>
        </w:rPr>
      </w:pPr>
      <w:r>
        <w:rPr>
          <w:rFonts w:ascii="Arial" w:hAnsi="Arial" w:cs="Arial"/>
          <w:sz w:val="28"/>
          <w:szCs w:val="28"/>
        </w:rPr>
        <w:t>Hertfordshire (2024)- “Multi- Agency Panel”.</w:t>
      </w:r>
    </w:p>
    <w:p w14:paraId="61BB55B7" w14:textId="77777777" w:rsidR="00B45A7E" w:rsidRDefault="00B45A7E" w:rsidP="00BE2FF1">
      <w:pPr>
        <w:rPr>
          <w:rFonts w:ascii="Arial" w:hAnsi="Arial" w:cs="Arial"/>
          <w:sz w:val="28"/>
          <w:szCs w:val="28"/>
        </w:rPr>
      </w:pPr>
      <w:hyperlink r:id="rId7" w:history="1">
        <w:r w:rsidRPr="00D015EB">
          <w:rPr>
            <w:rStyle w:val="Hyperlink"/>
            <w:rFonts w:ascii="Arial" w:hAnsi="Arial" w:cs="Arial"/>
            <w:sz w:val="28"/>
            <w:szCs w:val="28"/>
          </w:rPr>
          <w:t>https://hertschildcare.proceduresonline.com/files/multi_agency_panel.pdf</w:t>
        </w:r>
      </w:hyperlink>
    </w:p>
    <w:p w14:paraId="6AD43794" w14:textId="77777777" w:rsidR="00B45A7E" w:rsidRDefault="00B45A7E" w:rsidP="00BE2FF1">
      <w:pPr>
        <w:rPr>
          <w:rFonts w:ascii="Arial" w:hAnsi="Arial" w:cs="Arial"/>
          <w:sz w:val="28"/>
          <w:szCs w:val="28"/>
        </w:rPr>
      </w:pPr>
      <w:hyperlink r:id="rId8" w:history="1">
        <w:r w:rsidRPr="00D015EB">
          <w:rPr>
            <w:rStyle w:val="Hyperlink"/>
            <w:rFonts w:ascii="Arial" w:hAnsi="Arial" w:cs="Arial"/>
            <w:sz w:val="28"/>
            <w:szCs w:val="28"/>
          </w:rPr>
          <w:t>https://learning.nspcc.org.uk/news/2023/november/what-online-safety-act-means-children-professionals#:~:text=The%20Online%20Safety%20Act%202023,and%20young%20people%20safe%20online</w:t>
        </w:r>
      </w:hyperlink>
      <w:r w:rsidRPr="00164BC5">
        <w:rPr>
          <w:rFonts w:ascii="Arial" w:hAnsi="Arial" w:cs="Arial"/>
          <w:sz w:val="28"/>
          <w:szCs w:val="28"/>
        </w:rPr>
        <w:t>.</w:t>
      </w:r>
    </w:p>
    <w:p w14:paraId="6A650A65" w14:textId="77777777" w:rsidR="00B45A7E" w:rsidRDefault="00B45A7E" w:rsidP="00BE2FF1">
      <w:pPr>
        <w:rPr>
          <w:rFonts w:ascii="Arial" w:hAnsi="Arial" w:cs="Arial"/>
          <w:sz w:val="28"/>
          <w:szCs w:val="28"/>
        </w:rPr>
      </w:pPr>
      <w:hyperlink r:id="rId9" w:history="1">
        <w:r w:rsidRPr="00D015EB">
          <w:rPr>
            <w:rStyle w:val="Hyperlink"/>
            <w:rFonts w:ascii="Arial" w:hAnsi="Arial" w:cs="Arial"/>
            <w:sz w:val="28"/>
            <w:szCs w:val="28"/>
          </w:rPr>
          <w:t>https://safeguarding.wales/en/int-i/int-i-i1/i1-p1/</w:t>
        </w:r>
      </w:hyperlink>
    </w:p>
    <w:p w14:paraId="414CB89B" w14:textId="77777777" w:rsidR="00B45A7E" w:rsidRDefault="00B45A7E" w:rsidP="00BE2FF1">
      <w:pPr>
        <w:rPr>
          <w:rFonts w:ascii="Arial" w:hAnsi="Arial" w:cs="Arial"/>
          <w:sz w:val="28"/>
          <w:szCs w:val="28"/>
        </w:rPr>
      </w:pPr>
      <w:hyperlink r:id="rId10" w:history="1">
        <w:r w:rsidRPr="00D015EB">
          <w:rPr>
            <w:rStyle w:val="Hyperlink"/>
            <w:rFonts w:ascii="Arial" w:hAnsi="Arial" w:cs="Arial"/>
            <w:sz w:val="28"/>
            <w:szCs w:val="28"/>
          </w:rPr>
          <w:t>https://trainingexpress.org.uk/what-is-multi-agency-working-in-safeguarding/#:~:text=While%20working%20in%20a%20multi,practitioners%20and%20hinder%20their%20work</w:t>
        </w:r>
      </w:hyperlink>
      <w:r w:rsidRPr="00212DC0">
        <w:rPr>
          <w:rFonts w:ascii="Arial" w:hAnsi="Arial" w:cs="Arial"/>
          <w:sz w:val="28"/>
          <w:szCs w:val="28"/>
        </w:rPr>
        <w:t>.</w:t>
      </w:r>
    </w:p>
    <w:p w14:paraId="3752EC13" w14:textId="77777777" w:rsidR="00B45A7E" w:rsidRDefault="00B45A7E" w:rsidP="00BE2FF1">
      <w:pPr>
        <w:rPr>
          <w:rFonts w:ascii="Arial" w:hAnsi="Arial" w:cs="Arial"/>
          <w:sz w:val="28"/>
          <w:szCs w:val="28"/>
        </w:rPr>
      </w:pPr>
      <w:hyperlink r:id="rId11" w:history="1">
        <w:r w:rsidRPr="00D015EB">
          <w:rPr>
            <w:rStyle w:val="Hyperlink"/>
            <w:rFonts w:ascii="Arial" w:hAnsi="Arial" w:cs="Arial"/>
            <w:sz w:val="28"/>
            <w:szCs w:val="28"/>
          </w:rPr>
          <w:t>https://www.essex.gov.uk/what-team-around-family-taf#:~:text=The%20main%20purposes%20of%20TAFs,actions%20needed%20to%20meet%20them</w:t>
        </w:r>
      </w:hyperlink>
    </w:p>
    <w:p w14:paraId="03375F9C" w14:textId="77777777" w:rsidR="00B45A7E" w:rsidRDefault="00B45A7E" w:rsidP="00BE2FF1">
      <w:pPr>
        <w:rPr>
          <w:rFonts w:ascii="Arial" w:hAnsi="Arial" w:cs="Arial"/>
          <w:sz w:val="28"/>
          <w:szCs w:val="28"/>
        </w:rPr>
      </w:pPr>
      <w:hyperlink r:id="rId12" w:history="1">
        <w:r w:rsidRPr="00D015EB">
          <w:rPr>
            <w:rStyle w:val="Hyperlink"/>
            <w:rFonts w:ascii="Arial" w:hAnsi="Arial" w:cs="Arial"/>
            <w:sz w:val="28"/>
            <w:szCs w:val="28"/>
          </w:rPr>
          <w:t>https://www.health.nsw.gov.au/mentalhealth/psychosocial/principles/Pages/holistic.aspx#:~:text=A%20holistic%20approach%20means%20to,emotional%2C%20social%20and%20spiritual%20wellbeing</w:t>
        </w:r>
      </w:hyperlink>
      <w:r w:rsidRPr="00227A2C">
        <w:rPr>
          <w:rFonts w:ascii="Arial" w:hAnsi="Arial" w:cs="Arial"/>
          <w:sz w:val="28"/>
          <w:szCs w:val="28"/>
        </w:rPr>
        <w:t>.</w:t>
      </w:r>
    </w:p>
    <w:p w14:paraId="7E5B9AD1" w14:textId="77777777" w:rsidR="00B45A7E" w:rsidRDefault="00B45A7E" w:rsidP="00BE2FF1">
      <w:pPr>
        <w:rPr>
          <w:rFonts w:ascii="Arial" w:hAnsi="Arial" w:cs="Arial"/>
          <w:sz w:val="28"/>
          <w:szCs w:val="28"/>
        </w:rPr>
      </w:pPr>
      <w:hyperlink r:id="rId13" w:history="1">
        <w:r w:rsidRPr="00D015EB">
          <w:rPr>
            <w:rStyle w:val="Hyperlink"/>
            <w:rFonts w:ascii="Arial" w:hAnsi="Arial" w:cs="Arial"/>
            <w:sz w:val="28"/>
            <w:szCs w:val="28"/>
          </w:rPr>
          <w:t>https://www.healthcareers.nhs.uk/explore-roles/nursing/roles-nursing/mental-health-nurse</w:t>
        </w:r>
      </w:hyperlink>
    </w:p>
    <w:p w14:paraId="1B4F3825" w14:textId="77777777" w:rsidR="00B45A7E" w:rsidRDefault="00B45A7E" w:rsidP="00BE2FF1">
      <w:pPr>
        <w:rPr>
          <w:rFonts w:ascii="Arial" w:hAnsi="Arial" w:cs="Arial"/>
          <w:sz w:val="28"/>
          <w:szCs w:val="28"/>
        </w:rPr>
      </w:pPr>
      <w:hyperlink r:id="rId14" w:history="1">
        <w:r w:rsidRPr="00D015EB">
          <w:rPr>
            <w:rStyle w:val="Hyperlink"/>
            <w:rFonts w:ascii="Arial" w:hAnsi="Arial" w:cs="Arial"/>
            <w:sz w:val="28"/>
            <w:szCs w:val="28"/>
          </w:rPr>
          <w:t>https://www.nspcc.org.uk/about-us/news-opinion/2024/2024-01-17-78-of-surveyed-local-authorities-want-to-provide-more-support-to-children-in-care-to-reunite-with-their-families/</w:t>
        </w:r>
      </w:hyperlink>
    </w:p>
    <w:p w14:paraId="4929A35B" w14:textId="77777777" w:rsidR="00B45A7E" w:rsidRDefault="00B45A7E" w:rsidP="00BE2FF1">
      <w:pPr>
        <w:rPr>
          <w:rFonts w:ascii="Arial" w:hAnsi="Arial" w:cs="Arial"/>
          <w:sz w:val="28"/>
          <w:szCs w:val="28"/>
        </w:rPr>
      </w:pPr>
      <w:hyperlink r:id="rId15" w:history="1">
        <w:r w:rsidRPr="00D015EB">
          <w:rPr>
            <w:rStyle w:val="Hyperlink"/>
            <w:rFonts w:ascii="Arial" w:hAnsi="Arial" w:cs="Arial"/>
            <w:sz w:val="28"/>
            <w:szCs w:val="28"/>
          </w:rPr>
          <w:t>https://www.parentsprotect.co.uk/internet-safety.htm?gad_source=1&amp;gclid=Cj0KCQjw8pKxBhD_ARIsAPrG45kaxuj</w:t>
        </w:r>
        <w:r w:rsidRPr="00D015EB">
          <w:rPr>
            <w:rStyle w:val="Hyperlink"/>
            <w:rFonts w:ascii="Arial" w:hAnsi="Arial" w:cs="Arial"/>
            <w:sz w:val="28"/>
            <w:szCs w:val="28"/>
          </w:rPr>
          <w:lastRenderedPageBreak/>
          <w:t>8gyNJ1PHFnpf-P5inQCkzC7neWtJsbNq2jiLyxkxff3EKrTAaAnUpEALw_wcB</w:t>
        </w:r>
      </w:hyperlink>
    </w:p>
    <w:p w14:paraId="5D6CB193" w14:textId="77777777" w:rsidR="00B45A7E" w:rsidRDefault="00B45A7E" w:rsidP="00BE2FF1">
      <w:pPr>
        <w:rPr>
          <w:rFonts w:ascii="Arial" w:hAnsi="Arial" w:cs="Arial"/>
          <w:sz w:val="28"/>
          <w:szCs w:val="28"/>
        </w:rPr>
      </w:pPr>
      <w:hyperlink r:id="rId16" w:history="1">
        <w:r w:rsidRPr="00D015EB">
          <w:rPr>
            <w:rStyle w:val="Hyperlink"/>
            <w:rFonts w:ascii="Arial" w:hAnsi="Arial" w:cs="Arial"/>
            <w:sz w:val="28"/>
            <w:szCs w:val="28"/>
          </w:rPr>
          <w:t>https://www.smartsheet.com/streamlining-processes#:~:text=Streamlining%2C%20by%20definition%2C%20is%20the,is%20creating%20and%20distributing%20invoices</w:t>
        </w:r>
      </w:hyperlink>
      <w:r w:rsidRPr="00DB11D4">
        <w:rPr>
          <w:rFonts w:ascii="Arial" w:hAnsi="Arial" w:cs="Arial"/>
          <w:sz w:val="28"/>
          <w:szCs w:val="28"/>
        </w:rPr>
        <w:t>.</w:t>
      </w:r>
    </w:p>
    <w:p w14:paraId="2DE5343D" w14:textId="77777777" w:rsidR="00B45A7E" w:rsidRDefault="00B45A7E" w:rsidP="00BE2FF1">
      <w:pPr>
        <w:rPr>
          <w:rFonts w:ascii="Arial" w:hAnsi="Arial" w:cs="Arial"/>
          <w:sz w:val="28"/>
          <w:szCs w:val="28"/>
        </w:rPr>
      </w:pPr>
      <w:r>
        <w:rPr>
          <w:rFonts w:ascii="Arial" w:hAnsi="Arial" w:cs="Arial"/>
          <w:sz w:val="28"/>
          <w:szCs w:val="28"/>
        </w:rPr>
        <w:t>NHS (2024)- “Mental Health Nurse”.</w:t>
      </w:r>
    </w:p>
    <w:p w14:paraId="4D11C7D9" w14:textId="77777777" w:rsidR="00B45A7E" w:rsidRDefault="00B45A7E" w:rsidP="00BE2FF1">
      <w:pPr>
        <w:rPr>
          <w:rFonts w:ascii="Arial" w:hAnsi="Arial" w:cs="Arial"/>
          <w:sz w:val="28"/>
          <w:szCs w:val="28"/>
        </w:rPr>
      </w:pPr>
      <w:r>
        <w:rPr>
          <w:rFonts w:ascii="Arial" w:hAnsi="Arial" w:cs="Arial"/>
          <w:sz w:val="28"/>
          <w:szCs w:val="28"/>
        </w:rPr>
        <w:t>NHS England (2024)- “</w:t>
      </w:r>
      <w:r>
        <w:rPr>
          <w:rFonts w:ascii="Arial" w:hAnsi="Arial" w:cs="Arial"/>
          <w:sz w:val="28"/>
          <w:szCs w:val="28"/>
        </w:rPr>
        <w:tab/>
        <w:t xml:space="preserve">About NHS England Safeguarding”. </w:t>
      </w:r>
      <w:hyperlink r:id="rId17" w:history="1">
        <w:r w:rsidRPr="00D015EB">
          <w:rPr>
            <w:rStyle w:val="Hyperlink"/>
            <w:rFonts w:ascii="Arial" w:hAnsi="Arial" w:cs="Arial"/>
            <w:sz w:val="28"/>
            <w:szCs w:val="28"/>
          </w:rPr>
          <w:t>https://www.england.nhs.uk/safeguarding/about/#:~:text=Safeguarding%20means%20protecting%20a%20citizen%27s,adults%20is%20a%20collective%20responsibility</w:t>
        </w:r>
      </w:hyperlink>
      <w:r w:rsidRPr="00F56E42">
        <w:rPr>
          <w:rFonts w:ascii="Arial" w:hAnsi="Arial" w:cs="Arial"/>
          <w:sz w:val="28"/>
          <w:szCs w:val="28"/>
        </w:rPr>
        <w:t>.</w:t>
      </w:r>
    </w:p>
    <w:p w14:paraId="3E2CB8CF" w14:textId="77777777" w:rsidR="00B45A7E" w:rsidRDefault="00B45A7E" w:rsidP="00BE2FF1">
      <w:pPr>
        <w:rPr>
          <w:rFonts w:ascii="Arial" w:hAnsi="Arial" w:cs="Arial"/>
          <w:sz w:val="28"/>
          <w:szCs w:val="28"/>
        </w:rPr>
      </w:pPr>
      <w:r>
        <w:rPr>
          <w:rFonts w:ascii="Arial" w:hAnsi="Arial" w:cs="Arial"/>
          <w:sz w:val="28"/>
          <w:szCs w:val="28"/>
        </w:rPr>
        <w:t>NSPCC (2023)- “</w:t>
      </w:r>
      <w:r w:rsidRPr="00164BC5">
        <w:rPr>
          <w:rFonts w:ascii="Arial" w:hAnsi="Arial" w:cs="Arial"/>
          <w:sz w:val="28"/>
          <w:szCs w:val="28"/>
        </w:rPr>
        <w:t>The Online Safety Act: what it means for children and professionals</w:t>
      </w:r>
      <w:r>
        <w:rPr>
          <w:rFonts w:ascii="Arial" w:hAnsi="Arial" w:cs="Arial"/>
          <w:sz w:val="28"/>
          <w:szCs w:val="28"/>
        </w:rPr>
        <w:t>”.</w:t>
      </w:r>
    </w:p>
    <w:p w14:paraId="54BAA308" w14:textId="77777777" w:rsidR="00B45A7E" w:rsidRDefault="00B45A7E" w:rsidP="00BE2FF1">
      <w:pPr>
        <w:rPr>
          <w:rFonts w:ascii="Arial" w:hAnsi="Arial" w:cs="Arial"/>
          <w:sz w:val="28"/>
          <w:szCs w:val="28"/>
        </w:rPr>
      </w:pPr>
      <w:r>
        <w:rPr>
          <w:rFonts w:ascii="Arial" w:hAnsi="Arial" w:cs="Arial"/>
          <w:sz w:val="28"/>
          <w:szCs w:val="28"/>
        </w:rPr>
        <w:t>NSPCC (2024)- “</w:t>
      </w:r>
      <w:r w:rsidRPr="003D31AB">
        <w:rPr>
          <w:rFonts w:ascii="Arial" w:hAnsi="Arial" w:cs="Arial"/>
          <w:sz w:val="28"/>
          <w:szCs w:val="28"/>
        </w:rPr>
        <w:t>78% of surveyed local authorities want to provide more support to children in care to reunite with their families</w:t>
      </w:r>
      <w:r>
        <w:rPr>
          <w:rFonts w:ascii="Arial" w:hAnsi="Arial" w:cs="Arial"/>
          <w:sz w:val="28"/>
          <w:szCs w:val="28"/>
        </w:rPr>
        <w:t>”.</w:t>
      </w:r>
    </w:p>
    <w:p w14:paraId="170D4ED6" w14:textId="77777777" w:rsidR="00B45A7E" w:rsidRDefault="00B45A7E" w:rsidP="00BE2FF1">
      <w:pPr>
        <w:rPr>
          <w:rFonts w:ascii="Arial" w:hAnsi="Arial" w:cs="Arial"/>
          <w:sz w:val="28"/>
          <w:szCs w:val="28"/>
        </w:rPr>
      </w:pPr>
      <w:r>
        <w:rPr>
          <w:rFonts w:ascii="Arial" w:hAnsi="Arial" w:cs="Arial"/>
          <w:sz w:val="28"/>
          <w:szCs w:val="28"/>
        </w:rPr>
        <w:t>NSW Health (2020)- “What is a Holistic approach?”</w:t>
      </w:r>
    </w:p>
    <w:p w14:paraId="749634EA" w14:textId="77777777" w:rsidR="00B45A7E" w:rsidRDefault="00B45A7E" w:rsidP="00BE2FF1">
      <w:pPr>
        <w:rPr>
          <w:rFonts w:ascii="Arial" w:hAnsi="Arial" w:cs="Arial"/>
          <w:sz w:val="28"/>
          <w:szCs w:val="28"/>
        </w:rPr>
      </w:pPr>
      <w:r>
        <w:rPr>
          <w:rFonts w:ascii="Arial" w:hAnsi="Arial" w:cs="Arial"/>
          <w:sz w:val="28"/>
          <w:szCs w:val="28"/>
        </w:rPr>
        <w:t>Parent Protect (2024)- “Internet Safety”.</w:t>
      </w:r>
    </w:p>
    <w:p w14:paraId="4178F8A8" w14:textId="77777777" w:rsidR="00B45A7E" w:rsidRDefault="00B45A7E" w:rsidP="00BE2FF1">
      <w:pPr>
        <w:rPr>
          <w:rFonts w:ascii="Arial" w:hAnsi="Arial" w:cs="Arial"/>
          <w:sz w:val="28"/>
          <w:szCs w:val="28"/>
        </w:rPr>
      </w:pPr>
      <w:r>
        <w:rPr>
          <w:rFonts w:ascii="Arial" w:hAnsi="Arial" w:cs="Arial"/>
          <w:sz w:val="28"/>
          <w:szCs w:val="28"/>
        </w:rPr>
        <w:t xml:space="preserve">Social Work License Map (2024)- “Collaboration in Social Work”. </w:t>
      </w:r>
      <w:hyperlink r:id="rId18" w:history="1">
        <w:r w:rsidRPr="00D015EB">
          <w:rPr>
            <w:rStyle w:val="Hyperlink"/>
            <w:rFonts w:ascii="Arial" w:hAnsi="Arial" w:cs="Arial"/>
            <w:sz w:val="28"/>
            <w:szCs w:val="28"/>
          </w:rPr>
          <w:t>https://socialworklicensemap.com/social-work-careers/collaborations/#:~:text=Partners%20have%20access%20to%20different,relationships%20with%20agencies%20and%20organizations</w:t>
        </w:r>
      </w:hyperlink>
      <w:r w:rsidRPr="001E30B9">
        <w:rPr>
          <w:rFonts w:ascii="Arial" w:hAnsi="Arial" w:cs="Arial"/>
          <w:sz w:val="28"/>
          <w:szCs w:val="28"/>
        </w:rPr>
        <w:t>.</w:t>
      </w:r>
    </w:p>
    <w:p w14:paraId="58E8246A" w14:textId="77777777" w:rsidR="00B45A7E" w:rsidRDefault="00B45A7E" w:rsidP="00BE2FF1">
      <w:pPr>
        <w:rPr>
          <w:rFonts w:ascii="Arial" w:hAnsi="Arial" w:cs="Arial"/>
          <w:sz w:val="28"/>
          <w:szCs w:val="28"/>
        </w:rPr>
      </w:pPr>
      <w:r>
        <w:rPr>
          <w:rFonts w:ascii="Arial" w:hAnsi="Arial" w:cs="Arial"/>
          <w:sz w:val="28"/>
          <w:szCs w:val="28"/>
        </w:rPr>
        <w:t>Training Express (2024)- “</w:t>
      </w:r>
      <w:r w:rsidRPr="00212DC0">
        <w:rPr>
          <w:rFonts w:ascii="Arial" w:hAnsi="Arial" w:cs="Arial"/>
          <w:sz w:val="28"/>
          <w:szCs w:val="28"/>
        </w:rPr>
        <w:t>What is multi-agency working in safeguarding</w:t>
      </w:r>
      <w:r>
        <w:rPr>
          <w:rFonts w:ascii="Arial" w:hAnsi="Arial" w:cs="Arial"/>
          <w:sz w:val="28"/>
          <w:szCs w:val="28"/>
        </w:rPr>
        <w:t>”.</w:t>
      </w:r>
    </w:p>
    <w:p w14:paraId="5CC9D91D" w14:textId="77777777" w:rsidR="00B45A7E" w:rsidRDefault="00B45A7E" w:rsidP="00BE2FF1">
      <w:pPr>
        <w:rPr>
          <w:rFonts w:ascii="Arial" w:hAnsi="Arial" w:cs="Arial"/>
          <w:sz w:val="28"/>
          <w:szCs w:val="28"/>
        </w:rPr>
      </w:pPr>
      <w:r>
        <w:rPr>
          <w:rFonts w:ascii="Arial" w:hAnsi="Arial" w:cs="Arial"/>
          <w:sz w:val="28"/>
          <w:szCs w:val="28"/>
        </w:rPr>
        <w:t>Wales Safeguarding Procedures (2024)- “</w:t>
      </w:r>
      <w:r w:rsidRPr="00D17964">
        <w:rPr>
          <w:rFonts w:ascii="Arial" w:hAnsi="Arial" w:cs="Arial"/>
          <w:sz w:val="28"/>
          <w:szCs w:val="28"/>
        </w:rPr>
        <w:t>The Wales Safeguarding Procedures for children and adults at risk of abuse and neglect</w:t>
      </w:r>
      <w:r>
        <w:rPr>
          <w:rFonts w:ascii="Arial" w:hAnsi="Arial" w:cs="Arial"/>
          <w:sz w:val="28"/>
          <w:szCs w:val="28"/>
        </w:rPr>
        <w:t xml:space="preserve">”. </w:t>
      </w:r>
    </w:p>
    <w:p w14:paraId="5118E5EF" w14:textId="77777777" w:rsidR="005F3610" w:rsidRDefault="005F3610" w:rsidP="00BE2FF1">
      <w:pPr>
        <w:rPr>
          <w:rFonts w:ascii="Arial" w:hAnsi="Arial" w:cs="Arial"/>
          <w:sz w:val="28"/>
          <w:szCs w:val="28"/>
        </w:rPr>
      </w:pPr>
    </w:p>
    <w:p w14:paraId="5A9201A8" w14:textId="77777777" w:rsidR="00DB11D4" w:rsidRDefault="00DB11D4" w:rsidP="00BE2FF1">
      <w:pPr>
        <w:rPr>
          <w:rFonts w:ascii="Arial" w:hAnsi="Arial" w:cs="Arial"/>
          <w:sz w:val="28"/>
          <w:szCs w:val="28"/>
        </w:rPr>
      </w:pPr>
    </w:p>
    <w:p w14:paraId="40B58C87" w14:textId="77777777" w:rsidR="00227A2C" w:rsidRDefault="00227A2C" w:rsidP="00BE2FF1">
      <w:pPr>
        <w:rPr>
          <w:rFonts w:ascii="Arial" w:hAnsi="Arial" w:cs="Arial"/>
          <w:sz w:val="28"/>
          <w:szCs w:val="28"/>
        </w:rPr>
      </w:pPr>
    </w:p>
    <w:p w14:paraId="05A8720B" w14:textId="77777777" w:rsidR="007050E0" w:rsidRDefault="007050E0" w:rsidP="00BE2FF1">
      <w:pPr>
        <w:rPr>
          <w:rFonts w:ascii="Arial" w:hAnsi="Arial" w:cs="Arial"/>
          <w:sz w:val="28"/>
          <w:szCs w:val="28"/>
        </w:rPr>
      </w:pPr>
    </w:p>
    <w:p w14:paraId="78AD98CC" w14:textId="77777777" w:rsidR="006E0116" w:rsidRDefault="006E0116" w:rsidP="00BE2FF1">
      <w:pPr>
        <w:rPr>
          <w:rFonts w:ascii="Arial" w:hAnsi="Arial" w:cs="Arial"/>
          <w:sz w:val="28"/>
          <w:szCs w:val="28"/>
        </w:rPr>
      </w:pPr>
    </w:p>
    <w:p w14:paraId="46CD18B8" w14:textId="77777777" w:rsidR="00F56E42" w:rsidRPr="00BE2FF1" w:rsidRDefault="00F56E42" w:rsidP="00BE2FF1">
      <w:pPr>
        <w:rPr>
          <w:rFonts w:ascii="Arial" w:hAnsi="Arial" w:cs="Arial"/>
          <w:sz w:val="28"/>
          <w:szCs w:val="28"/>
        </w:rPr>
      </w:pPr>
    </w:p>
    <w:p w14:paraId="7C1AC21D" w14:textId="77777777" w:rsidR="005A4962" w:rsidRDefault="005A4962">
      <w:pPr>
        <w:rPr>
          <w:rFonts w:ascii="Arial" w:hAnsi="Arial" w:cs="Arial"/>
          <w:sz w:val="28"/>
          <w:szCs w:val="28"/>
        </w:rPr>
      </w:pPr>
    </w:p>
    <w:sectPr w:rsidR="005A4962">
      <w:footerReference w:type="default" r:id="rId1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C6557" w14:textId="77777777" w:rsidR="006D1F89" w:rsidRDefault="006D1F89">
      <w:pPr>
        <w:spacing w:after="0" w:line="240" w:lineRule="auto"/>
      </w:pPr>
      <w:r>
        <w:separator/>
      </w:r>
    </w:p>
  </w:endnote>
  <w:endnote w:type="continuationSeparator" w:id="0">
    <w:p w14:paraId="0720E813" w14:textId="77777777" w:rsidR="006D1F89" w:rsidRDefault="006D1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3853918"/>
      <w:docPartObj>
        <w:docPartGallery w:val="Page Numbers (Bottom of Page)"/>
        <w:docPartUnique/>
      </w:docPartObj>
    </w:sdtPr>
    <w:sdtEndPr>
      <w:rPr>
        <w:noProof/>
      </w:rPr>
    </w:sdtEndPr>
    <w:sdtContent>
      <w:p w14:paraId="1BFF42EE" w14:textId="580E5457" w:rsidR="00C50C3D" w:rsidRDefault="00C50C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EDD755" w14:textId="77777777" w:rsidR="00C50C3D" w:rsidRDefault="00C50C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3C3B5" w14:textId="77777777" w:rsidR="006D1F89" w:rsidRDefault="006D1F89">
      <w:pPr>
        <w:spacing w:after="0" w:line="240" w:lineRule="auto"/>
      </w:pPr>
      <w:r>
        <w:rPr>
          <w:color w:val="000000"/>
        </w:rPr>
        <w:separator/>
      </w:r>
    </w:p>
  </w:footnote>
  <w:footnote w:type="continuationSeparator" w:id="0">
    <w:p w14:paraId="3B655BC2" w14:textId="77777777" w:rsidR="006D1F89" w:rsidRDefault="006D1F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A4962"/>
    <w:rsid w:val="00002114"/>
    <w:rsid w:val="00012A5E"/>
    <w:rsid w:val="000E233D"/>
    <w:rsid w:val="00164BC5"/>
    <w:rsid w:val="001E30B9"/>
    <w:rsid w:val="00212DC0"/>
    <w:rsid w:val="00227A2C"/>
    <w:rsid w:val="00232F4B"/>
    <w:rsid w:val="00272268"/>
    <w:rsid w:val="002B4993"/>
    <w:rsid w:val="002C6FF5"/>
    <w:rsid w:val="003C6673"/>
    <w:rsid w:val="003D31AB"/>
    <w:rsid w:val="0046336D"/>
    <w:rsid w:val="004D437C"/>
    <w:rsid w:val="005A4962"/>
    <w:rsid w:val="005B4453"/>
    <w:rsid w:val="005F3610"/>
    <w:rsid w:val="005F5205"/>
    <w:rsid w:val="006C0A60"/>
    <w:rsid w:val="006D1F89"/>
    <w:rsid w:val="006E0116"/>
    <w:rsid w:val="007050E0"/>
    <w:rsid w:val="007F3AF2"/>
    <w:rsid w:val="0088722B"/>
    <w:rsid w:val="008F65D8"/>
    <w:rsid w:val="00900038"/>
    <w:rsid w:val="0094704F"/>
    <w:rsid w:val="009513E1"/>
    <w:rsid w:val="009D54AE"/>
    <w:rsid w:val="00AF51D8"/>
    <w:rsid w:val="00B45A7E"/>
    <w:rsid w:val="00B65A8E"/>
    <w:rsid w:val="00BE2FF1"/>
    <w:rsid w:val="00C50C3D"/>
    <w:rsid w:val="00CC1CE2"/>
    <w:rsid w:val="00CD31A5"/>
    <w:rsid w:val="00D0492E"/>
    <w:rsid w:val="00D17964"/>
    <w:rsid w:val="00D65C2B"/>
    <w:rsid w:val="00DB11D4"/>
    <w:rsid w:val="00E14031"/>
    <w:rsid w:val="00E4676B"/>
    <w:rsid w:val="00F56E42"/>
    <w:rsid w:val="00F64D88"/>
    <w:rsid w:val="00F80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5D081"/>
  <w15:docId w15:val="{E1D03817-3319-4A1F-8259-28C8D1F04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uiPriority w:val="99"/>
    <w:semiHidden/>
    <w:unhideWhenUsed/>
    <w:rsid w:val="00BE2FF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Hyperlink">
    <w:name w:val="Hyperlink"/>
    <w:basedOn w:val="DefaultParagraphFont"/>
    <w:uiPriority w:val="99"/>
    <w:unhideWhenUsed/>
    <w:rsid w:val="00F56E42"/>
    <w:rPr>
      <w:color w:val="467886" w:themeColor="hyperlink"/>
      <w:u w:val="single"/>
    </w:rPr>
  </w:style>
  <w:style w:type="character" w:styleId="UnresolvedMention">
    <w:name w:val="Unresolved Mention"/>
    <w:basedOn w:val="DefaultParagraphFont"/>
    <w:uiPriority w:val="99"/>
    <w:semiHidden/>
    <w:unhideWhenUsed/>
    <w:rsid w:val="00F56E42"/>
    <w:rPr>
      <w:color w:val="605E5C"/>
      <w:shd w:val="clear" w:color="auto" w:fill="E1DFDD"/>
    </w:rPr>
  </w:style>
  <w:style w:type="paragraph" w:styleId="Header">
    <w:name w:val="header"/>
    <w:basedOn w:val="Normal"/>
    <w:link w:val="HeaderChar"/>
    <w:uiPriority w:val="99"/>
    <w:unhideWhenUsed/>
    <w:rsid w:val="00C50C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C3D"/>
  </w:style>
  <w:style w:type="paragraph" w:styleId="Footer">
    <w:name w:val="footer"/>
    <w:basedOn w:val="Normal"/>
    <w:link w:val="FooterChar"/>
    <w:uiPriority w:val="99"/>
    <w:unhideWhenUsed/>
    <w:rsid w:val="00C50C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C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6245">
      <w:bodyDiv w:val="1"/>
      <w:marLeft w:val="0"/>
      <w:marRight w:val="0"/>
      <w:marTop w:val="0"/>
      <w:marBottom w:val="0"/>
      <w:divBdr>
        <w:top w:val="none" w:sz="0" w:space="0" w:color="auto"/>
        <w:left w:val="none" w:sz="0" w:space="0" w:color="auto"/>
        <w:bottom w:val="none" w:sz="0" w:space="0" w:color="auto"/>
        <w:right w:val="none" w:sz="0" w:space="0" w:color="auto"/>
      </w:divBdr>
    </w:div>
    <w:div w:id="139856634">
      <w:bodyDiv w:val="1"/>
      <w:marLeft w:val="0"/>
      <w:marRight w:val="0"/>
      <w:marTop w:val="0"/>
      <w:marBottom w:val="0"/>
      <w:divBdr>
        <w:top w:val="none" w:sz="0" w:space="0" w:color="auto"/>
        <w:left w:val="none" w:sz="0" w:space="0" w:color="auto"/>
        <w:bottom w:val="none" w:sz="0" w:space="0" w:color="auto"/>
        <w:right w:val="none" w:sz="0" w:space="0" w:color="auto"/>
      </w:divBdr>
    </w:div>
    <w:div w:id="214859575">
      <w:bodyDiv w:val="1"/>
      <w:marLeft w:val="0"/>
      <w:marRight w:val="0"/>
      <w:marTop w:val="0"/>
      <w:marBottom w:val="0"/>
      <w:divBdr>
        <w:top w:val="none" w:sz="0" w:space="0" w:color="auto"/>
        <w:left w:val="none" w:sz="0" w:space="0" w:color="auto"/>
        <w:bottom w:val="none" w:sz="0" w:space="0" w:color="auto"/>
        <w:right w:val="none" w:sz="0" w:space="0" w:color="auto"/>
      </w:divBdr>
    </w:div>
    <w:div w:id="543294592">
      <w:bodyDiv w:val="1"/>
      <w:marLeft w:val="0"/>
      <w:marRight w:val="0"/>
      <w:marTop w:val="0"/>
      <w:marBottom w:val="0"/>
      <w:divBdr>
        <w:top w:val="none" w:sz="0" w:space="0" w:color="auto"/>
        <w:left w:val="none" w:sz="0" w:space="0" w:color="auto"/>
        <w:bottom w:val="none" w:sz="0" w:space="0" w:color="auto"/>
        <w:right w:val="none" w:sz="0" w:space="0" w:color="auto"/>
      </w:divBdr>
    </w:div>
    <w:div w:id="836961692">
      <w:bodyDiv w:val="1"/>
      <w:marLeft w:val="0"/>
      <w:marRight w:val="0"/>
      <w:marTop w:val="0"/>
      <w:marBottom w:val="0"/>
      <w:divBdr>
        <w:top w:val="none" w:sz="0" w:space="0" w:color="auto"/>
        <w:left w:val="none" w:sz="0" w:space="0" w:color="auto"/>
        <w:bottom w:val="none" w:sz="0" w:space="0" w:color="auto"/>
        <w:right w:val="none" w:sz="0" w:space="0" w:color="auto"/>
      </w:divBdr>
    </w:div>
    <w:div w:id="1098939813">
      <w:bodyDiv w:val="1"/>
      <w:marLeft w:val="0"/>
      <w:marRight w:val="0"/>
      <w:marTop w:val="0"/>
      <w:marBottom w:val="0"/>
      <w:divBdr>
        <w:top w:val="none" w:sz="0" w:space="0" w:color="auto"/>
        <w:left w:val="none" w:sz="0" w:space="0" w:color="auto"/>
        <w:bottom w:val="none" w:sz="0" w:space="0" w:color="auto"/>
        <w:right w:val="none" w:sz="0" w:space="0" w:color="auto"/>
      </w:divBdr>
    </w:div>
    <w:div w:id="1199389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earning.nspcc.org.uk/news/2023/november/what-online-safety-act-means-children-professionals#:~:text=The%20Online%20Safety%20Act%202023,and%20young%20people%20safe%20online" TargetMode="External"/><Relationship Id="rId13" Type="http://schemas.openxmlformats.org/officeDocument/2006/relationships/hyperlink" Target="https://www.healthcareers.nhs.uk/explore-roles/nursing/roles-nursing/mental-health-nurse" TargetMode="External"/><Relationship Id="rId18" Type="http://schemas.openxmlformats.org/officeDocument/2006/relationships/hyperlink" Target="https://socialworklicensemap.com/social-work-careers/collaborations/#:~:text=Partners%20have%20access%20to%20different,relationships%20with%20agencies%20and%20organization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hertschildcare.proceduresonline.com/files/multi_agency_panel.pdf" TargetMode="External"/><Relationship Id="rId12" Type="http://schemas.openxmlformats.org/officeDocument/2006/relationships/hyperlink" Target="https://www.health.nsw.gov.au/mentalhealth/psychosocial/principles/Pages/holistic.aspx#:~:text=A%20holistic%20approach%20means%20to,emotional%2C%20social%20and%20spiritual%20wellbeing" TargetMode="External"/><Relationship Id="rId17" Type="http://schemas.openxmlformats.org/officeDocument/2006/relationships/hyperlink" Target="https://www.england.nhs.uk/safeguarding/about/#:~:text=Safeguarding%20means%20protecting%20a%20citizen%27s,adults%20is%20a%20collective%20responsibility" TargetMode="External"/><Relationship Id="rId2" Type="http://schemas.openxmlformats.org/officeDocument/2006/relationships/settings" Target="settings.xml"/><Relationship Id="rId16" Type="http://schemas.openxmlformats.org/officeDocument/2006/relationships/hyperlink" Target="https://www.smartsheet.com/streamlining-processes#:~:text=Streamlining%2C%20by%20definition%2C%20is%20the,is%20creating%20and%20distributing%20invoice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cpag.org.uk/child-poverty/poverty-facts-and-figures?gad_source=1&amp;gclid=Cj0KCQjw8pKxBhD_ARIsAPrG45lUuYcADh3YeFWzDo-Lz9DgekDpizAbfvUtu5aCdFh63MSFejB3neoaAuuqEALw_wcB" TargetMode="External"/><Relationship Id="rId11" Type="http://schemas.openxmlformats.org/officeDocument/2006/relationships/hyperlink" Target="https://www.essex.gov.uk/what-team-around-family-taf#:~:text=The%20main%20purposes%20of%20TAFs,actions%20needed%20to%20meet%20them" TargetMode="External"/><Relationship Id="rId5" Type="http://schemas.openxmlformats.org/officeDocument/2006/relationships/endnotes" Target="endnotes.xml"/><Relationship Id="rId15" Type="http://schemas.openxmlformats.org/officeDocument/2006/relationships/hyperlink" Target="https://www.parentsprotect.co.uk/internet-safety.htm?gad_source=1&amp;gclid=Cj0KCQjw8pKxBhD_ARIsAPrG45kaxuj8gyNJ1PHFnpf-P5inQCkzC7neWtJsbNq2jiLyxkxff3EKrTAaAnUpEALw_wcB" TargetMode="External"/><Relationship Id="rId10" Type="http://schemas.openxmlformats.org/officeDocument/2006/relationships/hyperlink" Target="https://trainingexpress.org.uk/what-is-multi-agency-working-in-safeguarding/#:~:text=While%20working%20in%20a%20multi,practitioners%20and%20hinder%20their%20work"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safeguarding.wales/en/int-i/int-i-i1/i1-p1/" TargetMode="External"/><Relationship Id="rId14" Type="http://schemas.openxmlformats.org/officeDocument/2006/relationships/hyperlink" Target="https://www.nspcc.org.uk/about-us/news-opinion/2024/2024-01-17-78-of-surveyed-local-authorities-want-to-provide-more-support-to-children-in-care-to-reunite-with-their-famil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2648</Words>
  <Characters>15099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pickin</dc:creator>
  <cp:keywords/>
  <dc:description/>
  <cp:lastModifiedBy>chloe pickin</cp:lastModifiedBy>
  <cp:revision>3</cp:revision>
  <dcterms:created xsi:type="dcterms:W3CDTF">2024-04-21T22:30:00Z</dcterms:created>
  <dcterms:modified xsi:type="dcterms:W3CDTF">2024-04-21T22:34:00Z</dcterms:modified>
</cp:coreProperties>
</file>