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1DD90D" w14:textId="0A911AD7" w:rsidR="003C1ADD" w:rsidRPr="003C1ADD" w:rsidRDefault="00DA716F" w:rsidP="00611DEE">
      <w:pPr>
        <w:rPr>
          <w:rFonts w:ascii="Calibri" w:eastAsiaTheme="minorEastAsia" w:hAnsi="Calibri" w:cs="Calibri"/>
          <w:sz w:val="24"/>
          <w:szCs w:val="24"/>
        </w:rPr>
      </w:pPr>
      <w:r>
        <w:rPr>
          <w:rFonts w:ascii="Calibri" w:eastAsia="Times New Roman" w:hAnsi="Calibri" w:cs="Calibri"/>
          <w:b/>
          <w:bCs/>
          <w:noProof/>
          <w:color w:val="0E101A"/>
          <w:sz w:val="24"/>
          <w:szCs w:val="24"/>
          <w:u w:val="single"/>
          <w:lang w:eastAsia="en-GB"/>
        </w:rPr>
        <mc:AlternateContent>
          <mc:Choice Requires="wps">
            <w:drawing>
              <wp:anchor distT="0" distB="0" distL="114300" distR="114300" simplePos="0" relativeHeight="251661312" behindDoc="1" locked="0" layoutInCell="1" allowOverlap="1" wp14:anchorId="7BBF7063" wp14:editId="7A476E56">
                <wp:simplePos x="0" y="0"/>
                <wp:positionH relativeFrom="column">
                  <wp:posOffset>0</wp:posOffset>
                </wp:positionH>
                <wp:positionV relativeFrom="paragraph">
                  <wp:posOffset>0</wp:posOffset>
                </wp:positionV>
                <wp:extent cx="6858000" cy="1371600"/>
                <wp:effectExtent l="0" t="0" r="0" b="0"/>
                <wp:wrapNone/>
                <wp:docPr id="194" name="Rectangle 194"/>
                <wp:cNvGraphicFramePr/>
                <a:graphic xmlns:a="http://schemas.openxmlformats.org/drawingml/2006/main">
                  <a:graphicData uri="http://schemas.microsoft.com/office/word/2010/wordprocessingShape">
                    <wps:wsp>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F9CDF" id="Rectangle 194" o:spid="_x0000_s1026" style="position:absolute;margin-left:0;margin-top:0;width:540pt;height:108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" fillcolor="#4472c4 [3204]" stroked="f" strokeweight="1pt"/>
            </w:pict>
          </mc:Fallback>
        </mc:AlternateContent>
      </w:r>
    </w:p>
    <w:p w14:paraId="56E67076" w14:textId="3BE73409" w:rsidR="002772B7" w:rsidRDefault="001C20A4" w:rsidP="00611DEE">
      <w:pPr>
        <w:rPr>
          <w:rFonts w:ascii="Calibri" w:hAnsi="Calibri" w:cs="Calibri"/>
          <w:sz w:val="24"/>
          <w:szCs w:val="24"/>
        </w:rPr>
      </w:pPr>
      <w:r>
        <w:rPr>
          <w:rFonts w:ascii="Calibri" w:hAnsi="Calibri" w:cs="Calibri"/>
          <w:noProof/>
          <w:sz w:val="24"/>
          <w:szCs w:val="24"/>
        </w:rPr>
        <mc:AlternateContent>
          <mc:Choice Requires="wps">
            <w:drawing>
              <wp:anchor distT="0" distB="0" distL="114300" distR="114300" simplePos="0" relativeHeight="251658240" behindDoc="1" locked="0" layoutInCell="1" allowOverlap="1" wp14:anchorId="6B945940" wp14:editId="6DCBF97E">
                <wp:simplePos x="0" y="0"/>
                <wp:positionH relativeFrom="column">
                  <wp:posOffset>0</wp:posOffset>
                </wp:positionH>
                <wp:positionV relativeFrom="paragraph">
                  <wp:posOffset>4182110</wp:posOffset>
                </wp:positionV>
                <wp:extent cx="6858000" cy="4660900"/>
                <wp:effectExtent l="0" t="0" r="0" b="0"/>
                <wp:wrapNone/>
                <wp:docPr id="195" name="Rectangle 195"/>
                <wp:cNvGraphicFramePr/>
                <a:graphic xmlns:a="http://schemas.openxmlformats.org/drawingml/2006/main">
                  <a:graphicData uri="http://schemas.microsoft.com/office/word/2010/wordprocessingShape">
                    <wps:wsp>
                      <wps:cNvSpPr/>
                      <wps:spPr>
                        <a:xfrm>
                          <a:off x="0" y="0"/>
                          <a:ext cx="6858000" cy="46609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6B945940" id="Rectangle 195" o:spid="_x0000_s1026" style="position:absolute;margin-left:0;margin-top:329.3pt;width:540pt;height:367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" fillcolor="#4472c4 [3204]" stroked="f" strokeweight="1pt">
                <v:textbox inset="36pt,57.6pt,36pt,36pt">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v:textbox>
              </v:rect>
            </w:pict>
          </mc:Fallback>
        </mc:AlternateContent>
      </w:r>
    </w:p>
    <w:p w14:paraId="6A241CE1" w14:textId="77777777" w:rsidR="002772B7" w:rsidRDefault="002772B7" w:rsidP="00611DEE">
      <w:pPr>
        <w:rPr>
          <w:rFonts w:ascii="Calibri" w:hAnsi="Calibri" w:cs="Calibri"/>
          <w:sz w:val="24"/>
          <w:szCs w:val="24"/>
        </w:rPr>
      </w:pPr>
    </w:p>
    <w:p w14:paraId="4ADE22CE" w14:textId="77777777" w:rsidR="002772B7" w:rsidRDefault="002772B7" w:rsidP="00611DEE">
      <w:pPr>
        <w:rPr>
          <w:rFonts w:ascii="Calibri" w:hAnsi="Calibri" w:cs="Calibri"/>
          <w:sz w:val="24"/>
          <w:szCs w:val="24"/>
        </w:rPr>
      </w:pPr>
    </w:p>
    <w:p w14:paraId="1B4BBA80" w14:textId="2FC408B9" w:rsidR="002772B7" w:rsidRDefault="00C7467D" w:rsidP="00611DEE">
      <w:pPr>
        <w:rPr>
          <w:rFonts w:ascii="Calibri" w:hAnsi="Calibri" w:cs="Calibri"/>
          <w:sz w:val="24"/>
          <w:szCs w:val="24"/>
        </w:rPr>
      </w:pPr>
      <w:r>
        <w:rPr>
          <w:rFonts w:ascii="Calibri" w:hAnsi="Calibri" w:cs="Calibri"/>
          <w:noProof/>
          <w:sz w:val="24"/>
          <w:szCs w:val="24"/>
        </w:rPr>
        <mc:AlternateContent>
          <mc:Choice Requires="wps">
            <w:drawing>
              <wp:anchor distT="0" distB="0" distL="114300" distR="114300" simplePos="0" relativeHeight="251659264" behindDoc="1" locked="0" layoutInCell="1" allowOverlap="1" wp14:anchorId="374DA2A1" wp14:editId="2E0A9752">
                <wp:simplePos x="0" y="0"/>
                <wp:positionH relativeFrom="column">
                  <wp:posOffset>12700</wp:posOffset>
                </wp:positionH>
                <wp:positionV relativeFrom="paragraph">
                  <wp:posOffset>64770</wp:posOffset>
                </wp:positionV>
                <wp:extent cx="6858000" cy="3136900"/>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6858000" cy="31369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A0B7FE" w14:textId="77777777" w:rsidR="005700A9" w:rsidRDefault="005700A9" w:rsidP="003C1ADD">
                            <w:pPr>
                              <w:pStyle w:val="PersonalName"/>
                              <w:rPr>
                                <w:rStyle w:val="BookTitle"/>
                                <w:rFonts w:ascii="Times" w:hAnsi="Times"/>
                                <w:sz w:val="62"/>
                                <w:szCs w:val="40"/>
                              </w:rPr>
                            </w:pPr>
                            <w:r w:rsidRPr="005700A9">
                              <w:rPr>
                                <w:rStyle w:val="BookTitle"/>
                                <w:rFonts w:ascii="Times" w:hAnsi="Times"/>
                                <w:sz w:val="62"/>
                                <w:szCs w:val="40"/>
                              </w:rPr>
                              <w:t>HPHI5908</w:t>
                            </w:r>
                            <w:r w:rsidRPr="005700A9">
                              <w:rPr>
                                <w:rStyle w:val="BookTitle"/>
                                <w:rFonts w:ascii="Times" w:hAnsi="Times"/>
                                <w:sz w:val="62"/>
                                <w:szCs w:val="40"/>
                              </w:rPr>
                              <w:t xml:space="preserve"> &amp; </w:t>
                            </w:r>
                            <w:r w:rsidRPr="005700A9">
                              <w:rPr>
                                <w:rStyle w:val="BookTitle"/>
                                <w:rFonts w:ascii="Times" w:hAnsi="Times"/>
                                <w:sz w:val="62"/>
                                <w:szCs w:val="40"/>
                              </w:rPr>
                              <w:t>HPHI6908-</w:t>
                            </w:r>
                          </w:p>
                          <w:p w14:paraId="4EE87B19" w14:textId="2DB00C01" w:rsidR="001C20A4" w:rsidRPr="005700A9" w:rsidRDefault="005700A9" w:rsidP="003C1ADD">
                            <w:pPr>
                              <w:pStyle w:val="PersonalName"/>
                              <w:rPr>
                                <w:rStyle w:val="BookTitle"/>
                                <w:rFonts w:ascii="Times" w:hAnsi="Times"/>
                                <w:sz w:val="62"/>
                                <w:szCs w:val="40"/>
                              </w:rPr>
                            </w:pPr>
                            <w:r w:rsidRPr="005700A9">
                              <w:rPr>
                                <w:rStyle w:val="BookTitle"/>
                                <w:rFonts w:ascii="Times" w:hAnsi="Times"/>
                                <w:sz w:val="62"/>
                                <w:szCs w:val="40"/>
                              </w:rPr>
                              <w:t>Civil Disobedience and the State.</w:t>
                            </w:r>
                            <w:r w:rsidR="00D66DA0" w:rsidRPr="005700A9">
                              <w:rPr>
                                <w:rStyle w:val="BookTitle"/>
                                <w:rFonts w:ascii="Times" w:hAnsi="Times"/>
                                <w:sz w:val="62"/>
                                <w:szCs w:val="40"/>
                              </w:rPr>
                              <w:t xml:space="preserve"> </w:t>
                            </w:r>
                          </w:p>
                          <w:p w14:paraId="056BE447" w14:textId="77777777" w:rsidR="00C7467D" w:rsidRPr="005700A9" w:rsidRDefault="00C7467D" w:rsidP="00C7467D">
                            <w:pPr>
                              <w:pStyle w:val="PersonalName"/>
                              <w:rPr>
                                <w:rStyle w:val="BookTitle"/>
                                <w:rFonts w:ascii="Times" w:hAnsi="Times"/>
                                <w:sz w:val="42"/>
                                <w:szCs w:val="32"/>
                              </w:rPr>
                            </w:pPr>
                          </w:p>
                          <w:p w14:paraId="7E8691F2" w14:textId="41808F76" w:rsidR="003C1ADD" w:rsidRPr="005700A9" w:rsidRDefault="005700A9" w:rsidP="003C1ADD">
                            <w:pPr>
                              <w:pStyle w:val="PersonalName"/>
                              <w:rPr>
                                <w:rStyle w:val="BookTitle"/>
                                <w:rFonts w:ascii="Times" w:hAnsi="Times"/>
                                <w:sz w:val="42"/>
                                <w:szCs w:val="32"/>
                              </w:rPr>
                            </w:pPr>
                            <w:bookmarkStart w:id="0" w:name="OLE_LINK1"/>
                            <w:bookmarkStart w:id="1" w:name="OLE_LINK2"/>
                            <w:bookmarkStart w:id="2" w:name="_Hlk174306576"/>
                            <w:r w:rsidRPr="005700A9">
                              <w:rPr>
                                <w:rFonts w:ascii="Times" w:hAnsi="Times"/>
                                <w:bCs/>
                                <w:caps w:val="0"/>
                                <w:color w:val="44546A" w:themeColor="text2"/>
                                <w:spacing w:val="10"/>
                                <w:sz w:val="26"/>
                                <w:szCs w:val="21"/>
                              </w:rPr>
                              <w:t>What challenges faced the British State when confronted with the rise of a more militant women's Suffrage movement in the early years of the twentieth century, and how effective was the response? </w:t>
                            </w:r>
                            <w:r w:rsidR="001C20A4" w:rsidRPr="005700A9">
                              <w:rPr>
                                <w:rStyle w:val="BookTitle"/>
                                <w:rFonts w:ascii="Times" w:hAnsi="Times"/>
                                <w:sz w:val="42"/>
                                <w:szCs w:val="32"/>
                              </w:rPr>
                              <w:t xml:space="preserve">                                 </w:t>
                            </w:r>
                            <w:bookmarkEnd w:id="0"/>
                            <w:bookmarkEnd w:id="1"/>
                            <w:bookmarkEnd w:id="2"/>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74DA2A1" id="_x0000_t202" coordsize="21600,21600" o:spt="202" path="m,l,21600r21600,l21600,xe">
                <v:stroke joinstyle="miter"/>
                <v:path gradientshapeok="t" o:connecttype="rect"/>
              </v:shapetype>
              <v:shape id="Text Box 196" o:spid="_x0000_s1027" type="#_x0000_t202" style="position:absolute;margin-left:1pt;margin-top:5.1pt;width:540pt;height:247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" fillcolor="white [3212]" stroked="f" strokeweight=".5pt">
                <v:textbox inset="36pt,7.2pt,36pt,7.2pt">
                  <w:txbxContent>
                    <w:p w14:paraId="70A0B7FE" w14:textId="77777777" w:rsidR="005700A9" w:rsidRDefault="005700A9" w:rsidP="003C1ADD">
                      <w:pPr>
                        <w:pStyle w:val="PersonalName"/>
                        <w:rPr>
                          <w:rStyle w:val="BookTitle"/>
                          <w:rFonts w:ascii="Times" w:hAnsi="Times"/>
                          <w:sz w:val="62"/>
                          <w:szCs w:val="40"/>
                        </w:rPr>
                      </w:pPr>
                      <w:r w:rsidRPr="005700A9">
                        <w:rPr>
                          <w:rStyle w:val="BookTitle"/>
                          <w:rFonts w:ascii="Times" w:hAnsi="Times"/>
                          <w:sz w:val="62"/>
                          <w:szCs w:val="40"/>
                        </w:rPr>
                        <w:t>HPHI5908</w:t>
                      </w:r>
                      <w:r w:rsidRPr="005700A9">
                        <w:rPr>
                          <w:rStyle w:val="BookTitle"/>
                          <w:rFonts w:ascii="Times" w:hAnsi="Times"/>
                          <w:sz w:val="62"/>
                          <w:szCs w:val="40"/>
                        </w:rPr>
                        <w:t xml:space="preserve"> &amp; </w:t>
                      </w:r>
                      <w:r w:rsidRPr="005700A9">
                        <w:rPr>
                          <w:rStyle w:val="BookTitle"/>
                          <w:rFonts w:ascii="Times" w:hAnsi="Times"/>
                          <w:sz w:val="62"/>
                          <w:szCs w:val="40"/>
                        </w:rPr>
                        <w:t>HPHI6908-</w:t>
                      </w:r>
                    </w:p>
                    <w:p w14:paraId="4EE87B19" w14:textId="2DB00C01" w:rsidR="001C20A4" w:rsidRPr="005700A9" w:rsidRDefault="005700A9" w:rsidP="003C1ADD">
                      <w:pPr>
                        <w:pStyle w:val="PersonalName"/>
                        <w:rPr>
                          <w:rStyle w:val="BookTitle"/>
                          <w:rFonts w:ascii="Times" w:hAnsi="Times"/>
                          <w:sz w:val="62"/>
                          <w:szCs w:val="40"/>
                        </w:rPr>
                      </w:pPr>
                      <w:r w:rsidRPr="005700A9">
                        <w:rPr>
                          <w:rStyle w:val="BookTitle"/>
                          <w:rFonts w:ascii="Times" w:hAnsi="Times"/>
                          <w:sz w:val="62"/>
                          <w:szCs w:val="40"/>
                        </w:rPr>
                        <w:t>Civil Disobedience and the State.</w:t>
                      </w:r>
                      <w:r w:rsidR="00D66DA0" w:rsidRPr="005700A9">
                        <w:rPr>
                          <w:rStyle w:val="BookTitle"/>
                          <w:rFonts w:ascii="Times" w:hAnsi="Times"/>
                          <w:sz w:val="62"/>
                          <w:szCs w:val="40"/>
                        </w:rPr>
                        <w:t xml:space="preserve"> </w:t>
                      </w:r>
                    </w:p>
                    <w:p w14:paraId="056BE447" w14:textId="77777777" w:rsidR="00C7467D" w:rsidRPr="005700A9" w:rsidRDefault="00C7467D" w:rsidP="00C7467D">
                      <w:pPr>
                        <w:pStyle w:val="PersonalName"/>
                        <w:rPr>
                          <w:rStyle w:val="BookTitle"/>
                          <w:rFonts w:ascii="Times" w:hAnsi="Times"/>
                          <w:sz w:val="42"/>
                          <w:szCs w:val="32"/>
                        </w:rPr>
                      </w:pPr>
                    </w:p>
                    <w:p w14:paraId="7E8691F2" w14:textId="41808F76" w:rsidR="003C1ADD" w:rsidRPr="005700A9" w:rsidRDefault="005700A9" w:rsidP="003C1ADD">
                      <w:pPr>
                        <w:pStyle w:val="PersonalName"/>
                        <w:rPr>
                          <w:rStyle w:val="BookTitle"/>
                          <w:rFonts w:ascii="Times" w:hAnsi="Times"/>
                          <w:sz w:val="42"/>
                          <w:szCs w:val="32"/>
                        </w:rPr>
                      </w:pPr>
                      <w:bookmarkStart w:id="3" w:name="OLE_LINK1"/>
                      <w:bookmarkStart w:id="4" w:name="OLE_LINK2"/>
                      <w:bookmarkStart w:id="5" w:name="_Hlk174306576"/>
                      <w:r w:rsidRPr="005700A9">
                        <w:rPr>
                          <w:rFonts w:ascii="Times" w:hAnsi="Times"/>
                          <w:bCs/>
                          <w:caps w:val="0"/>
                          <w:color w:val="44546A" w:themeColor="text2"/>
                          <w:spacing w:val="10"/>
                          <w:sz w:val="26"/>
                          <w:szCs w:val="21"/>
                        </w:rPr>
                        <w:t>What challenges faced the British State when confronted with the rise of a more militant women's Suffrage movement in the early years of the twentieth century, and how effective was the response? </w:t>
                      </w:r>
                      <w:r w:rsidR="001C20A4" w:rsidRPr="005700A9">
                        <w:rPr>
                          <w:rStyle w:val="BookTitle"/>
                          <w:rFonts w:ascii="Times" w:hAnsi="Times"/>
                          <w:sz w:val="42"/>
                          <w:szCs w:val="32"/>
                        </w:rPr>
                        <w:t xml:space="preserve">                                 </w:t>
                      </w:r>
                      <w:bookmarkEnd w:id="3"/>
                      <w:bookmarkEnd w:id="4"/>
                      <w:bookmarkEnd w:id="5"/>
                    </w:p>
                  </w:txbxContent>
                </v:textbox>
              </v:shape>
            </w:pict>
          </mc:Fallback>
        </mc:AlternateContent>
      </w:r>
    </w:p>
    <w:p w14:paraId="4D7E34CB" w14:textId="77777777" w:rsidR="002772B7" w:rsidRDefault="002772B7" w:rsidP="00611DEE">
      <w:pPr>
        <w:rPr>
          <w:rFonts w:ascii="Calibri" w:hAnsi="Calibri" w:cs="Calibri"/>
          <w:sz w:val="24"/>
          <w:szCs w:val="24"/>
        </w:rPr>
      </w:pPr>
    </w:p>
    <w:p w14:paraId="38D5F72C" w14:textId="77777777" w:rsidR="002772B7" w:rsidRDefault="002772B7" w:rsidP="00611DEE">
      <w:pPr>
        <w:rPr>
          <w:rFonts w:ascii="Calibri" w:hAnsi="Calibri" w:cs="Calibri"/>
          <w:sz w:val="24"/>
          <w:szCs w:val="24"/>
        </w:rPr>
      </w:pPr>
    </w:p>
    <w:p w14:paraId="30E71428" w14:textId="77777777" w:rsidR="002772B7" w:rsidRDefault="002772B7" w:rsidP="00611DEE">
      <w:pPr>
        <w:rPr>
          <w:rFonts w:ascii="Calibri" w:hAnsi="Calibri" w:cs="Calibri"/>
          <w:sz w:val="24"/>
          <w:szCs w:val="24"/>
        </w:rPr>
      </w:pPr>
    </w:p>
    <w:p w14:paraId="28A37545" w14:textId="77777777" w:rsidR="002772B7" w:rsidRDefault="002772B7" w:rsidP="00611DEE">
      <w:pPr>
        <w:rPr>
          <w:rFonts w:ascii="Calibri" w:hAnsi="Calibri" w:cs="Calibri"/>
          <w:sz w:val="24"/>
          <w:szCs w:val="24"/>
        </w:rPr>
      </w:pPr>
    </w:p>
    <w:p w14:paraId="43E9E929" w14:textId="77777777" w:rsidR="002772B7" w:rsidRDefault="002772B7" w:rsidP="00611DEE">
      <w:pPr>
        <w:rPr>
          <w:rFonts w:ascii="Calibri" w:hAnsi="Calibri" w:cs="Calibri"/>
          <w:sz w:val="24"/>
          <w:szCs w:val="24"/>
        </w:rPr>
      </w:pPr>
    </w:p>
    <w:p w14:paraId="34F968DC" w14:textId="690E0D06" w:rsidR="00617A74" w:rsidRDefault="00617A74" w:rsidP="00611DEE">
      <w:pPr>
        <w:tabs>
          <w:tab w:val="left" w:pos="4380"/>
        </w:tabs>
        <w:rPr>
          <w:rFonts w:ascii="Calibri" w:hAnsi="Calibri" w:cs="Calibri"/>
          <w:sz w:val="24"/>
          <w:szCs w:val="24"/>
        </w:rPr>
      </w:pPr>
    </w:p>
    <w:p w14:paraId="19E85A15" w14:textId="01D49D64" w:rsidR="00617A74" w:rsidRDefault="00617A74" w:rsidP="00611DEE">
      <w:pPr>
        <w:tabs>
          <w:tab w:val="left" w:pos="4380"/>
        </w:tabs>
        <w:rPr>
          <w:rFonts w:ascii="Calibri" w:hAnsi="Calibri" w:cs="Calibri"/>
          <w:sz w:val="24"/>
          <w:szCs w:val="24"/>
        </w:rPr>
      </w:pPr>
    </w:p>
    <w:p w14:paraId="54A6BCED" w14:textId="08BD4007" w:rsidR="00617A74" w:rsidRDefault="009B7387" w:rsidP="00611DEE">
      <w:pPr>
        <w:tabs>
          <w:tab w:val="left" w:pos="1529"/>
          <w:tab w:val="left" w:pos="3097"/>
        </w:tabs>
        <w:rPr>
          <w:rFonts w:ascii="Calibri" w:hAnsi="Calibri" w:cs="Calibri"/>
          <w:sz w:val="24"/>
          <w:szCs w:val="24"/>
        </w:rPr>
      </w:pPr>
      <w:r>
        <w:rPr>
          <w:rFonts w:ascii="Calibri" w:hAnsi="Calibri" w:cs="Calibri"/>
          <w:sz w:val="24"/>
          <w:szCs w:val="24"/>
        </w:rPr>
        <w:tab/>
      </w:r>
      <w:r>
        <w:rPr>
          <w:rFonts w:ascii="Calibri" w:hAnsi="Calibri" w:cs="Calibri"/>
          <w:sz w:val="24"/>
          <w:szCs w:val="24"/>
        </w:rPr>
        <w:tab/>
      </w:r>
    </w:p>
    <w:p w14:paraId="2F569C24" w14:textId="77777777" w:rsidR="002772B7" w:rsidRDefault="002772B7" w:rsidP="00611DEE">
      <w:pPr>
        <w:rPr>
          <w:rFonts w:ascii="Calibri" w:hAnsi="Calibri" w:cs="Calibri"/>
          <w:sz w:val="24"/>
          <w:szCs w:val="24"/>
        </w:rPr>
      </w:pPr>
    </w:p>
    <w:p w14:paraId="215D02A8" w14:textId="77777777" w:rsidR="002772B7" w:rsidRDefault="002772B7" w:rsidP="00611DEE">
      <w:pPr>
        <w:rPr>
          <w:rFonts w:ascii="Calibri" w:hAnsi="Calibri" w:cs="Calibri"/>
          <w:sz w:val="24"/>
          <w:szCs w:val="24"/>
        </w:rPr>
      </w:pPr>
    </w:p>
    <w:p w14:paraId="72ABB2FF" w14:textId="77777777" w:rsidR="002772B7" w:rsidRDefault="002772B7" w:rsidP="00611DEE">
      <w:pPr>
        <w:rPr>
          <w:rFonts w:ascii="Calibri" w:hAnsi="Calibri" w:cs="Calibri"/>
          <w:sz w:val="24"/>
          <w:szCs w:val="24"/>
        </w:rPr>
      </w:pPr>
    </w:p>
    <w:p w14:paraId="309FA2DF" w14:textId="77777777" w:rsidR="002772B7" w:rsidRDefault="002772B7" w:rsidP="00611DEE">
      <w:pPr>
        <w:rPr>
          <w:rFonts w:ascii="Calibri" w:hAnsi="Calibri" w:cs="Calibri"/>
          <w:sz w:val="24"/>
          <w:szCs w:val="24"/>
        </w:rPr>
      </w:pPr>
    </w:p>
    <w:p w14:paraId="3B63ECA4" w14:textId="77777777" w:rsidR="002772B7" w:rsidRDefault="002772B7" w:rsidP="00611DEE">
      <w:pPr>
        <w:rPr>
          <w:rFonts w:ascii="Calibri" w:hAnsi="Calibri" w:cs="Calibri"/>
          <w:sz w:val="24"/>
          <w:szCs w:val="24"/>
        </w:rPr>
      </w:pPr>
    </w:p>
    <w:p w14:paraId="7EC7D43B" w14:textId="77777777" w:rsidR="002772B7" w:rsidRDefault="002772B7" w:rsidP="00611DEE">
      <w:pPr>
        <w:rPr>
          <w:rFonts w:ascii="Calibri" w:hAnsi="Calibri" w:cs="Calibri"/>
          <w:sz w:val="24"/>
          <w:szCs w:val="24"/>
        </w:rPr>
      </w:pPr>
    </w:p>
    <w:p w14:paraId="6F6A8252" w14:textId="77777777" w:rsidR="002772B7" w:rsidRDefault="002772B7" w:rsidP="00611DEE">
      <w:pPr>
        <w:rPr>
          <w:rFonts w:ascii="Calibri" w:hAnsi="Calibri" w:cs="Calibri"/>
          <w:sz w:val="24"/>
          <w:szCs w:val="24"/>
        </w:rPr>
      </w:pPr>
    </w:p>
    <w:p w14:paraId="4BF579EC" w14:textId="77777777" w:rsidR="002772B7" w:rsidRDefault="002772B7" w:rsidP="00611DEE">
      <w:pPr>
        <w:rPr>
          <w:rFonts w:ascii="Calibri" w:hAnsi="Calibri" w:cs="Calibri"/>
          <w:sz w:val="24"/>
          <w:szCs w:val="24"/>
        </w:rPr>
      </w:pPr>
    </w:p>
    <w:p w14:paraId="4B125BDB" w14:textId="77777777" w:rsidR="002772B7" w:rsidRDefault="002772B7" w:rsidP="00611DEE">
      <w:pPr>
        <w:rPr>
          <w:rFonts w:ascii="Calibri" w:hAnsi="Calibri" w:cs="Calibri"/>
          <w:sz w:val="24"/>
          <w:szCs w:val="24"/>
        </w:rPr>
      </w:pPr>
    </w:p>
    <w:p w14:paraId="25EA0A03" w14:textId="77777777" w:rsidR="002772B7" w:rsidRDefault="002772B7" w:rsidP="00611DEE">
      <w:pPr>
        <w:rPr>
          <w:rFonts w:ascii="Calibri" w:hAnsi="Calibri" w:cs="Calibri"/>
          <w:sz w:val="24"/>
          <w:szCs w:val="24"/>
        </w:rPr>
      </w:pPr>
    </w:p>
    <w:p w14:paraId="24B5715D" w14:textId="2FE172D1" w:rsidR="00464788" w:rsidRDefault="005E1E80" w:rsidP="00611DEE">
      <w:pPr>
        <w:tabs>
          <w:tab w:val="left" w:pos="6840"/>
        </w:tabs>
        <w:rPr>
          <w:rFonts w:ascii="Calibri" w:eastAsia="Times New Roman" w:hAnsi="Calibri" w:cs="Calibri"/>
          <w:color w:val="0E101A"/>
          <w:sz w:val="24"/>
          <w:szCs w:val="24"/>
          <w:lang w:eastAsia="en-GB"/>
        </w:rPr>
      </w:pPr>
      <w:r>
        <w:rPr>
          <w:rFonts w:ascii="Calibri" w:eastAsia="Times New Roman" w:hAnsi="Calibri" w:cs="Calibri"/>
          <w:color w:val="0E101A"/>
          <w:sz w:val="24"/>
          <w:szCs w:val="24"/>
          <w:lang w:eastAsia="en-GB"/>
        </w:rPr>
        <w:tab/>
      </w:r>
    </w:p>
    <w:p w14:paraId="4E8844D9" w14:textId="05838CA7" w:rsidR="005700A9" w:rsidRDefault="00464788">
      <w:pPr>
        <w:spacing w:after="200" w:line="276" w:lineRule="auto"/>
        <w:rPr>
          <w:rFonts w:ascii="Calibri" w:eastAsia="Times New Roman" w:hAnsi="Calibri" w:cs="Calibri"/>
          <w:color w:val="0E101A"/>
          <w:sz w:val="24"/>
          <w:szCs w:val="24"/>
          <w:lang w:eastAsia="en-GB"/>
        </w:rPr>
      </w:pPr>
      <w:r>
        <w:rPr>
          <w:rFonts w:ascii="Calibri" w:eastAsia="Times New Roman" w:hAnsi="Calibri" w:cs="Calibri"/>
          <w:color w:val="0E101A"/>
          <w:sz w:val="24"/>
          <w:szCs w:val="24"/>
          <w:lang w:eastAsia="en-GB"/>
        </w:rPr>
        <w:br w:type="page"/>
      </w:r>
    </w:p>
    <w:p w14:paraId="7A4BF9EC" w14:textId="4FBFDEDA"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lastRenderedPageBreak/>
        <w:t>In the early 20th century, the British State faced drastic new challenges when it faced the women's suffrage movement and its ongoing rage for becoming militant until its propositions were met and they had won the right to vote in 1918. This essay will explore the challenges faced and the effectiveness of the British State's response to the militant women's Suffrage movement. </w:t>
      </w:r>
    </w:p>
    <w:p w14:paraId="3655A55A"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4D579FAC" w14:textId="77777777"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In British history, women have often been considered more 'inferior' in society. During this historical period, the prevailing social expectation for women centred around their role as housewives responsible for managing domestic affairs and nurturing the family. Nevertheless, at this time, some women experienced their first introduction to work and, most importantly, independence from their everyday lives. The concept of women engaging in political activities, particularly voting, was virtually unimaginable, much less having and expressing political views. </w:t>
      </w:r>
    </w:p>
    <w:p w14:paraId="4E78A304"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35956007" w14:textId="74E6EED7"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The women's fight for the right to vote had consequences for their peaceful and militant actions, as they proposed significant challenges to the State. These challenges included disruptions to the Police's control of public order, a rise in civil disobedience, and increased political and social complications. As a result, the State introduced and enforced legal policing measures and legislation to prove a point and to put women back into their societal place. </w:t>
      </w:r>
    </w:p>
    <w:p w14:paraId="16771D9C" w14:textId="77777777" w:rsid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54BA38D6" w14:textId="52DF6556" w:rsidR="005700A9" w:rsidRDefault="005700A9" w:rsidP="005700A9">
      <w:pPr>
        <w:spacing w:after="0" w:line="240" w:lineRule="auto"/>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 xml:space="preserve">Do you know what the difference between a </w:t>
      </w:r>
      <w:r w:rsidRPr="005700A9">
        <w:rPr>
          <w:rFonts w:ascii="Times New Roman" w:eastAsia="Times New Roman" w:hAnsi="Times New Roman" w:cs="Times New Roman"/>
          <w:color w:val="0E101A"/>
          <w:sz w:val="24"/>
          <w:szCs w:val="24"/>
          <w:lang w:eastAsia="en-GB"/>
        </w:rPr>
        <w:t xml:space="preserve">suffragist and </w:t>
      </w:r>
      <w:r>
        <w:rPr>
          <w:rFonts w:ascii="Times New Roman" w:eastAsia="Times New Roman" w:hAnsi="Times New Roman" w:cs="Times New Roman"/>
          <w:color w:val="0E101A"/>
          <w:sz w:val="24"/>
          <w:szCs w:val="24"/>
          <w:lang w:eastAsia="en-GB"/>
        </w:rPr>
        <w:t xml:space="preserve">a </w:t>
      </w:r>
      <w:r w:rsidRPr="005700A9">
        <w:rPr>
          <w:rFonts w:ascii="Times New Roman" w:eastAsia="Times New Roman" w:hAnsi="Times New Roman" w:cs="Times New Roman"/>
          <w:color w:val="0E101A"/>
          <w:sz w:val="24"/>
          <w:szCs w:val="24"/>
          <w:lang w:eastAsia="en-GB"/>
        </w:rPr>
        <w:t>suffragette</w:t>
      </w:r>
      <w:r>
        <w:rPr>
          <w:rFonts w:ascii="Times New Roman" w:eastAsia="Times New Roman" w:hAnsi="Times New Roman" w:cs="Times New Roman"/>
          <w:color w:val="0E101A"/>
          <w:sz w:val="24"/>
          <w:szCs w:val="24"/>
          <w:lang w:eastAsia="en-GB"/>
        </w:rPr>
        <w:t xml:space="preserve"> is? Before writing this essay, I was still determining what the difference was. The terms suffragist and suffragette both refer to individuals who advocated for women's right to vote, but they differ in their methods. Suffragists typically engaged in non-violent activities such as lobbying, petitions, peaceful protests, and working within the political system to effect change. On the other hand, suffragettes were known for their more direct and aggressive tactics, including civil disobedience, hunger strikes, and, in some cases, property damage. Suffragists favoured peaceful, legal methods, while suffragettes adopted more militant and aggressive tactics. Both groups fought for women's right to vote but had different approaches to achieving their goals.</w:t>
      </w:r>
      <w:r>
        <w:rPr>
          <w:rStyle w:val="FootnoteReference"/>
          <w:rFonts w:ascii="Times New Roman" w:eastAsia="Times New Roman" w:hAnsi="Times New Roman" w:cs="Times New Roman"/>
          <w:color w:val="0E101A"/>
          <w:sz w:val="24"/>
          <w:szCs w:val="24"/>
          <w:lang w:eastAsia="en-GB"/>
        </w:rPr>
        <w:footnoteReference w:id="1"/>
      </w:r>
    </w:p>
    <w:p w14:paraId="247A6153" w14:textId="77777777" w:rsid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7336B418"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3E91BE84" w14:textId="1322714A" w:rsidR="005700A9" w:rsidRDefault="005700A9" w:rsidP="005700A9">
      <w:pPr>
        <w:spacing w:after="0" w:line="240" w:lineRule="auto"/>
        <w:rPr>
          <w:rFonts w:ascii="Times New Roman" w:eastAsia="Times New Roman" w:hAnsi="Times New Roman" w:cs="Times New Roman"/>
          <w:b/>
          <w:bCs/>
          <w:color w:val="0E101A"/>
          <w:sz w:val="24"/>
          <w:szCs w:val="24"/>
          <w:u w:val="single"/>
          <w:lang w:eastAsia="en-GB"/>
        </w:rPr>
      </w:pPr>
      <w:r w:rsidRPr="005700A9">
        <w:rPr>
          <w:rFonts w:ascii="Times New Roman" w:eastAsia="Times New Roman" w:hAnsi="Times New Roman" w:cs="Times New Roman"/>
          <w:b/>
          <w:bCs/>
          <w:color w:val="0E101A"/>
          <w:sz w:val="24"/>
          <w:szCs w:val="24"/>
          <w:u w:val="single"/>
          <w:lang w:eastAsia="en-GB"/>
        </w:rPr>
        <w:t>History of the Suffragette movement</w:t>
      </w:r>
      <w:r>
        <w:rPr>
          <w:rFonts w:ascii="Times New Roman" w:eastAsia="Times New Roman" w:hAnsi="Times New Roman" w:cs="Times New Roman"/>
          <w:b/>
          <w:bCs/>
          <w:color w:val="0E101A"/>
          <w:sz w:val="24"/>
          <w:szCs w:val="24"/>
          <w:u w:val="single"/>
          <w:lang w:eastAsia="en-GB"/>
        </w:rPr>
        <w:t>:</w:t>
      </w:r>
    </w:p>
    <w:p w14:paraId="3C74FEA1"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032D63EB" w14:textId="7E3D2F70"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In 1832, the Great Reform Act</w:t>
      </w:r>
      <w:r>
        <w:rPr>
          <w:rStyle w:val="FootnoteReference"/>
          <w:rFonts w:ascii="Times New Roman" w:eastAsia="Times New Roman" w:hAnsi="Times New Roman" w:cs="Times New Roman"/>
          <w:color w:val="0E101A"/>
          <w:sz w:val="24"/>
          <w:szCs w:val="24"/>
          <w:lang w:eastAsia="en-GB"/>
        </w:rPr>
        <w:footnoteReference w:id="2"/>
      </w:r>
      <w:r w:rsidRPr="005700A9">
        <w:rPr>
          <w:rFonts w:ascii="Times New Roman" w:eastAsia="Times New Roman" w:hAnsi="Times New Roman" w:cs="Times New Roman"/>
          <w:color w:val="0E101A"/>
          <w:sz w:val="24"/>
          <w:szCs w:val="24"/>
          <w:lang w:eastAsia="en-GB"/>
        </w:rPr>
        <w:t xml:space="preserve"> was passed. This piece of legislation formally acknowledged that women and certain classes of men were not entitled to be a part of the electorate and couldn't vote. As a result, the women's suffrage movement in the United Kingdom began shortly after the mid-19th century and gained nationwide traction. </w:t>
      </w:r>
    </w:p>
    <w:p w14:paraId="0639522F" w14:textId="77777777" w:rsidR="00015862" w:rsidRPr="005700A9" w:rsidRDefault="00015862" w:rsidP="005700A9">
      <w:pPr>
        <w:spacing w:after="0" w:line="240" w:lineRule="auto"/>
        <w:rPr>
          <w:rFonts w:ascii="Times New Roman" w:eastAsia="Times New Roman" w:hAnsi="Times New Roman" w:cs="Times New Roman"/>
          <w:color w:val="0E101A"/>
          <w:sz w:val="24"/>
          <w:szCs w:val="24"/>
          <w:lang w:eastAsia="en-GB"/>
        </w:rPr>
      </w:pPr>
    </w:p>
    <w:p w14:paraId="47FC3B4D" w14:textId="336196D3"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It is said that the early efforts were instigated by both the London National Society for Women's Suffrage (LNSWS)</w:t>
      </w:r>
      <w:r>
        <w:rPr>
          <w:rStyle w:val="FootnoteReference"/>
          <w:rFonts w:ascii="Times New Roman" w:eastAsia="Times New Roman" w:hAnsi="Times New Roman" w:cs="Times New Roman"/>
          <w:color w:val="0E101A"/>
          <w:sz w:val="24"/>
          <w:szCs w:val="24"/>
          <w:lang w:eastAsia="en-GB"/>
        </w:rPr>
        <w:footnoteReference w:id="3"/>
      </w:r>
      <w:r w:rsidRPr="005700A9">
        <w:rPr>
          <w:rFonts w:ascii="Times New Roman" w:eastAsia="Times New Roman" w:hAnsi="Times New Roman" w:cs="Times New Roman"/>
          <w:color w:val="0E101A"/>
          <w:sz w:val="24"/>
          <w:szCs w:val="24"/>
          <w:lang w:eastAsia="en-GB"/>
        </w:rPr>
        <w:t xml:space="preserve"> and the Manchester National Society for Women's Suffrage (MNSWS)</w:t>
      </w:r>
      <w:r>
        <w:rPr>
          <w:rStyle w:val="FootnoteReference"/>
          <w:rFonts w:ascii="Times New Roman" w:eastAsia="Times New Roman" w:hAnsi="Times New Roman" w:cs="Times New Roman"/>
          <w:color w:val="0E101A"/>
          <w:sz w:val="24"/>
          <w:szCs w:val="24"/>
          <w:lang w:eastAsia="en-GB"/>
        </w:rPr>
        <w:footnoteReference w:id="4"/>
      </w:r>
      <w:r w:rsidRPr="005700A9">
        <w:rPr>
          <w:rFonts w:ascii="Times New Roman" w:eastAsia="Times New Roman" w:hAnsi="Times New Roman" w:cs="Times New Roman"/>
          <w:color w:val="0E101A"/>
          <w:sz w:val="24"/>
          <w:szCs w:val="24"/>
          <w:lang w:eastAsia="en-GB"/>
        </w:rPr>
        <w:t>, founded in 1867.</w:t>
      </w:r>
      <w:r>
        <w:rPr>
          <w:rStyle w:val="FootnoteReference"/>
          <w:rFonts w:ascii="Times New Roman" w:eastAsia="Times New Roman" w:hAnsi="Times New Roman" w:cs="Times New Roman"/>
          <w:color w:val="0E101A"/>
          <w:sz w:val="24"/>
          <w:szCs w:val="24"/>
          <w:lang w:eastAsia="en-GB"/>
        </w:rPr>
        <w:footnoteReference w:id="5"/>
      </w:r>
      <w:r w:rsidRPr="005700A9">
        <w:rPr>
          <w:rFonts w:ascii="Times New Roman" w:eastAsia="Times New Roman" w:hAnsi="Times New Roman" w:cs="Times New Roman"/>
          <w:color w:val="0E101A"/>
          <w:sz w:val="24"/>
          <w:szCs w:val="24"/>
          <w:lang w:eastAsia="en-GB"/>
        </w:rPr>
        <w:t xml:space="preserve">  These first initial movements were leading towards peaceful means; however, things started to change when other </w:t>
      </w:r>
      <w:r w:rsidRPr="005700A9">
        <w:rPr>
          <w:rFonts w:ascii="Times New Roman" w:eastAsia="Times New Roman" w:hAnsi="Times New Roman" w:cs="Times New Roman"/>
          <w:color w:val="0E101A"/>
          <w:sz w:val="24"/>
          <w:szCs w:val="24"/>
          <w:lang w:eastAsia="en-GB"/>
        </w:rPr>
        <w:lastRenderedPageBreak/>
        <w:t>societies merged in 1897 to create the National Union of Women's Suffrage Societies (NUWSS)</w:t>
      </w:r>
      <w:r>
        <w:rPr>
          <w:rStyle w:val="FootnoteReference"/>
          <w:rFonts w:ascii="Times New Roman" w:eastAsia="Times New Roman" w:hAnsi="Times New Roman" w:cs="Times New Roman"/>
          <w:color w:val="0E101A"/>
          <w:sz w:val="24"/>
          <w:szCs w:val="24"/>
          <w:lang w:eastAsia="en-GB"/>
        </w:rPr>
        <w:footnoteReference w:id="6"/>
      </w:r>
      <w:r w:rsidR="00015862">
        <w:rPr>
          <w:rFonts w:ascii="Times New Roman" w:eastAsia="Times New Roman" w:hAnsi="Times New Roman" w:cs="Times New Roman"/>
          <w:color w:val="0E101A"/>
          <w:sz w:val="24"/>
          <w:szCs w:val="24"/>
          <w:lang w:eastAsia="en-GB"/>
        </w:rPr>
        <w:t>, which was heade</w:t>
      </w:r>
      <w:r w:rsidRPr="005700A9">
        <w:rPr>
          <w:rFonts w:ascii="Times New Roman" w:eastAsia="Times New Roman" w:hAnsi="Times New Roman" w:cs="Times New Roman"/>
          <w:color w:val="0E101A"/>
          <w:sz w:val="24"/>
          <w:szCs w:val="24"/>
          <w:lang w:eastAsia="en-GB"/>
        </w:rPr>
        <w:t>d up by suffragist Dame Millicent Fawcett</w:t>
      </w:r>
      <w:r>
        <w:rPr>
          <w:rFonts w:ascii="Times New Roman" w:eastAsia="Times New Roman" w:hAnsi="Times New Roman" w:cs="Times New Roman"/>
          <w:color w:val="0E101A"/>
          <w:sz w:val="24"/>
          <w:szCs w:val="24"/>
          <w:lang w:eastAsia="en-GB"/>
        </w:rPr>
        <w:t>.</w:t>
      </w:r>
      <w:r>
        <w:rPr>
          <w:rStyle w:val="FootnoteReference"/>
          <w:rFonts w:ascii="Times New Roman" w:eastAsia="Times New Roman" w:hAnsi="Times New Roman" w:cs="Times New Roman"/>
          <w:color w:val="0E101A"/>
          <w:sz w:val="24"/>
          <w:szCs w:val="24"/>
          <w:lang w:eastAsia="en-GB"/>
        </w:rPr>
        <w:footnoteReference w:id="7"/>
      </w:r>
      <w:r w:rsidRPr="005700A9">
        <w:rPr>
          <w:rFonts w:ascii="Times New Roman" w:eastAsia="Times New Roman" w:hAnsi="Times New Roman" w:cs="Times New Roman"/>
          <w:color w:val="0E101A"/>
          <w:sz w:val="24"/>
          <w:szCs w:val="24"/>
          <w:lang w:eastAsia="en-GB"/>
        </w:rPr>
        <w:t xml:space="preserve"> Fawcett advocated for peaceful means to express the suffragist movement's views; however, while the suffragettes were determined to achieve their goals by any means necessary, their adoption of militant action began to garner attention for their cause.</w:t>
      </w:r>
    </w:p>
    <w:p w14:paraId="5B4CA707"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327BC63A" w14:textId="18CE4155"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In 1903, the Women's Social and Political Union (WSPU)</w:t>
      </w:r>
      <w:r>
        <w:rPr>
          <w:rStyle w:val="FootnoteReference"/>
          <w:rFonts w:ascii="Times New Roman" w:eastAsia="Times New Roman" w:hAnsi="Times New Roman" w:cs="Times New Roman"/>
          <w:color w:val="0E101A"/>
          <w:sz w:val="24"/>
          <w:szCs w:val="24"/>
          <w:lang w:eastAsia="en-GB"/>
        </w:rPr>
        <w:footnoteReference w:id="8"/>
      </w:r>
      <w:r w:rsidRPr="005700A9">
        <w:rPr>
          <w:rFonts w:ascii="Times New Roman" w:eastAsia="Times New Roman" w:hAnsi="Times New Roman" w:cs="Times New Roman"/>
          <w:color w:val="0E101A"/>
          <w:sz w:val="24"/>
          <w:szCs w:val="24"/>
          <w:lang w:eastAsia="en-GB"/>
        </w:rPr>
        <w:t xml:space="preserve"> was formed, breaking away from NUWSS and aiming for a more proactive militant approach to increasing incidents involving members and the Police. This is where the known colours of the suffragettes were introduced: green, white, and purple by the Women's Social and Political Union</w:t>
      </w:r>
      <w:r>
        <w:rPr>
          <w:rStyle w:val="FootnoteReference"/>
          <w:rFonts w:ascii="Times New Roman" w:eastAsia="Times New Roman" w:hAnsi="Times New Roman" w:cs="Times New Roman"/>
          <w:color w:val="0E101A"/>
          <w:sz w:val="24"/>
          <w:szCs w:val="24"/>
          <w:lang w:eastAsia="en-GB"/>
        </w:rPr>
        <w:footnoteReference w:id="9"/>
      </w:r>
      <w:r w:rsidRPr="005700A9">
        <w:rPr>
          <w:rFonts w:ascii="Times New Roman" w:eastAsia="Times New Roman" w:hAnsi="Times New Roman" w:cs="Times New Roman"/>
          <w:color w:val="0E101A"/>
          <w:sz w:val="24"/>
          <w:szCs w:val="24"/>
          <w:lang w:eastAsia="en-GB"/>
        </w:rPr>
        <w:t xml:space="preserve"> and continues to be prominent colours linked with women's Suffrage. </w:t>
      </w:r>
    </w:p>
    <w:p w14:paraId="5F8F6538"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51705CF6" w14:textId="7066C66D" w:rsidR="005700A9" w:rsidRDefault="005700A9" w:rsidP="005700A9">
      <w:pPr>
        <w:spacing w:after="0" w:line="240" w:lineRule="auto"/>
        <w:rPr>
          <w:rFonts w:ascii="Times New Roman" w:eastAsia="Times New Roman" w:hAnsi="Times New Roman" w:cs="Times New Roman"/>
          <w:color w:val="0E101A"/>
          <w:sz w:val="24"/>
          <w:szCs w:val="24"/>
          <w:u w:val="single"/>
          <w:lang w:eastAsia="en-GB"/>
        </w:rPr>
      </w:pPr>
      <w:r w:rsidRPr="005700A9">
        <w:rPr>
          <w:rFonts w:ascii="Times New Roman" w:eastAsia="Times New Roman" w:hAnsi="Times New Roman" w:cs="Times New Roman"/>
          <w:color w:val="0E101A"/>
          <w:sz w:val="24"/>
          <w:szCs w:val="24"/>
          <w:lang w:eastAsia="en-GB"/>
        </w:rPr>
        <w:t>Women's Social and Political Union was set up and led by experienced suffragette Emmeline Pankhurst</w:t>
      </w:r>
      <w:r>
        <w:rPr>
          <w:rStyle w:val="FootnoteReference"/>
          <w:rFonts w:ascii="Times New Roman" w:eastAsia="Times New Roman" w:hAnsi="Times New Roman" w:cs="Times New Roman"/>
          <w:color w:val="0E101A"/>
          <w:sz w:val="24"/>
          <w:szCs w:val="24"/>
          <w:lang w:eastAsia="en-GB"/>
        </w:rPr>
        <w:footnoteReference w:id="10"/>
      </w:r>
      <w:r w:rsidRPr="005700A9">
        <w:rPr>
          <w:rFonts w:ascii="Times New Roman" w:eastAsia="Times New Roman" w:hAnsi="Times New Roman" w:cs="Times New Roman"/>
          <w:color w:val="0E101A"/>
          <w:sz w:val="24"/>
          <w:szCs w:val="24"/>
          <w:lang w:eastAsia="en-GB"/>
        </w:rPr>
        <w:t xml:space="preserve"> until it was dissolved in 1918. The Pankhurst family</w:t>
      </w:r>
      <w:r>
        <w:rPr>
          <w:rFonts w:ascii="Times New Roman" w:eastAsia="Times New Roman" w:hAnsi="Times New Roman" w:cs="Times New Roman"/>
          <w:color w:val="0E101A"/>
          <w:sz w:val="24"/>
          <w:szCs w:val="24"/>
          <w:lang w:eastAsia="en-GB"/>
        </w:rPr>
        <w:t xml:space="preserve"> includes Emmeline's daughters, Dame Christabel,</w:t>
      </w:r>
      <w:r w:rsidR="00015862">
        <w:rPr>
          <w:rStyle w:val="FootnoteReference"/>
          <w:rFonts w:ascii="Times New Roman" w:eastAsia="Times New Roman" w:hAnsi="Times New Roman" w:cs="Times New Roman"/>
          <w:color w:val="0E101A"/>
          <w:sz w:val="24"/>
          <w:szCs w:val="24"/>
          <w:lang w:eastAsia="en-GB"/>
        </w:rPr>
        <w:footnoteReference w:id="11"/>
      </w:r>
      <w:r w:rsidRPr="005700A9">
        <w:rPr>
          <w:rFonts w:ascii="Times New Roman" w:eastAsia="Times New Roman" w:hAnsi="Times New Roman" w:cs="Times New Roman"/>
          <w:color w:val="0E101A"/>
          <w:sz w:val="24"/>
          <w:szCs w:val="24"/>
          <w:lang w:eastAsia="en-GB"/>
        </w:rPr>
        <w:t xml:space="preserve"> </w:t>
      </w:r>
      <w:r>
        <w:rPr>
          <w:rFonts w:ascii="Times New Roman" w:eastAsia="Times New Roman" w:hAnsi="Times New Roman" w:cs="Times New Roman"/>
          <w:color w:val="0E101A"/>
          <w:sz w:val="24"/>
          <w:szCs w:val="24"/>
          <w:lang w:eastAsia="en-GB"/>
        </w:rPr>
        <w:t xml:space="preserve">and </w:t>
      </w:r>
      <w:r w:rsidRPr="005700A9">
        <w:rPr>
          <w:rFonts w:ascii="Times New Roman" w:eastAsia="Times New Roman" w:hAnsi="Times New Roman" w:cs="Times New Roman"/>
          <w:color w:val="0E101A"/>
          <w:sz w:val="24"/>
          <w:szCs w:val="24"/>
          <w:lang w:eastAsia="en-GB"/>
        </w:rPr>
        <w:t>Sylvia</w:t>
      </w:r>
      <w:r>
        <w:rPr>
          <w:rFonts w:ascii="Times New Roman" w:eastAsia="Times New Roman" w:hAnsi="Times New Roman" w:cs="Times New Roman"/>
          <w:color w:val="0E101A"/>
          <w:sz w:val="24"/>
          <w:szCs w:val="24"/>
          <w:lang w:eastAsia="en-GB"/>
        </w:rPr>
        <w:t>.</w:t>
      </w:r>
      <w:r>
        <w:rPr>
          <w:rStyle w:val="FootnoteReference"/>
          <w:rFonts w:ascii="Times New Roman" w:eastAsia="Times New Roman" w:hAnsi="Times New Roman" w:cs="Times New Roman"/>
          <w:color w:val="0E101A"/>
          <w:sz w:val="24"/>
          <w:szCs w:val="24"/>
          <w:lang w:eastAsia="en-GB"/>
        </w:rPr>
        <w:footnoteReference w:id="12"/>
      </w:r>
      <w:r>
        <w:rPr>
          <w:rFonts w:ascii="Times New Roman" w:eastAsia="Times New Roman" w:hAnsi="Times New Roman" w:cs="Times New Roman"/>
          <w:color w:val="0E101A"/>
          <w:sz w:val="24"/>
          <w:szCs w:val="24"/>
          <w:lang w:eastAsia="en-GB"/>
        </w:rPr>
        <w:t xml:space="preserve"> </w:t>
      </w:r>
      <w:r w:rsidRPr="005700A9">
        <w:rPr>
          <w:rFonts w:ascii="Times New Roman" w:eastAsia="Times New Roman" w:hAnsi="Times New Roman" w:cs="Times New Roman"/>
          <w:color w:val="0E101A"/>
          <w:sz w:val="24"/>
          <w:szCs w:val="24"/>
          <w:lang w:eastAsia="en-GB"/>
        </w:rPr>
        <w:t xml:space="preserve">were known for their well-organised and proactive approach to campaigning for </w:t>
      </w:r>
      <w:r>
        <w:rPr>
          <w:rFonts w:ascii="Times New Roman" w:eastAsia="Times New Roman" w:hAnsi="Times New Roman" w:cs="Times New Roman"/>
          <w:color w:val="0E101A"/>
          <w:sz w:val="24"/>
          <w:szCs w:val="24"/>
          <w:lang w:eastAsia="en-GB"/>
        </w:rPr>
        <w:t>voting rights</w:t>
      </w:r>
      <w:r w:rsidRPr="005700A9">
        <w:rPr>
          <w:rFonts w:ascii="Times New Roman" w:eastAsia="Times New Roman" w:hAnsi="Times New Roman" w:cs="Times New Roman"/>
          <w:color w:val="0E101A"/>
          <w:sz w:val="24"/>
          <w:szCs w:val="24"/>
          <w:lang w:eastAsia="en-GB"/>
        </w:rPr>
        <w:t xml:space="preserve">. In the years before the First World War, their organisation was highly efficient and associated with militant methods and tactics, including civil disobedience, hunger strikes, and direct action such as window smashing and arson. They famously used the catchphrase "Deeds, not words" to emphasise the importance of </w:t>
      </w:r>
      <w:proofErr w:type="gramStart"/>
      <w:r w:rsidRPr="005700A9">
        <w:rPr>
          <w:rFonts w:ascii="Times New Roman" w:eastAsia="Times New Roman" w:hAnsi="Times New Roman" w:cs="Times New Roman"/>
          <w:color w:val="0E101A"/>
          <w:sz w:val="24"/>
          <w:szCs w:val="24"/>
          <w:lang w:eastAsia="en-GB"/>
        </w:rPr>
        <w:t>taking action</w:t>
      </w:r>
      <w:proofErr w:type="gramEnd"/>
      <w:r w:rsidRPr="005700A9">
        <w:rPr>
          <w:rFonts w:ascii="Times New Roman" w:eastAsia="Times New Roman" w:hAnsi="Times New Roman" w:cs="Times New Roman"/>
          <w:color w:val="0E101A"/>
          <w:sz w:val="24"/>
          <w:szCs w:val="24"/>
          <w:lang w:eastAsia="en-GB"/>
        </w:rPr>
        <w:t xml:space="preserve"> in the struggle for voting rights.</w:t>
      </w:r>
      <w:r>
        <w:rPr>
          <w:rStyle w:val="FootnoteReference"/>
          <w:rFonts w:ascii="Times New Roman" w:eastAsia="Times New Roman" w:hAnsi="Times New Roman" w:cs="Times New Roman"/>
          <w:color w:val="0E101A"/>
          <w:sz w:val="24"/>
          <w:szCs w:val="24"/>
          <w:lang w:eastAsia="en-GB"/>
        </w:rPr>
        <w:footnoteReference w:id="13"/>
      </w:r>
      <w:r w:rsidRPr="005700A9">
        <w:rPr>
          <w:rFonts w:ascii="Times New Roman" w:eastAsia="Times New Roman" w:hAnsi="Times New Roman" w:cs="Times New Roman"/>
          <w:color w:val="0E101A"/>
          <w:sz w:val="24"/>
          <w:szCs w:val="24"/>
          <w:lang w:eastAsia="en-GB"/>
        </w:rPr>
        <w:t> </w:t>
      </w:r>
    </w:p>
    <w:p w14:paraId="70CCBC4D"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5EAB248E" w14:textId="77777777"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Some militant acts were trespassing on government/ private buildings, smashing windows, bombing &amp; hunger striking. The Pankhurst, along with other members of the Women's Social and Political Union and other similar societies, were imprisoned, and some went on hunger strike protests. The State instructed Police and prison personnel to force-feed anyone who went on a hunger strike. </w:t>
      </w:r>
    </w:p>
    <w:p w14:paraId="5E3DF476" w14:textId="77777777" w:rsid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7202E63C" w14:textId="32704C78" w:rsidR="005700A9" w:rsidRDefault="005700A9" w:rsidP="005700A9">
      <w:pPr>
        <w:spacing w:after="0" w:line="240" w:lineRule="auto"/>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 xml:space="preserve">The suffragette movement experienced significant success in the United Kingdom, leading Emmeline Pankhurst and her supporters to expand their efforts to the United States. While the methods of the Women’s Social and Political Union (WSPU), led by the </w:t>
      </w:r>
      <w:proofErr w:type="spellStart"/>
      <w:r>
        <w:rPr>
          <w:rFonts w:ascii="Times New Roman" w:eastAsia="Times New Roman" w:hAnsi="Times New Roman" w:cs="Times New Roman"/>
          <w:color w:val="0E101A"/>
          <w:sz w:val="24"/>
          <w:szCs w:val="24"/>
          <w:lang w:eastAsia="en-GB"/>
        </w:rPr>
        <w:t>Pankhursts</w:t>
      </w:r>
      <w:proofErr w:type="spellEnd"/>
      <w:r>
        <w:rPr>
          <w:rFonts w:ascii="Times New Roman" w:eastAsia="Times New Roman" w:hAnsi="Times New Roman" w:cs="Times New Roman"/>
          <w:color w:val="0E101A"/>
          <w:sz w:val="24"/>
          <w:szCs w:val="24"/>
          <w:lang w:eastAsia="en-GB"/>
        </w:rPr>
        <w:t xml:space="preserve">, were at times criticised in the United States for being too militant, Pankhurst received a warm reception in New York in October 1909 when she delivered a lecture to hundreds of eager women at Carnegie Hall. Despite any concerns about the militancy of her views, she was </w:t>
      </w:r>
      <w:r>
        <w:rPr>
          <w:rFonts w:ascii="Times New Roman" w:eastAsia="Times New Roman" w:hAnsi="Times New Roman" w:cs="Times New Roman"/>
          <w:color w:val="0E101A"/>
          <w:sz w:val="24"/>
          <w:szCs w:val="24"/>
          <w:lang w:eastAsia="en-GB"/>
        </w:rPr>
        <w:lastRenderedPageBreak/>
        <w:t>well-received by the crowd. During her address, she famously stated, "I am what you call a hooligan," signifying her determination to stir up change. This quote is what she is known for and for being the ‘hooligan’ she is so proud of being.</w:t>
      </w:r>
    </w:p>
    <w:p w14:paraId="4565EB5B" w14:textId="77777777" w:rsid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49DA5F73"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66A63799" w14:textId="77777777" w:rsidR="005700A9" w:rsidRDefault="005700A9" w:rsidP="005700A9">
      <w:pPr>
        <w:spacing w:after="0" w:line="240" w:lineRule="auto"/>
        <w:rPr>
          <w:rFonts w:ascii="Times New Roman" w:eastAsia="Times New Roman" w:hAnsi="Times New Roman" w:cs="Times New Roman"/>
          <w:b/>
          <w:bCs/>
          <w:color w:val="0E101A"/>
          <w:sz w:val="24"/>
          <w:szCs w:val="24"/>
          <w:u w:val="single"/>
          <w:lang w:eastAsia="en-GB"/>
        </w:rPr>
      </w:pPr>
      <w:r w:rsidRPr="005700A9">
        <w:rPr>
          <w:rFonts w:ascii="Times New Roman" w:eastAsia="Times New Roman" w:hAnsi="Times New Roman" w:cs="Times New Roman"/>
          <w:b/>
          <w:bCs/>
          <w:color w:val="0E101A"/>
          <w:sz w:val="24"/>
          <w:szCs w:val="24"/>
          <w:u w:val="single"/>
          <w:lang w:eastAsia="en-GB"/>
        </w:rPr>
        <w:t>Challenges faced by the British State and how practical was their response:</w:t>
      </w:r>
    </w:p>
    <w:p w14:paraId="27EFD6D8" w14:textId="77777777" w:rsidR="005700A9" w:rsidRDefault="005700A9" w:rsidP="005700A9">
      <w:pPr>
        <w:spacing w:after="0" w:line="240" w:lineRule="auto"/>
        <w:rPr>
          <w:rFonts w:ascii="Times New Roman" w:eastAsia="Times New Roman" w:hAnsi="Times New Roman" w:cs="Times New Roman"/>
          <w:b/>
          <w:bCs/>
          <w:color w:val="0E101A"/>
          <w:sz w:val="24"/>
          <w:szCs w:val="24"/>
          <w:u w:val="single"/>
          <w:lang w:eastAsia="en-GB"/>
        </w:rPr>
      </w:pPr>
    </w:p>
    <w:p w14:paraId="4DA15540" w14:textId="252ACA3F"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 xml:space="preserve">When thinking about the challenges that the British State faced, I'm often reminded of a powerful quote by Christabel Pankhurst: </w:t>
      </w:r>
    </w:p>
    <w:p w14:paraId="40367BDE"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3A9F5F5B" w14:textId="3DACB8FC"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"Remember the dignity of your womanhood. Do not appeal, do not beg, do not grovel. Take courage, join hands, stand beside us, fight with us."</w:t>
      </w:r>
      <w:r w:rsidR="003F67BF" w:rsidRPr="003F67BF">
        <w:rPr>
          <w:rStyle w:val="FootnoteReference"/>
          <w:rFonts w:ascii="Times New Roman" w:eastAsia="Times New Roman" w:hAnsi="Times New Roman" w:cs="Times New Roman"/>
          <w:color w:val="0E101A"/>
          <w:sz w:val="24"/>
          <w:szCs w:val="24"/>
          <w:lang w:eastAsia="en-GB"/>
        </w:rPr>
        <w:t xml:space="preserve"> </w:t>
      </w:r>
      <w:r w:rsidR="003F67BF">
        <w:rPr>
          <w:rStyle w:val="FootnoteReference"/>
          <w:rFonts w:ascii="Times New Roman" w:eastAsia="Times New Roman" w:hAnsi="Times New Roman" w:cs="Times New Roman"/>
          <w:color w:val="0E101A"/>
          <w:sz w:val="24"/>
          <w:szCs w:val="24"/>
          <w:lang w:eastAsia="en-GB"/>
        </w:rPr>
        <w:footnoteReference w:id="14"/>
      </w:r>
    </w:p>
    <w:p w14:paraId="74EDBB8A"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48381153" w14:textId="315356D9"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 xml:space="preserve">This quote </w:t>
      </w:r>
      <w:r w:rsidR="003F67BF">
        <w:rPr>
          <w:rFonts w:ascii="Times New Roman" w:eastAsia="Times New Roman" w:hAnsi="Times New Roman" w:cs="Times New Roman"/>
          <w:color w:val="0E101A"/>
          <w:sz w:val="24"/>
          <w:szCs w:val="24"/>
          <w:lang w:eastAsia="en-GB"/>
        </w:rPr>
        <w:t>shows</w:t>
      </w:r>
      <w:r w:rsidRPr="005700A9">
        <w:rPr>
          <w:rFonts w:ascii="Times New Roman" w:eastAsia="Times New Roman" w:hAnsi="Times New Roman" w:cs="Times New Roman"/>
          <w:color w:val="0E101A"/>
          <w:sz w:val="24"/>
          <w:szCs w:val="24"/>
          <w:lang w:eastAsia="en-GB"/>
        </w:rPr>
        <w:t xml:space="preserve"> the Suffragettes' unwavering determination to persuade others and to resist any disapproval from those in authority, showing their refusal to back down without a fight.</w:t>
      </w:r>
      <w:r>
        <w:rPr>
          <w:rFonts w:ascii="Times New Roman" w:eastAsia="Times New Roman" w:hAnsi="Times New Roman" w:cs="Times New Roman"/>
          <w:color w:val="0E101A"/>
          <w:sz w:val="24"/>
          <w:szCs w:val="24"/>
          <w:lang w:eastAsia="en-GB"/>
        </w:rPr>
        <w:t xml:space="preserve"> Through extensive scholarly research, I have gained a more profound comprehension of their mindset by analysing quotes and testimonies </w:t>
      </w:r>
      <w:r w:rsidR="003F67BF">
        <w:rPr>
          <w:rFonts w:ascii="Times New Roman" w:eastAsia="Times New Roman" w:hAnsi="Times New Roman" w:cs="Times New Roman"/>
          <w:color w:val="0E101A"/>
          <w:sz w:val="24"/>
          <w:szCs w:val="24"/>
          <w:lang w:eastAsia="en-GB"/>
        </w:rPr>
        <w:t>like</w:t>
      </w:r>
      <w:r>
        <w:rPr>
          <w:rFonts w:ascii="Times New Roman" w:eastAsia="Times New Roman" w:hAnsi="Times New Roman" w:cs="Times New Roman"/>
          <w:color w:val="0E101A"/>
          <w:sz w:val="24"/>
          <w:szCs w:val="24"/>
          <w:lang w:eastAsia="en-GB"/>
        </w:rPr>
        <w:t xml:space="preserve"> the one </w:t>
      </w:r>
      <w:r w:rsidR="003F67BF">
        <w:rPr>
          <w:rFonts w:ascii="Times New Roman" w:eastAsia="Times New Roman" w:hAnsi="Times New Roman" w:cs="Times New Roman"/>
          <w:color w:val="0E101A"/>
          <w:sz w:val="24"/>
          <w:szCs w:val="24"/>
          <w:lang w:eastAsia="en-GB"/>
        </w:rPr>
        <w:t>above</w:t>
      </w:r>
      <w:r>
        <w:rPr>
          <w:rFonts w:ascii="Times New Roman" w:eastAsia="Times New Roman" w:hAnsi="Times New Roman" w:cs="Times New Roman"/>
          <w:color w:val="0E101A"/>
          <w:sz w:val="24"/>
          <w:szCs w:val="24"/>
          <w:lang w:eastAsia="en-GB"/>
        </w:rPr>
        <w:t>.</w:t>
      </w:r>
    </w:p>
    <w:p w14:paraId="00A84402"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1F12F74A" w14:textId="65378F42" w:rsidR="005700A9" w:rsidRPr="003F67BF"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The movements of women's Suffrage posed a threat to the British State. The Women's Social and Political Union employed disruptive tactics and civil disobedience. As militant tactics escalated, the British State responded with hostile tactics and more effective measures. The Suffragettes were highly skilled and dedicated and were not ashamed of their acts of violence. Between 1905 and 1914, the United Kingdom saw a significant rise in militant suffragette activities. As a result, the Police strongly believed that the Suffragettes were the most dangerous organisations working in Britain at the time.</w:t>
      </w:r>
      <w:r>
        <w:rPr>
          <w:rStyle w:val="FootnoteReference"/>
          <w:rFonts w:ascii="Times New Roman" w:eastAsia="Times New Roman" w:hAnsi="Times New Roman" w:cs="Times New Roman"/>
          <w:color w:val="0E101A"/>
          <w:sz w:val="24"/>
          <w:szCs w:val="24"/>
          <w:lang w:eastAsia="en-GB"/>
        </w:rPr>
        <w:footnoteReference w:id="15"/>
      </w:r>
      <w:r w:rsidRPr="005700A9">
        <w:rPr>
          <w:rFonts w:ascii="Times New Roman" w:eastAsia="Times New Roman" w:hAnsi="Times New Roman" w:cs="Times New Roman"/>
          <w:color w:val="0E101A"/>
          <w:sz w:val="24"/>
          <w:szCs w:val="24"/>
          <w:lang w:eastAsia="en-GB"/>
        </w:rPr>
        <w:t xml:space="preserve"> </w:t>
      </w:r>
    </w:p>
    <w:p w14:paraId="1349A2B4"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29DD2D63" w14:textId="5039B8E8"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 xml:space="preserve">In a striking display of defiance, the movement members refused to participate in the 1911 census. They believed that if denied rights and recognition as equal citizens amongst men, they should not be recorded in the census. Some individuals made protest declarations directly on the census forms, which would spoil their papers. This </w:t>
      </w:r>
      <w:r>
        <w:rPr>
          <w:rFonts w:ascii="Times New Roman" w:eastAsia="Times New Roman" w:hAnsi="Times New Roman" w:cs="Times New Roman"/>
          <w:color w:val="0E101A"/>
          <w:sz w:val="24"/>
          <w:szCs w:val="24"/>
          <w:lang w:eastAsia="en-GB"/>
        </w:rPr>
        <w:t>a</w:t>
      </w:r>
      <w:r w:rsidRPr="005700A9">
        <w:rPr>
          <w:rFonts w:ascii="Times New Roman" w:eastAsia="Times New Roman" w:hAnsi="Times New Roman" w:cs="Times New Roman"/>
          <w:color w:val="0E101A"/>
          <w:sz w:val="24"/>
          <w:szCs w:val="24"/>
          <w:lang w:eastAsia="en-GB"/>
        </w:rPr>
        <w:t>ct of resistance, though seemingly small, carried significant weight in conveying the movement's message.</w:t>
      </w:r>
      <w:r>
        <w:rPr>
          <w:rFonts w:ascii="Times New Roman" w:eastAsia="Times New Roman" w:hAnsi="Times New Roman" w:cs="Times New Roman"/>
          <w:color w:val="0E101A"/>
          <w:sz w:val="24"/>
          <w:szCs w:val="24"/>
          <w:lang w:eastAsia="en-GB"/>
        </w:rPr>
        <w:t xml:space="preserve"> </w:t>
      </w:r>
      <w:r w:rsidRPr="005700A9">
        <w:rPr>
          <w:rFonts w:ascii="Times New Roman" w:eastAsia="Times New Roman" w:hAnsi="Times New Roman" w:cs="Times New Roman"/>
          <w:color w:val="0E101A"/>
          <w:sz w:val="24"/>
          <w:szCs w:val="24"/>
          <w:lang w:eastAsia="en-GB"/>
        </w:rPr>
        <w:t>The renowned Suffragette Emily Wilding Davison accomplished this</w:t>
      </w:r>
      <w:r>
        <w:rPr>
          <w:rFonts w:ascii="Times New Roman" w:eastAsia="Times New Roman" w:hAnsi="Times New Roman" w:cs="Times New Roman"/>
          <w:color w:val="0E101A"/>
          <w:sz w:val="24"/>
          <w:szCs w:val="24"/>
          <w:lang w:eastAsia="en-GB"/>
        </w:rPr>
        <w:t xml:space="preserve"> </w:t>
      </w:r>
      <w:r w:rsidRPr="005700A9">
        <w:rPr>
          <w:rFonts w:ascii="Times New Roman" w:eastAsia="Times New Roman" w:hAnsi="Times New Roman" w:cs="Times New Roman"/>
          <w:color w:val="0E101A"/>
          <w:sz w:val="24"/>
          <w:szCs w:val="24"/>
          <w:lang w:eastAsia="en-GB"/>
        </w:rPr>
        <w:t>by sneaking into the House of Parliament and concealing herself in a cupboard in the Chapel of St. Mary Undercroft in the House of Commons on Census night in 1911. Davison listed her postal address as 'Found hiding in crypt of Westminster Hall.'</w:t>
      </w:r>
      <w:r>
        <w:rPr>
          <w:rStyle w:val="FootnoteReference"/>
          <w:rFonts w:ascii="Times New Roman" w:eastAsia="Times New Roman" w:hAnsi="Times New Roman" w:cs="Times New Roman"/>
          <w:color w:val="0E101A"/>
          <w:sz w:val="24"/>
          <w:szCs w:val="24"/>
          <w:lang w:eastAsia="en-GB"/>
        </w:rPr>
        <w:footnoteReference w:id="16"/>
      </w:r>
      <w:r w:rsidRPr="005700A9">
        <w:rPr>
          <w:rFonts w:ascii="Times New Roman" w:eastAsia="Times New Roman" w:hAnsi="Times New Roman" w:cs="Times New Roman"/>
          <w:color w:val="0E101A"/>
          <w:sz w:val="24"/>
          <w:szCs w:val="24"/>
          <w:lang w:eastAsia="en-GB"/>
        </w:rPr>
        <w:t xml:space="preserve"> </w:t>
      </w:r>
    </w:p>
    <w:p w14:paraId="61E2B3C2"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283F66E9" w14:textId="36DADC7F"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Emmeline Pankhurst wanted to 'terrorise the great British public'</w:t>
      </w:r>
      <w:r>
        <w:rPr>
          <w:rFonts w:ascii="Times New Roman" w:eastAsia="Times New Roman" w:hAnsi="Times New Roman" w:cs="Times New Roman"/>
          <w:color w:val="0E101A"/>
          <w:sz w:val="24"/>
          <w:szCs w:val="24"/>
          <w:lang w:eastAsia="en-GB"/>
        </w:rPr>
        <w:t xml:space="preserve">, </w:t>
      </w:r>
      <w:r w:rsidRPr="005700A9">
        <w:rPr>
          <w:rFonts w:ascii="Times New Roman" w:eastAsia="Times New Roman" w:hAnsi="Times New Roman" w:cs="Times New Roman"/>
          <w:color w:val="0E101A"/>
          <w:sz w:val="24"/>
          <w:szCs w:val="24"/>
          <w:lang w:eastAsia="en-GB"/>
        </w:rPr>
        <w:t>and she proved this. In an interview,</w:t>
      </w:r>
      <w:r>
        <w:rPr>
          <w:rStyle w:val="FootnoteReference"/>
          <w:rFonts w:ascii="Times New Roman" w:eastAsia="Times New Roman" w:hAnsi="Times New Roman" w:cs="Times New Roman"/>
          <w:color w:val="0E101A"/>
          <w:sz w:val="24"/>
          <w:szCs w:val="24"/>
          <w:lang w:eastAsia="en-GB"/>
        </w:rPr>
        <w:footnoteReference w:id="17"/>
      </w:r>
      <w:r w:rsidRPr="005700A9">
        <w:rPr>
          <w:rFonts w:ascii="Times New Roman" w:eastAsia="Times New Roman" w:hAnsi="Times New Roman" w:cs="Times New Roman"/>
          <w:color w:val="0E101A"/>
          <w:sz w:val="24"/>
          <w:szCs w:val="24"/>
          <w:lang w:eastAsia="en-GB"/>
        </w:rPr>
        <w:t xml:space="preserve"> Historian </w:t>
      </w:r>
      <w:proofErr w:type="spellStart"/>
      <w:r>
        <w:rPr>
          <w:rFonts w:ascii="Times New Roman" w:eastAsia="Times New Roman" w:hAnsi="Times New Roman" w:cs="Times New Roman"/>
          <w:color w:val="0E101A"/>
          <w:sz w:val="24"/>
          <w:szCs w:val="24"/>
          <w:lang w:eastAsia="en-GB"/>
        </w:rPr>
        <w:t>Dr.</w:t>
      </w:r>
      <w:proofErr w:type="spellEnd"/>
      <w:r>
        <w:rPr>
          <w:rFonts w:ascii="Times New Roman" w:eastAsia="Times New Roman" w:hAnsi="Times New Roman" w:cs="Times New Roman"/>
          <w:color w:val="0E101A"/>
          <w:sz w:val="24"/>
          <w:szCs w:val="24"/>
          <w:lang w:eastAsia="en-GB"/>
        </w:rPr>
        <w:t xml:space="preserve"> </w:t>
      </w:r>
      <w:r w:rsidRPr="005700A9">
        <w:rPr>
          <w:rFonts w:ascii="Times New Roman" w:eastAsia="Times New Roman" w:hAnsi="Times New Roman" w:cs="Times New Roman"/>
          <w:color w:val="0E101A"/>
          <w:sz w:val="24"/>
          <w:szCs w:val="24"/>
          <w:lang w:eastAsia="en-GB"/>
        </w:rPr>
        <w:t xml:space="preserve">Fern Riddell states that today, the suffragettes would be classed as domestic terrorists. Riddell also shared that Christabel Pankhurst remarked that "if men are going to use bombs as a weapon of war, why </w:t>
      </w:r>
      <w:r w:rsidRPr="005700A9">
        <w:rPr>
          <w:rFonts w:ascii="Times New Roman" w:eastAsia="Times New Roman" w:hAnsi="Times New Roman" w:cs="Times New Roman"/>
          <w:color w:val="0E101A"/>
          <w:sz w:val="24"/>
          <w:szCs w:val="24"/>
          <w:lang w:eastAsia="en-GB"/>
        </w:rPr>
        <w:lastRenderedPageBreak/>
        <w:t>should women not do that too?".</w:t>
      </w:r>
      <w:r>
        <w:rPr>
          <w:rStyle w:val="FootnoteReference"/>
          <w:rFonts w:ascii="Times New Roman" w:eastAsia="Times New Roman" w:hAnsi="Times New Roman" w:cs="Times New Roman"/>
          <w:color w:val="0E101A"/>
          <w:sz w:val="24"/>
          <w:szCs w:val="24"/>
          <w:lang w:eastAsia="en-GB"/>
        </w:rPr>
        <w:footnoteReference w:id="18"/>
      </w:r>
      <w:r w:rsidRPr="005700A9">
        <w:rPr>
          <w:rFonts w:ascii="Times New Roman" w:eastAsia="Times New Roman" w:hAnsi="Times New Roman" w:cs="Times New Roman"/>
          <w:color w:val="0E101A"/>
          <w:sz w:val="24"/>
          <w:szCs w:val="24"/>
          <w:lang w:eastAsia="en-GB"/>
        </w:rPr>
        <w:t xml:space="preserve"> This quote shows that women thought they should fight like men to get </w:t>
      </w:r>
      <w:r w:rsidR="003F67BF">
        <w:rPr>
          <w:rFonts w:ascii="Times New Roman" w:eastAsia="Times New Roman" w:hAnsi="Times New Roman" w:cs="Times New Roman"/>
          <w:color w:val="0E101A"/>
          <w:sz w:val="24"/>
          <w:szCs w:val="24"/>
          <w:lang w:eastAsia="en-GB"/>
        </w:rPr>
        <w:t>something they wanted/needed</w:t>
      </w:r>
      <w:r w:rsidRPr="005700A9">
        <w:rPr>
          <w:rFonts w:ascii="Times New Roman" w:eastAsia="Times New Roman" w:hAnsi="Times New Roman" w:cs="Times New Roman"/>
          <w:color w:val="0E101A"/>
          <w:sz w:val="24"/>
          <w:szCs w:val="24"/>
          <w:lang w:eastAsia="en-GB"/>
        </w:rPr>
        <w:t xml:space="preserve">, let alone </w:t>
      </w:r>
      <w:r w:rsidR="003F67BF">
        <w:rPr>
          <w:rFonts w:ascii="Times New Roman" w:eastAsia="Times New Roman" w:hAnsi="Times New Roman" w:cs="Times New Roman"/>
          <w:color w:val="0E101A"/>
          <w:sz w:val="24"/>
          <w:szCs w:val="24"/>
          <w:lang w:eastAsia="en-GB"/>
        </w:rPr>
        <w:t xml:space="preserve">be heard </w:t>
      </w:r>
      <w:proofErr w:type="spellStart"/>
      <w:r w:rsidRPr="005700A9">
        <w:rPr>
          <w:rFonts w:ascii="Times New Roman" w:eastAsia="Times New Roman" w:hAnsi="Times New Roman" w:cs="Times New Roman"/>
          <w:color w:val="0E101A"/>
          <w:sz w:val="24"/>
          <w:szCs w:val="24"/>
          <w:lang w:eastAsia="en-GB"/>
        </w:rPr>
        <w:t>heard</w:t>
      </w:r>
      <w:proofErr w:type="spellEnd"/>
      <w:r w:rsidRPr="005700A9">
        <w:rPr>
          <w:rFonts w:ascii="Times New Roman" w:eastAsia="Times New Roman" w:hAnsi="Times New Roman" w:cs="Times New Roman"/>
          <w:color w:val="0E101A"/>
          <w:sz w:val="24"/>
          <w:szCs w:val="24"/>
          <w:lang w:eastAsia="en-GB"/>
        </w:rPr>
        <w:t>.</w:t>
      </w:r>
    </w:p>
    <w:p w14:paraId="25230B34" w14:textId="3B543343"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 </w:t>
      </w:r>
    </w:p>
    <w:p w14:paraId="4C71945E" w14:textId="79ACA54E"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 xml:space="preserve">Christabel Pankhurst records damage from bombings in the Suffragette magazine she edited. According to Historian Fern Riddell, in May 1913 alone, there were 52 bomb or arson attacks across the country. This became known as the </w:t>
      </w:r>
      <w:r w:rsidR="003F67BF">
        <w:rPr>
          <w:rFonts w:ascii="Times New Roman" w:eastAsia="Times New Roman" w:hAnsi="Times New Roman" w:cs="Times New Roman"/>
          <w:color w:val="0E101A"/>
          <w:sz w:val="24"/>
          <w:szCs w:val="24"/>
          <w:lang w:eastAsia="en-GB"/>
        </w:rPr>
        <w:t>‘R</w:t>
      </w:r>
      <w:r w:rsidRPr="005700A9">
        <w:rPr>
          <w:rFonts w:ascii="Times New Roman" w:eastAsia="Times New Roman" w:hAnsi="Times New Roman" w:cs="Times New Roman"/>
          <w:color w:val="0E101A"/>
          <w:sz w:val="24"/>
          <w:szCs w:val="24"/>
          <w:lang w:eastAsia="en-GB"/>
        </w:rPr>
        <w:t xml:space="preserve">ain of </w:t>
      </w:r>
      <w:r w:rsidR="003F67BF">
        <w:rPr>
          <w:rFonts w:ascii="Times New Roman" w:eastAsia="Times New Roman" w:hAnsi="Times New Roman" w:cs="Times New Roman"/>
          <w:color w:val="0E101A"/>
          <w:sz w:val="24"/>
          <w:szCs w:val="24"/>
          <w:lang w:eastAsia="en-GB"/>
        </w:rPr>
        <w:t>T</w:t>
      </w:r>
      <w:r w:rsidRPr="005700A9">
        <w:rPr>
          <w:rFonts w:ascii="Times New Roman" w:eastAsia="Times New Roman" w:hAnsi="Times New Roman" w:cs="Times New Roman"/>
          <w:color w:val="0E101A"/>
          <w:sz w:val="24"/>
          <w:szCs w:val="24"/>
          <w:lang w:eastAsia="en-GB"/>
        </w:rPr>
        <w:t>error.</w:t>
      </w:r>
      <w:r>
        <w:rPr>
          <w:rStyle w:val="FootnoteReference"/>
          <w:rFonts w:ascii="Times New Roman" w:eastAsia="Times New Roman" w:hAnsi="Times New Roman" w:cs="Times New Roman"/>
          <w:color w:val="0E101A"/>
          <w:sz w:val="24"/>
          <w:szCs w:val="24"/>
          <w:lang w:eastAsia="en-GB"/>
        </w:rPr>
        <w:footnoteReference w:id="19"/>
      </w:r>
      <w:r w:rsidRPr="005700A9">
        <w:rPr>
          <w:rFonts w:ascii="Times New Roman" w:eastAsia="Times New Roman" w:hAnsi="Times New Roman" w:cs="Times New Roman"/>
          <w:color w:val="0E101A"/>
          <w:sz w:val="24"/>
          <w:szCs w:val="24"/>
          <w:lang w:eastAsia="en-GB"/>
        </w:rPr>
        <w:t xml:space="preserve"> As a result, the Police strongly believed that the Suffragettes were the most dangerous organisations working in Britain at the time. The British State would refer to a bombing of Lloyd George's home as "Suffragette Terrorism".</w:t>
      </w:r>
      <w:r w:rsidRPr="005700A9">
        <w:rPr>
          <w:rStyle w:val="FootnoteReference"/>
          <w:rFonts w:ascii="Times New Roman" w:eastAsia="Times New Roman" w:hAnsi="Times New Roman" w:cs="Times New Roman"/>
          <w:color w:val="0E101A"/>
          <w:sz w:val="24"/>
          <w:szCs w:val="24"/>
          <w:lang w:eastAsia="en-GB"/>
        </w:rPr>
        <w:footnoteReference w:id="20"/>
      </w:r>
      <w:r w:rsidRPr="005700A9">
        <w:rPr>
          <w:rFonts w:ascii="Times New Roman" w:eastAsia="Times New Roman" w:hAnsi="Times New Roman" w:cs="Times New Roman"/>
          <w:color w:val="0E101A"/>
          <w:sz w:val="24"/>
          <w:szCs w:val="24"/>
          <w:lang w:eastAsia="en-GB"/>
        </w:rPr>
        <w:t xml:space="preserve"> </w:t>
      </w:r>
    </w:p>
    <w:p w14:paraId="0A1984A0"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42115E1D" w14:textId="45166916"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 xml:space="preserve">It is estimated that nearly </w:t>
      </w:r>
      <w:r>
        <w:rPr>
          <w:rFonts w:ascii="Times New Roman" w:eastAsia="Times New Roman" w:hAnsi="Times New Roman" w:cs="Times New Roman"/>
          <w:color w:val="0E101A"/>
          <w:sz w:val="24"/>
          <w:szCs w:val="24"/>
          <w:lang w:eastAsia="en-GB"/>
        </w:rPr>
        <w:t>one thousand</w:t>
      </w:r>
      <w:r w:rsidRPr="005700A9">
        <w:rPr>
          <w:rFonts w:ascii="Times New Roman" w:eastAsia="Times New Roman" w:hAnsi="Times New Roman" w:cs="Times New Roman"/>
          <w:color w:val="0E101A"/>
          <w:sz w:val="24"/>
          <w:szCs w:val="24"/>
          <w:lang w:eastAsia="en-GB"/>
        </w:rPr>
        <w:t xml:space="preserve"> suffragettes were imprisoned from the beginning of the 20th century until the outbreak of the First World War </w:t>
      </w:r>
      <w:r w:rsidRPr="005700A9">
        <w:rPr>
          <w:rFonts w:ascii="Times New Roman" w:eastAsia="Times New Roman" w:hAnsi="Times New Roman" w:cs="Times New Roman"/>
          <w:color w:val="0E101A"/>
          <w:sz w:val="24"/>
          <w:szCs w:val="24"/>
          <w:lang w:eastAsia="en-GB"/>
        </w:rPr>
        <w:t>because of</w:t>
      </w:r>
      <w:r w:rsidRPr="005700A9">
        <w:rPr>
          <w:rFonts w:ascii="Times New Roman" w:eastAsia="Times New Roman" w:hAnsi="Times New Roman" w:cs="Times New Roman"/>
          <w:color w:val="0E101A"/>
          <w:sz w:val="24"/>
          <w:szCs w:val="24"/>
          <w:lang w:eastAsia="en-GB"/>
        </w:rPr>
        <w:t xml:space="preserve"> their involvement in activism. The earlier they were about to leave prison, the earlier they could resume militant actions. The suffragettes who were imprisoned developed methods to protest for the Suffragette movement, with some opting for hunger strikes as an act of defiance against a government that did not acknowledge them as valued members of their society. Marion Wallace Dunlop's hunger strike at Holloway Jail in 1909 established a precedent for incarcerated Suffragettes, making her the first to employ this form of protest.</w:t>
      </w:r>
      <w:r>
        <w:rPr>
          <w:rStyle w:val="FootnoteReference"/>
          <w:rFonts w:ascii="Times New Roman" w:eastAsia="Times New Roman" w:hAnsi="Times New Roman" w:cs="Times New Roman"/>
          <w:color w:val="0E101A"/>
          <w:sz w:val="24"/>
          <w:szCs w:val="24"/>
          <w:lang w:eastAsia="en-GB"/>
        </w:rPr>
        <w:footnoteReference w:id="21"/>
      </w:r>
      <w:r>
        <w:rPr>
          <w:rFonts w:ascii="Times New Roman" w:eastAsia="Times New Roman" w:hAnsi="Times New Roman" w:cs="Times New Roman"/>
          <w:color w:val="0E101A"/>
          <w:sz w:val="24"/>
          <w:szCs w:val="24"/>
          <w:lang w:eastAsia="en-GB"/>
        </w:rPr>
        <w:t xml:space="preserve"> This became an adopted strategy amongst </w:t>
      </w:r>
      <w:r w:rsidRPr="005700A9">
        <w:rPr>
          <w:rFonts w:ascii="Times New Roman" w:eastAsia="Times New Roman" w:hAnsi="Times New Roman" w:cs="Times New Roman"/>
          <w:color w:val="0E101A"/>
          <w:sz w:val="24"/>
          <w:szCs w:val="24"/>
          <w:lang w:eastAsia="en-GB"/>
        </w:rPr>
        <w:t>The Women's Social and Political Union</w:t>
      </w:r>
      <w:r>
        <w:rPr>
          <w:rFonts w:ascii="Times New Roman" w:eastAsia="Times New Roman" w:hAnsi="Times New Roman" w:cs="Times New Roman"/>
          <w:color w:val="0E101A"/>
          <w:sz w:val="24"/>
          <w:szCs w:val="24"/>
          <w:lang w:eastAsia="en-GB"/>
        </w:rPr>
        <w:t>.</w:t>
      </w:r>
    </w:p>
    <w:p w14:paraId="4D2F5900"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500EC0B9" w14:textId="77777777"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The Suffragettes' use of hunger strikes instilled fear in the State due to the potential risk of death. When prisoners went on hunger strikes, reports indicated that doctors would check on them multiple times a day. In response to the growing number of Suffragettes conducting this form of protest and being released from prison early, the State introduced force feeding up until 1913. Force-feeding is a painful and often dangerous process of compelling a person to consume a nutritional substance against their will, usually through a plastic feeding tube. Implementing force feedings allowed the State to enforce the Suffragettes' whole prison sentences and assert its authority over the Suffragettes. </w:t>
      </w:r>
    </w:p>
    <w:p w14:paraId="5892CA20"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6104494E" w14:textId="0D58E8EE"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Emily Wilding Davison</w:t>
      </w:r>
      <w:r>
        <w:rPr>
          <w:rStyle w:val="FootnoteReference"/>
          <w:rFonts w:ascii="Times New Roman" w:eastAsia="Times New Roman" w:hAnsi="Times New Roman" w:cs="Times New Roman"/>
          <w:color w:val="0E101A"/>
          <w:sz w:val="24"/>
          <w:szCs w:val="24"/>
          <w:lang w:eastAsia="en-GB"/>
        </w:rPr>
        <w:footnoteReference w:id="22"/>
      </w:r>
      <w:r>
        <w:rPr>
          <w:rFonts w:ascii="Times New Roman" w:eastAsia="Times New Roman" w:hAnsi="Times New Roman" w:cs="Times New Roman"/>
          <w:color w:val="0E101A"/>
          <w:sz w:val="24"/>
          <w:szCs w:val="24"/>
          <w:lang w:eastAsia="en-GB"/>
        </w:rPr>
        <w:t xml:space="preserve"> </w:t>
      </w:r>
      <w:r w:rsidRPr="005700A9">
        <w:rPr>
          <w:rFonts w:ascii="Times New Roman" w:eastAsia="Times New Roman" w:hAnsi="Times New Roman" w:cs="Times New Roman"/>
          <w:color w:val="0E101A"/>
          <w:sz w:val="24"/>
          <w:szCs w:val="24"/>
          <w:lang w:eastAsia="en-GB"/>
        </w:rPr>
        <w:t xml:space="preserve">is remembered as a prominent figure in the Suffragette movement. She became a 'martyr' as she was the only woman to sacrifice her life for the suffragette cause. In 1913, Davison tragically died after stepping onto the </w:t>
      </w:r>
      <w:r w:rsidRPr="005700A9">
        <w:rPr>
          <w:rFonts w:ascii="Times New Roman" w:eastAsia="Times New Roman" w:hAnsi="Times New Roman" w:cs="Times New Roman"/>
          <w:color w:val="0E101A"/>
          <w:sz w:val="24"/>
          <w:szCs w:val="24"/>
          <w:lang w:eastAsia="en-GB"/>
        </w:rPr>
        <w:t>racetrack</w:t>
      </w:r>
      <w:r w:rsidRPr="005700A9">
        <w:rPr>
          <w:rFonts w:ascii="Times New Roman" w:eastAsia="Times New Roman" w:hAnsi="Times New Roman" w:cs="Times New Roman"/>
          <w:color w:val="0E101A"/>
          <w:sz w:val="24"/>
          <w:szCs w:val="24"/>
          <w:lang w:eastAsia="en-GB"/>
        </w:rPr>
        <w:t xml:space="preserve"> </w:t>
      </w:r>
      <w:proofErr w:type="gramStart"/>
      <w:r w:rsidRPr="005700A9">
        <w:rPr>
          <w:rFonts w:ascii="Times New Roman" w:eastAsia="Times New Roman" w:hAnsi="Times New Roman" w:cs="Times New Roman"/>
          <w:color w:val="0E101A"/>
          <w:sz w:val="24"/>
          <w:szCs w:val="24"/>
          <w:lang w:eastAsia="en-GB"/>
        </w:rPr>
        <w:t>in an attempt to</w:t>
      </w:r>
      <w:proofErr w:type="gramEnd"/>
      <w:r w:rsidRPr="005700A9">
        <w:rPr>
          <w:rFonts w:ascii="Times New Roman" w:eastAsia="Times New Roman" w:hAnsi="Times New Roman" w:cs="Times New Roman"/>
          <w:color w:val="0E101A"/>
          <w:sz w:val="24"/>
          <w:szCs w:val="24"/>
          <w:lang w:eastAsia="en-GB"/>
        </w:rPr>
        <w:t xml:space="preserve"> promote women's right to vote. She collided with the King's horse at the Epsom Derby. It is believed that Davison did not intend to end her life, but rather, it was a spur-of-the-moment decision. Over 5000 individuals attended her funeral.</w:t>
      </w:r>
      <w:r>
        <w:rPr>
          <w:rFonts w:ascii="Times New Roman" w:eastAsia="Times New Roman" w:hAnsi="Times New Roman" w:cs="Times New Roman"/>
          <w:color w:val="0E101A"/>
          <w:sz w:val="24"/>
          <w:szCs w:val="24"/>
          <w:lang w:eastAsia="en-GB"/>
        </w:rPr>
        <w:t xml:space="preserve"> </w:t>
      </w:r>
      <w:r>
        <w:rPr>
          <w:rStyle w:val="FootnoteReference"/>
          <w:rFonts w:ascii="Times New Roman" w:eastAsia="Times New Roman" w:hAnsi="Times New Roman" w:cs="Times New Roman"/>
          <w:color w:val="0E101A"/>
          <w:sz w:val="24"/>
          <w:szCs w:val="24"/>
          <w:lang w:eastAsia="en-GB"/>
        </w:rPr>
        <w:footnoteReference w:id="23"/>
      </w:r>
    </w:p>
    <w:p w14:paraId="528093B5" w14:textId="77777777" w:rsidR="005700A9" w:rsidRDefault="005700A9" w:rsidP="005700A9">
      <w:pPr>
        <w:spacing w:after="0" w:line="240" w:lineRule="auto"/>
        <w:rPr>
          <w:rFonts w:ascii="Times New Roman" w:eastAsia="Times New Roman" w:hAnsi="Times New Roman" w:cs="Times New Roman"/>
          <w:b/>
          <w:bCs/>
          <w:color w:val="0E101A"/>
          <w:sz w:val="24"/>
          <w:szCs w:val="24"/>
          <w:u w:val="single"/>
          <w:lang w:eastAsia="en-GB"/>
        </w:rPr>
      </w:pPr>
    </w:p>
    <w:p w14:paraId="1DFE898A" w14:textId="77777777" w:rsidR="005700A9" w:rsidRDefault="005700A9" w:rsidP="005700A9">
      <w:pPr>
        <w:spacing w:after="0" w:line="240" w:lineRule="auto"/>
        <w:rPr>
          <w:rFonts w:ascii="Times New Roman" w:eastAsia="Times New Roman" w:hAnsi="Times New Roman" w:cs="Times New Roman"/>
          <w:b/>
          <w:bCs/>
          <w:color w:val="0E101A"/>
          <w:sz w:val="24"/>
          <w:szCs w:val="24"/>
          <w:u w:val="single"/>
          <w:lang w:eastAsia="en-GB"/>
        </w:rPr>
      </w:pPr>
    </w:p>
    <w:p w14:paraId="7247808C" w14:textId="0CF94960" w:rsidR="005700A9" w:rsidRDefault="005700A9" w:rsidP="005700A9">
      <w:pPr>
        <w:spacing w:after="0" w:line="240" w:lineRule="auto"/>
        <w:rPr>
          <w:rFonts w:ascii="Times New Roman" w:eastAsia="Times New Roman" w:hAnsi="Times New Roman" w:cs="Times New Roman"/>
          <w:b/>
          <w:bCs/>
          <w:color w:val="0E101A"/>
          <w:sz w:val="24"/>
          <w:szCs w:val="24"/>
          <w:u w:val="single"/>
          <w:lang w:eastAsia="en-GB"/>
        </w:rPr>
      </w:pPr>
      <w:r w:rsidRPr="005700A9">
        <w:rPr>
          <w:rFonts w:ascii="Times New Roman" w:eastAsia="Times New Roman" w:hAnsi="Times New Roman" w:cs="Times New Roman"/>
          <w:b/>
          <w:bCs/>
          <w:color w:val="0E101A"/>
          <w:sz w:val="24"/>
          <w:szCs w:val="24"/>
          <w:u w:val="single"/>
          <w:lang w:eastAsia="en-GB"/>
        </w:rPr>
        <w:t>Legislation: </w:t>
      </w:r>
    </w:p>
    <w:p w14:paraId="4997C7B1"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60B7A08A" w14:textId="536937F2"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The continuous escalation of militant activities led to the implementation of new legislation by the State. Herbert H. Asquith,</w:t>
      </w:r>
      <w:r>
        <w:rPr>
          <w:rStyle w:val="FootnoteReference"/>
          <w:rFonts w:ascii="Times New Roman" w:eastAsia="Times New Roman" w:hAnsi="Times New Roman" w:cs="Times New Roman"/>
          <w:color w:val="0E101A"/>
          <w:sz w:val="24"/>
          <w:szCs w:val="24"/>
          <w:lang w:eastAsia="en-GB"/>
        </w:rPr>
        <w:footnoteReference w:id="24"/>
      </w:r>
      <w:r w:rsidRPr="005700A9">
        <w:rPr>
          <w:rFonts w:ascii="Times New Roman" w:eastAsia="Times New Roman" w:hAnsi="Times New Roman" w:cs="Times New Roman"/>
          <w:color w:val="0E101A"/>
          <w:sz w:val="24"/>
          <w:szCs w:val="24"/>
          <w:lang w:eastAsia="en-GB"/>
        </w:rPr>
        <w:t xml:space="preserve"> a prominent political figure who strongly opposed women's Suffrage, assumed the role of </w:t>
      </w:r>
      <w:r w:rsidRPr="005700A9">
        <w:rPr>
          <w:rFonts w:ascii="Times New Roman" w:eastAsia="Times New Roman" w:hAnsi="Times New Roman" w:cs="Times New Roman"/>
          <w:color w:val="0E101A"/>
          <w:sz w:val="24"/>
          <w:szCs w:val="24"/>
          <w:lang w:eastAsia="en-GB"/>
        </w:rPr>
        <w:lastRenderedPageBreak/>
        <w:t>Prime Minister of the United Kingdom in April 1908. During his term, he enacted stringent legislation and regulations to obstruct the Suffragettes from achieving their objectives.</w:t>
      </w:r>
    </w:p>
    <w:p w14:paraId="77B3D2E4" w14:textId="77777777" w:rsid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2BA5F84B" w14:textId="2315404B"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During the years 1910 to 1912, Parliament deliberated on several 'Conciliation Bills' aimed at expanding voting rights to women. These bills were presented in Parliament but ultimately did not pass into law</w:t>
      </w:r>
      <w:r>
        <w:rPr>
          <w:rFonts w:ascii="Times New Roman" w:eastAsia="Times New Roman" w:hAnsi="Times New Roman" w:cs="Times New Roman"/>
          <w:color w:val="0E101A"/>
          <w:sz w:val="24"/>
          <w:szCs w:val="24"/>
          <w:lang w:eastAsia="en-GB"/>
        </w:rPr>
        <w:t>. As a result of their failure, the Suffragettes turned violent and led to</w:t>
      </w:r>
      <w:r w:rsidRPr="005700A9">
        <w:rPr>
          <w:rFonts w:ascii="Times New Roman" w:eastAsia="Times New Roman" w:hAnsi="Times New Roman" w:cs="Times New Roman"/>
          <w:color w:val="0E101A"/>
          <w:sz w:val="24"/>
          <w:szCs w:val="24"/>
          <w:lang w:eastAsia="en-GB"/>
        </w:rPr>
        <w:t xml:space="preserve"> confrontations outside Parliament. Despite additional Conciliation Bills being introduced in the following years, they were unable to bring about a resolution to the situation.</w:t>
      </w:r>
    </w:p>
    <w:p w14:paraId="73AF887C"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543AB029" w14:textId="48EF36DE"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In 1913, the UK passed the Prisoners' Temporary Discharge for Ill-Health Act,</w:t>
      </w:r>
      <w:r>
        <w:rPr>
          <w:rStyle w:val="FootnoteReference"/>
          <w:rFonts w:ascii="Times New Roman" w:eastAsia="Times New Roman" w:hAnsi="Times New Roman" w:cs="Times New Roman"/>
          <w:color w:val="0E101A"/>
          <w:sz w:val="24"/>
          <w:szCs w:val="24"/>
          <w:lang w:eastAsia="en-GB"/>
        </w:rPr>
        <w:footnoteReference w:id="25"/>
      </w:r>
      <w:r w:rsidRPr="005700A9">
        <w:rPr>
          <w:rFonts w:ascii="Times New Roman" w:eastAsia="Times New Roman" w:hAnsi="Times New Roman" w:cs="Times New Roman"/>
          <w:color w:val="0E101A"/>
          <w:sz w:val="24"/>
          <w:szCs w:val="24"/>
          <w:lang w:eastAsia="en-GB"/>
        </w:rPr>
        <w:t xml:space="preserve"> also known as 'The Cat and Mouse Act,' to deal with Suffragettes on hunger strikes. This law allowed for the temporary release of ill prisoners, with the understanding that they would return to prison once they had recovered. The Act aimed to treat ill prisoners humanely while ensuring they did not threaten society. It permitted force-feeding on prisoners to maintain their health during their temporary release.</w:t>
      </w:r>
    </w:p>
    <w:p w14:paraId="524B3D83"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6A84EBE2" w14:textId="2078DF20"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In 1918, the British State, recognising women as a potential threat, took action to address some of the demands of the Suffragettes by introducing the Representation of the People Act of 1918. This legislation was a significant milestone in Great Brit</w:t>
      </w:r>
      <w:r>
        <w:rPr>
          <w:rFonts w:ascii="Times New Roman" w:eastAsia="Times New Roman" w:hAnsi="Times New Roman" w:cs="Times New Roman"/>
          <w:color w:val="0E101A"/>
          <w:sz w:val="24"/>
          <w:szCs w:val="24"/>
          <w:lang w:eastAsia="en-GB"/>
        </w:rPr>
        <w:t>ain. I</w:t>
      </w:r>
      <w:r w:rsidRPr="005700A9">
        <w:rPr>
          <w:rFonts w:ascii="Times New Roman" w:eastAsia="Times New Roman" w:hAnsi="Times New Roman" w:cs="Times New Roman"/>
          <w:color w:val="0E101A"/>
          <w:sz w:val="24"/>
          <w:szCs w:val="24"/>
          <w:lang w:eastAsia="en-GB"/>
        </w:rPr>
        <w:t>t marked a turning point in the movement for women's Suffrage and paved the way for future extensions of voting rights in the U</w:t>
      </w:r>
      <w:r>
        <w:rPr>
          <w:rFonts w:ascii="Times New Roman" w:eastAsia="Times New Roman" w:hAnsi="Times New Roman" w:cs="Times New Roman"/>
          <w:color w:val="0E101A"/>
          <w:sz w:val="24"/>
          <w:szCs w:val="24"/>
          <w:lang w:eastAsia="en-GB"/>
        </w:rPr>
        <w:t xml:space="preserve">nited </w:t>
      </w:r>
      <w:r w:rsidRPr="005700A9">
        <w:rPr>
          <w:rFonts w:ascii="Times New Roman" w:eastAsia="Times New Roman" w:hAnsi="Times New Roman" w:cs="Times New Roman"/>
          <w:color w:val="0E101A"/>
          <w:sz w:val="24"/>
          <w:szCs w:val="24"/>
          <w:lang w:eastAsia="en-GB"/>
        </w:rPr>
        <w:t>K</w:t>
      </w:r>
      <w:r>
        <w:rPr>
          <w:rFonts w:ascii="Times New Roman" w:eastAsia="Times New Roman" w:hAnsi="Times New Roman" w:cs="Times New Roman"/>
          <w:color w:val="0E101A"/>
          <w:sz w:val="24"/>
          <w:szCs w:val="24"/>
          <w:lang w:eastAsia="en-GB"/>
        </w:rPr>
        <w:t>ingdom</w:t>
      </w:r>
      <w:r w:rsidRPr="005700A9">
        <w:rPr>
          <w:rFonts w:ascii="Times New Roman" w:eastAsia="Times New Roman" w:hAnsi="Times New Roman" w:cs="Times New Roman"/>
          <w:color w:val="0E101A"/>
          <w:sz w:val="24"/>
          <w:szCs w:val="24"/>
          <w:lang w:eastAsia="en-GB"/>
        </w:rPr>
        <w:t>. The Act extended the right to vote to include all men over 21 and granted the vote to women over 30 who met specific property qualifications or were university graduates. Consequently, it represented a considerable step forward for democracy and marked a significant expansion of voting rights for women.</w:t>
      </w:r>
    </w:p>
    <w:p w14:paraId="42983FDC"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085A38E3" w14:textId="25A30623"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The Representation of the People Act of 1918 is sometimes thought to have been influenced by the Suffragettes' efforts during the First World War, but this is not proven.</w:t>
      </w:r>
      <w:r>
        <w:rPr>
          <w:rStyle w:val="FootnoteReference"/>
          <w:rFonts w:ascii="Times New Roman" w:eastAsia="Times New Roman" w:hAnsi="Times New Roman" w:cs="Times New Roman"/>
          <w:color w:val="0E101A"/>
          <w:sz w:val="24"/>
          <w:szCs w:val="24"/>
          <w:lang w:eastAsia="en-GB"/>
        </w:rPr>
        <w:footnoteReference w:id="26"/>
      </w:r>
      <w:r w:rsidRPr="005700A9">
        <w:rPr>
          <w:rFonts w:ascii="Times New Roman" w:eastAsia="Times New Roman" w:hAnsi="Times New Roman" w:cs="Times New Roman"/>
          <w:color w:val="0E101A"/>
          <w:sz w:val="24"/>
          <w:szCs w:val="24"/>
          <w:lang w:eastAsia="en-GB"/>
        </w:rPr>
        <w:t> </w:t>
      </w:r>
    </w:p>
    <w:p w14:paraId="12B43006"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084512A4" w14:textId="3D291574"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The Equal Franchise Act of 1928</w:t>
      </w:r>
      <w:r>
        <w:rPr>
          <w:rStyle w:val="FootnoteReference"/>
          <w:rFonts w:ascii="Times New Roman" w:eastAsia="Times New Roman" w:hAnsi="Times New Roman" w:cs="Times New Roman"/>
          <w:color w:val="0E101A"/>
          <w:sz w:val="24"/>
          <w:szCs w:val="24"/>
          <w:lang w:eastAsia="en-GB"/>
        </w:rPr>
        <w:footnoteReference w:id="27"/>
      </w:r>
      <w:r w:rsidRPr="005700A9">
        <w:rPr>
          <w:rFonts w:ascii="Times New Roman" w:eastAsia="Times New Roman" w:hAnsi="Times New Roman" w:cs="Times New Roman"/>
          <w:color w:val="0E101A"/>
          <w:sz w:val="24"/>
          <w:szCs w:val="24"/>
          <w:lang w:eastAsia="en-GB"/>
        </w:rPr>
        <w:t xml:space="preserve"> followed. The Equal Franchise Act of 1928 was an essential piece of legislation in the United Kingdom that extended voting rights to all women over twenty-one years old, giving them equal voting rights with men. Until this point, women could only vote if they met certain specific requirements. The Act was a significant milestone in the fight for gender equality and representation in politics, and it was a drastic change in society at the time. Since then, the voting age has been lowered to eighteen here in the United Kingdom for both men and women.</w:t>
      </w:r>
    </w:p>
    <w:p w14:paraId="78FE2D37" w14:textId="77777777" w:rsid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495AFD1E"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5CE8DD91" w14:textId="77777777" w:rsidR="005700A9" w:rsidRDefault="005700A9" w:rsidP="005700A9">
      <w:pPr>
        <w:spacing w:after="0" w:line="240" w:lineRule="auto"/>
        <w:rPr>
          <w:rFonts w:ascii="Times New Roman" w:eastAsia="Times New Roman" w:hAnsi="Times New Roman" w:cs="Times New Roman"/>
          <w:b/>
          <w:bCs/>
          <w:color w:val="0E101A"/>
          <w:sz w:val="24"/>
          <w:szCs w:val="24"/>
          <w:u w:val="single"/>
          <w:lang w:eastAsia="en-GB"/>
        </w:rPr>
      </w:pPr>
      <w:r w:rsidRPr="005700A9">
        <w:rPr>
          <w:rFonts w:ascii="Times New Roman" w:eastAsia="Times New Roman" w:hAnsi="Times New Roman" w:cs="Times New Roman"/>
          <w:b/>
          <w:bCs/>
          <w:color w:val="0E101A"/>
          <w:sz w:val="24"/>
          <w:szCs w:val="24"/>
          <w:u w:val="single"/>
          <w:lang w:eastAsia="en-GB"/>
        </w:rPr>
        <w:t>Suffragette Contributions to the First World War:</w:t>
      </w:r>
    </w:p>
    <w:p w14:paraId="0D498F9E"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6C88E228" w14:textId="77777777"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The Suffragette movement came to a halt with the outbreak of the First World War. During this time, over two million women took on roles in the workforce that men traditionally held before the war, while others participated in various activities to support the war efforts. Their contributions were made voluntarily and played a significant role during this period.</w:t>
      </w:r>
    </w:p>
    <w:p w14:paraId="4D891812"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275E92BD" w14:textId="233E0448"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The National Union of Women's Suffrage Societies underwent a significant transformation, changing their public perception from enemies of the State to a patriotic support movement that effectively mobilised a robust female workforce.</w:t>
      </w:r>
      <w:r>
        <w:rPr>
          <w:rFonts w:ascii="Times New Roman" w:eastAsia="Times New Roman" w:hAnsi="Times New Roman" w:cs="Times New Roman"/>
          <w:color w:val="0E101A"/>
          <w:sz w:val="24"/>
          <w:szCs w:val="24"/>
          <w:lang w:eastAsia="en-GB"/>
        </w:rPr>
        <w:t xml:space="preserve"> </w:t>
      </w:r>
      <w:r w:rsidRPr="005700A9">
        <w:rPr>
          <w:rFonts w:ascii="Times New Roman" w:eastAsia="Times New Roman" w:hAnsi="Times New Roman" w:cs="Times New Roman"/>
          <w:color w:val="0E101A"/>
          <w:sz w:val="24"/>
          <w:szCs w:val="24"/>
          <w:lang w:eastAsia="en-GB"/>
        </w:rPr>
        <w:t>The National Union of Women's Suffrage Societies established various women-specific organisations, such as the Women's Service Bureau. They arranged a substantial team of interviewers to place thousands of women annually in technical and engineering roles.</w:t>
      </w:r>
      <w:r>
        <w:rPr>
          <w:rStyle w:val="FootnoteReference"/>
          <w:rFonts w:ascii="Times New Roman" w:eastAsia="Times New Roman" w:hAnsi="Times New Roman" w:cs="Times New Roman"/>
          <w:color w:val="0E101A"/>
          <w:sz w:val="24"/>
          <w:szCs w:val="24"/>
          <w:lang w:eastAsia="en-GB"/>
        </w:rPr>
        <w:footnoteReference w:id="28"/>
      </w:r>
      <w:r w:rsidRPr="005700A9">
        <w:rPr>
          <w:rFonts w:ascii="Times New Roman" w:eastAsia="Times New Roman" w:hAnsi="Times New Roman" w:cs="Times New Roman"/>
          <w:color w:val="0E101A"/>
          <w:sz w:val="24"/>
          <w:szCs w:val="24"/>
          <w:lang w:eastAsia="en-GB"/>
        </w:rPr>
        <w:t xml:space="preserve"> In addition, they provided training for women in new job skills, supplied interpreters for refugees, and recruited women to manage institutions such as canteens and hotels.</w:t>
      </w:r>
    </w:p>
    <w:p w14:paraId="023F1319"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3AA56C58" w14:textId="77777777"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By 1916, the National Union of Women's Suffrage Societies effectively conveyed the vital nature of women's industrial contributions, as acknowledged by the Minister of Munitions in the House of Commons. </w:t>
      </w:r>
    </w:p>
    <w:p w14:paraId="1B432EDD" w14:textId="77777777" w:rsidR="0060703C" w:rsidRPr="005700A9" w:rsidRDefault="0060703C" w:rsidP="005700A9">
      <w:pPr>
        <w:spacing w:after="0" w:line="240" w:lineRule="auto"/>
        <w:rPr>
          <w:rFonts w:ascii="Times New Roman" w:eastAsia="Times New Roman" w:hAnsi="Times New Roman" w:cs="Times New Roman"/>
          <w:color w:val="0E101A"/>
          <w:sz w:val="24"/>
          <w:szCs w:val="24"/>
          <w:lang w:eastAsia="en-GB"/>
        </w:rPr>
      </w:pPr>
    </w:p>
    <w:p w14:paraId="773A2C7B" w14:textId="292B2C52" w:rsidR="005700A9" w:rsidRDefault="005700A9" w:rsidP="005700A9">
      <w:pPr>
        <w:spacing w:after="0" w:line="240" w:lineRule="auto"/>
        <w:rPr>
          <w:rFonts w:ascii="Times New Roman" w:eastAsia="Times New Roman" w:hAnsi="Times New Roman" w:cs="Times New Roman"/>
          <w:color w:val="0E101A"/>
          <w:sz w:val="24"/>
          <w:szCs w:val="24"/>
          <w:u w:val="single"/>
          <w:lang w:eastAsia="en-GB"/>
        </w:rPr>
      </w:pPr>
      <w:r w:rsidRPr="005700A9">
        <w:rPr>
          <w:rFonts w:ascii="Times New Roman" w:eastAsia="Times New Roman" w:hAnsi="Times New Roman" w:cs="Times New Roman"/>
          <w:i/>
          <w:iCs/>
          <w:color w:val="0E101A"/>
          <w:sz w:val="24"/>
          <w:szCs w:val="24"/>
          <w:lang w:eastAsia="en-GB"/>
        </w:rPr>
        <w:t>'it is not too much to say that our Armies have been saved and victory assured by the women in the munition factories where they helped to produce aeroplanes, howitzer bombs, shrapnel bullets, shells, machine tools, mines, and have taken part in shipbuilding.</w:t>
      </w:r>
      <w:r w:rsidRPr="005700A9">
        <w:rPr>
          <w:rFonts w:ascii="Times New Roman" w:eastAsia="Times New Roman" w:hAnsi="Times New Roman" w:cs="Times New Roman"/>
          <w:color w:val="0E101A"/>
          <w:sz w:val="24"/>
          <w:szCs w:val="24"/>
          <w:lang w:eastAsia="en-GB"/>
        </w:rPr>
        <w:t>'</w:t>
      </w:r>
      <w:r>
        <w:rPr>
          <w:rStyle w:val="FootnoteReference"/>
          <w:rFonts w:ascii="Times New Roman" w:eastAsia="Times New Roman" w:hAnsi="Times New Roman" w:cs="Times New Roman"/>
          <w:color w:val="0E101A"/>
          <w:sz w:val="24"/>
          <w:szCs w:val="24"/>
          <w:lang w:eastAsia="en-GB"/>
        </w:rPr>
        <w:footnoteReference w:id="29"/>
      </w:r>
      <w:r w:rsidRPr="005700A9">
        <w:rPr>
          <w:rFonts w:ascii="Times New Roman" w:eastAsia="Times New Roman" w:hAnsi="Times New Roman" w:cs="Times New Roman"/>
          <w:color w:val="0E101A"/>
          <w:sz w:val="24"/>
          <w:szCs w:val="24"/>
          <w:lang w:eastAsia="en-GB"/>
        </w:rPr>
        <w:t> </w:t>
      </w:r>
    </w:p>
    <w:p w14:paraId="6F3D9933"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0DC95396" w14:textId="77777777"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This acknowledgement in the House of Commons is a gigantic leap to officially record that women have made significant progress in society at a time of need.</w:t>
      </w:r>
    </w:p>
    <w:p w14:paraId="73DD902A"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7F98605A" w14:textId="38C6B716"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 xml:space="preserve">One Suffragette who stood out at this time of societal desperation was Evelina </w:t>
      </w:r>
      <w:proofErr w:type="spellStart"/>
      <w:r w:rsidRPr="005700A9">
        <w:rPr>
          <w:rFonts w:ascii="Times New Roman" w:eastAsia="Times New Roman" w:hAnsi="Times New Roman" w:cs="Times New Roman"/>
          <w:color w:val="0E101A"/>
          <w:sz w:val="24"/>
          <w:szCs w:val="24"/>
          <w:lang w:eastAsia="en-GB"/>
        </w:rPr>
        <w:t>Haverfield</w:t>
      </w:r>
      <w:proofErr w:type="spellEnd"/>
      <w:r w:rsidRPr="005700A9">
        <w:rPr>
          <w:rFonts w:ascii="Times New Roman" w:eastAsia="Times New Roman" w:hAnsi="Times New Roman" w:cs="Times New Roman"/>
          <w:color w:val="0E101A"/>
          <w:sz w:val="24"/>
          <w:szCs w:val="24"/>
          <w:lang w:eastAsia="en-GB"/>
        </w:rPr>
        <w:t>.</w:t>
      </w:r>
      <w:r>
        <w:rPr>
          <w:rStyle w:val="FootnoteReference"/>
          <w:rFonts w:ascii="Times New Roman" w:eastAsia="Times New Roman" w:hAnsi="Times New Roman" w:cs="Times New Roman"/>
          <w:color w:val="0E101A"/>
          <w:sz w:val="24"/>
          <w:szCs w:val="24"/>
          <w:lang w:eastAsia="en-GB"/>
        </w:rPr>
        <w:footnoteReference w:id="30"/>
      </w:r>
      <w:r w:rsidRPr="005700A9">
        <w:rPr>
          <w:rFonts w:ascii="Times New Roman" w:eastAsia="Times New Roman" w:hAnsi="Times New Roman" w:cs="Times New Roman"/>
          <w:color w:val="0E101A"/>
          <w:sz w:val="24"/>
          <w:szCs w:val="24"/>
          <w:lang w:eastAsia="en-GB"/>
        </w:rPr>
        <w:t> </w:t>
      </w:r>
      <w:r w:rsidRPr="005700A9">
        <w:rPr>
          <w:rFonts w:ascii="Times New Roman" w:eastAsia="Times New Roman" w:hAnsi="Times New Roman" w:cs="Times New Roman"/>
          <w:color w:val="0E101A"/>
          <w:sz w:val="24"/>
          <w:szCs w:val="24"/>
          <w:lang w:eastAsia="en-GB"/>
        </w:rPr>
        <w:t xml:space="preserve"> </w:t>
      </w:r>
      <w:r w:rsidRPr="005700A9">
        <w:rPr>
          <w:rFonts w:ascii="Times New Roman" w:eastAsia="Times New Roman" w:hAnsi="Times New Roman" w:cs="Times New Roman"/>
          <w:color w:val="0E101A"/>
          <w:sz w:val="24"/>
          <w:szCs w:val="24"/>
          <w:lang w:eastAsia="en-GB"/>
        </w:rPr>
        <w:t xml:space="preserve">Known as </w:t>
      </w:r>
      <w:proofErr w:type="spellStart"/>
      <w:r w:rsidRPr="005700A9">
        <w:rPr>
          <w:rFonts w:ascii="Times New Roman" w:eastAsia="Times New Roman" w:hAnsi="Times New Roman" w:cs="Times New Roman"/>
          <w:color w:val="0E101A"/>
          <w:sz w:val="24"/>
          <w:szCs w:val="24"/>
          <w:lang w:eastAsia="en-GB"/>
        </w:rPr>
        <w:t>Haverfield</w:t>
      </w:r>
      <w:proofErr w:type="spellEnd"/>
      <w:r w:rsidRPr="005700A9">
        <w:rPr>
          <w:rFonts w:ascii="Times New Roman" w:eastAsia="Times New Roman" w:hAnsi="Times New Roman" w:cs="Times New Roman"/>
          <w:color w:val="0E101A"/>
          <w:sz w:val="24"/>
          <w:szCs w:val="24"/>
          <w:lang w:eastAsia="en-GB"/>
        </w:rPr>
        <w:t>, she was a highly regarded member of the Women's Social and Political Union and other suffragette unions who would work alongside Emmeline and her daughter, Sylvia Pankhurst.</w:t>
      </w:r>
    </w:p>
    <w:p w14:paraId="17B14F78"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13B56C1C"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roofErr w:type="spellStart"/>
      <w:r w:rsidRPr="005700A9">
        <w:rPr>
          <w:rFonts w:ascii="Times New Roman" w:eastAsia="Times New Roman" w:hAnsi="Times New Roman" w:cs="Times New Roman"/>
          <w:color w:val="0E101A"/>
          <w:sz w:val="24"/>
          <w:szCs w:val="24"/>
          <w:lang w:eastAsia="en-GB"/>
        </w:rPr>
        <w:t>Haverfield</w:t>
      </w:r>
      <w:proofErr w:type="spellEnd"/>
      <w:r w:rsidRPr="005700A9">
        <w:rPr>
          <w:rFonts w:ascii="Times New Roman" w:eastAsia="Times New Roman" w:hAnsi="Times New Roman" w:cs="Times New Roman"/>
          <w:color w:val="0E101A"/>
          <w:sz w:val="24"/>
          <w:szCs w:val="24"/>
          <w:lang w:eastAsia="en-GB"/>
        </w:rPr>
        <w:t xml:space="preserve"> worked tirelessly to support the war effort from the day of declaration to the end. She used her skills as a Suffragette to become an avid aid worker throughout this time and even after the war. She became a founding member in many organisations, such as the Women's Emergency Corps, Women's Volunteer Reserve, and other international charities based in Serbia, where she was a prisoner of war during the war. </w:t>
      </w:r>
    </w:p>
    <w:p w14:paraId="3F9A21E3" w14:textId="77777777" w:rsidR="005700A9" w:rsidRDefault="005700A9" w:rsidP="005700A9">
      <w:pPr>
        <w:spacing w:after="0" w:line="240" w:lineRule="auto"/>
        <w:rPr>
          <w:rFonts w:ascii="Times New Roman" w:eastAsia="Times New Roman" w:hAnsi="Times New Roman" w:cs="Times New Roman"/>
          <w:b/>
          <w:bCs/>
          <w:color w:val="0E101A"/>
          <w:sz w:val="24"/>
          <w:szCs w:val="24"/>
          <w:u w:val="single"/>
          <w:lang w:eastAsia="en-GB"/>
        </w:rPr>
      </w:pPr>
    </w:p>
    <w:p w14:paraId="32013AF9" w14:textId="47C73070" w:rsidR="005700A9" w:rsidRDefault="005700A9" w:rsidP="005700A9">
      <w:pPr>
        <w:spacing w:after="0" w:line="240" w:lineRule="auto"/>
        <w:rPr>
          <w:rFonts w:ascii="Times New Roman" w:eastAsia="Times New Roman" w:hAnsi="Times New Roman" w:cs="Times New Roman"/>
          <w:b/>
          <w:bCs/>
          <w:color w:val="0E101A"/>
          <w:sz w:val="24"/>
          <w:szCs w:val="24"/>
          <w:u w:val="single"/>
          <w:lang w:eastAsia="en-GB"/>
        </w:rPr>
      </w:pPr>
      <w:r w:rsidRPr="005700A9">
        <w:rPr>
          <w:rFonts w:ascii="Times New Roman" w:eastAsia="Times New Roman" w:hAnsi="Times New Roman" w:cs="Times New Roman"/>
          <w:b/>
          <w:bCs/>
          <w:color w:val="0E101A"/>
          <w:sz w:val="24"/>
          <w:szCs w:val="24"/>
          <w:u w:val="single"/>
          <w:lang w:eastAsia="en-GB"/>
        </w:rPr>
        <w:t>Conclusion:</w:t>
      </w:r>
    </w:p>
    <w:p w14:paraId="4021CFDA" w14:textId="77777777" w:rsidR="0060703C" w:rsidRPr="005700A9" w:rsidRDefault="0060703C" w:rsidP="005700A9">
      <w:pPr>
        <w:spacing w:after="0" w:line="240" w:lineRule="auto"/>
        <w:rPr>
          <w:rFonts w:ascii="Times New Roman" w:eastAsia="Times New Roman" w:hAnsi="Times New Roman" w:cs="Times New Roman"/>
          <w:color w:val="0E101A"/>
          <w:sz w:val="24"/>
          <w:szCs w:val="24"/>
          <w:lang w:eastAsia="en-GB"/>
        </w:rPr>
      </w:pPr>
    </w:p>
    <w:p w14:paraId="74404343" w14:textId="77777777"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The women began with peaceful approaches but were eventually convinced by influential figures to take more drastic measures. Unfortunately, they discovered that using force was essential to making their voices heard. Clearly, without the assertive actions of these women, Parliament would have continued to disregard their struggle for Suffrage.</w:t>
      </w:r>
    </w:p>
    <w:p w14:paraId="49968F75"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60615541" w14:textId="3ACB0331"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These women believed they had to fight like men to be heard as men, as was shown in their acts of violence to terrorise the British public</w:t>
      </w:r>
      <w:r w:rsidR="0060703C">
        <w:rPr>
          <w:rFonts w:ascii="Times New Roman" w:eastAsia="Times New Roman" w:hAnsi="Times New Roman" w:cs="Times New Roman"/>
          <w:color w:val="0E101A"/>
          <w:sz w:val="24"/>
          <w:szCs w:val="24"/>
          <w:lang w:eastAsia="en-GB"/>
        </w:rPr>
        <w:t xml:space="preserve"> and become the hooligans Emmeline Pankhurst wanted the Suffragettes to be. </w:t>
      </w:r>
    </w:p>
    <w:p w14:paraId="15BE368F"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54AD6718" w14:textId="0498684C" w:rsidR="005700A9" w:rsidRDefault="0060703C" w:rsidP="005700A9">
      <w:pPr>
        <w:spacing w:after="0" w:line="240" w:lineRule="auto"/>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The British State, feeling threatened by the Suffragettes' determination to use violence for their cause, introduced extreme measures to prevent women from expressing their views. However, these measures were not effective, and the government failed to adapt to the changing times. The situation escalated to the point where the government resorted to implementing legislation to forcefully induce medical preventative measures on women, leading some to sacrifice their lives for the cause.</w:t>
      </w:r>
    </w:p>
    <w:p w14:paraId="11107875" w14:textId="3D3FD3CE"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 </w:t>
      </w:r>
    </w:p>
    <w:p w14:paraId="3FE9CBD0" w14:textId="1F49C4CB" w:rsid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lastRenderedPageBreak/>
        <w:t>If it were not for these women, millions of soldiers and communities at home would have suffered drastically during the First World War</w:t>
      </w:r>
      <w:r w:rsidR="0060703C">
        <w:rPr>
          <w:rFonts w:ascii="Times New Roman" w:eastAsia="Times New Roman" w:hAnsi="Times New Roman" w:cs="Times New Roman"/>
          <w:color w:val="0E101A"/>
          <w:sz w:val="24"/>
          <w:szCs w:val="24"/>
          <w:lang w:eastAsia="en-GB"/>
        </w:rPr>
        <w:t>.</w:t>
      </w:r>
    </w:p>
    <w:p w14:paraId="39E557E2"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p>
    <w:p w14:paraId="073CC3F5" w14:textId="77777777" w:rsidR="005700A9" w:rsidRPr="005700A9" w:rsidRDefault="005700A9" w:rsidP="005700A9">
      <w:pPr>
        <w:spacing w:after="0" w:line="240" w:lineRule="auto"/>
        <w:rPr>
          <w:rFonts w:ascii="Times New Roman" w:eastAsia="Times New Roman" w:hAnsi="Times New Roman" w:cs="Times New Roman"/>
          <w:color w:val="0E101A"/>
          <w:sz w:val="24"/>
          <w:szCs w:val="24"/>
          <w:lang w:eastAsia="en-GB"/>
        </w:rPr>
      </w:pPr>
      <w:r w:rsidRPr="005700A9">
        <w:rPr>
          <w:rFonts w:ascii="Times New Roman" w:eastAsia="Times New Roman" w:hAnsi="Times New Roman" w:cs="Times New Roman"/>
          <w:color w:val="0E101A"/>
          <w:sz w:val="24"/>
          <w:szCs w:val="24"/>
          <w:lang w:eastAsia="en-GB"/>
        </w:rPr>
        <w:t>Most importantly, without the Suffragette, women in Britain would have never gotten the vote and the right to vote equally as men. This vote for women was later the pivotal point of inequality worldwide. </w:t>
      </w:r>
    </w:p>
    <w:p w14:paraId="753C1B50" w14:textId="77777777" w:rsidR="005700A9" w:rsidRDefault="005700A9">
      <w:pPr>
        <w:spacing w:after="200" w:line="276" w:lineRule="auto"/>
        <w:rPr>
          <w:rFonts w:ascii="Calibri" w:eastAsia="Times New Roman" w:hAnsi="Calibri" w:cs="Calibri"/>
          <w:color w:val="0E101A"/>
          <w:sz w:val="24"/>
          <w:szCs w:val="24"/>
          <w:lang w:eastAsia="en-GB"/>
        </w:rPr>
      </w:pPr>
    </w:p>
    <w:p w14:paraId="6AA8F56B" w14:textId="77777777" w:rsidR="005700A9" w:rsidRDefault="005700A9">
      <w:pPr>
        <w:spacing w:after="200" w:line="276" w:lineRule="auto"/>
        <w:rPr>
          <w:rFonts w:ascii="Calibri" w:eastAsia="Times New Roman" w:hAnsi="Calibri" w:cs="Calibri"/>
          <w:color w:val="0E101A"/>
          <w:sz w:val="24"/>
          <w:szCs w:val="24"/>
          <w:lang w:eastAsia="en-GB"/>
        </w:rPr>
      </w:pPr>
    </w:p>
    <w:p w14:paraId="06F1D551" w14:textId="77777777" w:rsidR="005700A9" w:rsidRDefault="005700A9">
      <w:pPr>
        <w:spacing w:after="200" w:line="276" w:lineRule="auto"/>
        <w:rPr>
          <w:rFonts w:ascii="Calibri" w:eastAsia="Times New Roman" w:hAnsi="Calibri" w:cs="Calibri"/>
          <w:color w:val="0E101A"/>
          <w:sz w:val="24"/>
          <w:szCs w:val="24"/>
          <w:lang w:eastAsia="en-GB"/>
        </w:rPr>
      </w:pPr>
    </w:p>
    <w:p w14:paraId="0B1D75F9" w14:textId="77777777" w:rsidR="005700A9" w:rsidRDefault="005700A9">
      <w:pPr>
        <w:spacing w:after="200" w:line="276" w:lineRule="auto"/>
        <w:rPr>
          <w:rFonts w:ascii="Calibri" w:eastAsia="Times New Roman" w:hAnsi="Calibri" w:cs="Calibri"/>
          <w:color w:val="0E101A"/>
          <w:sz w:val="24"/>
          <w:szCs w:val="24"/>
          <w:lang w:eastAsia="en-GB"/>
        </w:rPr>
      </w:pPr>
    </w:p>
    <w:p w14:paraId="2FD93945" w14:textId="77777777" w:rsidR="005700A9" w:rsidRDefault="005700A9">
      <w:pPr>
        <w:spacing w:after="200" w:line="276" w:lineRule="auto"/>
        <w:rPr>
          <w:rFonts w:ascii="Calibri" w:eastAsia="Times New Roman" w:hAnsi="Calibri" w:cs="Calibri"/>
          <w:color w:val="0E101A"/>
          <w:sz w:val="24"/>
          <w:szCs w:val="24"/>
          <w:lang w:eastAsia="en-GB"/>
        </w:rPr>
      </w:pPr>
    </w:p>
    <w:p w14:paraId="59B55A18" w14:textId="77777777" w:rsidR="005700A9" w:rsidRDefault="005700A9">
      <w:pPr>
        <w:spacing w:after="200" w:line="276" w:lineRule="auto"/>
        <w:rPr>
          <w:rFonts w:ascii="Calibri" w:eastAsia="Times New Roman" w:hAnsi="Calibri" w:cs="Calibri"/>
          <w:color w:val="0E101A"/>
          <w:sz w:val="24"/>
          <w:szCs w:val="24"/>
          <w:lang w:eastAsia="en-GB"/>
        </w:rPr>
      </w:pPr>
    </w:p>
    <w:p w14:paraId="59369B1F" w14:textId="77777777" w:rsidR="005700A9" w:rsidRDefault="005700A9">
      <w:pPr>
        <w:spacing w:after="200" w:line="276" w:lineRule="auto"/>
        <w:rPr>
          <w:rFonts w:ascii="Calibri" w:eastAsia="Times New Roman" w:hAnsi="Calibri" w:cs="Calibri"/>
          <w:color w:val="0E101A"/>
          <w:sz w:val="24"/>
          <w:szCs w:val="24"/>
          <w:lang w:eastAsia="en-GB"/>
        </w:rPr>
      </w:pPr>
    </w:p>
    <w:p w14:paraId="0BD67EA3" w14:textId="77777777" w:rsidR="005700A9" w:rsidRDefault="005700A9">
      <w:pPr>
        <w:spacing w:after="200" w:line="276" w:lineRule="auto"/>
        <w:rPr>
          <w:rFonts w:ascii="Calibri" w:eastAsia="Times New Roman" w:hAnsi="Calibri" w:cs="Calibri"/>
          <w:color w:val="0E101A"/>
          <w:sz w:val="24"/>
          <w:szCs w:val="24"/>
          <w:lang w:eastAsia="en-GB"/>
        </w:rPr>
      </w:pPr>
    </w:p>
    <w:p w14:paraId="2293A8D2" w14:textId="77777777" w:rsidR="005700A9" w:rsidRDefault="005700A9">
      <w:pPr>
        <w:spacing w:after="200" w:line="276" w:lineRule="auto"/>
        <w:rPr>
          <w:rFonts w:ascii="Calibri" w:eastAsia="Times New Roman" w:hAnsi="Calibri" w:cs="Calibri"/>
          <w:color w:val="0E101A"/>
          <w:sz w:val="24"/>
          <w:szCs w:val="24"/>
          <w:lang w:eastAsia="en-GB"/>
        </w:rPr>
      </w:pPr>
    </w:p>
    <w:p w14:paraId="0B94209A" w14:textId="77777777" w:rsidR="005700A9" w:rsidRDefault="005700A9">
      <w:pPr>
        <w:spacing w:after="200" w:line="276" w:lineRule="auto"/>
        <w:rPr>
          <w:rFonts w:ascii="Calibri" w:eastAsia="Times New Roman" w:hAnsi="Calibri" w:cs="Calibri"/>
          <w:color w:val="0E101A"/>
          <w:sz w:val="24"/>
          <w:szCs w:val="24"/>
          <w:lang w:eastAsia="en-GB"/>
        </w:rPr>
      </w:pPr>
    </w:p>
    <w:p w14:paraId="1793C2EE" w14:textId="77777777" w:rsidR="005700A9" w:rsidRDefault="005700A9">
      <w:pPr>
        <w:spacing w:after="200" w:line="276" w:lineRule="auto"/>
        <w:rPr>
          <w:rFonts w:ascii="Calibri" w:eastAsia="Times New Roman" w:hAnsi="Calibri" w:cs="Calibri"/>
          <w:color w:val="0E101A"/>
          <w:sz w:val="24"/>
          <w:szCs w:val="24"/>
          <w:lang w:eastAsia="en-GB"/>
        </w:rPr>
      </w:pPr>
    </w:p>
    <w:p w14:paraId="016EDC9F" w14:textId="77777777" w:rsidR="005700A9" w:rsidRDefault="005700A9">
      <w:pPr>
        <w:spacing w:after="200" w:line="276" w:lineRule="auto"/>
        <w:rPr>
          <w:rFonts w:ascii="Calibri" w:eastAsia="Times New Roman" w:hAnsi="Calibri" w:cs="Calibri"/>
          <w:color w:val="0E101A"/>
          <w:sz w:val="24"/>
          <w:szCs w:val="24"/>
          <w:lang w:eastAsia="en-GB"/>
        </w:rPr>
      </w:pPr>
    </w:p>
    <w:p w14:paraId="7FB37EA4" w14:textId="77777777" w:rsidR="005700A9" w:rsidRDefault="005700A9">
      <w:pPr>
        <w:spacing w:after="200" w:line="276" w:lineRule="auto"/>
        <w:rPr>
          <w:rFonts w:ascii="Calibri" w:eastAsia="Times New Roman" w:hAnsi="Calibri" w:cs="Calibri"/>
          <w:color w:val="0E101A"/>
          <w:sz w:val="24"/>
          <w:szCs w:val="24"/>
          <w:lang w:eastAsia="en-GB"/>
        </w:rPr>
      </w:pPr>
    </w:p>
    <w:p w14:paraId="66F7BC3E" w14:textId="77777777" w:rsidR="005700A9" w:rsidRDefault="005700A9">
      <w:pPr>
        <w:spacing w:after="200" w:line="276" w:lineRule="auto"/>
        <w:rPr>
          <w:rFonts w:ascii="Calibri" w:eastAsia="Times New Roman" w:hAnsi="Calibri" w:cs="Calibri"/>
          <w:color w:val="0E101A"/>
          <w:sz w:val="24"/>
          <w:szCs w:val="24"/>
          <w:lang w:eastAsia="en-GB"/>
        </w:rPr>
      </w:pPr>
    </w:p>
    <w:p w14:paraId="4D2FDE8D" w14:textId="77777777" w:rsidR="0060703C" w:rsidRDefault="0060703C">
      <w:pPr>
        <w:spacing w:after="200" w:line="276" w:lineRule="auto"/>
        <w:rPr>
          <w:rFonts w:ascii="Calibri" w:eastAsia="Times New Roman" w:hAnsi="Calibri" w:cs="Calibri"/>
          <w:color w:val="0E101A"/>
          <w:sz w:val="24"/>
          <w:szCs w:val="24"/>
          <w:lang w:eastAsia="en-GB"/>
        </w:rPr>
      </w:pPr>
    </w:p>
    <w:p w14:paraId="42ABF954" w14:textId="77777777" w:rsidR="005700A9" w:rsidRDefault="005700A9">
      <w:pPr>
        <w:spacing w:after="200" w:line="276" w:lineRule="auto"/>
        <w:rPr>
          <w:rFonts w:ascii="Calibri" w:eastAsia="Times New Roman" w:hAnsi="Calibri" w:cs="Calibri"/>
          <w:color w:val="0E101A"/>
          <w:sz w:val="24"/>
          <w:szCs w:val="24"/>
          <w:lang w:eastAsia="en-GB"/>
        </w:rPr>
      </w:pPr>
    </w:p>
    <w:p w14:paraId="52F00D6B" w14:textId="77777777" w:rsidR="005700A9" w:rsidRDefault="005700A9">
      <w:pPr>
        <w:spacing w:after="200" w:line="276" w:lineRule="auto"/>
        <w:rPr>
          <w:rFonts w:ascii="Calibri" w:eastAsia="Times New Roman" w:hAnsi="Calibri" w:cs="Calibri"/>
          <w:color w:val="0E101A"/>
          <w:sz w:val="24"/>
          <w:szCs w:val="24"/>
          <w:lang w:eastAsia="en-GB"/>
        </w:rPr>
      </w:pPr>
    </w:p>
    <w:p w14:paraId="4814B47F" w14:textId="77777777" w:rsidR="005700A9" w:rsidRDefault="005700A9">
      <w:pPr>
        <w:spacing w:after="200" w:line="276" w:lineRule="auto"/>
        <w:rPr>
          <w:rFonts w:ascii="Calibri" w:eastAsia="Times New Roman" w:hAnsi="Calibri" w:cs="Calibri"/>
          <w:color w:val="0E101A"/>
          <w:sz w:val="24"/>
          <w:szCs w:val="24"/>
          <w:lang w:eastAsia="en-GB"/>
        </w:rPr>
      </w:pPr>
    </w:p>
    <w:p w14:paraId="607A40A9" w14:textId="77777777" w:rsidR="005700A9" w:rsidRDefault="005700A9">
      <w:pPr>
        <w:spacing w:after="200" w:line="276" w:lineRule="auto"/>
        <w:rPr>
          <w:rFonts w:ascii="Calibri" w:eastAsia="Times New Roman" w:hAnsi="Calibri" w:cs="Calibri"/>
          <w:color w:val="0E101A"/>
          <w:sz w:val="24"/>
          <w:szCs w:val="24"/>
          <w:lang w:eastAsia="en-GB"/>
        </w:rPr>
      </w:pPr>
    </w:p>
    <w:p w14:paraId="65F5106A" w14:textId="77777777" w:rsidR="005700A9" w:rsidRDefault="005700A9">
      <w:pPr>
        <w:spacing w:after="200" w:line="276" w:lineRule="auto"/>
        <w:rPr>
          <w:rFonts w:ascii="Calibri" w:eastAsia="Times New Roman" w:hAnsi="Calibri" w:cs="Calibri"/>
          <w:color w:val="0E101A"/>
          <w:sz w:val="24"/>
          <w:szCs w:val="24"/>
          <w:lang w:eastAsia="en-GB"/>
        </w:rPr>
      </w:pPr>
    </w:p>
    <w:p w14:paraId="783D7D46" w14:textId="273DB736" w:rsidR="0060703C" w:rsidRPr="00FB4507" w:rsidRDefault="007F3979" w:rsidP="00FB4507">
      <w:pPr>
        <w:spacing w:after="200" w:line="276" w:lineRule="auto"/>
        <w:rPr>
          <w:rFonts w:cstheme="minorHAnsi"/>
          <w:sz w:val="22"/>
        </w:rPr>
      </w:pPr>
      <w:r w:rsidRPr="00611DEE">
        <w:rPr>
          <w:rFonts w:cstheme="minorHAnsi"/>
          <w:b/>
          <w:bCs/>
          <w:u w:val="single"/>
        </w:rPr>
        <w:t xml:space="preserve">Bibliography </w:t>
      </w:r>
    </w:p>
    <w:p w14:paraId="7E5037AA" w14:textId="77777777" w:rsidR="0060703C" w:rsidRDefault="0060703C" w:rsidP="0060703C">
      <w:pPr>
        <w:pStyle w:val="FootnoteText"/>
        <w:spacing w:after="0" w:line="240" w:lineRule="auto"/>
        <w:rPr>
          <w:rFonts w:ascii="Times New Roman" w:eastAsia="Times New Roman" w:hAnsi="Times New Roman" w:cs="Times New Roman"/>
          <w:color w:val="0E101A"/>
          <w:lang w:eastAsia="en-GB"/>
        </w:rPr>
      </w:pPr>
    </w:p>
    <w:p w14:paraId="2E37A081" w14:textId="77777777" w:rsidR="0060703C" w:rsidRDefault="0060703C" w:rsidP="0060703C">
      <w:pPr>
        <w:pStyle w:val="FootnoteText"/>
        <w:spacing w:after="0" w:line="240" w:lineRule="auto"/>
        <w:rPr>
          <w:rFonts w:ascii="Times New Roman" w:hAnsi="Times New Roman" w:cs="Times New Roman"/>
        </w:rPr>
      </w:pPr>
      <w:r>
        <w:rPr>
          <w:rFonts w:ascii="Times New Roman" w:hAnsi="Times New Roman" w:cs="Times New Roman"/>
        </w:rPr>
        <w:t>B</w:t>
      </w:r>
      <w:r>
        <w:rPr>
          <w:rFonts w:ascii="Times New Roman" w:hAnsi="Times New Roman" w:cs="Times New Roman"/>
        </w:rPr>
        <w:t xml:space="preserve">BC History Magazine, </w:t>
      </w:r>
      <w:r>
        <w:rPr>
          <w:rFonts w:ascii="Times New Roman" w:hAnsi="Times New Roman" w:cs="Times New Roman"/>
          <w:i/>
          <w:iCs/>
        </w:rPr>
        <w:t xml:space="preserve">Were the </w:t>
      </w:r>
      <w:proofErr w:type="gramStart"/>
      <w:r>
        <w:rPr>
          <w:rFonts w:ascii="Times New Roman" w:hAnsi="Times New Roman" w:cs="Times New Roman"/>
          <w:i/>
          <w:iCs/>
        </w:rPr>
        <w:t>suffragettes</w:t>
      </w:r>
      <w:proofErr w:type="gramEnd"/>
      <w:r>
        <w:rPr>
          <w:rFonts w:ascii="Times New Roman" w:hAnsi="Times New Roman" w:cs="Times New Roman"/>
          <w:i/>
          <w:iCs/>
        </w:rPr>
        <w:t xml:space="preserve"> terrorists?</w:t>
      </w:r>
      <w:r>
        <w:rPr>
          <w:rFonts w:ascii="Times New Roman" w:hAnsi="Times New Roman" w:cs="Times New Roman"/>
        </w:rPr>
        <w:t xml:space="preserve">, History Extra Podcast, April 2018,  </w:t>
      </w:r>
    </w:p>
    <w:p w14:paraId="0E654A59" w14:textId="4672691F" w:rsidR="0060703C" w:rsidRDefault="0060703C" w:rsidP="0060703C">
      <w:pPr>
        <w:pStyle w:val="FootnoteText"/>
        <w:spacing w:after="0" w:line="240" w:lineRule="auto"/>
        <w:ind w:left="720"/>
        <w:rPr>
          <w:rFonts w:ascii="Times New Roman" w:eastAsia="Times New Roman" w:hAnsi="Times New Roman" w:cs="Times New Roman"/>
          <w:color w:val="0E101A"/>
          <w:lang w:eastAsia="en-GB"/>
        </w:rPr>
      </w:pPr>
      <w:r>
        <w:rPr>
          <w:rFonts w:ascii="Times New Roman" w:eastAsia="Times New Roman" w:hAnsi="Times New Roman" w:cs="Times New Roman"/>
          <w:color w:val="0E101A"/>
          <w:lang w:eastAsia="en-GB"/>
        </w:rPr>
        <w:t>&lt;</w:t>
      </w:r>
      <w:r w:rsidRPr="005700A9">
        <w:rPr>
          <w:rFonts w:ascii="Times New Roman" w:eastAsia="Times New Roman" w:hAnsi="Times New Roman" w:cs="Times New Roman"/>
          <w:color w:val="0E101A"/>
          <w:lang w:eastAsia="en-GB"/>
        </w:rPr>
        <w:t>https://open.spotify.com/episode/6LPEbD2QiRt6CwqeZSZkqt?si=6gWVTiBHTDeLL6C_qScXvw</w:t>
      </w:r>
      <w:r>
        <w:rPr>
          <w:rFonts w:ascii="Times New Roman" w:eastAsia="Times New Roman" w:hAnsi="Times New Roman" w:cs="Times New Roman"/>
          <w:color w:val="0E101A"/>
          <w:lang w:eastAsia="en-GB"/>
        </w:rPr>
        <w:t>&gt;</w:t>
      </w:r>
      <w:r w:rsidRPr="005700A9">
        <w:rPr>
          <w:rFonts w:ascii="Times New Roman" w:eastAsia="Times New Roman" w:hAnsi="Times New Roman" w:cs="Times New Roman"/>
          <w:color w:val="0E101A"/>
          <w:lang w:eastAsia="en-GB"/>
        </w:rPr>
        <w:t xml:space="preserve"> [accessed 28 July 2024]</w:t>
      </w:r>
    </w:p>
    <w:p w14:paraId="0E05FEAF" w14:textId="77777777" w:rsidR="00FB4507" w:rsidRDefault="00FB4507" w:rsidP="0060703C">
      <w:pPr>
        <w:pStyle w:val="FootnoteText"/>
        <w:spacing w:after="0" w:line="240" w:lineRule="auto"/>
        <w:ind w:left="720"/>
        <w:rPr>
          <w:rFonts w:ascii="Times New Roman" w:eastAsia="Times New Roman" w:hAnsi="Times New Roman" w:cs="Times New Roman"/>
          <w:color w:val="0E101A"/>
          <w:lang w:eastAsia="en-GB"/>
        </w:rPr>
      </w:pPr>
    </w:p>
    <w:p w14:paraId="23937D70" w14:textId="77777777" w:rsidR="00FB4507" w:rsidRDefault="00FB4507" w:rsidP="00FB4507">
      <w:pPr>
        <w:pStyle w:val="FootnoteText"/>
        <w:spacing w:after="0" w:line="240" w:lineRule="auto"/>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English Heritage, </w:t>
      </w:r>
      <w:r w:rsidRPr="005700A9">
        <w:rPr>
          <w:rFonts w:ascii="Times New Roman" w:eastAsia="Times New Roman" w:hAnsi="Times New Roman" w:cs="Times New Roman"/>
          <w:i/>
          <w:iCs/>
          <w:color w:val="0E101A"/>
          <w:lang w:eastAsia="en-GB"/>
        </w:rPr>
        <w:t>National Union of Women's Suffrage Societies (2024)</w:t>
      </w:r>
      <w:r w:rsidRPr="005700A9">
        <w:rPr>
          <w:rFonts w:ascii="Times New Roman" w:eastAsia="Times New Roman" w:hAnsi="Times New Roman" w:cs="Times New Roman"/>
          <w:color w:val="0E101A"/>
          <w:lang w:eastAsia="en-GB"/>
        </w:rPr>
        <w:t> </w:t>
      </w:r>
    </w:p>
    <w:p w14:paraId="2F567A02" w14:textId="6DB1269D" w:rsidR="00FB4507" w:rsidRPr="00FB4507" w:rsidRDefault="00FB4507" w:rsidP="00FB4507">
      <w:pPr>
        <w:pStyle w:val="FootnoteText"/>
        <w:spacing w:after="0" w:line="240" w:lineRule="auto"/>
        <w:ind w:firstLine="720"/>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&lt;https://www.english-heritage.org.uk/visit/blue-plaques/nuwss/&gt; [accessed 26 July 2024]</w:t>
      </w:r>
    </w:p>
    <w:p w14:paraId="1E1AAE16" w14:textId="77777777" w:rsidR="0060703C" w:rsidRDefault="0060703C" w:rsidP="0060703C">
      <w:pPr>
        <w:spacing w:after="0" w:line="240" w:lineRule="auto"/>
        <w:rPr>
          <w:rFonts w:ascii="Times New Roman" w:hAnsi="Times New Roman" w:cs="Times New Roman"/>
          <w:sz w:val="20"/>
          <w:szCs w:val="20"/>
        </w:rPr>
      </w:pPr>
    </w:p>
    <w:p w14:paraId="7B336673" w14:textId="77777777" w:rsidR="0060703C" w:rsidRDefault="0060703C" w:rsidP="0060703C">
      <w:pPr>
        <w:pStyle w:val="FootnoteText"/>
        <w:spacing w:after="0" w:line="240" w:lineRule="auto"/>
        <w:rPr>
          <w:rFonts w:ascii="Times New Roman" w:hAnsi="Times New Roman" w:cs="Times New Roman"/>
        </w:rPr>
      </w:pPr>
      <w:r>
        <w:rPr>
          <w:rFonts w:ascii="Times New Roman" w:hAnsi="Times New Roman" w:cs="Times New Roman"/>
        </w:rPr>
        <w:t xml:space="preserve">Historic England, </w:t>
      </w:r>
      <w:r w:rsidRPr="0060703C">
        <w:rPr>
          <w:rFonts w:ascii="Times New Roman" w:hAnsi="Times New Roman" w:cs="Times New Roman"/>
          <w:i/>
          <w:iCs/>
        </w:rPr>
        <w:t>The Long Road to Women's Suffrage</w:t>
      </w:r>
      <w:r>
        <w:rPr>
          <w:rFonts w:ascii="Times New Roman" w:hAnsi="Times New Roman" w:cs="Times New Roman"/>
        </w:rPr>
        <w:t xml:space="preserve"> (2024) </w:t>
      </w:r>
    </w:p>
    <w:p w14:paraId="7DEE4CF9" w14:textId="77777777" w:rsidR="0060703C" w:rsidRPr="0060703C" w:rsidRDefault="0060703C" w:rsidP="0060703C">
      <w:pPr>
        <w:pStyle w:val="FootnoteText"/>
        <w:spacing w:after="0" w:line="240" w:lineRule="auto"/>
        <w:ind w:left="720"/>
        <w:rPr>
          <w:rFonts w:ascii="Times New Roman" w:hAnsi="Times New Roman" w:cs="Times New Roman"/>
        </w:rPr>
      </w:pPr>
      <w:r>
        <w:rPr>
          <w:rFonts w:ascii="Times New Roman" w:eastAsia="Times New Roman" w:hAnsi="Times New Roman" w:cs="Times New Roman"/>
          <w:color w:val="0E101A"/>
          <w:lang w:eastAsia="en-GB"/>
        </w:rPr>
        <w:t>&lt;</w:t>
      </w:r>
      <w:r w:rsidRPr="005700A9">
        <w:rPr>
          <w:rFonts w:ascii="Times New Roman" w:eastAsia="Times New Roman" w:hAnsi="Times New Roman" w:cs="Times New Roman"/>
          <w:color w:val="0E101A"/>
          <w:lang w:eastAsia="en-GB"/>
        </w:rPr>
        <w:t>https://historicengland.org.uk/research/inclusive-heritage/womens-history/suffrage/the-road-to-suffrage/</w:t>
      </w:r>
      <w:r>
        <w:rPr>
          <w:rFonts w:ascii="Times New Roman" w:eastAsia="Times New Roman" w:hAnsi="Times New Roman" w:cs="Times New Roman"/>
          <w:color w:val="0E101A"/>
          <w:lang w:eastAsia="en-GB"/>
        </w:rPr>
        <w:t>&gt;</w:t>
      </w:r>
      <w:r w:rsidRPr="005700A9">
        <w:rPr>
          <w:rFonts w:ascii="Times New Roman" w:eastAsia="Times New Roman" w:hAnsi="Times New Roman" w:cs="Times New Roman"/>
          <w:color w:val="0E101A"/>
          <w:lang w:eastAsia="en-GB"/>
        </w:rPr>
        <w:t xml:space="preserve"> [accessed 25 July 2024]</w:t>
      </w:r>
    </w:p>
    <w:p w14:paraId="78A6BD73" w14:textId="77777777" w:rsidR="0060703C" w:rsidRDefault="0060703C" w:rsidP="0060703C">
      <w:pPr>
        <w:spacing w:after="0" w:line="240" w:lineRule="auto"/>
        <w:rPr>
          <w:rFonts w:ascii="Times New Roman" w:hAnsi="Times New Roman" w:cs="Times New Roman"/>
          <w:sz w:val="20"/>
          <w:szCs w:val="20"/>
        </w:rPr>
      </w:pPr>
    </w:p>
    <w:p w14:paraId="067EBBC8" w14:textId="77777777" w:rsidR="0060703C" w:rsidRDefault="0060703C" w:rsidP="0060703C">
      <w:pPr>
        <w:pStyle w:val="FootnoteText"/>
        <w:spacing w:after="0" w:line="240" w:lineRule="auto"/>
        <w:rPr>
          <w:rFonts w:ascii="Times New Roman" w:hAnsi="Times New Roman" w:cs="Times New Roman"/>
        </w:rPr>
      </w:pPr>
      <w:r w:rsidRPr="0060703C">
        <w:rPr>
          <w:rFonts w:ascii="Times New Roman" w:hAnsi="Times New Roman" w:cs="Times New Roman"/>
        </w:rPr>
        <w:t xml:space="preserve">Howarth, </w:t>
      </w:r>
      <w:proofErr w:type="spellStart"/>
      <w:r>
        <w:rPr>
          <w:rFonts w:ascii="Times New Roman" w:hAnsi="Times New Roman" w:cs="Times New Roman"/>
        </w:rPr>
        <w:t>Alioe</w:t>
      </w:r>
      <w:proofErr w:type="spellEnd"/>
      <w:r>
        <w:rPr>
          <w:rFonts w:ascii="Times New Roman" w:hAnsi="Times New Roman" w:cs="Times New Roman"/>
        </w:rPr>
        <w:t xml:space="preserve">, </w:t>
      </w:r>
      <w:r w:rsidRPr="0060703C">
        <w:rPr>
          <w:rFonts w:ascii="Times New Roman" w:hAnsi="Times New Roman" w:cs="Times New Roman"/>
          <w:i/>
          <w:iCs/>
        </w:rPr>
        <w:t>Emmeline Pankhurst and the Suffragettes’ most inspiring quotes</w:t>
      </w:r>
      <w:r w:rsidRPr="0060703C">
        <w:rPr>
          <w:rFonts w:ascii="Times New Roman" w:hAnsi="Times New Roman" w:cs="Times New Roman"/>
        </w:rPr>
        <w:t xml:space="preserve"> (2018) </w:t>
      </w:r>
    </w:p>
    <w:p w14:paraId="46F6A9D1" w14:textId="77777777" w:rsidR="0060703C" w:rsidRDefault="0060703C" w:rsidP="0060703C">
      <w:pPr>
        <w:pStyle w:val="FootnoteText"/>
        <w:spacing w:after="0" w:line="240" w:lineRule="auto"/>
        <w:ind w:firstLine="720"/>
        <w:rPr>
          <w:rFonts w:ascii="Times New Roman" w:eastAsia="Times New Roman" w:hAnsi="Times New Roman" w:cs="Times New Roman"/>
          <w:color w:val="0E101A"/>
          <w:lang w:eastAsia="en-GB"/>
        </w:rPr>
      </w:pPr>
      <w:r w:rsidRPr="0060703C">
        <w:rPr>
          <w:rFonts w:ascii="Times New Roman" w:hAnsi="Times New Roman" w:cs="Times New Roman"/>
        </w:rPr>
        <w:t>&lt;https://www.standard.co.uk/lifestyle/london-life/inspiring-suffragettes-quotes-a3784731.html&gt;</w:t>
      </w:r>
      <w:r>
        <w:rPr>
          <w:rFonts w:ascii="Times New Roman" w:hAnsi="Times New Roman" w:cs="Times New Roman"/>
        </w:rPr>
        <w:t xml:space="preserve"> </w:t>
      </w:r>
      <w:r w:rsidRPr="005700A9">
        <w:rPr>
          <w:rFonts w:ascii="Times New Roman" w:eastAsia="Times New Roman" w:hAnsi="Times New Roman" w:cs="Times New Roman"/>
          <w:color w:val="0E101A"/>
          <w:lang w:eastAsia="en-GB"/>
        </w:rPr>
        <w:t>[accessed 26 July 2024]</w:t>
      </w:r>
    </w:p>
    <w:p w14:paraId="4985CCC4" w14:textId="0DCCF9A4" w:rsidR="0060703C" w:rsidRDefault="0060703C" w:rsidP="0060703C">
      <w:pPr>
        <w:spacing w:after="0" w:line="240" w:lineRule="auto"/>
        <w:rPr>
          <w:rFonts w:ascii="Times New Roman" w:hAnsi="Times New Roman" w:cs="Times New Roman"/>
          <w:sz w:val="20"/>
          <w:szCs w:val="20"/>
        </w:rPr>
      </w:pPr>
    </w:p>
    <w:p w14:paraId="4BE1AFD6" w14:textId="77777777" w:rsidR="0060703C" w:rsidRDefault="0060703C" w:rsidP="0060703C">
      <w:pPr>
        <w:spacing w:after="0" w:line="240" w:lineRule="auto"/>
        <w:rPr>
          <w:rFonts w:ascii="Times New Roman" w:eastAsia="Times New Roman" w:hAnsi="Times New Roman" w:cs="Times New Roman"/>
          <w:color w:val="0E101A"/>
          <w:sz w:val="20"/>
          <w:szCs w:val="20"/>
          <w:lang w:eastAsia="en-GB"/>
        </w:rPr>
      </w:pPr>
      <w:r w:rsidRPr="005700A9">
        <w:rPr>
          <w:rFonts w:ascii="Times New Roman" w:eastAsia="Times New Roman" w:hAnsi="Times New Roman" w:cs="Times New Roman"/>
          <w:color w:val="0E101A"/>
          <w:sz w:val="20"/>
          <w:szCs w:val="20"/>
          <w:lang w:eastAsia="en-GB"/>
        </w:rPr>
        <w:t xml:space="preserve">GOV.UK, </w:t>
      </w:r>
      <w:r w:rsidRPr="005700A9">
        <w:rPr>
          <w:rFonts w:ascii="Times New Roman" w:eastAsia="Times New Roman" w:hAnsi="Times New Roman" w:cs="Times New Roman"/>
          <w:i/>
          <w:iCs/>
          <w:color w:val="0E101A"/>
          <w:sz w:val="20"/>
          <w:szCs w:val="20"/>
          <w:lang w:eastAsia="en-GB"/>
        </w:rPr>
        <w:t>Herbert Henry Asquith</w:t>
      </w:r>
      <w:r w:rsidRPr="005700A9">
        <w:rPr>
          <w:rFonts w:ascii="Times New Roman" w:eastAsia="Times New Roman" w:hAnsi="Times New Roman" w:cs="Times New Roman"/>
          <w:color w:val="0E101A"/>
          <w:sz w:val="20"/>
          <w:szCs w:val="20"/>
          <w:lang w:eastAsia="en-GB"/>
        </w:rPr>
        <w:t xml:space="preserve"> (2024) </w:t>
      </w:r>
    </w:p>
    <w:p w14:paraId="7655D834" w14:textId="61DF3ADA" w:rsidR="0060703C" w:rsidRPr="0060703C" w:rsidRDefault="0060703C" w:rsidP="0060703C">
      <w:pPr>
        <w:spacing w:after="0" w:line="240" w:lineRule="auto"/>
        <w:ind w:firstLine="720"/>
        <w:rPr>
          <w:rFonts w:ascii="Times New Roman" w:eastAsia="Times New Roman" w:hAnsi="Times New Roman" w:cs="Times New Roman"/>
          <w:color w:val="0E101A"/>
          <w:sz w:val="20"/>
          <w:szCs w:val="20"/>
          <w:lang w:eastAsia="en-GB"/>
        </w:rPr>
      </w:pPr>
      <w:r w:rsidRPr="005700A9">
        <w:rPr>
          <w:rFonts w:ascii="Times New Roman" w:eastAsia="Times New Roman" w:hAnsi="Times New Roman" w:cs="Times New Roman"/>
          <w:color w:val="0E101A"/>
          <w:sz w:val="20"/>
          <w:szCs w:val="20"/>
          <w:lang w:eastAsia="en-GB"/>
        </w:rPr>
        <w:t>&lt;https://www.gov.uk/government/history/past-prime-ministers/herbert-henry-asquith&gt; [accessed 11 August 2024]</w:t>
      </w:r>
    </w:p>
    <w:p w14:paraId="587BB967" w14:textId="410840BF" w:rsidR="0060703C" w:rsidRDefault="0060703C" w:rsidP="0060703C">
      <w:pPr>
        <w:pStyle w:val="FootnoteText"/>
        <w:spacing w:after="0" w:line="240" w:lineRule="auto"/>
        <w:rPr>
          <w:rFonts w:ascii="Times New Roman" w:hAnsi="Times New Roman" w:cs="Times New Roman"/>
        </w:rPr>
      </w:pPr>
    </w:p>
    <w:p w14:paraId="37F91D5C" w14:textId="2C85530B" w:rsidR="0060703C" w:rsidRDefault="0060703C" w:rsidP="0060703C">
      <w:pPr>
        <w:pStyle w:val="FootnoteText"/>
        <w:spacing w:after="0" w:line="240" w:lineRule="auto"/>
        <w:rPr>
          <w:rFonts w:ascii="Times New Roman" w:hAnsi="Times New Roman" w:cs="Times New Roman"/>
        </w:rPr>
      </w:pPr>
      <w:r w:rsidRPr="005700A9">
        <w:rPr>
          <w:rFonts w:ascii="Times New Roman" w:hAnsi="Times New Roman" w:cs="Times New Roman"/>
        </w:rPr>
        <w:t>GOV.UK, </w:t>
      </w:r>
      <w:r w:rsidRPr="005700A9">
        <w:rPr>
          <w:rFonts w:ascii="Times New Roman" w:hAnsi="Times New Roman" w:cs="Times New Roman"/>
          <w:i/>
          <w:iCs/>
        </w:rPr>
        <w:t xml:space="preserve">Hon. Mrs Evelina </w:t>
      </w:r>
      <w:proofErr w:type="spellStart"/>
      <w:r w:rsidRPr="005700A9">
        <w:rPr>
          <w:rFonts w:ascii="Times New Roman" w:hAnsi="Times New Roman" w:cs="Times New Roman"/>
          <w:i/>
          <w:iCs/>
        </w:rPr>
        <w:t>Haverfield</w:t>
      </w:r>
      <w:proofErr w:type="spellEnd"/>
      <w:r w:rsidRPr="005700A9">
        <w:rPr>
          <w:rFonts w:ascii="Times New Roman" w:hAnsi="Times New Roman" w:cs="Times New Roman"/>
          <w:i/>
          <w:iCs/>
        </w:rPr>
        <w:t> </w:t>
      </w:r>
      <w:r w:rsidRPr="005700A9">
        <w:rPr>
          <w:rFonts w:ascii="Times New Roman" w:hAnsi="Times New Roman" w:cs="Times New Roman"/>
        </w:rPr>
        <w:t xml:space="preserve">(2024) </w:t>
      </w:r>
    </w:p>
    <w:p w14:paraId="69DA50C4" w14:textId="63BF6811" w:rsidR="0060703C" w:rsidRDefault="0060703C" w:rsidP="0060703C">
      <w:pPr>
        <w:pStyle w:val="FootnoteText"/>
        <w:spacing w:after="0" w:line="240" w:lineRule="auto"/>
        <w:ind w:firstLine="720"/>
        <w:rPr>
          <w:rFonts w:ascii="Times New Roman" w:hAnsi="Times New Roman" w:cs="Times New Roman"/>
        </w:rPr>
      </w:pPr>
      <w:r w:rsidRPr="005700A9">
        <w:rPr>
          <w:rFonts w:ascii="Times New Roman" w:hAnsi="Times New Roman" w:cs="Times New Roman"/>
        </w:rPr>
        <w:t>&lt;https://www.suffrageresources.org.uk/database/1974/hon-mrs-evelina-</w:t>
      </w:r>
      <w:r>
        <w:rPr>
          <w:rFonts w:ascii="Times New Roman" w:hAnsi="Times New Roman" w:cs="Times New Roman"/>
        </w:rPr>
        <w:t xml:space="preserve"> </w:t>
      </w:r>
      <w:proofErr w:type="spellStart"/>
      <w:r w:rsidRPr="005700A9">
        <w:rPr>
          <w:rFonts w:ascii="Times New Roman" w:hAnsi="Times New Roman" w:cs="Times New Roman"/>
        </w:rPr>
        <w:t>haverfield</w:t>
      </w:r>
      <w:proofErr w:type="spellEnd"/>
      <w:r w:rsidRPr="0060703C">
        <w:rPr>
          <w:rFonts w:ascii="Times New Roman" w:hAnsi="Times New Roman" w:cs="Times New Roman"/>
        </w:rPr>
        <w:t>&gt;</w:t>
      </w:r>
      <w:r w:rsidRPr="005700A9">
        <w:rPr>
          <w:rFonts w:ascii="Times New Roman" w:hAnsi="Times New Roman" w:cs="Times New Roman"/>
        </w:rPr>
        <w:t xml:space="preserve"> [accessed 27 July 2024]</w:t>
      </w:r>
    </w:p>
    <w:p w14:paraId="25C537CB" w14:textId="77777777" w:rsidR="0060703C" w:rsidRPr="0060703C" w:rsidRDefault="0060703C" w:rsidP="0060703C">
      <w:pPr>
        <w:pStyle w:val="FootnoteText"/>
        <w:spacing w:after="0" w:line="240" w:lineRule="auto"/>
        <w:rPr>
          <w:rFonts w:ascii="Times New Roman" w:hAnsi="Times New Roman" w:cs="Times New Roman"/>
        </w:rPr>
      </w:pPr>
    </w:p>
    <w:p w14:paraId="1E6922F4" w14:textId="162540F5" w:rsidR="0060703C" w:rsidRDefault="0060703C" w:rsidP="0060703C">
      <w:pPr>
        <w:pStyle w:val="FootnoteText"/>
        <w:spacing w:after="0" w:line="240" w:lineRule="auto"/>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 xml:space="preserve">Fara, </w:t>
      </w:r>
      <w:r>
        <w:rPr>
          <w:rFonts w:ascii="Times New Roman" w:eastAsia="Times New Roman" w:hAnsi="Times New Roman" w:cs="Times New Roman"/>
          <w:color w:val="0E101A"/>
          <w:lang w:eastAsia="en-GB"/>
        </w:rPr>
        <w:t xml:space="preserve">Patrica </w:t>
      </w:r>
      <w:r>
        <w:rPr>
          <w:rFonts w:ascii="Times New Roman" w:eastAsia="Times New Roman" w:hAnsi="Times New Roman" w:cs="Times New Roman"/>
          <w:color w:val="0E101A"/>
          <w:lang w:eastAsia="en-GB"/>
        </w:rPr>
        <w:t>‘</w:t>
      </w:r>
      <w:r w:rsidRPr="005700A9">
        <w:rPr>
          <w:rFonts w:ascii="Times New Roman" w:eastAsia="Times New Roman" w:hAnsi="Times New Roman" w:cs="Times New Roman"/>
          <w:color w:val="0E101A"/>
          <w:lang w:eastAsia="en-GB"/>
        </w:rPr>
        <w:t>Women, science and Suffrage in World War I,</w:t>
      </w:r>
      <w:r>
        <w:rPr>
          <w:rFonts w:ascii="Times New Roman" w:eastAsia="Times New Roman" w:hAnsi="Times New Roman" w:cs="Times New Roman"/>
          <w:color w:val="0E101A"/>
          <w:lang w:eastAsia="en-GB"/>
        </w:rPr>
        <w:t>’</w:t>
      </w:r>
      <w:r w:rsidRPr="005700A9">
        <w:rPr>
          <w:rFonts w:ascii="Times New Roman" w:eastAsia="Times New Roman" w:hAnsi="Times New Roman" w:cs="Times New Roman"/>
          <w:color w:val="0E101A"/>
          <w:lang w:eastAsia="en-GB"/>
        </w:rPr>
        <w:t xml:space="preserve"> The Royal Society Journal of History of Science (2014)</w:t>
      </w:r>
      <w:r>
        <w:rPr>
          <w:rFonts w:ascii="Times New Roman" w:eastAsia="Times New Roman" w:hAnsi="Times New Roman" w:cs="Times New Roman"/>
          <w:color w:val="0E101A"/>
          <w:lang w:eastAsia="en-GB"/>
        </w:rPr>
        <w:t xml:space="preserve"> </w:t>
      </w:r>
    </w:p>
    <w:p w14:paraId="1E5A0702" w14:textId="094E5D97" w:rsidR="0060703C" w:rsidRDefault="0060703C" w:rsidP="0060703C">
      <w:pPr>
        <w:pStyle w:val="FootnoteText"/>
        <w:spacing w:after="0" w:line="240" w:lineRule="auto"/>
        <w:ind w:firstLine="720"/>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&lt;https://royalsocietypublishing.org/doi/10.1098/rsnr.2014.0057&gt; [accessed 11 August 2024]</w:t>
      </w:r>
    </w:p>
    <w:p w14:paraId="62E239C5" w14:textId="77777777" w:rsidR="0060703C" w:rsidRDefault="0060703C" w:rsidP="0060703C">
      <w:pPr>
        <w:pStyle w:val="FootnoteText"/>
        <w:spacing w:after="0" w:line="240" w:lineRule="auto"/>
        <w:rPr>
          <w:rFonts w:ascii="Times New Roman" w:hAnsi="Times New Roman" w:cs="Times New Roman"/>
        </w:rPr>
      </w:pPr>
    </w:p>
    <w:p w14:paraId="247F3F33" w14:textId="77777777" w:rsidR="0060703C" w:rsidRDefault="0060703C" w:rsidP="0060703C">
      <w:pPr>
        <w:pStyle w:val="FootnoteText"/>
        <w:spacing w:after="0" w:line="240" w:lineRule="auto"/>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London Museum, Who was the Suffragette Emily Davison? (2024)</w:t>
      </w:r>
      <w:r>
        <w:rPr>
          <w:rFonts w:ascii="Times New Roman" w:eastAsia="Times New Roman" w:hAnsi="Times New Roman" w:cs="Times New Roman"/>
          <w:color w:val="0E101A"/>
          <w:lang w:eastAsia="en-GB"/>
        </w:rPr>
        <w:t xml:space="preserve"> </w:t>
      </w:r>
    </w:p>
    <w:p w14:paraId="4F8F622D" w14:textId="0A8B7E77" w:rsidR="0060703C" w:rsidRPr="0060703C" w:rsidRDefault="0060703C" w:rsidP="0060703C">
      <w:pPr>
        <w:pStyle w:val="FootnoteText"/>
        <w:spacing w:after="0" w:line="240" w:lineRule="auto"/>
        <w:ind w:left="720"/>
        <w:rPr>
          <w:rFonts w:ascii="Times New Roman" w:hAnsi="Times New Roman" w:cs="Times New Roman"/>
        </w:rPr>
      </w:pPr>
      <w:r w:rsidRPr="005700A9">
        <w:rPr>
          <w:rFonts w:ascii="Times New Roman" w:eastAsia="Times New Roman" w:hAnsi="Times New Roman" w:cs="Times New Roman"/>
          <w:color w:val="0E101A"/>
          <w:lang w:eastAsia="en-GB"/>
        </w:rPr>
        <w:t>&lt;https://www.londonmuseum.org.uk/collections/london-stories/who-was-suffragette-emily-davison/&gt; [accessed 28 July 2024]</w:t>
      </w:r>
    </w:p>
    <w:p w14:paraId="6F84E0E9" w14:textId="77777777" w:rsidR="0060703C" w:rsidRDefault="0060703C" w:rsidP="0060703C">
      <w:pPr>
        <w:pStyle w:val="FootnoteText"/>
        <w:spacing w:after="0" w:line="240" w:lineRule="auto"/>
        <w:rPr>
          <w:rFonts w:ascii="Times New Roman" w:hAnsi="Times New Roman" w:cs="Times New Roman"/>
        </w:rPr>
      </w:pPr>
    </w:p>
    <w:p w14:paraId="2BC284C7" w14:textId="77777777" w:rsidR="0060703C" w:rsidRDefault="0060703C" w:rsidP="0060703C">
      <w:pPr>
        <w:pStyle w:val="FootnoteText"/>
        <w:spacing w:after="0" w:line="240" w:lineRule="auto"/>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 xml:space="preserve">National Portrait Gallery, </w:t>
      </w:r>
      <w:r w:rsidRPr="005700A9">
        <w:rPr>
          <w:rFonts w:ascii="Times New Roman" w:eastAsia="Times New Roman" w:hAnsi="Times New Roman" w:cs="Times New Roman"/>
          <w:i/>
          <w:iCs/>
          <w:color w:val="0E101A"/>
          <w:lang w:eastAsia="en-GB"/>
        </w:rPr>
        <w:t>Sylvia Pankhurst</w:t>
      </w:r>
      <w:r w:rsidRPr="005700A9">
        <w:rPr>
          <w:rFonts w:ascii="Times New Roman" w:eastAsia="Times New Roman" w:hAnsi="Times New Roman" w:cs="Times New Roman"/>
          <w:color w:val="0E101A"/>
          <w:lang w:eastAsia="en-GB"/>
        </w:rPr>
        <w:t xml:space="preserve"> (2024) </w:t>
      </w:r>
    </w:p>
    <w:p w14:paraId="28965EE0" w14:textId="22890023" w:rsidR="0060703C" w:rsidRDefault="0060703C" w:rsidP="0060703C">
      <w:pPr>
        <w:pStyle w:val="FootnoteText"/>
        <w:spacing w:after="0" w:line="240" w:lineRule="auto"/>
        <w:ind w:left="720"/>
        <w:rPr>
          <w:rFonts w:ascii="Times New Roman" w:hAnsi="Times New Roman" w:cs="Times New Roman"/>
        </w:rPr>
      </w:pPr>
      <w:r w:rsidRPr="005700A9">
        <w:rPr>
          <w:rFonts w:ascii="Times New Roman" w:eastAsia="Times New Roman" w:hAnsi="Times New Roman" w:cs="Times New Roman"/>
          <w:color w:val="0E101A"/>
          <w:lang w:eastAsia="en-GB"/>
        </w:rPr>
        <w:t>&lt;https://www.npg.org.uk/collections/search/person/mp03441/sylvia-pankhurst?_gl=1*smsrwm*_up*MQ..*_ga*MTk5MTU3MzQwOC4xNzIyMDExNDA4*_ga_3D53N72CHJ*MTcyMjAxMTQwOC4xLjAuMTcyMjAxMTQwOC4wLjAuMA&gt; [accessed 26 July 2024]</w:t>
      </w:r>
    </w:p>
    <w:p w14:paraId="11E05237" w14:textId="77777777" w:rsidR="0060703C" w:rsidRDefault="0060703C" w:rsidP="0060703C">
      <w:pPr>
        <w:pStyle w:val="FootnoteText"/>
        <w:spacing w:after="0" w:line="240" w:lineRule="auto"/>
        <w:rPr>
          <w:rFonts w:ascii="Times New Roman" w:hAnsi="Times New Roman" w:cs="Times New Roman"/>
        </w:rPr>
      </w:pPr>
    </w:p>
    <w:p w14:paraId="48C431B3" w14:textId="77777777" w:rsidR="0060703C" w:rsidRDefault="0060703C" w:rsidP="0060703C">
      <w:pPr>
        <w:spacing w:after="0" w:line="240" w:lineRule="auto"/>
        <w:rPr>
          <w:rFonts w:ascii="Times New Roman" w:eastAsia="Times New Roman" w:hAnsi="Times New Roman" w:cs="Times New Roman"/>
          <w:color w:val="0E101A"/>
          <w:sz w:val="20"/>
          <w:szCs w:val="20"/>
          <w:lang w:eastAsia="en-GB"/>
        </w:rPr>
      </w:pPr>
      <w:r w:rsidRPr="005700A9">
        <w:rPr>
          <w:rFonts w:ascii="Times New Roman" w:eastAsia="Times New Roman" w:hAnsi="Times New Roman" w:cs="Times New Roman"/>
          <w:color w:val="0E101A"/>
          <w:sz w:val="20"/>
          <w:szCs w:val="20"/>
          <w:lang w:eastAsia="en-GB"/>
        </w:rPr>
        <w:t>Pate, Gabriele M.</w:t>
      </w:r>
      <w:r>
        <w:rPr>
          <w:rFonts w:ascii="Times New Roman" w:eastAsia="Times New Roman" w:hAnsi="Times New Roman" w:cs="Times New Roman"/>
          <w:color w:val="0E101A"/>
          <w:sz w:val="20"/>
          <w:szCs w:val="20"/>
          <w:lang w:eastAsia="en-GB"/>
        </w:rPr>
        <w:t xml:space="preserve">, </w:t>
      </w:r>
      <w:r w:rsidRPr="005700A9">
        <w:rPr>
          <w:rFonts w:ascii="Times New Roman" w:eastAsia="Times New Roman" w:hAnsi="Times New Roman" w:cs="Times New Roman"/>
          <w:i/>
          <w:iCs/>
          <w:color w:val="0E101A"/>
          <w:sz w:val="20"/>
          <w:szCs w:val="20"/>
          <w:lang w:eastAsia="en-GB"/>
        </w:rPr>
        <w:t>A Woman's Weapon: Hunger Strikes and Force Feedings in the British Women's Suffrage Movement, 1903-1917'</w:t>
      </w:r>
      <w:r w:rsidRPr="005700A9">
        <w:rPr>
          <w:rFonts w:ascii="Times New Roman" w:eastAsia="Times New Roman" w:hAnsi="Times New Roman" w:cs="Times New Roman"/>
          <w:color w:val="0E101A"/>
          <w:sz w:val="20"/>
          <w:szCs w:val="20"/>
          <w:lang w:eastAsia="en-GB"/>
        </w:rPr>
        <w:t xml:space="preserve"> </w:t>
      </w:r>
    </w:p>
    <w:p w14:paraId="3FBBE181" w14:textId="351D86AC" w:rsidR="0060703C" w:rsidRPr="0060703C" w:rsidRDefault="0060703C" w:rsidP="0060703C">
      <w:pPr>
        <w:spacing w:after="0" w:line="240" w:lineRule="auto"/>
        <w:ind w:left="720"/>
        <w:rPr>
          <w:rFonts w:ascii="Times New Roman" w:eastAsia="Times New Roman" w:hAnsi="Times New Roman" w:cs="Times New Roman"/>
          <w:color w:val="0E101A"/>
          <w:sz w:val="20"/>
          <w:szCs w:val="20"/>
          <w:lang w:eastAsia="en-GB"/>
        </w:rPr>
      </w:pPr>
      <w:r w:rsidRPr="005700A9">
        <w:rPr>
          <w:rFonts w:ascii="Times New Roman" w:eastAsia="Times New Roman" w:hAnsi="Times New Roman" w:cs="Times New Roman"/>
          <w:color w:val="0E101A"/>
          <w:sz w:val="20"/>
          <w:szCs w:val="20"/>
          <w:lang w:eastAsia="en-GB"/>
        </w:rPr>
        <w:t>(2017) &lt;https://preserve.lehigh.edu/lehigh-scholarship/undergraduate-publications/eckardt-scholars/womans-weapon-hunger-strikes-force?article=1019&amp;context=undergrad-scholarship-eckardt&gt; [accessed 11 August 2024]</w:t>
      </w:r>
    </w:p>
    <w:p w14:paraId="2E5B935B" w14:textId="77777777" w:rsidR="00015862" w:rsidRDefault="00015862" w:rsidP="0060703C">
      <w:pPr>
        <w:pStyle w:val="FootnoteText"/>
        <w:spacing w:after="0" w:line="240" w:lineRule="auto"/>
        <w:rPr>
          <w:rFonts w:ascii="Times New Roman" w:hAnsi="Times New Roman" w:cs="Times New Roman"/>
        </w:rPr>
      </w:pPr>
    </w:p>
    <w:p w14:paraId="3FCD3446" w14:textId="77777777" w:rsidR="0060703C" w:rsidRDefault="0060703C" w:rsidP="0060703C">
      <w:pPr>
        <w:pStyle w:val="FootnoteText"/>
        <w:spacing w:after="0" w:line="240" w:lineRule="auto"/>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Purvis,</w:t>
      </w:r>
      <w:r>
        <w:rPr>
          <w:rFonts w:ascii="Times New Roman" w:eastAsia="Times New Roman" w:hAnsi="Times New Roman" w:cs="Times New Roman"/>
          <w:color w:val="0E101A"/>
          <w:lang w:eastAsia="en-GB"/>
        </w:rPr>
        <w:t xml:space="preserve"> June, </w:t>
      </w:r>
      <w:r w:rsidRPr="005700A9">
        <w:rPr>
          <w:rFonts w:ascii="Times New Roman" w:eastAsia="Times New Roman" w:hAnsi="Times New Roman" w:cs="Times New Roman"/>
          <w:color w:val="0E101A"/>
          <w:lang w:eastAsia="en-GB"/>
        </w:rPr>
        <w:t>'Emmeline Pankhurst: a biographical interpretation'</w:t>
      </w:r>
      <w:r>
        <w:rPr>
          <w:rFonts w:ascii="Times New Roman" w:eastAsia="Times New Roman" w:hAnsi="Times New Roman" w:cs="Times New Roman"/>
          <w:color w:val="0E101A"/>
          <w:lang w:eastAsia="en-GB"/>
        </w:rPr>
        <w:t xml:space="preserve">, </w:t>
      </w:r>
      <w:r w:rsidRPr="005700A9">
        <w:rPr>
          <w:rFonts w:ascii="Times New Roman" w:eastAsia="Times New Roman" w:hAnsi="Times New Roman" w:cs="Times New Roman"/>
          <w:i/>
          <w:iCs/>
          <w:color w:val="0E101A"/>
          <w:lang w:eastAsia="en-GB"/>
        </w:rPr>
        <w:t>Women's History Review, </w:t>
      </w:r>
      <w:r w:rsidRPr="005700A9">
        <w:rPr>
          <w:rFonts w:ascii="Times New Roman" w:eastAsia="Times New Roman" w:hAnsi="Times New Roman" w:cs="Times New Roman"/>
          <w:color w:val="0E101A"/>
          <w:lang w:eastAsia="en-GB"/>
        </w:rPr>
        <w:t xml:space="preserve">12.1, 73-102 p.73 (2003) </w:t>
      </w:r>
    </w:p>
    <w:p w14:paraId="3E5B2757" w14:textId="77777777" w:rsidR="0060703C" w:rsidRDefault="0060703C" w:rsidP="0060703C">
      <w:pPr>
        <w:pStyle w:val="FootnoteText"/>
        <w:spacing w:after="0" w:line="240" w:lineRule="auto"/>
        <w:ind w:firstLine="720"/>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&lt;https://www.tandfonline.com/doi/pdf/10.1080/09612020300200348&gt; [accessed 26 July 2024]</w:t>
      </w:r>
    </w:p>
    <w:p w14:paraId="4136FDDD" w14:textId="77777777" w:rsidR="00015862" w:rsidRDefault="00015862" w:rsidP="0060703C">
      <w:pPr>
        <w:pStyle w:val="FootnoteText"/>
        <w:spacing w:after="0" w:line="240" w:lineRule="auto"/>
        <w:ind w:firstLine="720"/>
        <w:rPr>
          <w:rFonts w:ascii="Times New Roman" w:eastAsia="Times New Roman" w:hAnsi="Times New Roman" w:cs="Times New Roman"/>
          <w:color w:val="0E101A"/>
          <w:lang w:eastAsia="en-GB"/>
        </w:rPr>
      </w:pPr>
    </w:p>
    <w:p w14:paraId="4D9305FE" w14:textId="223F0801" w:rsidR="00015862" w:rsidRDefault="00015862" w:rsidP="00015862">
      <w:pPr>
        <w:pStyle w:val="FootnoteText"/>
        <w:spacing w:after="0"/>
        <w:rPr>
          <w:rFonts w:ascii="Times New Roman" w:hAnsi="Times New Roman" w:cs="Times New Roman"/>
          <w:color w:val="0E101A"/>
        </w:rPr>
      </w:pPr>
      <w:r w:rsidRPr="005700A9">
        <w:rPr>
          <w:rFonts w:ascii="Times New Roman" w:eastAsia="Times New Roman" w:hAnsi="Times New Roman" w:cs="Times New Roman"/>
          <w:color w:val="0E101A"/>
          <w:lang w:eastAsia="en-GB"/>
        </w:rPr>
        <w:t>Purvis,</w:t>
      </w:r>
      <w:r>
        <w:rPr>
          <w:rFonts w:ascii="Times New Roman" w:eastAsia="Times New Roman" w:hAnsi="Times New Roman" w:cs="Times New Roman"/>
          <w:color w:val="0E101A"/>
          <w:lang w:eastAsia="en-GB"/>
        </w:rPr>
        <w:t xml:space="preserve"> June, </w:t>
      </w:r>
      <w:r w:rsidRPr="00015862">
        <w:rPr>
          <w:rFonts w:ascii="Times New Roman" w:hAnsi="Times New Roman" w:cs="Times New Roman"/>
          <w:color w:val="0E101A"/>
        </w:rPr>
        <w:t xml:space="preserve">Suffragette Christabel Pankhurst &amp; Her 'Militant' Strategy (2018) </w:t>
      </w:r>
    </w:p>
    <w:p w14:paraId="26B9CD15" w14:textId="6B058382" w:rsidR="00015862" w:rsidRDefault="00015862" w:rsidP="00015862">
      <w:pPr>
        <w:pStyle w:val="FootnoteText"/>
        <w:spacing w:after="0"/>
        <w:ind w:firstLine="720"/>
      </w:pPr>
      <w:r w:rsidRPr="00015862">
        <w:rPr>
          <w:rFonts w:ascii="Times New Roman" w:hAnsi="Times New Roman" w:cs="Times New Roman"/>
          <w:color w:val="0E101A"/>
        </w:rPr>
        <w:t>&lt;https://www.londonmuseum.org.uk/blog/suffragette-christabel-pankhurst-her-militant-strategy/&gt; [accessed 26th July 2024]</w:t>
      </w:r>
    </w:p>
    <w:p w14:paraId="2A1C9CD8" w14:textId="77777777" w:rsidR="00015862" w:rsidRDefault="00015862" w:rsidP="0060703C">
      <w:pPr>
        <w:pStyle w:val="FootnoteText"/>
        <w:spacing w:after="0" w:line="240" w:lineRule="auto"/>
        <w:rPr>
          <w:rFonts w:ascii="Times New Roman" w:hAnsi="Times New Roman" w:cs="Times New Roman"/>
        </w:rPr>
      </w:pPr>
    </w:p>
    <w:p w14:paraId="7CB9D2EC" w14:textId="77777777" w:rsidR="00FB4507" w:rsidRDefault="00FB4507" w:rsidP="00FB4507">
      <w:pPr>
        <w:pStyle w:val="FootnoteText"/>
        <w:spacing w:after="0" w:line="240" w:lineRule="auto"/>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The National Archives, </w:t>
      </w:r>
      <w:r w:rsidRPr="005700A9">
        <w:rPr>
          <w:rFonts w:ascii="Times New Roman" w:eastAsia="Times New Roman" w:hAnsi="Times New Roman" w:cs="Times New Roman"/>
          <w:i/>
          <w:iCs/>
          <w:color w:val="0E101A"/>
          <w:lang w:eastAsia="en-GB"/>
        </w:rPr>
        <w:t>The Manchester Society for Women's Suffrage</w:t>
      </w:r>
      <w:r w:rsidRPr="005700A9">
        <w:rPr>
          <w:rFonts w:ascii="Times New Roman" w:eastAsia="Times New Roman" w:hAnsi="Times New Roman" w:cs="Times New Roman"/>
          <w:color w:val="0E101A"/>
          <w:lang w:eastAsia="en-GB"/>
        </w:rPr>
        <w:t xml:space="preserve"> (2024) </w:t>
      </w:r>
    </w:p>
    <w:p w14:paraId="7FDD98DF" w14:textId="77777777" w:rsidR="00FB4507" w:rsidRPr="0060703C" w:rsidRDefault="00FB4507" w:rsidP="00FB4507">
      <w:pPr>
        <w:pStyle w:val="FootnoteText"/>
        <w:spacing w:after="0" w:line="240" w:lineRule="auto"/>
        <w:ind w:firstLine="720"/>
        <w:rPr>
          <w:rFonts w:ascii="Times New Roman" w:hAnsi="Times New Roman" w:cs="Times New Roman"/>
        </w:rPr>
      </w:pPr>
      <w:r w:rsidRPr="005700A9">
        <w:rPr>
          <w:rFonts w:ascii="Times New Roman" w:eastAsia="Times New Roman" w:hAnsi="Times New Roman" w:cs="Times New Roman"/>
          <w:color w:val="0E101A"/>
          <w:lang w:eastAsia="en-GB"/>
        </w:rPr>
        <w:t>&lt;https://discovery.nationalarchives.gov.uk/details/r/604bfcb0-97a1-4dd9-899c-25b7564642d0&gt; [accessed 26 July 2024].</w:t>
      </w:r>
    </w:p>
    <w:p w14:paraId="7ED4ABBB" w14:textId="77777777" w:rsidR="0060703C" w:rsidRDefault="0060703C" w:rsidP="0060703C">
      <w:pPr>
        <w:pStyle w:val="FootnoteText"/>
        <w:spacing w:after="0" w:line="240" w:lineRule="auto"/>
        <w:rPr>
          <w:rFonts w:ascii="Times New Roman" w:hAnsi="Times New Roman" w:cs="Times New Roman"/>
        </w:rPr>
      </w:pPr>
    </w:p>
    <w:p w14:paraId="117324D9" w14:textId="77777777" w:rsidR="0060703C" w:rsidRDefault="0060703C" w:rsidP="0060703C">
      <w:pPr>
        <w:pStyle w:val="FootnoteText"/>
        <w:spacing w:after="0" w:line="240" w:lineRule="auto"/>
        <w:rPr>
          <w:rFonts w:ascii="Times New Roman" w:hAnsi="Times New Roman" w:cs="Times New Roman"/>
        </w:rPr>
      </w:pPr>
      <w:r w:rsidRPr="0060703C">
        <w:rPr>
          <w:rFonts w:ascii="Times New Roman" w:hAnsi="Times New Roman" w:cs="Times New Roman"/>
        </w:rPr>
        <w:t xml:space="preserve">UK Parliament, 'Cat and Mouse' Act, 1913 </w:t>
      </w:r>
    </w:p>
    <w:p w14:paraId="09594E7C" w14:textId="77777777" w:rsidR="0060703C" w:rsidRDefault="0060703C" w:rsidP="0060703C">
      <w:pPr>
        <w:pStyle w:val="FootnoteText"/>
        <w:spacing w:after="0" w:line="240" w:lineRule="auto"/>
        <w:ind w:left="720"/>
        <w:rPr>
          <w:rFonts w:ascii="Times New Roman" w:hAnsi="Times New Roman" w:cs="Times New Roman"/>
        </w:rPr>
      </w:pPr>
      <w:r w:rsidRPr="0060703C">
        <w:rPr>
          <w:rFonts w:ascii="Times New Roman" w:hAnsi="Times New Roman" w:cs="Times New Roman"/>
        </w:rPr>
        <w:t>&lt;https://www.parliament.uk/about/living-heritage/transformingsociety/electionsvoting/womenvote/unesco/cat-and-mouse-act/#:~:text=In%201913%20the%20Prisoners%20(Temporary,them%20to%20be%20re%2Dimprisoned&gt; [accessed 11 August 2024]</w:t>
      </w:r>
    </w:p>
    <w:p w14:paraId="6DD71FC5" w14:textId="77777777" w:rsidR="0060703C" w:rsidRDefault="0060703C" w:rsidP="0060703C">
      <w:pPr>
        <w:pStyle w:val="FootnoteText"/>
        <w:spacing w:after="0" w:line="240" w:lineRule="auto"/>
        <w:ind w:left="720"/>
        <w:rPr>
          <w:rFonts w:ascii="Times New Roman" w:hAnsi="Times New Roman" w:cs="Times New Roman"/>
        </w:rPr>
      </w:pPr>
    </w:p>
    <w:p w14:paraId="344CB320" w14:textId="77777777" w:rsidR="0060703C" w:rsidRDefault="0060703C" w:rsidP="0060703C">
      <w:pPr>
        <w:pStyle w:val="FootnoteText"/>
        <w:spacing w:after="0" w:line="240" w:lineRule="auto"/>
        <w:rPr>
          <w:rFonts w:ascii="Times New Roman" w:hAnsi="Times New Roman" w:cs="Times New Roman"/>
        </w:rPr>
      </w:pPr>
    </w:p>
    <w:p w14:paraId="7060CC33" w14:textId="77777777" w:rsidR="0060703C" w:rsidRDefault="0060703C" w:rsidP="0060703C">
      <w:pPr>
        <w:spacing w:after="0" w:line="240" w:lineRule="auto"/>
        <w:rPr>
          <w:rFonts w:ascii="Times New Roman" w:eastAsia="Times New Roman" w:hAnsi="Times New Roman" w:cs="Times New Roman"/>
          <w:color w:val="0E101A"/>
          <w:sz w:val="20"/>
          <w:szCs w:val="20"/>
          <w:lang w:eastAsia="en-GB"/>
        </w:rPr>
      </w:pPr>
      <w:r>
        <w:rPr>
          <w:rFonts w:ascii="Times New Roman" w:hAnsi="Times New Roman" w:cs="Times New Roman"/>
          <w:sz w:val="20"/>
          <w:szCs w:val="20"/>
        </w:rPr>
        <w:t xml:space="preserve">UK Parliament, </w:t>
      </w:r>
      <w:r>
        <w:rPr>
          <w:rFonts w:ascii="Times New Roman" w:eastAsia="Times New Roman" w:hAnsi="Times New Roman" w:cs="Times New Roman"/>
          <w:color w:val="0E101A"/>
          <w:sz w:val="20"/>
          <w:szCs w:val="20"/>
          <w:lang w:eastAsia="en-GB"/>
        </w:rPr>
        <w:t xml:space="preserve">Emily Wilding Davison Census Form, (1911) </w:t>
      </w:r>
    </w:p>
    <w:p w14:paraId="2F9FD847" w14:textId="42B9E3B1" w:rsidR="0060703C" w:rsidRDefault="0060703C" w:rsidP="0060703C">
      <w:pPr>
        <w:spacing w:after="0" w:line="240" w:lineRule="auto"/>
        <w:ind w:left="720"/>
        <w:rPr>
          <w:rFonts w:ascii="Times New Roman" w:eastAsia="Times New Roman" w:hAnsi="Times New Roman" w:cs="Times New Roman"/>
          <w:color w:val="0E101A"/>
          <w:sz w:val="20"/>
          <w:szCs w:val="20"/>
          <w:lang w:eastAsia="en-GB"/>
        </w:rPr>
      </w:pPr>
      <w:r>
        <w:rPr>
          <w:rFonts w:ascii="Times New Roman" w:eastAsia="Times New Roman" w:hAnsi="Times New Roman" w:cs="Times New Roman"/>
          <w:color w:val="0E101A"/>
          <w:sz w:val="20"/>
          <w:szCs w:val="20"/>
          <w:lang w:eastAsia="en-GB"/>
        </w:rPr>
        <w:t>&lt;</w:t>
      </w:r>
      <w:r w:rsidRPr="005700A9">
        <w:rPr>
          <w:rFonts w:ascii="Times New Roman" w:eastAsia="Times New Roman" w:hAnsi="Times New Roman" w:cs="Times New Roman"/>
          <w:color w:val="0E101A"/>
          <w:sz w:val="20"/>
          <w:szCs w:val="20"/>
          <w:lang w:eastAsia="en-GB"/>
        </w:rPr>
        <w:t>https://www.parliament.uk/about/living-heritage/transformingsociety/electionsvoting/womenvote/case-studies-women-parliament/ewd/1911-census-form/&gt; [accessed 11 August 2024]</w:t>
      </w:r>
    </w:p>
    <w:p w14:paraId="4CE95CF4" w14:textId="77777777" w:rsidR="0060703C" w:rsidRDefault="0060703C" w:rsidP="0060703C">
      <w:pPr>
        <w:pStyle w:val="FootnoteText"/>
        <w:spacing w:after="0" w:line="240" w:lineRule="auto"/>
        <w:ind w:left="720"/>
        <w:rPr>
          <w:rFonts w:ascii="Times New Roman" w:hAnsi="Times New Roman" w:cs="Times New Roman"/>
        </w:rPr>
      </w:pPr>
    </w:p>
    <w:p w14:paraId="0E576444" w14:textId="77777777" w:rsidR="0060703C" w:rsidRDefault="0060703C" w:rsidP="0060703C">
      <w:pPr>
        <w:pStyle w:val="FootnoteText"/>
        <w:spacing w:after="0" w:line="240" w:lineRule="auto"/>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UK Parliament, </w:t>
      </w:r>
      <w:r w:rsidRPr="005700A9">
        <w:rPr>
          <w:rFonts w:ascii="Times New Roman" w:eastAsia="Times New Roman" w:hAnsi="Times New Roman" w:cs="Times New Roman"/>
          <w:i/>
          <w:iCs/>
          <w:color w:val="0E101A"/>
          <w:lang w:eastAsia="en-GB"/>
        </w:rPr>
        <w:t>Flag of WSPU (</w:t>
      </w:r>
      <w:r w:rsidRPr="005700A9">
        <w:rPr>
          <w:rFonts w:ascii="Times New Roman" w:eastAsia="Times New Roman" w:hAnsi="Times New Roman" w:cs="Times New Roman"/>
          <w:color w:val="0E101A"/>
          <w:lang w:eastAsia="en-GB"/>
        </w:rPr>
        <w:t xml:space="preserve">2024) </w:t>
      </w:r>
    </w:p>
    <w:p w14:paraId="49AE3E53" w14:textId="77777777" w:rsidR="0060703C" w:rsidRDefault="0060703C" w:rsidP="0060703C">
      <w:pPr>
        <w:pStyle w:val="FootnoteText"/>
        <w:spacing w:after="0" w:line="240" w:lineRule="auto"/>
        <w:ind w:left="720"/>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&lt;https://www.parliament.uk/about/living-heritage/transformingsociety/electionsvoting/womenvote/parliamentary-collections/collections-suffragettes/flag/#:~:text=Flag%20of%20the%20WSPU%20(Women's,purple%20can%20clearly%20be%20seen&gt; [accessed 25 July 2024]</w:t>
      </w:r>
    </w:p>
    <w:p w14:paraId="3C99C3C7" w14:textId="77777777" w:rsidR="0060703C" w:rsidRDefault="0060703C" w:rsidP="0060703C">
      <w:pPr>
        <w:pStyle w:val="FootnoteText"/>
        <w:spacing w:after="0" w:line="240" w:lineRule="auto"/>
        <w:ind w:left="720"/>
        <w:rPr>
          <w:rFonts w:ascii="Times New Roman" w:eastAsia="Times New Roman" w:hAnsi="Times New Roman" w:cs="Times New Roman"/>
          <w:color w:val="0E101A"/>
          <w:lang w:eastAsia="en-GB"/>
        </w:rPr>
      </w:pPr>
    </w:p>
    <w:p w14:paraId="71F88A06" w14:textId="77777777" w:rsidR="0060703C" w:rsidRDefault="0060703C" w:rsidP="0060703C">
      <w:pPr>
        <w:pStyle w:val="FootnoteText"/>
        <w:spacing w:after="0" w:line="240" w:lineRule="auto"/>
        <w:rPr>
          <w:rFonts w:ascii="Times New Roman" w:hAnsi="Times New Roman" w:cs="Times New Roman"/>
        </w:rPr>
      </w:pPr>
      <w:r>
        <w:rPr>
          <w:rFonts w:ascii="Times New Roman" w:hAnsi="Times New Roman" w:cs="Times New Roman"/>
        </w:rPr>
        <w:lastRenderedPageBreak/>
        <w:t xml:space="preserve">UK Parliament, </w:t>
      </w:r>
      <w:r w:rsidRPr="0060703C">
        <w:rPr>
          <w:rFonts w:ascii="Times New Roman" w:hAnsi="Times New Roman" w:cs="Times New Roman"/>
          <w:i/>
          <w:iCs/>
        </w:rPr>
        <w:t>Founding of the National Union of Women's Suffrage Societies</w:t>
      </w:r>
      <w:r w:rsidRPr="0060703C">
        <w:rPr>
          <w:rFonts w:ascii="Times New Roman" w:hAnsi="Times New Roman" w:cs="Times New Roman"/>
        </w:rPr>
        <w:t xml:space="preserve"> (NUWSS),</w:t>
      </w:r>
      <w:r>
        <w:rPr>
          <w:rFonts w:ascii="Times New Roman" w:hAnsi="Times New Roman" w:cs="Times New Roman"/>
        </w:rPr>
        <w:t>1897</w:t>
      </w:r>
      <w:r w:rsidRPr="0060703C">
        <w:rPr>
          <w:rFonts w:ascii="Times New Roman" w:hAnsi="Times New Roman" w:cs="Times New Roman"/>
        </w:rPr>
        <w:t xml:space="preserve"> </w:t>
      </w:r>
      <w:r>
        <w:rPr>
          <w:rFonts w:ascii="Times New Roman" w:hAnsi="Times New Roman" w:cs="Times New Roman"/>
        </w:rPr>
        <w:t>(</w:t>
      </w:r>
      <w:r w:rsidRPr="0060703C">
        <w:rPr>
          <w:rFonts w:ascii="Times New Roman" w:hAnsi="Times New Roman" w:cs="Times New Roman"/>
        </w:rPr>
        <w:t>1897</w:t>
      </w:r>
      <w:r>
        <w:rPr>
          <w:rFonts w:ascii="Times New Roman" w:hAnsi="Times New Roman" w:cs="Times New Roman"/>
        </w:rPr>
        <w:t xml:space="preserve">) </w:t>
      </w:r>
    </w:p>
    <w:p w14:paraId="66D3F520" w14:textId="77777777" w:rsidR="0060703C" w:rsidRPr="0060703C" w:rsidRDefault="0060703C" w:rsidP="0060703C">
      <w:pPr>
        <w:pStyle w:val="FootnoteText"/>
        <w:spacing w:after="0" w:line="240" w:lineRule="auto"/>
        <w:ind w:left="720"/>
        <w:rPr>
          <w:rFonts w:ascii="Times New Roman" w:hAnsi="Times New Roman" w:cs="Times New Roman"/>
        </w:rPr>
      </w:pPr>
      <w:r w:rsidRPr="005700A9">
        <w:rPr>
          <w:rFonts w:ascii="Times New Roman" w:eastAsia="Times New Roman" w:hAnsi="Times New Roman" w:cs="Times New Roman"/>
          <w:color w:val="0E101A"/>
          <w:lang w:eastAsia="en-GB"/>
        </w:rPr>
        <w:t>&lt;https://www.parliament.uk/about/living-heritage/transformingsociety/electionsvoting/womenvote/unesco/nuwss-foundation/&gt; [accessed 25 July 2024</w:t>
      </w:r>
    </w:p>
    <w:p w14:paraId="75E286B9" w14:textId="77777777" w:rsidR="0060703C" w:rsidRDefault="0060703C" w:rsidP="0060703C">
      <w:pPr>
        <w:pStyle w:val="FootnoteText"/>
        <w:spacing w:after="0" w:line="240" w:lineRule="auto"/>
        <w:ind w:left="720"/>
        <w:rPr>
          <w:rFonts w:ascii="Times New Roman" w:hAnsi="Times New Roman" w:cs="Times New Roman"/>
        </w:rPr>
      </w:pPr>
    </w:p>
    <w:p w14:paraId="7462BCE6" w14:textId="77777777" w:rsidR="0060703C" w:rsidRDefault="0060703C" w:rsidP="0060703C">
      <w:pPr>
        <w:spacing w:after="0" w:line="240" w:lineRule="auto"/>
        <w:rPr>
          <w:rFonts w:ascii="Times New Roman" w:eastAsia="Times New Roman" w:hAnsi="Times New Roman" w:cs="Times New Roman"/>
          <w:color w:val="0E101A"/>
          <w:sz w:val="20"/>
          <w:szCs w:val="20"/>
          <w:lang w:eastAsia="en-GB"/>
        </w:rPr>
      </w:pPr>
      <w:r w:rsidRPr="005700A9">
        <w:rPr>
          <w:rFonts w:ascii="Times New Roman" w:eastAsia="Times New Roman" w:hAnsi="Times New Roman" w:cs="Times New Roman"/>
          <w:color w:val="0E101A"/>
          <w:sz w:val="20"/>
          <w:szCs w:val="20"/>
          <w:lang w:eastAsia="en-GB"/>
        </w:rPr>
        <w:t>UK Parliament, Key Dates (2024) </w:t>
      </w:r>
    </w:p>
    <w:p w14:paraId="0342E7D3" w14:textId="4C86A4A2" w:rsidR="0060703C" w:rsidRPr="0060703C" w:rsidRDefault="0060703C" w:rsidP="0060703C">
      <w:pPr>
        <w:spacing w:after="0" w:line="240" w:lineRule="auto"/>
        <w:ind w:left="720"/>
        <w:rPr>
          <w:rFonts w:ascii="Times New Roman" w:eastAsia="Times New Roman" w:hAnsi="Times New Roman" w:cs="Times New Roman"/>
          <w:color w:val="0E101A"/>
          <w:sz w:val="20"/>
          <w:szCs w:val="20"/>
          <w:lang w:eastAsia="en-GB"/>
        </w:rPr>
      </w:pPr>
      <w:r w:rsidRPr="005700A9">
        <w:rPr>
          <w:rFonts w:ascii="Times New Roman" w:eastAsia="Times New Roman" w:hAnsi="Times New Roman" w:cs="Times New Roman"/>
          <w:color w:val="0E101A"/>
          <w:sz w:val="20"/>
          <w:szCs w:val="20"/>
          <w:lang w:eastAsia="en-GB"/>
        </w:rPr>
        <w:t>&lt;</w:t>
      </w:r>
      <w:r w:rsidRPr="0060703C">
        <w:t xml:space="preserve"> </w:t>
      </w:r>
      <w:r w:rsidRPr="0060703C">
        <w:rPr>
          <w:rFonts w:ascii="Times New Roman" w:eastAsia="Times New Roman" w:hAnsi="Times New Roman" w:cs="Times New Roman"/>
          <w:color w:val="0E101A"/>
          <w:sz w:val="20"/>
          <w:szCs w:val="20"/>
          <w:lang w:eastAsia="en-GB"/>
        </w:rPr>
        <w:t>https://www.parliament.uk/about/living-heritage/transformingsociety/electionsvoting/womenvote/keydates/</w:t>
      </w:r>
      <w:r w:rsidRPr="005700A9">
        <w:rPr>
          <w:rFonts w:ascii="Times New Roman" w:eastAsia="Times New Roman" w:hAnsi="Times New Roman" w:cs="Times New Roman"/>
          <w:color w:val="0E101A"/>
          <w:sz w:val="20"/>
          <w:szCs w:val="20"/>
          <w:lang w:eastAsia="en-GB"/>
        </w:rPr>
        <w:t>&gt; [accessed 27 July 2024]</w:t>
      </w:r>
    </w:p>
    <w:p w14:paraId="41462E62" w14:textId="77777777" w:rsidR="0060703C" w:rsidRDefault="0060703C" w:rsidP="0060703C">
      <w:pPr>
        <w:pStyle w:val="FootnoteText"/>
        <w:spacing w:after="0" w:line="240" w:lineRule="auto"/>
        <w:rPr>
          <w:rFonts w:ascii="Times New Roman" w:eastAsia="Times New Roman" w:hAnsi="Times New Roman" w:cs="Times New Roman"/>
          <w:color w:val="0E101A"/>
          <w:lang w:eastAsia="en-GB"/>
        </w:rPr>
      </w:pPr>
    </w:p>
    <w:p w14:paraId="3C6E2D89" w14:textId="77777777" w:rsidR="0060703C" w:rsidRDefault="0060703C" w:rsidP="0060703C">
      <w:pPr>
        <w:pStyle w:val="FootnoteText"/>
        <w:spacing w:after="0" w:line="240" w:lineRule="auto"/>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UK Parliament, </w:t>
      </w:r>
      <w:r w:rsidRPr="005700A9">
        <w:rPr>
          <w:rFonts w:ascii="Times New Roman" w:eastAsia="Times New Roman" w:hAnsi="Times New Roman" w:cs="Times New Roman"/>
          <w:i/>
          <w:iCs/>
          <w:color w:val="0E101A"/>
          <w:lang w:eastAsia="en-GB"/>
        </w:rPr>
        <w:t>Millicent Fawcett</w:t>
      </w:r>
      <w:r w:rsidRPr="005700A9">
        <w:rPr>
          <w:rFonts w:ascii="Times New Roman" w:eastAsia="Times New Roman" w:hAnsi="Times New Roman" w:cs="Times New Roman"/>
          <w:color w:val="0E101A"/>
          <w:lang w:eastAsia="en-GB"/>
        </w:rPr>
        <w:t xml:space="preserve"> (2024) </w:t>
      </w:r>
    </w:p>
    <w:p w14:paraId="69D5A2A1" w14:textId="77777777" w:rsidR="0060703C" w:rsidRDefault="0060703C" w:rsidP="0060703C">
      <w:pPr>
        <w:pStyle w:val="FootnoteText"/>
        <w:spacing w:after="0" w:line="240" w:lineRule="auto"/>
        <w:ind w:left="720"/>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&lt;https://www.parliament.uk/about/living-heritage/transformingsociety/electionsvoting/womenvote/parliamentary-collections/collections-19thc-and-suffragists/millicent-fawcett/&gt; [accessed 25 July 2024]</w:t>
      </w:r>
    </w:p>
    <w:p w14:paraId="43CCEDBA" w14:textId="77777777" w:rsidR="0060703C" w:rsidRPr="0060703C" w:rsidRDefault="0060703C" w:rsidP="0060703C">
      <w:pPr>
        <w:pStyle w:val="FootnoteText"/>
        <w:spacing w:after="0" w:line="240" w:lineRule="auto"/>
        <w:rPr>
          <w:rFonts w:ascii="Times New Roman" w:hAnsi="Times New Roman" w:cs="Times New Roman"/>
        </w:rPr>
      </w:pPr>
    </w:p>
    <w:p w14:paraId="27C8E059" w14:textId="77777777" w:rsidR="0060703C" w:rsidRDefault="0060703C" w:rsidP="0060703C">
      <w:pPr>
        <w:pStyle w:val="FootnoteText"/>
        <w:spacing w:after="0" w:line="240" w:lineRule="auto"/>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UK Parliament, </w:t>
      </w:r>
      <w:r w:rsidRPr="005700A9">
        <w:rPr>
          <w:rFonts w:ascii="Times New Roman" w:eastAsia="Times New Roman" w:hAnsi="Times New Roman" w:cs="Times New Roman"/>
          <w:i/>
          <w:iCs/>
          <w:color w:val="0E101A"/>
          <w:lang w:eastAsia="en-GB"/>
        </w:rPr>
        <w:t>Start of the suffragette movement</w:t>
      </w:r>
      <w:r w:rsidRPr="005700A9">
        <w:rPr>
          <w:rFonts w:ascii="Times New Roman" w:eastAsia="Times New Roman" w:hAnsi="Times New Roman" w:cs="Times New Roman"/>
          <w:color w:val="0E101A"/>
          <w:lang w:eastAsia="en-GB"/>
        </w:rPr>
        <w:t xml:space="preserve">(2024) </w:t>
      </w:r>
    </w:p>
    <w:p w14:paraId="60537FC3" w14:textId="77777777" w:rsidR="0060703C" w:rsidRPr="0060703C" w:rsidRDefault="0060703C" w:rsidP="0060703C">
      <w:pPr>
        <w:pStyle w:val="FootnoteText"/>
        <w:spacing w:after="0" w:line="240" w:lineRule="auto"/>
        <w:ind w:left="720"/>
        <w:rPr>
          <w:rFonts w:ascii="Times New Roman" w:hAnsi="Times New Roman" w:cs="Times New Roman"/>
        </w:rPr>
      </w:pPr>
      <w:r w:rsidRPr="005700A9">
        <w:rPr>
          <w:rFonts w:ascii="Times New Roman" w:eastAsia="Times New Roman" w:hAnsi="Times New Roman" w:cs="Times New Roman"/>
          <w:color w:val="0E101A"/>
          <w:lang w:eastAsia="en-GB"/>
        </w:rPr>
        <w:t>&lt;https://www.parliament.uk/about/living-heritage/transformingsociety/electionsvoting/womenvote/overview/startsuffragette-/&gt; [accessed 26 July 2024]</w:t>
      </w:r>
    </w:p>
    <w:p w14:paraId="0DF2D73F" w14:textId="77777777" w:rsidR="0060703C" w:rsidRDefault="0060703C" w:rsidP="0060703C">
      <w:pPr>
        <w:pStyle w:val="FootnoteText"/>
        <w:spacing w:after="0" w:line="240" w:lineRule="auto"/>
        <w:rPr>
          <w:rFonts w:ascii="Times New Roman" w:hAnsi="Times New Roman" w:cs="Times New Roman"/>
        </w:rPr>
      </w:pPr>
    </w:p>
    <w:p w14:paraId="6011CDE5" w14:textId="77777777" w:rsidR="0060703C" w:rsidRDefault="0060703C" w:rsidP="0060703C">
      <w:pPr>
        <w:pStyle w:val="FootnoteText"/>
        <w:spacing w:after="0" w:line="240" w:lineRule="auto"/>
        <w:rPr>
          <w:rFonts w:ascii="Times New Roman" w:hAnsi="Times New Roman" w:cs="Times New Roman"/>
        </w:rPr>
      </w:pPr>
    </w:p>
    <w:p w14:paraId="05AB419E" w14:textId="77777777" w:rsidR="0060703C" w:rsidRDefault="0060703C" w:rsidP="0060703C">
      <w:pPr>
        <w:pStyle w:val="FootnoteText"/>
        <w:spacing w:after="0" w:line="240" w:lineRule="auto"/>
        <w:rPr>
          <w:rFonts w:ascii="Times New Roman" w:hAnsi="Times New Roman" w:cs="Times New Roman"/>
        </w:rPr>
      </w:pPr>
    </w:p>
    <w:p w14:paraId="1136CD07" w14:textId="77777777" w:rsidR="0060703C" w:rsidRDefault="0060703C" w:rsidP="0060703C">
      <w:pPr>
        <w:pStyle w:val="FootnoteText"/>
        <w:spacing w:after="0" w:line="240" w:lineRule="auto"/>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 xml:space="preserve">UK Parliament, </w:t>
      </w:r>
      <w:r w:rsidRPr="005700A9">
        <w:rPr>
          <w:rFonts w:ascii="Times New Roman" w:eastAsia="Times New Roman" w:hAnsi="Times New Roman" w:cs="Times New Roman"/>
          <w:i/>
          <w:iCs/>
          <w:color w:val="0E101A"/>
          <w:lang w:eastAsia="en-GB"/>
        </w:rPr>
        <w:t>Start of the suffragette movement</w:t>
      </w:r>
      <w:r w:rsidRPr="005700A9">
        <w:rPr>
          <w:rFonts w:ascii="Times New Roman" w:eastAsia="Times New Roman" w:hAnsi="Times New Roman" w:cs="Times New Roman"/>
          <w:color w:val="0E101A"/>
          <w:lang w:eastAsia="en-GB"/>
        </w:rPr>
        <w:t xml:space="preserve"> (2024) </w:t>
      </w:r>
    </w:p>
    <w:p w14:paraId="4F2DDCA1" w14:textId="5FB3D672" w:rsidR="0060703C" w:rsidRDefault="0060703C" w:rsidP="0060703C">
      <w:pPr>
        <w:pStyle w:val="FootnoteText"/>
        <w:spacing w:after="0" w:line="240" w:lineRule="auto"/>
        <w:ind w:left="720"/>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&lt;https://www.parliament.uk/about/living-heritage/transformingsociety/electionsvoting/womenvote/overview/startsuffragette-/#:~:text=In%201903%20Emmeline%20Pankhurst%20and,in%20women' s%20suffrage%20in%201880&gt; [accessed 26 July 2024]</w:t>
      </w:r>
    </w:p>
    <w:p w14:paraId="576F30E6" w14:textId="77777777" w:rsidR="0060703C" w:rsidRDefault="0060703C" w:rsidP="0060703C">
      <w:pPr>
        <w:pStyle w:val="FootnoteText"/>
        <w:spacing w:after="0" w:line="240" w:lineRule="auto"/>
        <w:rPr>
          <w:rFonts w:ascii="Times New Roman" w:hAnsi="Times New Roman" w:cs="Times New Roman"/>
        </w:rPr>
      </w:pPr>
    </w:p>
    <w:p w14:paraId="2A0FF653" w14:textId="77777777" w:rsidR="0060703C" w:rsidRDefault="0060703C" w:rsidP="0060703C">
      <w:pPr>
        <w:pStyle w:val="FootnoteText"/>
        <w:spacing w:after="0" w:line="240" w:lineRule="auto"/>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UK Parliament, </w:t>
      </w:r>
      <w:r w:rsidRPr="005700A9">
        <w:rPr>
          <w:rFonts w:ascii="Times New Roman" w:eastAsia="Times New Roman" w:hAnsi="Times New Roman" w:cs="Times New Roman"/>
          <w:i/>
          <w:iCs/>
          <w:color w:val="0E101A"/>
          <w:lang w:eastAsia="en-GB"/>
        </w:rPr>
        <w:t>The Reform Act 1832 </w:t>
      </w:r>
      <w:r w:rsidRPr="005700A9">
        <w:rPr>
          <w:rFonts w:ascii="Times New Roman" w:eastAsia="Times New Roman" w:hAnsi="Times New Roman" w:cs="Times New Roman"/>
          <w:color w:val="0E101A"/>
          <w:lang w:eastAsia="en-GB"/>
        </w:rPr>
        <w:t xml:space="preserve">(2024) </w:t>
      </w:r>
    </w:p>
    <w:p w14:paraId="41698E5E" w14:textId="77777777" w:rsidR="0060703C" w:rsidRPr="0060703C" w:rsidRDefault="0060703C" w:rsidP="0060703C">
      <w:pPr>
        <w:pStyle w:val="FootnoteText"/>
        <w:spacing w:after="0" w:line="240" w:lineRule="auto"/>
        <w:ind w:left="720"/>
        <w:rPr>
          <w:rFonts w:ascii="Times New Roman" w:eastAsia="Times New Roman" w:hAnsi="Times New Roman" w:cs="Times New Roman"/>
          <w:color w:val="0E101A"/>
          <w:lang w:eastAsia="en-GB"/>
        </w:rPr>
      </w:pPr>
      <w:r w:rsidRPr="005700A9">
        <w:rPr>
          <w:rFonts w:ascii="Times New Roman" w:eastAsia="Times New Roman" w:hAnsi="Times New Roman" w:cs="Times New Roman"/>
          <w:color w:val="0E101A"/>
          <w:lang w:eastAsia="en-GB"/>
        </w:rPr>
        <w:t>&lt;https://www.parliament.uk/about/living-heritage/evolutionofparliament/houseofcommons/reformacts/overview/reformact1832/&gt; [accessed 25 July 2024]</w:t>
      </w:r>
    </w:p>
    <w:p w14:paraId="0987792E" w14:textId="77777777" w:rsidR="0060703C" w:rsidRDefault="0060703C" w:rsidP="0060703C">
      <w:pPr>
        <w:pStyle w:val="FootnoteText"/>
        <w:spacing w:after="0"/>
        <w:rPr>
          <w:rFonts w:ascii="Arial" w:hAnsi="Arial" w:cs="Arial"/>
        </w:rPr>
      </w:pPr>
    </w:p>
    <w:p w14:paraId="2D4082B3" w14:textId="77777777" w:rsidR="0060703C" w:rsidRDefault="0060703C" w:rsidP="0060703C">
      <w:pPr>
        <w:pStyle w:val="FootnoteText"/>
        <w:spacing w:after="0" w:line="240" w:lineRule="auto"/>
        <w:rPr>
          <w:rFonts w:ascii="Times New Roman" w:hAnsi="Times New Roman" w:cs="Times New Roman"/>
        </w:rPr>
      </w:pPr>
      <w:r w:rsidRPr="0060703C">
        <w:rPr>
          <w:rFonts w:ascii="Times New Roman" w:hAnsi="Times New Roman" w:cs="Times New Roman"/>
        </w:rPr>
        <w:t xml:space="preserve">UK Parliament, </w:t>
      </w:r>
      <w:r w:rsidRPr="0060703C">
        <w:rPr>
          <w:rFonts w:ascii="Times New Roman" w:hAnsi="Times New Roman" w:cs="Times New Roman"/>
          <w:i/>
          <w:iCs/>
        </w:rPr>
        <w:t>Women and the vote</w:t>
      </w:r>
      <w:r w:rsidRPr="0060703C">
        <w:rPr>
          <w:rFonts w:ascii="Times New Roman" w:hAnsi="Times New Roman" w:cs="Times New Roman"/>
        </w:rPr>
        <w:t xml:space="preserve"> (2024) </w:t>
      </w:r>
    </w:p>
    <w:p w14:paraId="1EE2CE38" w14:textId="77777777" w:rsidR="0060703C" w:rsidRDefault="0060703C" w:rsidP="0060703C">
      <w:pPr>
        <w:pStyle w:val="FootnoteText"/>
        <w:spacing w:after="0" w:line="240" w:lineRule="auto"/>
        <w:ind w:left="720"/>
        <w:rPr>
          <w:rFonts w:ascii="Times New Roman" w:hAnsi="Times New Roman" w:cs="Times New Roman"/>
        </w:rPr>
      </w:pPr>
      <w:r w:rsidRPr="0060703C">
        <w:rPr>
          <w:rFonts w:ascii="Times New Roman" w:hAnsi="Times New Roman" w:cs="Times New Roman"/>
        </w:rPr>
        <w:t>&lt;https://www.parliament.uk/about/living-heritage/transformingsociety/electionsvoting/womenvote/#:~:text=These%20two%20groups%20were%20the,for%20women%20by%20any%20means&gt; [accessed 11 August 2024]</w:t>
      </w:r>
    </w:p>
    <w:p w14:paraId="4961052A" w14:textId="77777777" w:rsidR="0060703C" w:rsidRPr="0060703C" w:rsidRDefault="0060703C" w:rsidP="0060703C">
      <w:pPr>
        <w:pStyle w:val="FootnoteText"/>
        <w:spacing w:after="0" w:line="240" w:lineRule="auto"/>
        <w:rPr>
          <w:rFonts w:ascii="Times New Roman" w:hAnsi="Times New Roman" w:cs="Times New Roman"/>
        </w:rPr>
      </w:pPr>
    </w:p>
    <w:p w14:paraId="58FF18DF" w14:textId="16F5B38F" w:rsidR="0060703C" w:rsidRDefault="0060703C" w:rsidP="0060703C">
      <w:pPr>
        <w:pStyle w:val="FootnoteText"/>
        <w:spacing w:after="0" w:line="240" w:lineRule="auto"/>
        <w:rPr>
          <w:rFonts w:ascii="Times New Roman" w:hAnsi="Times New Roman" w:cs="Times New Roman"/>
        </w:rPr>
      </w:pPr>
      <w:r>
        <w:rPr>
          <w:rFonts w:ascii="Times New Roman" w:hAnsi="Times New Roman" w:cs="Times New Roman"/>
        </w:rPr>
        <w:t>UK Parliament</w:t>
      </w:r>
      <w:r>
        <w:rPr>
          <w:rFonts w:ascii="Times New Roman" w:hAnsi="Times New Roman" w:cs="Times New Roman"/>
        </w:rPr>
        <w:t xml:space="preserve">, </w:t>
      </w:r>
      <w:r w:rsidRPr="0060703C">
        <w:rPr>
          <w:rFonts w:ascii="Times New Roman" w:hAnsi="Times New Roman" w:cs="Times New Roman"/>
        </w:rPr>
        <w:t>1928 Equal Franchise Act</w:t>
      </w:r>
      <w:r>
        <w:rPr>
          <w:rFonts w:ascii="Times New Roman" w:hAnsi="Times New Roman" w:cs="Times New Roman"/>
        </w:rPr>
        <w:t xml:space="preserve"> </w:t>
      </w:r>
    </w:p>
    <w:p w14:paraId="5FDD9DA5" w14:textId="2E39A5B0" w:rsidR="00611DEE" w:rsidRPr="0060703C" w:rsidRDefault="0060703C" w:rsidP="0060703C">
      <w:pPr>
        <w:pStyle w:val="FootnoteText"/>
        <w:spacing w:after="0" w:line="240" w:lineRule="auto"/>
        <w:ind w:left="720"/>
        <w:rPr>
          <w:rFonts w:ascii="Times New Roman" w:hAnsi="Times New Roman" w:cs="Times New Roman"/>
        </w:rPr>
      </w:pPr>
      <w:r>
        <w:rPr>
          <w:rFonts w:ascii="Times New Roman" w:hAnsi="Times New Roman" w:cs="Times New Roman"/>
        </w:rPr>
        <w:t>&lt;</w:t>
      </w:r>
      <w:r w:rsidRPr="0060703C">
        <w:rPr>
          <w:rFonts w:ascii="Times New Roman" w:hAnsi="Times New Roman" w:cs="Times New Roman"/>
        </w:rPr>
        <w:t>https://www.parliament.uk/about/living-heritage/transformingsociety/electionsvoting/womenvote/case-study-the-right-to-vote/the-right-to-vote/birmingham-and-the-equal-franchise/1928-equal-franchise-act/&gt;</w:t>
      </w:r>
      <w:r>
        <w:rPr>
          <w:rFonts w:ascii="Times New Roman" w:hAnsi="Times New Roman" w:cs="Times New Roman"/>
        </w:rPr>
        <w:t xml:space="preserve"> </w:t>
      </w:r>
      <w:r w:rsidRPr="005700A9">
        <w:rPr>
          <w:rFonts w:ascii="Times New Roman" w:eastAsia="Times New Roman" w:hAnsi="Times New Roman" w:cs="Times New Roman"/>
          <w:color w:val="0E101A"/>
          <w:lang w:eastAsia="en-GB"/>
        </w:rPr>
        <w:t>[accessed 11 August 2024]</w:t>
      </w:r>
    </w:p>
    <w:sectPr w:rsidR="00611DEE" w:rsidRPr="0060703C" w:rsidSect="00DA716F">
      <w:headerReference w:type="default" r:id="rId8"/>
      <w:pgSz w:w="12240" w:h="15840"/>
      <w:pgMar w:top="720" w:right="720" w:bottom="720" w:left="720" w:header="567" w:footer="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9D5765" w14:textId="77777777" w:rsidR="0054521C" w:rsidRDefault="0054521C" w:rsidP="00A06369">
      <w:r>
        <w:separator/>
      </w:r>
    </w:p>
  </w:endnote>
  <w:endnote w:type="continuationSeparator" w:id="0">
    <w:p w14:paraId="45522D3B" w14:textId="77777777" w:rsidR="0054521C" w:rsidRDefault="0054521C" w:rsidP="00A06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
    <w:altName w:val="Times New Roman"/>
    <w:panose1 w:val="020B06040202020202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CBC6B9" w14:textId="77777777" w:rsidR="0054521C" w:rsidRDefault="0054521C" w:rsidP="00A06369">
      <w:r>
        <w:separator/>
      </w:r>
    </w:p>
  </w:footnote>
  <w:footnote w:type="continuationSeparator" w:id="0">
    <w:p w14:paraId="082956C4" w14:textId="77777777" w:rsidR="0054521C" w:rsidRDefault="0054521C" w:rsidP="00A06369">
      <w:r>
        <w:continuationSeparator/>
      </w:r>
    </w:p>
  </w:footnote>
  <w:footnote w:id="1">
    <w:p w14:paraId="4A471ABF" w14:textId="0C51E3B0"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Pr>
        <w:footnoteRef/>
      </w:r>
      <w:r w:rsidRPr="0060703C">
        <w:t xml:space="preserve"> </w:t>
      </w:r>
      <w:r w:rsidRPr="0060703C">
        <w:rPr>
          <w:rFonts w:ascii="Times New Roman" w:hAnsi="Times New Roman" w:cs="Times New Roman"/>
        </w:rPr>
        <w:t xml:space="preserve">UK Parliament, </w:t>
      </w:r>
      <w:r w:rsidRPr="0060703C">
        <w:rPr>
          <w:rFonts w:ascii="Times New Roman" w:hAnsi="Times New Roman" w:cs="Times New Roman"/>
          <w:i/>
          <w:iCs/>
        </w:rPr>
        <w:t>Women and the vote</w:t>
      </w:r>
      <w:r w:rsidRPr="0060703C">
        <w:rPr>
          <w:rFonts w:ascii="Times New Roman" w:hAnsi="Times New Roman" w:cs="Times New Roman"/>
        </w:rPr>
        <w:t xml:space="preserve"> (2024) &lt;</w:t>
      </w:r>
      <w:r w:rsidRPr="0060703C">
        <w:rPr>
          <w:rFonts w:ascii="Times New Roman" w:hAnsi="Times New Roman" w:cs="Times New Roman"/>
        </w:rPr>
        <w:t>https://www.parliament.uk/about/living-heritage/transformingsociety/electionsvoting/womenvote/#:~:text=These%20two%20groups%20were%20the,for%20women%20by%20any%20means</w:t>
      </w:r>
      <w:r w:rsidRPr="0060703C">
        <w:rPr>
          <w:rFonts w:ascii="Times New Roman" w:hAnsi="Times New Roman" w:cs="Times New Roman"/>
        </w:rPr>
        <w:t xml:space="preserve">&gt; </w:t>
      </w:r>
      <w:r w:rsidRPr="0060703C">
        <w:rPr>
          <w:rFonts w:ascii="Times New Roman" w:hAnsi="Times New Roman" w:cs="Times New Roman"/>
        </w:rPr>
        <w:t>[accessed 11 August 2024].</w:t>
      </w:r>
    </w:p>
  </w:footnote>
  <w:footnote w:id="2">
    <w:p w14:paraId="275BA929" w14:textId="52F7B845"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Pr="005700A9">
        <w:rPr>
          <w:rFonts w:ascii="Times New Roman" w:eastAsia="Times New Roman" w:hAnsi="Times New Roman" w:cs="Times New Roman"/>
          <w:color w:val="0E101A"/>
          <w:lang w:eastAsia="en-GB"/>
        </w:rPr>
        <w:t>UK Parliament, </w:t>
      </w:r>
      <w:r w:rsidRPr="005700A9">
        <w:rPr>
          <w:rFonts w:ascii="Times New Roman" w:eastAsia="Times New Roman" w:hAnsi="Times New Roman" w:cs="Times New Roman"/>
          <w:i/>
          <w:iCs/>
          <w:color w:val="0E101A"/>
          <w:lang w:eastAsia="en-GB"/>
        </w:rPr>
        <w:t>The Reform Act 1832 </w:t>
      </w:r>
      <w:r w:rsidRPr="005700A9">
        <w:rPr>
          <w:rFonts w:ascii="Times New Roman" w:eastAsia="Times New Roman" w:hAnsi="Times New Roman" w:cs="Times New Roman"/>
          <w:color w:val="0E101A"/>
          <w:lang w:eastAsia="en-GB"/>
        </w:rPr>
        <w:t>(2024) &lt;https://www.parliament.uk/about/living-heritage/evolutionofparliament/houseofcommons/reformacts/overview/reformact1832/&gt; [accessed 25 July 2024].</w:t>
      </w:r>
    </w:p>
  </w:footnote>
  <w:footnote w:id="3">
    <w:p w14:paraId="086D3106" w14:textId="5C94A98E"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Pr="005700A9">
        <w:rPr>
          <w:rFonts w:ascii="Times New Roman" w:eastAsia="Times New Roman" w:hAnsi="Times New Roman" w:cs="Times New Roman"/>
          <w:color w:val="0E101A"/>
          <w:lang w:eastAsia="en-GB"/>
        </w:rPr>
        <w:t>English Heritage, </w:t>
      </w:r>
      <w:r w:rsidRPr="005700A9">
        <w:rPr>
          <w:rFonts w:ascii="Times New Roman" w:eastAsia="Times New Roman" w:hAnsi="Times New Roman" w:cs="Times New Roman"/>
          <w:i/>
          <w:iCs/>
          <w:color w:val="0E101A"/>
          <w:lang w:eastAsia="en-GB"/>
        </w:rPr>
        <w:t>National Union of Women's Suffrage Societies (2024)</w:t>
      </w:r>
      <w:r w:rsidRPr="005700A9">
        <w:rPr>
          <w:rFonts w:ascii="Times New Roman" w:eastAsia="Times New Roman" w:hAnsi="Times New Roman" w:cs="Times New Roman"/>
          <w:color w:val="0E101A"/>
          <w:lang w:eastAsia="en-GB"/>
        </w:rPr>
        <w:t> &lt;https://www.english-heritage.org.uk/visit/blue-plaques/nuwss/&gt; [accessed 26 July 2024].</w:t>
      </w:r>
    </w:p>
  </w:footnote>
  <w:footnote w:id="4">
    <w:p w14:paraId="4E3128CD" w14:textId="3AE686E4"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Pr="005700A9">
        <w:rPr>
          <w:rFonts w:ascii="Times New Roman" w:eastAsia="Times New Roman" w:hAnsi="Times New Roman" w:cs="Times New Roman"/>
          <w:color w:val="0E101A"/>
          <w:lang w:eastAsia="en-GB"/>
        </w:rPr>
        <w:t>The National Archives, </w:t>
      </w:r>
      <w:r w:rsidRPr="005700A9">
        <w:rPr>
          <w:rFonts w:ascii="Times New Roman" w:eastAsia="Times New Roman" w:hAnsi="Times New Roman" w:cs="Times New Roman"/>
          <w:i/>
          <w:iCs/>
          <w:color w:val="0E101A"/>
          <w:lang w:eastAsia="en-GB"/>
        </w:rPr>
        <w:t>The Manchester Society for Women's Suffrage</w:t>
      </w:r>
      <w:r w:rsidRPr="005700A9">
        <w:rPr>
          <w:rFonts w:ascii="Times New Roman" w:eastAsia="Times New Roman" w:hAnsi="Times New Roman" w:cs="Times New Roman"/>
          <w:color w:val="0E101A"/>
          <w:lang w:eastAsia="en-GB"/>
        </w:rPr>
        <w:t> (2024) &lt;https://discovery.nationalarchives.gov.uk/details/r/604bfcb0-97a1-4dd9-899c-25b7564642d0&gt; [accessed 26 July 2024].</w:t>
      </w:r>
    </w:p>
  </w:footnote>
  <w:footnote w:id="5">
    <w:p w14:paraId="0AE25650" w14:textId="4C6D695D"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0060703C">
        <w:rPr>
          <w:rFonts w:ascii="Times New Roman" w:hAnsi="Times New Roman" w:cs="Times New Roman"/>
        </w:rPr>
        <w:t xml:space="preserve">Historic England, </w:t>
      </w:r>
      <w:r w:rsidR="0060703C" w:rsidRPr="0060703C">
        <w:rPr>
          <w:rFonts w:ascii="Times New Roman" w:hAnsi="Times New Roman" w:cs="Times New Roman"/>
          <w:i/>
          <w:iCs/>
        </w:rPr>
        <w:t>The Long Road to Women's Suffrage</w:t>
      </w:r>
      <w:r w:rsidR="0060703C">
        <w:rPr>
          <w:rFonts w:ascii="Times New Roman" w:hAnsi="Times New Roman" w:cs="Times New Roman"/>
        </w:rPr>
        <w:t xml:space="preserve"> (2024) </w:t>
      </w:r>
      <w:r w:rsidR="0060703C">
        <w:rPr>
          <w:rFonts w:ascii="Times New Roman" w:eastAsia="Times New Roman" w:hAnsi="Times New Roman" w:cs="Times New Roman"/>
          <w:color w:val="0E101A"/>
          <w:lang w:eastAsia="en-GB"/>
        </w:rPr>
        <w:t>&lt;</w:t>
      </w:r>
      <w:r w:rsidRPr="005700A9">
        <w:rPr>
          <w:rFonts w:ascii="Times New Roman" w:eastAsia="Times New Roman" w:hAnsi="Times New Roman" w:cs="Times New Roman"/>
          <w:color w:val="0E101A"/>
          <w:lang w:eastAsia="en-GB"/>
        </w:rPr>
        <w:t>https://historicengland.org.uk/research/inclusive-heritage/womens-history/suffrage/the-road-to-suffrage/</w:t>
      </w:r>
      <w:r w:rsidR="0060703C">
        <w:rPr>
          <w:rFonts w:ascii="Times New Roman" w:eastAsia="Times New Roman" w:hAnsi="Times New Roman" w:cs="Times New Roman"/>
          <w:color w:val="0E101A"/>
          <w:lang w:eastAsia="en-GB"/>
        </w:rPr>
        <w:t>&gt;</w:t>
      </w:r>
      <w:r w:rsidRPr="005700A9">
        <w:rPr>
          <w:rFonts w:ascii="Times New Roman" w:eastAsia="Times New Roman" w:hAnsi="Times New Roman" w:cs="Times New Roman"/>
          <w:color w:val="0E101A"/>
          <w:lang w:eastAsia="en-GB"/>
        </w:rPr>
        <w:t xml:space="preserve"> [accessed 25 July 2024].</w:t>
      </w:r>
    </w:p>
  </w:footnote>
  <w:footnote w:id="6">
    <w:p w14:paraId="1372E3EA" w14:textId="66456DAA"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0060703C">
        <w:rPr>
          <w:rFonts w:ascii="Times New Roman" w:hAnsi="Times New Roman" w:cs="Times New Roman"/>
        </w:rPr>
        <w:t xml:space="preserve">UK Parliament, </w:t>
      </w:r>
      <w:r w:rsidR="0060703C" w:rsidRPr="0060703C">
        <w:rPr>
          <w:rFonts w:ascii="Times New Roman" w:hAnsi="Times New Roman" w:cs="Times New Roman"/>
          <w:i/>
          <w:iCs/>
        </w:rPr>
        <w:t>Founding of the National Union of Women's Suffrage Societies</w:t>
      </w:r>
      <w:r w:rsidR="0060703C" w:rsidRPr="0060703C">
        <w:rPr>
          <w:rFonts w:ascii="Times New Roman" w:hAnsi="Times New Roman" w:cs="Times New Roman"/>
        </w:rPr>
        <w:t xml:space="preserve"> (NUWSS),</w:t>
      </w:r>
      <w:r w:rsidR="0060703C">
        <w:rPr>
          <w:rFonts w:ascii="Times New Roman" w:hAnsi="Times New Roman" w:cs="Times New Roman"/>
        </w:rPr>
        <w:t>1897</w:t>
      </w:r>
      <w:r w:rsidR="0060703C" w:rsidRPr="0060703C">
        <w:rPr>
          <w:rFonts w:ascii="Times New Roman" w:hAnsi="Times New Roman" w:cs="Times New Roman"/>
        </w:rPr>
        <w:t xml:space="preserve"> </w:t>
      </w:r>
      <w:r w:rsidR="0060703C">
        <w:rPr>
          <w:rFonts w:ascii="Times New Roman" w:hAnsi="Times New Roman" w:cs="Times New Roman"/>
        </w:rPr>
        <w:t>(</w:t>
      </w:r>
      <w:r w:rsidR="0060703C" w:rsidRPr="0060703C">
        <w:rPr>
          <w:rFonts w:ascii="Times New Roman" w:hAnsi="Times New Roman" w:cs="Times New Roman"/>
        </w:rPr>
        <w:t>1897</w:t>
      </w:r>
      <w:r w:rsidR="0060703C">
        <w:rPr>
          <w:rFonts w:ascii="Times New Roman" w:hAnsi="Times New Roman" w:cs="Times New Roman"/>
        </w:rPr>
        <w:t xml:space="preserve">) </w:t>
      </w:r>
      <w:r w:rsidRPr="005700A9">
        <w:rPr>
          <w:rFonts w:ascii="Times New Roman" w:eastAsia="Times New Roman" w:hAnsi="Times New Roman" w:cs="Times New Roman"/>
          <w:color w:val="0E101A"/>
          <w:lang w:eastAsia="en-GB"/>
        </w:rPr>
        <w:t>&lt;https://www.parliament.uk/about/living-heritage/transformingsociety/electionsvoting/womenvote/unesco/nuwss-foundation/&gt; [accessed 25 July 2024]</w:t>
      </w:r>
      <w:r w:rsidR="0060703C">
        <w:rPr>
          <w:rFonts w:ascii="Times New Roman" w:eastAsia="Times New Roman" w:hAnsi="Times New Roman" w:cs="Times New Roman"/>
          <w:color w:val="0E101A"/>
          <w:lang w:eastAsia="en-GB"/>
        </w:rPr>
        <w:t>.</w:t>
      </w:r>
    </w:p>
  </w:footnote>
  <w:footnote w:id="7">
    <w:p w14:paraId="7E2AD338" w14:textId="2DD44370"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Pr="005700A9">
        <w:rPr>
          <w:rFonts w:ascii="Times New Roman" w:eastAsia="Times New Roman" w:hAnsi="Times New Roman" w:cs="Times New Roman"/>
          <w:color w:val="0E101A"/>
          <w:lang w:eastAsia="en-GB"/>
        </w:rPr>
        <w:t>UK Parliament, </w:t>
      </w:r>
      <w:r w:rsidRPr="005700A9">
        <w:rPr>
          <w:rFonts w:ascii="Times New Roman" w:eastAsia="Times New Roman" w:hAnsi="Times New Roman" w:cs="Times New Roman"/>
          <w:i/>
          <w:iCs/>
          <w:color w:val="0E101A"/>
          <w:lang w:eastAsia="en-GB"/>
        </w:rPr>
        <w:t>Millicent Fawcett</w:t>
      </w:r>
      <w:r w:rsidRPr="005700A9">
        <w:rPr>
          <w:rFonts w:ascii="Times New Roman" w:eastAsia="Times New Roman" w:hAnsi="Times New Roman" w:cs="Times New Roman"/>
          <w:color w:val="0E101A"/>
          <w:lang w:eastAsia="en-GB"/>
        </w:rPr>
        <w:t> (2024) &lt;https://www.parliament.uk/about/living-heritage/transformingsociety/electionsvoting/womenvote/parliamentary-collections/collections-19thc-and-suffragists/millicent-fawcett/&gt; [accessed 25 July 2024].</w:t>
      </w:r>
    </w:p>
  </w:footnote>
  <w:footnote w:id="8">
    <w:p w14:paraId="3F0167B9" w14:textId="2757E25A"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Pr="005700A9">
        <w:rPr>
          <w:rFonts w:ascii="Times New Roman" w:eastAsia="Times New Roman" w:hAnsi="Times New Roman" w:cs="Times New Roman"/>
          <w:color w:val="0E101A"/>
          <w:lang w:eastAsia="en-GB"/>
        </w:rPr>
        <w:t>UK Parliament, </w:t>
      </w:r>
      <w:r w:rsidRPr="005700A9">
        <w:rPr>
          <w:rFonts w:ascii="Times New Roman" w:eastAsia="Times New Roman" w:hAnsi="Times New Roman" w:cs="Times New Roman"/>
          <w:i/>
          <w:iCs/>
          <w:color w:val="0E101A"/>
          <w:lang w:eastAsia="en-GB"/>
        </w:rPr>
        <w:t>Start of the suffragette movement</w:t>
      </w:r>
      <w:r w:rsidRPr="005700A9">
        <w:rPr>
          <w:rFonts w:ascii="Times New Roman" w:eastAsia="Times New Roman" w:hAnsi="Times New Roman" w:cs="Times New Roman"/>
          <w:color w:val="0E101A"/>
          <w:lang w:eastAsia="en-GB"/>
        </w:rPr>
        <w:t>(2024) &lt;https://www.parliament.uk/about/living-heritage/transformingsociety/electionsvoting/womenvote/overview/startsuffragette-/&gt; [accessed 26 July 2024].</w:t>
      </w:r>
    </w:p>
  </w:footnote>
  <w:footnote w:id="9">
    <w:p w14:paraId="3BAD2063" w14:textId="0A99B84E"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Pr="005700A9">
        <w:rPr>
          <w:rFonts w:ascii="Times New Roman" w:eastAsia="Times New Roman" w:hAnsi="Times New Roman" w:cs="Times New Roman"/>
          <w:color w:val="0E101A"/>
          <w:lang w:eastAsia="en-GB"/>
        </w:rPr>
        <w:t>UK Parliament, </w:t>
      </w:r>
      <w:r w:rsidRPr="005700A9">
        <w:rPr>
          <w:rFonts w:ascii="Times New Roman" w:eastAsia="Times New Roman" w:hAnsi="Times New Roman" w:cs="Times New Roman"/>
          <w:i/>
          <w:iCs/>
          <w:color w:val="0E101A"/>
          <w:lang w:eastAsia="en-GB"/>
        </w:rPr>
        <w:t>Flag of WSPU (</w:t>
      </w:r>
      <w:r w:rsidRPr="005700A9">
        <w:rPr>
          <w:rFonts w:ascii="Times New Roman" w:eastAsia="Times New Roman" w:hAnsi="Times New Roman" w:cs="Times New Roman"/>
          <w:color w:val="0E101A"/>
          <w:lang w:eastAsia="en-GB"/>
        </w:rPr>
        <w:t>2024) &lt;https://www.parliament.uk/about/living-heritage/transformingsociety/electionsvoting/womenvote/parliamentary-collections/collections-suffragettes/flag/#:~:text=Flag%20of%20the%20WSPU%20(Women's,purple%20can%20clearly%20be%20seen&gt; [accessed 25 July 2024].</w:t>
      </w:r>
    </w:p>
  </w:footnote>
  <w:footnote w:id="10">
    <w:p w14:paraId="55A20273" w14:textId="4BF036DE"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Pr="005700A9">
        <w:rPr>
          <w:rFonts w:ascii="Times New Roman" w:eastAsia="Times New Roman" w:hAnsi="Times New Roman" w:cs="Times New Roman"/>
          <w:color w:val="0E101A"/>
          <w:lang w:eastAsia="en-GB"/>
        </w:rPr>
        <w:t>June Purvis, 'Emmeline Pankhurst: a biographical interpretation'</w:t>
      </w:r>
      <w:r w:rsidR="0060703C">
        <w:rPr>
          <w:rFonts w:ascii="Times New Roman" w:eastAsia="Times New Roman" w:hAnsi="Times New Roman" w:cs="Times New Roman"/>
          <w:color w:val="0E101A"/>
          <w:lang w:eastAsia="en-GB"/>
        </w:rPr>
        <w:t xml:space="preserve">, </w:t>
      </w:r>
      <w:r w:rsidRPr="005700A9">
        <w:rPr>
          <w:rFonts w:ascii="Times New Roman" w:eastAsia="Times New Roman" w:hAnsi="Times New Roman" w:cs="Times New Roman"/>
          <w:i/>
          <w:iCs/>
          <w:color w:val="0E101A"/>
          <w:lang w:eastAsia="en-GB"/>
        </w:rPr>
        <w:t>Women's History Review, </w:t>
      </w:r>
      <w:r w:rsidRPr="005700A9">
        <w:rPr>
          <w:rFonts w:ascii="Times New Roman" w:eastAsia="Times New Roman" w:hAnsi="Times New Roman" w:cs="Times New Roman"/>
          <w:color w:val="0E101A"/>
          <w:lang w:eastAsia="en-GB"/>
        </w:rPr>
        <w:t>12.1, 73-102 p.73 (2003) &lt;https://www.tandfonline.com/doi/pdf/10.1080/09612020300200348&gt; [accessed 26 July 2024].</w:t>
      </w:r>
    </w:p>
  </w:footnote>
  <w:footnote w:id="11">
    <w:p w14:paraId="31D72D9F" w14:textId="1A7EA524" w:rsidR="00015862" w:rsidRDefault="00015862" w:rsidP="00015862">
      <w:pPr>
        <w:pStyle w:val="FootnoteText"/>
        <w:spacing w:after="0"/>
      </w:pPr>
      <w:r>
        <w:rPr>
          <w:rStyle w:val="FootnoteReference"/>
        </w:rPr>
        <w:footnoteRef/>
      </w:r>
      <w:r>
        <w:t xml:space="preserve"> </w:t>
      </w:r>
      <w:r w:rsidRPr="00015862">
        <w:rPr>
          <w:rFonts w:ascii="Times New Roman" w:hAnsi="Times New Roman" w:cs="Times New Roman"/>
          <w:color w:val="0E101A"/>
        </w:rPr>
        <w:t>June Purvis, Suffragette Christabel Pankhurst &amp; Her 'Militant' Strategy.  (2018) &lt;https://www.londonmuseum.org.uk/blog/suffragette-christabel-pankhurst-her-militant-strategy/&gt; [accessed 26th July 2024]</w:t>
      </w:r>
      <w:r w:rsidRPr="00015862">
        <w:rPr>
          <w:rFonts w:ascii="Times New Roman" w:hAnsi="Times New Roman" w:cs="Times New Roman"/>
          <w:color w:val="0E101A"/>
        </w:rPr>
        <w:t>.</w:t>
      </w:r>
    </w:p>
  </w:footnote>
  <w:footnote w:id="12">
    <w:p w14:paraId="442E66FF" w14:textId="10AA57D7" w:rsidR="005700A9" w:rsidRPr="0060703C" w:rsidRDefault="005700A9" w:rsidP="00015862">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Pr="005700A9">
        <w:rPr>
          <w:rFonts w:ascii="Times New Roman" w:eastAsia="Times New Roman" w:hAnsi="Times New Roman" w:cs="Times New Roman"/>
          <w:color w:val="0E101A"/>
          <w:lang w:eastAsia="en-GB"/>
        </w:rPr>
        <w:t xml:space="preserve">National Portrait Gallery, </w:t>
      </w:r>
      <w:r w:rsidRPr="005700A9">
        <w:rPr>
          <w:rFonts w:ascii="Times New Roman" w:eastAsia="Times New Roman" w:hAnsi="Times New Roman" w:cs="Times New Roman"/>
          <w:i/>
          <w:iCs/>
          <w:color w:val="0E101A"/>
          <w:lang w:eastAsia="en-GB"/>
        </w:rPr>
        <w:t>Sylvia Pankhurst</w:t>
      </w:r>
      <w:r w:rsidRPr="005700A9">
        <w:rPr>
          <w:rFonts w:ascii="Times New Roman" w:eastAsia="Times New Roman" w:hAnsi="Times New Roman" w:cs="Times New Roman"/>
          <w:color w:val="0E101A"/>
          <w:lang w:eastAsia="en-GB"/>
        </w:rPr>
        <w:t xml:space="preserve"> (2024) &lt;https://www.npg.org.uk/collections/search/person/mp03441/sylvia-pankhurst?_gl=1*smsrwm*_up*MQ..*_ga*MTk5MTU3MzQwOC4xNzIyMDExNDA4*_ga_3D53N72CHJ*MTcyMjAxMTQwOC4xLjAuMTcyMjAxMTQwOC4wLjAuMA&gt; [accessed 26 July 2024].</w:t>
      </w:r>
    </w:p>
  </w:footnote>
  <w:footnote w:id="13">
    <w:p w14:paraId="5B53F0A9" w14:textId="507A1E32" w:rsidR="005700A9" w:rsidRPr="0060703C" w:rsidRDefault="005700A9" w:rsidP="0060703C">
      <w:pPr>
        <w:pStyle w:val="FootnoteText"/>
        <w:spacing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Pr="005700A9">
        <w:rPr>
          <w:rFonts w:ascii="Times New Roman" w:eastAsia="Times New Roman" w:hAnsi="Times New Roman" w:cs="Times New Roman"/>
          <w:color w:val="0E101A"/>
          <w:lang w:eastAsia="en-GB"/>
        </w:rPr>
        <w:t xml:space="preserve">UK Parliament, </w:t>
      </w:r>
      <w:r w:rsidRPr="005700A9">
        <w:rPr>
          <w:rFonts w:ascii="Times New Roman" w:eastAsia="Times New Roman" w:hAnsi="Times New Roman" w:cs="Times New Roman"/>
          <w:i/>
          <w:iCs/>
          <w:color w:val="0E101A"/>
          <w:lang w:eastAsia="en-GB"/>
        </w:rPr>
        <w:t>Start of the suffragette movement</w:t>
      </w:r>
      <w:r w:rsidRPr="005700A9">
        <w:rPr>
          <w:rFonts w:ascii="Times New Roman" w:eastAsia="Times New Roman" w:hAnsi="Times New Roman" w:cs="Times New Roman"/>
          <w:color w:val="0E101A"/>
          <w:lang w:eastAsia="en-GB"/>
        </w:rPr>
        <w:t xml:space="preserve"> (2024) &lt;https://www.parliament.uk/about/living-heritage/transformingsociety/electionsvoting/womenvote/overview/startsuffragette-/#:~:text=In%201903%20Emmeline%20Pankhurst%20and,in%20women' s%20suffrage%20in%201880&gt; [accessed 26 July 2024].</w:t>
      </w:r>
    </w:p>
  </w:footnote>
  <w:footnote w:id="14">
    <w:p w14:paraId="532B42C1" w14:textId="77777777" w:rsidR="003F67BF" w:rsidRPr="0060703C" w:rsidRDefault="003F67BF" w:rsidP="003F67BF">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proofErr w:type="spellStart"/>
      <w:r w:rsidRPr="0060703C">
        <w:rPr>
          <w:rFonts w:ascii="Times New Roman" w:hAnsi="Times New Roman" w:cs="Times New Roman"/>
        </w:rPr>
        <w:t>Alioe</w:t>
      </w:r>
      <w:proofErr w:type="spellEnd"/>
      <w:r w:rsidRPr="0060703C">
        <w:rPr>
          <w:rFonts w:ascii="Times New Roman" w:hAnsi="Times New Roman" w:cs="Times New Roman"/>
        </w:rPr>
        <w:t xml:space="preserve"> Howarth, </w:t>
      </w:r>
      <w:r w:rsidRPr="0060703C">
        <w:rPr>
          <w:rFonts w:ascii="Times New Roman" w:hAnsi="Times New Roman" w:cs="Times New Roman"/>
          <w:i/>
          <w:iCs/>
        </w:rPr>
        <w:t>Emmeline Pankhurst and the Suffragettes’ most inspiring quotes</w:t>
      </w:r>
      <w:r w:rsidRPr="0060703C">
        <w:rPr>
          <w:rFonts w:ascii="Times New Roman" w:hAnsi="Times New Roman" w:cs="Times New Roman"/>
        </w:rPr>
        <w:t xml:space="preserve"> (2018) &lt;https://www.standard.co.uk/lifestyle/london-life/inspiring-suffragettes-quotes-a3784731.html&gt;</w:t>
      </w:r>
      <w:r>
        <w:rPr>
          <w:rFonts w:ascii="Times New Roman" w:hAnsi="Times New Roman" w:cs="Times New Roman"/>
        </w:rPr>
        <w:t xml:space="preserve"> </w:t>
      </w:r>
      <w:r w:rsidRPr="005700A9">
        <w:rPr>
          <w:rFonts w:ascii="Times New Roman" w:eastAsia="Times New Roman" w:hAnsi="Times New Roman" w:cs="Times New Roman"/>
          <w:color w:val="0E101A"/>
          <w:lang w:eastAsia="en-GB"/>
        </w:rPr>
        <w:t>[accessed 26 July 2024].</w:t>
      </w:r>
    </w:p>
  </w:footnote>
  <w:footnote w:id="15">
    <w:p w14:paraId="343B02A3" w14:textId="6D8B92D1"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0060703C">
        <w:rPr>
          <w:rFonts w:ascii="Times New Roman" w:hAnsi="Times New Roman" w:cs="Times New Roman"/>
        </w:rPr>
        <w:t xml:space="preserve">BBC History Magazine, </w:t>
      </w:r>
      <w:r w:rsidR="0060703C">
        <w:rPr>
          <w:rFonts w:ascii="Times New Roman" w:hAnsi="Times New Roman" w:cs="Times New Roman"/>
          <w:i/>
          <w:iCs/>
        </w:rPr>
        <w:t xml:space="preserve">Were the </w:t>
      </w:r>
      <w:proofErr w:type="gramStart"/>
      <w:r w:rsidR="0060703C">
        <w:rPr>
          <w:rFonts w:ascii="Times New Roman" w:hAnsi="Times New Roman" w:cs="Times New Roman"/>
          <w:i/>
          <w:iCs/>
        </w:rPr>
        <w:t>suffragettes</w:t>
      </w:r>
      <w:proofErr w:type="gramEnd"/>
      <w:r w:rsidR="0060703C">
        <w:rPr>
          <w:rFonts w:ascii="Times New Roman" w:hAnsi="Times New Roman" w:cs="Times New Roman"/>
          <w:i/>
          <w:iCs/>
        </w:rPr>
        <w:t xml:space="preserve"> terrorists?</w:t>
      </w:r>
      <w:r w:rsidR="0060703C">
        <w:rPr>
          <w:rFonts w:ascii="Times New Roman" w:hAnsi="Times New Roman" w:cs="Times New Roman"/>
        </w:rPr>
        <w:t xml:space="preserve">, History Extra Podcast, April 2018,  </w:t>
      </w:r>
      <w:r w:rsidR="0060703C">
        <w:rPr>
          <w:rFonts w:ascii="Times New Roman" w:eastAsia="Times New Roman" w:hAnsi="Times New Roman" w:cs="Times New Roman"/>
          <w:color w:val="0E101A"/>
          <w:lang w:eastAsia="en-GB"/>
        </w:rPr>
        <w:t>&lt;</w:t>
      </w:r>
      <w:r w:rsidRPr="005700A9">
        <w:rPr>
          <w:rFonts w:ascii="Times New Roman" w:eastAsia="Times New Roman" w:hAnsi="Times New Roman" w:cs="Times New Roman"/>
          <w:color w:val="0E101A"/>
          <w:lang w:eastAsia="en-GB"/>
        </w:rPr>
        <w:t>https://open.spotify.com/episode/6LPEbD2QiRt6CwqeZSZkqt?si=6gWVTiBHTDeLL6C_qScXvw</w:t>
      </w:r>
      <w:r w:rsidR="0060703C">
        <w:rPr>
          <w:rFonts w:ascii="Times New Roman" w:eastAsia="Times New Roman" w:hAnsi="Times New Roman" w:cs="Times New Roman"/>
          <w:color w:val="0E101A"/>
          <w:lang w:eastAsia="en-GB"/>
        </w:rPr>
        <w:t>&gt;</w:t>
      </w:r>
      <w:r w:rsidRPr="005700A9">
        <w:rPr>
          <w:rFonts w:ascii="Times New Roman" w:eastAsia="Times New Roman" w:hAnsi="Times New Roman" w:cs="Times New Roman"/>
          <w:color w:val="0E101A"/>
          <w:lang w:eastAsia="en-GB"/>
        </w:rPr>
        <w:t xml:space="preserve"> [accessed 28 July 2024].</w:t>
      </w:r>
    </w:p>
  </w:footnote>
  <w:footnote w:id="16">
    <w:p w14:paraId="1B4710ED" w14:textId="621F94D0" w:rsidR="005700A9" w:rsidRPr="0060703C" w:rsidRDefault="005700A9" w:rsidP="0060703C">
      <w:pPr>
        <w:spacing w:after="0" w:line="240" w:lineRule="auto"/>
        <w:rPr>
          <w:rFonts w:ascii="Times New Roman" w:eastAsia="Times New Roman" w:hAnsi="Times New Roman" w:cs="Times New Roman"/>
          <w:color w:val="0E101A"/>
          <w:sz w:val="20"/>
          <w:szCs w:val="20"/>
          <w:lang w:eastAsia="en-GB"/>
        </w:rPr>
      </w:pPr>
      <w:r w:rsidRPr="0060703C">
        <w:rPr>
          <w:rStyle w:val="FootnoteReference"/>
          <w:rFonts w:ascii="Times New Roman" w:hAnsi="Times New Roman" w:cs="Times New Roman"/>
          <w:sz w:val="20"/>
          <w:szCs w:val="20"/>
        </w:rPr>
        <w:footnoteRef/>
      </w:r>
      <w:r w:rsidRPr="0060703C">
        <w:rPr>
          <w:rFonts w:ascii="Times New Roman" w:hAnsi="Times New Roman" w:cs="Times New Roman"/>
          <w:sz w:val="20"/>
          <w:szCs w:val="20"/>
        </w:rPr>
        <w:t xml:space="preserve"> </w:t>
      </w:r>
      <w:r w:rsidR="0060703C">
        <w:rPr>
          <w:rFonts w:ascii="Times New Roman" w:hAnsi="Times New Roman" w:cs="Times New Roman"/>
          <w:sz w:val="20"/>
          <w:szCs w:val="20"/>
        </w:rPr>
        <w:t xml:space="preserve">UK Parliament, </w:t>
      </w:r>
      <w:r w:rsidR="0060703C">
        <w:rPr>
          <w:rFonts w:ascii="Times New Roman" w:eastAsia="Times New Roman" w:hAnsi="Times New Roman" w:cs="Times New Roman"/>
          <w:color w:val="0E101A"/>
          <w:sz w:val="20"/>
          <w:szCs w:val="20"/>
          <w:lang w:eastAsia="en-GB"/>
        </w:rPr>
        <w:t>Emily Wilding Davison Census Form, (1911) &lt;</w:t>
      </w:r>
      <w:r w:rsidRPr="005700A9">
        <w:rPr>
          <w:rFonts w:ascii="Times New Roman" w:eastAsia="Times New Roman" w:hAnsi="Times New Roman" w:cs="Times New Roman"/>
          <w:color w:val="0E101A"/>
          <w:sz w:val="20"/>
          <w:szCs w:val="20"/>
          <w:lang w:eastAsia="en-GB"/>
        </w:rPr>
        <w:t>https://www.parliament.uk/about/living-heritage/transformingsociety/electionsvoting/womenvote/case-studies-women-parliament/ewd/1911-census-form/&gt; [accessed 11 August 2024].</w:t>
      </w:r>
    </w:p>
  </w:footnote>
  <w:footnote w:id="17">
    <w:p w14:paraId="7D1332EC" w14:textId="3246D48A" w:rsidR="005700A9" w:rsidRPr="0060703C" w:rsidRDefault="005700A9" w:rsidP="0060703C">
      <w:pPr>
        <w:pStyle w:val="FootnoteText"/>
        <w:spacing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0060703C">
        <w:rPr>
          <w:rFonts w:ascii="Times New Roman" w:hAnsi="Times New Roman" w:cs="Times New Roman"/>
        </w:rPr>
        <w:t>BBC History Magazine,</w:t>
      </w:r>
      <w:r w:rsidR="0060703C">
        <w:rPr>
          <w:rFonts w:ascii="Times New Roman" w:hAnsi="Times New Roman" w:cs="Times New Roman"/>
        </w:rPr>
        <w:t xml:space="preserve"> </w:t>
      </w:r>
      <w:r w:rsidR="0060703C">
        <w:rPr>
          <w:rFonts w:ascii="Times New Roman" w:hAnsi="Times New Roman" w:cs="Times New Roman"/>
          <w:i/>
          <w:iCs/>
        </w:rPr>
        <w:t xml:space="preserve">Were the </w:t>
      </w:r>
      <w:proofErr w:type="gramStart"/>
      <w:r w:rsidR="0060703C">
        <w:rPr>
          <w:rFonts w:ascii="Times New Roman" w:hAnsi="Times New Roman" w:cs="Times New Roman"/>
          <w:i/>
          <w:iCs/>
        </w:rPr>
        <w:t>suffragettes</w:t>
      </w:r>
      <w:proofErr w:type="gramEnd"/>
      <w:r w:rsidR="0060703C">
        <w:rPr>
          <w:rFonts w:ascii="Times New Roman" w:hAnsi="Times New Roman" w:cs="Times New Roman"/>
          <w:i/>
          <w:iCs/>
        </w:rPr>
        <w:t xml:space="preserve"> terrorists?</w:t>
      </w:r>
      <w:r w:rsidR="0060703C">
        <w:rPr>
          <w:rFonts w:ascii="Times New Roman" w:hAnsi="Times New Roman" w:cs="Times New Roman"/>
        </w:rPr>
        <w:t>,</w:t>
      </w:r>
      <w:r w:rsidR="0060703C">
        <w:rPr>
          <w:rFonts w:ascii="Times New Roman" w:hAnsi="Times New Roman" w:cs="Times New Roman"/>
        </w:rPr>
        <w:t xml:space="preserve"> 2018.</w:t>
      </w:r>
    </w:p>
  </w:footnote>
  <w:footnote w:id="18">
    <w:p w14:paraId="704A3069" w14:textId="0A949BF6"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National Archives, </w:t>
      </w:r>
      <w:r w:rsidRPr="0060703C">
        <w:rPr>
          <w:rFonts w:ascii="Times New Roman" w:hAnsi="Times New Roman" w:cs="Times New Roman"/>
        </w:rPr>
        <w:t>Suffrage 100: Did militancy help or hinder the fight for the franchise?</w:t>
      </w:r>
      <w:r w:rsidRPr="0060703C">
        <w:rPr>
          <w:rFonts w:ascii="Times New Roman" w:hAnsi="Times New Roman" w:cs="Times New Roman"/>
        </w:rPr>
        <w:t xml:space="preserve"> [Video] </w:t>
      </w:r>
      <w:r w:rsidR="0060703C">
        <w:rPr>
          <w:rFonts w:ascii="Times New Roman" w:hAnsi="Times New Roman" w:cs="Times New Roman"/>
        </w:rPr>
        <w:t xml:space="preserve">2024. </w:t>
      </w:r>
      <w:r w:rsidRPr="0060703C">
        <w:rPr>
          <w:rFonts w:ascii="Times New Roman" w:hAnsi="Times New Roman" w:cs="Times New Roman"/>
        </w:rPr>
        <w:t>&lt;</w:t>
      </w:r>
      <w:r w:rsidRPr="0060703C">
        <w:rPr>
          <w:rFonts w:ascii="Times New Roman" w:hAnsi="Times New Roman" w:cs="Times New Roman"/>
        </w:rPr>
        <w:t>https://media.nationalarchives.gov.uk/index.php/suffrage-100-militancy-help-hinder-fight-franchise/</w:t>
      </w:r>
      <w:r w:rsidRPr="0060703C">
        <w:rPr>
          <w:rFonts w:ascii="Times New Roman" w:hAnsi="Times New Roman" w:cs="Times New Roman"/>
        </w:rPr>
        <w:t xml:space="preserve">&gt; </w:t>
      </w:r>
      <w:r w:rsidRPr="005700A9">
        <w:rPr>
          <w:rFonts w:ascii="Times New Roman" w:eastAsia="Times New Roman" w:hAnsi="Times New Roman" w:cs="Times New Roman"/>
          <w:color w:val="0E101A"/>
          <w:lang w:eastAsia="en-GB"/>
        </w:rPr>
        <w:t>[accessed 28 July 2024].</w:t>
      </w:r>
    </w:p>
  </w:footnote>
  <w:footnote w:id="19">
    <w:p w14:paraId="3A13EB6C" w14:textId="06C40CD6"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0060703C">
        <w:rPr>
          <w:rFonts w:ascii="Times New Roman" w:hAnsi="Times New Roman" w:cs="Times New Roman"/>
        </w:rPr>
        <w:t xml:space="preserve">BBC History Magazine, </w:t>
      </w:r>
      <w:r w:rsidR="0060703C">
        <w:rPr>
          <w:rFonts w:ascii="Times New Roman" w:hAnsi="Times New Roman" w:cs="Times New Roman"/>
          <w:i/>
          <w:iCs/>
        </w:rPr>
        <w:t xml:space="preserve">Were the </w:t>
      </w:r>
      <w:proofErr w:type="gramStart"/>
      <w:r w:rsidR="0060703C">
        <w:rPr>
          <w:rFonts w:ascii="Times New Roman" w:hAnsi="Times New Roman" w:cs="Times New Roman"/>
          <w:i/>
          <w:iCs/>
        </w:rPr>
        <w:t>suffragettes</w:t>
      </w:r>
      <w:proofErr w:type="gramEnd"/>
      <w:r w:rsidR="0060703C">
        <w:rPr>
          <w:rFonts w:ascii="Times New Roman" w:hAnsi="Times New Roman" w:cs="Times New Roman"/>
          <w:i/>
          <w:iCs/>
        </w:rPr>
        <w:t xml:space="preserve"> terrorists?</w:t>
      </w:r>
      <w:r w:rsidR="0060703C">
        <w:rPr>
          <w:rFonts w:ascii="Times New Roman" w:hAnsi="Times New Roman" w:cs="Times New Roman"/>
        </w:rPr>
        <w:t>, 2018.</w:t>
      </w:r>
    </w:p>
  </w:footnote>
  <w:footnote w:id="20">
    <w:p w14:paraId="4D9B8412" w14:textId="774389F3"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0060703C">
        <w:rPr>
          <w:rFonts w:ascii="Times New Roman" w:hAnsi="Times New Roman" w:cs="Times New Roman"/>
        </w:rPr>
        <w:t xml:space="preserve">BBC History Magazine, </w:t>
      </w:r>
      <w:r w:rsidR="0060703C">
        <w:rPr>
          <w:rFonts w:ascii="Times New Roman" w:hAnsi="Times New Roman" w:cs="Times New Roman"/>
          <w:i/>
          <w:iCs/>
        </w:rPr>
        <w:t xml:space="preserve">Were the </w:t>
      </w:r>
      <w:proofErr w:type="gramStart"/>
      <w:r w:rsidR="0060703C">
        <w:rPr>
          <w:rFonts w:ascii="Times New Roman" w:hAnsi="Times New Roman" w:cs="Times New Roman"/>
          <w:i/>
          <w:iCs/>
        </w:rPr>
        <w:t>suffragettes</w:t>
      </w:r>
      <w:proofErr w:type="gramEnd"/>
      <w:r w:rsidR="0060703C">
        <w:rPr>
          <w:rFonts w:ascii="Times New Roman" w:hAnsi="Times New Roman" w:cs="Times New Roman"/>
          <w:i/>
          <w:iCs/>
        </w:rPr>
        <w:t xml:space="preserve"> terrorists?</w:t>
      </w:r>
      <w:r w:rsidR="0060703C">
        <w:rPr>
          <w:rFonts w:ascii="Times New Roman" w:hAnsi="Times New Roman" w:cs="Times New Roman"/>
        </w:rPr>
        <w:t>, 2018.</w:t>
      </w:r>
    </w:p>
  </w:footnote>
  <w:footnote w:id="21">
    <w:p w14:paraId="06D4ACE3" w14:textId="66414F67" w:rsidR="005700A9" w:rsidRPr="0060703C" w:rsidRDefault="005700A9" w:rsidP="0060703C">
      <w:pPr>
        <w:spacing w:after="0" w:line="240" w:lineRule="auto"/>
        <w:rPr>
          <w:rFonts w:ascii="Times New Roman" w:eastAsia="Times New Roman" w:hAnsi="Times New Roman" w:cs="Times New Roman"/>
          <w:color w:val="0E101A"/>
          <w:sz w:val="20"/>
          <w:szCs w:val="20"/>
          <w:lang w:eastAsia="en-GB"/>
        </w:rPr>
      </w:pPr>
      <w:r w:rsidRPr="0060703C">
        <w:rPr>
          <w:rStyle w:val="FootnoteReference"/>
          <w:rFonts w:ascii="Times New Roman" w:hAnsi="Times New Roman" w:cs="Times New Roman"/>
          <w:sz w:val="20"/>
          <w:szCs w:val="20"/>
        </w:rPr>
        <w:footnoteRef/>
      </w:r>
      <w:r w:rsidRPr="0060703C">
        <w:rPr>
          <w:rFonts w:ascii="Times New Roman" w:hAnsi="Times New Roman" w:cs="Times New Roman"/>
          <w:sz w:val="20"/>
          <w:szCs w:val="20"/>
        </w:rPr>
        <w:t xml:space="preserve"> </w:t>
      </w:r>
      <w:r w:rsidRPr="005700A9">
        <w:rPr>
          <w:rFonts w:ascii="Times New Roman" w:eastAsia="Times New Roman" w:hAnsi="Times New Roman" w:cs="Times New Roman"/>
          <w:color w:val="0E101A"/>
          <w:sz w:val="20"/>
          <w:szCs w:val="20"/>
          <w:lang w:eastAsia="en-GB"/>
        </w:rPr>
        <w:t xml:space="preserve">Gabriele M. Pate, </w:t>
      </w:r>
      <w:r w:rsidRPr="005700A9">
        <w:rPr>
          <w:rFonts w:ascii="Times New Roman" w:eastAsia="Times New Roman" w:hAnsi="Times New Roman" w:cs="Times New Roman"/>
          <w:i/>
          <w:iCs/>
          <w:color w:val="0E101A"/>
          <w:sz w:val="20"/>
          <w:szCs w:val="20"/>
          <w:lang w:eastAsia="en-GB"/>
        </w:rPr>
        <w:t>A Woman's Weapon: Hunger Strikes and Force Feedings in the British Women's Suffrage Movement, 1903-1917'</w:t>
      </w:r>
      <w:r w:rsidRPr="005700A9">
        <w:rPr>
          <w:rFonts w:ascii="Times New Roman" w:eastAsia="Times New Roman" w:hAnsi="Times New Roman" w:cs="Times New Roman"/>
          <w:color w:val="0E101A"/>
          <w:sz w:val="20"/>
          <w:szCs w:val="20"/>
          <w:lang w:eastAsia="en-GB"/>
        </w:rPr>
        <w:t xml:space="preserve"> (2017) &lt;https://preserve.lehigh.edu/lehigh-scholarship/undergraduate-publications/eckardt-scholars/womans-weapon-hunger-strikes-force?article=1019&amp;context=undergrad-scholarship-eckardt&gt; [accessed 11 August 2024]</w:t>
      </w:r>
      <w:r w:rsidR="0060703C">
        <w:rPr>
          <w:rFonts w:ascii="Times New Roman" w:eastAsia="Times New Roman" w:hAnsi="Times New Roman" w:cs="Times New Roman"/>
          <w:color w:val="0E101A"/>
          <w:sz w:val="20"/>
          <w:szCs w:val="20"/>
          <w:lang w:eastAsia="en-GB"/>
        </w:rPr>
        <w:t>.</w:t>
      </w:r>
    </w:p>
  </w:footnote>
  <w:footnote w:id="22">
    <w:p w14:paraId="2F28801E" w14:textId="59FE73D2"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0060703C">
        <w:rPr>
          <w:rFonts w:ascii="Times New Roman" w:hAnsi="Times New Roman" w:cs="Times New Roman"/>
        </w:rPr>
        <w:t xml:space="preserve"> </w:t>
      </w:r>
      <w:r w:rsidRPr="005700A9">
        <w:rPr>
          <w:rFonts w:ascii="Times New Roman" w:eastAsia="Times New Roman" w:hAnsi="Times New Roman" w:cs="Times New Roman"/>
          <w:color w:val="0E101A"/>
          <w:lang w:eastAsia="en-GB"/>
        </w:rPr>
        <w:t>London Museum, Who was the Suffragette Emily Davison? (2024)</w:t>
      </w:r>
      <w:r w:rsidR="0060703C">
        <w:rPr>
          <w:rFonts w:ascii="Times New Roman" w:eastAsia="Times New Roman" w:hAnsi="Times New Roman" w:cs="Times New Roman"/>
          <w:color w:val="0E101A"/>
          <w:lang w:eastAsia="en-GB"/>
        </w:rPr>
        <w:t xml:space="preserve"> </w:t>
      </w:r>
      <w:r w:rsidRPr="005700A9">
        <w:rPr>
          <w:rFonts w:ascii="Times New Roman" w:eastAsia="Times New Roman" w:hAnsi="Times New Roman" w:cs="Times New Roman"/>
          <w:color w:val="0E101A"/>
          <w:lang w:eastAsia="en-GB"/>
        </w:rPr>
        <w:t>&lt;https://www.londonmuseum.org.uk/collections/london-stories/who-was-suffragette-emily-davison/&gt; [accessed 28 July 2024].</w:t>
      </w:r>
    </w:p>
  </w:footnote>
  <w:footnote w:id="23">
    <w:p w14:paraId="5D98E345" w14:textId="729007DE" w:rsidR="005700A9" w:rsidRPr="0060703C" w:rsidRDefault="005700A9" w:rsidP="0060703C">
      <w:pPr>
        <w:spacing w:after="0" w:line="240" w:lineRule="auto"/>
        <w:rPr>
          <w:rFonts w:ascii="Times New Roman" w:eastAsia="Times New Roman" w:hAnsi="Times New Roman" w:cs="Times New Roman"/>
          <w:i/>
          <w:iCs/>
          <w:color w:val="0E101A"/>
          <w:sz w:val="20"/>
          <w:szCs w:val="20"/>
          <w:lang w:eastAsia="en-GB"/>
        </w:rPr>
      </w:pPr>
      <w:r w:rsidRPr="0060703C">
        <w:rPr>
          <w:rStyle w:val="FootnoteReference"/>
          <w:rFonts w:ascii="Times New Roman" w:hAnsi="Times New Roman" w:cs="Times New Roman"/>
          <w:sz w:val="20"/>
          <w:szCs w:val="20"/>
        </w:rPr>
        <w:footnoteRef/>
      </w:r>
      <w:r w:rsidRPr="0060703C">
        <w:rPr>
          <w:rFonts w:ascii="Times New Roman" w:hAnsi="Times New Roman" w:cs="Times New Roman"/>
          <w:sz w:val="20"/>
          <w:szCs w:val="20"/>
        </w:rPr>
        <w:t xml:space="preserve"> </w:t>
      </w:r>
      <w:r w:rsidRPr="005700A9">
        <w:rPr>
          <w:rFonts w:ascii="Times New Roman" w:eastAsia="Times New Roman" w:hAnsi="Times New Roman" w:cs="Times New Roman"/>
          <w:color w:val="0E101A"/>
          <w:sz w:val="20"/>
          <w:szCs w:val="20"/>
          <w:lang w:eastAsia="en-GB"/>
        </w:rPr>
        <w:t>London Museum, 2024</w:t>
      </w:r>
      <w:r w:rsidR="0060703C">
        <w:rPr>
          <w:rFonts w:ascii="Times New Roman" w:eastAsia="Times New Roman" w:hAnsi="Times New Roman" w:cs="Times New Roman"/>
          <w:color w:val="0E101A"/>
          <w:sz w:val="20"/>
          <w:szCs w:val="20"/>
          <w:lang w:eastAsia="en-GB"/>
        </w:rPr>
        <w:t>.</w:t>
      </w:r>
    </w:p>
  </w:footnote>
  <w:footnote w:id="24">
    <w:p w14:paraId="06941CCE" w14:textId="1A8ACD9B" w:rsidR="005700A9" w:rsidRPr="0060703C" w:rsidRDefault="005700A9" w:rsidP="0060703C">
      <w:pPr>
        <w:spacing w:after="0" w:line="240" w:lineRule="auto"/>
        <w:rPr>
          <w:rFonts w:ascii="Times New Roman" w:eastAsia="Times New Roman" w:hAnsi="Times New Roman" w:cs="Times New Roman"/>
          <w:color w:val="0E101A"/>
          <w:sz w:val="20"/>
          <w:szCs w:val="20"/>
          <w:lang w:eastAsia="en-GB"/>
        </w:rPr>
      </w:pPr>
      <w:r w:rsidRPr="0060703C">
        <w:rPr>
          <w:rStyle w:val="FootnoteReference"/>
          <w:rFonts w:ascii="Times New Roman" w:hAnsi="Times New Roman" w:cs="Times New Roman"/>
          <w:sz w:val="20"/>
          <w:szCs w:val="20"/>
        </w:rPr>
        <w:footnoteRef/>
      </w:r>
      <w:r w:rsidRPr="0060703C">
        <w:rPr>
          <w:rFonts w:ascii="Times New Roman" w:hAnsi="Times New Roman" w:cs="Times New Roman"/>
          <w:sz w:val="20"/>
          <w:szCs w:val="20"/>
        </w:rPr>
        <w:t xml:space="preserve"> </w:t>
      </w:r>
      <w:r w:rsidRPr="005700A9">
        <w:rPr>
          <w:rFonts w:ascii="Times New Roman" w:eastAsia="Times New Roman" w:hAnsi="Times New Roman" w:cs="Times New Roman"/>
          <w:color w:val="0E101A"/>
          <w:sz w:val="20"/>
          <w:szCs w:val="20"/>
          <w:lang w:eastAsia="en-GB"/>
        </w:rPr>
        <w:t xml:space="preserve">GOV.UK, </w:t>
      </w:r>
      <w:r w:rsidRPr="005700A9">
        <w:rPr>
          <w:rFonts w:ascii="Times New Roman" w:eastAsia="Times New Roman" w:hAnsi="Times New Roman" w:cs="Times New Roman"/>
          <w:i/>
          <w:iCs/>
          <w:color w:val="0E101A"/>
          <w:sz w:val="20"/>
          <w:szCs w:val="20"/>
          <w:lang w:eastAsia="en-GB"/>
        </w:rPr>
        <w:t>Herbert Henry Asquith</w:t>
      </w:r>
      <w:r w:rsidRPr="005700A9">
        <w:rPr>
          <w:rFonts w:ascii="Times New Roman" w:eastAsia="Times New Roman" w:hAnsi="Times New Roman" w:cs="Times New Roman"/>
          <w:color w:val="0E101A"/>
          <w:sz w:val="20"/>
          <w:szCs w:val="20"/>
          <w:lang w:eastAsia="en-GB"/>
        </w:rPr>
        <w:t xml:space="preserve"> (2024) &lt;https://www.gov.uk/government/history/past-prime-ministers/herbert-henry-asquith&gt; [accessed 11 August 2024].</w:t>
      </w:r>
    </w:p>
  </w:footnote>
  <w:footnote w:id="25">
    <w:p w14:paraId="1C18C448" w14:textId="539A1EFE"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Pr="0060703C">
        <w:rPr>
          <w:rFonts w:ascii="Times New Roman" w:hAnsi="Times New Roman" w:cs="Times New Roman"/>
        </w:rPr>
        <w:t>UK Parliament, 'Cat and Mouse' Act, 1913 &lt;https://www.parliament.uk/about/living-heritage/transformingsociety/electionsvoting/womenvote/unesco/cat-and-mouse-act/#:~:text=In%201913%20the%20Prisoners%20(Temporary,them%20to%20be%20re%2Dimprisoned&gt; [accessed 11 August 2024].</w:t>
      </w:r>
    </w:p>
  </w:footnote>
  <w:footnote w:id="26">
    <w:p w14:paraId="7A2F29C7" w14:textId="341CA762"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0060703C" w:rsidRPr="005700A9">
        <w:rPr>
          <w:rFonts w:ascii="Times New Roman" w:eastAsia="Times New Roman" w:hAnsi="Times New Roman" w:cs="Times New Roman"/>
          <w:color w:val="0E101A"/>
          <w:lang w:eastAsia="en-GB"/>
        </w:rPr>
        <w:t xml:space="preserve">Patricia Fara, </w:t>
      </w:r>
      <w:r w:rsidR="0060703C">
        <w:rPr>
          <w:rFonts w:ascii="Times New Roman" w:eastAsia="Times New Roman" w:hAnsi="Times New Roman" w:cs="Times New Roman"/>
          <w:color w:val="0E101A"/>
          <w:lang w:eastAsia="en-GB"/>
        </w:rPr>
        <w:t>‘</w:t>
      </w:r>
      <w:r w:rsidR="0060703C" w:rsidRPr="005700A9">
        <w:rPr>
          <w:rFonts w:ascii="Times New Roman" w:eastAsia="Times New Roman" w:hAnsi="Times New Roman" w:cs="Times New Roman"/>
          <w:color w:val="0E101A"/>
          <w:lang w:eastAsia="en-GB"/>
        </w:rPr>
        <w:t>Women, science and Suffrage in World War I,</w:t>
      </w:r>
      <w:r w:rsidR="0060703C">
        <w:rPr>
          <w:rFonts w:ascii="Times New Roman" w:eastAsia="Times New Roman" w:hAnsi="Times New Roman" w:cs="Times New Roman"/>
          <w:color w:val="0E101A"/>
          <w:lang w:eastAsia="en-GB"/>
        </w:rPr>
        <w:t>’</w:t>
      </w:r>
      <w:r w:rsidR="0060703C" w:rsidRPr="005700A9">
        <w:rPr>
          <w:rFonts w:ascii="Times New Roman" w:eastAsia="Times New Roman" w:hAnsi="Times New Roman" w:cs="Times New Roman"/>
          <w:color w:val="0E101A"/>
          <w:lang w:eastAsia="en-GB"/>
        </w:rPr>
        <w:t xml:space="preserve"> The Royal Society Journal of History of Science (2014)</w:t>
      </w:r>
      <w:r w:rsidR="0060703C">
        <w:rPr>
          <w:rFonts w:ascii="Times New Roman" w:eastAsia="Times New Roman" w:hAnsi="Times New Roman" w:cs="Times New Roman"/>
          <w:color w:val="0E101A"/>
          <w:lang w:eastAsia="en-GB"/>
        </w:rPr>
        <w:t xml:space="preserve"> </w:t>
      </w:r>
      <w:r w:rsidR="0060703C" w:rsidRPr="005700A9">
        <w:rPr>
          <w:rFonts w:ascii="Times New Roman" w:eastAsia="Times New Roman" w:hAnsi="Times New Roman" w:cs="Times New Roman"/>
          <w:color w:val="0E101A"/>
          <w:lang w:eastAsia="en-GB"/>
        </w:rPr>
        <w:t>&lt;https://royalsocietypublishing.org/doi/10.1098/rsnr.2014.0057&gt; [accessed 11 August 2024].</w:t>
      </w:r>
    </w:p>
  </w:footnote>
  <w:footnote w:id="27">
    <w:p w14:paraId="6C28E9CA" w14:textId="6FA0D3E5" w:rsidR="005700A9" w:rsidRPr="0060703C" w:rsidRDefault="005700A9" w:rsidP="0060703C">
      <w:pPr>
        <w:pStyle w:val="FootnoteText"/>
        <w:spacing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0060703C">
        <w:rPr>
          <w:rFonts w:ascii="Times New Roman" w:hAnsi="Times New Roman" w:cs="Times New Roman"/>
        </w:rPr>
        <w:t xml:space="preserve">UK Parliament </w:t>
      </w:r>
      <w:r w:rsidR="0060703C" w:rsidRPr="0060703C">
        <w:rPr>
          <w:rFonts w:ascii="Times New Roman" w:hAnsi="Times New Roman" w:cs="Times New Roman"/>
        </w:rPr>
        <w:t>1928 Equal Franchise Act</w:t>
      </w:r>
      <w:r w:rsidR="0060703C">
        <w:rPr>
          <w:rFonts w:ascii="Times New Roman" w:hAnsi="Times New Roman" w:cs="Times New Roman"/>
        </w:rPr>
        <w:t xml:space="preserve"> &lt;</w:t>
      </w:r>
      <w:r w:rsidRPr="0060703C">
        <w:rPr>
          <w:rFonts w:ascii="Times New Roman" w:hAnsi="Times New Roman" w:cs="Times New Roman"/>
        </w:rPr>
        <w:t>https://www.parliament.uk/about/living-heritage/transformingsociety/electionsvoting/womenvote/case-study-the-right-to-vote/the-right-to-vote/birmingham-and-the-equal-franchise/1928-equal-franchise-act/</w:t>
      </w:r>
      <w:r w:rsidRPr="0060703C">
        <w:rPr>
          <w:rFonts w:ascii="Times New Roman" w:hAnsi="Times New Roman" w:cs="Times New Roman"/>
        </w:rPr>
        <w:t>&gt;</w:t>
      </w:r>
      <w:r w:rsidR="0060703C">
        <w:rPr>
          <w:rFonts w:ascii="Times New Roman" w:hAnsi="Times New Roman" w:cs="Times New Roman"/>
        </w:rPr>
        <w:t xml:space="preserve"> </w:t>
      </w:r>
      <w:r w:rsidR="0060703C" w:rsidRPr="005700A9">
        <w:rPr>
          <w:rFonts w:ascii="Times New Roman" w:eastAsia="Times New Roman" w:hAnsi="Times New Roman" w:cs="Times New Roman"/>
          <w:color w:val="0E101A"/>
          <w:lang w:eastAsia="en-GB"/>
        </w:rPr>
        <w:t>[accessed 11 August 2024].</w:t>
      </w:r>
    </w:p>
  </w:footnote>
  <w:footnote w:id="28">
    <w:p w14:paraId="37B66101" w14:textId="3F78E425"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Pr="005700A9">
        <w:rPr>
          <w:rFonts w:ascii="Times New Roman" w:eastAsia="Times New Roman" w:hAnsi="Times New Roman" w:cs="Times New Roman"/>
          <w:color w:val="0E101A"/>
          <w:lang w:eastAsia="en-GB"/>
        </w:rPr>
        <w:t xml:space="preserve">Fara, </w:t>
      </w:r>
      <w:r w:rsidR="0060703C">
        <w:rPr>
          <w:rFonts w:ascii="Times New Roman" w:eastAsia="Times New Roman" w:hAnsi="Times New Roman" w:cs="Times New Roman"/>
          <w:color w:val="0E101A"/>
          <w:lang w:eastAsia="en-GB"/>
        </w:rPr>
        <w:t>‘</w:t>
      </w:r>
      <w:r w:rsidRPr="005700A9">
        <w:rPr>
          <w:rFonts w:ascii="Times New Roman" w:eastAsia="Times New Roman" w:hAnsi="Times New Roman" w:cs="Times New Roman"/>
          <w:color w:val="0E101A"/>
          <w:lang w:eastAsia="en-GB"/>
        </w:rPr>
        <w:t>Women, science and Suffrage in World War I,</w:t>
      </w:r>
      <w:r w:rsidR="0060703C">
        <w:rPr>
          <w:rFonts w:ascii="Times New Roman" w:eastAsia="Times New Roman" w:hAnsi="Times New Roman" w:cs="Times New Roman"/>
          <w:color w:val="0E101A"/>
          <w:lang w:eastAsia="en-GB"/>
        </w:rPr>
        <w:t>’.</w:t>
      </w:r>
    </w:p>
  </w:footnote>
  <w:footnote w:id="29">
    <w:p w14:paraId="785003C0" w14:textId="1BD54652"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0060703C" w:rsidRPr="005700A9">
        <w:rPr>
          <w:rFonts w:ascii="Times New Roman" w:eastAsia="Times New Roman" w:hAnsi="Times New Roman" w:cs="Times New Roman"/>
          <w:color w:val="0E101A"/>
          <w:lang w:eastAsia="en-GB"/>
        </w:rPr>
        <w:t xml:space="preserve">Fara, </w:t>
      </w:r>
      <w:r w:rsidR="0060703C">
        <w:rPr>
          <w:rFonts w:ascii="Times New Roman" w:eastAsia="Times New Roman" w:hAnsi="Times New Roman" w:cs="Times New Roman"/>
          <w:color w:val="0E101A"/>
          <w:lang w:eastAsia="en-GB"/>
        </w:rPr>
        <w:t>‘</w:t>
      </w:r>
      <w:r w:rsidR="0060703C" w:rsidRPr="005700A9">
        <w:rPr>
          <w:rFonts w:ascii="Times New Roman" w:eastAsia="Times New Roman" w:hAnsi="Times New Roman" w:cs="Times New Roman"/>
          <w:color w:val="0E101A"/>
          <w:lang w:eastAsia="en-GB"/>
        </w:rPr>
        <w:t>Women, science and Suffrage in World War I,</w:t>
      </w:r>
      <w:r w:rsidR="0060703C">
        <w:rPr>
          <w:rFonts w:ascii="Times New Roman" w:eastAsia="Times New Roman" w:hAnsi="Times New Roman" w:cs="Times New Roman"/>
          <w:color w:val="0E101A"/>
          <w:lang w:eastAsia="en-GB"/>
        </w:rPr>
        <w:t>’.</w:t>
      </w:r>
    </w:p>
  </w:footnote>
  <w:footnote w:id="30">
    <w:p w14:paraId="3A6A954B" w14:textId="112A30A1" w:rsidR="005700A9" w:rsidRPr="0060703C" w:rsidRDefault="005700A9" w:rsidP="0060703C">
      <w:pPr>
        <w:pStyle w:val="FootnoteText"/>
        <w:spacing w:after="0" w:line="240" w:lineRule="auto"/>
        <w:rPr>
          <w:rFonts w:ascii="Times New Roman" w:hAnsi="Times New Roman" w:cs="Times New Roman"/>
        </w:rPr>
      </w:pPr>
      <w:r w:rsidRPr="0060703C">
        <w:rPr>
          <w:rStyle w:val="FootnoteReference"/>
          <w:rFonts w:ascii="Times New Roman" w:hAnsi="Times New Roman" w:cs="Times New Roman"/>
        </w:rPr>
        <w:footnoteRef/>
      </w:r>
      <w:r w:rsidRPr="0060703C">
        <w:rPr>
          <w:rFonts w:ascii="Times New Roman" w:hAnsi="Times New Roman" w:cs="Times New Roman"/>
        </w:rPr>
        <w:t xml:space="preserve"> </w:t>
      </w:r>
      <w:r w:rsidRPr="005700A9">
        <w:rPr>
          <w:rFonts w:ascii="Times New Roman" w:hAnsi="Times New Roman" w:cs="Times New Roman"/>
        </w:rPr>
        <w:t>GOV. The UK, </w:t>
      </w:r>
      <w:r w:rsidRPr="005700A9">
        <w:rPr>
          <w:rFonts w:ascii="Times New Roman" w:hAnsi="Times New Roman" w:cs="Times New Roman"/>
          <w:i/>
          <w:iCs/>
        </w:rPr>
        <w:t xml:space="preserve">Hon. Mrs Evelina </w:t>
      </w:r>
      <w:proofErr w:type="spellStart"/>
      <w:r w:rsidRPr="005700A9">
        <w:rPr>
          <w:rFonts w:ascii="Times New Roman" w:hAnsi="Times New Roman" w:cs="Times New Roman"/>
          <w:i/>
          <w:iCs/>
        </w:rPr>
        <w:t>Haverfield</w:t>
      </w:r>
      <w:proofErr w:type="spellEnd"/>
      <w:r w:rsidRPr="005700A9">
        <w:rPr>
          <w:rFonts w:ascii="Times New Roman" w:hAnsi="Times New Roman" w:cs="Times New Roman"/>
          <w:i/>
          <w:iCs/>
        </w:rPr>
        <w:t> </w:t>
      </w:r>
      <w:r w:rsidRPr="005700A9">
        <w:rPr>
          <w:rFonts w:ascii="Times New Roman" w:hAnsi="Times New Roman" w:cs="Times New Roman"/>
        </w:rPr>
        <w:t>(2024) &lt;https://www.suffrageresources.org.uk/database/1974/hon-mrs-evelina-haverfield</w:t>
      </w:r>
      <w:r w:rsidR="0060703C" w:rsidRPr="0060703C">
        <w:rPr>
          <w:rFonts w:ascii="Times New Roman" w:hAnsi="Times New Roman" w:cs="Times New Roman"/>
        </w:rPr>
        <w:t>&gt;</w:t>
      </w:r>
      <w:r w:rsidRPr="005700A9">
        <w:rPr>
          <w:rFonts w:ascii="Times New Roman" w:hAnsi="Times New Roman" w:cs="Times New Roman"/>
        </w:rPr>
        <w:t xml:space="preserve"> [accessed 27 July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0225624"/>
      <w:docPartObj>
        <w:docPartGallery w:val="Page Numbers (Top of Page)"/>
        <w:docPartUnique/>
      </w:docPartObj>
    </w:sdtPr>
    <w:sdtEndPr>
      <w:rPr>
        <w:noProof/>
      </w:rPr>
    </w:sdtEndPr>
    <w:sdtContent>
      <w:p w14:paraId="3E676FB9" w14:textId="294628DF" w:rsidR="00625291" w:rsidRDefault="0062529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709147" w14:textId="77777777" w:rsidR="00625291" w:rsidRDefault="00625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647F4"/>
    <w:multiLevelType w:val="multilevel"/>
    <w:tmpl w:val="40C0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557F74"/>
    <w:multiLevelType w:val="multilevel"/>
    <w:tmpl w:val="9F9C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2641D"/>
    <w:multiLevelType w:val="multilevel"/>
    <w:tmpl w:val="F3C2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8D3BD9"/>
    <w:multiLevelType w:val="multilevel"/>
    <w:tmpl w:val="6DA2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02477D"/>
    <w:multiLevelType w:val="multilevel"/>
    <w:tmpl w:val="8752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223FBE"/>
    <w:multiLevelType w:val="multilevel"/>
    <w:tmpl w:val="2F10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337F44"/>
    <w:multiLevelType w:val="hybridMultilevel"/>
    <w:tmpl w:val="3E32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81746F"/>
    <w:multiLevelType w:val="hybridMultilevel"/>
    <w:tmpl w:val="12DA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8755247">
    <w:abstractNumId w:val="7"/>
  </w:num>
  <w:num w:numId="2" w16cid:durableId="1305429172">
    <w:abstractNumId w:val="6"/>
  </w:num>
  <w:num w:numId="3" w16cid:durableId="1391031915">
    <w:abstractNumId w:val="5"/>
  </w:num>
  <w:num w:numId="4" w16cid:durableId="1183589917">
    <w:abstractNumId w:val="1"/>
  </w:num>
  <w:num w:numId="5" w16cid:durableId="2010719388">
    <w:abstractNumId w:val="2"/>
  </w:num>
  <w:num w:numId="6" w16cid:durableId="267006981">
    <w:abstractNumId w:val="8"/>
  </w:num>
  <w:num w:numId="7" w16cid:durableId="702290374">
    <w:abstractNumId w:val="8"/>
  </w:num>
  <w:num w:numId="8" w16cid:durableId="45875918">
    <w:abstractNumId w:val="8"/>
  </w:num>
  <w:num w:numId="9" w16cid:durableId="595212476">
    <w:abstractNumId w:val="0"/>
  </w:num>
  <w:num w:numId="10" w16cid:durableId="244923646">
    <w:abstractNumId w:val="4"/>
  </w:num>
  <w:num w:numId="11" w16cid:durableId="6538728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23E"/>
    <w:rsid w:val="0000254E"/>
    <w:rsid w:val="000100CD"/>
    <w:rsid w:val="000124B9"/>
    <w:rsid w:val="00015862"/>
    <w:rsid w:val="00025B76"/>
    <w:rsid w:val="000340C6"/>
    <w:rsid w:val="000348D5"/>
    <w:rsid w:val="000355AD"/>
    <w:rsid w:val="00053509"/>
    <w:rsid w:val="00060B44"/>
    <w:rsid w:val="000632C1"/>
    <w:rsid w:val="00063334"/>
    <w:rsid w:val="00067567"/>
    <w:rsid w:val="00070412"/>
    <w:rsid w:val="0007133D"/>
    <w:rsid w:val="00073C10"/>
    <w:rsid w:val="00082307"/>
    <w:rsid w:val="00096F73"/>
    <w:rsid w:val="000A7858"/>
    <w:rsid w:val="000B1AF7"/>
    <w:rsid w:val="000B2078"/>
    <w:rsid w:val="000B30F0"/>
    <w:rsid w:val="000B623D"/>
    <w:rsid w:val="000D0A2D"/>
    <w:rsid w:val="000E4B80"/>
    <w:rsid w:val="000F1B51"/>
    <w:rsid w:val="000F4483"/>
    <w:rsid w:val="001006E8"/>
    <w:rsid w:val="00113262"/>
    <w:rsid w:val="001145D0"/>
    <w:rsid w:val="0012391C"/>
    <w:rsid w:val="00127A9A"/>
    <w:rsid w:val="00161EBF"/>
    <w:rsid w:val="001816D7"/>
    <w:rsid w:val="0018426F"/>
    <w:rsid w:val="00184B8E"/>
    <w:rsid w:val="001A655F"/>
    <w:rsid w:val="001B0094"/>
    <w:rsid w:val="001B019D"/>
    <w:rsid w:val="001B2060"/>
    <w:rsid w:val="001B50F4"/>
    <w:rsid w:val="001B737D"/>
    <w:rsid w:val="001B7486"/>
    <w:rsid w:val="001B7A45"/>
    <w:rsid w:val="001C20A4"/>
    <w:rsid w:val="001C4D30"/>
    <w:rsid w:val="001E6550"/>
    <w:rsid w:val="001F5727"/>
    <w:rsid w:val="00200317"/>
    <w:rsid w:val="00202FB8"/>
    <w:rsid w:val="002067F1"/>
    <w:rsid w:val="002072DB"/>
    <w:rsid w:val="00212505"/>
    <w:rsid w:val="00212A12"/>
    <w:rsid w:val="00234827"/>
    <w:rsid w:val="0024423E"/>
    <w:rsid w:val="00247C26"/>
    <w:rsid w:val="002504D1"/>
    <w:rsid w:val="00256B31"/>
    <w:rsid w:val="002607BB"/>
    <w:rsid w:val="00265B4A"/>
    <w:rsid w:val="00266922"/>
    <w:rsid w:val="002745E1"/>
    <w:rsid w:val="002772B7"/>
    <w:rsid w:val="0029271C"/>
    <w:rsid w:val="002A2819"/>
    <w:rsid w:val="002A39C9"/>
    <w:rsid w:val="002B5E13"/>
    <w:rsid w:val="002B7CC2"/>
    <w:rsid w:val="002D000C"/>
    <w:rsid w:val="002E4955"/>
    <w:rsid w:val="002E7C73"/>
    <w:rsid w:val="002F3E91"/>
    <w:rsid w:val="002F58CF"/>
    <w:rsid w:val="002F7751"/>
    <w:rsid w:val="00302469"/>
    <w:rsid w:val="0030599D"/>
    <w:rsid w:val="00314246"/>
    <w:rsid w:val="00332421"/>
    <w:rsid w:val="0033536B"/>
    <w:rsid w:val="0034020D"/>
    <w:rsid w:val="00342575"/>
    <w:rsid w:val="00342C55"/>
    <w:rsid w:val="00343D94"/>
    <w:rsid w:val="00345656"/>
    <w:rsid w:val="00345FC7"/>
    <w:rsid w:val="003530B1"/>
    <w:rsid w:val="00367546"/>
    <w:rsid w:val="003707FD"/>
    <w:rsid w:val="0037214B"/>
    <w:rsid w:val="003811FD"/>
    <w:rsid w:val="00383724"/>
    <w:rsid w:val="00383DC5"/>
    <w:rsid w:val="00391070"/>
    <w:rsid w:val="003A0B65"/>
    <w:rsid w:val="003C1ADD"/>
    <w:rsid w:val="003C51CF"/>
    <w:rsid w:val="003F1F80"/>
    <w:rsid w:val="003F52C0"/>
    <w:rsid w:val="003F6609"/>
    <w:rsid w:val="003F67BF"/>
    <w:rsid w:val="00404C10"/>
    <w:rsid w:val="00427DC7"/>
    <w:rsid w:val="00455CCE"/>
    <w:rsid w:val="00463A8C"/>
    <w:rsid w:val="00464788"/>
    <w:rsid w:val="00472EB6"/>
    <w:rsid w:val="00484EEB"/>
    <w:rsid w:val="004863A9"/>
    <w:rsid w:val="00497E9E"/>
    <w:rsid w:val="004A3C03"/>
    <w:rsid w:val="004B4907"/>
    <w:rsid w:val="004C2D1A"/>
    <w:rsid w:val="004E4DB7"/>
    <w:rsid w:val="004E7B73"/>
    <w:rsid w:val="004E7D6F"/>
    <w:rsid w:val="004F51D4"/>
    <w:rsid w:val="00501CCA"/>
    <w:rsid w:val="005027B3"/>
    <w:rsid w:val="00502B1E"/>
    <w:rsid w:val="00503B8A"/>
    <w:rsid w:val="005045E5"/>
    <w:rsid w:val="005049DA"/>
    <w:rsid w:val="005200CD"/>
    <w:rsid w:val="005271D5"/>
    <w:rsid w:val="00535D71"/>
    <w:rsid w:val="0054521C"/>
    <w:rsid w:val="00550267"/>
    <w:rsid w:val="005529ED"/>
    <w:rsid w:val="00563035"/>
    <w:rsid w:val="005700A9"/>
    <w:rsid w:val="00576778"/>
    <w:rsid w:val="00576C76"/>
    <w:rsid w:val="0058626C"/>
    <w:rsid w:val="005A40A8"/>
    <w:rsid w:val="005A634F"/>
    <w:rsid w:val="005B055C"/>
    <w:rsid w:val="005C1115"/>
    <w:rsid w:val="005C7921"/>
    <w:rsid w:val="005C7ACA"/>
    <w:rsid w:val="005D296D"/>
    <w:rsid w:val="005E1AFE"/>
    <w:rsid w:val="005E1E80"/>
    <w:rsid w:val="005F5D3B"/>
    <w:rsid w:val="006014D8"/>
    <w:rsid w:val="00606A7D"/>
    <w:rsid w:val="0060703C"/>
    <w:rsid w:val="0061026F"/>
    <w:rsid w:val="00611DEE"/>
    <w:rsid w:val="00615E2B"/>
    <w:rsid w:val="00617A74"/>
    <w:rsid w:val="006233FD"/>
    <w:rsid w:val="00625291"/>
    <w:rsid w:val="006318A4"/>
    <w:rsid w:val="00636668"/>
    <w:rsid w:val="00641133"/>
    <w:rsid w:val="0064748E"/>
    <w:rsid w:val="006508AC"/>
    <w:rsid w:val="00656CC4"/>
    <w:rsid w:val="00677152"/>
    <w:rsid w:val="006A1A02"/>
    <w:rsid w:val="006A4EC7"/>
    <w:rsid w:val="006B4260"/>
    <w:rsid w:val="006B569C"/>
    <w:rsid w:val="006B5D0A"/>
    <w:rsid w:val="006B6448"/>
    <w:rsid w:val="006B6B79"/>
    <w:rsid w:val="006C2493"/>
    <w:rsid w:val="006C65CB"/>
    <w:rsid w:val="006C6C8B"/>
    <w:rsid w:val="006D6A31"/>
    <w:rsid w:val="006D7443"/>
    <w:rsid w:val="006E6A8C"/>
    <w:rsid w:val="006F5D84"/>
    <w:rsid w:val="0071588A"/>
    <w:rsid w:val="00731194"/>
    <w:rsid w:val="00733724"/>
    <w:rsid w:val="0073636D"/>
    <w:rsid w:val="00774306"/>
    <w:rsid w:val="0077660F"/>
    <w:rsid w:val="007863F8"/>
    <w:rsid w:val="007B4E6E"/>
    <w:rsid w:val="007C2478"/>
    <w:rsid w:val="007C36A5"/>
    <w:rsid w:val="007C5DBF"/>
    <w:rsid w:val="007C7C5E"/>
    <w:rsid w:val="007E090B"/>
    <w:rsid w:val="007E34A9"/>
    <w:rsid w:val="007F0A1B"/>
    <w:rsid w:val="007F130B"/>
    <w:rsid w:val="007F3979"/>
    <w:rsid w:val="007F7E11"/>
    <w:rsid w:val="00801F26"/>
    <w:rsid w:val="00804094"/>
    <w:rsid w:val="008070A1"/>
    <w:rsid w:val="00812C55"/>
    <w:rsid w:val="00817374"/>
    <w:rsid w:val="00823716"/>
    <w:rsid w:val="00823CAF"/>
    <w:rsid w:val="00826CAA"/>
    <w:rsid w:val="00844FF0"/>
    <w:rsid w:val="00846A87"/>
    <w:rsid w:val="008604CC"/>
    <w:rsid w:val="00875059"/>
    <w:rsid w:val="00876DF5"/>
    <w:rsid w:val="00887A5A"/>
    <w:rsid w:val="008A0908"/>
    <w:rsid w:val="008B500D"/>
    <w:rsid w:val="008C1AC7"/>
    <w:rsid w:val="008C22F6"/>
    <w:rsid w:val="008C5E28"/>
    <w:rsid w:val="008D4B5A"/>
    <w:rsid w:val="008D6460"/>
    <w:rsid w:val="008E74DA"/>
    <w:rsid w:val="008F3EF2"/>
    <w:rsid w:val="00905499"/>
    <w:rsid w:val="00905FCF"/>
    <w:rsid w:val="009150D3"/>
    <w:rsid w:val="0092059D"/>
    <w:rsid w:val="00922485"/>
    <w:rsid w:val="00924658"/>
    <w:rsid w:val="00930303"/>
    <w:rsid w:val="0094243D"/>
    <w:rsid w:val="00942751"/>
    <w:rsid w:val="009437A3"/>
    <w:rsid w:val="0094676F"/>
    <w:rsid w:val="0095017C"/>
    <w:rsid w:val="00951628"/>
    <w:rsid w:val="009621E4"/>
    <w:rsid w:val="00964165"/>
    <w:rsid w:val="0097455D"/>
    <w:rsid w:val="00977459"/>
    <w:rsid w:val="009815F2"/>
    <w:rsid w:val="009857CC"/>
    <w:rsid w:val="009949E6"/>
    <w:rsid w:val="00996564"/>
    <w:rsid w:val="009A0788"/>
    <w:rsid w:val="009A3DE6"/>
    <w:rsid w:val="009B493E"/>
    <w:rsid w:val="009B7387"/>
    <w:rsid w:val="009C15F3"/>
    <w:rsid w:val="009C2976"/>
    <w:rsid w:val="009C2BB7"/>
    <w:rsid w:val="009C4311"/>
    <w:rsid w:val="009C505D"/>
    <w:rsid w:val="009E15B9"/>
    <w:rsid w:val="009F79F4"/>
    <w:rsid w:val="00A059CA"/>
    <w:rsid w:val="00A06369"/>
    <w:rsid w:val="00A06459"/>
    <w:rsid w:val="00A2013F"/>
    <w:rsid w:val="00A41B9C"/>
    <w:rsid w:val="00A41D4A"/>
    <w:rsid w:val="00A50318"/>
    <w:rsid w:val="00A62AAC"/>
    <w:rsid w:val="00A640ED"/>
    <w:rsid w:val="00A66227"/>
    <w:rsid w:val="00A67424"/>
    <w:rsid w:val="00A70A65"/>
    <w:rsid w:val="00A75E16"/>
    <w:rsid w:val="00A806E2"/>
    <w:rsid w:val="00A83E00"/>
    <w:rsid w:val="00A83EDF"/>
    <w:rsid w:val="00A85670"/>
    <w:rsid w:val="00A86D74"/>
    <w:rsid w:val="00A92220"/>
    <w:rsid w:val="00A922BE"/>
    <w:rsid w:val="00A96C34"/>
    <w:rsid w:val="00AA1D20"/>
    <w:rsid w:val="00AA4E59"/>
    <w:rsid w:val="00AA6CE4"/>
    <w:rsid w:val="00AC3822"/>
    <w:rsid w:val="00AD04FD"/>
    <w:rsid w:val="00B06A31"/>
    <w:rsid w:val="00B103DC"/>
    <w:rsid w:val="00B26789"/>
    <w:rsid w:val="00B349E9"/>
    <w:rsid w:val="00B46B3A"/>
    <w:rsid w:val="00B477B2"/>
    <w:rsid w:val="00B51A25"/>
    <w:rsid w:val="00B54CA1"/>
    <w:rsid w:val="00B7049F"/>
    <w:rsid w:val="00B83ABC"/>
    <w:rsid w:val="00B84F3A"/>
    <w:rsid w:val="00B8758A"/>
    <w:rsid w:val="00BA5D8B"/>
    <w:rsid w:val="00BB11CF"/>
    <w:rsid w:val="00BB7E20"/>
    <w:rsid w:val="00BC5DA7"/>
    <w:rsid w:val="00BC620A"/>
    <w:rsid w:val="00BE3268"/>
    <w:rsid w:val="00BE3F11"/>
    <w:rsid w:val="00BF1CF3"/>
    <w:rsid w:val="00BF7DB2"/>
    <w:rsid w:val="00C043B1"/>
    <w:rsid w:val="00C12784"/>
    <w:rsid w:val="00C357AB"/>
    <w:rsid w:val="00C5794C"/>
    <w:rsid w:val="00C65FCC"/>
    <w:rsid w:val="00C71F96"/>
    <w:rsid w:val="00C7467D"/>
    <w:rsid w:val="00C86D2C"/>
    <w:rsid w:val="00C9415B"/>
    <w:rsid w:val="00CA0310"/>
    <w:rsid w:val="00CA5BDD"/>
    <w:rsid w:val="00CC3222"/>
    <w:rsid w:val="00CC33AF"/>
    <w:rsid w:val="00CD675B"/>
    <w:rsid w:val="00CE127C"/>
    <w:rsid w:val="00CE49C8"/>
    <w:rsid w:val="00CE50BD"/>
    <w:rsid w:val="00D013F0"/>
    <w:rsid w:val="00D07098"/>
    <w:rsid w:val="00D11C40"/>
    <w:rsid w:val="00D146B3"/>
    <w:rsid w:val="00D2053D"/>
    <w:rsid w:val="00D3166A"/>
    <w:rsid w:val="00D35E7B"/>
    <w:rsid w:val="00D36B18"/>
    <w:rsid w:val="00D37AD4"/>
    <w:rsid w:val="00D4032E"/>
    <w:rsid w:val="00D43640"/>
    <w:rsid w:val="00D5678F"/>
    <w:rsid w:val="00D578F1"/>
    <w:rsid w:val="00D61A89"/>
    <w:rsid w:val="00D643EC"/>
    <w:rsid w:val="00D659EF"/>
    <w:rsid w:val="00D66DA0"/>
    <w:rsid w:val="00D727E0"/>
    <w:rsid w:val="00D80B7D"/>
    <w:rsid w:val="00D97E21"/>
    <w:rsid w:val="00DA668D"/>
    <w:rsid w:val="00DA716F"/>
    <w:rsid w:val="00DB637D"/>
    <w:rsid w:val="00DC24E2"/>
    <w:rsid w:val="00DC377A"/>
    <w:rsid w:val="00DC4C53"/>
    <w:rsid w:val="00DC60A8"/>
    <w:rsid w:val="00DD066E"/>
    <w:rsid w:val="00DD5E09"/>
    <w:rsid w:val="00E03E8E"/>
    <w:rsid w:val="00E04CEB"/>
    <w:rsid w:val="00E10B26"/>
    <w:rsid w:val="00E1484F"/>
    <w:rsid w:val="00E1533D"/>
    <w:rsid w:val="00E16986"/>
    <w:rsid w:val="00E16B47"/>
    <w:rsid w:val="00E172BF"/>
    <w:rsid w:val="00E2269D"/>
    <w:rsid w:val="00E274C7"/>
    <w:rsid w:val="00E30F18"/>
    <w:rsid w:val="00E558F5"/>
    <w:rsid w:val="00E5650C"/>
    <w:rsid w:val="00E56B39"/>
    <w:rsid w:val="00E6002E"/>
    <w:rsid w:val="00E73200"/>
    <w:rsid w:val="00E81BBF"/>
    <w:rsid w:val="00E84B56"/>
    <w:rsid w:val="00E87A30"/>
    <w:rsid w:val="00EA2D0A"/>
    <w:rsid w:val="00EA2D26"/>
    <w:rsid w:val="00EA709A"/>
    <w:rsid w:val="00EC32A9"/>
    <w:rsid w:val="00EE5241"/>
    <w:rsid w:val="00EF1606"/>
    <w:rsid w:val="00EF291B"/>
    <w:rsid w:val="00EF7514"/>
    <w:rsid w:val="00F06247"/>
    <w:rsid w:val="00F12712"/>
    <w:rsid w:val="00F33E92"/>
    <w:rsid w:val="00F4052B"/>
    <w:rsid w:val="00F47F68"/>
    <w:rsid w:val="00F60CA0"/>
    <w:rsid w:val="00F65181"/>
    <w:rsid w:val="00F67F8C"/>
    <w:rsid w:val="00F7105E"/>
    <w:rsid w:val="00F77215"/>
    <w:rsid w:val="00F8158F"/>
    <w:rsid w:val="00F863ED"/>
    <w:rsid w:val="00F87E4C"/>
    <w:rsid w:val="00FA141A"/>
    <w:rsid w:val="00FA1B35"/>
    <w:rsid w:val="00FA5416"/>
    <w:rsid w:val="00FA5AED"/>
    <w:rsid w:val="00FA7856"/>
    <w:rsid w:val="00FB27C2"/>
    <w:rsid w:val="00FB4507"/>
    <w:rsid w:val="00FC239B"/>
    <w:rsid w:val="00FC4D21"/>
    <w:rsid w:val="00FD16A6"/>
    <w:rsid w:val="00FD5208"/>
    <w:rsid w:val="00FE22A5"/>
    <w:rsid w:val="00FE7B36"/>
    <w:rsid w:val="00FF6E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C0E99"/>
  <w15:chartTrackingRefBased/>
  <w15:docId w15:val="{65B7BFFC-4465-A541-81BC-99DFBB44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ADD"/>
    <w:pPr>
      <w:spacing w:after="180" w:line="274" w:lineRule="auto"/>
    </w:pPr>
    <w:rPr>
      <w:sz w:val="21"/>
    </w:rPr>
  </w:style>
  <w:style w:type="paragraph" w:styleId="Heading1">
    <w:name w:val="heading 1"/>
    <w:basedOn w:val="Normal"/>
    <w:next w:val="Normal"/>
    <w:link w:val="Heading1Char"/>
    <w:uiPriority w:val="9"/>
    <w:qFormat/>
    <w:rsid w:val="003C1ADD"/>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3C1ADD"/>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3C1ADD"/>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3C1ADD"/>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unhideWhenUsed/>
    <w:qFormat/>
    <w:rsid w:val="003C1ADD"/>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unhideWhenUsed/>
    <w:qFormat/>
    <w:rsid w:val="003C1ADD"/>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3C1ADD"/>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3C1ADD"/>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3C1ADD"/>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ADD"/>
    <w:pPr>
      <w:spacing w:line="240" w:lineRule="auto"/>
      <w:ind w:left="720" w:hanging="288"/>
      <w:contextualSpacing/>
    </w:pPr>
    <w:rPr>
      <w:color w:val="44546A" w:themeColor="text2"/>
    </w:rPr>
  </w:style>
  <w:style w:type="character" w:styleId="Hyperlink">
    <w:name w:val="Hyperlink"/>
    <w:basedOn w:val="DefaultParagraphFont"/>
    <w:uiPriority w:val="99"/>
    <w:unhideWhenUsed/>
    <w:rsid w:val="004E7B73"/>
    <w:rPr>
      <w:color w:val="0563C1" w:themeColor="hyperlink"/>
      <w:u w:val="single"/>
    </w:rPr>
  </w:style>
  <w:style w:type="character" w:styleId="UnresolvedMention">
    <w:name w:val="Unresolved Mention"/>
    <w:basedOn w:val="DefaultParagraphFont"/>
    <w:uiPriority w:val="99"/>
    <w:semiHidden/>
    <w:unhideWhenUsed/>
    <w:rsid w:val="004E7B73"/>
    <w:rPr>
      <w:color w:val="605E5C"/>
      <w:shd w:val="clear" w:color="auto" w:fill="E1DFDD"/>
    </w:rPr>
  </w:style>
  <w:style w:type="paragraph" w:styleId="NoSpacing">
    <w:name w:val="No Spacing"/>
    <w:link w:val="NoSpacingChar"/>
    <w:uiPriority w:val="1"/>
    <w:qFormat/>
    <w:rsid w:val="003C1ADD"/>
    <w:pPr>
      <w:spacing w:after="0" w:line="240" w:lineRule="auto"/>
    </w:pPr>
  </w:style>
  <w:style w:type="character" w:customStyle="1" w:styleId="NoSpacingChar">
    <w:name w:val="No Spacing Char"/>
    <w:basedOn w:val="DefaultParagraphFont"/>
    <w:link w:val="NoSpacing"/>
    <w:uiPriority w:val="1"/>
    <w:rsid w:val="003C1ADD"/>
  </w:style>
  <w:style w:type="paragraph" w:styleId="NormalWeb">
    <w:name w:val="Normal (Web)"/>
    <w:basedOn w:val="Normal"/>
    <w:uiPriority w:val="99"/>
    <w:unhideWhenUsed/>
    <w:rsid w:val="006508AC"/>
    <w:rPr>
      <w:rFonts w:ascii="Times New Roman" w:hAnsi="Times New Roman" w:cs="Times New Roman"/>
    </w:rPr>
  </w:style>
  <w:style w:type="paragraph" w:styleId="FootnoteText">
    <w:name w:val="footnote text"/>
    <w:basedOn w:val="Normal"/>
    <w:link w:val="FootnoteTextChar"/>
    <w:uiPriority w:val="99"/>
    <w:unhideWhenUsed/>
    <w:rsid w:val="00A06369"/>
    <w:rPr>
      <w:sz w:val="20"/>
      <w:szCs w:val="20"/>
    </w:rPr>
  </w:style>
  <w:style w:type="character" w:customStyle="1" w:styleId="FootnoteTextChar">
    <w:name w:val="Footnote Text Char"/>
    <w:basedOn w:val="DefaultParagraphFont"/>
    <w:link w:val="FootnoteText"/>
    <w:uiPriority w:val="99"/>
    <w:rsid w:val="00A06369"/>
    <w:rPr>
      <w:sz w:val="20"/>
      <w:szCs w:val="20"/>
    </w:rPr>
  </w:style>
  <w:style w:type="character" w:styleId="FootnoteReference">
    <w:name w:val="footnote reference"/>
    <w:basedOn w:val="DefaultParagraphFont"/>
    <w:uiPriority w:val="99"/>
    <w:semiHidden/>
    <w:unhideWhenUsed/>
    <w:rsid w:val="00A06369"/>
    <w:rPr>
      <w:vertAlign w:val="superscript"/>
    </w:rPr>
  </w:style>
  <w:style w:type="character" w:customStyle="1" w:styleId="Heading5Char">
    <w:name w:val="Heading 5 Char"/>
    <w:basedOn w:val="DefaultParagraphFont"/>
    <w:link w:val="Heading5"/>
    <w:uiPriority w:val="9"/>
    <w:rsid w:val="003C1ADD"/>
    <w:rPr>
      <w:rFonts w:asciiTheme="majorHAnsi" w:eastAsiaTheme="majorEastAsia" w:hAnsiTheme="majorHAnsi" w:cstheme="majorBidi"/>
      <w:color w:val="000000"/>
    </w:rPr>
  </w:style>
  <w:style w:type="character" w:styleId="FollowedHyperlink">
    <w:name w:val="FollowedHyperlink"/>
    <w:basedOn w:val="DefaultParagraphFont"/>
    <w:uiPriority w:val="99"/>
    <w:semiHidden/>
    <w:unhideWhenUsed/>
    <w:rsid w:val="000B30F0"/>
    <w:rPr>
      <w:color w:val="954F72" w:themeColor="followedHyperlink"/>
      <w:u w:val="single"/>
    </w:rPr>
  </w:style>
  <w:style w:type="character" w:customStyle="1" w:styleId="Heading1Char">
    <w:name w:val="Heading 1 Char"/>
    <w:basedOn w:val="DefaultParagraphFont"/>
    <w:link w:val="Heading1"/>
    <w:uiPriority w:val="9"/>
    <w:rsid w:val="003C1ADD"/>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3C1ADD"/>
    <w:rPr>
      <w:rFonts w:eastAsiaTheme="majorEastAsia" w:cstheme="majorBidi"/>
      <w:b/>
      <w:bCs/>
      <w:color w:val="4472C4" w:themeColor="accent1"/>
      <w:sz w:val="28"/>
      <w:szCs w:val="26"/>
    </w:rPr>
  </w:style>
  <w:style w:type="paragraph" w:styleId="Header">
    <w:name w:val="header"/>
    <w:basedOn w:val="Normal"/>
    <w:link w:val="HeaderChar"/>
    <w:uiPriority w:val="99"/>
    <w:unhideWhenUsed/>
    <w:rsid w:val="000F1B51"/>
    <w:pPr>
      <w:tabs>
        <w:tab w:val="center" w:pos="4680"/>
        <w:tab w:val="right" w:pos="9360"/>
      </w:tabs>
    </w:pPr>
  </w:style>
  <w:style w:type="character" w:customStyle="1" w:styleId="HeaderChar">
    <w:name w:val="Header Char"/>
    <w:basedOn w:val="DefaultParagraphFont"/>
    <w:link w:val="Header"/>
    <w:uiPriority w:val="99"/>
    <w:rsid w:val="000F1B51"/>
  </w:style>
  <w:style w:type="paragraph" w:styleId="Footer">
    <w:name w:val="footer"/>
    <w:basedOn w:val="Normal"/>
    <w:link w:val="FooterChar"/>
    <w:uiPriority w:val="99"/>
    <w:unhideWhenUsed/>
    <w:rsid w:val="000F1B51"/>
    <w:pPr>
      <w:tabs>
        <w:tab w:val="center" w:pos="4680"/>
        <w:tab w:val="right" w:pos="9360"/>
      </w:tabs>
    </w:pPr>
  </w:style>
  <w:style w:type="character" w:customStyle="1" w:styleId="FooterChar">
    <w:name w:val="Footer Char"/>
    <w:basedOn w:val="DefaultParagraphFont"/>
    <w:link w:val="Footer"/>
    <w:uiPriority w:val="99"/>
    <w:rsid w:val="000F1B51"/>
  </w:style>
  <w:style w:type="character" w:customStyle="1" w:styleId="Heading3Char">
    <w:name w:val="Heading 3 Char"/>
    <w:basedOn w:val="DefaultParagraphFont"/>
    <w:link w:val="Heading3"/>
    <w:uiPriority w:val="9"/>
    <w:semiHidden/>
    <w:rsid w:val="003C1ADD"/>
    <w:rPr>
      <w:rFonts w:asciiTheme="majorHAnsi" w:eastAsiaTheme="majorEastAsia" w:hAnsiTheme="majorHAnsi" w:cstheme="majorBidi"/>
      <w:bCs/>
      <w:color w:val="44546A" w:themeColor="text2"/>
      <w:spacing w:val="14"/>
      <w:sz w:val="24"/>
    </w:rPr>
  </w:style>
  <w:style w:type="character" w:styleId="CommentReference">
    <w:name w:val="annotation reference"/>
    <w:basedOn w:val="DefaultParagraphFont"/>
    <w:uiPriority w:val="99"/>
    <w:semiHidden/>
    <w:unhideWhenUsed/>
    <w:rsid w:val="0007133D"/>
    <w:rPr>
      <w:sz w:val="16"/>
      <w:szCs w:val="16"/>
    </w:rPr>
  </w:style>
  <w:style w:type="paragraph" w:styleId="CommentText">
    <w:name w:val="annotation text"/>
    <w:basedOn w:val="Normal"/>
    <w:link w:val="CommentTextChar"/>
    <w:uiPriority w:val="99"/>
    <w:unhideWhenUsed/>
    <w:rsid w:val="0007133D"/>
    <w:rPr>
      <w:sz w:val="20"/>
      <w:szCs w:val="20"/>
    </w:rPr>
  </w:style>
  <w:style w:type="character" w:customStyle="1" w:styleId="CommentTextChar">
    <w:name w:val="Comment Text Char"/>
    <w:basedOn w:val="DefaultParagraphFont"/>
    <w:link w:val="CommentText"/>
    <w:uiPriority w:val="99"/>
    <w:rsid w:val="0007133D"/>
    <w:rPr>
      <w:sz w:val="20"/>
      <w:szCs w:val="20"/>
    </w:rPr>
  </w:style>
  <w:style w:type="paragraph" w:styleId="CommentSubject">
    <w:name w:val="annotation subject"/>
    <w:basedOn w:val="CommentText"/>
    <w:next w:val="CommentText"/>
    <w:link w:val="CommentSubjectChar"/>
    <w:uiPriority w:val="99"/>
    <w:semiHidden/>
    <w:unhideWhenUsed/>
    <w:rsid w:val="0007133D"/>
    <w:rPr>
      <w:b/>
      <w:bCs/>
    </w:rPr>
  </w:style>
  <w:style w:type="character" w:customStyle="1" w:styleId="CommentSubjectChar">
    <w:name w:val="Comment Subject Char"/>
    <w:basedOn w:val="CommentTextChar"/>
    <w:link w:val="CommentSubject"/>
    <w:uiPriority w:val="99"/>
    <w:semiHidden/>
    <w:rsid w:val="0007133D"/>
    <w:rPr>
      <w:b/>
      <w:bCs/>
      <w:sz w:val="20"/>
      <w:szCs w:val="20"/>
    </w:rPr>
  </w:style>
  <w:style w:type="character" w:styleId="Strong">
    <w:name w:val="Strong"/>
    <w:basedOn w:val="DefaultParagraphFont"/>
    <w:uiPriority w:val="22"/>
    <w:qFormat/>
    <w:rsid w:val="003C1ADD"/>
    <w:rPr>
      <w:b w:val="0"/>
      <w:bCs/>
      <w:i/>
      <w:color w:val="44546A" w:themeColor="text2"/>
    </w:rPr>
  </w:style>
  <w:style w:type="paragraph" w:customStyle="1" w:styleId="PersonalName">
    <w:name w:val="Personal Name"/>
    <w:basedOn w:val="Title"/>
    <w:qFormat/>
    <w:rsid w:val="003C1ADD"/>
    <w:rPr>
      <w:b/>
      <w:caps/>
      <w:color w:val="000000"/>
      <w:sz w:val="28"/>
      <w:szCs w:val="28"/>
    </w:rPr>
  </w:style>
  <w:style w:type="paragraph" w:styleId="Title">
    <w:name w:val="Title"/>
    <w:basedOn w:val="Normal"/>
    <w:next w:val="Normal"/>
    <w:link w:val="TitleChar"/>
    <w:uiPriority w:val="10"/>
    <w:qFormat/>
    <w:rsid w:val="003C1ADD"/>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3C1ADD"/>
    <w:rPr>
      <w:rFonts w:asciiTheme="majorHAnsi" w:eastAsiaTheme="majorEastAsia" w:hAnsiTheme="majorHAnsi" w:cstheme="majorBidi"/>
      <w:color w:val="44546A" w:themeColor="text2"/>
      <w:spacing w:val="30"/>
      <w:kern w:val="28"/>
      <w:sz w:val="96"/>
      <w:szCs w:val="52"/>
    </w:rPr>
  </w:style>
  <w:style w:type="character" w:customStyle="1" w:styleId="Heading4Char">
    <w:name w:val="Heading 4 Char"/>
    <w:basedOn w:val="DefaultParagraphFont"/>
    <w:link w:val="Heading4"/>
    <w:uiPriority w:val="9"/>
    <w:semiHidden/>
    <w:rsid w:val="003C1ADD"/>
    <w:rPr>
      <w:rFonts w:eastAsiaTheme="majorEastAsia" w:cstheme="majorBidi"/>
      <w:b/>
      <w:bCs/>
      <w:i/>
      <w:iCs/>
      <w:color w:val="000000"/>
      <w:sz w:val="24"/>
    </w:rPr>
  </w:style>
  <w:style w:type="character" w:customStyle="1" w:styleId="Heading6Char">
    <w:name w:val="Heading 6 Char"/>
    <w:basedOn w:val="DefaultParagraphFont"/>
    <w:link w:val="Heading6"/>
    <w:uiPriority w:val="9"/>
    <w:rsid w:val="003C1ADD"/>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3C1ADD"/>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3C1ADD"/>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3C1ADD"/>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3C1ADD"/>
    <w:pPr>
      <w:spacing w:line="240" w:lineRule="auto"/>
    </w:pPr>
    <w:rPr>
      <w:rFonts w:asciiTheme="majorHAnsi" w:eastAsiaTheme="minorEastAsia" w:hAnsiTheme="majorHAnsi"/>
      <w:bCs/>
      <w:smallCaps/>
      <w:color w:val="44546A" w:themeColor="text2"/>
      <w:spacing w:val="6"/>
      <w:sz w:val="22"/>
      <w:szCs w:val="18"/>
    </w:rPr>
  </w:style>
  <w:style w:type="paragraph" w:styleId="Subtitle">
    <w:name w:val="Subtitle"/>
    <w:basedOn w:val="Normal"/>
    <w:next w:val="Normal"/>
    <w:link w:val="SubtitleChar"/>
    <w:uiPriority w:val="11"/>
    <w:qFormat/>
    <w:rsid w:val="003C1ADD"/>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3C1ADD"/>
    <w:rPr>
      <w:rFonts w:eastAsiaTheme="majorEastAsia" w:cstheme="majorBidi"/>
      <w:iCs/>
      <w:color w:val="44546A" w:themeColor="text2"/>
      <w:sz w:val="40"/>
      <w:szCs w:val="24"/>
    </w:rPr>
  </w:style>
  <w:style w:type="character" w:styleId="Emphasis">
    <w:name w:val="Emphasis"/>
    <w:basedOn w:val="DefaultParagraphFont"/>
    <w:uiPriority w:val="20"/>
    <w:qFormat/>
    <w:rsid w:val="003C1ADD"/>
    <w:rPr>
      <w:b/>
      <w:i/>
      <w:iCs/>
    </w:rPr>
  </w:style>
  <w:style w:type="paragraph" w:styleId="Quote">
    <w:name w:val="Quote"/>
    <w:basedOn w:val="Normal"/>
    <w:next w:val="Normal"/>
    <w:link w:val="QuoteChar"/>
    <w:uiPriority w:val="29"/>
    <w:qFormat/>
    <w:rsid w:val="003C1ADD"/>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3C1ADD"/>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3C1ADD"/>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3C1ADD"/>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3C1ADD"/>
    <w:rPr>
      <w:i/>
      <w:iCs/>
      <w:color w:val="000000"/>
    </w:rPr>
  </w:style>
  <w:style w:type="character" w:styleId="IntenseEmphasis">
    <w:name w:val="Intense Emphasis"/>
    <w:basedOn w:val="DefaultParagraphFont"/>
    <w:uiPriority w:val="21"/>
    <w:qFormat/>
    <w:rsid w:val="003C1ADD"/>
    <w:rPr>
      <w:b/>
      <w:bCs/>
      <w:i/>
      <w:iCs/>
      <w:color w:val="4472C4" w:themeColor="accent1"/>
    </w:rPr>
  </w:style>
  <w:style w:type="character" w:styleId="SubtleReference">
    <w:name w:val="Subtle Reference"/>
    <w:basedOn w:val="DefaultParagraphFont"/>
    <w:uiPriority w:val="31"/>
    <w:qFormat/>
    <w:rsid w:val="003C1ADD"/>
    <w:rPr>
      <w:smallCaps/>
      <w:color w:val="000000"/>
      <w:u w:val="single"/>
    </w:rPr>
  </w:style>
  <w:style w:type="character" w:styleId="IntenseReference">
    <w:name w:val="Intense Reference"/>
    <w:basedOn w:val="DefaultParagraphFont"/>
    <w:uiPriority w:val="32"/>
    <w:qFormat/>
    <w:rsid w:val="003C1ADD"/>
    <w:rPr>
      <w:b w:val="0"/>
      <w:bCs/>
      <w:smallCaps/>
      <w:color w:val="4472C4" w:themeColor="accent1"/>
      <w:spacing w:val="5"/>
      <w:u w:val="single"/>
    </w:rPr>
  </w:style>
  <w:style w:type="character" w:styleId="BookTitle">
    <w:name w:val="Book Title"/>
    <w:basedOn w:val="DefaultParagraphFont"/>
    <w:uiPriority w:val="33"/>
    <w:qFormat/>
    <w:rsid w:val="003C1ADD"/>
    <w:rPr>
      <w:b/>
      <w:bCs/>
      <w:caps/>
      <w:smallCaps w:val="0"/>
      <w:color w:val="44546A" w:themeColor="text2"/>
      <w:spacing w:val="10"/>
    </w:rPr>
  </w:style>
  <w:style w:type="paragraph" w:styleId="TOCHeading">
    <w:name w:val="TOC Heading"/>
    <w:basedOn w:val="Heading1"/>
    <w:next w:val="Normal"/>
    <w:uiPriority w:val="39"/>
    <w:semiHidden/>
    <w:unhideWhenUsed/>
    <w:qFormat/>
    <w:rsid w:val="003C1ADD"/>
    <w:pPr>
      <w:spacing w:before="480" w:line="264" w:lineRule="auto"/>
      <w:outlineLvl w:val="9"/>
    </w:pPr>
    <w:rPr>
      <w:b/>
    </w:rPr>
  </w:style>
  <w:style w:type="paragraph" w:customStyle="1" w:styleId="Caption1">
    <w:name w:val="Caption1"/>
    <w:basedOn w:val="Normal"/>
    <w:rsid w:val="00A922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92220"/>
  </w:style>
  <w:style w:type="character" w:styleId="HTMLCite">
    <w:name w:val="HTML Cite"/>
    <w:basedOn w:val="DefaultParagraphFont"/>
    <w:uiPriority w:val="99"/>
    <w:semiHidden/>
    <w:unhideWhenUsed/>
    <w:rsid w:val="009F79F4"/>
    <w:rPr>
      <w:i/>
      <w:iCs/>
    </w:rPr>
  </w:style>
  <w:style w:type="character" w:customStyle="1" w:styleId="src">
    <w:name w:val="src"/>
    <w:basedOn w:val="DefaultParagraphFont"/>
    <w:rsid w:val="009F79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2711">
      <w:bodyDiv w:val="1"/>
      <w:marLeft w:val="0"/>
      <w:marRight w:val="0"/>
      <w:marTop w:val="0"/>
      <w:marBottom w:val="0"/>
      <w:divBdr>
        <w:top w:val="none" w:sz="0" w:space="0" w:color="auto"/>
        <w:left w:val="none" w:sz="0" w:space="0" w:color="auto"/>
        <w:bottom w:val="none" w:sz="0" w:space="0" w:color="auto"/>
        <w:right w:val="none" w:sz="0" w:space="0" w:color="auto"/>
      </w:divBdr>
    </w:div>
    <w:div w:id="12149910">
      <w:bodyDiv w:val="1"/>
      <w:marLeft w:val="0"/>
      <w:marRight w:val="0"/>
      <w:marTop w:val="0"/>
      <w:marBottom w:val="0"/>
      <w:divBdr>
        <w:top w:val="none" w:sz="0" w:space="0" w:color="auto"/>
        <w:left w:val="none" w:sz="0" w:space="0" w:color="auto"/>
        <w:bottom w:val="none" w:sz="0" w:space="0" w:color="auto"/>
        <w:right w:val="none" w:sz="0" w:space="0" w:color="auto"/>
      </w:divBdr>
      <w:divsChild>
        <w:div w:id="1004550822">
          <w:marLeft w:val="0"/>
          <w:marRight w:val="0"/>
          <w:marTop w:val="0"/>
          <w:marBottom w:val="0"/>
          <w:divBdr>
            <w:top w:val="none" w:sz="0" w:space="0" w:color="auto"/>
            <w:left w:val="none" w:sz="0" w:space="0" w:color="auto"/>
            <w:bottom w:val="none" w:sz="0" w:space="0" w:color="auto"/>
            <w:right w:val="none" w:sz="0" w:space="0" w:color="auto"/>
          </w:divBdr>
          <w:divsChild>
            <w:div w:id="1863396877">
              <w:marLeft w:val="0"/>
              <w:marRight w:val="0"/>
              <w:marTop w:val="0"/>
              <w:marBottom w:val="0"/>
              <w:divBdr>
                <w:top w:val="none" w:sz="0" w:space="0" w:color="auto"/>
                <w:left w:val="none" w:sz="0" w:space="0" w:color="auto"/>
                <w:bottom w:val="none" w:sz="0" w:space="0" w:color="auto"/>
                <w:right w:val="none" w:sz="0" w:space="0" w:color="auto"/>
              </w:divBdr>
              <w:divsChild>
                <w:div w:id="20578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6748">
      <w:bodyDiv w:val="1"/>
      <w:marLeft w:val="0"/>
      <w:marRight w:val="0"/>
      <w:marTop w:val="0"/>
      <w:marBottom w:val="0"/>
      <w:divBdr>
        <w:top w:val="none" w:sz="0" w:space="0" w:color="auto"/>
        <w:left w:val="none" w:sz="0" w:space="0" w:color="auto"/>
        <w:bottom w:val="none" w:sz="0" w:space="0" w:color="auto"/>
        <w:right w:val="none" w:sz="0" w:space="0" w:color="auto"/>
      </w:divBdr>
    </w:div>
    <w:div w:id="43144259">
      <w:bodyDiv w:val="1"/>
      <w:marLeft w:val="0"/>
      <w:marRight w:val="0"/>
      <w:marTop w:val="0"/>
      <w:marBottom w:val="0"/>
      <w:divBdr>
        <w:top w:val="none" w:sz="0" w:space="0" w:color="auto"/>
        <w:left w:val="none" w:sz="0" w:space="0" w:color="auto"/>
        <w:bottom w:val="none" w:sz="0" w:space="0" w:color="auto"/>
        <w:right w:val="none" w:sz="0" w:space="0" w:color="auto"/>
      </w:divBdr>
    </w:div>
    <w:div w:id="94449767">
      <w:bodyDiv w:val="1"/>
      <w:marLeft w:val="0"/>
      <w:marRight w:val="0"/>
      <w:marTop w:val="0"/>
      <w:marBottom w:val="0"/>
      <w:divBdr>
        <w:top w:val="none" w:sz="0" w:space="0" w:color="auto"/>
        <w:left w:val="none" w:sz="0" w:space="0" w:color="auto"/>
        <w:bottom w:val="none" w:sz="0" w:space="0" w:color="auto"/>
        <w:right w:val="none" w:sz="0" w:space="0" w:color="auto"/>
      </w:divBdr>
    </w:div>
    <w:div w:id="95447880">
      <w:bodyDiv w:val="1"/>
      <w:marLeft w:val="0"/>
      <w:marRight w:val="0"/>
      <w:marTop w:val="0"/>
      <w:marBottom w:val="0"/>
      <w:divBdr>
        <w:top w:val="none" w:sz="0" w:space="0" w:color="auto"/>
        <w:left w:val="none" w:sz="0" w:space="0" w:color="auto"/>
        <w:bottom w:val="none" w:sz="0" w:space="0" w:color="auto"/>
        <w:right w:val="none" w:sz="0" w:space="0" w:color="auto"/>
      </w:divBdr>
      <w:divsChild>
        <w:div w:id="1704018331">
          <w:marLeft w:val="0"/>
          <w:marRight w:val="0"/>
          <w:marTop w:val="0"/>
          <w:marBottom w:val="0"/>
          <w:divBdr>
            <w:top w:val="none" w:sz="0" w:space="0" w:color="auto"/>
            <w:left w:val="none" w:sz="0" w:space="0" w:color="auto"/>
            <w:bottom w:val="none" w:sz="0" w:space="0" w:color="auto"/>
            <w:right w:val="none" w:sz="0" w:space="0" w:color="auto"/>
          </w:divBdr>
          <w:divsChild>
            <w:div w:id="1744525454">
              <w:marLeft w:val="0"/>
              <w:marRight w:val="0"/>
              <w:marTop w:val="0"/>
              <w:marBottom w:val="0"/>
              <w:divBdr>
                <w:top w:val="none" w:sz="0" w:space="0" w:color="auto"/>
                <w:left w:val="none" w:sz="0" w:space="0" w:color="auto"/>
                <w:bottom w:val="none" w:sz="0" w:space="0" w:color="auto"/>
                <w:right w:val="none" w:sz="0" w:space="0" w:color="auto"/>
              </w:divBdr>
              <w:divsChild>
                <w:div w:id="1426998399">
                  <w:marLeft w:val="0"/>
                  <w:marRight w:val="0"/>
                  <w:marTop w:val="0"/>
                  <w:marBottom w:val="0"/>
                  <w:divBdr>
                    <w:top w:val="none" w:sz="0" w:space="0" w:color="auto"/>
                    <w:left w:val="none" w:sz="0" w:space="0" w:color="auto"/>
                    <w:bottom w:val="none" w:sz="0" w:space="0" w:color="auto"/>
                    <w:right w:val="none" w:sz="0" w:space="0" w:color="auto"/>
                  </w:divBdr>
                  <w:divsChild>
                    <w:div w:id="59227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18445">
      <w:bodyDiv w:val="1"/>
      <w:marLeft w:val="0"/>
      <w:marRight w:val="0"/>
      <w:marTop w:val="0"/>
      <w:marBottom w:val="0"/>
      <w:divBdr>
        <w:top w:val="none" w:sz="0" w:space="0" w:color="auto"/>
        <w:left w:val="none" w:sz="0" w:space="0" w:color="auto"/>
        <w:bottom w:val="none" w:sz="0" w:space="0" w:color="auto"/>
        <w:right w:val="none" w:sz="0" w:space="0" w:color="auto"/>
      </w:divBdr>
      <w:divsChild>
        <w:div w:id="720055402">
          <w:marLeft w:val="0"/>
          <w:marRight w:val="0"/>
          <w:marTop w:val="0"/>
          <w:marBottom w:val="0"/>
          <w:divBdr>
            <w:top w:val="none" w:sz="0" w:space="0" w:color="auto"/>
            <w:left w:val="none" w:sz="0" w:space="0" w:color="auto"/>
            <w:bottom w:val="none" w:sz="0" w:space="0" w:color="auto"/>
            <w:right w:val="none" w:sz="0" w:space="0" w:color="auto"/>
          </w:divBdr>
          <w:divsChild>
            <w:div w:id="357897285">
              <w:marLeft w:val="0"/>
              <w:marRight w:val="0"/>
              <w:marTop w:val="0"/>
              <w:marBottom w:val="0"/>
              <w:divBdr>
                <w:top w:val="none" w:sz="0" w:space="0" w:color="auto"/>
                <w:left w:val="none" w:sz="0" w:space="0" w:color="auto"/>
                <w:bottom w:val="none" w:sz="0" w:space="0" w:color="auto"/>
                <w:right w:val="none" w:sz="0" w:space="0" w:color="auto"/>
              </w:divBdr>
              <w:divsChild>
                <w:div w:id="95514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54494">
      <w:bodyDiv w:val="1"/>
      <w:marLeft w:val="0"/>
      <w:marRight w:val="0"/>
      <w:marTop w:val="0"/>
      <w:marBottom w:val="0"/>
      <w:divBdr>
        <w:top w:val="none" w:sz="0" w:space="0" w:color="auto"/>
        <w:left w:val="none" w:sz="0" w:space="0" w:color="auto"/>
        <w:bottom w:val="none" w:sz="0" w:space="0" w:color="auto"/>
        <w:right w:val="none" w:sz="0" w:space="0" w:color="auto"/>
      </w:divBdr>
      <w:divsChild>
        <w:div w:id="1012075044">
          <w:marLeft w:val="0"/>
          <w:marRight w:val="0"/>
          <w:marTop w:val="0"/>
          <w:marBottom w:val="0"/>
          <w:divBdr>
            <w:top w:val="none" w:sz="0" w:space="0" w:color="auto"/>
            <w:left w:val="none" w:sz="0" w:space="0" w:color="auto"/>
            <w:bottom w:val="none" w:sz="0" w:space="0" w:color="auto"/>
            <w:right w:val="none" w:sz="0" w:space="0" w:color="auto"/>
          </w:divBdr>
          <w:divsChild>
            <w:div w:id="2043746934">
              <w:marLeft w:val="0"/>
              <w:marRight w:val="0"/>
              <w:marTop w:val="0"/>
              <w:marBottom w:val="0"/>
              <w:divBdr>
                <w:top w:val="none" w:sz="0" w:space="0" w:color="auto"/>
                <w:left w:val="none" w:sz="0" w:space="0" w:color="auto"/>
                <w:bottom w:val="none" w:sz="0" w:space="0" w:color="auto"/>
                <w:right w:val="none" w:sz="0" w:space="0" w:color="auto"/>
              </w:divBdr>
              <w:divsChild>
                <w:div w:id="100192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1455">
      <w:bodyDiv w:val="1"/>
      <w:marLeft w:val="0"/>
      <w:marRight w:val="0"/>
      <w:marTop w:val="0"/>
      <w:marBottom w:val="0"/>
      <w:divBdr>
        <w:top w:val="none" w:sz="0" w:space="0" w:color="auto"/>
        <w:left w:val="none" w:sz="0" w:space="0" w:color="auto"/>
        <w:bottom w:val="none" w:sz="0" w:space="0" w:color="auto"/>
        <w:right w:val="none" w:sz="0" w:space="0" w:color="auto"/>
      </w:divBdr>
      <w:divsChild>
        <w:div w:id="1075931597">
          <w:marLeft w:val="0"/>
          <w:marRight w:val="0"/>
          <w:marTop w:val="0"/>
          <w:marBottom w:val="0"/>
          <w:divBdr>
            <w:top w:val="none" w:sz="0" w:space="0" w:color="auto"/>
            <w:left w:val="none" w:sz="0" w:space="0" w:color="auto"/>
            <w:bottom w:val="none" w:sz="0" w:space="0" w:color="auto"/>
            <w:right w:val="none" w:sz="0" w:space="0" w:color="auto"/>
          </w:divBdr>
          <w:divsChild>
            <w:div w:id="1295678644">
              <w:marLeft w:val="0"/>
              <w:marRight w:val="0"/>
              <w:marTop w:val="0"/>
              <w:marBottom w:val="0"/>
              <w:divBdr>
                <w:top w:val="none" w:sz="0" w:space="0" w:color="auto"/>
                <w:left w:val="none" w:sz="0" w:space="0" w:color="auto"/>
                <w:bottom w:val="none" w:sz="0" w:space="0" w:color="auto"/>
                <w:right w:val="none" w:sz="0" w:space="0" w:color="auto"/>
              </w:divBdr>
              <w:divsChild>
                <w:div w:id="875695917">
                  <w:marLeft w:val="0"/>
                  <w:marRight w:val="0"/>
                  <w:marTop w:val="0"/>
                  <w:marBottom w:val="0"/>
                  <w:divBdr>
                    <w:top w:val="none" w:sz="0" w:space="0" w:color="auto"/>
                    <w:left w:val="none" w:sz="0" w:space="0" w:color="auto"/>
                    <w:bottom w:val="none" w:sz="0" w:space="0" w:color="auto"/>
                    <w:right w:val="none" w:sz="0" w:space="0" w:color="auto"/>
                  </w:divBdr>
                  <w:divsChild>
                    <w:div w:id="26092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1965">
      <w:bodyDiv w:val="1"/>
      <w:marLeft w:val="0"/>
      <w:marRight w:val="0"/>
      <w:marTop w:val="0"/>
      <w:marBottom w:val="0"/>
      <w:divBdr>
        <w:top w:val="none" w:sz="0" w:space="0" w:color="auto"/>
        <w:left w:val="none" w:sz="0" w:space="0" w:color="auto"/>
        <w:bottom w:val="none" w:sz="0" w:space="0" w:color="auto"/>
        <w:right w:val="none" w:sz="0" w:space="0" w:color="auto"/>
      </w:divBdr>
    </w:div>
    <w:div w:id="157964693">
      <w:bodyDiv w:val="1"/>
      <w:marLeft w:val="0"/>
      <w:marRight w:val="0"/>
      <w:marTop w:val="0"/>
      <w:marBottom w:val="0"/>
      <w:divBdr>
        <w:top w:val="none" w:sz="0" w:space="0" w:color="auto"/>
        <w:left w:val="none" w:sz="0" w:space="0" w:color="auto"/>
        <w:bottom w:val="none" w:sz="0" w:space="0" w:color="auto"/>
        <w:right w:val="none" w:sz="0" w:space="0" w:color="auto"/>
      </w:divBdr>
    </w:div>
    <w:div w:id="161892202">
      <w:bodyDiv w:val="1"/>
      <w:marLeft w:val="0"/>
      <w:marRight w:val="0"/>
      <w:marTop w:val="0"/>
      <w:marBottom w:val="0"/>
      <w:divBdr>
        <w:top w:val="none" w:sz="0" w:space="0" w:color="auto"/>
        <w:left w:val="none" w:sz="0" w:space="0" w:color="auto"/>
        <w:bottom w:val="none" w:sz="0" w:space="0" w:color="auto"/>
        <w:right w:val="none" w:sz="0" w:space="0" w:color="auto"/>
      </w:divBdr>
      <w:divsChild>
        <w:div w:id="16928917">
          <w:marLeft w:val="0"/>
          <w:marRight w:val="0"/>
          <w:marTop w:val="0"/>
          <w:marBottom w:val="0"/>
          <w:divBdr>
            <w:top w:val="none" w:sz="0" w:space="0" w:color="auto"/>
            <w:left w:val="none" w:sz="0" w:space="0" w:color="auto"/>
            <w:bottom w:val="none" w:sz="0" w:space="0" w:color="auto"/>
            <w:right w:val="none" w:sz="0" w:space="0" w:color="auto"/>
          </w:divBdr>
          <w:divsChild>
            <w:div w:id="1034499523">
              <w:marLeft w:val="0"/>
              <w:marRight w:val="0"/>
              <w:marTop w:val="0"/>
              <w:marBottom w:val="0"/>
              <w:divBdr>
                <w:top w:val="none" w:sz="0" w:space="0" w:color="auto"/>
                <w:left w:val="none" w:sz="0" w:space="0" w:color="auto"/>
                <w:bottom w:val="none" w:sz="0" w:space="0" w:color="auto"/>
                <w:right w:val="none" w:sz="0" w:space="0" w:color="auto"/>
              </w:divBdr>
              <w:divsChild>
                <w:div w:id="842474880">
                  <w:marLeft w:val="0"/>
                  <w:marRight w:val="0"/>
                  <w:marTop w:val="0"/>
                  <w:marBottom w:val="0"/>
                  <w:divBdr>
                    <w:top w:val="none" w:sz="0" w:space="0" w:color="auto"/>
                    <w:left w:val="none" w:sz="0" w:space="0" w:color="auto"/>
                    <w:bottom w:val="none" w:sz="0" w:space="0" w:color="auto"/>
                    <w:right w:val="none" w:sz="0" w:space="0" w:color="auto"/>
                  </w:divBdr>
                  <w:divsChild>
                    <w:div w:id="141212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63234">
      <w:bodyDiv w:val="1"/>
      <w:marLeft w:val="0"/>
      <w:marRight w:val="0"/>
      <w:marTop w:val="0"/>
      <w:marBottom w:val="0"/>
      <w:divBdr>
        <w:top w:val="none" w:sz="0" w:space="0" w:color="auto"/>
        <w:left w:val="none" w:sz="0" w:space="0" w:color="auto"/>
        <w:bottom w:val="none" w:sz="0" w:space="0" w:color="auto"/>
        <w:right w:val="none" w:sz="0" w:space="0" w:color="auto"/>
      </w:divBdr>
      <w:divsChild>
        <w:div w:id="769621725">
          <w:marLeft w:val="0"/>
          <w:marRight w:val="0"/>
          <w:marTop w:val="0"/>
          <w:marBottom w:val="0"/>
          <w:divBdr>
            <w:top w:val="none" w:sz="0" w:space="0" w:color="auto"/>
            <w:left w:val="none" w:sz="0" w:space="0" w:color="auto"/>
            <w:bottom w:val="none" w:sz="0" w:space="0" w:color="auto"/>
            <w:right w:val="none" w:sz="0" w:space="0" w:color="auto"/>
          </w:divBdr>
          <w:divsChild>
            <w:div w:id="1884319349">
              <w:marLeft w:val="0"/>
              <w:marRight w:val="0"/>
              <w:marTop w:val="0"/>
              <w:marBottom w:val="0"/>
              <w:divBdr>
                <w:top w:val="none" w:sz="0" w:space="0" w:color="auto"/>
                <w:left w:val="none" w:sz="0" w:space="0" w:color="auto"/>
                <w:bottom w:val="none" w:sz="0" w:space="0" w:color="auto"/>
                <w:right w:val="none" w:sz="0" w:space="0" w:color="auto"/>
              </w:divBdr>
              <w:divsChild>
                <w:div w:id="11903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4137">
      <w:bodyDiv w:val="1"/>
      <w:marLeft w:val="0"/>
      <w:marRight w:val="0"/>
      <w:marTop w:val="0"/>
      <w:marBottom w:val="0"/>
      <w:divBdr>
        <w:top w:val="none" w:sz="0" w:space="0" w:color="auto"/>
        <w:left w:val="none" w:sz="0" w:space="0" w:color="auto"/>
        <w:bottom w:val="none" w:sz="0" w:space="0" w:color="auto"/>
        <w:right w:val="none" w:sz="0" w:space="0" w:color="auto"/>
      </w:divBdr>
      <w:divsChild>
        <w:div w:id="996375401">
          <w:marLeft w:val="0"/>
          <w:marRight w:val="0"/>
          <w:marTop w:val="0"/>
          <w:marBottom w:val="0"/>
          <w:divBdr>
            <w:top w:val="none" w:sz="0" w:space="0" w:color="auto"/>
            <w:left w:val="none" w:sz="0" w:space="0" w:color="auto"/>
            <w:bottom w:val="none" w:sz="0" w:space="0" w:color="auto"/>
            <w:right w:val="none" w:sz="0" w:space="0" w:color="auto"/>
          </w:divBdr>
          <w:divsChild>
            <w:div w:id="598025170">
              <w:marLeft w:val="0"/>
              <w:marRight w:val="0"/>
              <w:marTop w:val="0"/>
              <w:marBottom w:val="0"/>
              <w:divBdr>
                <w:top w:val="none" w:sz="0" w:space="0" w:color="auto"/>
                <w:left w:val="none" w:sz="0" w:space="0" w:color="auto"/>
                <w:bottom w:val="none" w:sz="0" w:space="0" w:color="auto"/>
                <w:right w:val="none" w:sz="0" w:space="0" w:color="auto"/>
              </w:divBdr>
              <w:divsChild>
                <w:div w:id="61324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3362">
      <w:bodyDiv w:val="1"/>
      <w:marLeft w:val="0"/>
      <w:marRight w:val="0"/>
      <w:marTop w:val="0"/>
      <w:marBottom w:val="0"/>
      <w:divBdr>
        <w:top w:val="none" w:sz="0" w:space="0" w:color="auto"/>
        <w:left w:val="none" w:sz="0" w:space="0" w:color="auto"/>
        <w:bottom w:val="none" w:sz="0" w:space="0" w:color="auto"/>
        <w:right w:val="none" w:sz="0" w:space="0" w:color="auto"/>
      </w:divBdr>
    </w:div>
    <w:div w:id="187721883">
      <w:bodyDiv w:val="1"/>
      <w:marLeft w:val="0"/>
      <w:marRight w:val="0"/>
      <w:marTop w:val="0"/>
      <w:marBottom w:val="0"/>
      <w:divBdr>
        <w:top w:val="none" w:sz="0" w:space="0" w:color="auto"/>
        <w:left w:val="none" w:sz="0" w:space="0" w:color="auto"/>
        <w:bottom w:val="none" w:sz="0" w:space="0" w:color="auto"/>
        <w:right w:val="none" w:sz="0" w:space="0" w:color="auto"/>
      </w:divBdr>
    </w:div>
    <w:div w:id="190609766">
      <w:bodyDiv w:val="1"/>
      <w:marLeft w:val="0"/>
      <w:marRight w:val="0"/>
      <w:marTop w:val="0"/>
      <w:marBottom w:val="0"/>
      <w:divBdr>
        <w:top w:val="none" w:sz="0" w:space="0" w:color="auto"/>
        <w:left w:val="none" w:sz="0" w:space="0" w:color="auto"/>
        <w:bottom w:val="none" w:sz="0" w:space="0" w:color="auto"/>
        <w:right w:val="none" w:sz="0" w:space="0" w:color="auto"/>
      </w:divBdr>
    </w:div>
    <w:div w:id="208763966">
      <w:bodyDiv w:val="1"/>
      <w:marLeft w:val="0"/>
      <w:marRight w:val="0"/>
      <w:marTop w:val="0"/>
      <w:marBottom w:val="0"/>
      <w:divBdr>
        <w:top w:val="none" w:sz="0" w:space="0" w:color="auto"/>
        <w:left w:val="none" w:sz="0" w:space="0" w:color="auto"/>
        <w:bottom w:val="none" w:sz="0" w:space="0" w:color="auto"/>
        <w:right w:val="none" w:sz="0" w:space="0" w:color="auto"/>
      </w:divBdr>
      <w:divsChild>
        <w:div w:id="239217486">
          <w:marLeft w:val="0"/>
          <w:marRight w:val="0"/>
          <w:marTop w:val="0"/>
          <w:marBottom w:val="0"/>
          <w:divBdr>
            <w:top w:val="none" w:sz="0" w:space="0" w:color="auto"/>
            <w:left w:val="none" w:sz="0" w:space="0" w:color="auto"/>
            <w:bottom w:val="none" w:sz="0" w:space="0" w:color="auto"/>
            <w:right w:val="none" w:sz="0" w:space="0" w:color="auto"/>
          </w:divBdr>
          <w:divsChild>
            <w:div w:id="1353065832">
              <w:marLeft w:val="0"/>
              <w:marRight w:val="0"/>
              <w:marTop w:val="0"/>
              <w:marBottom w:val="0"/>
              <w:divBdr>
                <w:top w:val="none" w:sz="0" w:space="0" w:color="auto"/>
                <w:left w:val="none" w:sz="0" w:space="0" w:color="auto"/>
                <w:bottom w:val="none" w:sz="0" w:space="0" w:color="auto"/>
                <w:right w:val="none" w:sz="0" w:space="0" w:color="auto"/>
              </w:divBdr>
              <w:divsChild>
                <w:div w:id="42828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693590">
          <w:marLeft w:val="0"/>
          <w:marRight w:val="0"/>
          <w:marTop w:val="0"/>
          <w:marBottom w:val="0"/>
          <w:divBdr>
            <w:top w:val="none" w:sz="0" w:space="0" w:color="auto"/>
            <w:left w:val="none" w:sz="0" w:space="0" w:color="auto"/>
            <w:bottom w:val="none" w:sz="0" w:space="0" w:color="auto"/>
            <w:right w:val="none" w:sz="0" w:space="0" w:color="auto"/>
          </w:divBdr>
          <w:divsChild>
            <w:div w:id="17514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711908">
      <w:bodyDiv w:val="1"/>
      <w:marLeft w:val="0"/>
      <w:marRight w:val="0"/>
      <w:marTop w:val="0"/>
      <w:marBottom w:val="0"/>
      <w:divBdr>
        <w:top w:val="none" w:sz="0" w:space="0" w:color="auto"/>
        <w:left w:val="none" w:sz="0" w:space="0" w:color="auto"/>
        <w:bottom w:val="none" w:sz="0" w:space="0" w:color="auto"/>
        <w:right w:val="none" w:sz="0" w:space="0" w:color="auto"/>
      </w:divBdr>
    </w:div>
    <w:div w:id="289745035">
      <w:bodyDiv w:val="1"/>
      <w:marLeft w:val="0"/>
      <w:marRight w:val="0"/>
      <w:marTop w:val="0"/>
      <w:marBottom w:val="0"/>
      <w:divBdr>
        <w:top w:val="none" w:sz="0" w:space="0" w:color="auto"/>
        <w:left w:val="none" w:sz="0" w:space="0" w:color="auto"/>
        <w:bottom w:val="none" w:sz="0" w:space="0" w:color="auto"/>
        <w:right w:val="none" w:sz="0" w:space="0" w:color="auto"/>
      </w:divBdr>
    </w:div>
    <w:div w:id="298078314">
      <w:bodyDiv w:val="1"/>
      <w:marLeft w:val="0"/>
      <w:marRight w:val="0"/>
      <w:marTop w:val="0"/>
      <w:marBottom w:val="0"/>
      <w:divBdr>
        <w:top w:val="none" w:sz="0" w:space="0" w:color="auto"/>
        <w:left w:val="none" w:sz="0" w:space="0" w:color="auto"/>
        <w:bottom w:val="none" w:sz="0" w:space="0" w:color="auto"/>
        <w:right w:val="none" w:sz="0" w:space="0" w:color="auto"/>
      </w:divBdr>
      <w:divsChild>
        <w:div w:id="1821775190">
          <w:marLeft w:val="0"/>
          <w:marRight w:val="0"/>
          <w:marTop w:val="0"/>
          <w:marBottom w:val="0"/>
          <w:divBdr>
            <w:top w:val="none" w:sz="0" w:space="0" w:color="auto"/>
            <w:left w:val="none" w:sz="0" w:space="0" w:color="auto"/>
            <w:bottom w:val="none" w:sz="0" w:space="0" w:color="auto"/>
            <w:right w:val="none" w:sz="0" w:space="0" w:color="auto"/>
          </w:divBdr>
          <w:divsChild>
            <w:div w:id="1665234521">
              <w:marLeft w:val="0"/>
              <w:marRight w:val="0"/>
              <w:marTop w:val="0"/>
              <w:marBottom w:val="0"/>
              <w:divBdr>
                <w:top w:val="none" w:sz="0" w:space="0" w:color="auto"/>
                <w:left w:val="none" w:sz="0" w:space="0" w:color="auto"/>
                <w:bottom w:val="none" w:sz="0" w:space="0" w:color="auto"/>
                <w:right w:val="none" w:sz="0" w:space="0" w:color="auto"/>
              </w:divBdr>
              <w:divsChild>
                <w:div w:id="577711076">
                  <w:marLeft w:val="0"/>
                  <w:marRight w:val="0"/>
                  <w:marTop w:val="0"/>
                  <w:marBottom w:val="0"/>
                  <w:divBdr>
                    <w:top w:val="none" w:sz="0" w:space="0" w:color="auto"/>
                    <w:left w:val="none" w:sz="0" w:space="0" w:color="auto"/>
                    <w:bottom w:val="none" w:sz="0" w:space="0" w:color="auto"/>
                    <w:right w:val="none" w:sz="0" w:space="0" w:color="auto"/>
                  </w:divBdr>
                  <w:divsChild>
                    <w:div w:id="17461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928980">
      <w:bodyDiv w:val="1"/>
      <w:marLeft w:val="0"/>
      <w:marRight w:val="0"/>
      <w:marTop w:val="0"/>
      <w:marBottom w:val="0"/>
      <w:divBdr>
        <w:top w:val="none" w:sz="0" w:space="0" w:color="auto"/>
        <w:left w:val="none" w:sz="0" w:space="0" w:color="auto"/>
        <w:bottom w:val="none" w:sz="0" w:space="0" w:color="auto"/>
        <w:right w:val="none" w:sz="0" w:space="0" w:color="auto"/>
      </w:divBdr>
      <w:divsChild>
        <w:div w:id="1084379359">
          <w:marLeft w:val="0"/>
          <w:marRight w:val="0"/>
          <w:marTop w:val="0"/>
          <w:marBottom w:val="0"/>
          <w:divBdr>
            <w:top w:val="none" w:sz="0" w:space="0" w:color="auto"/>
            <w:left w:val="none" w:sz="0" w:space="0" w:color="auto"/>
            <w:bottom w:val="none" w:sz="0" w:space="0" w:color="auto"/>
            <w:right w:val="none" w:sz="0" w:space="0" w:color="auto"/>
          </w:divBdr>
          <w:divsChild>
            <w:div w:id="331179784">
              <w:marLeft w:val="0"/>
              <w:marRight w:val="0"/>
              <w:marTop w:val="0"/>
              <w:marBottom w:val="0"/>
              <w:divBdr>
                <w:top w:val="none" w:sz="0" w:space="0" w:color="auto"/>
                <w:left w:val="none" w:sz="0" w:space="0" w:color="auto"/>
                <w:bottom w:val="none" w:sz="0" w:space="0" w:color="auto"/>
                <w:right w:val="none" w:sz="0" w:space="0" w:color="auto"/>
              </w:divBdr>
              <w:divsChild>
                <w:div w:id="202887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87221">
      <w:bodyDiv w:val="1"/>
      <w:marLeft w:val="0"/>
      <w:marRight w:val="0"/>
      <w:marTop w:val="0"/>
      <w:marBottom w:val="0"/>
      <w:divBdr>
        <w:top w:val="none" w:sz="0" w:space="0" w:color="auto"/>
        <w:left w:val="none" w:sz="0" w:space="0" w:color="auto"/>
        <w:bottom w:val="none" w:sz="0" w:space="0" w:color="auto"/>
        <w:right w:val="none" w:sz="0" w:space="0" w:color="auto"/>
      </w:divBdr>
    </w:div>
    <w:div w:id="331378704">
      <w:bodyDiv w:val="1"/>
      <w:marLeft w:val="0"/>
      <w:marRight w:val="0"/>
      <w:marTop w:val="0"/>
      <w:marBottom w:val="0"/>
      <w:divBdr>
        <w:top w:val="none" w:sz="0" w:space="0" w:color="auto"/>
        <w:left w:val="none" w:sz="0" w:space="0" w:color="auto"/>
        <w:bottom w:val="none" w:sz="0" w:space="0" w:color="auto"/>
        <w:right w:val="none" w:sz="0" w:space="0" w:color="auto"/>
      </w:divBdr>
      <w:divsChild>
        <w:div w:id="2041200842">
          <w:marLeft w:val="0"/>
          <w:marRight w:val="0"/>
          <w:marTop w:val="0"/>
          <w:marBottom w:val="0"/>
          <w:divBdr>
            <w:top w:val="none" w:sz="0" w:space="0" w:color="auto"/>
            <w:left w:val="none" w:sz="0" w:space="0" w:color="auto"/>
            <w:bottom w:val="none" w:sz="0" w:space="0" w:color="auto"/>
            <w:right w:val="none" w:sz="0" w:space="0" w:color="auto"/>
          </w:divBdr>
          <w:divsChild>
            <w:div w:id="304894308">
              <w:marLeft w:val="0"/>
              <w:marRight w:val="0"/>
              <w:marTop w:val="0"/>
              <w:marBottom w:val="0"/>
              <w:divBdr>
                <w:top w:val="none" w:sz="0" w:space="0" w:color="auto"/>
                <w:left w:val="none" w:sz="0" w:space="0" w:color="auto"/>
                <w:bottom w:val="none" w:sz="0" w:space="0" w:color="auto"/>
                <w:right w:val="none" w:sz="0" w:space="0" w:color="auto"/>
              </w:divBdr>
              <w:divsChild>
                <w:div w:id="158231430">
                  <w:marLeft w:val="0"/>
                  <w:marRight w:val="0"/>
                  <w:marTop w:val="0"/>
                  <w:marBottom w:val="0"/>
                  <w:divBdr>
                    <w:top w:val="none" w:sz="0" w:space="0" w:color="auto"/>
                    <w:left w:val="none" w:sz="0" w:space="0" w:color="auto"/>
                    <w:bottom w:val="none" w:sz="0" w:space="0" w:color="auto"/>
                    <w:right w:val="none" w:sz="0" w:space="0" w:color="auto"/>
                  </w:divBdr>
                  <w:divsChild>
                    <w:div w:id="17966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988296">
      <w:bodyDiv w:val="1"/>
      <w:marLeft w:val="0"/>
      <w:marRight w:val="0"/>
      <w:marTop w:val="0"/>
      <w:marBottom w:val="0"/>
      <w:divBdr>
        <w:top w:val="none" w:sz="0" w:space="0" w:color="auto"/>
        <w:left w:val="none" w:sz="0" w:space="0" w:color="auto"/>
        <w:bottom w:val="none" w:sz="0" w:space="0" w:color="auto"/>
        <w:right w:val="none" w:sz="0" w:space="0" w:color="auto"/>
      </w:divBdr>
      <w:divsChild>
        <w:div w:id="1194343799">
          <w:marLeft w:val="0"/>
          <w:marRight w:val="0"/>
          <w:marTop w:val="0"/>
          <w:marBottom w:val="0"/>
          <w:divBdr>
            <w:top w:val="none" w:sz="0" w:space="0" w:color="auto"/>
            <w:left w:val="none" w:sz="0" w:space="0" w:color="auto"/>
            <w:bottom w:val="none" w:sz="0" w:space="0" w:color="auto"/>
            <w:right w:val="none" w:sz="0" w:space="0" w:color="auto"/>
          </w:divBdr>
          <w:divsChild>
            <w:div w:id="1557085497">
              <w:marLeft w:val="0"/>
              <w:marRight w:val="0"/>
              <w:marTop w:val="0"/>
              <w:marBottom w:val="0"/>
              <w:divBdr>
                <w:top w:val="none" w:sz="0" w:space="0" w:color="auto"/>
                <w:left w:val="none" w:sz="0" w:space="0" w:color="auto"/>
                <w:bottom w:val="none" w:sz="0" w:space="0" w:color="auto"/>
                <w:right w:val="none" w:sz="0" w:space="0" w:color="auto"/>
              </w:divBdr>
              <w:divsChild>
                <w:div w:id="6386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48026">
      <w:bodyDiv w:val="1"/>
      <w:marLeft w:val="0"/>
      <w:marRight w:val="0"/>
      <w:marTop w:val="0"/>
      <w:marBottom w:val="0"/>
      <w:divBdr>
        <w:top w:val="none" w:sz="0" w:space="0" w:color="auto"/>
        <w:left w:val="none" w:sz="0" w:space="0" w:color="auto"/>
        <w:bottom w:val="none" w:sz="0" w:space="0" w:color="auto"/>
        <w:right w:val="none" w:sz="0" w:space="0" w:color="auto"/>
      </w:divBdr>
    </w:div>
    <w:div w:id="370351810">
      <w:bodyDiv w:val="1"/>
      <w:marLeft w:val="0"/>
      <w:marRight w:val="0"/>
      <w:marTop w:val="0"/>
      <w:marBottom w:val="0"/>
      <w:divBdr>
        <w:top w:val="none" w:sz="0" w:space="0" w:color="auto"/>
        <w:left w:val="none" w:sz="0" w:space="0" w:color="auto"/>
        <w:bottom w:val="none" w:sz="0" w:space="0" w:color="auto"/>
        <w:right w:val="none" w:sz="0" w:space="0" w:color="auto"/>
      </w:divBdr>
    </w:div>
    <w:div w:id="371422982">
      <w:bodyDiv w:val="1"/>
      <w:marLeft w:val="0"/>
      <w:marRight w:val="0"/>
      <w:marTop w:val="0"/>
      <w:marBottom w:val="0"/>
      <w:divBdr>
        <w:top w:val="none" w:sz="0" w:space="0" w:color="auto"/>
        <w:left w:val="none" w:sz="0" w:space="0" w:color="auto"/>
        <w:bottom w:val="none" w:sz="0" w:space="0" w:color="auto"/>
        <w:right w:val="none" w:sz="0" w:space="0" w:color="auto"/>
      </w:divBdr>
    </w:div>
    <w:div w:id="373821082">
      <w:bodyDiv w:val="1"/>
      <w:marLeft w:val="0"/>
      <w:marRight w:val="0"/>
      <w:marTop w:val="0"/>
      <w:marBottom w:val="0"/>
      <w:divBdr>
        <w:top w:val="none" w:sz="0" w:space="0" w:color="auto"/>
        <w:left w:val="none" w:sz="0" w:space="0" w:color="auto"/>
        <w:bottom w:val="none" w:sz="0" w:space="0" w:color="auto"/>
        <w:right w:val="none" w:sz="0" w:space="0" w:color="auto"/>
      </w:divBdr>
      <w:divsChild>
        <w:div w:id="1591694449">
          <w:marLeft w:val="0"/>
          <w:marRight w:val="450"/>
          <w:marTop w:val="0"/>
          <w:marBottom w:val="0"/>
          <w:divBdr>
            <w:top w:val="none" w:sz="0" w:space="0" w:color="auto"/>
            <w:left w:val="none" w:sz="0" w:space="0" w:color="auto"/>
            <w:bottom w:val="none" w:sz="0" w:space="0" w:color="auto"/>
            <w:right w:val="none" w:sz="0" w:space="0" w:color="auto"/>
          </w:divBdr>
        </w:div>
      </w:divsChild>
    </w:div>
    <w:div w:id="416748627">
      <w:bodyDiv w:val="1"/>
      <w:marLeft w:val="0"/>
      <w:marRight w:val="0"/>
      <w:marTop w:val="0"/>
      <w:marBottom w:val="0"/>
      <w:divBdr>
        <w:top w:val="none" w:sz="0" w:space="0" w:color="auto"/>
        <w:left w:val="none" w:sz="0" w:space="0" w:color="auto"/>
        <w:bottom w:val="none" w:sz="0" w:space="0" w:color="auto"/>
        <w:right w:val="none" w:sz="0" w:space="0" w:color="auto"/>
      </w:divBdr>
    </w:div>
    <w:div w:id="424881535">
      <w:bodyDiv w:val="1"/>
      <w:marLeft w:val="0"/>
      <w:marRight w:val="0"/>
      <w:marTop w:val="0"/>
      <w:marBottom w:val="0"/>
      <w:divBdr>
        <w:top w:val="none" w:sz="0" w:space="0" w:color="auto"/>
        <w:left w:val="none" w:sz="0" w:space="0" w:color="auto"/>
        <w:bottom w:val="none" w:sz="0" w:space="0" w:color="auto"/>
        <w:right w:val="none" w:sz="0" w:space="0" w:color="auto"/>
      </w:divBdr>
    </w:div>
    <w:div w:id="469982235">
      <w:bodyDiv w:val="1"/>
      <w:marLeft w:val="0"/>
      <w:marRight w:val="0"/>
      <w:marTop w:val="0"/>
      <w:marBottom w:val="0"/>
      <w:divBdr>
        <w:top w:val="none" w:sz="0" w:space="0" w:color="auto"/>
        <w:left w:val="none" w:sz="0" w:space="0" w:color="auto"/>
        <w:bottom w:val="none" w:sz="0" w:space="0" w:color="auto"/>
        <w:right w:val="none" w:sz="0" w:space="0" w:color="auto"/>
      </w:divBdr>
      <w:divsChild>
        <w:div w:id="727799845">
          <w:marLeft w:val="0"/>
          <w:marRight w:val="0"/>
          <w:marTop w:val="0"/>
          <w:marBottom w:val="0"/>
          <w:divBdr>
            <w:top w:val="none" w:sz="0" w:space="0" w:color="auto"/>
            <w:left w:val="none" w:sz="0" w:space="0" w:color="auto"/>
            <w:bottom w:val="none" w:sz="0" w:space="0" w:color="auto"/>
            <w:right w:val="none" w:sz="0" w:space="0" w:color="auto"/>
          </w:divBdr>
          <w:divsChild>
            <w:div w:id="1594894530">
              <w:marLeft w:val="0"/>
              <w:marRight w:val="0"/>
              <w:marTop w:val="0"/>
              <w:marBottom w:val="0"/>
              <w:divBdr>
                <w:top w:val="none" w:sz="0" w:space="0" w:color="auto"/>
                <w:left w:val="none" w:sz="0" w:space="0" w:color="auto"/>
                <w:bottom w:val="none" w:sz="0" w:space="0" w:color="auto"/>
                <w:right w:val="none" w:sz="0" w:space="0" w:color="auto"/>
              </w:divBdr>
              <w:divsChild>
                <w:div w:id="11393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259982">
      <w:bodyDiv w:val="1"/>
      <w:marLeft w:val="0"/>
      <w:marRight w:val="0"/>
      <w:marTop w:val="0"/>
      <w:marBottom w:val="0"/>
      <w:divBdr>
        <w:top w:val="none" w:sz="0" w:space="0" w:color="auto"/>
        <w:left w:val="none" w:sz="0" w:space="0" w:color="auto"/>
        <w:bottom w:val="none" w:sz="0" w:space="0" w:color="auto"/>
        <w:right w:val="none" w:sz="0" w:space="0" w:color="auto"/>
      </w:divBdr>
    </w:div>
    <w:div w:id="525413905">
      <w:bodyDiv w:val="1"/>
      <w:marLeft w:val="0"/>
      <w:marRight w:val="0"/>
      <w:marTop w:val="0"/>
      <w:marBottom w:val="0"/>
      <w:divBdr>
        <w:top w:val="none" w:sz="0" w:space="0" w:color="auto"/>
        <w:left w:val="none" w:sz="0" w:space="0" w:color="auto"/>
        <w:bottom w:val="none" w:sz="0" w:space="0" w:color="auto"/>
        <w:right w:val="none" w:sz="0" w:space="0" w:color="auto"/>
      </w:divBdr>
    </w:div>
    <w:div w:id="546333994">
      <w:bodyDiv w:val="1"/>
      <w:marLeft w:val="0"/>
      <w:marRight w:val="0"/>
      <w:marTop w:val="0"/>
      <w:marBottom w:val="0"/>
      <w:divBdr>
        <w:top w:val="none" w:sz="0" w:space="0" w:color="auto"/>
        <w:left w:val="none" w:sz="0" w:space="0" w:color="auto"/>
        <w:bottom w:val="none" w:sz="0" w:space="0" w:color="auto"/>
        <w:right w:val="none" w:sz="0" w:space="0" w:color="auto"/>
      </w:divBdr>
    </w:div>
    <w:div w:id="548690825">
      <w:bodyDiv w:val="1"/>
      <w:marLeft w:val="0"/>
      <w:marRight w:val="0"/>
      <w:marTop w:val="0"/>
      <w:marBottom w:val="0"/>
      <w:divBdr>
        <w:top w:val="none" w:sz="0" w:space="0" w:color="auto"/>
        <w:left w:val="none" w:sz="0" w:space="0" w:color="auto"/>
        <w:bottom w:val="none" w:sz="0" w:space="0" w:color="auto"/>
        <w:right w:val="none" w:sz="0" w:space="0" w:color="auto"/>
      </w:divBdr>
    </w:div>
    <w:div w:id="556744133">
      <w:bodyDiv w:val="1"/>
      <w:marLeft w:val="0"/>
      <w:marRight w:val="0"/>
      <w:marTop w:val="0"/>
      <w:marBottom w:val="0"/>
      <w:divBdr>
        <w:top w:val="none" w:sz="0" w:space="0" w:color="auto"/>
        <w:left w:val="none" w:sz="0" w:space="0" w:color="auto"/>
        <w:bottom w:val="none" w:sz="0" w:space="0" w:color="auto"/>
        <w:right w:val="none" w:sz="0" w:space="0" w:color="auto"/>
      </w:divBdr>
    </w:div>
    <w:div w:id="570654283">
      <w:bodyDiv w:val="1"/>
      <w:marLeft w:val="0"/>
      <w:marRight w:val="0"/>
      <w:marTop w:val="0"/>
      <w:marBottom w:val="0"/>
      <w:divBdr>
        <w:top w:val="none" w:sz="0" w:space="0" w:color="auto"/>
        <w:left w:val="none" w:sz="0" w:space="0" w:color="auto"/>
        <w:bottom w:val="none" w:sz="0" w:space="0" w:color="auto"/>
        <w:right w:val="none" w:sz="0" w:space="0" w:color="auto"/>
      </w:divBdr>
    </w:div>
    <w:div w:id="577977227">
      <w:bodyDiv w:val="1"/>
      <w:marLeft w:val="0"/>
      <w:marRight w:val="0"/>
      <w:marTop w:val="0"/>
      <w:marBottom w:val="0"/>
      <w:divBdr>
        <w:top w:val="none" w:sz="0" w:space="0" w:color="auto"/>
        <w:left w:val="none" w:sz="0" w:space="0" w:color="auto"/>
        <w:bottom w:val="none" w:sz="0" w:space="0" w:color="auto"/>
        <w:right w:val="none" w:sz="0" w:space="0" w:color="auto"/>
      </w:divBdr>
    </w:div>
    <w:div w:id="590748007">
      <w:bodyDiv w:val="1"/>
      <w:marLeft w:val="0"/>
      <w:marRight w:val="0"/>
      <w:marTop w:val="0"/>
      <w:marBottom w:val="0"/>
      <w:divBdr>
        <w:top w:val="none" w:sz="0" w:space="0" w:color="auto"/>
        <w:left w:val="none" w:sz="0" w:space="0" w:color="auto"/>
        <w:bottom w:val="none" w:sz="0" w:space="0" w:color="auto"/>
        <w:right w:val="none" w:sz="0" w:space="0" w:color="auto"/>
      </w:divBdr>
    </w:div>
    <w:div w:id="599144970">
      <w:bodyDiv w:val="1"/>
      <w:marLeft w:val="0"/>
      <w:marRight w:val="0"/>
      <w:marTop w:val="0"/>
      <w:marBottom w:val="0"/>
      <w:divBdr>
        <w:top w:val="none" w:sz="0" w:space="0" w:color="auto"/>
        <w:left w:val="none" w:sz="0" w:space="0" w:color="auto"/>
        <w:bottom w:val="none" w:sz="0" w:space="0" w:color="auto"/>
        <w:right w:val="none" w:sz="0" w:space="0" w:color="auto"/>
      </w:divBdr>
    </w:div>
    <w:div w:id="601768379">
      <w:bodyDiv w:val="1"/>
      <w:marLeft w:val="0"/>
      <w:marRight w:val="0"/>
      <w:marTop w:val="0"/>
      <w:marBottom w:val="0"/>
      <w:divBdr>
        <w:top w:val="none" w:sz="0" w:space="0" w:color="auto"/>
        <w:left w:val="none" w:sz="0" w:space="0" w:color="auto"/>
        <w:bottom w:val="none" w:sz="0" w:space="0" w:color="auto"/>
        <w:right w:val="none" w:sz="0" w:space="0" w:color="auto"/>
      </w:divBdr>
      <w:divsChild>
        <w:div w:id="2131821459">
          <w:marLeft w:val="0"/>
          <w:marRight w:val="0"/>
          <w:marTop w:val="0"/>
          <w:marBottom w:val="0"/>
          <w:divBdr>
            <w:top w:val="none" w:sz="0" w:space="0" w:color="auto"/>
            <w:left w:val="none" w:sz="0" w:space="0" w:color="auto"/>
            <w:bottom w:val="none" w:sz="0" w:space="0" w:color="auto"/>
            <w:right w:val="none" w:sz="0" w:space="0" w:color="auto"/>
          </w:divBdr>
          <w:divsChild>
            <w:div w:id="1247229926">
              <w:marLeft w:val="0"/>
              <w:marRight w:val="0"/>
              <w:marTop w:val="0"/>
              <w:marBottom w:val="0"/>
              <w:divBdr>
                <w:top w:val="none" w:sz="0" w:space="0" w:color="auto"/>
                <w:left w:val="none" w:sz="0" w:space="0" w:color="auto"/>
                <w:bottom w:val="none" w:sz="0" w:space="0" w:color="auto"/>
                <w:right w:val="none" w:sz="0" w:space="0" w:color="auto"/>
              </w:divBdr>
              <w:divsChild>
                <w:div w:id="1847473761">
                  <w:marLeft w:val="0"/>
                  <w:marRight w:val="0"/>
                  <w:marTop w:val="0"/>
                  <w:marBottom w:val="0"/>
                  <w:divBdr>
                    <w:top w:val="none" w:sz="0" w:space="0" w:color="auto"/>
                    <w:left w:val="none" w:sz="0" w:space="0" w:color="auto"/>
                    <w:bottom w:val="none" w:sz="0" w:space="0" w:color="auto"/>
                    <w:right w:val="none" w:sz="0" w:space="0" w:color="auto"/>
                  </w:divBdr>
                  <w:divsChild>
                    <w:div w:id="112014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576416">
      <w:bodyDiv w:val="1"/>
      <w:marLeft w:val="0"/>
      <w:marRight w:val="0"/>
      <w:marTop w:val="0"/>
      <w:marBottom w:val="0"/>
      <w:divBdr>
        <w:top w:val="none" w:sz="0" w:space="0" w:color="auto"/>
        <w:left w:val="none" w:sz="0" w:space="0" w:color="auto"/>
        <w:bottom w:val="none" w:sz="0" w:space="0" w:color="auto"/>
        <w:right w:val="none" w:sz="0" w:space="0" w:color="auto"/>
      </w:divBdr>
    </w:div>
    <w:div w:id="634407250">
      <w:bodyDiv w:val="1"/>
      <w:marLeft w:val="0"/>
      <w:marRight w:val="0"/>
      <w:marTop w:val="0"/>
      <w:marBottom w:val="0"/>
      <w:divBdr>
        <w:top w:val="none" w:sz="0" w:space="0" w:color="auto"/>
        <w:left w:val="none" w:sz="0" w:space="0" w:color="auto"/>
        <w:bottom w:val="none" w:sz="0" w:space="0" w:color="auto"/>
        <w:right w:val="none" w:sz="0" w:space="0" w:color="auto"/>
      </w:divBdr>
    </w:div>
    <w:div w:id="638926014">
      <w:bodyDiv w:val="1"/>
      <w:marLeft w:val="0"/>
      <w:marRight w:val="0"/>
      <w:marTop w:val="0"/>
      <w:marBottom w:val="0"/>
      <w:divBdr>
        <w:top w:val="none" w:sz="0" w:space="0" w:color="auto"/>
        <w:left w:val="none" w:sz="0" w:space="0" w:color="auto"/>
        <w:bottom w:val="none" w:sz="0" w:space="0" w:color="auto"/>
        <w:right w:val="none" w:sz="0" w:space="0" w:color="auto"/>
      </w:divBdr>
    </w:div>
    <w:div w:id="658116858">
      <w:bodyDiv w:val="1"/>
      <w:marLeft w:val="0"/>
      <w:marRight w:val="0"/>
      <w:marTop w:val="0"/>
      <w:marBottom w:val="0"/>
      <w:divBdr>
        <w:top w:val="none" w:sz="0" w:space="0" w:color="auto"/>
        <w:left w:val="none" w:sz="0" w:space="0" w:color="auto"/>
        <w:bottom w:val="none" w:sz="0" w:space="0" w:color="auto"/>
        <w:right w:val="none" w:sz="0" w:space="0" w:color="auto"/>
      </w:divBdr>
    </w:div>
    <w:div w:id="672223047">
      <w:bodyDiv w:val="1"/>
      <w:marLeft w:val="0"/>
      <w:marRight w:val="0"/>
      <w:marTop w:val="0"/>
      <w:marBottom w:val="0"/>
      <w:divBdr>
        <w:top w:val="none" w:sz="0" w:space="0" w:color="auto"/>
        <w:left w:val="none" w:sz="0" w:space="0" w:color="auto"/>
        <w:bottom w:val="none" w:sz="0" w:space="0" w:color="auto"/>
        <w:right w:val="none" w:sz="0" w:space="0" w:color="auto"/>
      </w:divBdr>
    </w:div>
    <w:div w:id="674844248">
      <w:bodyDiv w:val="1"/>
      <w:marLeft w:val="0"/>
      <w:marRight w:val="0"/>
      <w:marTop w:val="0"/>
      <w:marBottom w:val="0"/>
      <w:divBdr>
        <w:top w:val="none" w:sz="0" w:space="0" w:color="auto"/>
        <w:left w:val="none" w:sz="0" w:space="0" w:color="auto"/>
        <w:bottom w:val="none" w:sz="0" w:space="0" w:color="auto"/>
        <w:right w:val="none" w:sz="0" w:space="0" w:color="auto"/>
      </w:divBdr>
    </w:div>
    <w:div w:id="693196067">
      <w:bodyDiv w:val="1"/>
      <w:marLeft w:val="0"/>
      <w:marRight w:val="0"/>
      <w:marTop w:val="0"/>
      <w:marBottom w:val="0"/>
      <w:divBdr>
        <w:top w:val="none" w:sz="0" w:space="0" w:color="auto"/>
        <w:left w:val="none" w:sz="0" w:space="0" w:color="auto"/>
        <w:bottom w:val="none" w:sz="0" w:space="0" w:color="auto"/>
        <w:right w:val="none" w:sz="0" w:space="0" w:color="auto"/>
      </w:divBdr>
    </w:div>
    <w:div w:id="694039428">
      <w:bodyDiv w:val="1"/>
      <w:marLeft w:val="0"/>
      <w:marRight w:val="0"/>
      <w:marTop w:val="0"/>
      <w:marBottom w:val="0"/>
      <w:divBdr>
        <w:top w:val="none" w:sz="0" w:space="0" w:color="auto"/>
        <w:left w:val="none" w:sz="0" w:space="0" w:color="auto"/>
        <w:bottom w:val="none" w:sz="0" w:space="0" w:color="auto"/>
        <w:right w:val="none" w:sz="0" w:space="0" w:color="auto"/>
      </w:divBdr>
    </w:div>
    <w:div w:id="727266056">
      <w:bodyDiv w:val="1"/>
      <w:marLeft w:val="0"/>
      <w:marRight w:val="0"/>
      <w:marTop w:val="0"/>
      <w:marBottom w:val="0"/>
      <w:divBdr>
        <w:top w:val="none" w:sz="0" w:space="0" w:color="auto"/>
        <w:left w:val="none" w:sz="0" w:space="0" w:color="auto"/>
        <w:bottom w:val="none" w:sz="0" w:space="0" w:color="auto"/>
        <w:right w:val="none" w:sz="0" w:space="0" w:color="auto"/>
      </w:divBdr>
    </w:div>
    <w:div w:id="737360079">
      <w:bodyDiv w:val="1"/>
      <w:marLeft w:val="0"/>
      <w:marRight w:val="0"/>
      <w:marTop w:val="0"/>
      <w:marBottom w:val="0"/>
      <w:divBdr>
        <w:top w:val="none" w:sz="0" w:space="0" w:color="auto"/>
        <w:left w:val="none" w:sz="0" w:space="0" w:color="auto"/>
        <w:bottom w:val="none" w:sz="0" w:space="0" w:color="auto"/>
        <w:right w:val="none" w:sz="0" w:space="0" w:color="auto"/>
      </w:divBdr>
    </w:div>
    <w:div w:id="739525723">
      <w:bodyDiv w:val="1"/>
      <w:marLeft w:val="0"/>
      <w:marRight w:val="0"/>
      <w:marTop w:val="0"/>
      <w:marBottom w:val="0"/>
      <w:divBdr>
        <w:top w:val="none" w:sz="0" w:space="0" w:color="auto"/>
        <w:left w:val="none" w:sz="0" w:space="0" w:color="auto"/>
        <w:bottom w:val="none" w:sz="0" w:space="0" w:color="auto"/>
        <w:right w:val="none" w:sz="0" w:space="0" w:color="auto"/>
      </w:divBdr>
    </w:div>
    <w:div w:id="748305046">
      <w:bodyDiv w:val="1"/>
      <w:marLeft w:val="0"/>
      <w:marRight w:val="0"/>
      <w:marTop w:val="0"/>
      <w:marBottom w:val="0"/>
      <w:divBdr>
        <w:top w:val="none" w:sz="0" w:space="0" w:color="auto"/>
        <w:left w:val="none" w:sz="0" w:space="0" w:color="auto"/>
        <w:bottom w:val="none" w:sz="0" w:space="0" w:color="auto"/>
        <w:right w:val="none" w:sz="0" w:space="0" w:color="auto"/>
      </w:divBdr>
      <w:divsChild>
        <w:div w:id="1686979253">
          <w:marLeft w:val="0"/>
          <w:marRight w:val="0"/>
          <w:marTop w:val="0"/>
          <w:marBottom w:val="0"/>
          <w:divBdr>
            <w:top w:val="none" w:sz="0" w:space="0" w:color="auto"/>
            <w:left w:val="none" w:sz="0" w:space="0" w:color="auto"/>
            <w:bottom w:val="none" w:sz="0" w:space="0" w:color="auto"/>
            <w:right w:val="none" w:sz="0" w:space="0" w:color="auto"/>
          </w:divBdr>
          <w:divsChild>
            <w:div w:id="798643035">
              <w:marLeft w:val="0"/>
              <w:marRight w:val="0"/>
              <w:marTop w:val="0"/>
              <w:marBottom w:val="0"/>
              <w:divBdr>
                <w:top w:val="none" w:sz="0" w:space="0" w:color="auto"/>
                <w:left w:val="none" w:sz="0" w:space="0" w:color="auto"/>
                <w:bottom w:val="none" w:sz="0" w:space="0" w:color="auto"/>
                <w:right w:val="none" w:sz="0" w:space="0" w:color="auto"/>
              </w:divBdr>
              <w:divsChild>
                <w:div w:id="202967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03265">
      <w:bodyDiv w:val="1"/>
      <w:marLeft w:val="0"/>
      <w:marRight w:val="0"/>
      <w:marTop w:val="0"/>
      <w:marBottom w:val="0"/>
      <w:divBdr>
        <w:top w:val="none" w:sz="0" w:space="0" w:color="auto"/>
        <w:left w:val="none" w:sz="0" w:space="0" w:color="auto"/>
        <w:bottom w:val="none" w:sz="0" w:space="0" w:color="auto"/>
        <w:right w:val="none" w:sz="0" w:space="0" w:color="auto"/>
      </w:divBdr>
    </w:div>
    <w:div w:id="779450062">
      <w:bodyDiv w:val="1"/>
      <w:marLeft w:val="0"/>
      <w:marRight w:val="0"/>
      <w:marTop w:val="0"/>
      <w:marBottom w:val="0"/>
      <w:divBdr>
        <w:top w:val="none" w:sz="0" w:space="0" w:color="auto"/>
        <w:left w:val="none" w:sz="0" w:space="0" w:color="auto"/>
        <w:bottom w:val="none" w:sz="0" w:space="0" w:color="auto"/>
        <w:right w:val="none" w:sz="0" w:space="0" w:color="auto"/>
      </w:divBdr>
    </w:div>
    <w:div w:id="779567948">
      <w:bodyDiv w:val="1"/>
      <w:marLeft w:val="0"/>
      <w:marRight w:val="0"/>
      <w:marTop w:val="0"/>
      <w:marBottom w:val="0"/>
      <w:divBdr>
        <w:top w:val="none" w:sz="0" w:space="0" w:color="auto"/>
        <w:left w:val="none" w:sz="0" w:space="0" w:color="auto"/>
        <w:bottom w:val="none" w:sz="0" w:space="0" w:color="auto"/>
        <w:right w:val="none" w:sz="0" w:space="0" w:color="auto"/>
      </w:divBdr>
    </w:div>
    <w:div w:id="791285514">
      <w:bodyDiv w:val="1"/>
      <w:marLeft w:val="0"/>
      <w:marRight w:val="0"/>
      <w:marTop w:val="0"/>
      <w:marBottom w:val="0"/>
      <w:divBdr>
        <w:top w:val="none" w:sz="0" w:space="0" w:color="auto"/>
        <w:left w:val="none" w:sz="0" w:space="0" w:color="auto"/>
        <w:bottom w:val="none" w:sz="0" w:space="0" w:color="auto"/>
        <w:right w:val="none" w:sz="0" w:space="0" w:color="auto"/>
      </w:divBdr>
    </w:div>
    <w:div w:id="798961098">
      <w:bodyDiv w:val="1"/>
      <w:marLeft w:val="0"/>
      <w:marRight w:val="0"/>
      <w:marTop w:val="0"/>
      <w:marBottom w:val="0"/>
      <w:divBdr>
        <w:top w:val="none" w:sz="0" w:space="0" w:color="auto"/>
        <w:left w:val="none" w:sz="0" w:space="0" w:color="auto"/>
        <w:bottom w:val="none" w:sz="0" w:space="0" w:color="auto"/>
        <w:right w:val="none" w:sz="0" w:space="0" w:color="auto"/>
      </w:divBdr>
    </w:div>
    <w:div w:id="815028500">
      <w:bodyDiv w:val="1"/>
      <w:marLeft w:val="0"/>
      <w:marRight w:val="0"/>
      <w:marTop w:val="0"/>
      <w:marBottom w:val="0"/>
      <w:divBdr>
        <w:top w:val="none" w:sz="0" w:space="0" w:color="auto"/>
        <w:left w:val="none" w:sz="0" w:space="0" w:color="auto"/>
        <w:bottom w:val="none" w:sz="0" w:space="0" w:color="auto"/>
        <w:right w:val="none" w:sz="0" w:space="0" w:color="auto"/>
      </w:divBdr>
    </w:div>
    <w:div w:id="818768138">
      <w:bodyDiv w:val="1"/>
      <w:marLeft w:val="0"/>
      <w:marRight w:val="0"/>
      <w:marTop w:val="0"/>
      <w:marBottom w:val="0"/>
      <w:divBdr>
        <w:top w:val="none" w:sz="0" w:space="0" w:color="auto"/>
        <w:left w:val="none" w:sz="0" w:space="0" w:color="auto"/>
        <w:bottom w:val="none" w:sz="0" w:space="0" w:color="auto"/>
        <w:right w:val="none" w:sz="0" w:space="0" w:color="auto"/>
      </w:divBdr>
    </w:div>
    <w:div w:id="843864644">
      <w:bodyDiv w:val="1"/>
      <w:marLeft w:val="0"/>
      <w:marRight w:val="0"/>
      <w:marTop w:val="0"/>
      <w:marBottom w:val="0"/>
      <w:divBdr>
        <w:top w:val="none" w:sz="0" w:space="0" w:color="auto"/>
        <w:left w:val="none" w:sz="0" w:space="0" w:color="auto"/>
        <w:bottom w:val="none" w:sz="0" w:space="0" w:color="auto"/>
        <w:right w:val="none" w:sz="0" w:space="0" w:color="auto"/>
      </w:divBdr>
    </w:div>
    <w:div w:id="880361070">
      <w:bodyDiv w:val="1"/>
      <w:marLeft w:val="0"/>
      <w:marRight w:val="0"/>
      <w:marTop w:val="0"/>
      <w:marBottom w:val="0"/>
      <w:divBdr>
        <w:top w:val="none" w:sz="0" w:space="0" w:color="auto"/>
        <w:left w:val="none" w:sz="0" w:space="0" w:color="auto"/>
        <w:bottom w:val="none" w:sz="0" w:space="0" w:color="auto"/>
        <w:right w:val="none" w:sz="0" w:space="0" w:color="auto"/>
      </w:divBdr>
    </w:div>
    <w:div w:id="924994763">
      <w:bodyDiv w:val="1"/>
      <w:marLeft w:val="0"/>
      <w:marRight w:val="0"/>
      <w:marTop w:val="0"/>
      <w:marBottom w:val="0"/>
      <w:divBdr>
        <w:top w:val="none" w:sz="0" w:space="0" w:color="auto"/>
        <w:left w:val="none" w:sz="0" w:space="0" w:color="auto"/>
        <w:bottom w:val="none" w:sz="0" w:space="0" w:color="auto"/>
        <w:right w:val="none" w:sz="0" w:space="0" w:color="auto"/>
      </w:divBdr>
    </w:div>
    <w:div w:id="937366596">
      <w:bodyDiv w:val="1"/>
      <w:marLeft w:val="0"/>
      <w:marRight w:val="0"/>
      <w:marTop w:val="0"/>
      <w:marBottom w:val="0"/>
      <w:divBdr>
        <w:top w:val="none" w:sz="0" w:space="0" w:color="auto"/>
        <w:left w:val="none" w:sz="0" w:space="0" w:color="auto"/>
        <w:bottom w:val="none" w:sz="0" w:space="0" w:color="auto"/>
        <w:right w:val="none" w:sz="0" w:space="0" w:color="auto"/>
      </w:divBdr>
    </w:div>
    <w:div w:id="963655565">
      <w:bodyDiv w:val="1"/>
      <w:marLeft w:val="0"/>
      <w:marRight w:val="0"/>
      <w:marTop w:val="0"/>
      <w:marBottom w:val="0"/>
      <w:divBdr>
        <w:top w:val="none" w:sz="0" w:space="0" w:color="auto"/>
        <w:left w:val="none" w:sz="0" w:space="0" w:color="auto"/>
        <w:bottom w:val="none" w:sz="0" w:space="0" w:color="auto"/>
        <w:right w:val="none" w:sz="0" w:space="0" w:color="auto"/>
      </w:divBdr>
    </w:div>
    <w:div w:id="965698574">
      <w:bodyDiv w:val="1"/>
      <w:marLeft w:val="0"/>
      <w:marRight w:val="0"/>
      <w:marTop w:val="0"/>
      <w:marBottom w:val="0"/>
      <w:divBdr>
        <w:top w:val="none" w:sz="0" w:space="0" w:color="auto"/>
        <w:left w:val="none" w:sz="0" w:space="0" w:color="auto"/>
        <w:bottom w:val="none" w:sz="0" w:space="0" w:color="auto"/>
        <w:right w:val="none" w:sz="0" w:space="0" w:color="auto"/>
      </w:divBdr>
      <w:divsChild>
        <w:div w:id="1418209841">
          <w:marLeft w:val="0"/>
          <w:marRight w:val="0"/>
          <w:marTop w:val="0"/>
          <w:marBottom w:val="0"/>
          <w:divBdr>
            <w:top w:val="none" w:sz="0" w:space="0" w:color="auto"/>
            <w:left w:val="none" w:sz="0" w:space="0" w:color="auto"/>
            <w:bottom w:val="none" w:sz="0" w:space="0" w:color="auto"/>
            <w:right w:val="none" w:sz="0" w:space="0" w:color="auto"/>
          </w:divBdr>
          <w:divsChild>
            <w:div w:id="1526750347">
              <w:marLeft w:val="0"/>
              <w:marRight w:val="0"/>
              <w:marTop w:val="0"/>
              <w:marBottom w:val="0"/>
              <w:divBdr>
                <w:top w:val="none" w:sz="0" w:space="0" w:color="auto"/>
                <w:left w:val="none" w:sz="0" w:space="0" w:color="auto"/>
                <w:bottom w:val="none" w:sz="0" w:space="0" w:color="auto"/>
                <w:right w:val="none" w:sz="0" w:space="0" w:color="auto"/>
              </w:divBdr>
              <w:divsChild>
                <w:div w:id="98566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556888">
      <w:bodyDiv w:val="1"/>
      <w:marLeft w:val="0"/>
      <w:marRight w:val="0"/>
      <w:marTop w:val="0"/>
      <w:marBottom w:val="0"/>
      <w:divBdr>
        <w:top w:val="none" w:sz="0" w:space="0" w:color="auto"/>
        <w:left w:val="none" w:sz="0" w:space="0" w:color="auto"/>
        <w:bottom w:val="none" w:sz="0" w:space="0" w:color="auto"/>
        <w:right w:val="none" w:sz="0" w:space="0" w:color="auto"/>
      </w:divBdr>
    </w:div>
    <w:div w:id="998653283">
      <w:bodyDiv w:val="1"/>
      <w:marLeft w:val="0"/>
      <w:marRight w:val="0"/>
      <w:marTop w:val="0"/>
      <w:marBottom w:val="0"/>
      <w:divBdr>
        <w:top w:val="none" w:sz="0" w:space="0" w:color="auto"/>
        <w:left w:val="none" w:sz="0" w:space="0" w:color="auto"/>
        <w:bottom w:val="none" w:sz="0" w:space="0" w:color="auto"/>
        <w:right w:val="none" w:sz="0" w:space="0" w:color="auto"/>
      </w:divBdr>
      <w:divsChild>
        <w:div w:id="1953123488">
          <w:marLeft w:val="0"/>
          <w:marRight w:val="0"/>
          <w:marTop w:val="0"/>
          <w:marBottom w:val="0"/>
          <w:divBdr>
            <w:top w:val="none" w:sz="0" w:space="0" w:color="auto"/>
            <w:left w:val="none" w:sz="0" w:space="0" w:color="auto"/>
            <w:bottom w:val="none" w:sz="0" w:space="0" w:color="auto"/>
            <w:right w:val="none" w:sz="0" w:space="0" w:color="auto"/>
          </w:divBdr>
          <w:divsChild>
            <w:div w:id="1506555917">
              <w:marLeft w:val="0"/>
              <w:marRight w:val="0"/>
              <w:marTop w:val="0"/>
              <w:marBottom w:val="0"/>
              <w:divBdr>
                <w:top w:val="none" w:sz="0" w:space="0" w:color="auto"/>
                <w:left w:val="none" w:sz="0" w:space="0" w:color="auto"/>
                <w:bottom w:val="none" w:sz="0" w:space="0" w:color="auto"/>
                <w:right w:val="none" w:sz="0" w:space="0" w:color="auto"/>
              </w:divBdr>
              <w:divsChild>
                <w:div w:id="163086307">
                  <w:marLeft w:val="0"/>
                  <w:marRight w:val="0"/>
                  <w:marTop w:val="0"/>
                  <w:marBottom w:val="0"/>
                  <w:divBdr>
                    <w:top w:val="none" w:sz="0" w:space="0" w:color="auto"/>
                    <w:left w:val="none" w:sz="0" w:space="0" w:color="auto"/>
                    <w:bottom w:val="none" w:sz="0" w:space="0" w:color="auto"/>
                    <w:right w:val="none" w:sz="0" w:space="0" w:color="auto"/>
                  </w:divBdr>
                  <w:divsChild>
                    <w:div w:id="11008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992527">
      <w:bodyDiv w:val="1"/>
      <w:marLeft w:val="0"/>
      <w:marRight w:val="0"/>
      <w:marTop w:val="0"/>
      <w:marBottom w:val="0"/>
      <w:divBdr>
        <w:top w:val="none" w:sz="0" w:space="0" w:color="auto"/>
        <w:left w:val="none" w:sz="0" w:space="0" w:color="auto"/>
        <w:bottom w:val="none" w:sz="0" w:space="0" w:color="auto"/>
        <w:right w:val="none" w:sz="0" w:space="0" w:color="auto"/>
      </w:divBdr>
      <w:divsChild>
        <w:div w:id="811337516">
          <w:marLeft w:val="0"/>
          <w:marRight w:val="0"/>
          <w:marTop w:val="0"/>
          <w:marBottom w:val="0"/>
          <w:divBdr>
            <w:top w:val="none" w:sz="0" w:space="0" w:color="auto"/>
            <w:left w:val="none" w:sz="0" w:space="0" w:color="auto"/>
            <w:bottom w:val="none" w:sz="0" w:space="0" w:color="auto"/>
            <w:right w:val="none" w:sz="0" w:space="0" w:color="auto"/>
          </w:divBdr>
          <w:divsChild>
            <w:div w:id="645279642">
              <w:marLeft w:val="0"/>
              <w:marRight w:val="0"/>
              <w:marTop w:val="0"/>
              <w:marBottom w:val="0"/>
              <w:divBdr>
                <w:top w:val="none" w:sz="0" w:space="0" w:color="auto"/>
                <w:left w:val="none" w:sz="0" w:space="0" w:color="auto"/>
                <w:bottom w:val="none" w:sz="0" w:space="0" w:color="auto"/>
                <w:right w:val="none" w:sz="0" w:space="0" w:color="auto"/>
              </w:divBdr>
              <w:divsChild>
                <w:div w:id="211532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534530">
      <w:bodyDiv w:val="1"/>
      <w:marLeft w:val="0"/>
      <w:marRight w:val="0"/>
      <w:marTop w:val="0"/>
      <w:marBottom w:val="0"/>
      <w:divBdr>
        <w:top w:val="none" w:sz="0" w:space="0" w:color="auto"/>
        <w:left w:val="none" w:sz="0" w:space="0" w:color="auto"/>
        <w:bottom w:val="none" w:sz="0" w:space="0" w:color="auto"/>
        <w:right w:val="none" w:sz="0" w:space="0" w:color="auto"/>
      </w:divBdr>
      <w:divsChild>
        <w:div w:id="845559173">
          <w:marLeft w:val="0"/>
          <w:marRight w:val="0"/>
          <w:marTop w:val="0"/>
          <w:marBottom w:val="0"/>
          <w:divBdr>
            <w:top w:val="none" w:sz="0" w:space="0" w:color="auto"/>
            <w:left w:val="none" w:sz="0" w:space="0" w:color="auto"/>
            <w:bottom w:val="none" w:sz="0" w:space="0" w:color="auto"/>
            <w:right w:val="none" w:sz="0" w:space="0" w:color="auto"/>
          </w:divBdr>
          <w:divsChild>
            <w:div w:id="1029911300">
              <w:marLeft w:val="0"/>
              <w:marRight w:val="0"/>
              <w:marTop w:val="0"/>
              <w:marBottom w:val="0"/>
              <w:divBdr>
                <w:top w:val="none" w:sz="0" w:space="0" w:color="auto"/>
                <w:left w:val="none" w:sz="0" w:space="0" w:color="auto"/>
                <w:bottom w:val="none" w:sz="0" w:space="0" w:color="auto"/>
                <w:right w:val="none" w:sz="0" w:space="0" w:color="auto"/>
              </w:divBdr>
              <w:divsChild>
                <w:div w:id="29853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84557">
      <w:bodyDiv w:val="1"/>
      <w:marLeft w:val="0"/>
      <w:marRight w:val="0"/>
      <w:marTop w:val="0"/>
      <w:marBottom w:val="0"/>
      <w:divBdr>
        <w:top w:val="none" w:sz="0" w:space="0" w:color="auto"/>
        <w:left w:val="none" w:sz="0" w:space="0" w:color="auto"/>
        <w:bottom w:val="none" w:sz="0" w:space="0" w:color="auto"/>
        <w:right w:val="none" w:sz="0" w:space="0" w:color="auto"/>
      </w:divBdr>
    </w:div>
    <w:div w:id="1055083166">
      <w:bodyDiv w:val="1"/>
      <w:marLeft w:val="0"/>
      <w:marRight w:val="0"/>
      <w:marTop w:val="0"/>
      <w:marBottom w:val="0"/>
      <w:divBdr>
        <w:top w:val="none" w:sz="0" w:space="0" w:color="auto"/>
        <w:left w:val="none" w:sz="0" w:space="0" w:color="auto"/>
        <w:bottom w:val="none" w:sz="0" w:space="0" w:color="auto"/>
        <w:right w:val="none" w:sz="0" w:space="0" w:color="auto"/>
      </w:divBdr>
    </w:div>
    <w:div w:id="1055615880">
      <w:bodyDiv w:val="1"/>
      <w:marLeft w:val="0"/>
      <w:marRight w:val="0"/>
      <w:marTop w:val="0"/>
      <w:marBottom w:val="0"/>
      <w:divBdr>
        <w:top w:val="none" w:sz="0" w:space="0" w:color="auto"/>
        <w:left w:val="none" w:sz="0" w:space="0" w:color="auto"/>
        <w:bottom w:val="none" w:sz="0" w:space="0" w:color="auto"/>
        <w:right w:val="none" w:sz="0" w:space="0" w:color="auto"/>
      </w:divBdr>
    </w:div>
    <w:div w:id="1068067119">
      <w:bodyDiv w:val="1"/>
      <w:marLeft w:val="0"/>
      <w:marRight w:val="0"/>
      <w:marTop w:val="0"/>
      <w:marBottom w:val="0"/>
      <w:divBdr>
        <w:top w:val="none" w:sz="0" w:space="0" w:color="auto"/>
        <w:left w:val="none" w:sz="0" w:space="0" w:color="auto"/>
        <w:bottom w:val="none" w:sz="0" w:space="0" w:color="auto"/>
        <w:right w:val="none" w:sz="0" w:space="0" w:color="auto"/>
      </w:divBdr>
    </w:div>
    <w:div w:id="1077937589">
      <w:bodyDiv w:val="1"/>
      <w:marLeft w:val="0"/>
      <w:marRight w:val="0"/>
      <w:marTop w:val="0"/>
      <w:marBottom w:val="0"/>
      <w:divBdr>
        <w:top w:val="none" w:sz="0" w:space="0" w:color="auto"/>
        <w:left w:val="none" w:sz="0" w:space="0" w:color="auto"/>
        <w:bottom w:val="none" w:sz="0" w:space="0" w:color="auto"/>
        <w:right w:val="none" w:sz="0" w:space="0" w:color="auto"/>
      </w:divBdr>
    </w:div>
    <w:div w:id="1084718572">
      <w:bodyDiv w:val="1"/>
      <w:marLeft w:val="0"/>
      <w:marRight w:val="0"/>
      <w:marTop w:val="0"/>
      <w:marBottom w:val="0"/>
      <w:divBdr>
        <w:top w:val="none" w:sz="0" w:space="0" w:color="auto"/>
        <w:left w:val="none" w:sz="0" w:space="0" w:color="auto"/>
        <w:bottom w:val="none" w:sz="0" w:space="0" w:color="auto"/>
        <w:right w:val="none" w:sz="0" w:space="0" w:color="auto"/>
      </w:divBdr>
      <w:divsChild>
        <w:div w:id="254753241">
          <w:marLeft w:val="0"/>
          <w:marRight w:val="0"/>
          <w:marTop w:val="0"/>
          <w:marBottom w:val="0"/>
          <w:divBdr>
            <w:top w:val="none" w:sz="0" w:space="0" w:color="auto"/>
            <w:left w:val="none" w:sz="0" w:space="0" w:color="auto"/>
            <w:bottom w:val="none" w:sz="0" w:space="0" w:color="auto"/>
            <w:right w:val="none" w:sz="0" w:space="0" w:color="auto"/>
          </w:divBdr>
          <w:divsChild>
            <w:div w:id="129979141">
              <w:marLeft w:val="0"/>
              <w:marRight w:val="0"/>
              <w:marTop w:val="0"/>
              <w:marBottom w:val="0"/>
              <w:divBdr>
                <w:top w:val="none" w:sz="0" w:space="0" w:color="auto"/>
                <w:left w:val="none" w:sz="0" w:space="0" w:color="auto"/>
                <w:bottom w:val="none" w:sz="0" w:space="0" w:color="auto"/>
                <w:right w:val="none" w:sz="0" w:space="0" w:color="auto"/>
              </w:divBdr>
              <w:divsChild>
                <w:div w:id="639573688">
                  <w:marLeft w:val="0"/>
                  <w:marRight w:val="0"/>
                  <w:marTop w:val="0"/>
                  <w:marBottom w:val="0"/>
                  <w:divBdr>
                    <w:top w:val="none" w:sz="0" w:space="0" w:color="auto"/>
                    <w:left w:val="none" w:sz="0" w:space="0" w:color="auto"/>
                    <w:bottom w:val="none" w:sz="0" w:space="0" w:color="auto"/>
                    <w:right w:val="none" w:sz="0" w:space="0" w:color="auto"/>
                  </w:divBdr>
                  <w:divsChild>
                    <w:div w:id="10229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657104">
      <w:bodyDiv w:val="1"/>
      <w:marLeft w:val="0"/>
      <w:marRight w:val="0"/>
      <w:marTop w:val="0"/>
      <w:marBottom w:val="0"/>
      <w:divBdr>
        <w:top w:val="none" w:sz="0" w:space="0" w:color="auto"/>
        <w:left w:val="none" w:sz="0" w:space="0" w:color="auto"/>
        <w:bottom w:val="none" w:sz="0" w:space="0" w:color="auto"/>
        <w:right w:val="none" w:sz="0" w:space="0" w:color="auto"/>
      </w:divBdr>
    </w:div>
    <w:div w:id="1087726076">
      <w:bodyDiv w:val="1"/>
      <w:marLeft w:val="0"/>
      <w:marRight w:val="0"/>
      <w:marTop w:val="0"/>
      <w:marBottom w:val="0"/>
      <w:divBdr>
        <w:top w:val="none" w:sz="0" w:space="0" w:color="auto"/>
        <w:left w:val="none" w:sz="0" w:space="0" w:color="auto"/>
        <w:bottom w:val="none" w:sz="0" w:space="0" w:color="auto"/>
        <w:right w:val="none" w:sz="0" w:space="0" w:color="auto"/>
      </w:divBdr>
    </w:div>
    <w:div w:id="1092163583">
      <w:bodyDiv w:val="1"/>
      <w:marLeft w:val="0"/>
      <w:marRight w:val="0"/>
      <w:marTop w:val="0"/>
      <w:marBottom w:val="0"/>
      <w:divBdr>
        <w:top w:val="none" w:sz="0" w:space="0" w:color="auto"/>
        <w:left w:val="none" w:sz="0" w:space="0" w:color="auto"/>
        <w:bottom w:val="none" w:sz="0" w:space="0" w:color="auto"/>
        <w:right w:val="none" w:sz="0" w:space="0" w:color="auto"/>
      </w:divBdr>
    </w:div>
    <w:div w:id="1095634437">
      <w:bodyDiv w:val="1"/>
      <w:marLeft w:val="0"/>
      <w:marRight w:val="0"/>
      <w:marTop w:val="0"/>
      <w:marBottom w:val="0"/>
      <w:divBdr>
        <w:top w:val="none" w:sz="0" w:space="0" w:color="auto"/>
        <w:left w:val="none" w:sz="0" w:space="0" w:color="auto"/>
        <w:bottom w:val="none" w:sz="0" w:space="0" w:color="auto"/>
        <w:right w:val="none" w:sz="0" w:space="0" w:color="auto"/>
      </w:divBdr>
    </w:div>
    <w:div w:id="1135483628">
      <w:bodyDiv w:val="1"/>
      <w:marLeft w:val="0"/>
      <w:marRight w:val="0"/>
      <w:marTop w:val="0"/>
      <w:marBottom w:val="0"/>
      <w:divBdr>
        <w:top w:val="none" w:sz="0" w:space="0" w:color="auto"/>
        <w:left w:val="none" w:sz="0" w:space="0" w:color="auto"/>
        <w:bottom w:val="none" w:sz="0" w:space="0" w:color="auto"/>
        <w:right w:val="none" w:sz="0" w:space="0" w:color="auto"/>
      </w:divBdr>
    </w:div>
    <w:div w:id="1144276362">
      <w:bodyDiv w:val="1"/>
      <w:marLeft w:val="0"/>
      <w:marRight w:val="0"/>
      <w:marTop w:val="0"/>
      <w:marBottom w:val="0"/>
      <w:divBdr>
        <w:top w:val="none" w:sz="0" w:space="0" w:color="auto"/>
        <w:left w:val="none" w:sz="0" w:space="0" w:color="auto"/>
        <w:bottom w:val="none" w:sz="0" w:space="0" w:color="auto"/>
        <w:right w:val="none" w:sz="0" w:space="0" w:color="auto"/>
      </w:divBdr>
    </w:div>
    <w:div w:id="1184442020">
      <w:bodyDiv w:val="1"/>
      <w:marLeft w:val="0"/>
      <w:marRight w:val="0"/>
      <w:marTop w:val="0"/>
      <w:marBottom w:val="0"/>
      <w:divBdr>
        <w:top w:val="none" w:sz="0" w:space="0" w:color="auto"/>
        <w:left w:val="none" w:sz="0" w:space="0" w:color="auto"/>
        <w:bottom w:val="none" w:sz="0" w:space="0" w:color="auto"/>
        <w:right w:val="none" w:sz="0" w:space="0" w:color="auto"/>
      </w:divBdr>
      <w:divsChild>
        <w:div w:id="2100172643">
          <w:marLeft w:val="0"/>
          <w:marRight w:val="0"/>
          <w:marTop w:val="0"/>
          <w:marBottom w:val="0"/>
          <w:divBdr>
            <w:top w:val="none" w:sz="0" w:space="0" w:color="auto"/>
            <w:left w:val="none" w:sz="0" w:space="0" w:color="auto"/>
            <w:bottom w:val="none" w:sz="0" w:space="0" w:color="auto"/>
            <w:right w:val="none" w:sz="0" w:space="0" w:color="auto"/>
          </w:divBdr>
          <w:divsChild>
            <w:div w:id="167060315">
              <w:marLeft w:val="0"/>
              <w:marRight w:val="0"/>
              <w:marTop w:val="0"/>
              <w:marBottom w:val="0"/>
              <w:divBdr>
                <w:top w:val="none" w:sz="0" w:space="0" w:color="auto"/>
                <w:left w:val="none" w:sz="0" w:space="0" w:color="auto"/>
                <w:bottom w:val="none" w:sz="0" w:space="0" w:color="auto"/>
                <w:right w:val="none" w:sz="0" w:space="0" w:color="auto"/>
              </w:divBdr>
              <w:divsChild>
                <w:div w:id="84976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26914">
      <w:bodyDiv w:val="1"/>
      <w:marLeft w:val="0"/>
      <w:marRight w:val="0"/>
      <w:marTop w:val="0"/>
      <w:marBottom w:val="0"/>
      <w:divBdr>
        <w:top w:val="none" w:sz="0" w:space="0" w:color="auto"/>
        <w:left w:val="none" w:sz="0" w:space="0" w:color="auto"/>
        <w:bottom w:val="none" w:sz="0" w:space="0" w:color="auto"/>
        <w:right w:val="none" w:sz="0" w:space="0" w:color="auto"/>
      </w:divBdr>
    </w:div>
    <w:div w:id="1204707211">
      <w:bodyDiv w:val="1"/>
      <w:marLeft w:val="0"/>
      <w:marRight w:val="0"/>
      <w:marTop w:val="0"/>
      <w:marBottom w:val="0"/>
      <w:divBdr>
        <w:top w:val="none" w:sz="0" w:space="0" w:color="auto"/>
        <w:left w:val="none" w:sz="0" w:space="0" w:color="auto"/>
        <w:bottom w:val="none" w:sz="0" w:space="0" w:color="auto"/>
        <w:right w:val="none" w:sz="0" w:space="0" w:color="auto"/>
      </w:divBdr>
    </w:div>
    <w:div w:id="1224752574">
      <w:bodyDiv w:val="1"/>
      <w:marLeft w:val="0"/>
      <w:marRight w:val="0"/>
      <w:marTop w:val="0"/>
      <w:marBottom w:val="0"/>
      <w:divBdr>
        <w:top w:val="none" w:sz="0" w:space="0" w:color="auto"/>
        <w:left w:val="none" w:sz="0" w:space="0" w:color="auto"/>
        <w:bottom w:val="none" w:sz="0" w:space="0" w:color="auto"/>
        <w:right w:val="none" w:sz="0" w:space="0" w:color="auto"/>
      </w:divBdr>
    </w:div>
    <w:div w:id="1228416869">
      <w:bodyDiv w:val="1"/>
      <w:marLeft w:val="0"/>
      <w:marRight w:val="0"/>
      <w:marTop w:val="0"/>
      <w:marBottom w:val="0"/>
      <w:divBdr>
        <w:top w:val="none" w:sz="0" w:space="0" w:color="auto"/>
        <w:left w:val="none" w:sz="0" w:space="0" w:color="auto"/>
        <w:bottom w:val="none" w:sz="0" w:space="0" w:color="auto"/>
        <w:right w:val="none" w:sz="0" w:space="0" w:color="auto"/>
      </w:divBdr>
      <w:divsChild>
        <w:div w:id="1711224481">
          <w:marLeft w:val="0"/>
          <w:marRight w:val="0"/>
          <w:marTop w:val="0"/>
          <w:marBottom w:val="0"/>
          <w:divBdr>
            <w:top w:val="none" w:sz="0" w:space="0" w:color="auto"/>
            <w:left w:val="none" w:sz="0" w:space="0" w:color="auto"/>
            <w:bottom w:val="none" w:sz="0" w:space="0" w:color="auto"/>
            <w:right w:val="none" w:sz="0" w:space="0" w:color="auto"/>
          </w:divBdr>
          <w:divsChild>
            <w:div w:id="734861249">
              <w:marLeft w:val="0"/>
              <w:marRight w:val="0"/>
              <w:marTop w:val="0"/>
              <w:marBottom w:val="0"/>
              <w:divBdr>
                <w:top w:val="none" w:sz="0" w:space="0" w:color="auto"/>
                <w:left w:val="none" w:sz="0" w:space="0" w:color="auto"/>
                <w:bottom w:val="none" w:sz="0" w:space="0" w:color="auto"/>
                <w:right w:val="none" w:sz="0" w:space="0" w:color="auto"/>
              </w:divBdr>
              <w:divsChild>
                <w:div w:id="196739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933956">
      <w:bodyDiv w:val="1"/>
      <w:marLeft w:val="0"/>
      <w:marRight w:val="0"/>
      <w:marTop w:val="0"/>
      <w:marBottom w:val="0"/>
      <w:divBdr>
        <w:top w:val="none" w:sz="0" w:space="0" w:color="auto"/>
        <w:left w:val="none" w:sz="0" w:space="0" w:color="auto"/>
        <w:bottom w:val="none" w:sz="0" w:space="0" w:color="auto"/>
        <w:right w:val="none" w:sz="0" w:space="0" w:color="auto"/>
      </w:divBdr>
    </w:div>
    <w:div w:id="1301880300">
      <w:bodyDiv w:val="1"/>
      <w:marLeft w:val="0"/>
      <w:marRight w:val="0"/>
      <w:marTop w:val="0"/>
      <w:marBottom w:val="0"/>
      <w:divBdr>
        <w:top w:val="none" w:sz="0" w:space="0" w:color="auto"/>
        <w:left w:val="none" w:sz="0" w:space="0" w:color="auto"/>
        <w:bottom w:val="none" w:sz="0" w:space="0" w:color="auto"/>
        <w:right w:val="none" w:sz="0" w:space="0" w:color="auto"/>
      </w:divBdr>
    </w:div>
    <w:div w:id="1314142172">
      <w:bodyDiv w:val="1"/>
      <w:marLeft w:val="0"/>
      <w:marRight w:val="0"/>
      <w:marTop w:val="0"/>
      <w:marBottom w:val="0"/>
      <w:divBdr>
        <w:top w:val="none" w:sz="0" w:space="0" w:color="auto"/>
        <w:left w:val="none" w:sz="0" w:space="0" w:color="auto"/>
        <w:bottom w:val="none" w:sz="0" w:space="0" w:color="auto"/>
        <w:right w:val="none" w:sz="0" w:space="0" w:color="auto"/>
      </w:divBdr>
    </w:div>
    <w:div w:id="1320772832">
      <w:bodyDiv w:val="1"/>
      <w:marLeft w:val="0"/>
      <w:marRight w:val="0"/>
      <w:marTop w:val="0"/>
      <w:marBottom w:val="0"/>
      <w:divBdr>
        <w:top w:val="none" w:sz="0" w:space="0" w:color="auto"/>
        <w:left w:val="none" w:sz="0" w:space="0" w:color="auto"/>
        <w:bottom w:val="none" w:sz="0" w:space="0" w:color="auto"/>
        <w:right w:val="none" w:sz="0" w:space="0" w:color="auto"/>
      </w:divBdr>
    </w:div>
    <w:div w:id="1321697089">
      <w:bodyDiv w:val="1"/>
      <w:marLeft w:val="0"/>
      <w:marRight w:val="0"/>
      <w:marTop w:val="0"/>
      <w:marBottom w:val="0"/>
      <w:divBdr>
        <w:top w:val="none" w:sz="0" w:space="0" w:color="auto"/>
        <w:left w:val="none" w:sz="0" w:space="0" w:color="auto"/>
        <w:bottom w:val="none" w:sz="0" w:space="0" w:color="auto"/>
        <w:right w:val="none" w:sz="0" w:space="0" w:color="auto"/>
      </w:divBdr>
    </w:div>
    <w:div w:id="1330134786">
      <w:bodyDiv w:val="1"/>
      <w:marLeft w:val="0"/>
      <w:marRight w:val="0"/>
      <w:marTop w:val="0"/>
      <w:marBottom w:val="0"/>
      <w:divBdr>
        <w:top w:val="none" w:sz="0" w:space="0" w:color="auto"/>
        <w:left w:val="none" w:sz="0" w:space="0" w:color="auto"/>
        <w:bottom w:val="none" w:sz="0" w:space="0" w:color="auto"/>
        <w:right w:val="none" w:sz="0" w:space="0" w:color="auto"/>
      </w:divBdr>
    </w:div>
    <w:div w:id="1369179988">
      <w:bodyDiv w:val="1"/>
      <w:marLeft w:val="0"/>
      <w:marRight w:val="0"/>
      <w:marTop w:val="0"/>
      <w:marBottom w:val="0"/>
      <w:divBdr>
        <w:top w:val="none" w:sz="0" w:space="0" w:color="auto"/>
        <w:left w:val="none" w:sz="0" w:space="0" w:color="auto"/>
        <w:bottom w:val="none" w:sz="0" w:space="0" w:color="auto"/>
        <w:right w:val="none" w:sz="0" w:space="0" w:color="auto"/>
      </w:divBdr>
    </w:div>
    <w:div w:id="1374230749">
      <w:bodyDiv w:val="1"/>
      <w:marLeft w:val="0"/>
      <w:marRight w:val="0"/>
      <w:marTop w:val="0"/>
      <w:marBottom w:val="0"/>
      <w:divBdr>
        <w:top w:val="none" w:sz="0" w:space="0" w:color="auto"/>
        <w:left w:val="none" w:sz="0" w:space="0" w:color="auto"/>
        <w:bottom w:val="none" w:sz="0" w:space="0" w:color="auto"/>
        <w:right w:val="none" w:sz="0" w:space="0" w:color="auto"/>
      </w:divBdr>
    </w:div>
    <w:div w:id="1380396861">
      <w:bodyDiv w:val="1"/>
      <w:marLeft w:val="0"/>
      <w:marRight w:val="0"/>
      <w:marTop w:val="0"/>
      <w:marBottom w:val="0"/>
      <w:divBdr>
        <w:top w:val="none" w:sz="0" w:space="0" w:color="auto"/>
        <w:left w:val="none" w:sz="0" w:space="0" w:color="auto"/>
        <w:bottom w:val="none" w:sz="0" w:space="0" w:color="auto"/>
        <w:right w:val="none" w:sz="0" w:space="0" w:color="auto"/>
      </w:divBdr>
      <w:divsChild>
        <w:div w:id="1668631643">
          <w:marLeft w:val="0"/>
          <w:marRight w:val="0"/>
          <w:marTop w:val="0"/>
          <w:marBottom w:val="0"/>
          <w:divBdr>
            <w:top w:val="none" w:sz="0" w:space="0" w:color="auto"/>
            <w:left w:val="none" w:sz="0" w:space="0" w:color="auto"/>
            <w:bottom w:val="none" w:sz="0" w:space="0" w:color="auto"/>
            <w:right w:val="none" w:sz="0" w:space="0" w:color="auto"/>
          </w:divBdr>
          <w:divsChild>
            <w:div w:id="1355418944">
              <w:marLeft w:val="0"/>
              <w:marRight w:val="0"/>
              <w:marTop w:val="0"/>
              <w:marBottom w:val="0"/>
              <w:divBdr>
                <w:top w:val="none" w:sz="0" w:space="0" w:color="auto"/>
                <w:left w:val="none" w:sz="0" w:space="0" w:color="auto"/>
                <w:bottom w:val="none" w:sz="0" w:space="0" w:color="auto"/>
                <w:right w:val="none" w:sz="0" w:space="0" w:color="auto"/>
              </w:divBdr>
              <w:divsChild>
                <w:div w:id="74511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702075">
      <w:bodyDiv w:val="1"/>
      <w:marLeft w:val="0"/>
      <w:marRight w:val="0"/>
      <w:marTop w:val="0"/>
      <w:marBottom w:val="0"/>
      <w:divBdr>
        <w:top w:val="none" w:sz="0" w:space="0" w:color="auto"/>
        <w:left w:val="none" w:sz="0" w:space="0" w:color="auto"/>
        <w:bottom w:val="none" w:sz="0" w:space="0" w:color="auto"/>
        <w:right w:val="none" w:sz="0" w:space="0" w:color="auto"/>
      </w:divBdr>
    </w:div>
    <w:div w:id="1425495575">
      <w:bodyDiv w:val="1"/>
      <w:marLeft w:val="0"/>
      <w:marRight w:val="0"/>
      <w:marTop w:val="0"/>
      <w:marBottom w:val="0"/>
      <w:divBdr>
        <w:top w:val="none" w:sz="0" w:space="0" w:color="auto"/>
        <w:left w:val="none" w:sz="0" w:space="0" w:color="auto"/>
        <w:bottom w:val="none" w:sz="0" w:space="0" w:color="auto"/>
        <w:right w:val="none" w:sz="0" w:space="0" w:color="auto"/>
      </w:divBdr>
    </w:div>
    <w:div w:id="1444181514">
      <w:bodyDiv w:val="1"/>
      <w:marLeft w:val="0"/>
      <w:marRight w:val="0"/>
      <w:marTop w:val="0"/>
      <w:marBottom w:val="0"/>
      <w:divBdr>
        <w:top w:val="none" w:sz="0" w:space="0" w:color="auto"/>
        <w:left w:val="none" w:sz="0" w:space="0" w:color="auto"/>
        <w:bottom w:val="none" w:sz="0" w:space="0" w:color="auto"/>
        <w:right w:val="none" w:sz="0" w:space="0" w:color="auto"/>
      </w:divBdr>
    </w:div>
    <w:div w:id="1447313213">
      <w:bodyDiv w:val="1"/>
      <w:marLeft w:val="0"/>
      <w:marRight w:val="0"/>
      <w:marTop w:val="0"/>
      <w:marBottom w:val="0"/>
      <w:divBdr>
        <w:top w:val="none" w:sz="0" w:space="0" w:color="auto"/>
        <w:left w:val="none" w:sz="0" w:space="0" w:color="auto"/>
        <w:bottom w:val="none" w:sz="0" w:space="0" w:color="auto"/>
        <w:right w:val="none" w:sz="0" w:space="0" w:color="auto"/>
      </w:divBdr>
      <w:divsChild>
        <w:div w:id="231433899">
          <w:marLeft w:val="0"/>
          <w:marRight w:val="0"/>
          <w:marTop w:val="0"/>
          <w:marBottom w:val="0"/>
          <w:divBdr>
            <w:top w:val="none" w:sz="0" w:space="0" w:color="auto"/>
            <w:left w:val="none" w:sz="0" w:space="0" w:color="auto"/>
            <w:bottom w:val="none" w:sz="0" w:space="0" w:color="auto"/>
            <w:right w:val="none" w:sz="0" w:space="0" w:color="auto"/>
          </w:divBdr>
          <w:divsChild>
            <w:div w:id="374625002">
              <w:marLeft w:val="0"/>
              <w:marRight w:val="0"/>
              <w:marTop w:val="0"/>
              <w:marBottom w:val="0"/>
              <w:divBdr>
                <w:top w:val="none" w:sz="0" w:space="0" w:color="auto"/>
                <w:left w:val="none" w:sz="0" w:space="0" w:color="auto"/>
                <w:bottom w:val="none" w:sz="0" w:space="0" w:color="auto"/>
                <w:right w:val="none" w:sz="0" w:space="0" w:color="auto"/>
              </w:divBdr>
              <w:divsChild>
                <w:div w:id="1619489097">
                  <w:marLeft w:val="0"/>
                  <w:marRight w:val="0"/>
                  <w:marTop w:val="0"/>
                  <w:marBottom w:val="0"/>
                  <w:divBdr>
                    <w:top w:val="none" w:sz="0" w:space="0" w:color="auto"/>
                    <w:left w:val="none" w:sz="0" w:space="0" w:color="auto"/>
                    <w:bottom w:val="none" w:sz="0" w:space="0" w:color="auto"/>
                    <w:right w:val="none" w:sz="0" w:space="0" w:color="auto"/>
                  </w:divBdr>
                  <w:divsChild>
                    <w:div w:id="211845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457597">
      <w:bodyDiv w:val="1"/>
      <w:marLeft w:val="0"/>
      <w:marRight w:val="0"/>
      <w:marTop w:val="0"/>
      <w:marBottom w:val="0"/>
      <w:divBdr>
        <w:top w:val="none" w:sz="0" w:space="0" w:color="auto"/>
        <w:left w:val="none" w:sz="0" w:space="0" w:color="auto"/>
        <w:bottom w:val="none" w:sz="0" w:space="0" w:color="auto"/>
        <w:right w:val="none" w:sz="0" w:space="0" w:color="auto"/>
      </w:divBdr>
    </w:div>
    <w:div w:id="1485514344">
      <w:bodyDiv w:val="1"/>
      <w:marLeft w:val="0"/>
      <w:marRight w:val="0"/>
      <w:marTop w:val="0"/>
      <w:marBottom w:val="0"/>
      <w:divBdr>
        <w:top w:val="none" w:sz="0" w:space="0" w:color="auto"/>
        <w:left w:val="none" w:sz="0" w:space="0" w:color="auto"/>
        <w:bottom w:val="none" w:sz="0" w:space="0" w:color="auto"/>
        <w:right w:val="none" w:sz="0" w:space="0" w:color="auto"/>
      </w:divBdr>
    </w:div>
    <w:div w:id="1529028137">
      <w:bodyDiv w:val="1"/>
      <w:marLeft w:val="0"/>
      <w:marRight w:val="0"/>
      <w:marTop w:val="0"/>
      <w:marBottom w:val="0"/>
      <w:divBdr>
        <w:top w:val="none" w:sz="0" w:space="0" w:color="auto"/>
        <w:left w:val="none" w:sz="0" w:space="0" w:color="auto"/>
        <w:bottom w:val="none" w:sz="0" w:space="0" w:color="auto"/>
        <w:right w:val="none" w:sz="0" w:space="0" w:color="auto"/>
      </w:divBdr>
    </w:div>
    <w:div w:id="1552576365">
      <w:bodyDiv w:val="1"/>
      <w:marLeft w:val="0"/>
      <w:marRight w:val="0"/>
      <w:marTop w:val="0"/>
      <w:marBottom w:val="0"/>
      <w:divBdr>
        <w:top w:val="none" w:sz="0" w:space="0" w:color="auto"/>
        <w:left w:val="none" w:sz="0" w:space="0" w:color="auto"/>
        <w:bottom w:val="none" w:sz="0" w:space="0" w:color="auto"/>
        <w:right w:val="none" w:sz="0" w:space="0" w:color="auto"/>
      </w:divBdr>
      <w:divsChild>
        <w:div w:id="1650865138">
          <w:marLeft w:val="0"/>
          <w:marRight w:val="0"/>
          <w:marTop w:val="0"/>
          <w:marBottom w:val="0"/>
          <w:divBdr>
            <w:top w:val="none" w:sz="0" w:space="0" w:color="auto"/>
            <w:left w:val="none" w:sz="0" w:space="0" w:color="auto"/>
            <w:bottom w:val="none" w:sz="0" w:space="0" w:color="auto"/>
            <w:right w:val="none" w:sz="0" w:space="0" w:color="auto"/>
          </w:divBdr>
          <w:divsChild>
            <w:div w:id="562834104">
              <w:marLeft w:val="0"/>
              <w:marRight w:val="0"/>
              <w:marTop w:val="0"/>
              <w:marBottom w:val="0"/>
              <w:divBdr>
                <w:top w:val="none" w:sz="0" w:space="0" w:color="auto"/>
                <w:left w:val="none" w:sz="0" w:space="0" w:color="auto"/>
                <w:bottom w:val="none" w:sz="0" w:space="0" w:color="auto"/>
                <w:right w:val="none" w:sz="0" w:space="0" w:color="auto"/>
              </w:divBdr>
              <w:divsChild>
                <w:div w:id="2001884317">
                  <w:marLeft w:val="0"/>
                  <w:marRight w:val="0"/>
                  <w:marTop w:val="0"/>
                  <w:marBottom w:val="0"/>
                  <w:divBdr>
                    <w:top w:val="none" w:sz="0" w:space="0" w:color="auto"/>
                    <w:left w:val="none" w:sz="0" w:space="0" w:color="auto"/>
                    <w:bottom w:val="none" w:sz="0" w:space="0" w:color="auto"/>
                    <w:right w:val="none" w:sz="0" w:space="0" w:color="auto"/>
                  </w:divBdr>
                  <w:divsChild>
                    <w:div w:id="13364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054746">
      <w:bodyDiv w:val="1"/>
      <w:marLeft w:val="0"/>
      <w:marRight w:val="0"/>
      <w:marTop w:val="0"/>
      <w:marBottom w:val="0"/>
      <w:divBdr>
        <w:top w:val="none" w:sz="0" w:space="0" w:color="auto"/>
        <w:left w:val="none" w:sz="0" w:space="0" w:color="auto"/>
        <w:bottom w:val="none" w:sz="0" w:space="0" w:color="auto"/>
        <w:right w:val="none" w:sz="0" w:space="0" w:color="auto"/>
      </w:divBdr>
      <w:divsChild>
        <w:div w:id="255404241">
          <w:marLeft w:val="0"/>
          <w:marRight w:val="0"/>
          <w:marTop w:val="0"/>
          <w:marBottom w:val="0"/>
          <w:divBdr>
            <w:top w:val="none" w:sz="0" w:space="0" w:color="auto"/>
            <w:left w:val="none" w:sz="0" w:space="0" w:color="auto"/>
            <w:bottom w:val="none" w:sz="0" w:space="0" w:color="auto"/>
            <w:right w:val="none" w:sz="0" w:space="0" w:color="auto"/>
          </w:divBdr>
          <w:divsChild>
            <w:div w:id="1164517412">
              <w:marLeft w:val="0"/>
              <w:marRight w:val="0"/>
              <w:marTop w:val="0"/>
              <w:marBottom w:val="0"/>
              <w:divBdr>
                <w:top w:val="none" w:sz="0" w:space="0" w:color="auto"/>
                <w:left w:val="none" w:sz="0" w:space="0" w:color="auto"/>
                <w:bottom w:val="none" w:sz="0" w:space="0" w:color="auto"/>
                <w:right w:val="none" w:sz="0" w:space="0" w:color="auto"/>
              </w:divBdr>
              <w:divsChild>
                <w:div w:id="78473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295053">
      <w:bodyDiv w:val="1"/>
      <w:marLeft w:val="0"/>
      <w:marRight w:val="0"/>
      <w:marTop w:val="0"/>
      <w:marBottom w:val="0"/>
      <w:divBdr>
        <w:top w:val="none" w:sz="0" w:space="0" w:color="auto"/>
        <w:left w:val="none" w:sz="0" w:space="0" w:color="auto"/>
        <w:bottom w:val="none" w:sz="0" w:space="0" w:color="auto"/>
        <w:right w:val="none" w:sz="0" w:space="0" w:color="auto"/>
      </w:divBdr>
    </w:div>
    <w:div w:id="1579946254">
      <w:bodyDiv w:val="1"/>
      <w:marLeft w:val="0"/>
      <w:marRight w:val="0"/>
      <w:marTop w:val="0"/>
      <w:marBottom w:val="0"/>
      <w:divBdr>
        <w:top w:val="none" w:sz="0" w:space="0" w:color="auto"/>
        <w:left w:val="none" w:sz="0" w:space="0" w:color="auto"/>
        <w:bottom w:val="none" w:sz="0" w:space="0" w:color="auto"/>
        <w:right w:val="none" w:sz="0" w:space="0" w:color="auto"/>
      </w:divBdr>
    </w:div>
    <w:div w:id="1609072538">
      <w:bodyDiv w:val="1"/>
      <w:marLeft w:val="0"/>
      <w:marRight w:val="0"/>
      <w:marTop w:val="0"/>
      <w:marBottom w:val="0"/>
      <w:divBdr>
        <w:top w:val="none" w:sz="0" w:space="0" w:color="auto"/>
        <w:left w:val="none" w:sz="0" w:space="0" w:color="auto"/>
        <w:bottom w:val="none" w:sz="0" w:space="0" w:color="auto"/>
        <w:right w:val="none" w:sz="0" w:space="0" w:color="auto"/>
      </w:divBdr>
      <w:divsChild>
        <w:div w:id="1077633126">
          <w:marLeft w:val="0"/>
          <w:marRight w:val="0"/>
          <w:marTop w:val="0"/>
          <w:marBottom w:val="0"/>
          <w:divBdr>
            <w:top w:val="none" w:sz="0" w:space="0" w:color="auto"/>
            <w:left w:val="none" w:sz="0" w:space="0" w:color="auto"/>
            <w:bottom w:val="none" w:sz="0" w:space="0" w:color="auto"/>
            <w:right w:val="none" w:sz="0" w:space="0" w:color="auto"/>
          </w:divBdr>
          <w:divsChild>
            <w:div w:id="961957084">
              <w:marLeft w:val="0"/>
              <w:marRight w:val="0"/>
              <w:marTop w:val="0"/>
              <w:marBottom w:val="0"/>
              <w:divBdr>
                <w:top w:val="none" w:sz="0" w:space="0" w:color="auto"/>
                <w:left w:val="none" w:sz="0" w:space="0" w:color="auto"/>
                <w:bottom w:val="none" w:sz="0" w:space="0" w:color="auto"/>
                <w:right w:val="none" w:sz="0" w:space="0" w:color="auto"/>
              </w:divBdr>
              <w:divsChild>
                <w:div w:id="136328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470756">
      <w:bodyDiv w:val="1"/>
      <w:marLeft w:val="0"/>
      <w:marRight w:val="0"/>
      <w:marTop w:val="0"/>
      <w:marBottom w:val="0"/>
      <w:divBdr>
        <w:top w:val="none" w:sz="0" w:space="0" w:color="auto"/>
        <w:left w:val="none" w:sz="0" w:space="0" w:color="auto"/>
        <w:bottom w:val="none" w:sz="0" w:space="0" w:color="auto"/>
        <w:right w:val="none" w:sz="0" w:space="0" w:color="auto"/>
      </w:divBdr>
    </w:div>
    <w:div w:id="1613584562">
      <w:bodyDiv w:val="1"/>
      <w:marLeft w:val="0"/>
      <w:marRight w:val="0"/>
      <w:marTop w:val="0"/>
      <w:marBottom w:val="0"/>
      <w:divBdr>
        <w:top w:val="none" w:sz="0" w:space="0" w:color="auto"/>
        <w:left w:val="none" w:sz="0" w:space="0" w:color="auto"/>
        <w:bottom w:val="none" w:sz="0" w:space="0" w:color="auto"/>
        <w:right w:val="none" w:sz="0" w:space="0" w:color="auto"/>
      </w:divBdr>
      <w:divsChild>
        <w:div w:id="1962346015">
          <w:marLeft w:val="0"/>
          <w:marRight w:val="0"/>
          <w:marTop w:val="0"/>
          <w:marBottom w:val="0"/>
          <w:divBdr>
            <w:top w:val="none" w:sz="0" w:space="0" w:color="auto"/>
            <w:left w:val="none" w:sz="0" w:space="0" w:color="auto"/>
            <w:bottom w:val="none" w:sz="0" w:space="0" w:color="auto"/>
            <w:right w:val="none" w:sz="0" w:space="0" w:color="auto"/>
          </w:divBdr>
          <w:divsChild>
            <w:div w:id="99448887">
              <w:marLeft w:val="0"/>
              <w:marRight w:val="0"/>
              <w:marTop w:val="0"/>
              <w:marBottom w:val="0"/>
              <w:divBdr>
                <w:top w:val="none" w:sz="0" w:space="0" w:color="auto"/>
                <w:left w:val="none" w:sz="0" w:space="0" w:color="auto"/>
                <w:bottom w:val="none" w:sz="0" w:space="0" w:color="auto"/>
                <w:right w:val="none" w:sz="0" w:space="0" w:color="auto"/>
              </w:divBdr>
              <w:divsChild>
                <w:div w:id="160703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373201">
      <w:bodyDiv w:val="1"/>
      <w:marLeft w:val="0"/>
      <w:marRight w:val="0"/>
      <w:marTop w:val="0"/>
      <w:marBottom w:val="0"/>
      <w:divBdr>
        <w:top w:val="none" w:sz="0" w:space="0" w:color="auto"/>
        <w:left w:val="none" w:sz="0" w:space="0" w:color="auto"/>
        <w:bottom w:val="none" w:sz="0" w:space="0" w:color="auto"/>
        <w:right w:val="none" w:sz="0" w:space="0" w:color="auto"/>
      </w:divBdr>
    </w:div>
    <w:div w:id="1650554661">
      <w:bodyDiv w:val="1"/>
      <w:marLeft w:val="0"/>
      <w:marRight w:val="0"/>
      <w:marTop w:val="0"/>
      <w:marBottom w:val="0"/>
      <w:divBdr>
        <w:top w:val="none" w:sz="0" w:space="0" w:color="auto"/>
        <w:left w:val="none" w:sz="0" w:space="0" w:color="auto"/>
        <w:bottom w:val="none" w:sz="0" w:space="0" w:color="auto"/>
        <w:right w:val="none" w:sz="0" w:space="0" w:color="auto"/>
      </w:divBdr>
    </w:div>
    <w:div w:id="1667980038">
      <w:bodyDiv w:val="1"/>
      <w:marLeft w:val="0"/>
      <w:marRight w:val="0"/>
      <w:marTop w:val="0"/>
      <w:marBottom w:val="0"/>
      <w:divBdr>
        <w:top w:val="none" w:sz="0" w:space="0" w:color="auto"/>
        <w:left w:val="none" w:sz="0" w:space="0" w:color="auto"/>
        <w:bottom w:val="none" w:sz="0" w:space="0" w:color="auto"/>
        <w:right w:val="none" w:sz="0" w:space="0" w:color="auto"/>
      </w:divBdr>
      <w:divsChild>
        <w:div w:id="790125523">
          <w:marLeft w:val="0"/>
          <w:marRight w:val="0"/>
          <w:marTop w:val="0"/>
          <w:marBottom w:val="0"/>
          <w:divBdr>
            <w:top w:val="none" w:sz="0" w:space="0" w:color="auto"/>
            <w:left w:val="none" w:sz="0" w:space="0" w:color="auto"/>
            <w:bottom w:val="none" w:sz="0" w:space="0" w:color="auto"/>
            <w:right w:val="none" w:sz="0" w:space="0" w:color="auto"/>
          </w:divBdr>
          <w:divsChild>
            <w:div w:id="10884749">
              <w:marLeft w:val="0"/>
              <w:marRight w:val="0"/>
              <w:marTop w:val="0"/>
              <w:marBottom w:val="0"/>
              <w:divBdr>
                <w:top w:val="none" w:sz="0" w:space="0" w:color="auto"/>
                <w:left w:val="none" w:sz="0" w:space="0" w:color="auto"/>
                <w:bottom w:val="none" w:sz="0" w:space="0" w:color="auto"/>
                <w:right w:val="none" w:sz="0" w:space="0" w:color="auto"/>
              </w:divBdr>
              <w:divsChild>
                <w:div w:id="3626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136342">
      <w:bodyDiv w:val="1"/>
      <w:marLeft w:val="0"/>
      <w:marRight w:val="0"/>
      <w:marTop w:val="0"/>
      <w:marBottom w:val="0"/>
      <w:divBdr>
        <w:top w:val="none" w:sz="0" w:space="0" w:color="auto"/>
        <w:left w:val="none" w:sz="0" w:space="0" w:color="auto"/>
        <w:bottom w:val="none" w:sz="0" w:space="0" w:color="auto"/>
        <w:right w:val="none" w:sz="0" w:space="0" w:color="auto"/>
      </w:divBdr>
    </w:div>
    <w:div w:id="1710182817">
      <w:bodyDiv w:val="1"/>
      <w:marLeft w:val="0"/>
      <w:marRight w:val="0"/>
      <w:marTop w:val="0"/>
      <w:marBottom w:val="0"/>
      <w:divBdr>
        <w:top w:val="none" w:sz="0" w:space="0" w:color="auto"/>
        <w:left w:val="none" w:sz="0" w:space="0" w:color="auto"/>
        <w:bottom w:val="none" w:sz="0" w:space="0" w:color="auto"/>
        <w:right w:val="none" w:sz="0" w:space="0" w:color="auto"/>
      </w:divBdr>
    </w:div>
    <w:div w:id="1730301461">
      <w:bodyDiv w:val="1"/>
      <w:marLeft w:val="0"/>
      <w:marRight w:val="0"/>
      <w:marTop w:val="0"/>
      <w:marBottom w:val="0"/>
      <w:divBdr>
        <w:top w:val="none" w:sz="0" w:space="0" w:color="auto"/>
        <w:left w:val="none" w:sz="0" w:space="0" w:color="auto"/>
        <w:bottom w:val="none" w:sz="0" w:space="0" w:color="auto"/>
        <w:right w:val="none" w:sz="0" w:space="0" w:color="auto"/>
      </w:divBdr>
      <w:divsChild>
        <w:div w:id="1255549387">
          <w:marLeft w:val="0"/>
          <w:marRight w:val="0"/>
          <w:marTop w:val="0"/>
          <w:marBottom w:val="0"/>
          <w:divBdr>
            <w:top w:val="none" w:sz="0" w:space="0" w:color="auto"/>
            <w:left w:val="none" w:sz="0" w:space="0" w:color="auto"/>
            <w:bottom w:val="none" w:sz="0" w:space="0" w:color="auto"/>
            <w:right w:val="none" w:sz="0" w:space="0" w:color="auto"/>
          </w:divBdr>
          <w:divsChild>
            <w:div w:id="151222309">
              <w:marLeft w:val="0"/>
              <w:marRight w:val="0"/>
              <w:marTop w:val="0"/>
              <w:marBottom w:val="0"/>
              <w:divBdr>
                <w:top w:val="none" w:sz="0" w:space="0" w:color="auto"/>
                <w:left w:val="none" w:sz="0" w:space="0" w:color="auto"/>
                <w:bottom w:val="none" w:sz="0" w:space="0" w:color="auto"/>
                <w:right w:val="none" w:sz="0" w:space="0" w:color="auto"/>
              </w:divBdr>
              <w:divsChild>
                <w:div w:id="1487015367">
                  <w:marLeft w:val="0"/>
                  <w:marRight w:val="0"/>
                  <w:marTop w:val="0"/>
                  <w:marBottom w:val="0"/>
                  <w:divBdr>
                    <w:top w:val="none" w:sz="0" w:space="0" w:color="auto"/>
                    <w:left w:val="none" w:sz="0" w:space="0" w:color="auto"/>
                    <w:bottom w:val="none" w:sz="0" w:space="0" w:color="auto"/>
                    <w:right w:val="none" w:sz="0" w:space="0" w:color="auto"/>
                  </w:divBdr>
                  <w:divsChild>
                    <w:div w:id="123084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928935">
      <w:bodyDiv w:val="1"/>
      <w:marLeft w:val="0"/>
      <w:marRight w:val="0"/>
      <w:marTop w:val="0"/>
      <w:marBottom w:val="0"/>
      <w:divBdr>
        <w:top w:val="none" w:sz="0" w:space="0" w:color="auto"/>
        <w:left w:val="none" w:sz="0" w:space="0" w:color="auto"/>
        <w:bottom w:val="none" w:sz="0" w:space="0" w:color="auto"/>
        <w:right w:val="none" w:sz="0" w:space="0" w:color="auto"/>
      </w:divBdr>
    </w:div>
    <w:div w:id="1743868551">
      <w:bodyDiv w:val="1"/>
      <w:marLeft w:val="0"/>
      <w:marRight w:val="0"/>
      <w:marTop w:val="0"/>
      <w:marBottom w:val="0"/>
      <w:divBdr>
        <w:top w:val="none" w:sz="0" w:space="0" w:color="auto"/>
        <w:left w:val="none" w:sz="0" w:space="0" w:color="auto"/>
        <w:bottom w:val="none" w:sz="0" w:space="0" w:color="auto"/>
        <w:right w:val="none" w:sz="0" w:space="0" w:color="auto"/>
      </w:divBdr>
      <w:divsChild>
        <w:div w:id="1787890518">
          <w:marLeft w:val="0"/>
          <w:marRight w:val="0"/>
          <w:marTop w:val="0"/>
          <w:marBottom w:val="0"/>
          <w:divBdr>
            <w:top w:val="none" w:sz="0" w:space="0" w:color="auto"/>
            <w:left w:val="none" w:sz="0" w:space="0" w:color="auto"/>
            <w:bottom w:val="none" w:sz="0" w:space="0" w:color="auto"/>
            <w:right w:val="none" w:sz="0" w:space="0" w:color="auto"/>
          </w:divBdr>
          <w:divsChild>
            <w:div w:id="274365515">
              <w:marLeft w:val="0"/>
              <w:marRight w:val="0"/>
              <w:marTop w:val="0"/>
              <w:marBottom w:val="0"/>
              <w:divBdr>
                <w:top w:val="none" w:sz="0" w:space="0" w:color="auto"/>
                <w:left w:val="none" w:sz="0" w:space="0" w:color="auto"/>
                <w:bottom w:val="none" w:sz="0" w:space="0" w:color="auto"/>
                <w:right w:val="none" w:sz="0" w:space="0" w:color="auto"/>
              </w:divBdr>
              <w:divsChild>
                <w:div w:id="829366134">
                  <w:marLeft w:val="0"/>
                  <w:marRight w:val="0"/>
                  <w:marTop w:val="0"/>
                  <w:marBottom w:val="0"/>
                  <w:divBdr>
                    <w:top w:val="none" w:sz="0" w:space="0" w:color="auto"/>
                    <w:left w:val="none" w:sz="0" w:space="0" w:color="auto"/>
                    <w:bottom w:val="none" w:sz="0" w:space="0" w:color="auto"/>
                    <w:right w:val="none" w:sz="0" w:space="0" w:color="auto"/>
                  </w:divBdr>
                  <w:divsChild>
                    <w:div w:id="210930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5729">
      <w:bodyDiv w:val="1"/>
      <w:marLeft w:val="0"/>
      <w:marRight w:val="0"/>
      <w:marTop w:val="0"/>
      <w:marBottom w:val="0"/>
      <w:divBdr>
        <w:top w:val="none" w:sz="0" w:space="0" w:color="auto"/>
        <w:left w:val="none" w:sz="0" w:space="0" w:color="auto"/>
        <w:bottom w:val="none" w:sz="0" w:space="0" w:color="auto"/>
        <w:right w:val="none" w:sz="0" w:space="0" w:color="auto"/>
      </w:divBdr>
    </w:div>
    <w:div w:id="1748532792">
      <w:bodyDiv w:val="1"/>
      <w:marLeft w:val="0"/>
      <w:marRight w:val="0"/>
      <w:marTop w:val="0"/>
      <w:marBottom w:val="0"/>
      <w:divBdr>
        <w:top w:val="none" w:sz="0" w:space="0" w:color="auto"/>
        <w:left w:val="none" w:sz="0" w:space="0" w:color="auto"/>
        <w:bottom w:val="none" w:sz="0" w:space="0" w:color="auto"/>
        <w:right w:val="none" w:sz="0" w:space="0" w:color="auto"/>
      </w:divBdr>
      <w:divsChild>
        <w:div w:id="1012336817">
          <w:marLeft w:val="0"/>
          <w:marRight w:val="0"/>
          <w:marTop w:val="0"/>
          <w:marBottom w:val="0"/>
          <w:divBdr>
            <w:top w:val="none" w:sz="0" w:space="0" w:color="auto"/>
            <w:left w:val="none" w:sz="0" w:space="0" w:color="auto"/>
            <w:bottom w:val="none" w:sz="0" w:space="0" w:color="auto"/>
            <w:right w:val="none" w:sz="0" w:space="0" w:color="auto"/>
          </w:divBdr>
          <w:divsChild>
            <w:div w:id="1916167400">
              <w:marLeft w:val="0"/>
              <w:marRight w:val="0"/>
              <w:marTop w:val="0"/>
              <w:marBottom w:val="0"/>
              <w:divBdr>
                <w:top w:val="none" w:sz="0" w:space="0" w:color="auto"/>
                <w:left w:val="none" w:sz="0" w:space="0" w:color="auto"/>
                <w:bottom w:val="none" w:sz="0" w:space="0" w:color="auto"/>
                <w:right w:val="none" w:sz="0" w:space="0" w:color="auto"/>
              </w:divBdr>
              <w:divsChild>
                <w:div w:id="19438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186171">
      <w:bodyDiv w:val="1"/>
      <w:marLeft w:val="0"/>
      <w:marRight w:val="0"/>
      <w:marTop w:val="0"/>
      <w:marBottom w:val="0"/>
      <w:divBdr>
        <w:top w:val="none" w:sz="0" w:space="0" w:color="auto"/>
        <w:left w:val="none" w:sz="0" w:space="0" w:color="auto"/>
        <w:bottom w:val="none" w:sz="0" w:space="0" w:color="auto"/>
        <w:right w:val="none" w:sz="0" w:space="0" w:color="auto"/>
      </w:divBdr>
      <w:divsChild>
        <w:div w:id="305162100">
          <w:marLeft w:val="0"/>
          <w:marRight w:val="0"/>
          <w:marTop w:val="0"/>
          <w:marBottom w:val="0"/>
          <w:divBdr>
            <w:top w:val="none" w:sz="0" w:space="0" w:color="auto"/>
            <w:left w:val="none" w:sz="0" w:space="0" w:color="auto"/>
            <w:bottom w:val="none" w:sz="0" w:space="0" w:color="auto"/>
            <w:right w:val="none" w:sz="0" w:space="0" w:color="auto"/>
          </w:divBdr>
          <w:divsChild>
            <w:div w:id="2084914308">
              <w:marLeft w:val="0"/>
              <w:marRight w:val="0"/>
              <w:marTop w:val="0"/>
              <w:marBottom w:val="0"/>
              <w:divBdr>
                <w:top w:val="none" w:sz="0" w:space="0" w:color="auto"/>
                <w:left w:val="none" w:sz="0" w:space="0" w:color="auto"/>
                <w:bottom w:val="none" w:sz="0" w:space="0" w:color="auto"/>
                <w:right w:val="none" w:sz="0" w:space="0" w:color="auto"/>
              </w:divBdr>
              <w:divsChild>
                <w:div w:id="95756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871127">
      <w:bodyDiv w:val="1"/>
      <w:marLeft w:val="0"/>
      <w:marRight w:val="0"/>
      <w:marTop w:val="0"/>
      <w:marBottom w:val="0"/>
      <w:divBdr>
        <w:top w:val="none" w:sz="0" w:space="0" w:color="auto"/>
        <w:left w:val="none" w:sz="0" w:space="0" w:color="auto"/>
        <w:bottom w:val="none" w:sz="0" w:space="0" w:color="auto"/>
        <w:right w:val="none" w:sz="0" w:space="0" w:color="auto"/>
      </w:divBdr>
    </w:div>
    <w:div w:id="1794320792">
      <w:bodyDiv w:val="1"/>
      <w:marLeft w:val="0"/>
      <w:marRight w:val="0"/>
      <w:marTop w:val="0"/>
      <w:marBottom w:val="0"/>
      <w:divBdr>
        <w:top w:val="none" w:sz="0" w:space="0" w:color="auto"/>
        <w:left w:val="none" w:sz="0" w:space="0" w:color="auto"/>
        <w:bottom w:val="none" w:sz="0" w:space="0" w:color="auto"/>
        <w:right w:val="none" w:sz="0" w:space="0" w:color="auto"/>
      </w:divBdr>
    </w:div>
    <w:div w:id="1841970611">
      <w:bodyDiv w:val="1"/>
      <w:marLeft w:val="0"/>
      <w:marRight w:val="0"/>
      <w:marTop w:val="0"/>
      <w:marBottom w:val="0"/>
      <w:divBdr>
        <w:top w:val="none" w:sz="0" w:space="0" w:color="auto"/>
        <w:left w:val="none" w:sz="0" w:space="0" w:color="auto"/>
        <w:bottom w:val="none" w:sz="0" w:space="0" w:color="auto"/>
        <w:right w:val="none" w:sz="0" w:space="0" w:color="auto"/>
      </w:divBdr>
    </w:div>
    <w:div w:id="1849176514">
      <w:bodyDiv w:val="1"/>
      <w:marLeft w:val="0"/>
      <w:marRight w:val="0"/>
      <w:marTop w:val="0"/>
      <w:marBottom w:val="0"/>
      <w:divBdr>
        <w:top w:val="none" w:sz="0" w:space="0" w:color="auto"/>
        <w:left w:val="none" w:sz="0" w:space="0" w:color="auto"/>
        <w:bottom w:val="none" w:sz="0" w:space="0" w:color="auto"/>
        <w:right w:val="none" w:sz="0" w:space="0" w:color="auto"/>
      </w:divBdr>
    </w:div>
    <w:div w:id="1880822764">
      <w:bodyDiv w:val="1"/>
      <w:marLeft w:val="0"/>
      <w:marRight w:val="0"/>
      <w:marTop w:val="0"/>
      <w:marBottom w:val="0"/>
      <w:divBdr>
        <w:top w:val="none" w:sz="0" w:space="0" w:color="auto"/>
        <w:left w:val="none" w:sz="0" w:space="0" w:color="auto"/>
        <w:bottom w:val="none" w:sz="0" w:space="0" w:color="auto"/>
        <w:right w:val="none" w:sz="0" w:space="0" w:color="auto"/>
      </w:divBdr>
    </w:div>
    <w:div w:id="1894194432">
      <w:bodyDiv w:val="1"/>
      <w:marLeft w:val="0"/>
      <w:marRight w:val="0"/>
      <w:marTop w:val="0"/>
      <w:marBottom w:val="0"/>
      <w:divBdr>
        <w:top w:val="none" w:sz="0" w:space="0" w:color="auto"/>
        <w:left w:val="none" w:sz="0" w:space="0" w:color="auto"/>
        <w:bottom w:val="none" w:sz="0" w:space="0" w:color="auto"/>
        <w:right w:val="none" w:sz="0" w:space="0" w:color="auto"/>
      </w:divBdr>
    </w:div>
    <w:div w:id="1924754013">
      <w:bodyDiv w:val="1"/>
      <w:marLeft w:val="0"/>
      <w:marRight w:val="0"/>
      <w:marTop w:val="0"/>
      <w:marBottom w:val="0"/>
      <w:divBdr>
        <w:top w:val="none" w:sz="0" w:space="0" w:color="auto"/>
        <w:left w:val="none" w:sz="0" w:space="0" w:color="auto"/>
        <w:bottom w:val="none" w:sz="0" w:space="0" w:color="auto"/>
        <w:right w:val="none" w:sz="0" w:space="0" w:color="auto"/>
      </w:divBdr>
    </w:div>
    <w:div w:id="1935821965">
      <w:bodyDiv w:val="1"/>
      <w:marLeft w:val="0"/>
      <w:marRight w:val="0"/>
      <w:marTop w:val="0"/>
      <w:marBottom w:val="0"/>
      <w:divBdr>
        <w:top w:val="none" w:sz="0" w:space="0" w:color="auto"/>
        <w:left w:val="none" w:sz="0" w:space="0" w:color="auto"/>
        <w:bottom w:val="none" w:sz="0" w:space="0" w:color="auto"/>
        <w:right w:val="none" w:sz="0" w:space="0" w:color="auto"/>
      </w:divBdr>
    </w:div>
    <w:div w:id="1948193680">
      <w:bodyDiv w:val="1"/>
      <w:marLeft w:val="0"/>
      <w:marRight w:val="0"/>
      <w:marTop w:val="0"/>
      <w:marBottom w:val="0"/>
      <w:divBdr>
        <w:top w:val="none" w:sz="0" w:space="0" w:color="auto"/>
        <w:left w:val="none" w:sz="0" w:space="0" w:color="auto"/>
        <w:bottom w:val="none" w:sz="0" w:space="0" w:color="auto"/>
        <w:right w:val="none" w:sz="0" w:space="0" w:color="auto"/>
      </w:divBdr>
    </w:div>
    <w:div w:id="1950889830">
      <w:bodyDiv w:val="1"/>
      <w:marLeft w:val="0"/>
      <w:marRight w:val="0"/>
      <w:marTop w:val="0"/>
      <w:marBottom w:val="0"/>
      <w:divBdr>
        <w:top w:val="none" w:sz="0" w:space="0" w:color="auto"/>
        <w:left w:val="none" w:sz="0" w:space="0" w:color="auto"/>
        <w:bottom w:val="none" w:sz="0" w:space="0" w:color="auto"/>
        <w:right w:val="none" w:sz="0" w:space="0" w:color="auto"/>
      </w:divBdr>
    </w:div>
    <w:div w:id="1957640967">
      <w:bodyDiv w:val="1"/>
      <w:marLeft w:val="0"/>
      <w:marRight w:val="0"/>
      <w:marTop w:val="0"/>
      <w:marBottom w:val="0"/>
      <w:divBdr>
        <w:top w:val="none" w:sz="0" w:space="0" w:color="auto"/>
        <w:left w:val="none" w:sz="0" w:space="0" w:color="auto"/>
        <w:bottom w:val="none" w:sz="0" w:space="0" w:color="auto"/>
        <w:right w:val="none" w:sz="0" w:space="0" w:color="auto"/>
      </w:divBdr>
    </w:div>
    <w:div w:id="1964340158">
      <w:bodyDiv w:val="1"/>
      <w:marLeft w:val="0"/>
      <w:marRight w:val="0"/>
      <w:marTop w:val="0"/>
      <w:marBottom w:val="0"/>
      <w:divBdr>
        <w:top w:val="none" w:sz="0" w:space="0" w:color="auto"/>
        <w:left w:val="none" w:sz="0" w:space="0" w:color="auto"/>
        <w:bottom w:val="none" w:sz="0" w:space="0" w:color="auto"/>
        <w:right w:val="none" w:sz="0" w:space="0" w:color="auto"/>
      </w:divBdr>
      <w:divsChild>
        <w:div w:id="340622304">
          <w:marLeft w:val="0"/>
          <w:marRight w:val="0"/>
          <w:marTop w:val="0"/>
          <w:marBottom w:val="0"/>
          <w:divBdr>
            <w:top w:val="none" w:sz="0" w:space="0" w:color="auto"/>
            <w:left w:val="none" w:sz="0" w:space="0" w:color="auto"/>
            <w:bottom w:val="none" w:sz="0" w:space="0" w:color="auto"/>
            <w:right w:val="none" w:sz="0" w:space="0" w:color="auto"/>
          </w:divBdr>
          <w:divsChild>
            <w:div w:id="766653224">
              <w:marLeft w:val="0"/>
              <w:marRight w:val="0"/>
              <w:marTop w:val="0"/>
              <w:marBottom w:val="0"/>
              <w:divBdr>
                <w:top w:val="none" w:sz="0" w:space="0" w:color="auto"/>
                <w:left w:val="none" w:sz="0" w:space="0" w:color="auto"/>
                <w:bottom w:val="none" w:sz="0" w:space="0" w:color="auto"/>
                <w:right w:val="none" w:sz="0" w:space="0" w:color="auto"/>
              </w:divBdr>
              <w:divsChild>
                <w:div w:id="11645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64194">
      <w:bodyDiv w:val="1"/>
      <w:marLeft w:val="0"/>
      <w:marRight w:val="0"/>
      <w:marTop w:val="0"/>
      <w:marBottom w:val="0"/>
      <w:divBdr>
        <w:top w:val="none" w:sz="0" w:space="0" w:color="auto"/>
        <w:left w:val="none" w:sz="0" w:space="0" w:color="auto"/>
        <w:bottom w:val="none" w:sz="0" w:space="0" w:color="auto"/>
        <w:right w:val="none" w:sz="0" w:space="0" w:color="auto"/>
      </w:divBdr>
      <w:divsChild>
        <w:div w:id="1248811551">
          <w:marLeft w:val="0"/>
          <w:marRight w:val="0"/>
          <w:marTop w:val="0"/>
          <w:marBottom w:val="0"/>
          <w:divBdr>
            <w:top w:val="none" w:sz="0" w:space="0" w:color="auto"/>
            <w:left w:val="none" w:sz="0" w:space="0" w:color="auto"/>
            <w:bottom w:val="none" w:sz="0" w:space="0" w:color="auto"/>
            <w:right w:val="none" w:sz="0" w:space="0" w:color="auto"/>
          </w:divBdr>
          <w:divsChild>
            <w:div w:id="929240998">
              <w:marLeft w:val="0"/>
              <w:marRight w:val="0"/>
              <w:marTop w:val="0"/>
              <w:marBottom w:val="0"/>
              <w:divBdr>
                <w:top w:val="none" w:sz="0" w:space="0" w:color="auto"/>
                <w:left w:val="none" w:sz="0" w:space="0" w:color="auto"/>
                <w:bottom w:val="none" w:sz="0" w:space="0" w:color="auto"/>
                <w:right w:val="none" w:sz="0" w:space="0" w:color="auto"/>
              </w:divBdr>
              <w:divsChild>
                <w:div w:id="383867978">
                  <w:marLeft w:val="0"/>
                  <w:marRight w:val="0"/>
                  <w:marTop w:val="0"/>
                  <w:marBottom w:val="0"/>
                  <w:divBdr>
                    <w:top w:val="none" w:sz="0" w:space="0" w:color="auto"/>
                    <w:left w:val="none" w:sz="0" w:space="0" w:color="auto"/>
                    <w:bottom w:val="none" w:sz="0" w:space="0" w:color="auto"/>
                    <w:right w:val="none" w:sz="0" w:space="0" w:color="auto"/>
                  </w:divBdr>
                  <w:divsChild>
                    <w:div w:id="49264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277859">
      <w:bodyDiv w:val="1"/>
      <w:marLeft w:val="0"/>
      <w:marRight w:val="0"/>
      <w:marTop w:val="0"/>
      <w:marBottom w:val="0"/>
      <w:divBdr>
        <w:top w:val="none" w:sz="0" w:space="0" w:color="auto"/>
        <w:left w:val="none" w:sz="0" w:space="0" w:color="auto"/>
        <w:bottom w:val="none" w:sz="0" w:space="0" w:color="auto"/>
        <w:right w:val="none" w:sz="0" w:space="0" w:color="auto"/>
      </w:divBdr>
    </w:div>
    <w:div w:id="1999461354">
      <w:bodyDiv w:val="1"/>
      <w:marLeft w:val="0"/>
      <w:marRight w:val="0"/>
      <w:marTop w:val="0"/>
      <w:marBottom w:val="0"/>
      <w:divBdr>
        <w:top w:val="none" w:sz="0" w:space="0" w:color="auto"/>
        <w:left w:val="none" w:sz="0" w:space="0" w:color="auto"/>
        <w:bottom w:val="none" w:sz="0" w:space="0" w:color="auto"/>
        <w:right w:val="none" w:sz="0" w:space="0" w:color="auto"/>
      </w:divBdr>
      <w:divsChild>
        <w:div w:id="1335836953">
          <w:marLeft w:val="0"/>
          <w:marRight w:val="0"/>
          <w:marTop w:val="0"/>
          <w:marBottom w:val="0"/>
          <w:divBdr>
            <w:top w:val="none" w:sz="0" w:space="0" w:color="auto"/>
            <w:left w:val="none" w:sz="0" w:space="0" w:color="auto"/>
            <w:bottom w:val="none" w:sz="0" w:space="0" w:color="auto"/>
            <w:right w:val="none" w:sz="0" w:space="0" w:color="auto"/>
          </w:divBdr>
          <w:divsChild>
            <w:div w:id="672490722">
              <w:marLeft w:val="0"/>
              <w:marRight w:val="0"/>
              <w:marTop w:val="0"/>
              <w:marBottom w:val="0"/>
              <w:divBdr>
                <w:top w:val="none" w:sz="0" w:space="0" w:color="auto"/>
                <w:left w:val="none" w:sz="0" w:space="0" w:color="auto"/>
                <w:bottom w:val="none" w:sz="0" w:space="0" w:color="auto"/>
                <w:right w:val="none" w:sz="0" w:space="0" w:color="auto"/>
              </w:divBdr>
              <w:divsChild>
                <w:div w:id="1008825850">
                  <w:marLeft w:val="0"/>
                  <w:marRight w:val="0"/>
                  <w:marTop w:val="0"/>
                  <w:marBottom w:val="0"/>
                  <w:divBdr>
                    <w:top w:val="none" w:sz="0" w:space="0" w:color="auto"/>
                    <w:left w:val="none" w:sz="0" w:space="0" w:color="auto"/>
                    <w:bottom w:val="none" w:sz="0" w:space="0" w:color="auto"/>
                    <w:right w:val="none" w:sz="0" w:space="0" w:color="auto"/>
                  </w:divBdr>
                  <w:divsChild>
                    <w:div w:id="38398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532693">
      <w:bodyDiv w:val="1"/>
      <w:marLeft w:val="0"/>
      <w:marRight w:val="0"/>
      <w:marTop w:val="0"/>
      <w:marBottom w:val="0"/>
      <w:divBdr>
        <w:top w:val="none" w:sz="0" w:space="0" w:color="auto"/>
        <w:left w:val="none" w:sz="0" w:space="0" w:color="auto"/>
        <w:bottom w:val="none" w:sz="0" w:space="0" w:color="auto"/>
        <w:right w:val="none" w:sz="0" w:space="0" w:color="auto"/>
      </w:divBdr>
    </w:div>
    <w:div w:id="2017492735">
      <w:bodyDiv w:val="1"/>
      <w:marLeft w:val="0"/>
      <w:marRight w:val="0"/>
      <w:marTop w:val="0"/>
      <w:marBottom w:val="0"/>
      <w:divBdr>
        <w:top w:val="none" w:sz="0" w:space="0" w:color="auto"/>
        <w:left w:val="none" w:sz="0" w:space="0" w:color="auto"/>
        <w:bottom w:val="none" w:sz="0" w:space="0" w:color="auto"/>
        <w:right w:val="none" w:sz="0" w:space="0" w:color="auto"/>
      </w:divBdr>
    </w:div>
    <w:div w:id="2026441248">
      <w:bodyDiv w:val="1"/>
      <w:marLeft w:val="0"/>
      <w:marRight w:val="0"/>
      <w:marTop w:val="0"/>
      <w:marBottom w:val="0"/>
      <w:divBdr>
        <w:top w:val="none" w:sz="0" w:space="0" w:color="auto"/>
        <w:left w:val="none" w:sz="0" w:space="0" w:color="auto"/>
        <w:bottom w:val="none" w:sz="0" w:space="0" w:color="auto"/>
        <w:right w:val="none" w:sz="0" w:space="0" w:color="auto"/>
      </w:divBdr>
      <w:divsChild>
        <w:div w:id="2083867743">
          <w:marLeft w:val="0"/>
          <w:marRight w:val="0"/>
          <w:marTop w:val="0"/>
          <w:marBottom w:val="0"/>
          <w:divBdr>
            <w:top w:val="none" w:sz="0" w:space="0" w:color="auto"/>
            <w:left w:val="none" w:sz="0" w:space="0" w:color="auto"/>
            <w:bottom w:val="none" w:sz="0" w:space="0" w:color="auto"/>
            <w:right w:val="none" w:sz="0" w:space="0" w:color="auto"/>
          </w:divBdr>
          <w:divsChild>
            <w:div w:id="2126651344">
              <w:marLeft w:val="0"/>
              <w:marRight w:val="0"/>
              <w:marTop w:val="0"/>
              <w:marBottom w:val="0"/>
              <w:divBdr>
                <w:top w:val="none" w:sz="0" w:space="0" w:color="auto"/>
                <w:left w:val="none" w:sz="0" w:space="0" w:color="auto"/>
                <w:bottom w:val="none" w:sz="0" w:space="0" w:color="auto"/>
                <w:right w:val="none" w:sz="0" w:space="0" w:color="auto"/>
              </w:divBdr>
              <w:divsChild>
                <w:div w:id="3615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389475">
      <w:bodyDiv w:val="1"/>
      <w:marLeft w:val="0"/>
      <w:marRight w:val="0"/>
      <w:marTop w:val="0"/>
      <w:marBottom w:val="0"/>
      <w:divBdr>
        <w:top w:val="none" w:sz="0" w:space="0" w:color="auto"/>
        <w:left w:val="none" w:sz="0" w:space="0" w:color="auto"/>
        <w:bottom w:val="none" w:sz="0" w:space="0" w:color="auto"/>
        <w:right w:val="none" w:sz="0" w:space="0" w:color="auto"/>
      </w:divBdr>
    </w:div>
    <w:div w:id="2044358960">
      <w:bodyDiv w:val="1"/>
      <w:marLeft w:val="0"/>
      <w:marRight w:val="0"/>
      <w:marTop w:val="0"/>
      <w:marBottom w:val="0"/>
      <w:divBdr>
        <w:top w:val="none" w:sz="0" w:space="0" w:color="auto"/>
        <w:left w:val="none" w:sz="0" w:space="0" w:color="auto"/>
        <w:bottom w:val="none" w:sz="0" w:space="0" w:color="auto"/>
        <w:right w:val="none" w:sz="0" w:space="0" w:color="auto"/>
      </w:divBdr>
    </w:div>
    <w:div w:id="2052611421">
      <w:bodyDiv w:val="1"/>
      <w:marLeft w:val="0"/>
      <w:marRight w:val="0"/>
      <w:marTop w:val="0"/>
      <w:marBottom w:val="0"/>
      <w:divBdr>
        <w:top w:val="none" w:sz="0" w:space="0" w:color="auto"/>
        <w:left w:val="none" w:sz="0" w:space="0" w:color="auto"/>
        <w:bottom w:val="none" w:sz="0" w:space="0" w:color="auto"/>
        <w:right w:val="none" w:sz="0" w:space="0" w:color="auto"/>
      </w:divBdr>
    </w:div>
    <w:div w:id="2063861966">
      <w:bodyDiv w:val="1"/>
      <w:marLeft w:val="0"/>
      <w:marRight w:val="0"/>
      <w:marTop w:val="0"/>
      <w:marBottom w:val="0"/>
      <w:divBdr>
        <w:top w:val="none" w:sz="0" w:space="0" w:color="auto"/>
        <w:left w:val="none" w:sz="0" w:space="0" w:color="auto"/>
        <w:bottom w:val="none" w:sz="0" w:space="0" w:color="auto"/>
        <w:right w:val="none" w:sz="0" w:space="0" w:color="auto"/>
      </w:divBdr>
    </w:div>
    <w:div w:id="2102287327">
      <w:bodyDiv w:val="1"/>
      <w:marLeft w:val="0"/>
      <w:marRight w:val="0"/>
      <w:marTop w:val="0"/>
      <w:marBottom w:val="0"/>
      <w:divBdr>
        <w:top w:val="none" w:sz="0" w:space="0" w:color="auto"/>
        <w:left w:val="none" w:sz="0" w:space="0" w:color="auto"/>
        <w:bottom w:val="none" w:sz="0" w:space="0" w:color="auto"/>
        <w:right w:val="none" w:sz="0" w:space="0" w:color="auto"/>
      </w:divBdr>
    </w:div>
    <w:div w:id="213740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06537C-0AE6-4E45-8D05-C6653A9C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579</TotalTime>
  <Pages>10</Pages>
  <Words>3077</Words>
  <Characters>19572</Characters>
  <Application>Microsoft Office Word</Application>
  <DocSecurity>0</DocSecurity>
  <Lines>355</Lines>
  <Paragraphs>92</Paragraphs>
  <ScaleCrop>false</ScaleCrop>
  <HeadingPairs>
    <vt:vector size="2" baseType="variant">
      <vt:variant>
        <vt:lpstr>Title</vt:lpstr>
      </vt:variant>
      <vt:variant>
        <vt:i4>1</vt:i4>
      </vt:variant>
    </vt:vector>
  </HeadingPairs>
  <TitlesOfParts>
    <vt:vector size="1" baseType="lpstr">
      <vt:lpstr>HPHI4903 –                     'Pathways To Evil': Genocide - History, Theory And Denial</vt:lpstr>
    </vt:vector>
  </TitlesOfParts>
  <Company/>
  <LinksUpToDate>false</LinksUpToDate>
  <CharactersWithSpaces>22557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HPHI4903 –                     'Pathways To Evil': Genocide - History, Theory And Denial</dc:title>
  <dc:subject>Assignment 1:                                                                       1000-word long literature review.</dc:subject>
  <dc:creator>Katie L Pullen-O’Brien</dc:creator>
  <cp:keywords/>
  <dc:description/>
  <cp:lastModifiedBy>Katie Pullen-O'Brien (2219958)</cp:lastModifiedBy>
  <cp:revision>219</cp:revision>
  <dcterms:created xsi:type="dcterms:W3CDTF">2022-12-23T15:45:00Z</dcterms:created>
  <dcterms:modified xsi:type="dcterms:W3CDTF">2024-08-11T22:56:00Z</dcterms:modified>
</cp:coreProperties>
</file>