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BC1CC" w14:textId="77777777" w:rsidR="00AB1205" w:rsidRDefault="00AB1205" w:rsidP="00AB1205">
      <w:pPr>
        <w:spacing w:after="165" w:line="360" w:lineRule="auto"/>
        <w:rPr>
          <w:rFonts w:ascii="Tahoma" w:eastAsia="Tahoma" w:hAnsi="Tahoma" w:cs="Tahoma"/>
          <w:color w:val="000000"/>
          <w:sz w:val="40"/>
          <w:szCs w:val="40"/>
        </w:rPr>
      </w:pPr>
      <w:r>
        <w:rPr>
          <w:b/>
          <w:noProof/>
        </w:rPr>
        <w:drawing>
          <wp:inline distT="0" distB="0" distL="0" distR="0" wp14:anchorId="2B6D6E7F" wp14:editId="2034CB8A">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2246855B" w14:textId="77777777" w:rsidR="00AB1205" w:rsidRDefault="00AB1205" w:rsidP="00AB1205">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AB1205" w14:paraId="4285B69D" w14:textId="77777777" w:rsidTr="00050558">
        <w:tc>
          <w:tcPr>
            <w:tcW w:w="3438" w:type="dxa"/>
            <w:shd w:val="clear" w:color="auto" w:fill="D9D9D9"/>
          </w:tcPr>
          <w:p w14:paraId="0676AA29" w14:textId="77777777" w:rsidR="00AB1205" w:rsidRDefault="00AB1205" w:rsidP="00050558">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116A9FEB" w14:textId="41916DC3" w:rsidR="00AB1205" w:rsidRPr="00352648" w:rsidRDefault="00AB1205" w:rsidP="00050558">
            <w:pPr>
              <w:spacing w:before="120" w:after="120" w:line="360" w:lineRule="auto"/>
              <w:rPr>
                <w:rFonts w:ascii="Arial" w:eastAsia="Tahoma" w:hAnsi="Arial" w:cs="Arial"/>
                <w:sz w:val="32"/>
                <w:szCs w:val="32"/>
              </w:rPr>
            </w:pPr>
            <w:r>
              <w:rPr>
                <w:rFonts w:ascii="Arial" w:eastAsia="Tahoma" w:hAnsi="Arial" w:cs="Arial"/>
                <w:sz w:val="32"/>
                <w:szCs w:val="32"/>
              </w:rPr>
              <w:t>Darcey Richards</w:t>
            </w:r>
          </w:p>
        </w:tc>
      </w:tr>
      <w:tr w:rsidR="00AB1205" w14:paraId="0A56D091" w14:textId="77777777" w:rsidTr="00050558">
        <w:tc>
          <w:tcPr>
            <w:tcW w:w="3438" w:type="dxa"/>
            <w:shd w:val="clear" w:color="auto" w:fill="D9D9D9"/>
          </w:tcPr>
          <w:p w14:paraId="1EBB8060" w14:textId="77777777" w:rsidR="00AB1205" w:rsidRDefault="00AB1205" w:rsidP="00050558">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1A38A677" w14:textId="41428378" w:rsidR="00AB1205" w:rsidRPr="00352648" w:rsidRDefault="00AB1205" w:rsidP="00050558">
            <w:pPr>
              <w:spacing w:before="120" w:after="120" w:line="360" w:lineRule="auto"/>
              <w:rPr>
                <w:rFonts w:ascii="Arial" w:eastAsia="Tahoma" w:hAnsi="Arial" w:cs="Arial"/>
                <w:sz w:val="32"/>
                <w:szCs w:val="32"/>
              </w:rPr>
            </w:pPr>
            <w:r>
              <w:rPr>
                <w:rFonts w:ascii="Arial" w:eastAsia="Tahoma" w:hAnsi="Arial" w:cs="Arial"/>
                <w:sz w:val="32"/>
                <w:szCs w:val="32"/>
              </w:rPr>
              <w:t>2323405</w:t>
            </w:r>
          </w:p>
        </w:tc>
      </w:tr>
      <w:tr w:rsidR="00AB1205" w14:paraId="465A2482" w14:textId="77777777" w:rsidTr="00050558">
        <w:tc>
          <w:tcPr>
            <w:tcW w:w="3438" w:type="dxa"/>
            <w:shd w:val="clear" w:color="auto" w:fill="D9D9D9"/>
          </w:tcPr>
          <w:p w14:paraId="3F8BFA08" w14:textId="77777777" w:rsidR="00AB1205" w:rsidRDefault="00AB1205" w:rsidP="00050558">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7803D6F3" w14:textId="468EF2BC" w:rsidR="00AB1205" w:rsidRPr="00BD4101" w:rsidRDefault="00AB1205" w:rsidP="00050558">
            <w:pPr>
              <w:spacing w:before="120" w:after="120" w:line="360" w:lineRule="auto"/>
              <w:rPr>
                <w:rFonts w:ascii="Tahoma" w:eastAsia="Tahoma" w:hAnsi="Tahoma" w:cs="Tahoma"/>
                <w:b/>
                <w:bCs/>
                <w:color w:val="FF0000"/>
                <w:sz w:val="32"/>
                <w:szCs w:val="32"/>
              </w:rPr>
            </w:pPr>
            <w:r w:rsidRPr="00BD4101">
              <w:rPr>
                <w:rFonts w:ascii="Tahoma" w:eastAsia="Tahoma" w:hAnsi="Tahoma" w:cs="Tahoma"/>
                <w:b/>
                <w:bCs/>
                <w:color w:val="000000" w:themeColor="text1"/>
                <w:sz w:val="32"/>
                <w:szCs w:val="32"/>
              </w:rPr>
              <w:t>BMSK</w:t>
            </w:r>
            <w:r w:rsidR="00BF0248">
              <w:rPr>
                <w:rFonts w:ascii="Tahoma" w:eastAsia="Tahoma" w:hAnsi="Tahoma" w:cs="Tahoma"/>
                <w:b/>
                <w:bCs/>
                <w:color w:val="000000" w:themeColor="text1"/>
                <w:sz w:val="32"/>
                <w:szCs w:val="32"/>
              </w:rPr>
              <w:t>5012</w:t>
            </w:r>
          </w:p>
        </w:tc>
      </w:tr>
      <w:tr w:rsidR="00AB1205" w14:paraId="18248342" w14:textId="77777777" w:rsidTr="00050558">
        <w:trPr>
          <w:trHeight w:val="614"/>
        </w:trPr>
        <w:tc>
          <w:tcPr>
            <w:tcW w:w="3438" w:type="dxa"/>
            <w:shd w:val="clear" w:color="auto" w:fill="D9D9D9"/>
          </w:tcPr>
          <w:p w14:paraId="0B376F37" w14:textId="77777777" w:rsidR="00AB1205" w:rsidRDefault="00AB1205" w:rsidP="00050558">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68B2383E" w14:textId="408DFE93" w:rsidR="00AB1205" w:rsidRPr="009D0520" w:rsidRDefault="009D0520" w:rsidP="00050558">
            <w:pPr>
              <w:pStyle w:val="Title"/>
              <w:rPr>
                <w:color w:val="000000" w:themeColor="text1"/>
                <w:sz w:val="24"/>
                <w:szCs w:val="24"/>
              </w:rPr>
            </w:pPr>
            <w:r>
              <w:rPr>
                <w:color w:val="000000" w:themeColor="text1"/>
                <w:sz w:val="24"/>
                <w:szCs w:val="24"/>
              </w:rPr>
              <w:t xml:space="preserve">Understanding and Engaging in the customer experience </w:t>
            </w:r>
          </w:p>
        </w:tc>
      </w:tr>
    </w:tbl>
    <w:p w14:paraId="4BCC418F" w14:textId="77777777" w:rsidR="00AB1205" w:rsidRDefault="00AB1205" w:rsidP="00AB1205">
      <w:pPr>
        <w:spacing w:before="120" w:after="120" w:line="360" w:lineRule="auto"/>
        <w:rPr>
          <w:color w:val="FF0000"/>
          <w:sz w:val="24"/>
          <w:szCs w:val="24"/>
        </w:rPr>
      </w:pPr>
    </w:p>
    <w:p w14:paraId="75FBE8D5" w14:textId="77777777" w:rsidR="00AB1205" w:rsidRDefault="00AB1205" w:rsidP="00AB1205">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5C202412" w14:textId="77777777" w:rsidR="00AB1205" w:rsidRPr="00F867C0" w:rsidRDefault="00AB1205" w:rsidP="00AB1205">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814A792" w14:textId="77777777" w:rsidR="00AB1205" w:rsidRDefault="00AB1205" w:rsidP="00AB1205">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23AC85F5" w14:textId="77777777" w:rsidR="00AA0FD4" w:rsidRDefault="00AA0FD4"/>
    <w:p w14:paraId="298F0E2E" w14:textId="77777777" w:rsidR="009D0520" w:rsidRDefault="009D0520"/>
    <w:p w14:paraId="0EF384DD" w14:textId="77777777" w:rsidR="009D0520" w:rsidRDefault="009D0520"/>
    <w:sdt>
      <w:sdtPr>
        <w:id w:val="604470184"/>
        <w:docPartObj>
          <w:docPartGallery w:val="Table of Contents"/>
          <w:docPartUnique/>
        </w:docPartObj>
      </w:sdtPr>
      <w:sdtEndPr>
        <w:rPr>
          <w:rFonts w:ascii="Calibri" w:eastAsia="Calibri" w:hAnsi="Calibri" w:cs="Calibri"/>
          <w:noProof/>
          <w:color w:val="auto"/>
          <w:sz w:val="22"/>
          <w:szCs w:val="22"/>
          <w:lang w:val="en-GB" w:eastAsia="zh-CN"/>
        </w:rPr>
      </w:sdtEndPr>
      <w:sdtContent>
        <w:p w14:paraId="103A95EF" w14:textId="6E0A08E4" w:rsidR="00AC5151" w:rsidRDefault="00AC5151">
          <w:pPr>
            <w:pStyle w:val="TOCHeading"/>
          </w:pPr>
          <w:r>
            <w:t>Table of Contents</w:t>
          </w:r>
        </w:p>
        <w:p w14:paraId="3A2A7772" w14:textId="064FC195" w:rsidR="00C477AC" w:rsidRDefault="00AC5151">
          <w:pPr>
            <w:pStyle w:val="TOC1"/>
            <w:tabs>
              <w:tab w:val="right" w:leader="dot" w:pos="9016"/>
            </w:tabs>
            <w:rPr>
              <w:rFonts w:eastAsiaTheme="minorEastAsia" w:cstheme="minorBidi"/>
              <w:b w:val="0"/>
              <w:bCs w:val="0"/>
              <w:i w:val="0"/>
              <w:iCs w:val="0"/>
              <w:noProof/>
              <w:kern w:val="2"/>
              <w:szCs w:val="24"/>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02712188" w:history="1">
            <w:r w:rsidR="00C477AC" w:rsidRPr="00023C87">
              <w:rPr>
                <w:rStyle w:val="Hyperlink"/>
                <w:rFonts w:eastAsia="Times New Roman"/>
                <w:noProof/>
                <w:lang w:eastAsia="en-GB"/>
              </w:rPr>
              <w:t>Introduction</w:t>
            </w:r>
            <w:r w:rsidR="00C477AC">
              <w:rPr>
                <w:noProof/>
                <w:webHidden/>
              </w:rPr>
              <w:tab/>
            </w:r>
            <w:r w:rsidR="00C477AC">
              <w:rPr>
                <w:noProof/>
                <w:webHidden/>
              </w:rPr>
              <w:fldChar w:fldCharType="begin"/>
            </w:r>
            <w:r w:rsidR="00C477AC">
              <w:rPr>
                <w:noProof/>
                <w:webHidden/>
              </w:rPr>
              <w:instrText xml:space="preserve"> PAGEREF _Toc202712188 \h </w:instrText>
            </w:r>
            <w:r w:rsidR="00C477AC">
              <w:rPr>
                <w:noProof/>
                <w:webHidden/>
              </w:rPr>
            </w:r>
            <w:r w:rsidR="00C477AC">
              <w:rPr>
                <w:noProof/>
                <w:webHidden/>
              </w:rPr>
              <w:fldChar w:fldCharType="separate"/>
            </w:r>
            <w:r w:rsidR="00C477AC">
              <w:rPr>
                <w:noProof/>
                <w:webHidden/>
              </w:rPr>
              <w:t>3</w:t>
            </w:r>
            <w:r w:rsidR="00C477AC">
              <w:rPr>
                <w:noProof/>
                <w:webHidden/>
              </w:rPr>
              <w:fldChar w:fldCharType="end"/>
            </w:r>
          </w:hyperlink>
        </w:p>
        <w:p w14:paraId="0A3520F7" w14:textId="70EF4532" w:rsidR="00C477AC" w:rsidRDefault="00C477AC">
          <w:pPr>
            <w:pStyle w:val="TOC1"/>
            <w:tabs>
              <w:tab w:val="right" w:leader="dot" w:pos="9016"/>
            </w:tabs>
            <w:rPr>
              <w:rFonts w:eastAsiaTheme="minorEastAsia" w:cstheme="minorBidi"/>
              <w:b w:val="0"/>
              <w:bCs w:val="0"/>
              <w:i w:val="0"/>
              <w:iCs w:val="0"/>
              <w:noProof/>
              <w:kern w:val="2"/>
              <w:szCs w:val="24"/>
              <w:lang w:eastAsia="en-GB"/>
              <w14:ligatures w14:val="standardContextual"/>
            </w:rPr>
          </w:pPr>
          <w:hyperlink w:anchor="_Toc202712189" w:history="1">
            <w:r w:rsidRPr="00023C87">
              <w:rPr>
                <w:rStyle w:val="Hyperlink"/>
                <w:rFonts w:eastAsia="Times New Roman"/>
                <w:noProof/>
                <w:lang w:eastAsia="en-GB"/>
              </w:rPr>
              <w:t>Understanding Customer Experience</w:t>
            </w:r>
            <w:r>
              <w:rPr>
                <w:noProof/>
                <w:webHidden/>
              </w:rPr>
              <w:tab/>
            </w:r>
            <w:r>
              <w:rPr>
                <w:noProof/>
                <w:webHidden/>
              </w:rPr>
              <w:fldChar w:fldCharType="begin"/>
            </w:r>
            <w:r>
              <w:rPr>
                <w:noProof/>
                <w:webHidden/>
              </w:rPr>
              <w:instrText xml:space="preserve"> PAGEREF _Toc202712189 \h </w:instrText>
            </w:r>
            <w:r>
              <w:rPr>
                <w:noProof/>
                <w:webHidden/>
              </w:rPr>
            </w:r>
            <w:r>
              <w:rPr>
                <w:noProof/>
                <w:webHidden/>
              </w:rPr>
              <w:fldChar w:fldCharType="separate"/>
            </w:r>
            <w:r>
              <w:rPr>
                <w:noProof/>
                <w:webHidden/>
              </w:rPr>
              <w:t>3</w:t>
            </w:r>
            <w:r>
              <w:rPr>
                <w:noProof/>
                <w:webHidden/>
              </w:rPr>
              <w:fldChar w:fldCharType="end"/>
            </w:r>
          </w:hyperlink>
        </w:p>
        <w:p w14:paraId="333E6153" w14:textId="2A976A85" w:rsidR="00C477AC" w:rsidRDefault="00C477AC">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02712190" w:history="1">
            <w:r w:rsidRPr="00023C87">
              <w:rPr>
                <w:rStyle w:val="Hyperlink"/>
                <w:noProof/>
              </w:rPr>
              <w:t>What Customer Experience Entails</w:t>
            </w:r>
            <w:r>
              <w:rPr>
                <w:noProof/>
                <w:webHidden/>
              </w:rPr>
              <w:tab/>
            </w:r>
            <w:r>
              <w:rPr>
                <w:noProof/>
                <w:webHidden/>
              </w:rPr>
              <w:fldChar w:fldCharType="begin"/>
            </w:r>
            <w:r>
              <w:rPr>
                <w:noProof/>
                <w:webHidden/>
              </w:rPr>
              <w:instrText xml:space="preserve"> PAGEREF _Toc202712190 \h </w:instrText>
            </w:r>
            <w:r>
              <w:rPr>
                <w:noProof/>
                <w:webHidden/>
              </w:rPr>
            </w:r>
            <w:r>
              <w:rPr>
                <w:noProof/>
                <w:webHidden/>
              </w:rPr>
              <w:fldChar w:fldCharType="separate"/>
            </w:r>
            <w:r>
              <w:rPr>
                <w:noProof/>
                <w:webHidden/>
              </w:rPr>
              <w:t>3</w:t>
            </w:r>
            <w:r>
              <w:rPr>
                <w:noProof/>
                <w:webHidden/>
              </w:rPr>
              <w:fldChar w:fldCharType="end"/>
            </w:r>
          </w:hyperlink>
        </w:p>
        <w:p w14:paraId="7B286C77" w14:textId="0F749419" w:rsidR="00C477AC" w:rsidRDefault="00C477AC">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02712191" w:history="1">
            <w:r w:rsidRPr="00023C87">
              <w:rPr>
                <w:rStyle w:val="Hyperlink"/>
                <w:noProof/>
              </w:rPr>
              <w:t>Key Components of Customer Experience</w:t>
            </w:r>
            <w:r>
              <w:rPr>
                <w:noProof/>
                <w:webHidden/>
              </w:rPr>
              <w:tab/>
            </w:r>
            <w:r>
              <w:rPr>
                <w:noProof/>
                <w:webHidden/>
              </w:rPr>
              <w:fldChar w:fldCharType="begin"/>
            </w:r>
            <w:r>
              <w:rPr>
                <w:noProof/>
                <w:webHidden/>
              </w:rPr>
              <w:instrText xml:space="preserve"> PAGEREF _Toc202712191 \h </w:instrText>
            </w:r>
            <w:r>
              <w:rPr>
                <w:noProof/>
                <w:webHidden/>
              </w:rPr>
            </w:r>
            <w:r>
              <w:rPr>
                <w:noProof/>
                <w:webHidden/>
              </w:rPr>
              <w:fldChar w:fldCharType="separate"/>
            </w:r>
            <w:r>
              <w:rPr>
                <w:noProof/>
                <w:webHidden/>
              </w:rPr>
              <w:t>4</w:t>
            </w:r>
            <w:r>
              <w:rPr>
                <w:noProof/>
                <w:webHidden/>
              </w:rPr>
              <w:fldChar w:fldCharType="end"/>
            </w:r>
          </w:hyperlink>
        </w:p>
        <w:p w14:paraId="58D5FDBA" w14:textId="29C9362B" w:rsidR="00C477AC" w:rsidRDefault="00C477AC">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02712192" w:history="1">
            <w:r w:rsidRPr="00023C87">
              <w:rPr>
                <w:rStyle w:val="Hyperlink"/>
                <w:noProof/>
              </w:rPr>
              <w:t>Importance of Customer Experience</w:t>
            </w:r>
            <w:r>
              <w:rPr>
                <w:noProof/>
                <w:webHidden/>
              </w:rPr>
              <w:tab/>
            </w:r>
            <w:r>
              <w:rPr>
                <w:noProof/>
                <w:webHidden/>
              </w:rPr>
              <w:fldChar w:fldCharType="begin"/>
            </w:r>
            <w:r>
              <w:rPr>
                <w:noProof/>
                <w:webHidden/>
              </w:rPr>
              <w:instrText xml:space="preserve"> PAGEREF _Toc202712192 \h </w:instrText>
            </w:r>
            <w:r>
              <w:rPr>
                <w:noProof/>
                <w:webHidden/>
              </w:rPr>
            </w:r>
            <w:r>
              <w:rPr>
                <w:noProof/>
                <w:webHidden/>
              </w:rPr>
              <w:fldChar w:fldCharType="separate"/>
            </w:r>
            <w:r>
              <w:rPr>
                <w:noProof/>
                <w:webHidden/>
              </w:rPr>
              <w:t>4</w:t>
            </w:r>
            <w:r>
              <w:rPr>
                <w:noProof/>
                <w:webHidden/>
              </w:rPr>
              <w:fldChar w:fldCharType="end"/>
            </w:r>
          </w:hyperlink>
        </w:p>
        <w:p w14:paraId="2473A303" w14:textId="3EBB02B5" w:rsidR="00C477AC" w:rsidRDefault="00C477AC">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02712193" w:history="1">
            <w:r w:rsidRPr="00023C87">
              <w:rPr>
                <w:rStyle w:val="Hyperlink"/>
                <w:rFonts w:eastAsia="Times New Roman"/>
                <w:noProof/>
                <w:lang w:eastAsia="en-GB"/>
              </w:rPr>
              <w:t>Engaging Customers Effectively</w:t>
            </w:r>
            <w:r>
              <w:rPr>
                <w:noProof/>
                <w:webHidden/>
              </w:rPr>
              <w:tab/>
            </w:r>
            <w:r>
              <w:rPr>
                <w:noProof/>
                <w:webHidden/>
              </w:rPr>
              <w:fldChar w:fldCharType="begin"/>
            </w:r>
            <w:r>
              <w:rPr>
                <w:noProof/>
                <w:webHidden/>
              </w:rPr>
              <w:instrText xml:space="preserve"> PAGEREF _Toc202712193 \h </w:instrText>
            </w:r>
            <w:r>
              <w:rPr>
                <w:noProof/>
                <w:webHidden/>
              </w:rPr>
            </w:r>
            <w:r>
              <w:rPr>
                <w:noProof/>
                <w:webHidden/>
              </w:rPr>
              <w:fldChar w:fldCharType="separate"/>
            </w:r>
            <w:r>
              <w:rPr>
                <w:noProof/>
                <w:webHidden/>
              </w:rPr>
              <w:t>4</w:t>
            </w:r>
            <w:r>
              <w:rPr>
                <w:noProof/>
                <w:webHidden/>
              </w:rPr>
              <w:fldChar w:fldCharType="end"/>
            </w:r>
          </w:hyperlink>
        </w:p>
        <w:p w14:paraId="034166C9" w14:textId="43814E37" w:rsidR="00C477AC" w:rsidRDefault="00C477AC">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02712194" w:history="1">
            <w:r w:rsidRPr="00023C87">
              <w:rPr>
                <w:rStyle w:val="Hyperlink"/>
                <w:noProof/>
              </w:rPr>
              <w:t>Strategies for Enhancing Customer Experience</w:t>
            </w:r>
            <w:r>
              <w:rPr>
                <w:noProof/>
                <w:webHidden/>
              </w:rPr>
              <w:tab/>
            </w:r>
            <w:r>
              <w:rPr>
                <w:noProof/>
                <w:webHidden/>
              </w:rPr>
              <w:fldChar w:fldCharType="begin"/>
            </w:r>
            <w:r>
              <w:rPr>
                <w:noProof/>
                <w:webHidden/>
              </w:rPr>
              <w:instrText xml:space="preserve"> PAGEREF _Toc202712194 \h </w:instrText>
            </w:r>
            <w:r>
              <w:rPr>
                <w:noProof/>
                <w:webHidden/>
              </w:rPr>
            </w:r>
            <w:r>
              <w:rPr>
                <w:noProof/>
                <w:webHidden/>
              </w:rPr>
              <w:fldChar w:fldCharType="separate"/>
            </w:r>
            <w:r>
              <w:rPr>
                <w:noProof/>
                <w:webHidden/>
              </w:rPr>
              <w:t>5</w:t>
            </w:r>
            <w:r>
              <w:rPr>
                <w:noProof/>
                <w:webHidden/>
              </w:rPr>
              <w:fldChar w:fldCharType="end"/>
            </w:r>
          </w:hyperlink>
        </w:p>
        <w:p w14:paraId="7F10E570" w14:textId="1C4C1EB7" w:rsidR="00C477AC" w:rsidRDefault="00C477AC">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02712195" w:history="1">
            <w:r w:rsidRPr="00023C87">
              <w:rPr>
                <w:rStyle w:val="Hyperlink"/>
                <w:noProof/>
              </w:rPr>
              <w:t>The function of technology and personalised interactions</w:t>
            </w:r>
            <w:r>
              <w:rPr>
                <w:noProof/>
                <w:webHidden/>
              </w:rPr>
              <w:tab/>
            </w:r>
            <w:r>
              <w:rPr>
                <w:noProof/>
                <w:webHidden/>
              </w:rPr>
              <w:fldChar w:fldCharType="begin"/>
            </w:r>
            <w:r>
              <w:rPr>
                <w:noProof/>
                <w:webHidden/>
              </w:rPr>
              <w:instrText xml:space="preserve"> PAGEREF _Toc202712195 \h </w:instrText>
            </w:r>
            <w:r>
              <w:rPr>
                <w:noProof/>
                <w:webHidden/>
              </w:rPr>
            </w:r>
            <w:r>
              <w:rPr>
                <w:noProof/>
                <w:webHidden/>
              </w:rPr>
              <w:fldChar w:fldCharType="separate"/>
            </w:r>
            <w:r>
              <w:rPr>
                <w:noProof/>
                <w:webHidden/>
              </w:rPr>
              <w:t>6</w:t>
            </w:r>
            <w:r>
              <w:rPr>
                <w:noProof/>
                <w:webHidden/>
              </w:rPr>
              <w:fldChar w:fldCharType="end"/>
            </w:r>
          </w:hyperlink>
        </w:p>
        <w:p w14:paraId="463EF146" w14:textId="13E583F6" w:rsidR="00C477AC" w:rsidRDefault="00C477AC">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02712196" w:history="1">
            <w:r w:rsidRPr="00023C87">
              <w:rPr>
                <w:rStyle w:val="Hyperlink"/>
                <w:noProof/>
              </w:rPr>
              <w:t>Case Studies of Successful Engagement</w:t>
            </w:r>
            <w:r>
              <w:rPr>
                <w:noProof/>
                <w:webHidden/>
              </w:rPr>
              <w:tab/>
            </w:r>
            <w:r>
              <w:rPr>
                <w:noProof/>
                <w:webHidden/>
              </w:rPr>
              <w:fldChar w:fldCharType="begin"/>
            </w:r>
            <w:r>
              <w:rPr>
                <w:noProof/>
                <w:webHidden/>
              </w:rPr>
              <w:instrText xml:space="preserve"> PAGEREF _Toc202712196 \h </w:instrText>
            </w:r>
            <w:r>
              <w:rPr>
                <w:noProof/>
                <w:webHidden/>
              </w:rPr>
            </w:r>
            <w:r>
              <w:rPr>
                <w:noProof/>
                <w:webHidden/>
              </w:rPr>
              <w:fldChar w:fldCharType="separate"/>
            </w:r>
            <w:r>
              <w:rPr>
                <w:noProof/>
                <w:webHidden/>
              </w:rPr>
              <w:t>6</w:t>
            </w:r>
            <w:r>
              <w:rPr>
                <w:noProof/>
                <w:webHidden/>
              </w:rPr>
              <w:fldChar w:fldCharType="end"/>
            </w:r>
          </w:hyperlink>
        </w:p>
        <w:p w14:paraId="77BAF74C" w14:textId="144A3C04" w:rsidR="00C477AC" w:rsidRDefault="00C477AC">
          <w:pPr>
            <w:pStyle w:val="TOC1"/>
            <w:tabs>
              <w:tab w:val="right" w:leader="dot" w:pos="9016"/>
            </w:tabs>
            <w:rPr>
              <w:rFonts w:eastAsiaTheme="minorEastAsia" w:cstheme="minorBidi"/>
              <w:b w:val="0"/>
              <w:bCs w:val="0"/>
              <w:i w:val="0"/>
              <w:iCs w:val="0"/>
              <w:noProof/>
              <w:kern w:val="2"/>
              <w:szCs w:val="24"/>
              <w:lang w:eastAsia="en-GB"/>
              <w14:ligatures w14:val="standardContextual"/>
            </w:rPr>
          </w:pPr>
          <w:hyperlink w:anchor="_Toc202712197" w:history="1">
            <w:r w:rsidRPr="00023C87">
              <w:rPr>
                <w:rStyle w:val="Hyperlink"/>
                <w:rFonts w:eastAsia="Times New Roman"/>
                <w:noProof/>
                <w:lang w:eastAsia="en-GB"/>
              </w:rPr>
              <w:t>Challenges in Customer Experience Management</w:t>
            </w:r>
            <w:r>
              <w:rPr>
                <w:noProof/>
                <w:webHidden/>
              </w:rPr>
              <w:tab/>
            </w:r>
            <w:r>
              <w:rPr>
                <w:noProof/>
                <w:webHidden/>
              </w:rPr>
              <w:fldChar w:fldCharType="begin"/>
            </w:r>
            <w:r>
              <w:rPr>
                <w:noProof/>
                <w:webHidden/>
              </w:rPr>
              <w:instrText xml:space="preserve"> PAGEREF _Toc202712197 \h </w:instrText>
            </w:r>
            <w:r>
              <w:rPr>
                <w:noProof/>
                <w:webHidden/>
              </w:rPr>
            </w:r>
            <w:r>
              <w:rPr>
                <w:noProof/>
                <w:webHidden/>
              </w:rPr>
              <w:fldChar w:fldCharType="separate"/>
            </w:r>
            <w:r>
              <w:rPr>
                <w:noProof/>
                <w:webHidden/>
              </w:rPr>
              <w:t>7</w:t>
            </w:r>
            <w:r>
              <w:rPr>
                <w:noProof/>
                <w:webHidden/>
              </w:rPr>
              <w:fldChar w:fldCharType="end"/>
            </w:r>
          </w:hyperlink>
        </w:p>
        <w:p w14:paraId="5AAE1BE3" w14:textId="4C482971" w:rsidR="00C477AC" w:rsidRDefault="00C477AC">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02712198" w:history="1">
            <w:r w:rsidRPr="00023C87">
              <w:rPr>
                <w:rStyle w:val="Hyperlink"/>
                <w:noProof/>
                <w:lang w:eastAsia="en-GB"/>
              </w:rPr>
              <w:t>Common Problems Businesses Faces</w:t>
            </w:r>
            <w:r>
              <w:rPr>
                <w:noProof/>
                <w:webHidden/>
              </w:rPr>
              <w:tab/>
            </w:r>
            <w:r>
              <w:rPr>
                <w:noProof/>
                <w:webHidden/>
              </w:rPr>
              <w:fldChar w:fldCharType="begin"/>
            </w:r>
            <w:r>
              <w:rPr>
                <w:noProof/>
                <w:webHidden/>
              </w:rPr>
              <w:instrText xml:space="preserve"> PAGEREF _Toc202712198 \h </w:instrText>
            </w:r>
            <w:r>
              <w:rPr>
                <w:noProof/>
                <w:webHidden/>
              </w:rPr>
            </w:r>
            <w:r>
              <w:rPr>
                <w:noProof/>
                <w:webHidden/>
              </w:rPr>
              <w:fldChar w:fldCharType="separate"/>
            </w:r>
            <w:r>
              <w:rPr>
                <w:noProof/>
                <w:webHidden/>
              </w:rPr>
              <w:t>8</w:t>
            </w:r>
            <w:r>
              <w:rPr>
                <w:noProof/>
                <w:webHidden/>
              </w:rPr>
              <w:fldChar w:fldCharType="end"/>
            </w:r>
          </w:hyperlink>
        </w:p>
        <w:p w14:paraId="6470C847" w14:textId="2FD4002C" w:rsidR="00C477AC" w:rsidRDefault="00C477AC">
          <w:pPr>
            <w:pStyle w:val="TOC1"/>
            <w:tabs>
              <w:tab w:val="right" w:leader="dot" w:pos="9016"/>
            </w:tabs>
            <w:rPr>
              <w:rFonts w:eastAsiaTheme="minorEastAsia" w:cstheme="minorBidi"/>
              <w:b w:val="0"/>
              <w:bCs w:val="0"/>
              <w:i w:val="0"/>
              <w:iCs w:val="0"/>
              <w:noProof/>
              <w:kern w:val="2"/>
              <w:szCs w:val="24"/>
              <w:lang w:eastAsia="en-GB"/>
              <w14:ligatures w14:val="standardContextual"/>
            </w:rPr>
          </w:pPr>
          <w:hyperlink w:anchor="_Toc202712199" w:history="1">
            <w:r w:rsidRPr="00023C87">
              <w:rPr>
                <w:rStyle w:val="Hyperlink"/>
                <w:noProof/>
              </w:rPr>
              <w:t>Strategies to overcome these challenges.</w:t>
            </w:r>
            <w:r>
              <w:rPr>
                <w:noProof/>
                <w:webHidden/>
              </w:rPr>
              <w:tab/>
            </w:r>
            <w:r>
              <w:rPr>
                <w:noProof/>
                <w:webHidden/>
              </w:rPr>
              <w:fldChar w:fldCharType="begin"/>
            </w:r>
            <w:r>
              <w:rPr>
                <w:noProof/>
                <w:webHidden/>
              </w:rPr>
              <w:instrText xml:space="preserve"> PAGEREF _Toc202712199 \h </w:instrText>
            </w:r>
            <w:r>
              <w:rPr>
                <w:noProof/>
                <w:webHidden/>
              </w:rPr>
            </w:r>
            <w:r>
              <w:rPr>
                <w:noProof/>
                <w:webHidden/>
              </w:rPr>
              <w:fldChar w:fldCharType="separate"/>
            </w:r>
            <w:r>
              <w:rPr>
                <w:noProof/>
                <w:webHidden/>
              </w:rPr>
              <w:t>9</w:t>
            </w:r>
            <w:r>
              <w:rPr>
                <w:noProof/>
                <w:webHidden/>
              </w:rPr>
              <w:fldChar w:fldCharType="end"/>
            </w:r>
          </w:hyperlink>
        </w:p>
        <w:p w14:paraId="55C02C73" w14:textId="2BCE89F7" w:rsidR="00C477AC" w:rsidRDefault="00C477AC">
          <w:pPr>
            <w:pStyle w:val="TOC1"/>
            <w:tabs>
              <w:tab w:val="right" w:leader="dot" w:pos="9016"/>
            </w:tabs>
            <w:rPr>
              <w:rFonts w:eastAsiaTheme="minorEastAsia" w:cstheme="minorBidi"/>
              <w:b w:val="0"/>
              <w:bCs w:val="0"/>
              <w:i w:val="0"/>
              <w:iCs w:val="0"/>
              <w:noProof/>
              <w:kern w:val="2"/>
              <w:szCs w:val="24"/>
              <w:lang w:eastAsia="en-GB"/>
              <w14:ligatures w14:val="standardContextual"/>
            </w:rPr>
          </w:pPr>
          <w:hyperlink w:anchor="_Toc202712200" w:history="1">
            <w:r w:rsidRPr="00023C87">
              <w:rPr>
                <w:rStyle w:val="Hyperlink"/>
                <w:noProof/>
              </w:rPr>
              <w:t>Conclusion</w:t>
            </w:r>
            <w:r>
              <w:rPr>
                <w:noProof/>
                <w:webHidden/>
              </w:rPr>
              <w:tab/>
            </w:r>
            <w:r>
              <w:rPr>
                <w:noProof/>
                <w:webHidden/>
              </w:rPr>
              <w:fldChar w:fldCharType="begin"/>
            </w:r>
            <w:r>
              <w:rPr>
                <w:noProof/>
                <w:webHidden/>
              </w:rPr>
              <w:instrText xml:space="preserve"> PAGEREF _Toc202712200 \h </w:instrText>
            </w:r>
            <w:r>
              <w:rPr>
                <w:noProof/>
                <w:webHidden/>
              </w:rPr>
            </w:r>
            <w:r>
              <w:rPr>
                <w:noProof/>
                <w:webHidden/>
              </w:rPr>
              <w:fldChar w:fldCharType="separate"/>
            </w:r>
            <w:r>
              <w:rPr>
                <w:noProof/>
                <w:webHidden/>
              </w:rPr>
              <w:t>10</w:t>
            </w:r>
            <w:r>
              <w:rPr>
                <w:noProof/>
                <w:webHidden/>
              </w:rPr>
              <w:fldChar w:fldCharType="end"/>
            </w:r>
          </w:hyperlink>
        </w:p>
        <w:p w14:paraId="48761DC1" w14:textId="5387E315" w:rsidR="00C477AC" w:rsidRDefault="00C477AC">
          <w:pPr>
            <w:pStyle w:val="TOC1"/>
            <w:tabs>
              <w:tab w:val="right" w:leader="dot" w:pos="9016"/>
            </w:tabs>
            <w:rPr>
              <w:rFonts w:eastAsiaTheme="minorEastAsia" w:cstheme="minorBidi"/>
              <w:b w:val="0"/>
              <w:bCs w:val="0"/>
              <w:i w:val="0"/>
              <w:iCs w:val="0"/>
              <w:noProof/>
              <w:kern w:val="2"/>
              <w:szCs w:val="24"/>
              <w:lang w:eastAsia="en-GB"/>
              <w14:ligatures w14:val="standardContextual"/>
            </w:rPr>
          </w:pPr>
          <w:hyperlink w:anchor="_Toc202712201" w:history="1">
            <w:r w:rsidRPr="00023C87">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_Toc202712201 \h </w:instrText>
            </w:r>
            <w:r>
              <w:rPr>
                <w:noProof/>
                <w:webHidden/>
              </w:rPr>
            </w:r>
            <w:r>
              <w:rPr>
                <w:noProof/>
                <w:webHidden/>
              </w:rPr>
              <w:fldChar w:fldCharType="separate"/>
            </w:r>
            <w:r>
              <w:rPr>
                <w:noProof/>
                <w:webHidden/>
              </w:rPr>
              <w:t>12</w:t>
            </w:r>
            <w:r>
              <w:rPr>
                <w:noProof/>
                <w:webHidden/>
              </w:rPr>
              <w:fldChar w:fldCharType="end"/>
            </w:r>
          </w:hyperlink>
        </w:p>
        <w:p w14:paraId="32969B7C" w14:textId="7660571E" w:rsidR="00AC5151" w:rsidRDefault="00AC5151">
          <w:r>
            <w:rPr>
              <w:b/>
              <w:bCs/>
              <w:noProof/>
            </w:rPr>
            <w:fldChar w:fldCharType="end"/>
          </w:r>
        </w:p>
      </w:sdtContent>
    </w:sdt>
    <w:p w14:paraId="1C33D860" w14:textId="77777777" w:rsidR="00D07FCF" w:rsidRDefault="00D07FCF" w:rsidP="00B36F8E">
      <w:pPr>
        <w:pStyle w:val="Heading1"/>
        <w:rPr>
          <w:rFonts w:eastAsia="Times New Roman"/>
          <w:lang w:eastAsia="en-GB"/>
        </w:rPr>
      </w:pPr>
    </w:p>
    <w:p w14:paraId="10B1B2B6" w14:textId="77777777" w:rsidR="00D07FCF" w:rsidRDefault="00D07FCF" w:rsidP="00B36F8E">
      <w:pPr>
        <w:pStyle w:val="Heading1"/>
        <w:rPr>
          <w:rFonts w:eastAsia="Times New Roman"/>
          <w:lang w:eastAsia="en-GB"/>
        </w:rPr>
      </w:pPr>
    </w:p>
    <w:p w14:paraId="5CCE14F8" w14:textId="77777777" w:rsidR="00BA4651" w:rsidRDefault="00BA4651" w:rsidP="00E129E3">
      <w:pPr>
        <w:pStyle w:val="Heading1"/>
        <w:rPr>
          <w:rFonts w:eastAsia="Times New Roman"/>
          <w:lang w:eastAsia="en-GB"/>
        </w:rPr>
      </w:pPr>
    </w:p>
    <w:p w14:paraId="38310C7A" w14:textId="77777777" w:rsidR="0076346E" w:rsidRDefault="0076346E" w:rsidP="00E129E3">
      <w:pPr>
        <w:pStyle w:val="Heading1"/>
        <w:rPr>
          <w:rFonts w:eastAsia="Times New Roman"/>
          <w:sz w:val="24"/>
          <w:szCs w:val="24"/>
          <w:lang w:eastAsia="en-GB"/>
        </w:rPr>
      </w:pPr>
    </w:p>
    <w:p w14:paraId="5E73498E" w14:textId="77777777" w:rsidR="0076346E" w:rsidRDefault="0076346E" w:rsidP="00E129E3">
      <w:pPr>
        <w:pStyle w:val="Heading1"/>
        <w:rPr>
          <w:rFonts w:eastAsia="Times New Roman"/>
          <w:sz w:val="24"/>
          <w:szCs w:val="24"/>
          <w:lang w:eastAsia="en-GB"/>
        </w:rPr>
      </w:pPr>
    </w:p>
    <w:p w14:paraId="44F4C835" w14:textId="77777777" w:rsidR="0076346E" w:rsidRDefault="0076346E" w:rsidP="00E129E3">
      <w:pPr>
        <w:pStyle w:val="Heading1"/>
        <w:rPr>
          <w:rFonts w:eastAsia="Times New Roman"/>
          <w:sz w:val="24"/>
          <w:szCs w:val="24"/>
          <w:lang w:eastAsia="en-GB"/>
        </w:rPr>
      </w:pPr>
    </w:p>
    <w:p w14:paraId="316D93F7" w14:textId="77777777" w:rsidR="0076346E" w:rsidRDefault="0076346E" w:rsidP="00B70A57">
      <w:pPr>
        <w:rPr>
          <w:rFonts w:eastAsia="Times New Roman"/>
          <w:sz w:val="24"/>
          <w:szCs w:val="24"/>
          <w:lang w:eastAsia="en-GB"/>
        </w:rPr>
      </w:pPr>
    </w:p>
    <w:p w14:paraId="4119AF31" w14:textId="77777777" w:rsidR="0076346E" w:rsidRDefault="0076346E" w:rsidP="00B70A57">
      <w:pPr>
        <w:rPr>
          <w:rFonts w:eastAsia="Times New Roman"/>
          <w:sz w:val="24"/>
          <w:szCs w:val="24"/>
          <w:lang w:eastAsia="en-GB"/>
        </w:rPr>
      </w:pPr>
    </w:p>
    <w:p w14:paraId="12E292FD" w14:textId="77777777" w:rsidR="0076346E" w:rsidRDefault="0076346E" w:rsidP="00B70A57">
      <w:pPr>
        <w:rPr>
          <w:rFonts w:eastAsia="Times New Roman"/>
          <w:sz w:val="24"/>
          <w:szCs w:val="24"/>
          <w:lang w:eastAsia="en-GB"/>
        </w:rPr>
      </w:pPr>
    </w:p>
    <w:p w14:paraId="0994DA75" w14:textId="62501555" w:rsidR="0076346E" w:rsidRDefault="0076346E" w:rsidP="0076346E">
      <w:pPr>
        <w:pStyle w:val="Heading1"/>
        <w:rPr>
          <w:rFonts w:eastAsia="Times New Roman"/>
          <w:lang w:eastAsia="en-GB"/>
        </w:rPr>
      </w:pPr>
      <w:bookmarkStart w:id="0" w:name="_Toc202712188"/>
      <w:r>
        <w:rPr>
          <w:rFonts w:eastAsia="Times New Roman"/>
          <w:lang w:eastAsia="en-GB"/>
        </w:rPr>
        <w:lastRenderedPageBreak/>
        <w:t>Introduction</w:t>
      </w:r>
      <w:bookmarkEnd w:id="0"/>
    </w:p>
    <w:p w14:paraId="2A4B1028" w14:textId="192DB566" w:rsidR="009032AE" w:rsidRPr="006315B6" w:rsidRDefault="00E90C7D" w:rsidP="00B70A57">
      <w:pPr>
        <w:rPr>
          <w:rFonts w:asciiTheme="minorHAnsi" w:eastAsia="Times New Roman" w:hAnsiTheme="minorHAnsi" w:cstheme="minorHAnsi"/>
          <w:color w:val="000000"/>
          <w:sz w:val="24"/>
          <w:szCs w:val="24"/>
          <w:lang w:eastAsia="en-GB"/>
        </w:rPr>
      </w:pPr>
      <w:r w:rsidRPr="006315B6">
        <w:rPr>
          <w:rFonts w:eastAsia="Times New Roman"/>
          <w:sz w:val="24"/>
          <w:szCs w:val="24"/>
          <w:lang w:eastAsia="en-GB"/>
        </w:rPr>
        <w:br/>
      </w:r>
      <w:r w:rsidR="008418B4" w:rsidRPr="006315B6">
        <w:rPr>
          <w:sz w:val="24"/>
          <w:szCs w:val="24"/>
        </w:rPr>
        <w:t>The term customer experience</w:t>
      </w:r>
      <w:r w:rsidR="008418B4" w:rsidRPr="006315B6">
        <w:rPr>
          <w:sz w:val="24"/>
          <w:szCs w:val="24"/>
        </w:rPr>
        <w:t xml:space="preserve"> </w:t>
      </w:r>
      <w:r w:rsidR="008418B4" w:rsidRPr="006315B6">
        <w:rPr>
          <w:sz w:val="24"/>
          <w:szCs w:val="24"/>
        </w:rPr>
        <w:t xml:space="preserve">describes how </w:t>
      </w:r>
      <w:r w:rsidR="00D72AB1" w:rsidRPr="006315B6">
        <w:rPr>
          <w:sz w:val="24"/>
          <w:szCs w:val="24"/>
        </w:rPr>
        <w:t>customers</w:t>
      </w:r>
      <w:r w:rsidR="008418B4" w:rsidRPr="006315B6">
        <w:rPr>
          <w:sz w:val="24"/>
          <w:szCs w:val="24"/>
        </w:rPr>
        <w:t xml:space="preserve"> view a company generally </w:t>
      </w:r>
      <w:proofErr w:type="gramStart"/>
      <w:r w:rsidR="008418B4" w:rsidRPr="006315B6">
        <w:rPr>
          <w:sz w:val="24"/>
          <w:szCs w:val="24"/>
        </w:rPr>
        <w:t>as a result of</w:t>
      </w:r>
      <w:proofErr w:type="gramEnd"/>
      <w:r w:rsidR="008418B4" w:rsidRPr="006315B6">
        <w:rPr>
          <w:sz w:val="24"/>
          <w:szCs w:val="24"/>
        </w:rPr>
        <w:t xml:space="preserve"> their contact with it at different points. It includes the emotional, mental, and </w:t>
      </w:r>
      <w:r w:rsidR="00A31820" w:rsidRPr="006315B6">
        <w:rPr>
          <w:sz w:val="24"/>
          <w:szCs w:val="24"/>
        </w:rPr>
        <w:t>physical</w:t>
      </w:r>
      <w:r w:rsidR="008418B4" w:rsidRPr="006315B6">
        <w:rPr>
          <w:sz w:val="24"/>
          <w:szCs w:val="24"/>
        </w:rPr>
        <w:t xml:space="preserve"> reactions that influence how people interact with a business, impacting long-term success, brand loyalty, and customer satisfaction. Businesses must put the customer experience first </w:t>
      </w:r>
      <w:proofErr w:type="gramStart"/>
      <w:r w:rsidR="008418B4" w:rsidRPr="006315B6">
        <w:rPr>
          <w:sz w:val="24"/>
          <w:szCs w:val="24"/>
        </w:rPr>
        <w:t>in order to</w:t>
      </w:r>
      <w:proofErr w:type="gramEnd"/>
      <w:r w:rsidR="008418B4" w:rsidRPr="006315B6">
        <w:rPr>
          <w:sz w:val="24"/>
          <w:szCs w:val="24"/>
        </w:rPr>
        <w:t xml:space="preserve"> stand out from the competition, improve client retention, and promote long-term growth as the market becomes more competitive.</w:t>
      </w:r>
      <w:r w:rsidR="00B70A57" w:rsidRPr="006315B6">
        <w:rPr>
          <w:sz w:val="24"/>
          <w:szCs w:val="24"/>
        </w:rPr>
        <w:br/>
      </w:r>
      <w:r w:rsidR="00C344BB" w:rsidRPr="006315B6">
        <w:rPr>
          <w:rFonts w:asciiTheme="minorHAnsi" w:hAnsiTheme="minorHAnsi" w:cstheme="minorHAnsi"/>
          <w:color w:val="000000"/>
          <w:sz w:val="24"/>
          <w:szCs w:val="24"/>
        </w:rPr>
        <w:t>Understanding how companies may interact with their consumers and maximise their engagements requires a thorough understanding of customer experience. In the past, businesses have depended on standard customer care techniques, but new technology and changing client demands have made alternative approaches necessary. This essay analyses the importance of customer experience in business, particularly how it affects profitability, brand perception, and customer loyalty.</w:t>
      </w:r>
      <w:r w:rsidR="00B36F8E" w:rsidRPr="006315B6">
        <w:rPr>
          <w:rFonts w:asciiTheme="minorHAnsi" w:hAnsiTheme="minorHAnsi" w:cstheme="minorHAnsi"/>
          <w:color w:val="000000"/>
          <w:sz w:val="24"/>
          <w:szCs w:val="24"/>
        </w:rPr>
        <w:br/>
      </w:r>
      <w:r w:rsidR="00B70A57" w:rsidRPr="006315B6">
        <w:rPr>
          <w:rFonts w:asciiTheme="minorHAnsi" w:hAnsiTheme="minorHAnsi" w:cstheme="minorHAnsi"/>
          <w:color w:val="000000"/>
          <w:sz w:val="24"/>
          <w:szCs w:val="24"/>
        </w:rPr>
        <w:br/>
      </w:r>
      <w:r w:rsidR="002B282D" w:rsidRPr="006315B6">
        <w:rPr>
          <w:rFonts w:asciiTheme="minorHAnsi" w:eastAsia="Times New Roman" w:hAnsiTheme="minorHAnsi" w:cstheme="minorHAnsi"/>
          <w:color w:val="000000"/>
          <w:sz w:val="24"/>
          <w:szCs w:val="24"/>
          <w:lang w:eastAsia="en-GB"/>
        </w:rPr>
        <w:t xml:space="preserve">The aim of this </w:t>
      </w:r>
      <w:r w:rsidR="009D18D0" w:rsidRPr="006315B6">
        <w:rPr>
          <w:rFonts w:asciiTheme="minorHAnsi" w:eastAsia="Times New Roman" w:hAnsiTheme="minorHAnsi" w:cstheme="minorHAnsi"/>
          <w:color w:val="000000"/>
          <w:sz w:val="24"/>
          <w:szCs w:val="24"/>
          <w:lang w:eastAsia="en-GB"/>
        </w:rPr>
        <w:t xml:space="preserve">report is to </w:t>
      </w:r>
      <w:r w:rsidR="002B282D" w:rsidRPr="006315B6">
        <w:rPr>
          <w:rFonts w:asciiTheme="minorHAnsi" w:eastAsia="Times New Roman" w:hAnsiTheme="minorHAnsi" w:cstheme="minorHAnsi"/>
          <w:color w:val="000000"/>
          <w:sz w:val="24"/>
          <w:szCs w:val="24"/>
          <w:lang w:eastAsia="en-GB"/>
        </w:rPr>
        <w:t>define the essential elements of customer experience and demonstrate its applicability in the current business environment</w:t>
      </w:r>
      <w:r w:rsidR="009D18D0" w:rsidRPr="006315B6">
        <w:rPr>
          <w:rFonts w:asciiTheme="minorHAnsi" w:eastAsia="Times New Roman" w:hAnsiTheme="minorHAnsi" w:cstheme="minorHAnsi"/>
          <w:color w:val="000000"/>
          <w:sz w:val="24"/>
          <w:szCs w:val="24"/>
          <w:lang w:eastAsia="en-GB"/>
        </w:rPr>
        <w:t xml:space="preserve">. </w:t>
      </w:r>
      <w:r w:rsidR="002B282D" w:rsidRPr="006315B6">
        <w:rPr>
          <w:rFonts w:asciiTheme="minorHAnsi" w:eastAsia="Times New Roman" w:hAnsiTheme="minorHAnsi" w:cstheme="minorHAnsi"/>
          <w:color w:val="000000"/>
          <w:sz w:val="24"/>
          <w:szCs w:val="24"/>
          <w:lang w:eastAsia="en-GB"/>
        </w:rPr>
        <w:t>examine customer engagement and positive interaction strategies</w:t>
      </w:r>
      <w:r w:rsidR="00873A93" w:rsidRPr="006315B6">
        <w:rPr>
          <w:rFonts w:asciiTheme="minorHAnsi" w:eastAsia="Times New Roman" w:hAnsiTheme="minorHAnsi" w:cstheme="minorHAnsi"/>
          <w:color w:val="000000"/>
          <w:sz w:val="24"/>
          <w:szCs w:val="24"/>
          <w:lang w:eastAsia="en-GB"/>
        </w:rPr>
        <w:t xml:space="preserve">, </w:t>
      </w:r>
      <w:r w:rsidR="002B282D" w:rsidRPr="006315B6">
        <w:rPr>
          <w:rFonts w:asciiTheme="minorHAnsi" w:eastAsia="Times New Roman" w:hAnsiTheme="minorHAnsi" w:cstheme="minorHAnsi"/>
          <w:color w:val="000000"/>
          <w:sz w:val="24"/>
          <w:szCs w:val="24"/>
          <w:lang w:eastAsia="en-GB"/>
        </w:rPr>
        <w:t xml:space="preserve">and </w:t>
      </w:r>
      <w:r w:rsidR="00873A93" w:rsidRPr="006315B6">
        <w:rPr>
          <w:rFonts w:asciiTheme="minorHAnsi" w:eastAsia="Times New Roman" w:hAnsiTheme="minorHAnsi" w:cstheme="minorHAnsi"/>
          <w:color w:val="000000"/>
          <w:sz w:val="24"/>
          <w:szCs w:val="24"/>
          <w:lang w:eastAsia="en-GB"/>
        </w:rPr>
        <w:t>p</w:t>
      </w:r>
      <w:r w:rsidR="002B282D" w:rsidRPr="006315B6">
        <w:rPr>
          <w:rFonts w:asciiTheme="minorHAnsi" w:eastAsia="Times New Roman" w:hAnsiTheme="minorHAnsi" w:cstheme="minorHAnsi"/>
          <w:color w:val="000000"/>
          <w:sz w:val="24"/>
          <w:szCs w:val="24"/>
          <w:lang w:eastAsia="en-GB"/>
        </w:rPr>
        <w:t xml:space="preserve">inpoint problems that companies encounter with customer experience management and offer solutions. </w:t>
      </w:r>
      <w:r w:rsidR="00873A93" w:rsidRPr="006315B6">
        <w:rPr>
          <w:rFonts w:asciiTheme="minorHAnsi" w:eastAsia="Times New Roman" w:hAnsiTheme="minorHAnsi" w:cstheme="minorHAnsi"/>
          <w:color w:val="000000"/>
          <w:sz w:val="24"/>
          <w:szCs w:val="24"/>
          <w:lang w:eastAsia="en-GB"/>
        </w:rPr>
        <w:t>To</w:t>
      </w:r>
      <w:r w:rsidR="002B282D" w:rsidRPr="006315B6">
        <w:rPr>
          <w:rFonts w:asciiTheme="minorHAnsi" w:eastAsia="Times New Roman" w:hAnsiTheme="minorHAnsi" w:cstheme="minorHAnsi"/>
          <w:color w:val="000000"/>
          <w:sz w:val="24"/>
          <w:szCs w:val="24"/>
          <w:lang w:eastAsia="en-GB"/>
        </w:rPr>
        <w:t xml:space="preserve"> accomplish these goals, this paper is organised as follows</w:t>
      </w:r>
      <w:r w:rsidR="00873A93" w:rsidRPr="006315B6">
        <w:rPr>
          <w:rFonts w:asciiTheme="minorHAnsi" w:eastAsia="Times New Roman" w:hAnsiTheme="minorHAnsi" w:cstheme="minorHAnsi"/>
          <w:color w:val="000000"/>
          <w:sz w:val="24"/>
          <w:szCs w:val="24"/>
          <w:lang w:eastAsia="en-GB"/>
        </w:rPr>
        <w:t>.</w:t>
      </w:r>
      <w:r w:rsidR="00B36F8E" w:rsidRPr="006315B6">
        <w:rPr>
          <w:rFonts w:asciiTheme="minorHAnsi" w:hAnsiTheme="minorHAnsi" w:cstheme="minorHAnsi"/>
          <w:color w:val="000000"/>
          <w:sz w:val="24"/>
          <w:szCs w:val="24"/>
        </w:rPr>
        <w:br/>
      </w:r>
      <w:r w:rsidR="002B282D" w:rsidRPr="006315B6">
        <w:rPr>
          <w:rFonts w:asciiTheme="minorHAnsi" w:eastAsia="Times New Roman" w:hAnsiTheme="minorHAnsi" w:cstheme="minorHAnsi"/>
          <w:color w:val="000000"/>
          <w:sz w:val="24"/>
          <w:szCs w:val="24"/>
          <w:lang w:eastAsia="en-GB"/>
        </w:rPr>
        <w:t xml:space="preserve">A thorough examination of the customer experience and its distinguishing features is given in the first section, which is followed by a discussion of successful engagement tactics. The following section looks at typical challenges in customer experience management and how to overcome them. </w:t>
      </w:r>
    </w:p>
    <w:p w14:paraId="3B72F51F" w14:textId="77777777" w:rsidR="00B70A57" w:rsidRPr="009032AE" w:rsidRDefault="00B70A57" w:rsidP="00B70A57">
      <w:pPr>
        <w:rPr>
          <w:rFonts w:asciiTheme="majorHAnsi" w:eastAsia="Times New Roman" w:hAnsiTheme="majorHAnsi" w:cstheme="majorBidi"/>
          <w:color w:val="2F5496" w:themeColor="accent1" w:themeShade="BF"/>
          <w:sz w:val="24"/>
          <w:szCs w:val="24"/>
          <w:lang w:eastAsia="en-GB"/>
        </w:rPr>
      </w:pPr>
    </w:p>
    <w:p w14:paraId="57DDAEEE" w14:textId="77777777" w:rsidR="009032AE" w:rsidRPr="0076346E" w:rsidRDefault="009032AE" w:rsidP="0076346E">
      <w:pPr>
        <w:pStyle w:val="Heading1"/>
      </w:pPr>
      <w:bookmarkStart w:id="1" w:name="_Toc202712189"/>
      <w:r w:rsidRPr="006315B6">
        <w:rPr>
          <w:rFonts w:eastAsia="Times New Roman"/>
          <w:lang w:eastAsia="en-GB"/>
        </w:rPr>
        <w:t>Understanding Customer Experience</w:t>
      </w:r>
      <w:bookmarkEnd w:id="1"/>
    </w:p>
    <w:p w14:paraId="6296C558" w14:textId="77777777" w:rsidR="009032AE" w:rsidRPr="0076346E" w:rsidRDefault="009032AE" w:rsidP="0076346E">
      <w:pPr>
        <w:pStyle w:val="Heading2"/>
      </w:pPr>
      <w:bookmarkStart w:id="2" w:name="_Toc202712190"/>
      <w:r w:rsidRPr="006315B6">
        <w:t>What Customer Experience Entails</w:t>
      </w:r>
      <w:bookmarkEnd w:id="2"/>
    </w:p>
    <w:p w14:paraId="07A5786B" w14:textId="43C0F4B1" w:rsidR="00823459" w:rsidRPr="006315B6" w:rsidRDefault="00823459" w:rsidP="00823459">
      <w:pPr>
        <w:rPr>
          <w:rFonts w:asciiTheme="minorHAnsi" w:hAnsiTheme="minorHAnsi" w:cstheme="minorHAnsi"/>
          <w:sz w:val="24"/>
          <w:szCs w:val="24"/>
        </w:rPr>
      </w:pPr>
      <w:r w:rsidRPr="006315B6">
        <w:rPr>
          <w:rFonts w:asciiTheme="minorHAnsi" w:hAnsiTheme="minorHAnsi" w:cstheme="minorHAnsi"/>
          <w:sz w:val="24"/>
          <w:szCs w:val="24"/>
        </w:rPr>
        <w:t xml:space="preserve">Customer experience is the overall impression that consumers form of a business </w:t>
      </w:r>
      <w:r w:rsidR="00AE2891" w:rsidRPr="006315B6">
        <w:rPr>
          <w:rFonts w:asciiTheme="minorHAnsi" w:hAnsiTheme="minorHAnsi" w:cstheme="minorHAnsi"/>
          <w:sz w:val="24"/>
          <w:szCs w:val="24"/>
        </w:rPr>
        <w:t>because of</w:t>
      </w:r>
      <w:r w:rsidRPr="006315B6">
        <w:rPr>
          <w:rFonts w:asciiTheme="minorHAnsi" w:hAnsiTheme="minorHAnsi" w:cstheme="minorHAnsi"/>
          <w:sz w:val="24"/>
          <w:szCs w:val="24"/>
        </w:rPr>
        <w:t xml:space="preserve"> their interactions with it. customer experience covers all phases of the customer journey, including learning, purchase, usage, and support, as contrast to customer service, which concentrates on </w:t>
      </w:r>
      <w:r w:rsidR="00AE2891" w:rsidRPr="006315B6">
        <w:rPr>
          <w:rFonts w:asciiTheme="minorHAnsi" w:hAnsiTheme="minorHAnsi" w:cstheme="minorHAnsi"/>
          <w:sz w:val="24"/>
          <w:szCs w:val="24"/>
        </w:rPr>
        <w:t>interactions</w:t>
      </w:r>
      <w:r w:rsidRPr="006315B6">
        <w:rPr>
          <w:rFonts w:asciiTheme="minorHAnsi" w:hAnsiTheme="minorHAnsi" w:cstheme="minorHAnsi"/>
          <w:sz w:val="24"/>
          <w:szCs w:val="24"/>
        </w:rPr>
        <w:t>. Positive brand connections, repeat business, and trust are all supported by a well-managed customer experience.</w:t>
      </w:r>
    </w:p>
    <w:p w14:paraId="752E6C3D" w14:textId="72094B5A" w:rsidR="009251D0" w:rsidRPr="006315B6" w:rsidRDefault="00823459" w:rsidP="00823459">
      <w:pPr>
        <w:rPr>
          <w:rFonts w:asciiTheme="minorHAnsi" w:hAnsiTheme="minorHAnsi" w:cstheme="minorHAnsi"/>
          <w:sz w:val="24"/>
          <w:szCs w:val="24"/>
        </w:rPr>
      </w:pPr>
      <w:r w:rsidRPr="006315B6">
        <w:rPr>
          <w:rFonts w:asciiTheme="minorHAnsi" w:hAnsiTheme="minorHAnsi" w:cstheme="minorHAnsi"/>
          <w:sz w:val="24"/>
          <w:szCs w:val="24"/>
        </w:rPr>
        <w:t xml:space="preserve">Every aspect of a customer's experiences with a brand, which impact their perception and decision-making process, is known as the customer experience. It influences client pleasure, loyalty, and support at every touchpoint, from first awareness to after purchase support.   customer experience is growing as an important priority as companies look to stand out in highly competitive markets.  </w:t>
      </w:r>
    </w:p>
    <w:p w14:paraId="6615683C" w14:textId="77777777" w:rsidR="00E90C7D" w:rsidRPr="006315B6" w:rsidRDefault="00E90C7D" w:rsidP="00823459">
      <w:pPr>
        <w:rPr>
          <w:rFonts w:asciiTheme="minorHAnsi" w:hAnsiTheme="minorHAnsi" w:cstheme="minorHAnsi"/>
          <w:sz w:val="24"/>
          <w:szCs w:val="24"/>
        </w:rPr>
      </w:pPr>
    </w:p>
    <w:p w14:paraId="39FC601F" w14:textId="3792139A" w:rsidR="00F0685E" w:rsidRDefault="00F0685E" w:rsidP="00896ED2">
      <w:pPr>
        <w:pStyle w:val="Heading2"/>
      </w:pPr>
      <w:bookmarkStart w:id="3" w:name="_Toc202712191"/>
      <w:r>
        <w:lastRenderedPageBreak/>
        <w:t>Key Compon</w:t>
      </w:r>
      <w:r w:rsidR="00896ED2">
        <w:t>ents of Customer Experience</w:t>
      </w:r>
      <w:bookmarkEnd w:id="3"/>
    </w:p>
    <w:p w14:paraId="5AAE3D14" w14:textId="0E2B9B95" w:rsidR="009032AE" w:rsidRPr="006315B6" w:rsidRDefault="00B70A57" w:rsidP="00F0685E">
      <w:r w:rsidRPr="006315B6">
        <w:br/>
      </w:r>
      <w:r w:rsidR="00536644" w:rsidRPr="006315B6">
        <w:rPr>
          <w:u w:val="single"/>
        </w:rPr>
        <w:t>Touchpoints:</w:t>
      </w:r>
      <w:r w:rsidR="00536644" w:rsidRPr="006315B6">
        <w:t xml:space="preserve"> These are the different ways that customers, either directly or indirectly, connect with a business. These consist of social media interaction, internet visits, customer service calls, and in-store encounters. Touchpoint management guarantees comfort and consistency, which raises customer happiness. According to research by Lemon and Verhoef (2016), omnichannel, seamless experiences are crucial for fostering client loyalty.</w:t>
      </w:r>
      <w:r w:rsidR="00BF67E2" w:rsidRPr="006315B6">
        <w:br/>
      </w:r>
      <w:r w:rsidR="00BF67E2" w:rsidRPr="006315B6">
        <w:rPr>
          <w:u w:val="single"/>
        </w:rPr>
        <w:br/>
      </w:r>
      <w:r w:rsidR="000A4CE9" w:rsidRPr="006315B6">
        <w:rPr>
          <w:u w:val="single"/>
        </w:rPr>
        <w:t>Emotional Connection:</w:t>
      </w:r>
      <w:r w:rsidR="000A4CE9" w:rsidRPr="006315B6">
        <w:t xml:space="preserve"> Customer decisions are significantly influenced by emotional engagement. Consumers are more likely to stick with a brand if they feel appreciated and emotionally linked to it. Stronger client relationships are promoted by companies that generate positive emotions through personalised experiences, according to a study by </w:t>
      </w:r>
      <w:proofErr w:type="spellStart"/>
      <w:r w:rsidR="000A4CE9" w:rsidRPr="006315B6">
        <w:t>Zomerdijk</w:t>
      </w:r>
      <w:proofErr w:type="spellEnd"/>
      <w:r w:rsidR="000A4CE9" w:rsidRPr="006315B6">
        <w:t xml:space="preserve"> and Voss (2010).</w:t>
      </w:r>
      <w:r w:rsidR="003B5B7F" w:rsidRPr="006315B6">
        <w:br/>
      </w:r>
      <w:r w:rsidR="003B5B7F" w:rsidRPr="006315B6">
        <w:br/>
      </w:r>
      <w:r w:rsidR="009032AE" w:rsidRPr="006315B6">
        <w:rPr>
          <w:u w:val="single"/>
        </w:rPr>
        <w:t>Expectations</w:t>
      </w:r>
      <w:r w:rsidR="003C262C" w:rsidRPr="006315B6">
        <w:rPr>
          <w:u w:val="single"/>
        </w:rPr>
        <w:t>:</w:t>
      </w:r>
      <w:r w:rsidR="003C262C" w:rsidRPr="006315B6">
        <w:t xml:space="preserve"> Customer expectations change according on previous interactions, standards in the marketplace, and brand positioning. Building solid client connections requires businesses to constantly assess and surpass expectations. To enhance service quality, the SERVQUAL model was first presented by Parasuraman, Zeithaml, and Berry in 1988. It assesses customer expectations and perceptions.</w:t>
      </w:r>
    </w:p>
    <w:p w14:paraId="33887D25" w14:textId="77777777" w:rsidR="00435471" w:rsidRPr="006315B6" w:rsidRDefault="00435471" w:rsidP="00BA4651">
      <w:pPr>
        <w:rPr>
          <w:rFonts w:asciiTheme="minorHAnsi" w:hAnsiTheme="minorHAnsi" w:cstheme="minorHAnsi"/>
          <w:sz w:val="24"/>
          <w:szCs w:val="24"/>
        </w:rPr>
      </w:pPr>
    </w:p>
    <w:p w14:paraId="696A0B2B" w14:textId="77777777" w:rsidR="009032AE" w:rsidRPr="00896ED2" w:rsidRDefault="009032AE" w:rsidP="00896ED2">
      <w:pPr>
        <w:pStyle w:val="Heading2"/>
      </w:pPr>
      <w:bookmarkStart w:id="4" w:name="_Toc202712192"/>
      <w:r w:rsidRPr="006315B6">
        <w:t>Importance of Customer Experience</w:t>
      </w:r>
      <w:bookmarkEnd w:id="4"/>
    </w:p>
    <w:p w14:paraId="5855236A" w14:textId="7A127EE3" w:rsidR="000E1E1F" w:rsidRPr="006315B6" w:rsidRDefault="000E1E1F" w:rsidP="000E1E1F">
      <w:pPr>
        <w:rPr>
          <w:rFonts w:asciiTheme="minorHAnsi" w:hAnsiTheme="minorHAnsi" w:cstheme="minorHAnsi"/>
          <w:sz w:val="24"/>
          <w:szCs w:val="24"/>
        </w:rPr>
      </w:pPr>
      <w:r w:rsidRPr="006315B6">
        <w:rPr>
          <w:rFonts w:asciiTheme="minorHAnsi" w:hAnsiTheme="minorHAnsi" w:cstheme="minorHAnsi"/>
          <w:sz w:val="24"/>
          <w:szCs w:val="24"/>
        </w:rPr>
        <w:t xml:space="preserve">The importance of customer experience in company performance is supported by literature. According to research, for example, businesses that prioritise the customer experience exceed competitors in terms of revenue growth (Homburg, </w:t>
      </w:r>
      <w:proofErr w:type="spellStart"/>
      <w:r w:rsidRPr="006315B6">
        <w:rPr>
          <w:rFonts w:asciiTheme="minorHAnsi" w:hAnsiTheme="minorHAnsi" w:cstheme="minorHAnsi"/>
          <w:sz w:val="24"/>
          <w:szCs w:val="24"/>
        </w:rPr>
        <w:t>Jozić</w:t>
      </w:r>
      <w:proofErr w:type="spellEnd"/>
      <w:r w:rsidRPr="006315B6">
        <w:rPr>
          <w:rFonts w:asciiTheme="minorHAnsi" w:hAnsiTheme="minorHAnsi" w:cstheme="minorHAnsi"/>
          <w:sz w:val="24"/>
          <w:szCs w:val="24"/>
        </w:rPr>
        <w:t xml:space="preserve">, &amp; </w:t>
      </w:r>
      <w:proofErr w:type="spellStart"/>
      <w:r w:rsidRPr="006315B6">
        <w:rPr>
          <w:rFonts w:asciiTheme="minorHAnsi" w:hAnsiTheme="minorHAnsi" w:cstheme="minorHAnsi"/>
          <w:sz w:val="24"/>
          <w:szCs w:val="24"/>
        </w:rPr>
        <w:t>Kuehnl</w:t>
      </w:r>
      <w:proofErr w:type="spellEnd"/>
      <w:r w:rsidRPr="006315B6">
        <w:rPr>
          <w:rFonts w:asciiTheme="minorHAnsi" w:hAnsiTheme="minorHAnsi" w:cstheme="minorHAnsi"/>
          <w:sz w:val="24"/>
          <w:szCs w:val="24"/>
        </w:rPr>
        <w:t xml:space="preserve">, 2017). The need for companies to start using customer-first approaches </w:t>
      </w:r>
      <w:proofErr w:type="gramStart"/>
      <w:r w:rsidRPr="006315B6">
        <w:rPr>
          <w:rFonts w:asciiTheme="minorHAnsi" w:hAnsiTheme="minorHAnsi" w:cstheme="minorHAnsi"/>
          <w:sz w:val="24"/>
          <w:szCs w:val="24"/>
        </w:rPr>
        <w:t>in order to</w:t>
      </w:r>
      <w:proofErr w:type="gramEnd"/>
      <w:r w:rsidRPr="006315B6">
        <w:rPr>
          <w:rFonts w:asciiTheme="minorHAnsi" w:hAnsiTheme="minorHAnsi" w:cstheme="minorHAnsi"/>
          <w:sz w:val="24"/>
          <w:szCs w:val="24"/>
        </w:rPr>
        <w:t xml:space="preserve"> stay competitive has been heightened by the rise of digital transformation.</w:t>
      </w:r>
    </w:p>
    <w:p w14:paraId="463746AA" w14:textId="5A3C9C61" w:rsidR="009032AE" w:rsidRPr="006315B6" w:rsidRDefault="00F8047E" w:rsidP="009032AE">
      <w:pPr>
        <w:pStyle w:val="NormalWeb"/>
        <w:rPr>
          <w:rFonts w:asciiTheme="minorHAnsi" w:hAnsiTheme="minorHAnsi" w:cstheme="minorHAnsi"/>
          <w:color w:val="000000"/>
        </w:rPr>
      </w:pPr>
      <w:r w:rsidRPr="006315B6">
        <w:rPr>
          <w:rFonts w:asciiTheme="minorHAnsi" w:hAnsiTheme="minorHAnsi" w:cstheme="minorHAnsi"/>
          <w:color w:val="000000"/>
        </w:rPr>
        <w:t>Overall, Customer</w:t>
      </w:r>
      <w:r w:rsidR="0062786D" w:rsidRPr="006315B6">
        <w:rPr>
          <w:rFonts w:asciiTheme="minorHAnsi" w:hAnsiTheme="minorHAnsi" w:cstheme="minorHAnsi"/>
          <w:color w:val="000000"/>
        </w:rPr>
        <w:t xml:space="preserve"> loyalty, brand reputation, and long-term profitability are all impacted by the customer experience, which is an essential part of business operations.   Businesses can develop deep connections with their clients by concentrating on meeting expectations, maximising touchpoints, and developing emotional bonds. Future studies and business processes must keep developing to </w:t>
      </w:r>
      <w:r w:rsidR="00AF23AF" w:rsidRPr="006315B6">
        <w:rPr>
          <w:rFonts w:asciiTheme="minorHAnsi" w:hAnsiTheme="minorHAnsi" w:cstheme="minorHAnsi"/>
          <w:color w:val="000000"/>
        </w:rPr>
        <w:t>consider</w:t>
      </w:r>
      <w:r w:rsidR="0062786D" w:rsidRPr="006315B6">
        <w:rPr>
          <w:rFonts w:asciiTheme="minorHAnsi" w:hAnsiTheme="minorHAnsi" w:cstheme="minorHAnsi"/>
          <w:color w:val="000000"/>
        </w:rPr>
        <w:t xml:space="preserve"> shifting customer preferences and advances in </w:t>
      </w:r>
      <w:r w:rsidRPr="006315B6">
        <w:rPr>
          <w:rFonts w:asciiTheme="minorHAnsi" w:hAnsiTheme="minorHAnsi" w:cstheme="minorHAnsi"/>
          <w:color w:val="000000"/>
        </w:rPr>
        <w:t>technology.</w:t>
      </w:r>
    </w:p>
    <w:p w14:paraId="1F1CFF08" w14:textId="3FF777C1" w:rsidR="009032AE" w:rsidRPr="006315B6" w:rsidRDefault="009032AE" w:rsidP="00896ED2">
      <w:pPr>
        <w:pStyle w:val="Heading2"/>
        <w:rPr>
          <w:rFonts w:eastAsia="Times New Roman"/>
          <w:lang w:eastAsia="en-GB"/>
        </w:rPr>
      </w:pPr>
      <w:bookmarkStart w:id="5" w:name="_Toc202712193"/>
      <w:r w:rsidRPr="006315B6">
        <w:rPr>
          <w:rFonts w:eastAsia="Times New Roman"/>
          <w:lang w:eastAsia="en-GB"/>
        </w:rPr>
        <w:t>Engaging Customers Effectively</w:t>
      </w:r>
      <w:bookmarkEnd w:id="5"/>
    </w:p>
    <w:p w14:paraId="265D03B8" w14:textId="77777777" w:rsidR="0081053F" w:rsidRPr="006315B6" w:rsidRDefault="0081053F" w:rsidP="0081053F">
      <w:pPr>
        <w:spacing w:after="0" w:line="240" w:lineRule="auto"/>
        <w:rPr>
          <w:rFonts w:asciiTheme="minorHAnsi" w:hAnsiTheme="minorHAnsi" w:cstheme="minorHAnsi"/>
          <w:sz w:val="24"/>
          <w:szCs w:val="24"/>
          <w:lang w:eastAsia="en-GB"/>
        </w:rPr>
      </w:pPr>
      <w:r w:rsidRPr="006315B6">
        <w:rPr>
          <w:rFonts w:asciiTheme="minorHAnsi" w:hAnsiTheme="minorHAnsi" w:cstheme="minorHAnsi"/>
          <w:sz w:val="24"/>
          <w:szCs w:val="24"/>
          <w:lang w:eastAsia="en-GB"/>
        </w:rPr>
        <w:t>In a time when customer demands are changing quickly and digital transformation is changing how brands deal with their audiences, effective client engagement has become a crucial component of modern company strategy. Engagement now includes the full customer journey, from first awareness to post-purchase support, and is no longer limited to transactional exchanges. As such, it requires a more thorough, individualised strategy.</w:t>
      </w:r>
    </w:p>
    <w:p w14:paraId="6B778663" w14:textId="596473CC" w:rsidR="009F0D02" w:rsidRPr="006315B6" w:rsidRDefault="0081053F" w:rsidP="0081053F">
      <w:pPr>
        <w:spacing w:after="0" w:line="240" w:lineRule="auto"/>
        <w:rPr>
          <w:rFonts w:asciiTheme="minorHAnsi" w:hAnsiTheme="minorHAnsi" w:cstheme="minorHAnsi"/>
          <w:sz w:val="24"/>
          <w:szCs w:val="24"/>
          <w:lang w:eastAsia="en-GB"/>
        </w:rPr>
      </w:pPr>
      <w:r w:rsidRPr="006315B6">
        <w:rPr>
          <w:rFonts w:asciiTheme="minorHAnsi" w:hAnsiTheme="minorHAnsi" w:cstheme="minorHAnsi"/>
          <w:sz w:val="24"/>
          <w:szCs w:val="24"/>
          <w:lang w:eastAsia="en-GB"/>
        </w:rPr>
        <w:t xml:space="preserve">The breakthrough power of personalisation and modern technologies like AI and machine learning are particularly highlighted in this study. With the help of these tools, companies can instantly examine huge amounts of customer information, determine their desires, and provide experiences that are unique to each client. Businesses may improve satisfaction, </w:t>
      </w:r>
      <w:r w:rsidRPr="006315B6">
        <w:rPr>
          <w:rFonts w:asciiTheme="minorHAnsi" w:hAnsiTheme="minorHAnsi" w:cstheme="minorHAnsi"/>
          <w:sz w:val="24"/>
          <w:szCs w:val="24"/>
          <w:lang w:eastAsia="en-GB"/>
        </w:rPr>
        <w:lastRenderedPageBreak/>
        <w:t>create ongoing loyalty, and develop deeper connections with customers by utilising these improvements.</w:t>
      </w:r>
    </w:p>
    <w:p w14:paraId="51A7A4C6" w14:textId="77777777" w:rsidR="0062659A" w:rsidRPr="006315B6" w:rsidRDefault="0062659A" w:rsidP="0081053F">
      <w:pPr>
        <w:spacing w:after="0" w:line="240" w:lineRule="auto"/>
        <w:rPr>
          <w:rFonts w:asciiTheme="minorHAnsi" w:hAnsiTheme="minorHAnsi" w:cstheme="minorHAnsi"/>
          <w:sz w:val="24"/>
          <w:szCs w:val="24"/>
          <w:lang w:eastAsia="en-GB"/>
        </w:rPr>
      </w:pPr>
    </w:p>
    <w:p w14:paraId="06170BDB" w14:textId="7E75E2B5" w:rsidR="0062659A" w:rsidRPr="006315B6" w:rsidRDefault="0062659A" w:rsidP="0081053F">
      <w:pPr>
        <w:spacing w:after="0" w:line="240" w:lineRule="auto"/>
        <w:rPr>
          <w:rFonts w:asciiTheme="minorHAnsi" w:hAnsiTheme="minorHAnsi" w:cstheme="minorHAnsi"/>
          <w:color w:val="000000"/>
          <w:sz w:val="24"/>
          <w:szCs w:val="24"/>
        </w:rPr>
      </w:pPr>
      <w:r w:rsidRPr="006315B6">
        <w:rPr>
          <w:rFonts w:asciiTheme="minorHAnsi" w:hAnsiTheme="minorHAnsi" w:cstheme="minorHAnsi"/>
          <w:color w:val="000000"/>
          <w:sz w:val="24"/>
          <w:szCs w:val="24"/>
        </w:rPr>
        <w:t>The report explores actionable strategies for improving customer experience, including omnichannel communication, proactive service delivery, and value-driven content. These tactics are not only practical but also scalable, making them accessible to businesses of varying sizes and industries.</w:t>
      </w:r>
    </w:p>
    <w:p w14:paraId="10E380B3" w14:textId="77777777" w:rsidR="00227678" w:rsidRPr="006315B6" w:rsidRDefault="00227678" w:rsidP="0081053F">
      <w:pPr>
        <w:spacing w:after="0" w:line="240" w:lineRule="auto"/>
        <w:rPr>
          <w:rFonts w:asciiTheme="minorHAnsi" w:hAnsiTheme="minorHAnsi" w:cstheme="minorHAnsi"/>
          <w:color w:val="000000"/>
          <w:sz w:val="24"/>
          <w:szCs w:val="24"/>
        </w:rPr>
      </w:pPr>
    </w:p>
    <w:p w14:paraId="360915ED" w14:textId="709C832F" w:rsidR="00227678" w:rsidRPr="006315B6" w:rsidRDefault="00227678" w:rsidP="0081053F">
      <w:pPr>
        <w:spacing w:after="0" w:line="240" w:lineRule="auto"/>
        <w:rPr>
          <w:rFonts w:asciiTheme="minorHAnsi" w:hAnsiTheme="minorHAnsi" w:cstheme="minorHAnsi"/>
          <w:sz w:val="24"/>
          <w:szCs w:val="24"/>
          <w:lang w:eastAsia="en-GB"/>
        </w:rPr>
      </w:pPr>
      <w:r w:rsidRPr="006315B6">
        <w:rPr>
          <w:rFonts w:asciiTheme="minorHAnsi" w:hAnsiTheme="minorHAnsi" w:cstheme="minorHAnsi"/>
          <w:sz w:val="24"/>
          <w:szCs w:val="24"/>
          <w:lang w:eastAsia="en-GB"/>
        </w:rPr>
        <w:t>The report provides case studies from major global companies like Nike, Amazon, Starbucks, and Sephora, to demonstrate these ideas in action. These businesses have all effectively implemented innovative engagement approaches that combine technology and design that prioritises people. For instance, Amazon's recommendation engine powers customised shopping experiences</w:t>
      </w:r>
      <w:r w:rsidR="008B5199" w:rsidRPr="006315B6">
        <w:rPr>
          <w:rFonts w:asciiTheme="minorHAnsi" w:hAnsiTheme="minorHAnsi" w:cstheme="minorHAnsi"/>
          <w:sz w:val="24"/>
          <w:szCs w:val="24"/>
          <w:lang w:eastAsia="en-GB"/>
        </w:rPr>
        <w:t>,</w:t>
      </w:r>
      <w:r w:rsidRPr="006315B6">
        <w:rPr>
          <w:rFonts w:asciiTheme="minorHAnsi" w:hAnsiTheme="minorHAnsi" w:cstheme="minorHAnsi"/>
          <w:sz w:val="24"/>
          <w:szCs w:val="24"/>
          <w:lang w:eastAsia="en-GB"/>
        </w:rPr>
        <w:t xml:space="preserve"> Starbucks uses AI to customise its rewards program</w:t>
      </w:r>
      <w:r w:rsidR="008B5199" w:rsidRPr="006315B6">
        <w:rPr>
          <w:rFonts w:asciiTheme="minorHAnsi" w:hAnsiTheme="minorHAnsi" w:cstheme="minorHAnsi"/>
          <w:sz w:val="24"/>
          <w:szCs w:val="24"/>
          <w:lang w:eastAsia="en-GB"/>
        </w:rPr>
        <w:t xml:space="preserve">, </w:t>
      </w:r>
      <w:r w:rsidRPr="006315B6">
        <w:rPr>
          <w:rFonts w:asciiTheme="minorHAnsi" w:hAnsiTheme="minorHAnsi" w:cstheme="minorHAnsi"/>
          <w:sz w:val="24"/>
          <w:szCs w:val="24"/>
          <w:lang w:eastAsia="en-GB"/>
        </w:rPr>
        <w:t xml:space="preserve">Nike uses its fitness apps to develop community and motivation and Sephora incorporates virtual reality and structured loyalty systems to create exciting beauty adventures.  </w:t>
      </w:r>
    </w:p>
    <w:p w14:paraId="613C67BA" w14:textId="77777777" w:rsidR="007140FA" w:rsidRPr="006315B6" w:rsidRDefault="007140FA" w:rsidP="0081053F">
      <w:pPr>
        <w:spacing w:after="0" w:line="240" w:lineRule="auto"/>
        <w:rPr>
          <w:rFonts w:asciiTheme="minorHAnsi" w:hAnsiTheme="minorHAnsi" w:cstheme="minorHAnsi"/>
          <w:sz w:val="24"/>
          <w:szCs w:val="24"/>
          <w:lang w:eastAsia="en-GB"/>
        </w:rPr>
      </w:pPr>
    </w:p>
    <w:p w14:paraId="4DECA0C8" w14:textId="03BCF03A" w:rsidR="007140FA" w:rsidRPr="006315B6" w:rsidRDefault="007140FA" w:rsidP="0081053F">
      <w:pPr>
        <w:spacing w:after="0" w:line="240" w:lineRule="auto"/>
        <w:rPr>
          <w:rFonts w:asciiTheme="minorHAnsi" w:hAnsiTheme="minorHAnsi" w:cstheme="minorHAnsi"/>
          <w:sz w:val="24"/>
          <w:szCs w:val="24"/>
          <w:lang w:eastAsia="en-GB"/>
        </w:rPr>
      </w:pPr>
      <w:r w:rsidRPr="006315B6">
        <w:rPr>
          <w:rFonts w:asciiTheme="minorHAnsi" w:hAnsiTheme="minorHAnsi" w:cstheme="minorHAnsi"/>
          <w:sz w:val="24"/>
          <w:szCs w:val="24"/>
          <w:lang w:eastAsia="en-GB"/>
        </w:rPr>
        <w:t>According to recent industry research</w:t>
      </w:r>
      <w:r w:rsidRPr="006315B6">
        <w:rPr>
          <w:rFonts w:asciiTheme="minorHAnsi" w:hAnsiTheme="minorHAnsi" w:cstheme="minorHAnsi"/>
          <w:sz w:val="24"/>
          <w:szCs w:val="24"/>
          <w:lang w:eastAsia="en-GB"/>
        </w:rPr>
        <w:t>,</w:t>
      </w:r>
      <w:r w:rsidR="001347E1" w:rsidRPr="006315B6">
        <w:rPr>
          <w:rFonts w:asciiTheme="minorHAnsi" w:hAnsiTheme="minorHAnsi" w:cstheme="minorHAnsi"/>
          <w:sz w:val="24"/>
          <w:szCs w:val="24"/>
          <w:lang w:eastAsia="en-GB"/>
        </w:rPr>
        <w:t xml:space="preserve"> </w:t>
      </w:r>
      <w:r w:rsidR="001347E1" w:rsidRPr="006315B6">
        <w:rPr>
          <w:rFonts w:asciiTheme="minorHAnsi" w:hAnsiTheme="minorHAnsi" w:cstheme="minorHAnsi"/>
          <w:sz w:val="24"/>
          <w:szCs w:val="24"/>
          <w:lang w:eastAsia="en-GB"/>
        </w:rPr>
        <w:t>Companies who apply a multichannel, data-driven engagement strategy have a much higher chance of exceeding their rivals in terms of revenue growth, customer retention, and brand advocacy, per current industry research (McKinsey &amp; Company, 2022). These results highlight how crucial it is to spend money on thoughtful, caring interaction strategies that not only satisfy but also exceed the expectations today's customers.</w:t>
      </w:r>
    </w:p>
    <w:p w14:paraId="2F242AE0" w14:textId="77777777" w:rsidR="00E129E3" w:rsidRPr="006315B6" w:rsidRDefault="00E129E3" w:rsidP="0081053F">
      <w:pPr>
        <w:spacing w:after="0" w:line="240" w:lineRule="auto"/>
        <w:rPr>
          <w:rFonts w:asciiTheme="minorHAnsi" w:hAnsiTheme="minorHAnsi" w:cstheme="minorHAnsi"/>
          <w:sz w:val="24"/>
          <w:szCs w:val="24"/>
          <w:lang w:eastAsia="en-GB"/>
        </w:rPr>
      </w:pPr>
    </w:p>
    <w:p w14:paraId="253CBED5" w14:textId="77777777" w:rsidR="00B70A57" w:rsidRPr="006315B6" w:rsidRDefault="00B70A57" w:rsidP="00D747DF">
      <w:pPr>
        <w:pStyle w:val="Heading2"/>
        <w:rPr>
          <w:sz w:val="24"/>
          <w:szCs w:val="24"/>
        </w:rPr>
      </w:pPr>
    </w:p>
    <w:p w14:paraId="7499CB84" w14:textId="77777777" w:rsidR="00B70A57" w:rsidRPr="006315B6" w:rsidRDefault="00B70A57" w:rsidP="00D747DF">
      <w:pPr>
        <w:pStyle w:val="Heading2"/>
        <w:rPr>
          <w:sz w:val="24"/>
          <w:szCs w:val="24"/>
        </w:rPr>
      </w:pPr>
    </w:p>
    <w:p w14:paraId="3AB6850E" w14:textId="77777777" w:rsidR="00896ED2" w:rsidRPr="00896ED2" w:rsidRDefault="00D747DF" w:rsidP="00896ED2">
      <w:pPr>
        <w:pStyle w:val="Heading2"/>
      </w:pPr>
      <w:bookmarkStart w:id="6" w:name="_Toc202712194"/>
      <w:r w:rsidRPr="00896ED2">
        <w:t>Strategies for Enhancing Customer Experience</w:t>
      </w:r>
      <w:bookmarkEnd w:id="6"/>
    </w:p>
    <w:p w14:paraId="71021A0C" w14:textId="0E4CFDEF" w:rsidR="003B44FC" w:rsidRPr="006315B6" w:rsidRDefault="00E129E3" w:rsidP="00B70A57">
      <w:pPr>
        <w:rPr>
          <w:sz w:val="24"/>
          <w:szCs w:val="24"/>
        </w:rPr>
      </w:pPr>
      <w:r w:rsidRPr="006315B6">
        <w:rPr>
          <w:sz w:val="24"/>
          <w:szCs w:val="24"/>
        </w:rPr>
        <w:br/>
      </w:r>
      <w:r w:rsidR="00AA3025" w:rsidRPr="006315B6">
        <w:rPr>
          <w:sz w:val="24"/>
          <w:szCs w:val="24"/>
        </w:rPr>
        <w:t xml:space="preserve">It takes both practical adaptability and strategic thinking to create attractive client experiences. Customers in today's business environment demand smart, personalised, and emotionally impactful experiences in addition to effective service. Organisations are increasingly implementing programs that enable frontline staff to independently handle customer concerns, apply digital platforms for smooth omnichannel experiences, and use current client input to continuously improve their services </w:t>
      </w:r>
      <w:proofErr w:type="gramStart"/>
      <w:r w:rsidR="00AA3025" w:rsidRPr="006315B6">
        <w:rPr>
          <w:sz w:val="24"/>
          <w:szCs w:val="24"/>
        </w:rPr>
        <w:t>in order to</w:t>
      </w:r>
      <w:proofErr w:type="gramEnd"/>
      <w:r w:rsidR="00AA3025" w:rsidRPr="006315B6">
        <w:rPr>
          <w:sz w:val="24"/>
          <w:szCs w:val="24"/>
        </w:rPr>
        <w:t xml:space="preserve"> meet these expectations (Lemon &amp; Verhoef, 2016).</w:t>
      </w:r>
      <w:r w:rsidR="00F34ACE" w:rsidRPr="006315B6">
        <w:rPr>
          <w:sz w:val="24"/>
          <w:szCs w:val="24"/>
        </w:rPr>
        <w:t xml:space="preserve"> </w:t>
      </w:r>
      <w:r w:rsidR="00AA3025" w:rsidRPr="006315B6">
        <w:rPr>
          <w:sz w:val="24"/>
          <w:szCs w:val="24"/>
        </w:rPr>
        <w:t>These efforts are essential to creating trust and building ongoing loyalty, they go beyond simple operational improvements. Employees that feel confident may react quickly, leaving a lasting impression on clients. Digital integration, on the other hand, guarantees consistency across touchpoints, reducing friction and strengthening brand confidence.</w:t>
      </w:r>
      <w:r w:rsidR="003B44FC" w:rsidRPr="006315B6">
        <w:rPr>
          <w:sz w:val="24"/>
          <w:szCs w:val="24"/>
        </w:rPr>
        <w:br/>
      </w:r>
      <w:r w:rsidR="003B44FC" w:rsidRPr="006315B6">
        <w:rPr>
          <w:sz w:val="24"/>
          <w:szCs w:val="24"/>
        </w:rPr>
        <w:br/>
      </w:r>
      <w:r w:rsidR="003B44FC" w:rsidRPr="006315B6">
        <w:rPr>
          <w:sz w:val="24"/>
          <w:szCs w:val="24"/>
        </w:rPr>
        <w:t xml:space="preserve">Furthermore, introducing satisfaction components, like unexpected prizes, personalised thank-you </w:t>
      </w:r>
      <w:proofErr w:type="gramStart"/>
      <w:r w:rsidR="003B44FC" w:rsidRPr="006315B6">
        <w:rPr>
          <w:sz w:val="24"/>
          <w:szCs w:val="24"/>
        </w:rPr>
        <w:t>notes</w:t>
      </w:r>
      <w:proofErr w:type="gramEnd"/>
      <w:r w:rsidR="003B44FC" w:rsidRPr="006315B6">
        <w:rPr>
          <w:sz w:val="24"/>
          <w:szCs w:val="24"/>
        </w:rPr>
        <w:t xml:space="preserve">, or special deals, can significantly boost the customer journey's personal impact.   Customers feel seen, respected, and appreciated during these "surprise and happiness" moments, which strengthens the brand-customer relationship.   Emotionally </w:t>
      </w:r>
      <w:r w:rsidR="003B44FC" w:rsidRPr="006315B6">
        <w:rPr>
          <w:sz w:val="24"/>
          <w:szCs w:val="24"/>
        </w:rPr>
        <w:lastRenderedPageBreak/>
        <w:t>invested people are more likely to become supporters of a brand and repeat customers, increasing the company's reach through social media sharing and word-of-mouth, says Hootsuite (2024).</w:t>
      </w:r>
    </w:p>
    <w:p w14:paraId="3A304C81" w14:textId="50C400E5" w:rsidR="006A2FDF" w:rsidRPr="006315B6" w:rsidRDefault="003B44FC" w:rsidP="00B70A57">
      <w:pPr>
        <w:rPr>
          <w:sz w:val="24"/>
          <w:szCs w:val="24"/>
        </w:rPr>
      </w:pPr>
      <w:r w:rsidRPr="006315B6">
        <w:rPr>
          <w:sz w:val="24"/>
          <w:szCs w:val="24"/>
        </w:rPr>
        <w:t>Overall</w:t>
      </w:r>
      <w:r w:rsidRPr="006315B6">
        <w:rPr>
          <w:sz w:val="24"/>
          <w:szCs w:val="24"/>
        </w:rPr>
        <w:t xml:space="preserve">, delivering outstanding customer experiences requires constant dedication to empathy, creativity, and response rather than a one-time effort. Companies have a greater chance to stand out in highly competitive environments and develop strong client connections when they incorporate these values into their business processes and environment.  </w:t>
      </w:r>
    </w:p>
    <w:p w14:paraId="4C90CC36" w14:textId="77777777" w:rsidR="00D747DF" w:rsidRPr="006315B6" w:rsidRDefault="00D747DF" w:rsidP="003C0D85">
      <w:pPr>
        <w:spacing w:after="0" w:line="240" w:lineRule="auto"/>
        <w:rPr>
          <w:rFonts w:asciiTheme="minorHAnsi" w:hAnsiTheme="minorHAnsi" w:cstheme="minorHAnsi"/>
          <w:sz w:val="24"/>
          <w:szCs w:val="24"/>
          <w:lang w:eastAsia="en-GB"/>
        </w:rPr>
      </w:pPr>
    </w:p>
    <w:p w14:paraId="0BF77BE5" w14:textId="77777777" w:rsidR="00896ED2" w:rsidRPr="00896ED2" w:rsidRDefault="003023CA" w:rsidP="00896ED2">
      <w:pPr>
        <w:pStyle w:val="Heading2"/>
      </w:pPr>
      <w:bookmarkStart w:id="7" w:name="_Toc202712195"/>
      <w:r w:rsidRPr="00896ED2">
        <w:t>The function of technology and personalised interactions</w:t>
      </w:r>
      <w:bookmarkEnd w:id="7"/>
    </w:p>
    <w:p w14:paraId="65A2EA6A" w14:textId="416CF4C8" w:rsidR="003C0D85" w:rsidRPr="006315B6" w:rsidRDefault="00BF67E2" w:rsidP="00B70A57">
      <w:pPr>
        <w:rPr>
          <w:rFonts w:asciiTheme="majorHAnsi" w:eastAsia="Times New Roman" w:hAnsiTheme="majorHAnsi" w:cstheme="majorBidi"/>
          <w:color w:val="2F5496" w:themeColor="accent1" w:themeShade="BF"/>
          <w:sz w:val="24"/>
          <w:szCs w:val="24"/>
          <w:lang w:eastAsia="en-GB"/>
        </w:rPr>
      </w:pPr>
      <w:r w:rsidRPr="006315B6">
        <w:rPr>
          <w:rFonts w:eastAsia="Times New Roman"/>
          <w:sz w:val="24"/>
          <w:szCs w:val="24"/>
          <w:lang w:eastAsia="en-GB"/>
        </w:rPr>
        <w:br/>
      </w:r>
      <w:r w:rsidR="003023CA" w:rsidRPr="006315B6">
        <w:rPr>
          <w:sz w:val="24"/>
          <w:szCs w:val="24"/>
          <w:lang w:eastAsia="en-GB"/>
        </w:rPr>
        <w:t xml:space="preserve">Customer interaction now revolves around technology and data analytics. To customise experiences to individual preferences, businesses utilise customer relationship management (CRM) platforms, generative AI tools, and predictive analytics (Homburg, </w:t>
      </w:r>
      <w:proofErr w:type="spellStart"/>
      <w:r w:rsidR="003023CA" w:rsidRPr="006315B6">
        <w:rPr>
          <w:sz w:val="24"/>
          <w:szCs w:val="24"/>
          <w:lang w:eastAsia="en-GB"/>
        </w:rPr>
        <w:t>Jozić</w:t>
      </w:r>
      <w:proofErr w:type="spellEnd"/>
      <w:r w:rsidR="003023CA" w:rsidRPr="006315B6">
        <w:rPr>
          <w:sz w:val="24"/>
          <w:szCs w:val="24"/>
          <w:lang w:eastAsia="en-GB"/>
        </w:rPr>
        <w:t xml:space="preserve">, &amp; </w:t>
      </w:r>
      <w:proofErr w:type="spellStart"/>
      <w:r w:rsidR="003023CA" w:rsidRPr="006315B6">
        <w:rPr>
          <w:sz w:val="24"/>
          <w:szCs w:val="24"/>
          <w:lang w:eastAsia="en-GB"/>
        </w:rPr>
        <w:t>Kuehnl</w:t>
      </w:r>
      <w:proofErr w:type="spellEnd"/>
      <w:r w:rsidR="003023CA" w:rsidRPr="006315B6">
        <w:rPr>
          <w:sz w:val="24"/>
          <w:szCs w:val="24"/>
          <w:lang w:eastAsia="en-GB"/>
        </w:rPr>
        <w:t>, 2017). Businesses can use AI, for instance, to anticipate client demands, tailor marketing campaigns, and even offer real-time support. According to McKinsey &amp; Company (2022), businesses who are highly successful at personalisation can make up to 40% more money from those endeavours than their counterparts.</w:t>
      </w:r>
      <w:r w:rsidR="00FC2CF3" w:rsidRPr="006315B6">
        <w:rPr>
          <w:sz w:val="24"/>
          <w:szCs w:val="24"/>
        </w:rPr>
        <w:t xml:space="preserve"> </w:t>
      </w:r>
      <w:r w:rsidR="00FC2CF3" w:rsidRPr="006315B6">
        <w:rPr>
          <w:sz w:val="24"/>
          <w:szCs w:val="24"/>
          <w:lang w:eastAsia="en-GB"/>
        </w:rPr>
        <w:t>This significant increase highlights the importance of spending money on individualised customer experiences since these interactions not only increase customer happiness but also produce real business benefits. Businesses are more likely to develop client loyalty, boost engagement, and strengthen their competitive position in highly competitive industries if they use data, artificial intelligence, and advanced analytics to understand and anticipate the needs of every customer</w:t>
      </w:r>
      <w:r w:rsidR="00FC2CF3" w:rsidRPr="006315B6">
        <w:rPr>
          <w:rFonts w:asciiTheme="minorHAnsi" w:eastAsia="Times New Roman" w:hAnsiTheme="minorHAnsi" w:cstheme="minorHAnsi"/>
          <w:color w:val="000000"/>
          <w:sz w:val="24"/>
          <w:szCs w:val="24"/>
          <w:lang w:eastAsia="en-GB"/>
        </w:rPr>
        <w:t>.</w:t>
      </w:r>
    </w:p>
    <w:p w14:paraId="51F6874E" w14:textId="77777777" w:rsidR="00A16625" w:rsidRPr="006315B6" w:rsidRDefault="00A16625" w:rsidP="00A16625">
      <w:pPr>
        <w:rPr>
          <w:sz w:val="24"/>
          <w:szCs w:val="24"/>
          <w:lang w:eastAsia="en-GB"/>
        </w:rPr>
      </w:pPr>
    </w:p>
    <w:p w14:paraId="2D574942" w14:textId="77777777" w:rsidR="00BA4651" w:rsidRPr="00896ED2" w:rsidRDefault="00A16625" w:rsidP="00896ED2">
      <w:pPr>
        <w:pStyle w:val="Heading2"/>
      </w:pPr>
      <w:bookmarkStart w:id="8" w:name="_Toc202712196"/>
      <w:r w:rsidRPr="006315B6">
        <w:t>Case Studies of Successful Engagement</w:t>
      </w:r>
      <w:bookmarkEnd w:id="8"/>
    </w:p>
    <w:p w14:paraId="6B30CE5B" w14:textId="4131C4CA" w:rsidR="005E0120" w:rsidRPr="006315B6" w:rsidRDefault="006D6B5B" w:rsidP="00BA4651">
      <w:pPr>
        <w:rPr>
          <w:rFonts w:asciiTheme="minorHAnsi" w:hAnsiTheme="minorHAnsi" w:cstheme="minorHAnsi"/>
          <w:color w:val="2F5496" w:themeColor="accent1" w:themeShade="BF"/>
          <w:sz w:val="24"/>
          <w:szCs w:val="24"/>
        </w:rPr>
      </w:pPr>
      <w:r w:rsidRPr="006315B6">
        <w:rPr>
          <w:sz w:val="24"/>
          <w:szCs w:val="24"/>
        </w:rPr>
        <w:br/>
      </w:r>
      <w:r w:rsidR="005E0120" w:rsidRPr="006315B6">
        <w:rPr>
          <w:rFonts w:asciiTheme="minorHAnsi" w:hAnsiTheme="minorHAnsi" w:cstheme="minorHAnsi"/>
          <w:b/>
          <w:bCs/>
          <w:sz w:val="24"/>
          <w:szCs w:val="24"/>
        </w:rPr>
        <w:t>Nike</w:t>
      </w:r>
      <w:r w:rsidR="00F935C3" w:rsidRPr="006315B6">
        <w:rPr>
          <w:rFonts w:asciiTheme="minorHAnsi" w:hAnsiTheme="minorHAnsi" w:cstheme="minorHAnsi"/>
          <w:b/>
          <w:bCs/>
          <w:sz w:val="24"/>
          <w:szCs w:val="24"/>
        </w:rPr>
        <w:t xml:space="preserve"> -</w:t>
      </w:r>
      <w:r w:rsidR="005E0120" w:rsidRPr="006315B6">
        <w:rPr>
          <w:rFonts w:asciiTheme="minorHAnsi" w:hAnsiTheme="minorHAnsi" w:cstheme="minorHAnsi"/>
          <w:b/>
          <w:bCs/>
          <w:sz w:val="24"/>
          <w:szCs w:val="24"/>
        </w:rPr>
        <w:t xml:space="preserve"> </w:t>
      </w:r>
      <w:r w:rsidR="005E0120" w:rsidRPr="006315B6">
        <w:rPr>
          <w:rFonts w:asciiTheme="minorHAnsi" w:hAnsiTheme="minorHAnsi" w:cstheme="minorHAnsi"/>
          <w:sz w:val="24"/>
          <w:szCs w:val="24"/>
        </w:rPr>
        <w:t>has built a strong emotional connection with its customers through community-driven platforms like the Nike Run Club and Training Club apps. These tools offer personalized coaching, goal tracking, and social features that turn fitness into a shared journey, deepening brand loyalty (Nike, 2024).</w:t>
      </w:r>
    </w:p>
    <w:p w14:paraId="1C6C82A8" w14:textId="6E093CC5" w:rsidR="00F935C3" w:rsidRPr="006315B6" w:rsidRDefault="00F935C3" w:rsidP="00BA4651">
      <w:pPr>
        <w:rPr>
          <w:rFonts w:asciiTheme="minorHAnsi" w:hAnsiTheme="minorHAnsi" w:cstheme="minorHAnsi"/>
          <w:sz w:val="24"/>
          <w:szCs w:val="24"/>
        </w:rPr>
      </w:pPr>
      <w:r w:rsidRPr="006315B6">
        <w:rPr>
          <w:rStyle w:val="Strong"/>
          <w:rFonts w:asciiTheme="minorHAnsi" w:hAnsiTheme="minorHAnsi" w:cstheme="minorHAnsi"/>
          <w:color w:val="000000"/>
          <w:sz w:val="24"/>
          <w:szCs w:val="24"/>
        </w:rPr>
        <w:t xml:space="preserve">Amazon – </w:t>
      </w:r>
      <w:r w:rsidRPr="00896ED2">
        <w:rPr>
          <w:rStyle w:val="Strong"/>
          <w:rFonts w:asciiTheme="minorHAnsi" w:hAnsiTheme="minorHAnsi" w:cstheme="minorHAnsi"/>
          <w:b w:val="0"/>
          <w:bCs w:val="0"/>
          <w:color w:val="000000"/>
          <w:sz w:val="24"/>
          <w:szCs w:val="24"/>
        </w:rPr>
        <w:t>AI-Powered Recommendations</w:t>
      </w:r>
      <w:r w:rsidRPr="006315B6">
        <w:rPr>
          <w:rStyle w:val="apple-converted-space"/>
          <w:rFonts w:asciiTheme="minorHAnsi" w:hAnsiTheme="minorHAnsi" w:cstheme="minorHAnsi"/>
          <w:color w:val="000000"/>
          <w:sz w:val="24"/>
          <w:szCs w:val="24"/>
        </w:rPr>
        <w:t> </w:t>
      </w:r>
      <w:r w:rsidRPr="006315B6">
        <w:rPr>
          <w:rStyle w:val="apple-converted-space"/>
          <w:rFonts w:asciiTheme="minorHAnsi" w:eastAsiaTheme="majorEastAsia" w:hAnsiTheme="minorHAnsi" w:cstheme="minorHAnsi"/>
          <w:color w:val="000000"/>
          <w:sz w:val="24"/>
          <w:szCs w:val="24"/>
        </w:rPr>
        <w:t xml:space="preserve">- </w:t>
      </w:r>
      <w:r w:rsidRPr="006315B6">
        <w:rPr>
          <w:rFonts w:asciiTheme="minorHAnsi" w:hAnsiTheme="minorHAnsi" w:cstheme="minorHAnsi"/>
          <w:sz w:val="24"/>
          <w:szCs w:val="24"/>
        </w:rPr>
        <w:t xml:space="preserve">Amazon uses advanced machine learning algorithms to power its recommendation engine, which </w:t>
      </w:r>
      <w:proofErr w:type="spellStart"/>
      <w:r w:rsidRPr="006315B6">
        <w:rPr>
          <w:rFonts w:asciiTheme="minorHAnsi" w:hAnsiTheme="minorHAnsi" w:cstheme="minorHAnsi"/>
          <w:sz w:val="24"/>
          <w:szCs w:val="24"/>
        </w:rPr>
        <w:t>analyzes</w:t>
      </w:r>
      <w:proofErr w:type="spellEnd"/>
      <w:r w:rsidRPr="006315B6">
        <w:rPr>
          <w:rFonts w:asciiTheme="minorHAnsi" w:hAnsiTheme="minorHAnsi" w:cstheme="minorHAnsi"/>
          <w:sz w:val="24"/>
          <w:szCs w:val="24"/>
        </w:rPr>
        <w:t xml:space="preserve"> customer </w:t>
      </w:r>
      <w:proofErr w:type="spellStart"/>
      <w:r w:rsidRPr="006315B6">
        <w:rPr>
          <w:rFonts w:asciiTheme="minorHAnsi" w:hAnsiTheme="minorHAnsi" w:cstheme="minorHAnsi"/>
          <w:sz w:val="24"/>
          <w:szCs w:val="24"/>
        </w:rPr>
        <w:t>behavior</w:t>
      </w:r>
      <w:proofErr w:type="spellEnd"/>
      <w:r w:rsidRPr="006315B6">
        <w:rPr>
          <w:rFonts w:asciiTheme="minorHAnsi" w:hAnsiTheme="minorHAnsi" w:cstheme="minorHAnsi"/>
          <w:sz w:val="24"/>
          <w:szCs w:val="24"/>
        </w:rPr>
        <w:t>, purchase history, and browsing patterns to deliver highly personalized product suggestions. This system contributes to approximately 35% of Amazon’s total sales, significantly improving both conversion rates and customer satisfaction (</w:t>
      </w:r>
      <w:r w:rsidR="00596489" w:rsidRPr="006315B6">
        <w:rPr>
          <w:rFonts w:asciiTheme="minorHAnsi" w:hAnsiTheme="minorHAnsi" w:cstheme="minorHAnsi"/>
          <w:sz w:val="24"/>
          <w:szCs w:val="24"/>
        </w:rPr>
        <w:t>Prajapati, V. (2025)</w:t>
      </w:r>
    </w:p>
    <w:p w14:paraId="08E0C230" w14:textId="6E508179" w:rsidR="000206D2" w:rsidRPr="006315B6" w:rsidRDefault="000206D2" w:rsidP="00BA4651">
      <w:pPr>
        <w:rPr>
          <w:rFonts w:asciiTheme="minorHAnsi" w:hAnsiTheme="minorHAnsi" w:cstheme="minorHAnsi"/>
          <w:sz w:val="24"/>
          <w:szCs w:val="24"/>
        </w:rPr>
      </w:pPr>
      <w:r w:rsidRPr="006315B6">
        <w:rPr>
          <w:rStyle w:val="Strong"/>
          <w:rFonts w:asciiTheme="minorHAnsi" w:hAnsiTheme="minorHAnsi" w:cstheme="minorHAnsi"/>
          <w:color w:val="000000"/>
          <w:sz w:val="24"/>
          <w:szCs w:val="24"/>
        </w:rPr>
        <w:t xml:space="preserve">Starbucks – </w:t>
      </w:r>
      <w:r w:rsidRPr="00896ED2">
        <w:rPr>
          <w:rStyle w:val="Strong"/>
          <w:rFonts w:asciiTheme="minorHAnsi" w:hAnsiTheme="minorHAnsi" w:cstheme="minorHAnsi"/>
          <w:b w:val="0"/>
          <w:bCs w:val="0"/>
          <w:color w:val="000000"/>
          <w:sz w:val="24"/>
          <w:szCs w:val="24"/>
        </w:rPr>
        <w:t>Personalized Rewards Program</w:t>
      </w:r>
      <w:r w:rsidR="00896ED2">
        <w:rPr>
          <w:rStyle w:val="Strong"/>
          <w:rFonts w:asciiTheme="minorHAnsi" w:hAnsiTheme="minorHAnsi" w:cstheme="minorHAnsi"/>
          <w:b w:val="0"/>
          <w:bCs w:val="0"/>
          <w:color w:val="000000"/>
          <w:sz w:val="24"/>
          <w:szCs w:val="24"/>
        </w:rPr>
        <w:t xml:space="preserve"> -</w:t>
      </w:r>
      <w:r w:rsidRPr="006315B6">
        <w:rPr>
          <w:rStyle w:val="apple-converted-space"/>
          <w:rFonts w:asciiTheme="minorHAnsi" w:hAnsiTheme="minorHAnsi" w:cstheme="minorHAnsi"/>
          <w:color w:val="000000"/>
          <w:sz w:val="24"/>
          <w:szCs w:val="24"/>
        </w:rPr>
        <w:t> </w:t>
      </w:r>
      <w:r w:rsidRPr="006315B6">
        <w:rPr>
          <w:rFonts w:asciiTheme="minorHAnsi" w:hAnsiTheme="minorHAnsi" w:cstheme="minorHAnsi"/>
          <w:sz w:val="24"/>
          <w:szCs w:val="24"/>
        </w:rPr>
        <w:t xml:space="preserve">Starbucks’ Rewards Program is a standout example of loyalty-driven engagement. By leveraging AI and customer data, Starbucks delivers personalized offers and incentives through its mobile app, encouraging repeat visits </w:t>
      </w:r>
      <w:r w:rsidRPr="006315B6">
        <w:rPr>
          <w:rFonts w:asciiTheme="minorHAnsi" w:hAnsiTheme="minorHAnsi" w:cstheme="minorHAnsi"/>
          <w:sz w:val="24"/>
          <w:szCs w:val="24"/>
        </w:rPr>
        <w:lastRenderedPageBreak/>
        <w:t>and deeper brand loyalty. As of 2023, the program had over 30 million active members and accounted for nearly 60% of U.S. revenue (</w:t>
      </w:r>
      <w:r w:rsidR="002402B7" w:rsidRPr="006315B6">
        <w:rPr>
          <w:rFonts w:asciiTheme="minorHAnsi" w:hAnsiTheme="minorHAnsi" w:cstheme="minorHAnsi"/>
          <w:sz w:val="24"/>
          <w:szCs w:val="24"/>
        </w:rPr>
        <w:t>Jonathan, R. (2023)</w:t>
      </w:r>
      <w:r w:rsidRPr="006315B6">
        <w:rPr>
          <w:rFonts w:asciiTheme="minorHAnsi" w:hAnsiTheme="minorHAnsi" w:cstheme="minorHAnsi"/>
          <w:sz w:val="24"/>
          <w:szCs w:val="24"/>
        </w:rPr>
        <w:t>;</w:t>
      </w:r>
      <w:r w:rsidRPr="006315B6">
        <w:rPr>
          <w:rStyle w:val="apple-converted-space"/>
          <w:rFonts w:asciiTheme="minorHAnsi" w:hAnsiTheme="minorHAnsi" w:cstheme="minorHAnsi"/>
          <w:color w:val="000000"/>
          <w:sz w:val="24"/>
          <w:szCs w:val="24"/>
        </w:rPr>
        <w:t> </w:t>
      </w:r>
      <w:r w:rsidRPr="006315B6">
        <w:rPr>
          <w:rFonts w:asciiTheme="minorHAnsi" w:hAnsiTheme="minorHAnsi" w:cstheme="minorHAnsi"/>
          <w:sz w:val="24"/>
          <w:szCs w:val="24"/>
        </w:rPr>
        <w:t>Beans, 2024).</w:t>
      </w:r>
    </w:p>
    <w:p w14:paraId="79404F94" w14:textId="2E4A5F45" w:rsidR="00C92224" w:rsidRPr="006315B6" w:rsidRDefault="00C92224" w:rsidP="00BA4651">
      <w:pPr>
        <w:rPr>
          <w:sz w:val="24"/>
          <w:szCs w:val="24"/>
        </w:rPr>
      </w:pPr>
      <w:r w:rsidRPr="006315B6">
        <w:rPr>
          <w:rStyle w:val="Strong"/>
          <w:rFonts w:asciiTheme="minorHAnsi" w:hAnsiTheme="minorHAnsi" w:cstheme="minorHAnsi"/>
          <w:color w:val="000000"/>
          <w:sz w:val="24"/>
          <w:szCs w:val="24"/>
        </w:rPr>
        <w:t>Sephora – Augmented Reality with Virtual Artist</w:t>
      </w:r>
      <w:r w:rsidRPr="006315B6">
        <w:rPr>
          <w:rStyle w:val="Strong"/>
          <w:rFonts w:asciiTheme="minorHAnsi" w:eastAsiaTheme="majorEastAsia" w:hAnsiTheme="minorHAnsi" w:cstheme="minorHAnsi"/>
          <w:color w:val="000000"/>
          <w:sz w:val="24"/>
          <w:szCs w:val="24"/>
        </w:rPr>
        <w:t xml:space="preserve"> -</w:t>
      </w:r>
      <w:r w:rsidRPr="006315B6">
        <w:rPr>
          <w:rStyle w:val="apple-converted-space"/>
          <w:rFonts w:asciiTheme="minorHAnsi" w:hAnsiTheme="minorHAnsi" w:cstheme="minorHAnsi"/>
          <w:color w:val="000000"/>
          <w:sz w:val="24"/>
          <w:szCs w:val="24"/>
        </w:rPr>
        <w:t> </w:t>
      </w:r>
      <w:r w:rsidRPr="006315B6">
        <w:rPr>
          <w:rFonts w:asciiTheme="minorHAnsi" w:hAnsiTheme="minorHAnsi" w:cstheme="minorHAnsi"/>
          <w:sz w:val="24"/>
          <w:szCs w:val="24"/>
        </w:rPr>
        <w:t xml:space="preserve">Sephora’s Artist tool uses augmented reality and facial recognition to let customers virtually try on makeup products. This innovation not only enhances the online shopping experience but also increases customer </w:t>
      </w:r>
      <w:r w:rsidRPr="006315B6">
        <w:rPr>
          <w:sz w:val="24"/>
          <w:szCs w:val="24"/>
        </w:rPr>
        <w:t>confidence and engagement. The tool led to a 28% increase in feature adoption and a 48% boost in traffic to the AR platform</w:t>
      </w:r>
      <w:r w:rsidR="00ED40BF" w:rsidRPr="006315B6">
        <w:rPr>
          <w:sz w:val="24"/>
          <w:szCs w:val="24"/>
        </w:rPr>
        <w:t xml:space="preserve"> (</w:t>
      </w:r>
      <w:proofErr w:type="spellStart"/>
      <w:r w:rsidR="00ED40BF" w:rsidRPr="006315B6">
        <w:rPr>
          <w:sz w:val="24"/>
          <w:szCs w:val="24"/>
        </w:rPr>
        <w:t>Rayome</w:t>
      </w:r>
      <w:proofErr w:type="spellEnd"/>
      <w:r w:rsidR="00ED40BF" w:rsidRPr="006315B6">
        <w:rPr>
          <w:sz w:val="24"/>
          <w:szCs w:val="24"/>
        </w:rPr>
        <w:t>, A.D</w:t>
      </w:r>
      <w:r w:rsidR="005F2259" w:rsidRPr="006315B6">
        <w:rPr>
          <w:sz w:val="24"/>
          <w:szCs w:val="24"/>
        </w:rPr>
        <w:t xml:space="preserve"> </w:t>
      </w:r>
      <w:r w:rsidR="00ED40BF" w:rsidRPr="006315B6">
        <w:rPr>
          <w:sz w:val="24"/>
          <w:szCs w:val="24"/>
        </w:rPr>
        <w:t>(</w:t>
      </w:r>
      <w:r w:rsidR="00ED40BF" w:rsidRPr="006315B6">
        <w:rPr>
          <w:sz w:val="24"/>
          <w:szCs w:val="24"/>
        </w:rPr>
        <w:t>2018).</w:t>
      </w:r>
      <w:r w:rsidR="00ED40BF" w:rsidRPr="006315B6">
        <w:rPr>
          <w:rStyle w:val="apple-converted-space"/>
          <w:color w:val="000000"/>
          <w:sz w:val="24"/>
          <w:szCs w:val="24"/>
        </w:rPr>
        <w:t> </w:t>
      </w:r>
    </w:p>
    <w:p w14:paraId="310BE952" w14:textId="14E32906" w:rsidR="00145F76" w:rsidRPr="006315B6" w:rsidRDefault="00145F76" w:rsidP="00A717D9">
      <w:pPr>
        <w:pStyle w:val="NormalWeb"/>
        <w:rPr>
          <w:rFonts w:asciiTheme="minorHAnsi" w:hAnsiTheme="minorHAnsi" w:cstheme="minorHAnsi"/>
          <w:color w:val="000000"/>
        </w:rPr>
      </w:pPr>
      <w:r w:rsidRPr="006315B6">
        <w:rPr>
          <w:rFonts w:asciiTheme="minorHAnsi" w:hAnsiTheme="minorHAnsi" w:cstheme="minorHAnsi"/>
          <w:color w:val="000000"/>
        </w:rPr>
        <w:t>Overall,</w:t>
      </w:r>
      <w:r w:rsidRPr="006315B6">
        <w:t xml:space="preserve"> </w:t>
      </w:r>
      <w:r w:rsidRPr="006315B6">
        <w:rPr>
          <w:rFonts w:asciiTheme="minorHAnsi" w:hAnsiTheme="minorHAnsi" w:cstheme="minorHAnsi"/>
          <w:color w:val="000000"/>
        </w:rPr>
        <w:t>In the current business environment, engaging customers requires finding a balance between strategic thought, technological skills, and emotional intelligence. Deeper, more enduring customer connections are typically formed by businesses that use personalisation, actively respond to feedback, and come up with creative approaches to go above and beyond for their clients. The case studies show that even minor details can have a significant impact on advocacy and loyalty when they are presented carefully.</w:t>
      </w:r>
    </w:p>
    <w:p w14:paraId="65BF9DF9" w14:textId="77777777" w:rsidR="006D6B5B" w:rsidRPr="006315B6" w:rsidRDefault="006D6B5B" w:rsidP="00A717D9">
      <w:pPr>
        <w:pStyle w:val="NormalWeb"/>
        <w:rPr>
          <w:rFonts w:asciiTheme="minorHAnsi" w:hAnsiTheme="minorHAnsi" w:cstheme="minorHAnsi"/>
          <w:color w:val="000000"/>
        </w:rPr>
      </w:pPr>
    </w:p>
    <w:p w14:paraId="6DB2EDA5" w14:textId="77777777" w:rsidR="009032AE" w:rsidRPr="00896ED2" w:rsidRDefault="009032AE" w:rsidP="00896ED2">
      <w:pPr>
        <w:pStyle w:val="Heading1"/>
      </w:pPr>
      <w:bookmarkStart w:id="9" w:name="_Toc202712197"/>
      <w:r w:rsidRPr="006315B6">
        <w:rPr>
          <w:rFonts w:eastAsia="Times New Roman"/>
          <w:lang w:eastAsia="en-GB"/>
        </w:rPr>
        <w:t>Challenges in Customer Experience Management</w:t>
      </w:r>
      <w:bookmarkEnd w:id="9"/>
    </w:p>
    <w:p w14:paraId="1A3AFEEC" w14:textId="476CB9A1" w:rsidR="006807BC" w:rsidRPr="006315B6" w:rsidRDefault="00AB729D" w:rsidP="006807BC">
      <w:pPr>
        <w:rPr>
          <w:sz w:val="24"/>
          <w:szCs w:val="24"/>
          <w:lang w:eastAsia="en-GB"/>
        </w:rPr>
      </w:pPr>
      <w:r w:rsidRPr="006315B6">
        <w:rPr>
          <w:sz w:val="24"/>
          <w:szCs w:val="24"/>
          <w:lang w:eastAsia="en-GB"/>
        </w:rPr>
        <w:t xml:space="preserve">The most important aspect to modern business achievement is the customer experience. It describes how clients feel about </w:t>
      </w:r>
      <w:proofErr w:type="gramStart"/>
      <w:r w:rsidRPr="006315B6">
        <w:rPr>
          <w:sz w:val="24"/>
          <w:szCs w:val="24"/>
          <w:lang w:eastAsia="en-GB"/>
        </w:rPr>
        <w:t>all of</w:t>
      </w:r>
      <w:proofErr w:type="gramEnd"/>
      <w:r w:rsidRPr="006315B6">
        <w:rPr>
          <w:sz w:val="24"/>
          <w:szCs w:val="24"/>
          <w:lang w:eastAsia="en-GB"/>
        </w:rPr>
        <w:t xml:space="preserve"> their interactions with a business, from using a website to getting assistance after making a purchase. Even though many companies recognise the value of customer experience, they frequently struggle to provide reliable, superior experiences. The most frequent issues that businesses encounter while managing customer experience are examined in this paper, including scattered data, insufficient team communication, outdated technology, and growing customer demands. It also lists practical solutions to these problems, such as improved teamwork, modernised equipment, staff development, and paying attention to client input. Businesses can increase customer satisfaction, develop loyalty, and establish themselves in a highly competitive marketplace by concentrating on these areas.</w:t>
      </w:r>
    </w:p>
    <w:p w14:paraId="6C61073C" w14:textId="18EEECF1" w:rsidR="00E126BD" w:rsidRPr="006315B6" w:rsidRDefault="00B213B8" w:rsidP="00E126BD">
      <w:pPr>
        <w:rPr>
          <w:sz w:val="24"/>
          <w:szCs w:val="24"/>
          <w:lang w:eastAsia="en-GB"/>
        </w:rPr>
      </w:pPr>
      <w:r w:rsidRPr="006315B6">
        <w:rPr>
          <w:sz w:val="24"/>
          <w:szCs w:val="24"/>
          <w:lang w:eastAsia="en-GB"/>
        </w:rPr>
        <w:t>Customers seek unforgettable experiences, not just high-quality items, in today's fast-paced, digital environment. Every connection a customer has with a business, whether it be online, in-person, or through customer service, is referred to as the customer experience. While a bad experience can turn off clients, a good one can encourage repeat business and strong brand loyalty. Lemon and Verhoef (2016) assert that effective customer experience management involves understanding the client experience and ensuring that every stage is easy and satisfying.</w:t>
      </w:r>
    </w:p>
    <w:p w14:paraId="77999B06" w14:textId="62D75DAC" w:rsidR="005F3641" w:rsidRPr="006315B6" w:rsidRDefault="005F3641" w:rsidP="00E126BD">
      <w:pPr>
        <w:rPr>
          <w:sz w:val="24"/>
          <w:szCs w:val="24"/>
          <w:lang w:eastAsia="en-GB"/>
        </w:rPr>
      </w:pPr>
      <w:r w:rsidRPr="006315B6">
        <w:rPr>
          <w:sz w:val="24"/>
          <w:szCs w:val="24"/>
          <w:lang w:eastAsia="en-GB"/>
        </w:rPr>
        <w:t>However, a lot of companies find it difficult to properly manage Customer experience. Despite their best efforts, they come across difficulties that restrict their potential to provide the level of service their clients need. These issues can start outside the company, such as shifting client demands, or inside, such as poor communication or outdated systems. This study examines the most common Customer experience issues and provides easy-to-implement solutions.</w:t>
      </w:r>
    </w:p>
    <w:p w14:paraId="6ECE5AEA" w14:textId="77777777" w:rsidR="006D6B5B" w:rsidRPr="006315B6" w:rsidRDefault="006D6B5B" w:rsidP="00E126BD">
      <w:pPr>
        <w:rPr>
          <w:sz w:val="24"/>
          <w:szCs w:val="24"/>
          <w:lang w:eastAsia="en-GB"/>
        </w:rPr>
      </w:pPr>
    </w:p>
    <w:p w14:paraId="75809712" w14:textId="1C49D185" w:rsidR="007872AB" w:rsidRPr="00896ED2" w:rsidRDefault="007872AB" w:rsidP="00896ED2">
      <w:pPr>
        <w:pStyle w:val="Heading2"/>
      </w:pPr>
      <w:bookmarkStart w:id="10" w:name="_Toc202712198"/>
      <w:r w:rsidRPr="006315B6">
        <w:rPr>
          <w:lang w:eastAsia="en-GB"/>
        </w:rPr>
        <w:t>Common Problems Businesses Faces</w:t>
      </w:r>
      <w:bookmarkEnd w:id="10"/>
    </w:p>
    <w:p w14:paraId="79D990E8" w14:textId="77777777" w:rsidR="00896ED2" w:rsidRPr="00896ED2" w:rsidRDefault="00896ED2" w:rsidP="00896ED2">
      <w:pPr>
        <w:rPr>
          <w:lang w:eastAsia="en-GB"/>
        </w:rPr>
      </w:pPr>
    </w:p>
    <w:p w14:paraId="737E2449" w14:textId="1CAB19D9" w:rsidR="007872AB" w:rsidRPr="006315B6" w:rsidRDefault="00F22D32" w:rsidP="00E15B12">
      <w:pPr>
        <w:rPr>
          <w:sz w:val="24"/>
          <w:szCs w:val="24"/>
          <w:lang w:eastAsia="en-GB"/>
        </w:rPr>
      </w:pPr>
      <w:r w:rsidRPr="006315B6">
        <w:rPr>
          <w:rFonts w:asciiTheme="minorHAnsi" w:hAnsiTheme="minorHAnsi" w:cstheme="minorHAnsi"/>
          <w:sz w:val="24"/>
          <w:szCs w:val="24"/>
          <w:u w:val="single"/>
          <w:lang w:eastAsia="en-GB"/>
        </w:rPr>
        <w:t>Scattered Customer Data</w:t>
      </w:r>
      <w:r w:rsidRPr="006315B6">
        <w:rPr>
          <w:sz w:val="24"/>
          <w:szCs w:val="24"/>
          <w:lang w:eastAsia="en-GB"/>
        </w:rPr>
        <w:t xml:space="preserve"> - </w:t>
      </w:r>
      <w:r w:rsidR="008001FE" w:rsidRPr="006315B6">
        <w:rPr>
          <w:sz w:val="24"/>
          <w:szCs w:val="24"/>
          <w:lang w:eastAsia="en-GB"/>
        </w:rPr>
        <w:t>The fact that client data is frequently kept in different places is one significant problem. For instance, a business may have information in its email platform, customer support software, and website system, yet these systems are inconsistent.   Because of this, it is challenging to fully understand the wants and preferences of the customer. Without this broad perspective, companies are unable to react quickly to issues or customise their services</w:t>
      </w:r>
      <w:r w:rsidR="00216235" w:rsidRPr="006315B6">
        <w:rPr>
          <w:sz w:val="24"/>
          <w:szCs w:val="24"/>
          <w:lang w:eastAsia="en-GB"/>
        </w:rPr>
        <w:t>.</w:t>
      </w:r>
    </w:p>
    <w:p w14:paraId="56A325B2" w14:textId="57D674FB" w:rsidR="00E15B12" w:rsidRPr="006315B6" w:rsidRDefault="00E15B12" w:rsidP="00E15B12">
      <w:pPr>
        <w:rPr>
          <w:rFonts w:asciiTheme="minorHAnsi" w:hAnsiTheme="minorHAnsi" w:cstheme="minorHAnsi"/>
          <w:sz w:val="24"/>
          <w:szCs w:val="24"/>
          <w:u w:val="single"/>
          <w:lang w:eastAsia="en-GB"/>
        </w:rPr>
      </w:pPr>
      <w:r w:rsidRPr="006315B6">
        <w:rPr>
          <w:rFonts w:asciiTheme="minorHAnsi" w:hAnsiTheme="minorHAnsi" w:cstheme="minorHAnsi"/>
          <w:color w:val="000000"/>
          <w:sz w:val="24"/>
          <w:szCs w:val="24"/>
          <w:u w:val="single"/>
        </w:rPr>
        <w:t>Teams Working in Silos</w:t>
      </w:r>
    </w:p>
    <w:p w14:paraId="28655EC4" w14:textId="1BD1F184" w:rsidR="00E126BD" w:rsidRPr="006315B6" w:rsidRDefault="006E64BC" w:rsidP="00E126BD">
      <w:pPr>
        <w:rPr>
          <w:sz w:val="24"/>
          <w:szCs w:val="24"/>
          <w:lang w:eastAsia="en-GB"/>
        </w:rPr>
      </w:pPr>
      <w:r w:rsidRPr="006315B6">
        <w:rPr>
          <w:sz w:val="24"/>
          <w:szCs w:val="24"/>
          <w:lang w:eastAsia="en-GB"/>
        </w:rPr>
        <w:t xml:space="preserve">The lack of collaboration between departments is another common issue. Customer service, sales, and marketing may all concentrate on their respective goals without sharing information. Customers may receive different signals and have a confusing experience as a result. According to Homburg, </w:t>
      </w:r>
      <w:proofErr w:type="spellStart"/>
      <w:r w:rsidRPr="006315B6">
        <w:rPr>
          <w:sz w:val="24"/>
          <w:szCs w:val="24"/>
          <w:lang w:eastAsia="en-GB"/>
        </w:rPr>
        <w:t>Jozić</w:t>
      </w:r>
      <w:proofErr w:type="spellEnd"/>
      <w:r w:rsidRPr="006315B6">
        <w:rPr>
          <w:sz w:val="24"/>
          <w:szCs w:val="24"/>
          <w:lang w:eastAsia="en-GB"/>
        </w:rPr>
        <w:t xml:space="preserve">, and </w:t>
      </w:r>
      <w:proofErr w:type="spellStart"/>
      <w:r w:rsidRPr="006315B6">
        <w:rPr>
          <w:sz w:val="24"/>
          <w:szCs w:val="24"/>
          <w:lang w:eastAsia="en-GB"/>
        </w:rPr>
        <w:t>Kuehnl</w:t>
      </w:r>
      <w:proofErr w:type="spellEnd"/>
      <w:r w:rsidRPr="006315B6">
        <w:rPr>
          <w:sz w:val="24"/>
          <w:szCs w:val="24"/>
          <w:lang w:eastAsia="en-GB"/>
        </w:rPr>
        <w:t xml:space="preserve"> (2017), it is more difficult to develop an easy and reliable client experience when teams do not work together.</w:t>
      </w:r>
    </w:p>
    <w:p w14:paraId="153496E7" w14:textId="1756B1E4" w:rsidR="00D16B75" w:rsidRPr="006315B6" w:rsidRDefault="00D16B75" w:rsidP="00E126BD">
      <w:pPr>
        <w:rPr>
          <w:sz w:val="24"/>
          <w:szCs w:val="24"/>
          <w:u w:val="single"/>
          <w:lang w:eastAsia="en-GB"/>
        </w:rPr>
      </w:pPr>
      <w:r w:rsidRPr="006315B6">
        <w:rPr>
          <w:sz w:val="24"/>
          <w:szCs w:val="24"/>
          <w:u w:val="single"/>
          <w:lang w:eastAsia="en-GB"/>
        </w:rPr>
        <w:t xml:space="preserve">Outdated Technology </w:t>
      </w:r>
    </w:p>
    <w:p w14:paraId="00AB08D0" w14:textId="58530DE4" w:rsidR="00D16B75" w:rsidRPr="006315B6" w:rsidRDefault="00D16B75" w:rsidP="00D16B75">
      <w:pPr>
        <w:rPr>
          <w:sz w:val="24"/>
          <w:szCs w:val="24"/>
          <w:lang w:eastAsia="en-GB"/>
        </w:rPr>
      </w:pPr>
      <w:r w:rsidRPr="006315B6">
        <w:rPr>
          <w:sz w:val="24"/>
          <w:szCs w:val="24"/>
          <w:lang w:eastAsia="en-GB"/>
        </w:rPr>
        <w:t>Some businesses continue to use outdated systems that are unable to meet the demands of their current customers.   These systems could be difficult to use, slow, or inconsistent with more recent technologies. Employees find it difficult to locate information or react promptly to client requests. Delays, errors, and annoyance for both employees and clients may result from this.</w:t>
      </w:r>
    </w:p>
    <w:p w14:paraId="546FE5F8" w14:textId="3F41B294" w:rsidR="00D16B75" w:rsidRPr="006315B6" w:rsidRDefault="00DE222D" w:rsidP="00D16B75">
      <w:pPr>
        <w:rPr>
          <w:sz w:val="24"/>
          <w:szCs w:val="24"/>
          <w:u w:val="single"/>
          <w:lang w:eastAsia="en-GB"/>
        </w:rPr>
      </w:pPr>
      <w:r w:rsidRPr="006315B6">
        <w:rPr>
          <w:sz w:val="24"/>
          <w:szCs w:val="24"/>
          <w:u w:val="single"/>
          <w:lang w:eastAsia="en-GB"/>
        </w:rPr>
        <w:t xml:space="preserve">High Customer Expectation </w:t>
      </w:r>
    </w:p>
    <w:p w14:paraId="5158FC69" w14:textId="599DB2C1" w:rsidR="008115FE" w:rsidRPr="006315B6" w:rsidRDefault="00EE2AB9" w:rsidP="00D16B75">
      <w:pPr>
        <w:rPr>
          <w:sz w:val="24"/>
          <w:szCs w:val="24"/>
          <w:lang w:eastAsia="en-GB"/>
        </w:rPr>
      </w:pPr>
      <w:r w:rsidRPr="006315B6">
        <w:rPr>
          <w:sz w:val="24"/>
          <w:szCs w:val="24"/>
          <w:lang w:eastAsia="en-GB"/>
        </w:rPr>
        <w:t>Customers of today demand quick, friendly, and personalised service. They want to be able to get in touch with a business via the method of their choice, be it chat, email, phone, or social media, and receive a prompt, useful response. Customers may write bad reviews or choose to do business with a competitor if a company is unable to live up to these expectations (McKinsey &amp; Company, 2022).</w:t>
      </w:r>
    </w:p>
    <w:p w14:paraId="4B854BA0" w14:textId="77777777" w:rsidR="0039145F" w:rsidRPr="006315B6" w:rsidRDefault="007B5F7E" w:rsidP="0039145F">
      <w:pPr>
        <w:rPr>
          <w:sz w:val="24"/>
          <w:szCs w:val="24"/>
          <w:u w:val="single"/>
          <w:lang w:eastAsia="en-GB"/>
        </w:rPr>
      </w:pPr>
      <w:r w:rsidRPr="006315B6">
        <w:rPr>
          <w:sz w:val="24"/>
          <w:szCs w:val="24"/>
          <w:u w:val="single"/>
          <w:lang w:eastAsia="en-GB"/>
        </w:rPr>
        <w:t xml:space="preserve">Lack of </w:t>
      </w:r>
      <w:r w:rsidR="00BB0CB7" w:rsidRPr="006315B6">
        <w:rPr>
          <w:sz w:val="24"/>
          <w:szCs w:val="24"/>
          <w:u w:val="single"/>
          <w:lang w:eastAsia="en-GB"/>
        </w:rPr>
        <w:t xml:space="preserve">Employee </w:t>
      </w:r>
      <w:r w:rsidRPr="006315B6">
        <w:rPr>
          <w:sz w:val="24"/>
          <w:szCs w:val="24"/>
          <w:u w:val="single"/>
          <w:lang w:eastAsia="en-GB"/>
        </w:rPr>
        <w:t>Training</w:t>
      </w:r>
    </w:p>
    <w:p w14:paraId="253F04B5" w14:textId="24D2F171" w:rsidR="00BB0CB7" w:rsidRPr="006315B6" w:rsidRDefault="00BB0CB7" w:rsidP="0039145F">
      <w:pPr>
        <w:rPr>
          <w:sz w:val="24"/>
          <w:szCs w:val="24"/>
          <w:u w:val="single"/>
          <w:lang w:eastAsia="en-GB"/>
        </w:rPr>
      </w:pPr>
      <w:r w:rsidRPr="006315B6">
        <w:rPr>
          <w:rFonts w:asciiTheme="minorHAnsi" w:hAnsiTheme="minorHAnsi" w:cstheme="minorHAnsi"/>
          <w:color w:val="000000"/>
          <w:sz w:val="24"/>
          <w:szCs w:val="24"/>
        </w:rPr>
        <w:t xml:space="preserve">Employees are often the face of the company, especially in customer service roles. But if they don’t have the right training or tools, they may not be able to help customers effectively. </w:t>
      </w:r>
      <w:proofErr w:type="spellStart"/>
      <w:r w:rsidRPr="006315B6">
        <w:rPr>
          <w:rFonts w:asciiTheme="minorHAnsi" w:hAnsiTheme="minorHAnsi" w:cstheme="minorHAnsi"/>
          <w:color w:val="000000"/>
          <w:sz w:val="24"/>
          <w:szCs w:val="24"/>
        </w:rPr>
        <w:t>Zomerdijk</w:t>
      </w:r>
      <w:proofErr w:type="spellEnd"/>
      <w:r w:rsidRPr="006315B6">
        <w:rPr>
          <w:rFonts w:asciiTheme="minorHAnsi" w:hAnsiTheme="minorHAnsi" w:cstheme="minorHAnsi"/>
          <w:color w:val="000000"/>
          <w:sz w:val="24"/>
          <w:szCs w:val="24"/>
        </w:rPr>
        <w:t xml:space="preserve"> and Voss (2010) note that when employees feel unprepared, they may avoid taking initiative or make errors that hurt the customer experience.</w:t>
      </w:r>
    </w:p>
    <w:p w14:paraId="5E385DDC" w14:textId="77777777" w:rsidR="00BB0CB7" w:rsidRPr="006315B6" w:rsidRDefault="00BB0CB7" w:rsidP="00D16B75">
      <w:pPr>
        <w:rPr>
          <w:sz w:val="24"/>
          <w:szCs w:val="24"/>
          <w:u w:val="single"/>
          <w:lang w:eastAsia="en-GB"/>
        </w:rPr>
      </w:pPr>
    </w:p>
    <w:p w14:paraId="690C4A3A" w14:textId="77777777" w:rsidR="00FC6E26" w:rsidRPr="006315B6" w:rsidRDefault="00FC6E26" w:rsidP="00D16B75">
      <w:pPr>
        <w:rPr>
          <w:sz w:val="24"/>
          <w:szCs w:val="24"/>
          <w:u w:val="single"/>
          <w:lang w:eastAsia="en-GB"/>
        </w:rPr>
      </w:pPr>
    </w:p>
    <w:p w14:paraId="25D52025" w14:textId="78D21A4D" w:rsidR="003407C4" w:rsidRPr="006315B6" w:rsidRDefault="00353899" w:rsidP="00896ED2">
      <w:pPr>
        <w:pStyle w:val="Heading1"/>
      </w:pPr>
      <w:bookmarkStart w:id="11" w:name="_Toc202712199"/>
      <w:r w:rsidRPr="006315B6">
        <w:lastRenderedPageBreak/>
        <w:t>Strategies to overcome these challenges.</w:t>
      </w:r>
      <w:bookmarkEnd w:id="11"/>
    </w:p>
    <w:p w14:paraId="2D92B2BB" w14:textId="77777777" w:rsidR="003860BB" w:rsidRPr="006315B6" w:rsidRDefault="003860BB" w:rsidP="003860BB">
      <w:pPr>
        <w:rPr>
          <w:sz w:val="24"/>
          <w:szCs w:val="24"/>
          <w:u w:val="single"/>
        </w:rPr>
      </w:pPr>
    </w:p>
    <w:p w14:paraId="0F7C807A" w14:textId="77777777" w:rsidR="0040044B" w:rsidRPr="006315B6" w:rsidRDefault="0040044B" w:rsidP="00503291">
      <w:pPr>
        <w:rPr>
          <w:sz w:val="24"/>
          <w:szCs w:val="24"/>
          <w:u w:val="single"/>
        </w:rPr>
      </w:pPr>
      <w:r w:rsidRPr="006315B6">
        <w:rPr>
          <w:sz w:val="24"/>
          <w:szCs w:val="24"/>
          <w:u w:val="single"/>
        </w:rPr>
        <w:t>Combine Customer Data into One System</w:t>
      </w:r>
    </w:p>
    <w:p w14:paraId="5136E6B5" w14:textId="1E5AB3EB" w:rsidR="0040044B" w:rsidRPr="006315B6" w:rsidRDefault="001047E0" w:rsidP="00AC5151">
      <w:pPr>
        <w:rPr>
          <w:rFonts w:ascii="Times New Roman" w:eastAsia="Times New Roman" w:hAnsi="Times New Roman" w:cs="Times New Roman"/>
          <w:sz w:val="24"/>
          <w:szCs w:val="24"/>
          <w:lang w:eastAsia="en-GB"/>
        </w:rPr>
      </w:pPr>
      <w:r w:rsidRPr="006315B6">
        <w:rPr>
          <w:sz w:val="24"/>
          <w:szCs w:val="24"/>
        </w:rPr>
        <w:t>Businesses should use organised platforms like Customer Relationship Management (CRM) systems or Customer Data Platforms (CDPs) to overcome scattered customer data. These solutions collect and organise client data from multiple platforms, including applications for mobile devices, social media, and in-store systems, into an easily accessible database. Employees may provide more individualised and effective service by understanding client behaviour, preferences, and history thanks to this single view</w:t>
      </w:r>
      <w:r w:rsidR="00AF46BF" w:rsidRPr="006315B6">
        <w:rPr>
          <w:sz w:val="24"/>
          <w:szCs w:val="24"/>
        </w:rPr>
        <w:t xml:space="preserve"> </w:t>
      </w:r>
      <w:r w:rsidR="005F2259" w:rsidRPr="006315B6">
        <w:rPr>
          <w:sz w:val="24"/>
          <w:szCs w:val="24"/>
        </w:rPr>
        <w:t>(</w:t>
      </w:r>
      <w:r w:rsidR="00AF46BF" w:rsidRPr="006315B6">
        <w:rPr>
          <w:sz w:val="24"/>
          <w:szCs w:val="24"/>
        </w:rPr>
        <w:t>Chan, A. (2024).</w:t>
      </w:r>
      <w:r w:rsidR="00AF46BF" w:rsidRPr="006315B6">
        <w:rPr>
          <w:rStyle w:val="apple-converted-space"/>
          <w:color w:val="000000"/>
          <w:sz w:val="24"/>
          <w:szCs w:val="24"/>
        </w:rPr>
        <w:t> </w:t>
      </w:r>
      <w:r w:rsidRPr="006315B6">
        <w:rPr>
          <w:sz w:val="24"/>
          <w:szCs w:val="24"/>
        </w:rPr>
        <w:t xml:space="preserve">For instance, a retail business can use a Customer Data Platform (CDP) to monitor a customer's in-store and online browsing patterns </w:t>
      </w:r>
      <w:proofErr w:type="gramStart"/>
      <w:r w:rsidRPr="006315B6">
        <w:rPr>
          <w:sz w:val="24"/>
          <w:szCs w:val="24"/>
        </w:rPr>
        <w:t>in order to</w:t>
      </w:r>
      <w:proofErr w:type="gramEnd"/>
      <w:r w:rsidRPr="006315B6">
        <w:rPr>
          <w:sz w:val="24"/>
          <w:szCs w:val="24"/>
        </w:rPr>
        <w:t xml:space="preserve"> suggest appropriate goods and deals.</w:t>
      </w:r>
    </w:p>
    <w:p w14:paraId="3F27252B" w14:textId="0693C76F" w:rsidR="00685053" w:rsidRPr="006315B6" w:rsidRDefault="00685053" w:rsidP="0040044B">
      <w:pPr>
        <w:rPr>
          <w:rFonts w:asciiTheme="minorHAnsi" w:hAnsiTheme="minorHAnsi" w:cstheme="minorHAnsi"/>
          <w:color w:val="000000"/>
          <w:sz w:val="24"/>
          <w:szCs w:val="24"/>
          <w:u w:val="single"/>
        </w:rPr>
      </w:pPr>
      <w:r w:rsidRPr="006315B6">
        <w:rPr>
          <w:rFonts w:asciiTheme="minorHAnsi" w:hAnsiTheme="minorHAnsi" w:cstheme="minorHAnsi"/>
          <w:color w:val="000000"/>
          <w:sz w:val="24"/>
          <w:szCs w:val="24"/>
          <w:u w:val="single"/>
        </w:rPr>
        <w:t>Encourage Team Collaboration</w:t>
      </w:r>
    </w:p>
    <w:p w14:paraId="661310B5" w14:textId="3AD732D6" w:rsidR="0006470A" w:rsidRPr="006315B6" w:rsidRDefault="00BC7B3D" w:rsidP="00AC5151">
      <w:pPr>
        <w:rPr>
          <w:sz w:val="24"/>
          <w:szCs w:val="24"/>
        </w:rPr>
      </w:pPr>
      <w:r w:rsidRPr="006315B6">
        <w:rPr>
          <w:sz w:val="24"/>
          <w:szCs w:val="24"/>
        </w:rPr>
        <w:t>Breaking down silos between departments is essential for delivering a seamless customer experience.</w:t>
      </w:r>
      <w:r w:rsidR="007F5D07" w:rsidRPr="006315B6">
        <w:rPr>
          <w:sz w:val="24"/>
          <w:szCs w:val="24"/>
        </w:rPr>
        <w:t xml:space="preserve"> </w:t>
      </w:r>
      <w:r w:rsidR="007F5D07" w:rsidRPr="006315B6">
        <w:rPr>
          <w:sz w:val="24"/>
          <w:szCs w:val="24"/>
        </w:rPr>
        <w:t>Delivering a flawless client experience requires dismantling departmental silos. Disconnected service and incompatible message result from marketing, sales, and customer service teams working separately.   By establishing collaborative customer experience teams, coordinating department goals, and employing common communication tools like Microsoft Teams, organisations may promote collaboration. Businesses that encourage teamwork within them are more likely to provide trustworthy and satisfying experiences for customers</w:t>
      </w:r>
      <w:r w:rsidR="00D4225B" w:rsidRPr="006315B6">
        <w:rPr>
          <w:sz w:val="24"/>
          <w:szCs w:val="24"/>
        </w:rPr>
        <w:t xml:space="preserve">. </w:t>
      </w:r>
      <w:r w:rsidR="007F5D07" w:rsidRPr="006315B6">
        <w:rPr>
          <w:sz w:val="24"/>
          <w:szCs w:val="24"/>
        </w:rPr>
        <w:t>To make sure that all teams are working towards the same customer-focused goals, regular interdepartmental meetings and common metrics for achievement might be helpful.</w:t>
      </w:r>
    </w:p>
    <w:p w14:paraId="57AD38F5" w14:textId="2D7E78D4" w:rsidR="001977F4" w:rsidRPr="006315B6" w:rsidRDefault="001977F4" w:rsidP="0040044B">
      <w:pPr>
        <w:rPr>
          <w:rFonts w:asciiTheme="minorHAnsi" w:hAnsiTheme="minorHAnsi" w:cstheme="minorHAnsi"/>
          <w:sz w:val="24"/>
          <w:szCs w:val="24"/>
          <w:u w:val="single"/>
        </w:rPr>
      </w:pPr>
      <w:r w:rsidRPr="006315B6">
        <w:rPr>
          <w:rFonts w:asciiTheme="minorHAnsi" w:hAnsiTheme="minorHAnsi" w:cstheme="minorHAnsi"/>
          <w:color w:val="000000"/>
          <w:sz w:val="24"/>
          <w:szCs w:val="24"/>
          <w:u w:val="single"/>
        </w:rPr>
        <w:t>Upgrade Technology</w:t>
      </w:r>
    </w:p>
    <w:p w14:paraId="35970F6D" w14:textId="50E63D4C" w:rsidR="00353899" w:rsidRPr="006315B6" w:rsidRDefault="00944B6F" w:rsidP="00353899">
      <w:pPr>
        <w:rPr>
          <w:sz w:val="24"/>
          <w:szCs w:val="24"/>
        </w:rPr>
      </w:pPr>
      <w:r w:rsidRPr="006315B6">
        <w:rPr>
          <w:sz w:val="24"/>
          <w:szCs w:val="24"/>
        </w:rPr>
        <w:t>The ability of a business to satisfy customer expectations can be significantly hampered by outdated technology. Investing in AI-powered tools and current cloud-based systems could significantly enhance customer experience skills. artificial intelligence (AI) chatbots, for example, may respond to standard questions 24/7, and technologies for automation may speed up order processing and follow-ups. Businesses can proactively provide solutions and understand client needs with the aid of analytics that predicts (McKinsey &amp; Company, 2022). Making the switch to flexible, integrated systems also ensures that businesses can react promptly to changes in customer tastes or changing market conditions.</w:t>
      </w:r>
    </w:p>
    <w:p w14:paraId="4A0D081A" w14:textId="1329E017" w:rsidR="002A54E1" w:rsidRPr="006315B6" w:rsidRDefault="002A54E1" w:rsidP="002A54E1">
      <w:pPr>
        <w:rPr>
          <w:sz w:val="24"/>
          <w:szCs w:val="24"/>
          <w:u w:val="single"/>
        </w:rPr>
      </w:pPr>
      <w:r w:rsidRPr="006315B6">
        <w:rPr>
          <w:sz w:val="24"/>
          <w:szCs w:val="24"/>
          <w:u w:val="single"/>
        </w:rPr>
        <w:t xml:space="preserve">Employee Training and Responsibility  </w:t>
      </w:r>
    </w:p>
    <w:p w14:paraId="0DC313AA" w14:textId="307056C7" w:rsidR="0042622F" w:rsidRDefault="002A54E1" w:rsidP="0042622F">
      <w:pPr>
        <w:rPr>
          <w:sz w:val="24"/>
          <w:szCs w:val="24"/>
        </w:rPr>
      </w:pPr>
      <w:r w:rsidRPr="006315B6">
        <w:rPr>
          <w:sz w:val="24"/>
          <w:szCs w:val="24"/>
        </w:rPr>
        <w:t xml:space="preserve">Employees are the brand's public face and have an important impact on how customers interact with it. It is important to give them thorough instruction on digital tools, product knowledge, and best practices for customer service. Employees can confidently and quickly handle problems when they are given decision-making authority and access to actual time client data. According to </w:t>
      </w:r>
      <w:proofErr w:type="spellStart"/>
      <w:r w:rsidRPr="006315B6">
        <w:rPr>
          <w:sz w:val="24"/>
          <w:szCs w:val="24"/>
        </w:rPr>
        <w:t>Zomerdijk</w:t>
      </w:r>
      <w:proofErr w:type="spellEnd"/>
      <w:r w:rsidRPr="006315B6">
        <w:rPr>
          <w:sz w:val="24"/>
          <w:szCs w:val="24"/>
        </w:rPr>
        <w:t xml:space="preserve"> and Voss (2010), empowered staff members are more likely to provide proactive, compassionate assistance that improve client satisfaction. A </w:t>
      </w:r>
      <w:r w:rsidRPr="006315B6">
        <w:rPr>
          <w:sz w:val="24"/>
          <w:szCs w:val="24"/>
        </w:rPr>
        <w:lastRenderedPageBreak/>
        <w:t xml:space="preserve">customer-first culture can also be </w:t>
      </w:r>
      <w:proofErr w:type="gramStart"/>
      <w:r w:rsidRPr="006315B6">
        <w:rPr>
          <w:sz w:val="24"/>
          <w:szCs w:val="24"/>
        </w:rPr>
        <w:t>strengthened</w:t>
      </w:r>
      <w:proofErr w:type="gramEnd"/>
      <w:r w:rsidRPr="006315B6">
        <w:rPr>
          <w:sz w:val="24"/>
          <w:szCs w:val="24"/>
        </w:rPr>
        <w:t xml:space="preserve"> and attitude improved by praising and rewarding exceptional service.</w:t>
      </w:r>
    </w:p>
    <w:p w14:paraId="171EC26E" w14:textId="77777777" w:rsidR="00896ED2" w:rsidRPr="006315B6" w:rsidRDefault="00896ED2" w:rsidP="0042622F">
      <w:pPr>
        <w:rPr>
          <w:sz w:val="24"/>
          <w:szCs w:val="24"/>
        </w:rPr>
      </w:pPr>
    </w:p>
    <w:p w14:paraId="4B8688B7" w14:textId="08984375" w:rsidR="00E43C82" w:rsidRPr="00896ED2" w:rsidRDefault="005F1D5B" w:rsidP="00896ED2">
      <w:pPr>
        <w:rPr>
          <w:rFonts w:asciiTheme="minorHAnsi" w:hAnsiTheme="minorHAnsi" w:cstheme="minorHAnsi"/>
          <w:color w:val="000000"/>
          <w:sz w:val="24"/>
          <w:szCs w:val="24"/>
          <w:u w:val="single"/>
        </w:rPr>
      </w:pPr>
      <w:r w:rsidRPr="006315B6">
        <w:rPr>
          <w:rFonts w:asciiTheme="minorHAnsi" w:hAnsiTheme="minorHAnsi" w:cstheme="minorHAnsi"/>
          <w:color w:val="000000"/>
          <w:sz w:val="24"/>
          <w:szCs w:val="24"/>
          <w:u w:val="single"/>
        </w:rPr>
        <w:t>Listen to Customer Feedback</w:t>
      </w:r>
      <w:r w:rsidR="00896ED2">
        <w:rPr>
          <w:rFonts w:asciiTheme="minorHAnsi" w:hAnsiTheme="minorHAnsi" w:cstheme="minorHAnsi"/>
          <w:color w:val="000000"/>
          <w:sz w:val="24"/>
          <w:szCs w:val="24"/>
          <w:u w:val="single"/>
        </w:rPr>
        <w:br/>
      </w:r>
      <w:proofErr w:type="spellStart"/>
      <w:r w:rsidR="00896ED2">
        <w:rPr>
          <w:rFonts w:asciiTheme="minorHAnsi" w:hAnsiTheme="minorHAnsi" w:cstheme="minorHAnsi"/>
          <w:sz w:val="24"/>
          <w:szCs w:val="24"/>
        </w:rPr>
        <w:t>F</w:t>
      </w:r>
      <w:r w:rsidR="00E43C82" w:rsidRPr="006315B6">
        <w:rPr>
          <w:rFonts w:asciiTheme="minorHAnsi" w:hAnsiTheme="minorHAnsi" w:cstheme="minorHAnsi"/>
          <w:sz w:val="24"/>
          <w:szCs w:val="24"/>
        </w:rPr>
        <w:t>eedback</w:t>
      </w:r>
      <w:proofErr w:type="spellEnd"/>
      <w:r w:rsidR="00E43C82" w:rsidRPr="006315B6">
        <w:rPr>
          <w:rFonts w:asciiTheme="minorHAnsi" w:hAnsiTheme="minorHAnsi" w:cstheme="minorHAnsi"/>
          <w:sz w:val="24"/>
          <w:szCs w:val="24"/>
        </w:rPr>
        <w:t xml:space="preserve"> from customers is a great way to find problems and areas that need work. Companies should put in place methods to get input via social media, reviews, polls, and direct communication.   Actionable insights can be obtained from tools such as sentiment analysis, Net Promoter Score (NPS), and Customer Satisfaction (CSAT) surveys. In addition to enhancing customer service, responding to this input demonstrates to clients that their views are respected </w:t>
      </w:r>
      <w:proofErr w:type="spellStart"/>
      <w:r w:rsidR="00E43C82" w:rsidRPr="006315B6">
        <w:rPr>
          <w:rFonts w:asciiTheme="minorHAnsi" w:hAnsiTheme="minorHAnsi" w:cstheme="minorHAnsi"/>
          <w:sz w:val="24"/>
          <w:szCs w:val="24"/>
        </w:rPr>
        <w:t>Khubwani</w:t>
      </w:r>
      <w:proofErr w:type="spellEnd"/>
      <w:r w:rsidR="00E43C82" w:rsidRPr="006315B6">
        <w:rPr>
          <w:rFonts w:asciiTheme="minorHAnsi" w:hAnsiTheme="minorHAnsi" w:cstheme="minorHAnsi"/>
          <w:sz w:val="24"/>
          <w:szCs w:val="24"/>
        </w:rPr>
        <w:t>, H. (2023).  For instance, a hospitality company may use customer reviews to improve room amenities or check-in procedures.</w:t>
      </w:r>
    </w:p>
    <w:p w14:paraId="6BCE6B5C" w14:textId="7D5F37BB" w:rsidR="009D63E7" w:rsidRPr="00896ED2" w:rsidRDefault="009D63E7" w:rsidP="00896ED2">
      <w:pPr>
        <w:rPr>
          <w:rFonts w:asciiTheme="minorHAnsi" w:hAnsiTheme="minorHAnsi" w:cstheme="minorHAnsi"/>
          <w:sz w:val="24"/>
          <w:szCs w:val="24"/>
          <w:u w:val="single"/>
          <w:lang w:eastAsia="en-GB"/>
        </w:rPr>
      </w:pPr>
      <w:r w:rsidRPr="00896ED2">
        <w:rPr>
          <w:rFonts w:asciiTheme="minorHAnsi" w:hAnsiTheme="minorHAnsi" w:cstheme="minorHAnsi"/>
          <w:sz w:val="24"/>
          <w:szCs w:val="24"/>
          <w:u w:val="single"/>
          <w:lang w:eastAsia="en-GB"/>
        </w:rPr>
        <w:t>Personalize the Experience</w:t>
      </w:r>
      <w:r w:rsidR="00896ED2">
        <w:rPr>
          <w:rFonts w:asciiTheme="minorHAnsi" w:hAnsiTheme="minorHAnsi" w:cstheme="minorHAnsi"/>
          <w:sz w:val="24"/>
          <w:szCs w:val="24"/>
          <w:u w:val="single"/>
          <w:lang w:eastAsia="en-GB"/>
        </w:rPr>
        <w:br/>
      </w:r>
      <w:r w:rsidRPr="009D63E7">
        <w:rPr>
          <w:rFonts w:asciiTheme="minorHAnsi" w:eastAsia="Times New Roman" w:hAnsiTheme="minorHAnsi" w:cstheme="minorHAnsi"/>
          <w:color w:val="000000"/>
          <w:sz w:val="24"/>
          <w:szCs w:val="24"/>
          <w:lang w:eastAsia="en-GB"/>
        </w:rPr>
        <w:t xml:space="preserve">Personalization is a key driver of customer loyalty and satisfaction. It involves tailoring content, offers, and communication based on individual customer </w:t>
      </w:r>
      <w:proofErr w:type="spellStart"/>
      <w:r w:rsidRPr="009D63E7">
        <w:rPr>
          <w:rFonts w:asciiTheme="minorHAnsi" w:eastAsia="Times New Roman" w:hAnsiTheme="minorHAnsi" w:cstheme="minorHAnsi"/>
          <w:color w:val="000000"/>
          <w:sz w:val="24"/>
          <w:szCs w:val="24"/>
          <w:lang w:eastAsia="en-GB"/>
        </w:rPr>
        <w:t>behavior</w:t>
      </w:r>
      <w:proofErr w:type="spellEnd"/>
      <w:r w:rsidRPr="009D63E7">
        <w:rPr>
          <w:rFonts w:asciiTheme="minorHAnsi" w:eastAsia="Times New Roman" w:hAnsiTheme="minorHAnsi" w:cstheme="minorHAnsi"/>
          <w:color w:val="000000"/>
          <w:sz w:val="24"/>
          <w:szCs w:val="24"/>
          <w:lang w:eastAsia="en-GB"/>
        </w:rPr>
        <w:t>, preferences, and history. Companies that excel at personalization can increase revenue by up to 40% compared to their peers (McKinsey &amp; Company, 2022). Using AI and machine learning, businesses can deliver dynamic content, recommend relevant products, and send timely messages that resonate with each customer. For instance, an e-commerce platform might use browsing history to suggest complementary items or offer discounts on frequently purchased products.</w:t>
      </w:r>
    </w:p>
    <w:p w14:paraId="25B7EF77" w14:textId="4DDC60AA" w:rsidR="00082F21" w:rsidRPr="009D63E7" w:rsidRDefault="00E76F53" w:rsidP="00896ED2">
      <w:pPr>
        <w:spacing w:before="100" w:beforeAutospacing="1" w:after="100" w:afterAutospacing="1" w:line="240" w:lineRule="auto"/>
        <w:rPr>
          <w:rFonts w:asciiTheme="minorHAnsi" w:eastAsia="Times New Roman" w:hAnsiTheme="minorHAnsi" w:cstheme="minorHAnsi"/>
          <w:b/>
          <w:bCs/>
          <w:color w:val="000000"/>
          <w:sz w:val="24"/>
          <w:szCs w:val="24"/>
          <w:u w:val="single"/>
          <w:lang w:eastAsia="en-GB"/>
        </w:rPr>
      </w:pPr>
      <w:r w:rsidRPr="006315B6">
        <w:rPr>
          <w:rFonts w:asciiTheme="minorHAnsi" w:hAnsiTheme="minorHAnsi" w:cstheme="minorHAnsi"/>
          <w:color w:val="000000"/>
          <w:sz w:val="24"/>
          <w:szCs w:val="24"/>
          <w:u w:val="single"/>
        </w:rPr>
        <w:t xml:space="preserve">Monitor and Measure </w:t>
      </w:r>
      <w:r w:rsidRPr="006315B6">
        <w:rPr>
          <w:rFonts w:asciiTheme="minorHAnsi" w:hAnsiTheme="minorHAnsi" w:cstheme="minorHAnsi"/>
          <w:color w:val="000000"/>
          <w:sz w:val="24"/>
          <w:szCs w:val="24"/>
          <w:u w:val="single"/>
        </w:rPr>
        <w:t>Customer Experience</w:t>
      </w:r>
      <w:r w:rsidRPr="006315B6">
        <w:rPr>
          <w:rFonts w:asciiTheme="minorHAnsi" w:hAnsiTheme="minorHAnsi" w:cstheme="minorHAnsi"/>
          <w:color w:val="000000"/>
          <w:sz w:val="24"/>
          <w:szCs w:val="24"/>
          <w:u w:val="single"/>
        </w:rPr>
        <w:t xml:space="preserve"> Performance</w:t>
      </w:r>
      <w:r w:rsidR="00896ED2">
        <w:rPr>
          <w:rFonts w:asciiTheme="minorHAnsi" w:eastAsia="Times New Roman" w:hAnsiTheme="minorHAnsi" w:cstheme="minorHAnsi"/>
          <w:b/>
          <w:bCs/>
          <w:color w:val="000000"/>
          <w:sz w:val="24"/>
          <w:szCs w:val="24"/>
          <w:u w:val="single"/>
          <w:lang w:eastAsia="en-GB"/>
        </w:rPr>
        <w:br/>
      </w:r>
      <w:r w:rsidR="00082F21" w:rsidRPr="006315B6">
        <w:rPr>
          <w:rFonts w:asciiTheme="minorHAnsi" w:eastAsia="Times New Roman" w:hAnsiTheme="minorHAnsi" w:cstheme="minorHAnsi"/>
          <w:color w:val="000000"/>
          <w:sz w:val="24"/>
          <w:szCs w:val="24"/>
          <w:lang w:eastAsia="en-GB"/>
        </w:rPr>
        <w:t>Businesses need to keep a close eye on and assess their CX initiatives on a regular basis to guarantee ongoing improvement. Customer retention rate, average resolution time, and customer lifetime value are examples of key performance indicators (KPIs) that can be used to evaluate how well CX tactics are working. Real-time insights from dashboards and analytics tools allow for prompt adjustments as necessary. Companies that regularly monitor CX indicators are better able to see patterns, deal with problems early, and make data-driven decisions that improve the customer journey, claims</w:t>
      </w:r>
      <w:r w:rsidR="00DD56D6" w:rsidRPr="006315B6">
        <w:rPr>
          <w:rFonts w:asciiTheme="minorHAnsi" w:eastAsia="Times New Roman" w:hAnsiTheme="minorHAnsi" w:cstheme="minorHAnsi"/>
          <w:color w:val="000000"/>
          <w:sz w:val="24"/>
          <w:szCs w:val="24"/>
          <w:lang w:eastAsia="en-GB"/>
        </w:rPr>
        <w:t xml:space="preserve"> </w:t>
      </w:r>
      <w:proofErr w:type="gramStart"/>
      <w:r w:rsidR="00DD56D6" w:rsidRPr="006315B6">
        <w:rPr>
          <w:rFonts w:asciiTheme="minorHAnsi" w:eastAsia="Times New Roman" w:hAnsiTheme="minorHAnsi" w:cstheme="minorHAnsi"/>
          <w:color w:val="000000"/>
          <w:sz w:val="24"/>
          <w:szCs w:val="24"/>
          <w:lang w:eastAsia="en-GB"/>
        </w:rPr>
        <w:t>(</w:t>
      </w:r>
      <w:r w:rsidR="00082F21" w:rsidRPr="006315B6">
        <w:rPr>
          <w:rFonts w:asciiTheme="minorHAnsi" w:eastAsia="Times New Roman" w:hAnsiTheme="minorHAnsi" w:cstheme="minorHAnsi"/>
          <w:color w:val="000000"/>
          <w:sz w:val="24"/>
          <w:szCs w:val="24"/>
          <w:lang w:eastAsia="en-GB"/>
        </w:rPr>
        <w:t xml:space="preserve"> Chan</w:t>
      </w:r>
      <w:proofErr w:type="gramEnd"/>
      <w:r w:rsidR="00082F21" w:rsidRPr="006315B6">
        <w:rPr>
          <w:rFonts w:asciiTheme="minorHAnsi" w:eastAsia="Times New Roman" w:hAnsiTheme="minorHAnsi" w:cstheme="minorHAnsi"/>
          <w:color w:val="000000"/>
          <w:sz w:val="24"/>
          <w:szCs w:val="24"/>
          <w:lang w:eastAsia="en-GB"/>
        </w:rPr>
        <w:t>, A. (2024). </w:t>
      </w:r>
    </w:p>
    <w:p w14:paraId="713BB3A2" w14:textId="77777777" w:rsidR="009D63E7" w:rsidRPr="006315B6" w:rsidRDefault="009D63E7" w:rsidP="002A54E1">
      <w:pPr>
        <w:rPr>
          <w:rFonts w:asciiTheme="minorHAnsi" w:hAnsiTheme="minorHAnsi" w:cstheme="minorHAnsi"/>
          <w:sz w:val="24"/>
          <w:szCs w:val="24"/>
        </w:rPr>
      </w:pPr>
    </w:p>
    <w:p w14:paraId="67BAB20F" w14:textId="482DD2F2" w:rsidR="00282961" w:rsidRPr="00896ED2" w:rsidRDefault="00282961" w:rsidP="00896ED2">
      <w:pPr>
        <w:pStyle w:val="Heading1"/>
      </w:pPr>
      <w:bookmarkStart w:id="12" w:name="_Toc202712200"/>
      <w:r w:rsidRPr="006315B6">
        <w:t>Conclusion</w:t>
      </w:r>
      <w:bookmarkEnd w:id="12"/>
    </w:p>
    <w:p w14:paraId="653CB60D" w14:textId="0715B7B8" w:rsidR="0033359B" w:rsidRPr="006315B6" w:rsidRDefault="00922B36" w:rsidP="0033359B">
      <w:pPr>
        <w:rPr>
          <w:rFonts w:asciiTheme="minorHAnsi" w:hAnsiTheme="minorHAnsi" w:cstheme="minorHAnsi"/>
          <w:sz w:val="24"/>
          <w:szCs w:val="24"/>
        </w:rPr>
      </w:pPr>
      <w:r w:rsidRPr="006315B6">
        <w:rPr>
          <w:rFonts w:asciiTheme="minorHAnsi" w:hAnsiTheme="minorHAnsi" w:cstheme="minorHAnsi"/>
          <w:sz w:val="24"/>
          <w:szCs w:val="24"/>
        </w:rPr>
        <w:t xml:space="preserve">Customer experience has grown as an important competitive advantage for companies in </w:t>
      </w:r>
      <w:proofErr w:type="gramStart"/>
      <w:r w:rsidRPr="006315B6">
        <w:rPr>
          <w:rFonts w:asciiTheme="minorHAnsi" w:hAnsiTheme="minorHAnsi" w:cstheme="minorHAnsi"/>
          <w:sz w:val="24"/>
          <w:szCs w:val="24"/>
        </w:rPr>
        <w:t>a number of</w:t>
      </w:r>
      <w:proofErr w:type="gramEnd"/>
      <w:r w:rsidRPr="006315B6">
        <w:rPr>
          <w:rFonts w:asciiTheme="minorHAnsi" w:hAnsiTheme="minorHAnsi" w:cstheme="minorHAnsi"/>
          <w:sz w:val="24"/>
          <w:szCs w:val="24"/>
        </w:rPr>
        <w:t xml:space="preserve"> industries in an economy that is becoming more and more experience</w:t>
      </w:r>
      <w:r w:rsidRPr="006315B6">
        <w:rPr>
          <w:rFonts w:asciiTheme="minorHAnsi" w:hAnsiTheme="minorHAnsi" w:cstheme="minorHAnsi"/>
          <w:sz w:val="24"/>
          <w:szCs w:val="24"/>
        </w:rPr>
        <w:t xml:space="preserve"> </w:t>
      </w:r>
      <w:r w:rsidRPr="006315B6">
        <w:rPr>
          <w:rFonts w:asciiTheme="minorHAnsi" w:hAnsiTheme="minorHAnsi" w:cstheme="minorHAnsi"/>
          <w:sz w:val="24"/>
          <w:szCs w:val="24"/>
        </w:rPr>
        <w:t xml:space="preserve">driven. Delivering consistent, high-quality experiences presents </w:t>
      </w:r>
      <w:r w:rsidRPr="006315B6">
        <w:rPr>
          <w:rFonts w:asciiTheme="minorHAnsi" w:hAnsiTheme="minorHAnsi" w:cstheme="minorHAnsi"/>
          <w:sz w:val="24"/>
          <w:szCs w:val="24"/>
        </w:rPr>
        <w:t>several</w:t>
      </w:r>
      <w:r w:rsidRPr="006315B6">
        <w:rPr>
          <w:rFonts w:asciiTheme="minorHAnsi" w:hAnsiTheme="minorHAnsi" w:cstheme="minorHAnsi"/>
          <w:sz w:val="24"/>
          <w:szCs w:val="24"/>
        </w:rPr>
        <w:t xml:space="preserve"> problems for organisations, as this research discusses. These include departmental silos, outdated equipment, untrained or understaffed employees, disconnected data systems, and rising customer demands. Each of these barriers has the potential to impede the customer experience and have a negative impact on brand reputation, loyalty, and customer happiness.</w:t>
      </w:r>
    </w:p>
    <w:p w14:paraId="44E4A18D" w14:textId="1564D5B3" w:rsidR="00282961" w:rsidRPr="006315B6" w:rsidRDefault="00282961" w:rsidP="00022A6B">
      <w:pPr>
        <w:pStyle w:val="NormalWeb"/>
        <w:rPr>
          <w:rFonts w:asciiTheme="minorHAnsi" w:hAnsiTheme="minorHAnsi" w:cstheme="minorHAnsi"/>
          <w:color w:val="000000"/>
        </w:rPr>
      </w:pPr>
      <w:r w:rsidRPr="006315B6">
        <w:rPr>
          <w:rFonts w:asciiTheme="minorHAnsi" w:hAnsiTheme="minorHAnsi" w:cstheme="minorHAnsi"/>
          <w:color w:val="000000"/>
        </w:rPr>
        <w:lastRenderedPageBreak/>
        <w:t xml:space="preserve">Despite these challenges, businesses can take meaningful action to improve customer engagement and build deeper relationships with their audiences. The foundation of this begins with understanding each </w:t>
      </w:r>
      <w:proofErr w:type="gramStart"/>
      <w:r w:rsidRPr="006315B6">
        <w:rPr>
          <w:rFonts w:asciiTheme="minorHAnsi" w:hAnsiTheme="minorHAnsi" w:cstheme="minorHAnsi"/>
          <w:color w:val="000000"/>
        </w:rPr>
        <w:t>customer as a whole</w:t>
      </w:r>
      <w:proofErr w:type="gramEnd"/>
      <w:r w:rsidRPr="006315B6">
        <w:rPr>
          <w:rFonts w:asciiTheme="minorHAnsi" w:hAnsiTheme="minorHAnsi" w:cstheme="minorHAnsi"/>
          <w:color w:val="000000"/>
        </w:rPr>
        <w:t xml:space="preserve">. </w:t>
      </w:r>
      <w:r w:rsidR="00022A6B" w:rsidRPr="006315B6">
        <w:rPr>
          <w:rFonts w:asciiTheme="minorHAnsi" w:hAnsiTheme="minorHAnsi" w:cstheme="minorHAnsi"/>
          <w:color w:val="000000"/>
        </w:rPr>
        <w:t>Businesses may create thorough client profiles to enable more individualised, knowledgeable interactions across every avenue and departments by combining data into organised services.</w:t>
      </w:r>
    </w:p>
    <w:p w14:paraId="12167A9D" w14:textId="2158CCB7" w:rsidR="00282961" w:rsidRPr="006315B6" w:rsidRDefault="00282961" w:rsidP="008B1E81">
      <w:pPr>
        <w:pStyle w:val="NormalWeb"/>
        <w:rPr>
          <w:rFonts w:asciiTheme="minorHAnsi" w:hAnsiTheme="minorHAnsi" w:cstheme="minorHAnsi"/>
          <w:color w:val="000000"/>
        </w:rPr>
      </w:pPr>
      <w:r w:rsidRPr="006315B6">
        <w:rPr>
          <w:rFonts w:asciiTheme="minorHAnsi" w:hAnsiTheme="minorHAnsi" w:cstheme="minorHAnsi"/>
          <w:color w:val="000000"/>
        </w:rPr>
        <w:t xml:space="preserve">Equally important is breaking down internal barriers. </w:t>
      </w:r>
      <w:r w:rsidR="008B1E81" w:rsidRPr="006315B6">
        <w:rPr>
          <w:rFonts w:asciiTheme="minorHAnsi" w:hAnsiTheme="minorHAnsi" w:cstheme="minorHAnsi"/>
          <w:color w:val="000000"/>
        </w:rPr>
        <w:t>Promoting teamwork among advertising, marketing, customer service, and Technology guarantees that all departments are working towards the same objective, which is to provide exceptional client experiences. Maintaining consistent messaging and service at every touchpoint is made easier when departments use shared tools or performance data and communicate freely.</w:t>
      </w:r>
    </w:p>
    <w:p w14:paraId="225AAA8F" w14:textId="6F2E3D16" w:rsidR="00DC756F" w:rsidRPr="006315B6" w:rsidRDefault="00DC756F" w:rsidP="00D07FCF">
      <w:pPr>
        <w:pStyle w:val="NormalWeb"/>
        <w:rPr>
          <w:rFonts w:asciiTheme="minorHAnsi" w:hAnsiTheme="minorHAnsi" w:cstheme="minorHAnsi"/>
          <w:color w:val="000000"/>
        </w:rPr>
      </w:pPr>
      <w:r w:rsidRPr="006315B6">
        <w:rPr>
          <w:rFonts w:asciiTheme="minorHAnsi" w:hAnsiTheme="minorHAnsi" w:cstheme="minorHAnsi"/>
          <w:color w:val="000000"/>
        </w:rPr>
        <w:t>Technology upgrading is also crucial. It's hard to meet client expectations with outdated systems. Businesses may increase quality, speed up reaction times, and offer more seamless experiences by investing in intelligent solutions like cloud-based platforms, automation software, and conversations powered by AI.   Businesses are also able to predict client requirements instead of just responding to them by using real-time data and predictive analytics.</w:t>
      </w:r>
      <w:r w:rsidR="00D07FCF" w:rsidRPr="006315B6">
        <w:rPr>
          <w:rFonts w:asciiTheme="minorHAnsi" w:hAnsiTheme="minorHAnsi" w:cstheme="minorHAnsi"/>
          <w:color w:val="000000"/>
        </w:rPr>
        <w:t xml:space="preserve"> </w:t>
      </w:r>
      <w:r w:rsidRPr="006315B6">
        <w:rPr>
          <w:rFonts w:asciiTheme="minorHAnsi" w:hAnsiTheme="minorHAnsi" w:cstheme="minorHAnsi"/>
          <w:color w:val="000000"/>
        </w:rPr>
        <w:t>Another important tactic is employee empowerment. Employees that are trustworthy and well-trained are better able to react confidently and with empathy, particularly in high-pressure situations. Employers may transform staff members into committed supporters of the company and problem solvers by investing in their teams' abilities and independence.</w:t>
      </w:r>
    </w:p>
    <w:p w14:paraId="0B528C5F" w14:textId="77777777" w:rsidR="00924751" w:rsidRPr="006315B6" w:rsidRDefault="00282961" w:rsidP="00924751">
      <w:pPr>
        <w:pStyle w:val="NormalWeb"/>
        <w:rPr>
          <w:rFonts w:asciiTheme="minorHAnsi" w:hAnsiTheme="minorHAnsi" w:cstheme="minorHAnsi"/>
          <w:color w:val="000000"/>
        </w:rPr>
      </w:pPr>
      <w:r w:rsidRPr="006315B6">
        <w:rPr>
          <w:rFonts w:asciiTheme="minorHAnsi" w:hAnsiTheme="minorHAnsi" w:cstheme="minorHAnsi"/>
          <w:color w:val="000000"/>
        </w:rPr>
        <w:t>Listening to customers may sound simple, but it’s one of the most powerful ways to build loyalty. Collecting feedback through surveys, reviews, or social media provides insights that help companies improve specific pain points and demonstrate that they truly care. Even small changes made based on customer suggestions can have a big impact on trust and retention.</w:t>
      </w:r>
    </w:p>
    <w:p w14:paraId="5393853D" w14:textId="03CA84BA" w:rsidR="00282961" w:rsidRPr="006315B6" w:rsidRDefault="00282961" w:rsidP="00924751">
      <w:pPr>
        <w:pStyle w:val="NormalWeb"/>
        <w:rPr>
          <w:rFonts w:asciiTheme="minorHAnsi" w:hAnsiTheme="minorHAnsi" w:cstheme="minorHAnsi"/>
          <w:color w:val="000000"/>
        </w:rPr>
      </w:pPr>
      <w:r w:rsidRPr="006315B6">
        <w:rPr>
          <w:rFonts w:asciiTheme="minorHAnsi" w:hAnsiTheme="minorHAnsi" w:cstheme="minorHAnsi"/>
          <w:color w:val="000000"/>
        </w:rPr>
        <w:t>Lastly, businesses need to ensure that engagement is seamless across all platforms. Customers don’t think in channels</w:t>
      </w:r>
      <w:r w:rsidR="00485EB8" w:rsidRPr="006315B6">
        <w:rPr>
          <w:rFonts w:asciiTheme="minorHAnsi" w:hAnsiTheme="minorHAnsi" w:cstheme="minorHAnsi"/>
          <w:color w:val="000000"/>
        </w:rPr>
        <w:t xml:space="preserve"> </w:t>
      </w:r>
      <w:r w:rsidRPr="006315B6">
        <w:rPr>
          <w:rFonts w:asciiTheme="minorHAnsi" w:hAnsiTheme="minorHAnsi" w:cstheme="minorHAnsi"/>
          <w:color w:val="000000"/>
        </w:rPr>
        <w:t>they simply expect convenience, relevance, and consistency whether they’re browsing a website, talking to a chatbot, or visiting a physical location. Adopting an omnichannel strategy ensures that information flows smoothly across systems, creating one continuous experience rather than disconnected encounters</w:t>
      </w:r>
      <w:r w:rsidRPr="006315B6">
        <w:rPr>
          <w:color w:val="000000"/>
        </w:rPr>
        <w:t>.</w:t>
      </w:r>
    </w:p>
    <w:p w14:paraId="5D6B457B" w14:textId="3C5BD982" w:rsidR="00282961" w:rsidRPr="006315B6" w:rsidRDefault="00D07FCF" w:rsidP="00282961">
      <w:pPr>
        <w:pStyle w:val="NormalWeb"/>
        <w:rPr>
          <w:rFonts w:asciiTheme="minorHAnsi" w:hAnsiTheme="minorHAnsi" w:cstheme="minorHAnsi"/>
          <w:color w:val="000000"/>
        </w:rPr>
      </w:pPr>
      <w:r w:rsidRPr="006315B6">
        <w:rPr>
          <w:rFonts w:asciiTheme="minorHAnsi" w:hAnsiTheme="minorHAnsi" w:cstheme="minorHAnsi"/>
          <w:color w:val="000000"/>
        </w:rPr>
        <w:t xml:space="preserve">In conclusion, companies wanting to improve customer interaction should concentrate on data unity, business teamwork, technological advancement, frontline worker empowerment, active listening, and channel consistency. When performed carefully and regularly, these strategies may be helpful to transforming the customer experience from a problem into a long-term competitive advantage that fosters more retention, greater loyalty, and sustainable </w:t>
      </w:r>
      <w:proofErr w:type="gramStart"/>
      <w:r w:rsidRPr="006315B6">
        <w:rPr>
          <w:rFonts w:asciiTheme="minorHAnsi" w:hAnsiTheme="minorHAnsi" w:cstheme="minorHAnsi"/>
          <w:color w:val="000000"/>
        </w:rPr>
        <w:t>growth.</w:t>
      </w:r>
      <w:r w:rsidR="00282961" w:rsidRPr="006315B6">
        <w:rPr>
          <w:rFonts w:asciiTheme="minorHAnsi" w:hAnsiTheme="minorHAnsi" w:cstheme="minorHAnsi"/>
          <w:color w:val="000000"/>
        </w:rPr>
        <w:t>.</w:t>
      </w:r>
      <w:proofErr w:type="gramEnd"/>
    </w:p>
    <w:p w14:paraId="33D5942B" w14:textId="77777777" w:rsidR="006807BC" w:rsidRDefault="006807BC" w:rsidP="00E126BD">
      <w:pPr>
        <w:rPr>
          <w:sz w:val="24"/>
          <w:szCs w:val="24"/>
          <w:lang w:eastAsia="en-GB"/>
        </w:rPr>
      </w:pPr>
    </w:p>
    <w:p w14:paraId="160E4B9C" w14:textId="77777777" w:rsidR="003407C4" w:rsidRPr="00E15B12" w:rsidRDefault="003407C4" w:rsidP="00E126BD">
      <w:pPr>
        <w:rPr>
          <w:sz w:val="24"/>
          <w:szCs w:val="24"/>
          <w:lang w:eastAsia="en-GB"/>
        </w:rPr>
      </w:pPr>
    </w:p>
    <w:p w14:paraId="23577264" w14:textId="77777777" w:rsidR="00B17070" w:rsidRDefault="00B17070" w:rsidP="009032AE">
      <w:pPr>
        <w:spacing w:before="100" w:beforeAutospacing="1" w:after="100" w:afterAutospacing="1" w:line="240" w:lineRule="auto"/>
        <w:outlineLvl w:val="1"/>
        <w:rPr>
          <w:rFonts w:ascii="Times New Roman" w:eastAsia="Times New Roman" w:hAnsi="Times New Roman" w:cs="Times New Roman"/>
          <w:b/>
          <w:bCs/>
          <w:color w:val="000000"/>
          <w:sz w:val="36"/>
          <w:szCs w:val="36"/>
          <w:lang w:eastAsia="en-GB"/>
        </w:rPr>
      </w:pPr>
    </w:p>
    <w:p w14:paraId="6DB61D9E" w14:textId="77777777" w:rsidR="00B17070" w:rsidRDefault="00B17070" w:rsidP="009032AE">
      <w:pPr>
        <w:spacing w:before="100" w:beforeAutospacing="1" w:after="100" w:afterAutospacing="1" w:line="240" w:lineRule="auto"/>
        <w:outlineLvl w:val="1"/>
        <w:rPr>
          <w:rFonts w:ascii="Times New Roman" w:eastAsia="Times New Roman" w:hAnsi="Times New Roman" w:cs="Times New Roman"/>
          <w:b/>
          <w:bCs/>
          <w:color w:val="000000"/>
          <w:sz w:val="36"/>
          <w:szCs w:val="36"/>
          <w:lang w:eastAsia="en-GB"/>
        </w:rPr>
      </w:pPr>
    </w:p>
    <w:p w14:paraId="204EA8F1" w14:textId="77777777" w:rsidR="00B17070" w:rsidRDefault="00B17070" w:rsidP="009032AE">
      <w:pPr>
        <w:spacing w:before="100" w:beforeAutospacing="1" w:after="100" w:afterAutospacing="1" w:line="240" w:lineRule="auto"/>
        <w:outlineLvl w:val="1"/>
        <w:rPr>
          <w:rFonts w:ascii="Times New Roman" w:eastAsia="Times New Roman" w:hAnsi="Times New Roman" w:cs="Times New Roman"/>
          <w:b/>
          <w:bCs/>
          <w:color w:val="000000"/>
          <w:sz w:val="36"/>
          <w:szCs w:val="36"/>
          <w:lang w:eastAsia="en-GB"/>
        </w:rPr>
      </w:pPr>
    </w:p>
    <w:p w14:paraId="7C403561" w14:textId="77777777" w:rsidR="00AC5151" w:rsidRDefault="00AC5151" w:rsidP="004E204A">
      <w:pPr>
        <w:pStyle w:val="Heading1"/>
        <w:rPr>
          <w:rFonts w:eastAsia="Times New Roman"/>
          <w:lang w:eastAsia="en-GB"/>
        </w:rPr>
      </w:pPr>
    </w:p>
    <w:p w14:paraId="0A94C783" w14:textId="77777777" w:rsidR="00AC5151" w:rsidRDefault="00AC5151" w:rsidP="004E204A">
      <w:pPr>
        <w:pStyle w:val="Heading1"/>
        <w:rPr>
          <w:rFonts w:eastAsia="Times New Roman"/>
          <w:lang w:eastAsia="en-GB"/>
        </w:rPr>
      </w:pPr>
    </w:p>
    <w:p w14:paraId="4BFFEBD0" w14:textId="6B8247D0" w:rsidR="009032AE" w:rsidRPr="009032AE" w:rsidRDefault="00AC5151" w:rsidP="004E204A">
      <w:pPr>
        <w:pStyle w:val="Heading1"/>
        <w:rPr>
          <w:rFonts w:eastAsia="Times New Roman"/>
          <w:lang w:eastAsia="en-GB"/>
        </w:rPr>
      </w:pPr>
      <w:r>
        <w:rPr>
          <w:rFonts w:eastAsia="Times New Roman"/>
          <w:lang w:eastAsia="en-GB"/>
        </w:rPr>
        <w:br/>
      </w:r>
      <w:r>
        <w:rPr>
          <w:rFonts w:eastAsia="Times New Roman"/>
          <w:lang w:eastAsia="en-GB"/>
        </w:rPr>
        <w:br/>
      </w:r>
      <w:bookmarkStart w:id="13" w:name="_Toc202712201"/>
      <w:r w:rsidR="009032AE" w:rsidRPr="009032AE">
        <w:rPr>
          <w:rFonts w:eastAsia="Times New Roman"/>
          <w:lang w:eastAsia="en-GB"/>
        </w:rPr>
        <w:t>References</w:t>
      </w:r>
      <w:bookmarkEnd w:id="13"/>
    </w:p>
    <w:p w14:paraId="17BC1573" w14:textId="77777777" w:rsidR="004E204A" w:rsidRDefault="004E204A" w:rsidP="00EC07D3">
      <w:pPr>
        <w:pStyle w:val="NormalWeb"/>
        <w:spacing w:before="0" w:beforeAutospacing="0" w:after="240" w:afterAutospacing="0" w:line="360" w:lineRule="atLeast"/>
        <w:rPr>
          <w:color w:val="000000"/>
        </w:rPr>
      </w:pPr>
      <w:r>
        <w:rPr>
          <w:color w:val="000000"/>
        </w:rPr>
        <w:t>beans (2024).</w:t>
      </w:r>
      <w:r>
        <w:rPr>
          <w:rStyle w:val="apple-converted-space"/>
          <w:rFonts w:eastAsiaTheme="majorEastAsia"/>
          <w:color w:val="000000"/>
        </w:rPr>
        <w:t> </w:t>
      </w:r>
      <w:r>
        <w:rPr>
          <w:i/>
          <w:iCs/>
          <w:color w:val="000000"/>
        </w:rPr>
        <w:t>Starbucks Loyalty Program Analysis</w:t>
      </w:r>
      <w:r>
        <w:rPr>
          <w:color w:val="000000"/>
        </w:rPr>
        <w:t xml:space="preserve">. [online] Beans. Available at: </w:t>
      </w:r>
      <w:hyperlink r:id="rId6" w:history="1">
        <w:r w:rsidRPr="00DE2F80">
          <w:rPr>
            <w:rStyle w:val="Hyperlink"/>
          </w:rPr>
          <w:t>https://www.trybeans.com/blog/starbucks-loyalty-program-analysis</w:t>
        </w:r>
      </w:hyperlink>
      <w:r>
        <w:rPr>
          <w:color w:val="000000"/>
        </w:rPr>
        <w:t>.</w:t>
      </w:r>
      <w:r>
        <w:rPr>
          <w:color w:val="000000"/>
        </w:rPr>
        <w:t xml:space="preserve"> </w:t>
      </w:r>
    </w:p>
    <w:p w14:paraId="258F9460" w14:textId="77777777" w:rsidR="004E204A" w:rsidRDefault="004E204A" w:rsidP="00FE0719">
      <w:pPr>
        <w:pStyle w:val="NormalWeb"/>
        <w:spacing w:before="0" w:beforeAutospacing="0" w:after="240" w:afterAutospacing="0" w:line="360" w:lineRule="atLeast"/>
        <w:rPr>
          <w:color w:val="000000"/>
        </w:rPr>
      </w:pPr>
      <w:r>
        <w:rPr>
          <w:color w:val="000000"/>
        </w:rPr>
        <w:t>Chan, A. (2024).</w:t>
      </w:r>
      <w:r>
        <w:rPr>
          <w:rStyle w:val="apple-converted-space"/>
          <w:rFonts w:eastAsiaTheme="majorEastAsia"/>
          <w:color w:val="000000"/>
        </w:rPr>
        <w:t> </w:t>
      </w:r>
      <w:r>
        <w:rPr>
          <w:i/>
          <w:iCs/>
          <w:color w:val="000000"/>
        </w:rPr>
        <w:t>10 Customer Experience Challenges to Overcome</w:t>
      </w:r>
      <w:r>
        <w:rPr>
          <w:color w:val="000000"/>
        </w:rPr>
        <w:t xml:space="preserve">. [online] Oracle.com. Available at: </w:t>
      </w:r>
      <w:hyperlink r:id="rId7" w:history="1">
        <w:r w:rsidRPr="00DE2F80">
          <w:rPr>
            <w:rStyle w:val="Hyperlink"/>
          </w:rPr>
          <w:t>https://www.oracle.com/cx/customer-experience-challenges/</w:t>
        </w:r>
      </w:hyperlink>
      <w:r>
        <w:rPr>
          <w:color w:val="000000"/>
        </w:rPr>
        <w:t>.</w:t>
      </w:r>
      <w:r>
        <w:rPr>
          <w:color w:val="000000"/>
        </w:rPr>
        <w:t xml:space="preserve"> </w:t>
      </w:r>
    </w:p>
    <w:p w14:paraId="103BF82D" w14:textId="77777777" w:rsidR="004E204A" w:rsidRDefault="004E204A" w:rsidP="00BD09C0">
      <w:pPr>
        <w:pStyle w:val="NormalWeb"/>
        <w:spacing w:before="0" w:beforeAutospacing="0" w:after="0" w:afterAutospacing="0" w:line="480" w:lineRule="atLeast"/>
        <w:ind w:left="720" w:hanging="720"/>
        <w:rPr>
          <w:color w:val="000000"/>
        </w:rPr>
      </w:pPr>
      <w:r>
        <w:rPr>
          <w:color w:val="000000"/>
        </w:rPr>
        <w:t xml:space="preserve">Homburg, C., </w:t>
      </w:r>
      <w:proofErr w:type="spellStart"/>
      <w:r>
        <w:rPr>
          <w:color w:val="000000"/>
        </w:rPr>
        <w:t>Jozić</w:t>
      </w:r>
      <w:proofErr w:type="spellEnd"/>
      <w:r>
        <w:rPr>
          <w:color w:val="000000"/>
        </w:rPr>
        <w:t xml:space="preserve">, D., &amp; </w:t>
      </w:r>
      <w:proofErr w:type="spellStart"/>
      <w:r>
        <w:rPr>
          <w:color w:val="000000"/>
        </w:rPr>
        <w:t>Kuehnl</w:t>
      </w:r>
      <w:proofErr w:type="spellEnd"/>
      <w:r>
        <w:rPr>
          <w:color w:val="000000"/>
        </w:rPr>
        <w:t>, C. (2017). Customer Experience management: toward Implementing an Evolving Marketing Concept.</w:t>
      </w:r>
      <w:r>
        <w:rPr>
          <w:rStyle w:val="apple-converted-space"/>
          <w:rFonts w:eastAsiaTheme="majorEastAsia"/>
          <w:color w:val="000000"/>
        </w:rPr>
        <w:t> </w:t>
      </w:r>
      <w:r>
        <w:rPr>
          <w:i/>
          <w:iCs/>
          <w:color w:val="000000"/>
        </w:rPr>
        <w:t>Journal of the Academy of Marketing Science</w:t>
      </w:r>
      <w:r>
        <w:rPr>
          <w:color w:val="000000"/>
        </w:rPr>
        <w:t>,</w:t>
      </w:r>
      <w:r>
        <w:rPr>
          <w:rStyle w:val="apple-converted-space"/>
          <w:rFonts w:eastAsiaTheme="majorEastAsia"/>
          <w:color w:val="000000"/>
        </w:rPr>
        <w:t> </w:t>
      </w:r>
      <w:r>
        <w:rPr>
          <w:i/>
          <w:iCs/>
          <w:color w:val="000000"/>
        </w:rPr>
        <w:t>45</w:t>
      </w:r>
      <w:r>
        <w:rPr>
          <w:color w:val="000000"/>
        </w:rPr>
        <w:t>(3), 377–401.</w:t>
      </w:r>
      <w:r>
        <w:rPr>
          <w:color w:val="000000"/>
        </w:rPr>
        <w:t xml:space="preserve"> </w:t>
      </w:r>
      <w:hyperlink r:id="rId8" w:history="1">
        <w:r w:rsidRPr="00DE2F80">
          <w:rPr>
            <w:rStyle w:val="Hyperlink"/>
          </w:rPr>
          <w:t>https://doi.org/10.1007/s11747-015-0460-7</w:t>
        </w:r>
      </w:hyperlink>
      <w:r>
        <w:t xml:space="preserve">  </w:t>
      </w:r>
    </w:p>
    <w:p w14:paraId="67AC8CE5" w14:textId="77777777" w:rsidR="004E204A" w:rsidRDefault="004E204A" w:rsidP="00293D8A">
      <w:pPr>
        <w:pStyle w:val="NormalWeb"/>
        <w:spacing w:before="0" w:beforeAutospacing="0" w:after="240" w:afterAutospacing="0" w:line="360" w:lineRule="atLeast"/>
        <w:rPr>
          <w:color w:val="000000"/>
        </w:rPr>
      </w:pPr>
      <w:r>
        <w:rPr>
          <w:color w:val="000000"/>
        </w:rPr>
        <w:t>Jonathan, R. (2023).</w:t>
      </w:r>
      <w:r>
        <w:rPr>
          <w:rStyle w:val="apple-converted-space"/>
          <w:rFonts w:eastAsiaTheme="majorEastAsia"/>
          <w:color w:val="000000"/>
        </w:rPr>
        <w:t> </w:t>
      </w:r>
      <w:r>
        <w:rPr>
          <w:i/>
          <w:iCs/>
          <w:color w:val="000000"/>
        </w:rPr>
        <w:t>Loyalty Case Study: Starbucks Rewards</w:t>
      </w:r>
      <w:r>
        <w:rPr>
          <w:color w:val="000000"/>
        </w:rPr>
        <w:t xml:space="preserve">. [online] The Smile.io Blog. Available at: </w:t>
      </w:r>
      <w:hyperlink r:id="rId9" w:history="1">
        <w:r w:rsidRPr="00DE2F80">
          <w:rPr>
            <w:rStyle w:val="Hyperlink"/>
          </w:rPr>
          <w:t>https://blog.smile.io/loyalty-case-study-starbucks-rewards/</w:t>
        </w:r>
      </w:hyperlink>
      <w:r>
        <w:rPr>
          <w:color w:val="000000"/>
        </w:rPr>
        <w:t>.</w:t>
      </w:r>
      <w:r>
        <w:rPr>
          <w:color w:val="000000"/>
        </w:rPr>
        <w:t xml:space="preserve"> </w:t>
      </w:r>
    </w:p>
    <w:p w14:paraId="61A61005" w14:textId="77777777" w:rsidR="004E204A" w:rsidRDefault="004E204A" w:rsidP="006729B3">
      <w:pPr>
        <w:pStyle w:val="NormalWeb"/>
        <w:spacing w:before="0" w:beforeAutospacing="0" w:after="240" w:afterAutospacing="0" w:line="360" w:lineRule="atLeast"/>
        <w:rPr>
          <w:color w:val="000000"/>
        </w:rPr>
      </w:pPr>
      <w:proofErr w:type="spellStart"/>
      <w:r>
        <w:rPr>
          <w:color w:val="000000"/>
        </w:rPr>
        <w:t>Khubwani</w:t>
      </w:r>
      <w:proofErr w:type="spellEnd"/>
      <w:r>
        <w:rPr>
          <w:color w:val="000000"/>
        </w:rPr>
        <w:t>, H. (2023).</w:t>
      </w:r>
      <w:r>
        <w:rPr>
          <w:rStyle w:val="apple-converted-space"/>
          <w:rFonts w:eastAsiaTheme="majorEastAsia"/>
          <w:color w:val="000000"/>
        </w:rPr>
        <w:t> </w:t>
      </w:r>
      <w:r>
        <w:rPr>
          <w:i/>
          <w:iCs/>
          <w:color w:val="000000"/>
        </w:rPr>
        <w:t>9 Biggest Customer Experience Challenges and How to Overcome them in 2023</w:t>
      </w:r>
      <w:r>
        <w:rPr>
          <w:color w:val="000000"/>
        </w:rPr>
        <w:t>. [online] www.clootrack.com. Available at: https://www.clootrack.com/blogs/customer-experience-challenges-and-how-to-overcome-them-in-2023.</w:t>
      </w:r>
    </w:p>
    <w:p w14:paraId="3AC1800F" w14:textId="77777777" w:rsidR="004E204A" w:rsidRPr="00093F86" w:rsidRDefault="004E204A" w:rsidP="00093F86">
      <w:pPr>
        <w:spacing w:after="0" w:line="240" w:lineRule="auto"/>
        <w:rPr>
          <w:rFonts w:ascii="Arial" w:eastAsia="Times New Roman" w:hAnsi="Arial" w:cs="Arial"/>
          <w:color w:val="333333"/>
          <w:sz w:val="24"/>
          <w:szCs w:val="24"/>
          <w:lang w:eastAsia="en-GB"/>
        </w:rPr>
      </w:pPr>
      <w:r w:rsidRPr="00093F86">
        <w:rPr>
          <w:rFonts w:ascii="Arial" w:eastAsia="Times New Roman" w:hAnsi="Arial" w:cs="Arial"/>
          <w:color w:val="333333"/>
          <w:sz w:val="24"/>
          <w:szCs w:val="24"/>
          <w:lang w:eastAsia="en-GB"/>
        </w:rPr>
        <w:t>Lemon, K. N., &amp; Verhoef, P. C. (2016). Understanding customer experience throughout the customer journey. </w:t>
      </w:r>
      <w:r w:rsidRPr="00093F86">
        <w:rPr>
          <w:rFonts w:ascii="Arial" w:eastAsia="Times New Roman" w:hAnsi="Arial" w:cs="Arial"/>
          <w:i/>
          <w:iCs/>
          <w:color w:val="333333"/>
          <w:sz w:val="24"/>
          <w:szCs w:val="24"/>
          <w:lang w:eastAsia="en-GB"/>
        </w:rPr>
        <w:t>Journal of Marketing, 80</w:t>
      </w:r>
      <w:r w:rsidRPr="00093F86">
        <w:rPr>
          <w:rFonts w:ascii="Arial" w:eastAsia="Times New Roman" w:hAnsi="Arial" w:cs="Arial"/>
          <w:color w:val="333333"/>
          <w:sz w:val="24"/>
          <w:szCs w:val="24"/>
          <w:lang w:eastAsia="en-GB"/>
        </w:rPr>
        <w:t>(6), 69–96. </w:t>
      </w:r>
      <w:hyperlink r:id="rId10" w:tgtFrame="_blank" w:history="1">
        <w:r w:rsidRPr="00093F86">
          <w:rPr>
            <w:rFonts w:ascii="Arial" w:eastAsia="Times New Roman" w:hAnsi="Arial" w:cs="Arial"/>
            <w:color w:val="2C72B7"/>
            <w:sz w:val="24"/>
            <w:szCs w:val="24"/>
            <w:u w:val="single"/>
            <w:lang w:eastAsia="en-GB"/>
          </w:rPr>
          <w:t>https://doi.org/10.1509/jm.15.0420</w:t>
        </w:r>
      </w:hyperlink>
    </w:p>
    <w:p w14:paraId="2C5A9D09" w14:textId="77777777" w:rsidR="004E204A" w:rsidRDefault="004E204A" w:rsidP="00EE4702">
      <w:pPr>
        <w:pStyle w:val="NormalWeb"/>
        <w:spacing w:before="0" w:beforeAutospacing="0" w:after="240" w:afterAutospacing="0" w:line="360" w:lineRule="atLeast"/>
        <w:rPr>
          <w:color w:val="000000"/>
        </w:rPr>
      </w:pPr>
      <w:r>
        <w:rPr>
          <w:color w:val="000000"/>
        </w:rPr>
        <w:t>McKinsey &amp; Company (2021).</w:t>
      </w:r>
      <w:r>
        <w:rPr>
          <w:rStyle w:val="apple-converted-space"/>
          <w:rFonts w:eastAsiaTheme="majorEastAsia"/>
          <w:color w:val="000000"/>
        </w:rPr>
        <w:t> </w:t>
      </w:r>
      <w:r>
        <w:rPr>
          <w:i/>
          <w:iCs/>
          <w:color w:val="000000"/>
        </w:rPr>
        <w:t>The Value of Getting Personalization right--or wrong--is Multiplying</w:t>
      </w:r>
      <w:r>
        <w:rPr>
          <w:color w:val="000000"/>
        </w:rPr>
        <w:t xml:space="preserve">. [online] McKinsey &amp; Company. Available at: </w:t>
      </w:r>
      <w:hyperlink r:id="rId11" w:history="1">
        <w:r w:rsidRPr="00DE2F80">
          <w:rPr>
            <w:rStyle w:val="Hyperlink"/>
          </w:rPr>
          <w:t>https://www.mckinsey.com/capabilities/growth-marketing-and-sales/our-insights/the-value-of-getting-personalization-right-or-wrong-is-multiplying</w:t>
        </w:r>
      </w:hyperlink>
      <w:r>
        <w:rPr>
          <w:color w:val="000000"/>
        </w:rPr>
        <w:t>.</w:t>
      </w:r>
      <w:r>
        <w:rPr>
          <w:color w:val="000000"/>
        </w:rPr>
        <w:t xml:space="preserve">  </w:t>
      </w:r>
    </w:p>
    <w:p w14:paraId="2B473717" w14:textId="77777777" w:rsidR="004E204A" w:rsidRDefault="004E204A">
      <w:r>
        <w:rPr>
          <w:rFonts w:ascii="-webkit-standard" w:hAnsi="-webkit-standard"/>
          <w:color w:val="000000"/>
          <w:sz w:val="27"/>
          <w:szCs w:val="27"/>
        </w:rPr>
        <w:lastRenderedPageBreak/>
        <w:t>Nike. (2024).</w:t>
      </w:r>
      <w:r>
        <w:rPr>
          <w:rStyle w:val="apple-converted-space"/>
          <w:rFonts w:ascii="-webkit-standard" w:hAnsi="-webkit-standard"/>
          <w:color w:val="000000"/>
          <w:sz w:val="27"/>
          <w:szCs w:val="27"/>
        </w:rPr>
        <w:t> </w:t>
      </w:r>
      <w:r>
        <w:rPr>
          <w:rStyle w:val="Emphasis"/>
          <w:color w:val="000000"/>
        </w:rPr>
        <w:t>Free running and training apps</w:t>
      </w:r>
      <w:r>
        <w:rPr>
          <w:rFonts w:ascii="-webkit-standard" w:hAnsi="-webkit-standard"/>
          <w:color w:val="000000"/>
          <w:sz w:val="27"/>
          <w:szCs w:val="27"/>
        </w:rPr>
        <w:t>. Nike UK.</w:t>
      </w:r>
      <w:r>
        <w:rPr>
          <w:rStyle w:val="apple-converted-space"/>
          <w:rFonts w:ascii="-webkit-standard" w:hAnsi="-webkit-standard"/>
          <w:color w:val="000000"/>
          <w:sz w:val="27"/>
          <w:szCs w:val="27"/>
        </w:rPr>
        <w:t> </w:t>
      </w:r>
      <w:hyperlink r:id="rId12" w:history="1">
        <w:r w:rsidRPr="00DE2F80">
          <w:rPr>
            <w:rStyle w:val="Hyperlink"/>
          </w:rPr>
          <w:t>https://www.nike.com/gb/membership/free-running-training-apps</w:t>
        </w:r>
      </w:hyperlink>
      <w:r>
        <w:t xml:space="preserve"> </w:t>
      </w:r>
    </w:p>
    <w:p w14:paraId="66193882" w14:textId="77777777" w:rsidR="004E204A" w:rsidRDefault="004E204A">
      <w:pPr>
        <w:rPr>
          <w:rFonts w:ascii="Arial" w:hAnsi="Arial" w:cs="Arial"/>
          <w:color w:val="333333"/>
          <w:sz w:val="21"/>
          <w:szCs w:val="21"/>
          <w:shd w:val="clear" w:color="auto" w:fill="FFFFFF"/>
        </w:rPr>
      </w:pPr>
      <w:r>
        <w:rPr>
          <w:rFonts w:ascii="Arial" w:hAnsi="Arial" w:cs="Arial"/>
          <w:color w:val="333333"/>
          <w:sz w:val="21"/>
          <w:szCs w:val="21"/>
          <w:shd w:val="clear" w:color="auto" w:fill="FFFFFF"/>
        </w:rPr>
        <w:t>Parasuraman, A., Zeithaml, V. A., &amp; Berry, L. L. (1988). SERVQUAL: A multiple-item scale for measuring consumer perceptions of service quality.</w:t>
      </w:r>
      <w:r>
        <w:rPr>
          <w:rStyle w:val="apple-converted-space"/>
          <w:rFonts w:ascii="Arial" w:hAnsi="Arial" w:cs="Arial"/>
          <w:color w:val="333333"/>
          <w:sz w:val="21"/>
          <w:szCs w:val="21"/>
          <w:shd w:val="clear" w:color="auto" w:fill="FFFFFF"/>
        </w:rPr>
        <w:t> </w:t>
      </w:r>
      <w:r>
        <w:rPr>
          <w:rStyle w:val="Emphasis"/>
          <w:rFonts w:ascii="Arial" w:hAnsi="Arial" w:cs="Arial"/>
          <w:color w:val="333333"/>
          <w:sz w:val="21"/>
          <w:szCs w:val="21"/>
        </w:rPr>
        <w:t>Journal of Retailing, 64</w:t>
      </w:r>
      <w:r>
        <w:rPr>
          <w:rFonts w:ascii="Arial" w:hAnsi="Arial" w:cs="Arial"/>
          <w:color w:val="333333"/>
          <w:sz w:val="21"/>
          <w:szCs w:val="21"/>
          <w:shd w:val="clear" w:color="auto" w:fill="FFFFFF"/>
        </w:rPr>
        <w:t>(1), 12–40.</w:t>
      </w:r>
      <w:r>
        <w:rPr>
          <w:rFonts w:ascii="Arial" w:hAnsi="Arial" w:cs="Arial"/>
          <w:color w:val="333333"/>
          <w:sz w:val="21"/>
          <w:szCs w:val="21"/>
          <w:shd w:val="clear" w:color="auto" w:fill="FFFFFF"/>
        </w:rPr>
        <w:t xml:space="preserve"> </w:t>
      </w:r>
      <w:hyperlink r:id="rId13" w:history="1">
        <w:r w:rsidRPr="00DE2F80">
          <w:rPr>
            <w:rStyle w:val="Hyperlink"/>
            <w:rFonts w:ascii="Arial" w:hAnsi="Arial" w:cs="Arial"/>
            <w:sz w:val="21"/>
            <w:szCs w:val="21"/>
            <w:shd w:val="clear" w:color="auto" w:fill="FFFFFF"/>
          </w:rPr>
          <w:t>https://psycnet.apa.org/record/1989-10632-001</w:t>
        </w:r>
      </w:hyperlink>
      <w:r>
        <w:rPr>
          <w:rFonts w:ascii="Arial" w:hAnsi="Arial" w:cs="Arial"/>
          <w:color w:val="333333"/>
          <w:sz w:val="21"/>
          <w:szCs w:val="21"/>
          <w:shd w:val="clear" w:color="auto" w:fill="FFFFFF"/>
        </w:rPr>
        <w:t xml:space="preserve"> </w:t>
      </w:r>
    </w:p>
    <w:p w14:paraId="7099B42E" w14:textId="77777777" w:rsidR="004E204A" w:rsidRDefault="004E204A" w:rsidP="00D31595">
      <w:pPr>
        <w:pStyle w:val="NormalWeb"/>
        <w:spacing w:before="0" w:beforeAutospacing="0" w:after="240" w:afterAutospacing="0" w:line="360" w:lineRule="atLeast"/>
        <w:rPr>
          <w:color w:val="000000"/>
        </w:rPr>
      </w:pPr>
      <w:r>
        <w:rPr>
          <w:color w:val="000000"/>
        </w:rPr>
        <w:t>Prajapati, V. (2025).</w:t>
      </w:r>
      <w:r>
        <w:rPr>
          <w:rStyle w:val="apple-converted-space"/>
          <w:rFonts w:eastAsiaTheme="majorEastAsia"/>
          <w:color w:val="000000"/>
        </w:rPr>
        <w:t> </w:t>
      </w:r>
      <w:r>
        <w:rPr>
          <w:i/>
          <w:iCs/>
          <w:color w:val="000000"/>
        </w:rPr>
        <w:t>Case Study: Amazon’s Recommendation Engine</w:t>
      </w:r>
      <w:r>
        <w:rPr>
          <w:color w:val="000000"/>
        </w:rPr>
        <w:t xml:space="preserve">. [online] Pingax.com. Available at: </w:t>
      </w:r>
      <w:hyperlink r:id="rId14" w:history="1">
        <w:r w:rsidRPr="00DE2F80">
          <w:rPr>
            <w:rStyle w:val="Hyperlink"/>
          </w:rPr>
          <w:t>https://pingax.com/data-analytics/successful-projects/examples-of-impactful-projects/case-study-amazons-recommendation-engine/</w:t>
        </w:r>
      </w:hyperlink>
      <w:r>
        <w:rPr>
          <w:color w:val="000000"/>
        </w:rPr>
        <w:t>.</w:t>
      </w:r>
      <w:r>
        <w:rPr>
          <w:color w:val="000000"/>
        </w:rPr>
        <w:t xml:space="preserve"> </w:t>
      </w:r>
    </w:p>
    <w:p w14:paraId="53A24A90" w14:textId="77777777" w:rsidR="004E204A" w:rsidRDefault="004E204A" w:rsidP="00923EEB">
      <w:pPr>
        <w:pStyle w:val="NormalWeb"/>
        <w:spacing w:before="0" w:beforeAutospacing="0" w:after="240" w:afterAutospacing="0" w:line="360" w:lineRule="atLeast"/>
        <w:rPr>
          <w:color w:val="000000"/>
        </w:rPr>
      </w:pPr>
      <w:proofErr w:type="spellStart"/>
      <w:r>
        <w:rPr>
          <w:color w:val="000000"/>
        </w:rPr>
        <w:t>Rayome</w:t>
      </w:r>
      <w:proofErr w:type="spellEnd"/>
      <w:r>
        <w:rPr>
          <w:color w:val="000000"/>
        </w:rPr>
        <w:t>, A.D. (2018).</w:t>
      </w:r>
      <w:r>
        <w:rPr>
          <w:rStyle w:val="apple-converted-space"/>
          <w:rFonts w:eastAsiaTheme="majorEastAsia"/>
          <w:color w:val="000000"/>
        </w:rPr>
        <w:t> </w:t>
      </w:r>
      <w:r>
        <w:rPr>
          <w:i/>
          <w:iCs/>
          <w:color w:val="000000"/>
        </w:rPr>
        <w:t>How Sephora is leveraging AR and AI to transform retail and help customers buy cosmetics</w:t>
      </w:r>
      <w:r>
        <w:rPr>
          <w:color w:val="000000"/>
        </w:rPr>
        <w:t xml:space="preserve">. [online] TechRepublic. Available at: </w:t>
      </w:r>
      <w:hyperlink r:id="rId15" w:history="1">
        <w:r w:rsidRPr="00DE2F80">
          <w:rPr>
            <w:rStyle w:val="Hyperlink"/>
          </w:rPr>
          <w:t>https://www.techrepublic.com/article/how-sephora-is-leveraging-ar-and-ai-to-transform-retail-and-help-customers-buy-cosmetics/</w:t>
        </w:r>
      </w:hyperlink>
      <w:r>
        <w:rPr>
          <w:color w:val="000000"/>
        </w:rPr>
        <w:t>.</w:t>
      </w:r>
      <w:r>
        <w:rPr>
          <w:color w:val="000000"/>
        </w:rPr>
        <w:t xml:space="preserve">  </w:t>
      </w:r>
    </w:p>
    <w:p w14:paraId="141347EA" w14:textId="77777777" w:rsidR="004E204A" w:rsidRPr="00093F86" w:rsidRDefault="004E204A" w:rsidP="00093F86">
      <w:pPr>
        <w:spacing w:after="0" w:line="240" w:lineRule="auto"/>
        <w:rPr>
          <w:rFonts w:ascii="Times New Roman" w:eastAsia="Times New Roman" w:hAnsi="Times New Roman" w:cs="Times New Roman"/>
          <w:sz w:val="24"/>
          <w:szCs w:val="24"/>
          <w:lang w:eastAsia="en-GB"/>
        </w:rPr>
      </w:pPr>
      <w:proofErr w:type="spellStart"/>
      <w:r>
        <w:rPr>
          <w:rFonts w:ascii="Arial" w:hAnsi="Arial" w:cs="Arial"/>
          <w:color w:val="333333"/>
          <w:sz w:val="21"/>
          <w:szCs w:val="21"/>
          <w:shd w:val="clear" w:color="auto" w:fill="FFFFFF"/>
        </w:rPr>
        <w:t>Zomerdijk</w:t>
      </w:r>
      <w:proofErr w:type="spellEnd"/>
      <w:r>
        <w:rPr>
          <w:rFonts w:ascii="Arial" w:hAnsi="Arial" w:cs="Arial"/>
          <w:color w:val="333333"/>
          <w:sz w:val="21"/>
          <w:szCs w:val="21"/>
          <w:shd w:val="clear" w:color="auto" w:fill="FFFFFF"/>
        </w:rPr>
        <w:t>, L. G., &amp; Voss, C. A. (2010). Service design for experience-centric services.</w:t>
      </w:r>
      <w:r>
        <w:rPr>
          <w:rStyle w:val="apple-converted-space"/>
          <w:rFonts w:ascii="Arial" w:hAnsi="Arial" w:cs="Arial"/>
          <w:color w:val="333333"/>
          <w:sz w:val="21"/>
          <w:szCs w:val="21"/>
          <w:shd w:val="clear" w:color="auto" w:fill="FFFFFF"/>
        </w:rPr>
        <w:t> </w:t>
      </w:r>
      <w:r>
        <w:rPr>
          <w:rStyle w:val="Emphasis"/>
          <w:rFonts w:ascii="Arial" w:hAnsi="Arial" w:cs="Arial"/>
          <w:color w:val="333333"/>
          <w:sz w:val="21"/>
          <w:szCs w:val="21"/>
        </w:rPr>
        <w:t>Journal of Service Research, 13</w:t>
      </w:r>
      <w:r>
        <w:rPr>
          <w:rFonts w:ascii="Arial" w:hAnsi="Arial" w:cs="Arial"/>
          <w:color w:val="333333"/>
          <w:sz w:val="21"/>
          <w:szCs w:val="21"/>
          <w:shd w:val="clear" w:color="auto" w:fill="FFFFFF"/>
        </w:rPr>
        <w:t>(1), 67–82.</w:t>
      </w:r>
      <w:r>
        <w:rPr>
          <w:rStyle w:val="apple-converted-space"/>
          <w:rFonts w:ascii="Arial" w:hAnsi="Arial" w:cs="Arial"/>
          <w:color w:val="333333"/>
          <w:sz w:val="21"/>
          <w:szCs w:val="21"/>
          <w:shd w:val="clear" w:color="auto" w:fill="FFFFFF"/>
        </w:rPr>
        <w:t> </w:t>
      </w:r>
      <w:hyperlink r:id="rId16" w:tgtFrame="_blank" w:history="1">
        <w:r>
          <w:rPr>
            <w:rStyle w:val="Hyperlink"/>
            <w:rFonts w:ascii="Arial" w:hAnsi="Arial" w:cs="Arial"/>
            <w:color w:val="2C72B7"/>
            <w:sz w:val="21"/>
            <w:szCs w:val="21"/>
          </w:rPr>
          <w:t>https://doi.org/10.1177/1094670509351960</w:t>
        </w:r>
      </w:hyperlink>
    </w:p>
    <w:sectPr w:rsidR="004E204A" w:rsidRPr="00093F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B7B50"/>
    <w:multiLevelType w:val="multilevel"/>
    <w:tmpl w:val="0652D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84561"/>
    <w:multiLevelType w:val="hybridMultilevel"/>
    <w:tmpl w:val="8E3C0B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55AC8"/>
    <w:multiLevelType w:val="multilevel"/>
    <w:tmpl w:val="ED161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5E61AB"/>
    <w:multiLevelType w:val="multilevel"/>
    <w:tmpl w:val="3642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DF7506"/>
    <w:multiLevelType w:val="multilevel"/>
    <w:tmpl w:val="7C3EE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25012E"/>
    <w:multiLevelType w:val="multilevel"/>
    <w:tmpl w:val="ED16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537BA1"/>
    <w:multiLevelType w:val="multilevel"/>
    <w:tmpl w:val="53847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2163132">
    <w:abstractNumId w:val="2"/>
  </w:num>
  <w:num w:numId="2" w16cid:durableId="1373461184">
    <w:abstractNumId w:val="0"/>
  </w:num>
  <w:num w:numId="3" w16cid:durableId="980698697">
    <w:abstractNumId w:val="5"/>
  </w:num>
  <w:num w:numId="4" w16cid:durableId="117648826">
    <w:abstractNumId w:val="3"/>
  </w:num>
  <w:num w:numId="5" w16cid:durableId="1432044447">
    <w:abstractNumId w:val="6"/>
  </w:num>
  <w:num w:numId="6" w16cid:durableId="1253127746">
    <w:abstractNumId w:val="4"/>
  </w:num>
  <w:num w:numId="7" w16cid:durableId="16530987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205"/>
    <w:rsid w:val="000206D2"/>
    <w:rsid w:val="00022A6B"/>
    <w:rsid w:val="0006470A"/>
    <w:rsid w:val="00071619"/>
    <w:rsid w:val="00082F21"/>
    <w:rsid w:val="00093F86"/>
    <w:rsid w:val="000A4CE9"/>
    <w:rsid w:val="000E1E1F"/>
    <w:rsid w:val="001047E0"/>
    <w:rsid w:val="001347E1"/>
    <w:rsid w:val="00145F76"/>
    <w:rsid w:val="00183CA3"/>
    <w:rsid w:val="00197577"/>
    <w:rsid w:val="001977F4"/>
    <w:rsid w:val="001B09CC"/>
    <w:rsid w:val="00216235"/>
    <w:rsid w:val="00222BF9"/>
    <w:rsid w:val="00227678"/>
    <w:rsid w:val="002402B7"/>
    <w:rsid w:val="00245721"/>
    <w:rsid w:val="00272779"/>
    <w:rsid w:val="00282961"/>
    <w:rsid w:val="00293D8A"/>
    <w:rsid w:val="002A54E1"/>
    <w:rsid w:val="002B282D"/>
    <w:rsid w:val="003023CA"/>
    <w:rsid w:val="0033359B"/>
    <w:rsid w:val="003407C4"/>
    <w:rsid w:val="003537AB"/>
    <w:rsid w:val="00353899"/>
    <w:rsid w:val="003860BB"/>
    <w:rsid w:val="0039145F"/>
    <w:rsid w:val="003B44FC"/>
    <w:rsid w:val="003B5B7F"/>
    <w:rsid w:val="003C0D85"/>
    <w:rsid w:val="003C1ABE"/>
    <w:rsid w:val="003C262C"/>
    <w:rsid w:val="003E3495"/>
    <w:rsid w:val="003E39F0"/>
    <w:rsid w:val="0040044B"/>
    <w:rsid w:val="0042622F"/>
    <w:rsid w:val="00435471"/>
    <w:rsid w:val="00472D73"/>
    <w:rsid w:val="0048173A"/>
    <w:rsid w:val="00485EB8"/>
    <w:rsid w:val="004E204A"/>
    <w:rsid w:val="004F2952"/>
    <w:rsid w:val="00503291"/>
    <w:rsid w:val="00536644"/>
    <w:rsid w:val="00596489"/>
    <w:rsid w:val="005D41B5"/>
    <w:rsid w:val="005E0120"/>
    <w:rsid w:val="005F1D5B"/>
    <w:rsid w:val="005F2259"/>
    <w:rsid w:val="005F3641"/>
    <w:rsid w:val="00623B90"/>
    <w:rsid w:val="0062659A"/>
    <w:rsid w:val="006266BB"/>
    <w:rsid w:val="0062786D"/>
    <w:rsid w:val="006315B6"/>
    <w:rsid w:val="00671A32"/>
    <w:rsid w:val="006729B3"/>
    <w:rsid w:val="006807BC"/>
    <w:rsid w:val="00685053"/>
    <w:rsid w:val="006A2FDF"/>
    <w:rsid w:val="006B35DF"/>
    <w:rsid w:val="006D6B5B"/>
    <w:rsid w:val="006E5F66"/>
    <w:rsid w:val="006E64BC"/>
    <w:rsid w:val="007041FF"/>
    <w:rsid w:val="007140FA"/>
    <w:rsid w:val="0076346E"/>
    <w:rsid w:val="007872AB"/>
    <w:rsid w:val="007B5F7E"/>
    <w:rsid w:val="007F1EAB"/>
    <w:rsid w:val="007F5D07"/>
    <w:rsid w:val="008001FE"/>
    <w:rsid w:val="00806933"/>
    <w:rsid w:val="0081053F"/>
    <w:rsid w:val="008115FE"/>
    <w:rsid w:val="00823459"/>
    <w:rsid w:val="0083433B"/>
    <w:rsid w:val="008418B4"/>
    <w:rsid w:val="00862464"/>
    <w:rsid w:val="008666EA"/>
    <w:rsid w:val="00873A93"/>
    <w:rsid w:val="00896ED2"/>
    <w:rsid w:val="008B1E81"/>
    <w:rsid w:val="008B5199"/>
    <w:rsid w:val="009032AE"/>
    <w:rsid w:val="00922B36"/>
    <w:rsid w:val="00923EEB"/>
    <w:rsid w:val="00924751"/>
    <w:rsid w:val="009251D0"/>
    <w:rsid w:val="00944B6F"/>
    <w:rsid w:val="0095092C"/>
    <w:rsid w:val="009C6D79"/>
    <w:rsid w:val="009D0520"/>
    <w:rsid w:val="009D18D0"/>
    <w:rsid w:val="009D63E7"/>
    <w:rsid w:val="009F0D02"/>
    <w:rsid w:val="00A16625"/>
    <w:rsid w:val="00A31820"/>
    <w:rsid w:val="00A717D9"/>
    <w:rsid w:val="00AA0FD4"/>
    <w:rsid w:val="00AA3025"/>
    <w:rsid w:val="00AA5F46"/>
    <w:rsid w:val="00AB1205"/>
    <w:rsid w:val="00AB729D"/>
    <w:rsid w:val="00AC5151"/>
    <w:rsid w:val="00AD64B8"/>
    <w:rsid w:val="00AE2891"/>
    <w:rsid w:val="00AF23AF"/>
    <w:rsid w:val="00AF46BF"/>
    <w:rsid w:val="00B17070"/>
    <w:rsid w:val="00B213B8"/>
    <w:rsid w:val="00B36F8E"/>
    <w:rsid w:val="00B70A57"/>
    <w:rsid w:val="00BA4651"/>
    <w:rsid w:val="00BB0CB7"/>
    <w:rsid w:val="00BC7B3D"/>
    <w:rsid w:val="00BD09C0"/>
    <w:rsid w:val="00BE3DA6"/>
    <w:rsid w:val="00BF0248"/>
    <w:rsid w:val="00BF67E2"/>
    <w:rsid w:val="00C16D0A"/>
    <w:rsid w:val="00C344BB"/>
    <w:rsid w:val="00C477AC"/>
    <w:rsid w:val="00C60398"/>
    <w:rsid w:val="00C657AA"/>
    <w:rsid w:val="00C92224"/>
    <w:rsid w:val="00D07FCF"/>
    <w:rsid w:val="00D16B75"/>
    <w:rsid w:val="00D31595"/>
    <w:rsid w:val="00D4225B"/>
    <w:rsid w:val="00D72AB1"/>
    <w:rsid w:val="00D747DF"/>
    <w:rsid w:val="00DA22EA"/>
    <w:rsid w:val="00DC2C3C"/>
    <w:rsid w:val="00DC756F"/>
    <w:rsid w:val="00DD491D"/>
    <w:rsid w:val="00DD56D6"/>
    <w:rsid w:val="00DE222D"/>
    <w:rsid w:val="00E126BD"/>
    <w:rsid w:val="00E129E3"/>
    <w:rsid w:val="00E15B12"/>
    <w:rsid w:val="00E43C82"/>
    <w:rsid w:val="00E50104"/>
    <w:rsid w:val="00E76F53"/>
    <w:rsid w:val="00E90C7D"/>
    <w:rsid w:val="00EC07D3"/>
    <w:rsid w:val="00ED40BF"/>
    <w:rsid w:val="00ED6199"/>
    <w:rsid w:val="00ED6487"/>
    <w:rsid w:val="00EE020D"/>
    <w:rsid w:val="00EE2AB9"/>
    <w:rsid w:val="00EE4702"/>
    <w:rsid w:val="00F0685E"/>
    <w:rsid w:val="00F22D32"/>
    <w:rsid w:val="00F34ACE"/>
    <w:rsid w:val="00F554CD"/>
    <w:rsid w:val="00F8047E"/>
    <w:rsid w:val="00F935C3"/>
    <w:rsid w:val="00FC2CF3"/>
    <w:rsid w:val="00FC6E26"/>
    <w:rsid w:val="00FE071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5F885402"/>
  <w15:chartTrackingRefBased/>
  <w15:docId w15:val="{6C98BFDB-ECC8-B14F-92D0-81B78E95E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205"/>
    <w:pPr>
      <w:spacing w:after="160" w:line="259" w:lineRule="auto"/>
    </w:pPr>
    <w:rPr>
      <w:rFonts w:ascii="Calibri" w:eastAsia="Calibri" w:hAnsi="Calibri" w:cs="Calibri"/>
      <w:kern w:val="0"/>
      <w:sz w:val="22"/>
      <w:szCs w:val="22"/>
      <w:lang w:eastAsia="zh-CN"/>
      <w14:ligatures w14:val="none"/>
    </w:rPr>
  </w:style>
  <w:style w:type="paragraph" w:styleId="Heading1">
    <w:name w:val="heading 1"/>
    <w:basedOn w:val="Normal"/>
    <w:next w:val="Normal"/>
    <w:link w:val="Heading1Char"/>
    <w:uiPriority w:val="9"/>
    <w:qFormat/>
    <w:rsid w:val="00AB12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B12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B120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120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120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120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120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120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120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20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B120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B120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120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120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12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12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12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1205"/>
    <w:rPr>
      <w:rFonts w:eastAsiaTheme="majorEastAsia" w:cstheme="majorBidi"/>
      <w:color w:val="272727" w:themeColor="text1" w:themeTint="D8"/>
    </w:rPr>
  </w:style>
  <w:style w:type="paragraph" w:styleId="Title">
    <w:name w:val="Title"/>
    <w:basedOn w:val="Normal"/>
    <w:next w:val="Normal"/>
    <w:link w:val="TitleChar"/>
    <w:uiPriority w:val="10"/>
    <w:qFormat/>
    <w:rsid w:val="00AB120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12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12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12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1205"/>
    <w:pPr>
      <w:spacing w:before="160"/>
      <w:jc w:val="center"/>
    </w:pPr>
    <w:rPr>
      <w:i/>
      <w:iCs/>
      <w:color w:val="404040" w:themeColor="text1" w:themeTint="BF"/>
    </w:rPr>
  </w:style>
  <w:style w:type="character" w:customStyle="1" w:styleId="QuoteChar">
    <w:name w:val="Quote Char"/>
    <w:basedOn w:val="DefaultParagraphFont"/>
    <w:link w:val="Quote"/>
    <w:uiPriority w:val="29"/>
    <w:rsid w:val="00AB1205"/>
    <w:rPr>
      <w:i/>
      <w:iCs/>
      <w:color w:val="404040" w:themeColor="text1" w:themeTint="BF"/>
    </w:rPr>
  </w:style>
  <w:style w:type="paragraph" w:styleId="ListParagraph">
    <w:name w:val="List Paragraph"/>
    <w:basedOn w:val="Normal"/>
    <w:uiPriority w:val="34"/>
    <w:qFormat/>
    <w:rsid w:val="00AB1205"/>
    <w:pPr>
      <w:ind w:left="720"/>
      <w:contextualSpacing/>
    </w:pPr>
  </w:style>
  <w:style w:type="character" w:styleId="IntenseEmphasis">
    <w:name w:val="Intense Emphasis"/>
    <w:basedOn w:val="DefaultParagraphFont"/>
    <w:uiPriority w:val="21"/>
    <w:qFormat/>
    <w:rsid w:val="00AB1205"/>
    <w:rPr>
      <w:i/>
      <w:iCs/>
      <w:color w:val="2F5496" w:themeColor="accent1" w:themeShade="BF"/>
    </w:rPr>
  </w:style>
  <w:style w:type="paragraph" w:styleId="IntenseQuote">
    <w:name w:val="Intense Quote"/>
    <w:basedOn w:val="Normal"/>
    <w:next w:val="Normal"/>
    <w:link w:val="IntenseQuoteChar"/>
    <w:uiPriority w:val="30"/>
    <w:qFormat/>
    <w:rsid w:val="00AB12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1205"/>
    <w:rPr>
      <w:i/>
      <w:iCs/>
      <w:color w:val="2F5496" w:themeColor="accent1" w:themeShade="BF"/>
    </w:rPr>
  </w:style>
  <w:style w:type="character" w:styleId="IntenseReference">
    <w:name w:val="Intense Reference"/>
    <w:basedOn w:val="DefaultParagraphFont"/>
    <w:uiPriority w:val="32"/>
    <w:qFormat/>
    <w:rsid w:val="00AB1205"/>
    <w:rPr>
      <w:b/>
      <w:bCs/>
      <w:smallCaps/>
      <w:color w:val="2F5496" w:themeColor="accent1" w:themeShade="BF"/>
      <w:spacing w:val="5"/>
    </w:rPr>
  </w:style>
  <w:style w:type="paragraph" w:styleId="NormalWeb">
    <w:name w:val="Normal (Web)"/>
    <w:basedOn w:val="Normal"/>
    <w:uiPriority w:val="99"/>
    <w:unhideWhenUsed/>
    <w:rsid w:val="009032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32AE"/>
    <w:rPr>
      <w:b/>
      <w:bCs/>
    </w:rPr>
  </w:style>
  <w:style w:type="character" w:customStyle="1" w:styleId="apple-converted-space">
    <w:name w:val="apple-converted-space"/>
    <w:basedOn w:val="DefaultParagraphFont"/>
    <w:rsid w:val="009032AE"/>
  </w:style>
  <w:style w:type="character" w:styleId="Emphasis">
    <w:name w:val="Emphasis"/>
    <w:basedOn w:val="DefaultParagraphFont"/>
    <w:uiPriority w:val="20"/>
    <w:qFormat/>
    <w:rsid w:val="00093F86"/>
    <w:rPr>
      <w:i/>
      <w:iCs/>
    </w:rPr>
  </w:style>
  <w:style w:type="character" w:styleId="Hyperlink">
    <w:name w:val="Hyperlink"/>
    <w:basedOn w:val="DefaultParagraphFont"/>
    <w:uiPriority w:val="99"/>
    <w:unhideWhenUsed/>
    <w:rsid w:val="00093F86"/>
    <w:rPr>
      <w:color w:val="0000FF"/>
      <w:u w:val="single"/>
    </w:rPr>
  </w:style>
  <w:style w:type="character" w:styleId="UnresolvedMention">
    <w:name w:val="Unresolved Mention"/>
    <w:basedOn w:val="DefaultParagraphFont"/>
    <w:uiPriority w:val="99"/>
    <w:semiHidden/>
    <w:unhideWhenUsed/>
    <w:rsid w:val="00183CA3"/>
    <w:rPr>
      <w:color w:val="605E5C"/>
      <w:shd w:val="clear" w:color="auto" w:fill="E1DFDD"/>
    </w:rPr>
  </w:style>
  <w:style w:type="paragraph" w:styleId="TOCHeading">
    <w:name w:val="TOC Heading"/>
    <w:basedOn w:val="Heading1"/>
    <w:next w:val="Normal"/>
    <w:uiPriority w:val="39"/>
    <w:unhideWhenUsed/>
    <w:qFormat/>
    <w:rsid w:val="00D07FCF"/>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D07FCF"/>
    <w:pPr>
      <w:spacing w:before="120" w:after="0"/>
    </w:pPr>
    <w:rPr>
      <w:rFonts w:asciiTheme="minorHAnsi" w:hAnsiTheme="minorHAnsi" w:cstheme="minorHAnsi"/>
      <w:b/>
      <w:bCs/>
      <w:i/>
      <w:iCs/>
      <w:sz w:val="24"/>
      <w:szCs w:val="28"/>
    </w:rPr>
  </w:style>
  <w:style w:type="paragraph" w:styleId="TOC2">
    <w:name w:val="toc 2"/>
    <w:basedOn w:val="Normal"/>
    <w:next w:val="Normal"/>
    <w:autoRedefine/>
    <w:uiPriority w:val="39"/>
    <w:unhideWhenUsed/>
    <w:rsid w:val="00D07FCF"/>
    <w:pPr>
      <w:spacing w:before="120" w:after="0"/>
      <w:ind w:left="220"/>
    </w:pPr>
    <w:rPr>
      <w:rFonts w:asciiTheme="minorHAnsi" w:hAnsiTheme="minorHAnsi" w:cstheme="minorHAnsi"/>
      <w:b/>
      <w:bCs/>
      <w:szCs w:val="26"/>
    </w:rPr>
  </w:style>
  <w:style w:type="paragraph" w:styleId="TOC3">
    <w:name w:val="toc 3"/>
    <w:basedOn w:val="Normal"/>
    <w:next w:val="Normal"/>
    <w:autoRedefine/>
    <w:uiPriority w:val="39"/>
    <w:unhideWhenUsed/>
    <w:rsid w:val="00D07FCF"/>
    <w:pPr>
      <w:spacing w:after="0"/>
      <w:ind w:left="440"/>
    </w:pPr>
    <w:rPr>
      <w:rFonts w:asciiTheme="minorHAnsi" w:hAnsiTheme="minorHAnsi" w:cstheme="minorHAnsi"/>
      <w:sz w:val="20"/>
      <w:szCs w:val="24"/>
    </w:rPr>
  </w:style>
  <w:style w:type="paragraph" w:styleId="TOC4">
    <w:name w:val="toc 4"/>
    <w:basedOn w:val="Normal"/>
    <w:next w:val="Normal"/>
    <w:autoRedefine/>
    <w:uiPriority w:val="39"/>
    <w:semiHidden/>
    <w:unhideWhenUsed/>
    <w:rsid w:val="00D07FCF"/>
    <w:pPr>
      <w:spacing w:after="0"/>
      <w:ind w:left="660"/>
    </w:pPr>
    <w:rPr>
      <w:rFonts w:asciiTheme="minorHAnsi" w:hAnsiTheme="minorHAnsi" w:cstheme="minorHAnsi"/>
      <w:sz w:val="20"/>
      <w:szCs w:val="24"/>
    </w:rPr>
  </w:style>
  <w:style w:type="paragraph" w:styleId="TOC5">
    <w:name w:val="toc 5"/>
    <w:basedOn w:val="Normal"/>
    <w:next w:val="Normal"/>
    <w:autoRedefine/>
    <w:uiPriority w:val="39"/>
    <w:semiHidden/>
    <w:unhideWhenUsed/>
    <w:rsid w:val="00D07FCF"/>
    <w:pPr>
      <w:spacing w:after="0"/>
      <w:ind w:left="880"/>
    </w:pPr>
    <w:rPr>
      <w:rFonts w:asciiTheme="minorHAnsi" w:hAnsiTheme="minorHAnsi" w:cstheme="minorHAnsi"/>
      <w:sz w:val="20"/>
      <w:szCs w:val="24"/>
    </w:rPr>
  </w:style>
  <w:style w:type="paragraph" w:styleId="TOC6">
    <w:name w:val="toc 6"/>
    <w:basedOn w:val="Normal"/>
    <w:next w:val="Normal"/>
    <w:autoRedefine/>
    <w:uiPriority w:val="39"/>
    <w:semiHidden/>
    <w:unhideWhenUsed/>
    <w:rsid w:val="00D07FCF"/>
    <w:pPr>
      <w:spacing w:after="0"/>
      <w:ind w:left="1100"/>
    </w:pPr>
    <w:rPr>
      <w:rFonts w:asciiTheme="minorHAnsi" w:hAnsiTheme="minorHAnsi" w:cstheme="minorHAnsi"/>
      <w:sz w:val="20"/>
      <w:szCs w:val="24"/>
    </w:rPr>
  </w:style>
  <w:style w:type="paragraph" w:styleId="TOC7">
    <w:name w:val="toc 7"/>
    <w:basedOn w:val="Normal"/>
    <w:next w:val="Normal"/>
    <w:autoRedefine/>
    <w:uiPriority w:val="39"/>
    <w:semiHidden/>
    <w:unhideWhenUsed/>
    <w:rsid w:val="00D07FCF"/>
    <w:pPr>
      <w:spacing w:after="0"/>
      <w:ind w:left="1320"/>
    </w:pPr>
    <w:rPr>
      <w:rFonts w:asciiTheme="minorHAnsi" w:hAnsiTheme="minorHAnsi" w:cstheme="minorHAnsi"/>
      <w:sz w:val="20"/>
      <w:szCs w:val="24"/>
    </w:rPr>
  </w:style>
  <w:style w:type="paragraph" w:styleId="TOC8">
    <w:name w:val="toc 8"/>
    <w:basedOn w:val="Normal"/>
    <w:next w:val="Normal"/>
    <w:autoRedefine/>
    <w:uiPriority w:val="39"/>
    <w:semiHidden/>
    <w:unhideWhenUsed/>
    <w:rsid w:val="00D07FCF"/>
    <w:pPr>
      <w:spacing w:after="0"/>
      <w:ind w:left="1540"/>
    </w:pPr>
    <w:rPr>
      <w:rFonts w:asciiTheme="minorHAnsi" w:hAnsiTheme="minorHAnsi" w:cstheme="minorHAnsi"/>
      <w:sz w:val="20"/>
      <w:szCs w:val="24"/>
    </w:rPr>
  </w:style>
  <w:style w:type="paragraph" w:styleId="TOC9">
    <w:name w:val="toc 9"/>
    <w:basedOn w:val="Normal"/>
    <w:next w:val="Normal"/>
    <w:autoRedefine/>
    <w:uiPriority w:val="39"/>
    <w:semiHidden/>
    <w:unhideWhenUsed/>
    <w:rsid w:val="00D07FCF"/>
    <w:pPr>
      <w:spacing w:after="0"/>
      <w:ind w:left="1760"/>
    </w:pPr>
    <w:rPr>
      <w:rFonts w:asciiTheme="minorHAnsi" w:hAnsiTheme="minorHAnsi"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32380">
      <w:bodyDiv w:val="1"/>
      <w:marLeft w:val="0"/>
      <w:marRight w:val="0"/>
      <w:marTop w:val="0"/>
      <w:marBottom w:val="0"/>
      <w:divBdr>
        <w:top w:val="none" w:sz="0" w:space="0" w:color="auto"/>
        <w:left w:val="none" w:sz="0" w:space="0" w:color="auto"/>
        <w:bottom w:val="none" w:sz="0" w:space="0" w:color="auto"/>
        <w:right w:val="none" w:sz="0" w:space="0" w:color="auto"/>
      </w:divBdr>
    </w:div>
    <w:div w:id="358244255">
      <w:bodyDiv w:val="1"/>
      <w:marLeft w:val="0"/>
      <w:marRight w:val="0"/>
      <w:marTop w:val="0"/>
      <w:marBottom w:val="0"/>
      <w:divBdr>
        <w:top w:val="none" w:sz="0" w:space="0" w:color="auto"/>
        <w:left w:val="none" w:sz="0" w:space="0" w:color="auto"/>
        <w:bottom w:val="none" w:sz="0" w:space="0" w:color="auto"/>
        <w:right w:val="none" w:sz="0" w:space="0" w:color="auto"/>
      </w:divBdr>
    </w:div>
    <w:div w:id="399639363">
      <w:bodyDiv w:val="1"/>
      <w:marLeft w:val="0"/>
      <w:marRight w:val="0"/>
      <w:marTop w:val="0"/>
      <w:marBottom w:val="0"/>
      <w:divBdr>
        <w:top w:val="none" w:sz="0" w:space="0" w:color="auto"/>
        <w:left w:val="none" w:sz="0" w:space="0" w:color="auto"/>
        <w:bottom w:val="none" w:sz="0" w:space="0" w:color="auto"/>
        <w:right w:val="none" w:sz="0" w:space="0" w:color="auto"/>
      </w:divBdr>
      <w:divsChild>
        <w:div w:id="195509116">
          <w:marLeft w:val="0"/>
          <w:marRight w:val="0"/>
          <w:marTop w:val="0"/>
          <w:marBottom w:val="0"/>
          <w:divBdr>
            <w:top w:val="none" w:sz="0" w:space="0" w:color="auto"/>
            <w:left w:val="none" w:sz="0" w:space="0" w:color="auto"/>
            <w:bottom w:val="none" w:sz="0" w:space="0" w:color="auto"/>
            <w:right w:val="none" w:sz="0" w:space="0" w:color="auto"/>
          </w:divBdr>
        </w:div>
      </w:divsChild>
    </w:div>
    <w:div w:id="431173657">
      <w:bodyDiv w:val="1"/>
      <w:marLeft w:val="0"/>
      <w:marRight w:val="0"/>
      <w:marTop w:val="0"/>
      <w:marBottom w:val="0"/>
      <w:divBdr>
        <w:top w:val="none" w:sz="0" w:space="0" w:color="auto"/>
        <w:left w:val="none" w:sz="0" w:space="0" w:color="auto"/>
        <w:bottom w:val="none" w:sz="0" w:space="0" w:color="auto"/>
        <w:right w:val="none" w:sz="0" w:space="0" w:color="auto"/>
      </w:divBdr>
    </w:div>
    <w:div w:id="636296317">
      <w:bodyDiv w:val="1"/>
      <w:marLeft w:val="0"/>
      <w:marRight w:val="0"/>
      <w:marTop w:val="0"/>
      <w:marBottom w:val="0"/>
      <w:divBdr>
        <w:top w:val="none" w:sz="0" w:space="0" w:color="auto"/>
        <w:left w:val="none" w:sz="0" w:space="0" w:color="auto"/>
        <w:bottom w:val="none" w:sz="0" w:space="0" w:color="auto"/>
        <w:right w:val="none" w:sz="0" w:space="0" w:color="auto"/>
      </w:divBdr>
      <w:divsChild>
        <w:div w:id="1126119472">
          <w:marLeft w:val="0"/>
          <w:marRight w:val="0"/>
          <w:marTop w:val="0"/>
          <w:marBottom w:val="0"/>
          <w:divBdr>
            <w:top w:val="none" w:sz="0" w:space="0" w:color="auto"/>
            <w:left w:val="none" w:sz="0" w:space="0" w:color="auto"/>
            <w:bottom w:val="none" w:sz="0" w:space="0" w:color="auto"/>
            <w:right w:val="none" w:sz="0" w:space="0" w:color="auto"/>
          </w:divBdr>
        </w:div>
      </w:divsChild>
    </w:div>
    <w:div w:id="834881432">
      <w:bodyDiv w:val="1"/>
      <w:marLeft w:val="0"/>
      <w:marRight w:val="0"/>
      <w:marTop w:val="0"/>
      <w:marBottom w:val="0"/>
      <w:divBdr>
        <w:top w:val="none" w:sz="0" w:space="0" w:color="auto"/>
        <w:left w:val="none" w:sz="0" w:space="0" w:color="auto"/>
        <w:bottom w:val="none" w:sz="0" w:space="0" w:color="auto"/>
        <w:right w:val="none" w:sz="0" w:space="0" w:color="auto"/>
      </w:divBdr>
    </w:div>
    <w:div w:id="875192013">
      <w:bodyDiv w:val="1"/>
      <w:marLeft w:val="0"/>
      <w:marRight w:val="0"/>
      <w:marTop w:val="0"/>
      <w:marBottom w:val="0"/>
      <w:divBdr>
        <w:top w:val="none" w:sz="0" w:space="0" w:color="auto"/>
        <w:left w:val="none" w:sz="0" w:space="0" w:color="auto"/>
        <w:bottom w:val="none" w:sz="0" w:space="0" w:color="auto"/>
        <w:right w:val="none" w:sz="0" w:space="0" w:color="auto"/>
      </w:divBdr>
      <w:divsChild>
        <w:div w:id="1686205914">
          <w:marLeft w:val="0"/>
          <w:marRight w:val="0"/>
          <w:marTop w:val="0"/>
          <w:marBottom w:val="0"/>
          <w:divBdr>
            <w:top w:val="none" w:sz="0" w:space="0" w:color="auto"/>
            <w:left w:val="none" w:sz="0" w:space="0" w:color="auto"/>
            <w:bottom w:val="none" w:sz="0" w:space="0" w:color="auto"/>
            <w:right w:val="none" w:sz="0" w:space="0" w:color="auto"/>
          </w:divBdr>
        </w:div>
        <w:div w:id="1592276267">
          <w:marLeft w:val="0"/>
          <w:marRight w:val="0"/>
          <w:marTop w:val="0"/>
          <w:marBottom w:val="0"/>
          <w:divBdr>
            <w:top w:val="none" w:sz="0" w:space="0" w:color="auto"/>
            <w:left w:val="none" w:sz="0" w:space="0" w:color="auto"/>
            <w:bottom w:val="none" w:sz="0" w:space="0" w:color="auto"/>
            <w:right w:val="none" w:sz="0" w:space="0" w:color="auto"/>
          </w:divBdr>
          <w:divsChild>
            <w:div w:id="178278905">
              <w:marLeft w:val="0"/>
              <w:marRight w:val="0"/>
              <w:marTop w:val="0"/>
              <w:marBottom w:val="0"/>
              <w:divBdr>
                <w:top w:val="none" w:sz="0" w:space="0" w:color="auto"/>
                <w:left w:val="none" w:sz="0" w:space="0" w:color="auto"/>
                <w:bottom w:val="none" w:sz="0" w:space="0" w:color="auto"/>
                <w:right w:val="none" w:sz="0" w:space="0" w:color="auto"/>
              </w:divBdr>
              <w:divsChild>
                <w:div w:id="641034541">
                  <w:marLeft w:val="0"/>
                  <w:marRight w:val="0"/>
                  <w:marTop w:val="0"/>
                  <w:marBottom w:val="0"/>
                  <w:divBdr>
                    <w:top w:val="none" w:sz="0" w:space="0" w:color="auto"/>
                    <w:left w:val="none" w:sz="0" w:space="0" w:color="auto"/>
                    <w:bottom w:val="none" w:sz="0" w:space="0" w:color="auto"/>
                    <w:right w:val="none" w:sz="0" w:space="0" w:color="auto"/>
                  </w:divBdr>
                  <w:divsChild>
                    <w:div w:id="148912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752444">
          <w:marLeft w:val="0"/>
          <w:marRight w:val="0"/>
          <w:marTop w:val="0"/>
          <w:marBottom w:val="0"/>
          <w:divBdr>
            <w:top w:val="none" w:sz="0" w:space="0" w:color="auto"/>
            <w:left w:val="none" w:sz="0" w:space="0" w:color="auto"/>
            <w:bottom w:val="none" w:sz="0" w:space="0" w:color="auto"/>
            <w:right w:val="none" w:sz="0" w:space="0" w:color="auto"/>
          </w:divBdr>
          <w:divsChild>
            <w:div w:id="1304701868">
              <w:marLeft w:val="0"/>
              <w:marRight w:val="0"/>
              <w:marTop w:val="0"/>
              <w:marBottom w:val="0"/>
              <w:divBdr>
                <w:top w:val="none" w:sz="0" w:space="0" w:color="auto"/>
                <w:left w:val="none" w:sz="0" w:space="0" w:color="auto"/>
                <w:bottom w:val="none" w:sz="0" w:space="0" w:color="auto"/>
                <w:right w:val="none" w:sz="0" w:space="0" w:color="auto"/>
              </w:divBdr>
            </w:div>
          </w:divsChild>
        </w:div>
        <w:div w:id="1625771810">
          <w:marLeft w:val="0"/>
          <w:marRight w:val="0"/>
          <w:marTop w:val="0"/>
          <w:marBottom w:val="0"/>
          <w:divBdr>
            <w:top w:val="none" w:sz="0" w:space="0" w:color="auto"/>
            <w:left w:val="none" w:sz="0" w:space="0" w:color="auto"/>
            <w:bottom w:val="none" w:sz="0" w:space="0" w:color="auto"/>
            <w:right w:val="none" w:sz="0" w:space="0" w:color="auto"/>
          </w:divBdr>
          <w:divsChild>
            <w:div w:id="589893112">
              <w:marLeft w:val="0"/>
              <w:marRight w:val="0"/>
              <w:marTop w:val="0"/>
              <w:marBottom w:val="0"/>
              <w:divBdr>
                <w:top w:val="none" w:sz="0" w:space="0" w:color="auto"/>
                <w:left w:val="none" w:sz="0" w:space="0" w:color="auto"/>
                <w:bottom w:val="none" w:sz="0" w:space="0" w:color="auto"/>
                <w:right w:val="none" w:sz="0" w:space="0" w:color="auto"/>
              </w:divBdr>
              <w:divsChild>
                <w:div w:id="1074857028">
                  <w:marLeft w:val="0"/>
                  <w:marRight w:val="0"/>
                  <w:marTop w:val="0"/>
                  <w:marBottom w:val="0"/>
                  <w:divBdr>
                    <w:top w:val="none" w:sz="0" w:space="0" w:color="auto"/>
                    <w:left w:val="none" w:sz="0" w:space="0" w:color="auto"/>
                    <w:bottom w:val="none" w:sz="0" w:space="0" w:color="auto"/>
                    <w:right w:val="none" w:sz="0" w:space="0" w:color="auto"/>
                  </w:divBdr>
                  <w:divsChild>
                    <w:div w:id="185588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947887">
          <w:marLeft w:val="0"/>
          <w:marRight w:val="0"/>
          <w:marTop w:val="0"/>
          <w:marBottom w:val="0"/>
          <w:divBdr>
            <w:top w:val="none" w:sz="0" w:space="0" w:color="auto"/>
            <w:left w:val="none" w:sz="0" w:space="0" w:color="auto"/>
            <w:bottom w:val="none" w:sz="0" w:space="0" w:color="auto"/>
            <w:right w:val="none" w:sz="0" w:space="0" w:color="auto"/>
          </w:divBdr>
          <w:divsChild>
            <w:div w:id="1783569278">
              <w:marLeft w:val="0"/>
              <w:marRight w:val="0"/>
              <w:marTop w:val="0"/>
              <w:marBottom w:val="0"/>
              <w:divBdr>
                <w:top w:val="none" w:sz="0" w:space="0" w:color="auto"/>
                <w:left w:val="none" w:sz="0" w:space="0" w:color="auto"/>
                <w:bottom w:val="none" w:sz="0" w:space="0" w:color="auto"/>
                <w:right w:val="none" w:sz="0" w:space="0" w:color="auto"/>
              </w:divBdr>
            </w:div>
          </w:divsChild>
        </w:div>
        <w:div w:id="586767811">
          <w:marLeft w:val="0"/>
          <w:marRight w:val="0"/>
          <w:marTop w:val="0"/>
          <w:marBottom w:val="0"/>
          <w:divBdr>
            <w:top w:val="none" w:sz="0" w:space="0" w:color="auto"/>
            <w:left w:val="none" w:sz="0" w:space="0" w:color="auto"/>
            <w:bottom w:val="none" w:sz="0" w:space="0" w:color="auto"/>
            <w:right w:val="none" w:sz="0" w:space="0" w:color="auto"/>
          </w:divBdr>
          <w:divsChild>
            <w:div w:id="1905335649">
              <w:marLeft w:val="0"/>
              <w:marRight w:val="0"/>
              <w:marTop w:val="0"/>
              <w:marBottom w:val="0"/>
              <w:divBdr>
                <w:top w:val="none" w:sz="0" w:space="0" w:color="auto"/>
                <w:left w:val="none" w:sz="0" w:space="0" w:color="auto"/>
                <w:bottom w:val="none" w:sz="0" w:space="0" w:color="auto"/>
                <w:right w:val="none" w:sz="0" w:space="0" w:color="auto"/>
              </w:divBdr>
              <w:divsChild>
                <w:div w:id="1145194874">
                  <w:marLeft w:val="0"/>
                  <w:marRight w:val="0"/>
                  <w:marTop w:val="0"/>
                  <w:marBottom w:val="0"/>
                  <w:divBdr>
                    <w:top w:val="none" w:sz="0" w:space="0" w:color="auto"/>
                    <w:left w:val="none" w:sz="0" w:space="0" w:color="auto"/>
                    <w:bottom w:val="none" w:sz="0" w:space="0" w:color="auto"/>
                    <w:right w:val="none" w:sz="0" w:space="0" w:color="auto"/>
                  </w:divBdr>
                  <w:divsChild>
                    <w:div w:id="206552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456698">
          <w:marLeft w:val="0"/>
          <w:marRight w:val="0"/>
          <w:marTop w:val="0"/>
          <w:marBottom w:val="0"/>
          <w:divBdr>
            <w:top w:val="none" w:sz="0" w:space="0" w:color="auto"/>
            <w:left w:val="none" w:sz="0" w:space="0" w:color="auto"/>
            <w:bottom w:val="none" w:sz="0" w:space="0" w:color="auto"/>
            <w:right w:val="none" w:sz="0" w:space="0" w:color="auto"/>
          </w:divBdr>
          <w:divsChild>
            <w:div w:id="726219098">
              <w:marLeft w:val="0"/>
              <w:marRight w:val="0"/>
              <w:marTop w:val="0"/>
              <w:marBottom w:val="0"/>
              <w:divBdr>
                <w:top w:val="none" w:sz="0" w:space="0" w:color="auto"/>
                <w:left w:val="none" w:sz="0" w:space="0" w:color="auto"/>
                <w:bottom w:val="none" w:sz="0" w:space="0" w:color="auto"/>
                <w:right w:val="none" w:sz="0" w:space="0" w:color="auto"/>
              </w:divBdr>
            </w:div>
          </w:divsChild>
        </w:div>
        <w:div w:id="405108298">
          <w:marLeft w:val="0"/>
          <w:marRight w:val="0"/>
          <w:marTop w:val="0"/>
          <w:marBottom w:val="0"/>
          <w:divBdr>
            <w:top w:val="none" w:sz="0" w:space="0" w:color="auto"/>
            <w:left w:val="none" w:sz="0" w:space="0" w:color="auto"/>
            <w:bottom w:val="none" w:sz="0" w:space="0" w:color="auto"/>
            <w:right w:val="none" w:sz="0" w:space="0" w:color="auto"/>
          </w:divBdr>
          <w:divsChild>
            <w:div w:id="674577823">
              <w:marLeft w:val="0"/>
              <w:marRight w:val="0"/>
              <w:marTop w:val="0"/>
              <w:marBottom w:val="0"/>
              <w:divBdr>
                <w:top w:val="none" w:sz="0" w:space="0" w:color="auto"/>
                <w:left w:val="none" w:sz="0" w:space="0" w:color="auto"/>
                <w:bottom w:val="none" w:sz="0" w:space="0" w:color="auto"/>
                <w:right w:val="none" w:sz="0" w:space="0" w:color="auto"/>
              </w:divBdr>
              <w:divsChild>
                <w:div w:id="669526770">
                  <w:marLeft w:val="0"/>
                  <w:marRight w:val="0"/>
                  <w:marTop w:val="0"/>
                  <w:marBottom w:val="0"/>
                  <w:divBdr>
                    <w:top w:val="none" w:sz="0" w:space="0" w:color="auto"/>
                    <w:left w:val="none" w:sz="0" w:space="0" w:color="auto"/>
                    <w:bottom w:val="none" w:sz="0" w:space="0" w:color="auto"/>
                    <w:right w:val="none" w:sz="0" w:space="0" w:color="auto"/>
                  </w:divBdr>
                  <w:divsChild>
                    <w:div w:id="202705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079845">
          <w:marLeft w:val="0"/>
          <w:marRight w:val="0"/>
          <w:marTop w:val="0"/>
          <w:marBottom w:val="0"/>
          <w:divBdr>
            <w:top w:val="none" w:sz="0" w:space="0" w:color="auto"/>
            <w:left w:val="none" w:sz="0" w:space="0" w:color="auto"/>
            <w:bottom w:val="none" w:sz="0" w:space="0" w:color="auto"/>
            <w:right w:val="none" w:sz="0" w:space="0" w:color="auto"/>
          </w:divBdr>
          <w:divsChild>
            <w:div w:id="930820194">
              <w:marLeft w:val="0"/>
              <w:marRight w:val="0"/>
              <w:marTop w:val="0"/>
              <w:marBottom w:val="0"/>
              <w:divBdr>
                <w:top w:val="none" w:sz="0" w:space="0" w:color="auto"/>
                <w:left w:val="none" w:sz="0" w:space="0" w:color="auto"/>
                <w:bottom w:val="none" w:sz="0" w:space="0" w:color="auto"/>
                <w:right w:val="none" w:sz="0" w:space="0" w:color="auto"/>
              </w:divBdr>
            </w:div>
          </w:divsChild>
        </w:div>
        <w:div w:id="939071124">
          <w:marLeft w:val="0"/>
          <w:marRight w:val="0"/>
          <w:marTop w:val="0"/>
          <w:marBottom w:val="0"/>
          <w:divBdr>
            <w:top w:val="none" w:sz="0" w:space="0" w:color="auto"/>
            <w:left w:val="none" w:sz="0" w:space="0" w:color="auto"/>
            <w:bottom w:val="none" w:sz="0" w:space="0" w:color="auto"/>
            <w:right w:val="none" w:sz="0" w:space="0" w:color="auto"/>
          </w:divBdr>
          <w:divsChild>
            <w:div w:id="1179735841">
              <w:marLeft w:val="0"/>
              <w:marRight w:val="0"/>
              <w:marTop w:val="0"/>
              <w:marBottom w:val="0"/>
              <w:divBdr>
                <w:top w:val="none" w:sz="0" w:space="0" w:color="auto"/>
                <w:left w:val="none" w:sz="0" w:space="0" w:color="auto"/>
                <w:bottom w:val="none" w:sz="0" w:space="0" w:color="auto"/>
                <w:right w:val="none" w:sz="0" w:space="0" w:color="auto"/>
              </w:divBdr>
              <w:divsChild>
                <w:div w:id="1373116186">
                  <w:marLeft w:val="0"/>
                  <w:marRight w:val="0"/>
                  <w:marTop w:val="0"/>
                  <w:marBottom w:val="0"/>
                  <w:divBdr>
                    <w:top w:val="none" w:sz="0" w:space="0" w:color="auto"/>
                    <w:left w:val="none" w:sz="0" w:space="0" w:color="auto"/>
                    <w:bottom w:val="none" w:sz="0" w:space="0" w:color="auto"/>
                    <w:right w:val="none" w:sz="0" w:space="0" w:color="auto"/>
                  </w:divBdr>
                  <w:divsChild>
                    <w:div w:id="74129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84978">
          <w:marLeft w:val="0"/>
          <w:marRight w:val="0"/>
          <w:marTop w:val="0"/>
          <w:marBottom w:val="0"/>
          <w:divBdr>
            <w:top w:val="none" w:sz="0" w:space="0" w:color="auto"/>
            <w:left w:val="none" w:sz="0" w:space="0" w:color="auto"/>
            <w:bottom w:val="none" w:sz="0" w:space="0" w:color="auto"/>
            <w:right w:val="none" w:sz="0" w:space="0" w:color="auto"/>
          </w:divBdr>
          <w:divsChild>
            <w:div w:id="699166668">
              <w:marLeft w:val="0"/>
              <w:marRight w:val="0"/>
              <w:marTop w:val="0"/>
              <w:marBottom w:val="0"/>
              <w:divBdr>
                <w:top w:val="none" w:sz="0" w:space="0" w:color="auto"/>
                <w:left w:val="none" w:sz="0" w:space="0" w:color="auto"/>
                <w:bottom w:val="none" w:sz="0" w:space="0" w:color="auto"/>
                <w:right w:val="none" w:sz="0" w:space="0" w:color="auto"/>
              </w:divBdr>
            </w:div>
          </w:divsChild>
        </w:div>
        <w:div w:id="336927470">
          <w:marLeft w:val="0"/>
          <w:marRight w:val="0"/>
          <w:marTop w:val="0"/>
          <w:marBottom w:val="0"/>
          <w:divBdr>
            <w:top w:val="none" w:sz="0" w:space="0" w:color="auto"/>
            <w:left w:val="none" w:sz="0" w:space="0" w:color="auto"/>
            <w:bottom w:val="none" w:sz="0" w:space="0" w:color="auto"/>
            <w:right w:val="none" w:sz="0" w:space="0" w:color="auto"/>
          </w:divBdr>
        </w:div>
        <w:div w:id="383912332">
          <w:marLeft w:val="0"/>
          <w:marRight w:val="0"/>
          <w:marTop w:val="0"/>
          <w:marBottom w:val="0"/>
          <w:divBdr>
            <w:top w:val="none" w:sz="0" w:space="0" w:color="auto"/>
            <w:left w:val="none" w:sz="0" w:space="0" w:color="auto"/>
            <w:bottom w:val="none" w:sz="0" w:space="0" w:color="auto"/>
            <w:right w:val="none" w:sz="0" w:space="0" w:color="auto"/>
          </w:divBdr>
          <w:divsChild>
            <w:div w:id="27728655">
              <w:marLeft w:val="0"/>
              <w:marRight w:val="0"/>
              <w:marTop w:val="0"/>
              <w:marBottom w:val="0"/>
              <w:divBdr>
                <w:top w:val="none" w:sz="0" w:space="0" w:color="auto"/>
                <w:left w:val="none" w:sz="0" w:space="0" w:color="auto"/>
                <w:bottom w:val="none" w:sz="0" w:space="0" w:color="auto"/>
                <w:right w:val="none" w:sz="0" w:space="0" w:color="auto"/>
              </w:divBdr>
              <w:divsChild>
                <w:div w:id="2063483211">
                  <w:marLeft w:val="0"/>
                  <w:marRight w:val="0"/>
                  <w:marTop w:val="0"/>
                  <w:marBottom w:val="0"/>
                  <w:divBdr>
                    <w:top w:val="none" w:sz="0" w:space="0" w:color="auto"/>
                    <w:left w:val="none" w:sz="0" w:space="0" w:color="auto"/>
                    <w:bottom w:val="none" w:sz="0" w:space="0" w:color="auto"/>
                    <w:right w:val="none" w:sz="0" w:space="0" w:color="auto"/>
                  </w:divBdr>
                  <w:divsChild>
                    <w:div w:id="80978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231317">
          <w:marLeft w:val="0"/>
          <w:marRight w:val="0"/>
          <w:marTop w:val="0"/>
          <w:marBottom w:val="0"/>
          <w:divBdr>
            <w:top w:val="none" w:sz="0" w:space="0" w:color="auto"/>
            <w:left w:val="none" w:sz="0" w:space="0" w:color="auto"/>
            <w:bottom w:val="none" w:sz="0" w:space="0" w:color="auto"/>
            <w:right w:val="none" w:sz="0" w:space="0" w:color="auto"/>
          </w:divBdr>
          <w:divsChild>
            <w:div w:id="1314529214">
              <w:marLeft w:val="0"/>
              <w:marRight w:val="0"/>
              <w:marTop w:val="0"/>
              <w:marBottom w:val="0"/>
              <w:divBdr>
                <w:top w:val="none" w:sz="0" w:space="0" w:color="auto"/>
                <w:left w:val="none" w:sz="0" w:space="0" w:color="auto"/>
                <w:bottom w:val="none" w:sz="0" w:space="0" w:color="auto"/>
                <w:right w:val="none" w:sz="0" w:space="0" w:color="auto"/>
              </w:divBdr>
            </w:div>
          </w:divsChild>
        </w:div>
        <w:div w:id="1322737994">
          <w:marLeft w:val="0"/>
          <w:marRight w:val="0"/>
          <w:marTop w:val="0"/>
          <w:marBottom w:val="0"/>
          <w:divBdr>
            <w:top w:val="none" w:sz="0" w:space="0" w:color="auto"/>
            <w:left w:val="none" w:sz="0" w:space="0" w:color="auto"/>
            <w:bottom w:val="none" w:sz="0" w:space="0" w:color="auto"/>
            <w:right w:val="none" w:sz="0" w:space="0" w:color="auto"/>
          </w:divBdr>
          <w:divsChild>
            <w:div w:id="38433512">
              <w:marLeft w:val="0"/>
              <w:marRight w:val="0"/>
              <w:marTop w:val="0"/>
              <w:marBottom w:val="0"/>
              <w:divBdr>
                <w:top w:val="none" w:sz="0" w:space="0" w:color="auto"/>
                <w:left w:val="none" w:sz="0" w:space="0" w:color="auto"/>
                <w:bottom w:val="none" w:sz="0" w:space="0" w:color="auto"/>
                <w:right w:val="none" w:sz="0" w:space="0" w:color="auto"/>
              </w:divBdr>
              <w:divsChild>
                <w:div w:id="1199705075">
                  <w:marLeft w:val="0"/>
                  <w:marRight w:val="0"/>
                  <w:marTop w:val="0"/>
                  <w:marBottom w:val="0"/>
                  <w:divBdr>
                    <w:top w:val="none" w:sz="0" w:space="0" w:color="auto"/>
                    <w:left w:val="none" w:sz="0" w:space="0" w:color="auto"/>
                    <w:bottom w:val="none" w:sz="0" w:space="0" w:color="auto"/>
                    <w:right w:val="none" w:sz="0" w:space="0" w:color="auto"/>
                  </w:divBdr>
                  <w:divsChild>
                    <w:div w:id="178202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073420">
          <w:marLeft w:val="0"/>
          <w:marRight w:val="0"/>
          <w:marTop w:val="0"/>
          <w:marBottom w:val="0"/>
          <w:divBdr>
            <w:top w:val="none" w:sz="0" w:space="0" w:color="auto"/>
            <w:left w:val="none" w:sz="0" w:space="0" w:color="auto"/>
            <w:bottom w:val="none" w:sz="0" w:space="0" w:color="auto"/>
            <w:right w:val="none" w:sz="0" w:space="0" w:color="auto"/>
          </w:divBdr>
          <w:divsChild>
            <w:div w:id="1380741684">
              <w:marLeft w:val="0"/>
              <w:marRight w:val="0"/>
              <w:marTop w:val="0"/>
              <w:marBottom w:val="0"/>
              <w:divBdr>
                <w:top w:val="none" w:sz="0" w:space="0" w:color="auto"/>
                <w:left w:val="none" w:sz="0" w:space="0" w:color="auto"/>
                <w:bottom w:val="none" w:sz="0" w:space="0" w:color="auto"/>
                <w:right w:val="none" w:sz="0" w:space="0" w:color="auto"/>
              </w:divBdr>
              <w:divsChild>
                <w:div w:id="545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930765">
          <w:marLeft w:val="0"/>
          <w:marRight w:val="0"/>
          <w:marTop w:val="0"/>
          <w:marBottom w:val="0"/>
          <w:divBdr>
            <w:top w:val="none" w:sz="0" w:space="0" w:color="auto"/>
            <w:left w:val="none" w:sz="0" w:space="0" w:color="auto"/>
            <w:bottom w:val="none" w:sz="0" w:space="0" w:color="auto"/>
            <w:right w:val="none" w:sz="0" w:space="0" w:color="auto"/>
          </w:divBdr>
        </w:div>
        <w:div w:id="1183664456">
          <w:marLeft w:val="0"/>
          <w:marRight w:val="0"/>
          <w:marTop w:val="0"/>
          <w:marBottom w:val="0"/>
          <w:divBdr>
            <w:top w:val="none" w:sz="0" w:space="0" w:color="auto"/>
            <w:left w:val="none" w:sz="0" w:space="0" w:color="auto"/>
            <w:bottom w:val="none" w:sz="0" w:space="0" w:color="auto"/>
            <w:right w:val="none" w:sz="0" w:space="0" w:color="auto"/>
          </w:divBdr>
          <w:divsChild>
            <w:div w:id="494809867">
              <w:marLeft w:val="0"/>
              <w:marRight w:val="0"/>
              <w:marTop w:val="0"/>
              <w:marBottom w:val="0"/>
              <w:divBdr>
                <w:top w:val="none" w:sz="0" w:space="0" w:color="auto"/>
                <w:left w:val="none" w:sz="0" w:space="0" w:color="auto"/>
                <w:bottom w:val="none" w:sz="0" w:space="0" w:color="auto"/>
                <w:right w:val="none" w:sz="0" w:space="0" w:color="auto"/>
              </w:divBdr>
              <w:divsChild>
                <w:div w:id="1848934083">
                  <w:marLeft w:val="0"/>
                  <w:marRight w:val="0"/>
                  <w:marTop w:val="0"/>
                  <w:marBottom w:val="0"/>
                  <w:divBdr>
                    <w:top w:val="none" w:sz="0" w:space="0" w:color="auto"/>
                    <w:left w:val="none" w:sz="0" w:space="0" w:color="auto"/>
                    <w:bottom w:val="none" w:sz="0" w:space="0" w:color="auto"/>
                    <w:right w:val="none" w:sz="0" w:space="0" w:color="auto"/>
                  </w:divBdr>
                  <w:divsChild>
                    <w:div w:id="116261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221409">
          <w:marLeft w:val="0"/>
          <w:marRight w:val="0"/>
          <w:marTop w:val="0"/>
          <w:marBottom w:val="0"/>
          <w:divBdr>
            <w:top w:val="none" w:sz="0" w:space="0" w:color="auto"/>
            <w:left w:val="none" w:sz="0" w:space="0" w:color="auto"/>
            <w:bottom w:val="none" w:sz="0" w:space="0" w:color="auto"/>
            <w:right w:val="none" w:sz="0" w:space="0" w:color="auto"/>
          </w:divBdr>
          <w:divsChild>
            <w:div w:id="1536113933">
              <w:marLeft w:val="0"/>
              <w:marRight w:val="0"/>
              <w:marTop w:val="0"/>
              <w:marBottom w:val="0"/>
              <w:divBdr>
                <w:top w:val="none" w:sz="0" w:space="0" w:color="auto"/>
                <w:left w:val="none" w:sz="0" w:space="0" w:color="auto"/>
                <w:bottom w:val="none" w:sz="0" w:space="0" w:color="auto"/>
                <w:right w:val="none" w:sz="0" w:space="0" w:color="auto"/>
              </w:divBdr>
              <w:divsChild>
                <w:div w:id="124179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229018">
          <w:marLeft w:val="0"/>
          <w:marRight w:val="0"/>
          <w:marTop w:val="0"/>
          <w:marBottom w:val="0"/>
          <w:divBdr>
            <w:top w:val="none" w:sz="0" w:space="0" w:color="auto"/>
            <w:left w:val="none" w:sz="0" w:space="0" w:color="auto"/>
            <w:bottom w:val="none" w:sz="0" w:space="0" w:color="auto"/>
            <w:right w:val="none" w:sz="0" w:space="0" w:color="auto"/>
          </w:divBdr>
          <w:divsChild>
            <w:div w:id="1301300442">
              <w:marLeft w:val="0"/>
              <w:marRight w:val="0"/>
              <w:marTop w:val="0"/>
              <w:marBottom w:val="0"/>
              <w:divBdr>
                <w:top w:val="none" w:sz="0" w:space="0" w:color="auto"/>
                <w:left w:val="none" w:sz="0" w:space="0" w:color="auto"/>
                <w:bottom w:val="none" w:sz="0" w:space="0" w:color="auto"/>
                <w:right w:val="none" w:sz="0" w:space="0" w:color="auto"/>
              </w:divBdr>
              <w:divsChild>
                <w:div w:id="1324090303">
                  <w:marLeft w:val="0"/>
                  <w:marRight w:val="0"/>
                  <w:marTop w:val="0"/>
                  <w:marBottom w:val="0"/>
                  <w:divBdr>
                    <w:top w:val="none" w:sz="0" w:space="0" w:color="auto"/>
                    <w:left w:val="none" w:sz="0" w:space="0" w:color="auto"/>
                    <w:bottom w:val="none" w:sz="0" w:space="0" w:color="auto"/>
                    <w:right w:val="none" w:sz="0" w:space="0" w:color="auto"/>
                  </w:divBdr>
                  <w:divsChild>
                    <w:div w:id="156710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5509">
          <w:marLeft w:val="0"/>
          <w:marRight w:val="0"/>
          <w:marTop w:val="0"/>
          <w:marBottom w:val="0"/>
          <w:divBdr>
            <w:top w:val="none" w:sz="0" w:space="0" w:color="auto"/>
            <w:left w:val="none" w:sz="0" w:space="0" w:color="auto"/>
            <w:bottom w:val="none" w:sz="0" w:space="0" w:color="auto"/>
            <w:right w:val="none" w:sz="0" w:space="0" w:color="auto"/>
          </w:divBdr>
          <w:divsChild>
            <w:div w:id="97969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334244">
      <w:bodyDiv w:val="1"/>
      <w:marLeft w:val="0"/>
      <w:marRight w:val="0"/>
      <w:marTop w:val="0"/>
      <w:marBottom w:val="0"/>
      <w:divBdr>
        <w:top w:val="none" w:sz="0" w:space="0" w:color="auto"/>
        <w:left w:val="none" w:sz="0" w:space="0" w:color="auto"/>
        <w:bottom w:val="none" w:sz="0" w:space="0" w:color="auto"/>
        <w:right w:val="none" w:sz="0" w:space="0" w:color="auto"/>
      </w:divBdr>
    </w:div>
    <w:div w:id="991254011">
      <w:bodyDiv w:val="1"/>
      <w:marLeft w:val="0"/>
      <w:marRight w:val="0"/>
      <w:marTop w:val="0"/>
      <w:marBottom w:val="0"/>
      <w:divBdr>
        <w:top w:val="none" w:sz="0" w:space="0" w:color="auto"/>
        <w:left w:val="none" w:sz="0" w:space="0" w:color="auto"/>
        <w:bottom w:val="none" w:sz="0" w:space="0" w:color="auto"/>
        <w:right w:val="none" w:sz="0" w:space="0" w:color="auto"/>
      </w:divBdr>
    </w:div>
    <w:div w:id="997078727">
      <w:bodyDiv w:val="1"/>
      <w:marLeft w:val="0"/>
      <w:marRight w:val="0"/>
      <w:marTop w:val="0"/>
      <w:marBottom w:val="0"/>
      <w:divBdr>
        <w:top w:val="none" w:sz="0" w:space="0" w:color="auto"/>
        <w:left w:val="none" w:sz="0" w:space="0" w:color="auto"/>
        <w:bottom w:val="none" w:sz="0" w:space="0" w:color="auto"/>
        <w:right w:val="none" w:sz="0" w:space="0" w:color="auto"/>
      </w:divBdr>
    </w:div>
    <w:div w:id="1033992905">
      <w:bodyDiv w:val="1"/>
      <w:marLeft w:val="0"/>
      <w:marRight w:val="0"/>
      <w:marTop w:val="0"/>
      <w:marBottom w:val="0"/>
      <w:divBdr>
        <w:top w:val="none" w:sz="0" w:space="0" w:color="auto"/>
        <w:left w:val="none" w:sz="0" w:space="0" w:color="auto"/>
        <w:bottom w:val="none" w:sz="0" w:space="0" w:color="auto"/>
        <w:right w:val="none" w:sz="0" w:space="0" w:color="auto"/>
      </w:divBdr>
    </w:div>
    <w:div w:id="1041514004">
      <w:bodyDiv w:val="1"/>
      <w:marLeft w:val="0"/>
      <w:marRight w:val="0"/>
      <w:marTop w:val="0"/>
      <w:marBottom w:val="0"/>
      <w:divBdr>
        <w:top w:val="none" w:sz="0" w:space="0" w:color="auto"/>
        <w:left w:val="none" w:sz="0" w:space="0" w:color="auto"/>
        <w:bottom w:val="none" w:sz="0" w:space="0" w:color="auto"/>
        <w:right w:val="none" w:sz="0" w:space="0" w:color="auto"/>
      </w:divBdr>
      <w:divsChild>
        <w:div w:id="807630975">
          <w:marLeft w:val="0"/>
          <w:marRight w:val="0"/>
          <w:marTop w:val="0"/>
          <w:marBottom w:val="0"/>
          <w:divBdr>
            <w:top w:val="none" w:sz="0" w:space="0" w:color="auto"/>
            <w:left w:val="none" w:sz="0" w:space="0" w:color="auto"/>
            <w:bottom w:val="none" w:sz="0" w:space="0" w:color="auto"/>
            <w:right w:val="none" w:sz="0" w:space="0" w:color="auto"/>
          </w:divBdr>
          <w:divsChild>
            <w:div w:id="1554849612">
              <w:marLeft w:val="0"/>
              <w:marRight w:val="0"/>
              <w:marTop w:val="0"/>
              <w:marBottom w:val="0"/>
              <w:divBdr>
                <w:top w:val="none" w:sz="0" w:space="0" w:color="auto"/>
                <w:left w:val="none" w:sz="0" w:space="0" w:color="auto"/>
                <w:bottom w:val="none" w:sz="0" w:space="0" w:color="auto"/>
                <w:right w:val="none" w:sz="0" w:space="0" w:color="auto"/>
              </w:divBdr>
              <w:divsChild>
                <w:div w:id="511993428">
                  <w:marLeft w:val="0"/>
                  <w:marRight w:val="0"/>
                  <w:marTop w:val="0"/>
                  <w:marBottom w:val="0"/>
                  <w:divBdr>
                    <w:top w:val="none" w:sz="0" w:space="0" w:color="auto"/>
                    <w:left w:val="none" w:sz="0" w:space="0" w:color="auto"/>
                    <w:bottom w:val="none" w:sz="0" w:space="0" w:color="auto"/>
                    <w:right w:val="none" w:sz="0" w:space="0" w:color="auto"/>
                  </w:divBdr>
                  <w:divsChild>
                    <w:div w:id="7497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656406">
      <w:bodyDiv w:val="1"/>
      <w:marLeft w:val="0"/>
      <w:marRight w:val="0"/>
      <w:marTop w:val="0"/>
      <w:marBottom w:val="0"/>
      <w:divBdr>
        <w:top w:val="none" w:sz="0" w:space="0" w:color="auto"/>
        <w:left w:val="none" w:sz="0" w:space="0" w:color="auto"/>
        <w:bottom w:val="none" w:sz="0" w:space="0" w:color="auto"/>
        <w:right w:val="none" w:sz="0" w:space="0" w:color="auto"/>
      </w:divBdr>
    </w:div>
    <w:div w:id="1235504664">
      <w:bodyDiv w:val="1"/>
      <w:marLeft w:val="0"/>
      <w:marRight w:val="0"/>
      <w:marTop w:val="0"/>
      <w:marBottom w:val="0"/>
      <w:divBdr>
        <w:top w:val="none" w:sz="0" w:space="0" w:color="auto"/>
        <w:left w:val="none" w:sz="0" w:space="0" w:color="auto"/>
        <w:bottom w:val="none" w:sz="0" w:space="0" w:color="auto"/>
        <w:right w:val="none" w:sz="0" w:space="0" w:color="auto"/>
      </w:divBdr>
    </w:div>
    <w:div w:id="1250582937">
      <w:bodyDiv w:val="1"/>
      <w:marLeft w:val="0"/>
      <w:marRight w:val="0"/>
      <w:marTop w:val="0"/>
      <w:marBottom w:val="0"/>
      <w:divBdr>
        <w:top w:val="none" w:sz="0" w:space="0" w:color="auto"/>
        <w:left w:val="none" w:sz="0" w:space="0" w:color="auto"/>
        <w:bottom w:val="none" w:sz="0" w:space="0" w:color="auto"/>
        <w:right w:val="none" w:sz="0" w:space="0" w:color="auto"/>
      </w:divBdr>
      <w:divsChild>
        <w:div w:id="1880966744">
          <w:marLeft w:val="0"/>
          <w:marRight w:val="0"/>
          <w:marTop w:val="0"/>
          <w:marBottom w:val="0"/>
          <w:divBdr>
            <w:top w:val="none" w:sz="0" w:space="0" w:color="auto"/>
            <w:left w:val="none" w:sz="0" w:space="0" w:color="auto"/>
            <w:bottom w:val="none" w:sz="0" w:space="0" w:color="auto"/>
            <w:right w:val="none" w:sz="0" w:space="0" w:color="auto"/>
          </w:divBdr>
        </w:div>
      </w:divsChild>
    </w:div>
    <w:div w:id="1311597741">
      <w:bodyDiv w:val="1"/>
      <w:marLeft w:val="0"/>
      <w:marRight w:val="0"/>
      <w:marTop w:val="0"/>
      <w:marBottom w:val="0"/>
      <w:divBdr>
        <w:top w:val="none" w:sz="0" w:space="0" w:color="auto"/>
        <w:left w:val="none" w:sz="0" w:space="0" w:color="auto"/>
        <w:bottom w:val="none" w:sz="0" w:space="0" w:color="auto"/>
        <w:right w:val="none" w:sz="0" w:space="0" w:color="auto"/>
      </w:divBdr>
      <w:divsChild>
        <w:div w:id="971637235">
          <w:marLeft w:val="0"/>
          <w:marRight w:val="0"/>
          <w:marTop w:val="0"/>
          <w:marBottom w:val="0"/>
          <w:divBdr>
            <w:top w:val="none" w:sz="0" w:space="0" w:color="auto"/>
            <w:left w:val="none" w:sz="0" w:space="0" w:color="auto"/>
            <w:bottom w:val="none" w:sz="0" w:space="0" w:color="auto"/>
            <w:right w:val="none" w:sz="0" w:space="0" w:color="auto"/>
          </w:divBdr>
        </w:div>
      </w:divsChild>
    </w:div>
    <w:div w:id="1355838376">
      <w:bodyDiv w:val="1"/>
      <w:marLeft w:val="0"/>
      <w:marRight w:val="0"/>
      <w:marTop w:val="0"/>
      <w:marBottom w:val="0"/>
      <w:divBdr>
        <w:top w:val="none" w:sz="0" w:space="0" w:color="auto"/>
        <w:left w:val="none" w:sz="0" w:space="0" w:color="auto"/>
        <w:bottom w:val="none" w:sz="0" w:space="0" w:color="auto"/>
        <w:right w:val="none" w:sz="0" w:space="0" w:color="auto"/>
      </w:divBdr>
      <w:divsChild>
        <w:div w:id="2021541358">
          <w:marLeft w:val="-720"/>
          <w:marRight w:val="0"/>
          <w:marTop w:val="0"/>
          <w:marBottom w:val="0"/>
          <w:divBdr>
            <w:top w:val="none" w:sz="0" w:space="0" w:color="auto"/>
            <w:left w:val="none" w:sz="0" w:space="0" w:color="auto"/>
            <w:bottom w:val="none" w:sz="0" w:space="0" w:color="auto"/>
            <w:right w:val="none" w:sz="0" w:space="0" w:color="auto"/>
          </w:divBdr>
        </w:div>
      </w:divsChild>
    </w:div>
    <w:div w:id="1473524896">
      <w:bodyDiv w:val="1"/>
      <w:marLeft w:val="0"/>
      <w:marRight w:val="0"/>
      <w:marTop w:val="0"/>
      <w:marBottom w:val="0"/>
      <w:divBdr>
        <w:top w:val="none" w:sz="0" w:space="0" w:color="auto"/>
        <w:left w:val="none" w:sz="0" w:space="0" w:color="auto"/>
        <w:bottom w:val="none" w:sz="0" w:space="0" w:color="auto"/>
        <w:right w:val="none" w:sz="0" w:space="0" w:color="auto"/>
      </w:divBdr>
      <w:divsChild>
        <w:div w:id="1579318179">
          <w:marLeft w:val="0"/>
          <w:marRight w:val="0"/>
          <w:marTop w:val="0"/>
          <w:marBottom w:val="0"/>
          <w:divBdr>
            <w:top w:val="none" w:sz="0" w:space="0" w:color="auto"/>
            <w:left w:val="none" w:sz="0" w:space="0" w:color="auto"/>
            <w:bottom w:val="none" w:sz="0" w:space="0" w:color="auto"/>
            <w:right w:val="none" w:sz="0" w:space="0" w:color="auto"/>
          </w:divBdr>
        </w:div>
        <w:div w:id="1797021033">
          <w:marLeft w:val="0"/>
          <w:marRight w:val="0"/>
          <w:marTop w:val="0"/>
          <w:marBottom w:val="0"/>
          <w:divBdr>
            <w:top w:val="none" w:sz="0" w:space="0" w:color="auto"/>
            <w:left w:val="none" w:sz="0" w:space="0" w:color="auto"/>
            <w:bottom w:val="none" w:sz="0" w:space="0" w:color="auto"/>
            <w:right w:val="none" w:sz="0" w:space="0" w:color="auto"/>
          </w:divBdr>
          <w:divsChild>
            <w:div w:id="57747215">
              <w:marLeft w:val="0"/>
              <w:marRight w:val="0"/>
              <w:marTop w:val="0"/>
              <w:marBottom w:val="0"/>
              <w:divBdr>
                <w:top w:val="none" w:sz="0" w:space="0" w:color="auto"/>
                <w:left w:val="none" w:sz="0" w:space="0" w:color="auto"/>
                <w:bottom w:val="none" w:sz="0" w:space="0" w:color="auto"/>
                <w:right w:val="none" w:sz="0" w:space="0" w:color="auto"/>
              </w:divBdr>
              <w:divsChild>
                <w:div w:id="1963925940">
                  <w:marLeft w:val="0"/>
                  <w:marRight w:val="0"/>
                  <w:marTop w:val="0"/>
                  <w:marBottom w:val="0"/>
                  <w:divBdr>
                    <w:top w:val="none" w:sz="0" w:space="0" w:color="auto"/>
                    <w:left w:val="none" w:sz="0" w:space="0" w:color="auto"/>
                    <w:bottom w:val="none" w:sz="0" w:space="0" w:color="auto"/>
                    <w:right w:val="none" w:sz="0" w:space="0" w:color="auto"/>
                  </w:divBdr>
                  <w:divsChild>
                    <w:div w:id="125065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108208">
          <w:marLeft w:val="0"/>
          <w:marRight w:val="0"/>
          <w:marTop w:val="0"/>
          <w:marBottom w:val="0"/>
          <w:divBdr>
            <w:top w:val="none" w:sz="0" w:space="0" w:color="auto"/>
            <w:left w:val="none" w:sz="0" w:space="0" w:color="auto"/>
            <w:bottom w:val="none" w:sz="0" w:space="0" w:color="auto"/>
            <w:right w:val="none" w:sz="0" w:space="0" w:color="auto"/>
          </w:divBdr>
          <w:divsChild>
            <w:div w:id="170192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207351">
      <w:bodyDiv w:val="1"/>
      <w:marLeft w:val="0"/>
      <w:marRight w:val="0"/>
      <w:marTop w:val="0"/>
      <w:marBottom w:val="0"/>
      <w:divBdr>
        <w:top w:val="none" w:sz="0" w:space="0" w:color="auto"/>
        <w:left w:val="none" w:sz="0" w:space="0" w:color="auto"/>
        <w:bottom w:val="none" w:sz="0" w:space="0" w:color="auto"/>
        <w:right w:val="none" w:sz="0" w:space="0" w:color="auto"/>
      </w:divBdr>
      <w:divsChild>
        <w:div w:id="1830171804">
          <w:marLeft w:val="0"/>
          <w:marRight w:val="0"/>
          <w:marTop w:val="0"/>
          <w:marBottom w:val="0"/>
          <w:divBdr>
            <w:top w:val="none" w:sz="0" w:space="0" w:color="auto"/>
            <w:left w:val="none" w:sz="0" w:space="0" w:color="auto"/>
            <w:bottom w:val="none" w:sz="0" w:space="0" w:color="auto"/>
            <w:right w:val="none" w:sz="0" w:space="0" w:color="auto"/>
          </w:divBdr>
        </w:div>
      </w:divsChild>
    </w:div>
    <w:div w:id="1793816661">
      <w:bodyDiv w:val="1"/>
      <w:marLeft w:val="0"/>
      <w:marRight w:val="0"/>
      <w:marTop w:val="0"/>
      <w:marBottom w:val="0"/>
      <w:divBdr>
        <w:top w:val="none" w:sz="0" w:space="0" w:color="auto"/>
        <w:left w:val="none" w:sz="0" w:space="0" w:color="auto"/>
        <w:bottom w:val="none" w:sz="0" w:space="0" w:color="auto"/>
        <w:right w:val="none" w:sz="0" w:space="0" w:color="auto"/>
      </w:divBdr>
      <w:divsChild>
        <w:div w:id="1609463048">
          <w:marLeft w:val="0"/>
          <w:marRight w:val="0"/>
          <w:marTop w:val="0"/>
          <w:marBottom w:val="0"/>
          <w:divBdr>
            <w:top w:val="none" w:sz="0" w:space="0" w:color="auto"/>
            <w:left w:val="none" w:sz="0" w:space="0" w:color="auto"/>
            <w:bottom w:val="none" w:sz="0" w:space="0" w:color="auto"/>
            <w:right w:val="none" w:sz="0" w:space="0" w:color="auto"/>
          </w:divBdr>
        </w:div>
      </w:divsChild>
    </w:div>
    <w:div w:id="1825123184">
      <w:bodyDiv w:val="1"/>
      <w:marLeft w:val="0"/>
      <w:marRight w:val="0"/>
      <w:marTop w:val="0"/>
      <w:marBottom w:val="0"/>
      <w:divBdr>
        <w:top w:val="none" w:sz="0" w:space="0" w:color="auto"/>
        <w:left w:val="none" w:sz="0" w:space="0" w:color="auto"/>
        <w:bottom w:val="none" w:sz="0" w:space="0" w:color="auto"/>
        <w:right w:val="none" w:sz="0" w:space="0" w:color="auto"/>
      </w:divBdr>
    </w:div>
    <w:div w:id="1924098735">
      <w:bodyDiv w:val="1"/>
      <w:marLeft w:val="0"/>
      <w:marRight w:val="0"/>
      <w:marTop w:val="0"/>
      <w:marBottom w:val="0"/>
      <w:divBdr>
        <w:top w:val="none" w:sz="0" w:space="0" w:color="auto"/>
        <w:left w:val="none" w:sz="0" w:space="0" w:color="auto"/>
        <w:bottom w:val="none" w:sz="0" w:space="0" w:color="auto"/>
        <w:right w:val="none" w:sz="0" w:space="0" w:color="auto"/>
      </w:divBdr>
    </w:div>
    <w:div w:id="1986660226">
      <w:bodyDiv w:val="1"/>
      <w:marLeft w:val="0"/>
      <w:marRight w:val="0"/>
      <w:marTop w:val="0"/>
      <w:marBottom w:val="0"/>
      <w:divBdr>
        <w:top w:val="none" w:sz="0" w:space="0" w:color="auto"/>
        <w:left w:val="none" w:sz="0" w:space="0" w:color="auto"/>
        <w:bottom w:val="none" w:sz="0" w:space="0" w:color="auto"/>
        <w:right w:val="none" w:sz="0" w:space="0" w:color="auto"/>
      </w:divBdr>
      <w:divsChild>
        <w:div w:id="13183877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747-015-0460-7" TargetMode="External"/><Relationship Id="rId13" Type="http://schemas.openxmlformats.org/officeDocument/2006/relationships/hyperlink" Target="https://psycnet.apa.org/record/1989-10632-00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racle.com/cx/customer-experience-challenges/" TargetMode="External"/><Relationship Id="rId12" Type="http://schemas.openxmlformats.org/officeDocument/2006/relationships/hyperlink" Target="https://www.nike.com/gb/membership/free-running-training-app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sycnet.apa.org/doi/10.1177/1094670509351960" TargetMode="External"/><Relationship Id="rId1" Type="http://schemas.openxmlformats.org/officeDocument/2006/relationships/numbering" Target="numbering.xml"/><Relationship Id="rId6" Type="http://schemas.openxmlformats.org/officeDocument/2006/relationships/hyperlink" Target="https://www.trybeans.com/blog/starbucks-loyalty-program-analysis" TargetMode="External"/><Relationship Id="rId11" Type="http://schemas.openxmlformats.org/officeDocument/2006/relationships/hyperlink" Target="https://www.mckinsey.com/capabilities/growth-marketing-and-sales/our-insights/the-value-of-getting-personalization-right-or-wrong-is-multiplying" TargetMode="External"/><Relationship Id="rId5" Type="http://schemas.openxmlformats.org/officeDocument/2006/relationships/image" Target="media/image1.png"/><Relationship Id="rId15" Type="http://schemas.openxmlformats.org/officeDocument/2006/relationships/hyperlink" Target="https://www.techrepublic.com/article/how-sephora-is-leveraging-ar-and-ai-to-transform-retail-and-help-customers-buy-cosmetics/" TargetMode="External"/><Relationship Id="rId10" Type="http://schemas.openxmlformats.org/officeDocument/2006/relationships/hyperlink" Target="https://psycnet.apa.org/doi/10.1509/jm.15.0420" TargetMode="External"/><Relationship Id="rId4" Type="http://schemas.openxmlformats.org/officeDocument/2006/relationships/webSettings" Target="webSettings.xml"/><Relationship Id="rId9" Type="http://schemas.openxmlformats.org/officeDocument/2006/relationships/hyperlink" Target="https://blog.smile.io/loyalty-case-study-starbucks-rewards/" TargetMode="External"/><Relationship Id="rId14" Type="http://schemas.openxmlformats.org/officeDocument/2006/relationships/hyperlink" Target="https://pingax.com/data-analytics/successful-projects/examples-of-impactful-projects/case-study-amazons-recommendation-eng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13</Pages>
  <Words>4533</Words>
  <Characters>25842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darcey marie richards</dc:creator>
  <cp:keywords/>
  <dc:description/>
  <cp:lastModifiedBy>darcey marie richards</cp:lastModifiedBy>
  <cp:revision>129</cp:revision>
  <dcterms:created xsi:type="dcterms:W3CDTF">2025-07-05T21:28:00Z</dcterms:created>
  <dcterms:modified xsi:type="dcterms:W3CDTF">2025-07-06T15:48:00Z</dcterms:modified>
</cp:coreProperties>
</file>