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sdt>
      <w:sdtPr>
        <w:rPr>
          <w:rFonts w:ascii="Times New Roman" w:hAnsi="Times New Roman" w:eastAsiaTheme="minorHAnsi"/>
          <w:color w:val="0D0D0D" w:themeColor="text1" w:themeTint="F2"/>
          <w:sz w:val="24"/>
        </w:rPr>
        <w:id w:val="280684940"/>
        <w:docPartObj>
          <w:docPartGallery w:val="Cover Pages"/>
          <w:docPartUnique/>
        </w:docPartObj>
      </w:sdtPr>
      <w:sdtEndPr>
        <w:rPr>
          <w:rFonts w:ascii="Arial" w:hAnsi="Arial" w:cs="Arial"/>
          <w:b/>
          <w:color w:val="0D0D0D" w:themeColor="text1" w:themeTint="F2"/>
          <w:szCs w:val="24"/>
        </w:rPr>
      </w:sdtEndPr>
      <w:sdtContent>
        <w:p w:rsidRPr="00AF7C0B" w:rsidR="00D20BAE" w:rsidRDefault="00D20BAE" w14:paraId="0E538DD3" w14:textId="77777777">
          <w:pPr>
            <w:pStyle w:val="NoSpacing"/>
            <w:spacing w:before="1540" w:after="240"/>
            <w:jc w:val="center"/>
            <w:rPr>
              <w:color w:val="0D0D0D" w:themeColor="text1" w:themeTint="F2"/>
            </w:rPr>
          </w:pPr>
          <w:r w:rsidRPr="00AF7C0B">
            <w:rPr>
              <w:noProof/>
              <w:color w:val="0D0D0D" w:themeColor="text1" w:themeTint="F2"/>
            </w:rPr>
            <w:drawing>
              <wp:inline distT="0" distB="0" distL="0" distR="0" wp14:anchorId="0B939AAB" wp14:editId="38A14D2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0D0D0D" w:themeColor="text1" w:themeTint="F2"/>
              <w:sz w:val="72"/>
              <w:szCs w:val="72"/>
            </w:rPr>
            <w:alias w:val="Title"/>
            <w:tag w:val=""/>
            <w:id w:val="1735040861"/>
            <w:placeholder>
              <w:docPart w:val="BF2B744950274507AA43302DBA2600E9"/>
            </w:placeholder>
            <w:dataBinding w:prefixMappings="xmlns:ns0='http://purl.org/dc/elements/1.1/' xmlns:ns1='http://schemas.openxmlformats.org/package/2006/metadata/core-properties' " w:xpath="/ns1:coreProperties[1]/ns0:title[1]" w:storeItemID="{6C3C8BC8-F283-45AE-878A-BAB7291924A1}"/>
            <w:text/>
          </w:sdtPr>
          <w:sdtEndPr>
            <w:rPr>
              <w:color w:val="0D0D0D" w:themeColor="text1" w:themeTint="F2"/>
            </w:rPr>
          </w:sdtEndPr>
          <w:sdtContent>
            <w:p w:rsidRPr="00AF7C0B" w:rsidR="00D20BAE" w:rsidRDefault="00D20BAE" w14:paraId="367499F7" w14:textId="11AB5A91">
              <w:pPr>
                <w:pStyle w:val="NoSpacing"/>
                <w:pBdr>
                  <w:top w:val="single" w:color="4472C4" w:themeColor="accent1" w:sz="6" w:space="6"/>
                  <w:bottom w:val="single" w:color="4472C4" w:themeColor="accent1" w:sz="6" w:space="6"/>
                </w:pBdr>
                <w:spacing w:after="240"/>
                <w:jc w:val="center"/>
                <w:rPr>
                  <w:rFonts w:asciiTheme="majorHAnsi" w:hAnsiTheme="majorHAnsi" w:eastAsiaTheme="majorEastAsia" w:cstheme="majorBidi"/>
                  <w:caps/>
                  <w:color w:val="0D0D0D" w:themeColor="text1" w:themeTint="F2"/>
                  <w:sz w:val="80"/>
                  <w:szCs w:val="80"/>
                </w:rPr>
              </w:pPr>
              <w:r w:rsidRPr="00AF7C0B">
                <w:rPr>
                  <w:rFonts w:asciiTheme="majorHAnsi" w:hAnsiTheme="majorHAnsi" w:eastAsiaTheme="majorEastAsia" w:cstheme="majorBidi"/>
                  <w:caps/>
                  <w:color w:val="0D0D0D" w:themeColor="text1" w:themeTint="F2"/>
                  <w:sz w:val="72"/>
                  <w:szCs w:val="72"/>
                </w:rPr>
                <w:t>A comparison of the marketing methods of two multinational hotel brands.</w:t>
              </w:r>
            </w:p>
          </w:sdtContent>
        </w:sdt>
        <w:p w:rsidRPr="00AF7C0B" w:rsidR="00D20BAE" w:rsidP="00D20BAE" w:rsidRDefault="00D20BAE" w14:paraId="5EB3F8BA" w14:textId="77777777">
          <w:pPr>
            <w:spacing w:before="120"/>
            <w:jc w:val="center"/>
            <w:rPr>
              <w:rFonts w:ascii="Arial" w:hAnsi="Arial" w:cs="Arial"/>
              <w:color w:val="0D0D0D" w:themeColor="text1" w:themeTint="F2"/>
              <w:szCs w:val="24"/>
            </w:rPr>
          </w:pPr>
          <w:r w:rsidRPr="00AF7C0B">
            <w:rPr>
              <w:rFonts w:ascii="Arial" w:hAnsi="Arial" w:cs="Arial"/>
              <w:color w:val="0D0D0D" w:themeColor="text1" w:themeTint="F2"/>
              <w:szCs w:val="24"/>
            </w:rPr>
            <w:t>Syed Tawhid Ahmed</w:t>
          </w:r>
        </w:p>
        <w:p w:rsidRPr="00AF7C0B" w:rsidR="00D20BAE" w:rsidP="00D20BAE" w:rsidRDefault="00D20BAE" w14:paraId="3959F29A" w14:textId="77777777">
          <w:pPr>
            <w:spacing w:before="120"/>
            <w:jc w:val="center"/>
            <w:rPr>
              <w:rFonts w:ascii="Arial" w:hAnsi="Arial" w:cs="Arial"/>
              <w:color w:val="0D0D0D" w:themeColor="text1" w:themeTint="F2"/>
              <w:szCs w:val="24"/>
            </w:rPr>
          </w:pPr>
          <w:r w:rsidRPr="00AF7C0B">
            <w:rPr>
              <w:rFonts w:ascii="Arial" w:hAnsi="Arial" w:cs="Arial"/>
              <w:color w:val="0D0D0D" w:themeColor="text1" w:themeTint="F2"/>
              <w:szCs w:val="24"/>
            </w:rPr>
            <w:t>2244689</w:t>
          </w:r>
        </w:p>
        <w:p w:rsidRPr="00AF7C0B" w:rsidR="00D20BAE" w:rsidP="00D20BAE" w:rsidRDefault="00D20BAE" w14:paraId="4ABCE186" w14:textId="77777777">
          <w:pPr>
            <w:spacing w:before="120"/>
            <w:jc w:val="center"/>
            <w:rPr>
              <w:rFonts w:ascii="Arial" w:hAnsi="Arial" w:cs="Arial"/>
              <w:color w:val="0D0D0D" w:themeColor="text1" w:themeTint="F2"/>
              <w:szCs w:val="24"/>
            </w:rPr>
          </w:pPr>
          <w:r w:rsidRPr="00AF7C0B">
            <w:rPr>
              <w:rFonts w:ascii="Arial" w:hAnsi="Arial" w:cs="Arial"/>
              <w:color w:val="0D0D0D" w:themeColor="text1" w:themeTint="F2"/>
              <w:szCs w:val="24"/>
            </w:rPr>
            <w:t>Marketing Essentials BMIH4005</w:t>
          </w:r>
        </w:p>
        <w:p w:rsidRPr="00AF7C0B" w:rsidR="00D20BAE" w:rsidP="00D20BAE" w:rsidRDefault="00D20BAE" w14:paraId="3243690E" w14:textId="4B24BAE1">
          <w:pPr>
            <w:pStyle w:val="NoSpacing"/>
            <w:jc w:val="center"/>
            <w:rPr>
              <w:b/>
              <w:bCs/>
              <w:color w:val="0D0D0D" w:themeColor="text1" w:themeTint="F2"/>
              <w:sz w:val="28"/>
              <w:szCs w:val="28"/>
            </w:rPr>
          </w:pPr>
          <w:r w:rsidRPr="00AF7C0B">
            <w:rPr>
              <w:rFonts w:ascii="Arial" w:hAnsi="Arial" w:cs="Arial"/>
              <w:color w:val="0D0D0D" w:themeColor="text1" w:themeTint="F2"/>
              <w:szCs w:val="24"/>
            </w:rPr>
            <w:t>Gayathri Senanayake Mudiyanselge</w:t>
          </w:r>
        </w:p>
        <w:p w:rsidRPr="00AF7C0B" w:rsidR="00D20BAE" w:rsidRDefault="00D20BAE" w14:paraId="5F220D22" w14:textId="77995417">
          <w:pPr>
            <w:pStyle w:val="NoSpacing"/>
            <w:spacing w:before="480"/>
            <w:jc w:val="center"/>
            <w:rPr>
              <w:color w:val="0D0D0D" w:themeColor="text1" w:themeTint="F2"/>
            </w:rPr>
          </w:pPr>
          <w:r w:rsidRPr="00AF7C0B">
            <w:rPr>
              <w:noProof/>
              <w:color w:val="0D0D0D" w:themeColor="text1" w:themeTint="F2"/>
            </w:rPr>
            <w:drawing>
              <wp:inline distT="0" distB="0" distL="0" distR="0" wp14:anchorId="45E9C411" wp14:editId="503BDECE">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Pr="00AF7C0B" w:rsidR="00D20BAE" w:rsidP="00D20BAE" w:rsidRDefault="00D20BAE" w14:paraId="002E94F1" w14:textId="77777777">
          <w:pPr>
            <w:spacing w:before="120"/>
            <w:jc w:val="left"/>
            <w:rPr>
              <w:rFonts w:ascii="Arial" w:hAnsi="Arial" w:cs="Arial"/>
              <w:b/>
              <w:color w:val="0D0D0D" w:themeColor="text1" w:themeTint="F2"/>
              <w:szCs w:val="24"/>
            </w:rPr>
          </w:pPr>
          <w:r w:rsidRPr="00AF7C0B">
            <w:rPr>
              <w:rFonts w:ascii="Arial" w:hAnsi="Arial" w:cs="Arial"/>
              <w:b/>
              <w:color w:val="0D0D0D" w:themeColor="text1" w:themeTint="F2"/>
              <w:szCs w:val="24"/>
            </w:rPr>
            <w:br w:type="page"/>
          </w:r>
        </w:p>
      </w:sdtContent>
    </w:sdt>
    <w:p w:rsidRPr="00AF7C0B" w:rsidR="00BE020D" w:rsidP="00DF4A6C" w:rsidRDefault="00F95014" w14:paraId="066CF21D" w14:textId="2E0ED210">
      <w:pPr>
        <w:spacing w:before="120"/>
        <w:rPr>
          <w:rFonts w:ascii="Arial" w:hAnsi="Arial" w:cs="Arial"/>
          <w:color w:val="0D0D0D" w:themeColor="text1" w:themeTint="F2"/>
          <w:szCs w:val="24"/>
        </w:rPr>
      </w:pPr>
      <w:bookmarkStart w:name="_GoBack" w:id="0"/>
      <w:r w:rsidRPr="00AF7C0B">
        <w:rPr>
          <w:rFonts w:ascii="Arial" w:hAnsi="Arial" w:cs="Arial"/>
          <w:color w:val="0D0D0D" w:themeColor="text1" w:themeTint="F2"/>
          <w:szCs w:val="24"/>
        </w:rPr>
        <w:lastRenderedPageBreak/>
        <w:t xml:space="preserve">The hospitality industry, like a great number of others, has to adopt cutting-edge advertising </w:t>
      </w:r>
      <w:r w:rsidRPr="00AF7C0B" w:rsidR="00AF7C0B">
        <w:rPr>
          <w:rFonts w:ascii="Arial" w:hAnsi="Arial" w:cs="Arial"/>
          <w:color w:val="0D0D0D" w:themeColor="text1" w:themeTint="F2"/>
          <w:szCs w:val="24"/>
        </w:rPr>
        <w:t>practices</w:t>
      </w:r>
      <w:r w:rsidRPr="00AF7C0B">
        <w:rPr>
          <w:rFonts w:ascii="Arial" w:hAnsi="Arial" w:cs="Arial"/>
          <w:color w:val="0D0D0D" w:themeColor="text1" w:themeTint="F2"/>
          <w:szCs w:val="24"/>
        </w:rPr>
        <w:t xml:space="preserve"> in order to continue running at a profit and to sustain the attention of its clientele. This study's objective is to compare and evaluate the marketing strategies </w:t>
      </w:r>
      <w:r w:rsidRPr="00AF7C0B" w:rsidR="00AF7C0B">
        <w:rPr>
          <w:rFonts w:ascii="Arial" w:hAnsi="Arial" w:cs="Arial"/>
          <w:color w:val="0D0D0D" w:themeColor="text1" w:themeTint="F2"/>
          <w:szCs w:val="24"/>
        </w:rPr>
        <w:t>utilized</w:t>
      </w:r>
      <w:r w:rsidRPr="00AF7C0B">
        <w:rPr>
          <w:rFonts w:ascii="Arial" w:hAnsi="Arial" w:cs="Arial"/>
          <w:color w:val="0D0D0D" w:themeColor="text1" w:themeTint="F2"/>
          <w:szCs w:val="24"/>
        </w:rPr>
        <w:t xml:space="preserve"> by two hotels</w:t>
      </w:r>
      <w:r w:rsidRPr="00AF7C0B" w:rsidR="00BE020D">
        <w:rPr>
          <w:rFonts w:ascii="Arial" w:hAnsi="Arial" w:cs="Arial"/>
          <w:color w:val="0D0D0D" w:themeColor="text1" w:themeTint="F2"/>
          <w:szCs w:val="24"/>
        </w:rPr>
        <w:t xml:space="preserve"> </w:t>
      </w:r>
      <w:r w:rsidRPr="00AF7C0B">
        <w:rPr>
          <w:rFonts w:ascii="Arial" w:hAnsi="Arial" w:cs="Arial"/>
          <w:color w:val="0D0D0D" w:themeColor="text1" w:themeTint="F2"/>
          <w:szCs w:val="24"/>
        </w:rPr>
        <w:t>specifically, Holiday Inn and Six Senses</w:t>
      </w:r>
      <w:r w:rsidRPr="00AF7C0B" w:rsidR="00BE020D">
        <w:rPr>
          <w:rFonts w:ascii="Arial" w:hAnsi="Arial" w:cs="Arial"/>
          <w:color w:val="0D0D0D" w:themeColor="text1" w:themeTint="F2"/>
          <w:szCs w:val="24"/>
        </w:rPr>
        <w:t xml:space="preserve"> </w:t>
      </w:r>
      <w:r w:rsidRPr="00AF7C0B">
        <w:rPr>
          <w:rFonts w:ascii="Arial" w:hAnsi="Arial" w:cs="Arial"/>
          <w:color w:val="0D0D0D" w:themeColor="text1" w:themeTint="F2"/>
          <w:szCs w:val="24"/>
        </w:rPr>
        <w:t>that cater to distinct</w:t>
      </w:r>
      <w:r w:rsidRPr="00AF7C0B" w:rsidR="00BE020D">
        <w:rPr>
          <w:rFonts w:ascii="Arial" w:hAnsi="Arial" w:cs="Arial"/>
          <w:color w:val="0D0D0D" w:themeColor="text1" w:themeTint="F2"/>
          <w:szCs w:val="24"/>
        </w:rPr>
        <w:t xml:space="preserve"> clientele</w:t>
      </w:r>
      <w:r w:rsidRPr="00AF7C0B">
        <w:rPr>
          <w:rFonts w:ascii="Arial" w:hAnsi="Arial" w:cs="Arial"/>
          <w:color w:val="0D0D0D" w:themeColor="text1" w:themeTint="F2"/>
          <w:szCs w:val="24"/>
        </w:rPr>
        <w:t xml:space="preserve"> groups and provide a wide range of amenities and services to their patrons. The purpose of this project is to evaluate their current </w:t>
      </w:r>
      <w:r w:rsidRPr="00AF7C0B" w:rsidR="00AF7C0B">
        <w:rPr>
          <w:rFonts w:ascii="Arial" w:hAnsi="Arial" w:cs="Arial"/>
          <w:color w:val="0D0D0D" w:themeColor="text1" w:themeTint="F2"/>
          <w:szCs w:val="24"/>
        </w:rPr>
        <w:t>practices</w:t>
      </w:r>
      <w:r w:rsidRPr="00AF7C0B">
        <w:rPr>
          <w:rFonts w:ascii="Arial" w:hAnsi="Arial" w:cs="Arial"/>
          <w:color w:val="0D0D0D" w:themeColor="text1" w:themeTint="F2"/>
          <w:szCs w:val="24"/>
        </w:rPr>
        <w:t xml:space="preserve"> and suggest methods in which they may improve their marketing communications, marketing mix, segmentation, targeting, and positioning.</w:t>
      </w:r>
      <w:r w:rsidRPr="00AF7C0B" w:rsidR="00315193">
        <w:rPr>
          <w:rFonts w:ascii="Arial" w:hAnsi="Arial" w:cs="Arial"/>
          <w:color w:val="0D0D0D" w:themeColor="text1" w:themeTint="F2"/>
          <w:szCs w:val="24"/>
        </w:rPr>
        <w:t xml:space="preserve"> This research compares and contrasts the marketing approaches </w:t>
      </w:r>
      <w:r w:rsidRPr="00AF7C0B" w:rsidR="00AF7C0B">
        <w:rPr>
          <w:rFonts w:ascii="Arial" w:hAnsi="Arial" w:cs="Arial"/>
          <w:color w:val="0D0D0D" w:themeColor="text1" w:themeTint="F2"/>
          <w:szCs w:val="24"/>
        </w:rPr>
        <w:t>utilized</w:t>
      </w:r>
      <w:r w:rsidRPr="00AF7C0B" w:rsidR="00315193">
        <w:rPr>
          <w:rFonts w:ascii="Arial" w:hAnsi="Arial" w:cs="Arial"/>
          <w:color w:val="0D0D0D" w:themeColor="text1" w:themeTint="F2"/>
          <w:szCs w:val="24"/>
        </w:rPr>
        <w:t xml:space="preserve"> by two hotels that cater to quite distinct segments of the population and offer very distinct types of amenities. Within the scope of this study, the existing marketing approaches taken by hotels will be </w:t>
      </w:r>
      <w:r w:rsidRPr="00AF7C0B" w:rsidR="00AF7C0B">
        <w:rPr>
          <w:rFonts w:ascii="Arial" w:hAnsi="Arial" w:cs="Arial"/>
          <w:color w:val="0D0D0D" w:themeColor="text1" w:themeTint="F2"/>
          <w:szCs w:val="24"/>
        </w:rPr>
        <w:t>analyzed</w:t>
      </w:r>
      <w:r w:rsidRPr="00AF7C0B" w:rsidR="00315193">
        <w:rPr>
          <w:rFonts w:ascii="Arial" w:hAnsi="Arial" w:cs="Arial"/>
          <w:color w:val="0D0D0D" w:themeColor="text1" w:themeTint="F2"/>
          <w:szCs w:val="24"/>
        </w:rPr>
        <w:t xml:space="preserve"> and recommendations will be made on how these approaches may be enhanced.</w:t>
      </w:r>
    </w:p>
    <w:p w:rsidRPr="00AF7C0B" w:rsidR="00F95014" w:rsidP="00F95014" w:rsidRDefault="00F95014" w14:paraId="1C90F3FE" w14:textId="77777777">
      <w:pPr>
        <w:rPr>
          <w:rFonts w:ascii="Arial" w:hAnsi="Arial" w:cs="Arial"/>
          <w:color w:val="0D0D0D" w:themeColor="text1" w:themeTint="F2"/>
          <w:szCs w:val="24"/>
        </w:rPr>
      </w:pPr>
      <w:r w:rsidRPr="00AF7C0B">
        <w:rPr>
          <w:rFonts w:ascii="Arial" w:hAnsi="Arial" w:cs="Arial"/>
          <w:color w:val="0D0D0D" w:themeColor="text1" w:themeTint="F2"/>
          <w:szCs w:val="24"/>
        </w:rPr>
        <w:t>The hotel brand Six Senses has climbed to the top of the hospitality industry by putting an emphasis on eco-friendliness, wellness, and innovation, as well as delivering spectacular accommodations in off-the-beaten-path places. This strategy has allowed the firm to provide lodgings in some of the most desirable areas in the world. People who are interested in going on holidays that are truly one-of-a-kind and unforgettable have shown a good response to the company's commitment to being kind to the environment and giving outstanding service to customers</w:t>
      </w:r>
      <w:r w:rsidRPr="00AF7C0B" w:rsidR="009315E1">
        <w:rPr>
          <w:rFonts w:ascii="Arial" w:hAnsi="Arial" w:cs="Arial"/>
          <w:color w:val="0D0D0D" w:themeColor="text1" w:themeTint="F2"/>
          <w:szCs w:val="24"/>
        </w:rPr>
        <w:t xml:space="preserve"> </w:t>
      </w:r>
      <w:sdt>
        <w:sdtPr>
          <w:rPr>
            <w:rFonts w:ascii="Arial" w:hAnsi="Arial" w:cs="Arial"/>
            <w:color w:val="0D0D0D" w:themeColor="text1" w:themeTint="F2"/>
            <w:szCs w:val="24"/>
          </w:rPr>
          <w:id w:val="717548681"/>
          <w:citation/>
        </w:sdtPr>
        <w:sdtEndPr>
          <w:rPr>
            <w:color w:val="0D0D0D" w:themeColor="text1" w:themeTint="F2"/>
          </w:rPr>
        </w:sdtEndPr>
        <w:sdtContent>
          <w:r w:rsidRPr="00AF7C0B" w:rsidR="009315E1">
            <w:rPr>
              <w:rFonts w:ascii="Arial" w:hAnsi="Arial" w:cs="Arial"/>
              <w:color w:val="0D0D0D" w:themeColor="text1" w:themeTint="F2"/>
              <w:szCs w:val="24"/>
            </w:rPr>
            <w:fldChar w:fldCharType="begin"/>
          </w:r>
          <w:r w:rsidRPr="00AF7C0B" w:rsidR="009315E1">
            <w:rPr>
              <w:rFonts w:ascii="Arial" w:hAnsi="Arial" w:cs="Arial"/>
              <w:color w:val="0D0D0D" w:themeColor="text1" w:themeTint="F2"/>
              <w:szCs w:val="24"/>
            </w:rPr>
            <w:instrText xml:space="preserve"> CITATION HAS18 \l 1033 </w:instrText>
          </w:r>
          <w:r w:rsidRPr="00AF7C0B" w:rsidR="009315E1">
            <w:rPr>
              <w:rFonts w:ascii="Arial" w:hAnsi="Arial" w:cs="Arial"/>
              <w:color w:val="0D0D0D" w:themeColor="text1" w:themeTint="F2"/>
              <w:szCs w:val="24"/>
            </w:rPr>
            <w:fldChar w:fldCharType="separate"/>
          </w:r>
          <w:r w:rsidRPr="00AF7C0B" w:rsidR="009315E1">
            <w:rPr>
              <w:rFonts w:ascii="Arial" w:hAnsi="Arial" w:cs="Arial"/>
              <w:noProof/>
              <w:color w:val="0D0D0D" w:themeColor="text1" w:themeTint="F2"/>
              <w:szCs w:val="24"/>
            </w:rPr>
            <w:t>(Syrdal &amp; Briggs, 2018)</w:t>
          </w:r>
          <w:r w:rsidRPr="00AF7C0B" w:rsidR="009315E1">
            <w:rPr>
              <w:rFonts w:ascii="Arial" w:hAnsi="Arial" w:cs="Arial"/>
              <w:color w:val="0D0D0D" w:themeColor="text1" w:themeTint="F2"/>
              <w:szCs w:val="24"/>
            </w:rPr>
            <w:fldChar w:fldCharType="end"/>
          </w:r>
        </w:sdtContent>
      </w:sdt>
      <w:r w:rsidRPr="00AF7C0B">
        <w:rPr>
          <w:rFonts w:ascii="Arial" w:hAnsi="Arial" w:cs="Arial"/>
          <w:color w:val="0D0D0D" w:themeColor="text1" w:themeTint="F2"/>
          <w:szCs w:val="24"/>
        </w:rPr>
        <w:t xml:space="preserve">. On the other hand, Holiday Inn has been quite successful due to the fact that it offers rooms of a high quality at prices that are affordable. Customers that place a high priority on reasonable prices, convenience, and excellent service are likely to like this aspect of the business. Even if the consumer perception of the brand on a customer's </w:t>
      </w:r>
      <w:r w:rsidRPr="00AF7C0B">
        <w:rPr>
          <w:rFonts w:ascii="Arial" w:hAnsi="Arial" w:cs="Arial"/>
          <w:bCs/>
          <w:color w:val="0D0D0D" w:themeColor="text1" w:themeTint="F2"/>
          <w:szCs w:val="24"/>
        </w:rPr>
        <w:t>Facebook</w:t>
      </w:r>
      <w:r w:rsidRPr="00AF7C0B">
        <w:rPr>
          <w:rFonts w:ascii="Arial" w:hAnsi="Arial" w:cs="Arial"/>
          <w:color w:val="0D0D0D" w:themeColor="text1" w:themeTint="F2"/>
          <w:szCs w:val="24"/>
        </w:rPr>
        <w:t xml:space="preserve"> page may be a matter of opinion, Holiday Inn continues to attract a considerable clientele. This is despite the fact that Holiday Inn is a chain of hotels. This is achieved through providing clients with consistently wonderful experiences and exceptional value</w:t>
      </w:r>
      <w:r w:rsidRPr="00AF7C0B" w:rsidR="00805277">
        <w:rPr>
          <w:rFonts w:ascii="Arial" w:hAnsi="Arial" w:cs="Arial"/>
          <w:color w:val="0D0D0D" w:themeColor="text1" w:themeTint="F2"/>
          <w:szCs w:val="24"/>
        </w:rPr>
        <w:t xml:space="preserve"> </w:t>
      </w:r>
      <w:sdt>
        <w:sdtPr>
          <w:rPr>
            <w:rFonts w:ascii="Arial" w:hAnsi="Arial" w:cs="Arial"/>
            <w:color w:val="0D0D0D" w:themeColor="text1" w:themeTint="F2"/>
            <w:szCs w:val="24"/>
          </w:rPr>
          <w:id w:val="162365562"/>
          <w:citation/>
        </w:sdtPr>
        <w:sdtEndPr>
          <w:rPr>
            <w:color w:val="0D0D0D" w:themeColor="text1" w:themeTint="F2"/>
          </w:rPr>
        </w:sdtEndPr>
        <w:sdtContent>
          <w:r w:rsidRPr="00AF7C0B" w:rsidR="00805277">
            <w:rPr>
              <w:rFonts w:ascii="Arial" w:hAnsi="Arial" w:cs="Arial"/>
              <w:color w:val="0D0D0D" w:themeColor="text1" w:themeTint="F2"/>
              <w:szCs w:val="24"/>
            </w:rPr>
            <w:fldChar w:fldCharType="begin"/>
          </w:r>
          <w:r w:rsidRPr="00AF7C0B" w:rsidR="00805277">
            <w:rPr>
              <w:rFonts w:ascii="Arial" w:hAnsi="Arial" w:cs="Arial"/>
              <w:color w:val="0D0D0D" w:themeColor="text1" w:themeTint="F2"/>
              <w:szCs w:val="24"/>
            </w:rPr>
            <w:instrText xml:space="preserve"> CITATION WLS18 \l 1033 </w:instrText>
          </w:r>
          <w:r w:rsidRPr="00AF7C0B" w:rsidR="00805277">
            <w:rPr>
              <w:rFonts w:ascii="Arial" w:hAnsi="Arial" w:cs="Arial"/>
              <w:color w:val="0D0D0D" w:themeColor="text1" w:themeTint="F2"/>
              <w:szCs w:val="24"/>
            </w:rPr>
            <w:fldChar w:fldCharType="separate"/>
          </w:r>
          <w:r w:rsidRPr="00AF7C0B" w:rsidR="00805277">
            <w:rPr>
              <w:rFonts w:ascii="Arial" w:hAnsi="Arial" w:cs="Arial"/>
              <w:noProof/>
              <w:color w:val="0D0D0D" w:themeColor="text1" w:themeTint="F2"/>
              <w:szCs w:val="24"/>
            </w:rPr>
            <w:t>(Shiau, et al., 2018)</w:t>
          </w:r>
          <w:r w:rsidRPr="00AF7C0B" w:rsidR="00805277">
            <w:rPr>
              <w:rFonts w:ascii="Arial" w:hAnsi="Arial" w:cs="Arial"/>
              <w:color w:val="0D0D0D" w:themeColor="text1" w:themeTint="F2"/>
              <w:szCs w:val="24"/>
            </w:rPr>
            <w:fldChar w:fldCharType="end"/>
          </w:r>
        </w:sdtContent>
      </w:sdt>
      <w:r w:rsidRPr="00AF7C0B">
        <w:rPr>
          <w:rFonts w:ascii="Arial" w:hAnsi="Arial" w:cs="Arial"/>
          <w:color w:val="0D0D0D" w:themeColor="text1" w:themeTint="F2"/>
          <w:szCs w:val="24"/>
        </w:rPr>
        <w:t>.</w:t>
      </w:r>
    </w:p>
    <w:p w:rsidRPr="00AF7C0B" w:rsidR="00EA10E0" w:rsidP="00EA10E0" w:rsidRDefault="00EA10E0" w14:paraId="7FED0640" w14:textId="77777777">
      <w:pPr>
        <w:rPr>
          <w:rFonts w:ascii="Arial" w:hAnsi="Arial" w:cs="Arial"/>
          <w:color w:val="0D0D0D" w:themeColor="text1" w:themeTint="F2"/>
          <w:szCs w:val="24"/>
        </w:rPr>
      </w:pPr>
      <w:r w:rsidRPr="00AF7C0B">
        <w:rPr>
          <w:rFonts w:ascii="Arial" w:hAnsi="Arial" w:cs="Arial"/>
          <w:color w:val="0D0D0D" w:themeColor="text1" w:themeTint="F2"/>
          <w:szCs w:val="24"/>
        </w:rPr>
        <w:t xml:space="preserve">Both Holiday Inn and Six Senses have had to alter their rates in order to account for the greater cost of doing business as a direct effect of </w:t>
      </w:r>
      <w:r w:rsidRPr="00AF7C0B">
        <w:rPr>
          <w:rFonts w:ascii="Arial" w:hAnsi="Arial" w:cs="Arial"/>
          <w:bCs/>
          <w:color w:val="0D0D0D" w:themeColor="text1" w:themeTint="F2"/>
          <w:szCs w:val="24"/>
        </w:rPr>
        <w:t>inflation</w:t>
      </w:r>
      <w:r w:rsidRPr="00AF7C0B">
        <w:rPr>
          <w:rFonts w:ascii="Arial" w:hAnsi="Arial" w:cs="Arial"/>
          <w:color w:val="0D0D0D" w:themeColor="text1" w:themeTint="F2"/>
          <w:szCs w:val="24"/>
        </w:rPr>
        <w:t xml:space="preserve">. This was necessary in order to maintain profitability. In order to maintain their level of financial success despite the challenges posed by inflationary pressures, these hotels must exercise effective cost </w:t>
      </w:r>
      <w:r w:rsidRPr="00AF7C0B">
        <w:rPr>
          <w:rFonts w:ascii="Arial" w:hAnsi="Arial" w:cs="Arial"/>
          <w:color w:val="0D0D0D" w:themeColor="text1" w:themeTint="F2"/>
          <w:szCs w:val="24"/>
        </w:rPr>
        <w:lastRenderedPageBreak/>
        <w:t>management and bring their spending under control</w:t>
      </w:r>
      <w:r w:rsidRPr="00AF7C0B" w:rsidR="00E92890">
        <w:rPr>
          <w:rFonts w:ascii="Arial" w:hAnsi="Arial" w:cs="Arial"/>
          <w:color w:val="0D0D0D" w:themeColor="text1" w:themeTint="F2"/>
          <w:szCs w:val="24"/>
        </w:rPr>
        <w:t xml:space="preserve"> </w:t>
      </w:r>
      <w:sdt>
        <w:sdtPr>
          <w:rPr>
            <w:rFonts w:ascii="Arial" w:hAnsi="Arial" w:cs="Arial"/>
            <w:color w:val="0D0D0D" w:themeColor="text1" w:themeTint="F2"/>
            <w:szCs w:val="24"/>
          </w:rPr>
          <w:id w:val="-914243396"/>
          <w:citation/>
        </w:sdtPr>
        <w:sdtEndPr>
          <w:rPr>
            <w:color w:val="0D0D0D" w:themeColor="text1" w:themeTint="F2"/>
          </w:rPr>
        </w:sdtEndPr>
        <w:sdtContent>
          <w:r w:rsidRPr="00AF7C0B" w:rsidR="00E92890">
            <w:rPr>
              <w:rFonts w:ascii="Arial" w:hAnsi="Arial" w:cs="Arial"/>
              <w:color w:val="0D0D0D" w:themeColor="text1" w:themeTint="F2"/>
              <w:szCs w:val="24"/>
            </w:rPr>
            <w:fldChar w:fldCharType="begin"/>
          </w:r>
          <w:r w:rsidRPr="00AF7C0B" w:rsidR="00E92890">
            <w:rPr>
              <w:rFonts w:ascii="Arial" w:hAnsi="Arial" w:cs="Arial"/>
              <w:color w:val="0D0D0D" w:themeColor="text1" w:themeTint="F2"/>
              <w:szCs w:val="24"/>
            </w:rPr>
            <w:instrText xml:space="preserve"> CITATION GAT19 \l 1033 </w:instrText>
          </w:r>
          <w:r w:rsidRPr="00AF7C0B" w:rsidR="00E92890">
            <w:rPr>
              <w:rFonts w:ascii="Arial" w:hAnsi="Arial" w:cs="Arial"/>
              <w:color w:val="0D0D0D" w:themeColor="text1" w:themeTint="F2"/>
              <w:szCs w:val="24"/>
            </w:rPr>
            <w:fldChar w:fldCharType="separate"/>
          </w:r>
          <w:r w:rsidRPr="00AF7C0B" w:rsidR="00E92890">
            <w:rPr>
              <w:rFonts w:ascii="Arial" w:hAnsi="Arial" w:cs="Arial"/>
              <w:noProof/>
              <w:color w:val="0D0D0D" w:themeColor="text1" w:themeTint="F2"/>
              <w:szCs w:val="24"/>
            </w:rPr>
            <w:t>(Tran, et al., 2019)</w:t>
          </w:r>
          <w:r w:rsidRPr="00AF7C0B" w:rsidR="00E92890">
            <w:rPr>
              <w:rFonts w:ascii="Arial" w:hAnsi="Arial" w:cs="Arial"/>
              <w:color w:val="0D0D0D" w:themeColor="text1" w:themeTint="F2"/>
              <w:szCs w:val="24"/>
            </w:rPr>
            <w:fldChar w:fldCharType="end"/>
          </w:r>
        </w:sdtContent>
      </w:sdt>
      <w:r w:rsidRPr="00AF7C0B">
        <w:rPr>
          <w:rFonts w:ascii="Arial" w:hAnsi="Arial" w:cs="Arial"/>
          <w:color w:val="0D0D0D" w:themeColor="text1" w:themeTint="F2"/>
          <w:szCs w:val="24"/>
        </w:rPr>
        <w:t xml:space="preserve">. However, they are unable to afford to do so if it comes at the expense of their ability to remain competitive or the happiness of their clients. They need to be able to cope with the consequences of </w:t>
      </w:r>
      <w:r w:rsidRPr="00AF7C0B">
        <w:rPr>
          <w:rFonts w:ascii="Arial" w:hAnsi="Arial" w:cs="Arial"/>
          <w:bCs/>
          <w:color w:val="0D0D0D" w:themeColor="text1" w:themeTint="F2"/>
          <w:szCs w:val="24"/>
        </w:rPr>
        <w:t>political</w:t>
      </w:r>
      <w:r w:rsidRPr="00AF7C0B">
        <w:rPr>
          <w:rFonts w:ascii="Arial" w:hAnsi="Arial" w:cs="Arial"/>
          <w:color w:val="0D0D0D" w:themeColor="text1" w:themeTint="F2"/>
          <w:szCs w:val="24"/>
        </w:rPr>
        <w:t xml:space="preserve"> factors such as continually altering legislation and international conflicts in order to remain competitive and produce amazing experiences for visitors. Those influences may be found in both domestic and international politics</w:t>
      </w:r>
      <w:r w:rsidRPr="00AF7C0B" w:rsidR="00F75FBC">
        <w:rPr>
          <w:rFonts w:ascii="Arial" w:hAnsi="Arial" w:cs="Arial"/>
          <w:color w:val="0D0D0D" w:themeColor="text1" w:themeTint="F2"/>
          <w:szCs w:val="24"/>
        </w:rPr>
        <w:t xml:space="preserve"> </w:t>
      </w:r>
      <w:sdt>
        <w:sdtPr>
          <w:rPr>
            <w:rFonts w:ascii="Arial" w:hAnsi="Arial" w:cs="Arial"/>
            <w:color w:val="0D0D0D" w:themeColor="text1" w:themeTint="F2"/>
            <w:szCs w:val="24"/>
          </w:rPr>
          <w:id w:val="312991598"/>
          <w:citation/>
        </w:sdtPr>
        <w:sdtEndPr>
          <w:rPr>
            <w:color w:val="0D0D0D" w:themeColor="text1" w:themeTint="F2"/>
          </w:rPr>
        </w:sdtEndPr>
        <w:sdtContent>
          <w:r w:rsidRPr="00AF7C0B" w:rsidR="00F75FBC">
            <w:rPr>
              <w:rFonts w:ascii="Arial" w:hAnsi="Arial" w:cs="Arial"/>
              <w:color w:val="0D0D0D" w:themeColor="text1" w:themeTint="F2"/>
              <w:szCs w:val="24"/>
            </w:rPr>
            <w:fldChar w:fldCharType="begin"/>
          </w:r>
          <w:r w:rsidRPr="00AF7C0B" w:rsidR="00F75FBC">
            <w:rPr>
              <w:rFonts w:ascii="Arial" w:hAnsi="Arial" w:cs="Arial"/>
              <w:color w:val="0D0D0D" w:themeColor="text1" w:themeTint="F2"/>
              <w:szCs w:val="24"/>
            </w:rPr>
            <w:instrText xml:space="preserve"> CITATION Gou21 \l 1033 </w:instrText>
          </w:r>
          <w:r w:rsidRPr="00AF7C0B" w:rsidR="00F75FBC">
            <w:rPr>
              <w:rFonts w:ascii="Arial" w:hAnsi="Arial" w:cs="Arial"/>
              <w:color w:val="0D0D0D" w:themeColor="text1" w:themeTint="F2"/>
              <w:szCs w:val="24"/>
            </w:rPr>
            <w:fldChar w:fldCharType="separate"/>
          </w:r>
          <w:r w:rsidRPr="00AF7C0B" w:rsidR="00F75FBC">
            <w:rPr>
              <w:rFonts w:ascii="Arial" w:hAnsi="Arial" w:cs="Arial"/>
              <w:noProof/>
              <w:color w:val="0D0D0D" w:themeColor="text1" w:themeTint="F2"/>
              <w:szCs w:val="24"/>
            </w:rPr>
            <w:t>(Gould, 2021)</w:t>
          </w:r>
          <w:r w:rsidRPr="00AF7C0B" w:rsidR="00F75FBC">
            <w:rPr>
              <w:rFonts w:ascii="Arial" w:hAnsi="Arial" w:cs="Arial"/>
              <w:color w:val="0D0D0D" w:themeColor="text1" w:themeTint="F2"/>
              <w:szCs w:val="24"/>
            </w:rPr>
            <w:fldChar w:fldCharType="end"/>
          </w:r>
        </w:sdtContent>
      </w:sdt>
      <w:r w:rsidRPr="00AF7C0B">
        <w:rPr>
          <w:rFonts w:ascii="Arial" w:hAnsi="Arial" w:cs="Arial"/>
          <w:color w:val="0D0D0D" w:themeColor="text1" w:themeTint="F2"/>
          <w:szCs w:val="24"/>
        </w:rPr>
        <w:t>.</w:t>
      </w:r>
    </w:p>
    <w:p w:rsidRPr="00AF7C0B" w:rsidR="00F95014" w:rsidP="00F95014" w:rsidRDefault="00F95014" w14:paraId="4315C12E" w14:textId="4F04297E">
      <w:pPr>
        <w:rPr>
          <w:rFonts w:ascii="Arial" w:hAnsi="Arial" w:cs="Arial"/>
          <w:color w:val="0D0D0D" w:themeColor="text1" w:themeTint="F2"/>
          <w:szCs w:val="24"/>
        </w:rPr>
      </w:pPr>
      <w:r w:rsidRPr="00AF7C0B">
        <w:rPr>
          <w:rFonts w:ascii="Arial" w:hAnsi="Arial" w:cs="Arial"/>
          <w:color w:val="0D0D0D" w:themeColor="text1" w:themeTint="F2"/>
          <w:szCs w:val="24"/>
        </w:rPr>
        <w:t xml:space="preserve">Both hotels need to give some thought to the product, pricing, positioning, and promotion, which are the </w:t>
      </w:r>
      <w:r w:rsidRPr="00AF7C0B">
        <w:rPr>
          <w:rFonts w:ascii="Arial" w:hAnsi="Arial" w:cs="Arial"/>
          <w:bCs/>
          <w:color w:val="0D0D0D" w:themeColor="text1" w:themeTint="F2"/>
          <w:szCs w:val="24"/>
        </w:rPr>
        <w:t xml:space="preserve">four </w:t>
      </w:r>
      <w:r w:rsidRPr="00AF7C0B" w:rsidR="002507CD">
        <w:rPr>
          <w:rFonts w:ascii="Arial" w:hAnsi="Arial" w:cs="Arial"/>
          <w:bCs/>
          <w:color w:val="0D0D0D" w:themeColor="text1" w:themeTint="F2"/>
          <w:szCs w:val="24"/>
        </w:rPr>
        <w:t>P’s</w:t>
      </w:r>
      <w:r w:rsidRPr="00AF7C0B">
        <w:rPr>
          <w:rFonts w:ascii="Arial" w:hAnsi="Arial" w:cs="Arial"/>
          <w:color w:val="0D0D0D" w:themeColor="text1" w:themeTint="F2"/>
          <w:szCs w:val="24"/>
        </w:rPr>
        <w:t xml:space="preserve"> that comprise what is known as the </w:t>
      </w:r>
      <w:r w:rsidRPr="00AF7C0B">
        <w:rPr>
          <w:rFonts w:ascii="Arial" w:hAnsi="Arial" w:cs="Arial"/>
          <w:bCs/>
          <w:color w:val="0D0D0D" w:themeColor="text1" w:themeTint="F2"/>
          <w:szCs w:val="24"/>
        </w:rPr>
        <w:t>marketing mix</w:t>
      </w:r>
      <w:r w:rsidRPr="00AF7C0B">
        <w:rPr>
          <w:rFonts w:ascii="Arial" w:hAnsi="Arial" w:cs="Arial"/>
          <w:color w:val="0D0D0D" w:themeColor="text1" w:themeTint="F2"/>
          <w:szCs w:val="24"/>
        </w:rPr>
        <w:t xml:space="preserve">. </w:t>
      </w:r>
      <w:r w:rsidRPr="00AF7C0B" w:rsidR="000C2EEE">
        <w:rPr>
          <w:rFonts w:ascii="Arial" w:hAnsi="Arial" w:cs="Arial"/>
          <w:color w:val="0D0D0D" w:themeColor="text1" w:themeTint="F2"/>
          <w:szCs w:val="24"/>
        </w:rPr>
        <w:t>Product (comfortable, fairly priced rooms and exceptional service), Price (competitive rates), Place (a comprehensive presence and ties with online travel agents), and Promotion (a new website, partnerships, and social media) are the four components that make up the marketing strategy for Holiday Inn. The elements that make up Six Senses' marketing mix are as follows: place, which consists of being located in desirable locations; price, which consists of targeting affluent customers who are willing to pay for authentic and environmentally responsible experiences; product, which consists of luxurious and unique accommodations in remote locations with an emphasis on eco-friendliness and wellness; and promotion, which consists of content marketing, social media, and collaborations to showcase the resorts</w:t>
      </w:r>
      <w:r w:rsidRPr="00AF7C0B" w:rsidR="00F75FBC">
        <w:rPr>
          <w:rFonts w:ascii="Arial" w:hAnsi="Arial" w:cs="Arial"/>
          <w:color w:val="0D0D0D" w:themeColor="text1" w:themeTint="F2"/>
          <w:szCs w:val="24"/>
        </w:rPr>
        <w:t xml:space="preserve"> </w:t>
      </w:r>
      <w:sdt>
        <w:sdtPr>
          <w:rPr>
            <w:rFonts w:ascii="Arial" w:hAnsi="Arial" w:cs="Arial"/>
            <w:color w:val="0D0D0D" w:themeColor="text1" w:themeTint="F2"/>
            <w:szCs w:val="24"/>
          </w:rPr>
          <w:id w:val="-2092700410"/>
          <w:citation/>
        </w:sdtPr>
        <w:sdtEndPr>
          <w:rPr>
            <w:color w:val="0D0D0D" w:themeColor="text1" w:themeTint="F2"/>
          </w:rPr>
        </w:sdtEndPr>
        <w:sdtContent>
          <w:r w:rsidRPr="00AF7C0B" w:rsidR="00F75FBC">
            <w:rPr>
              <w:rFonts w:ascii="Arial" w:hAnsi="Arial" w:cs="Arial"/>
              <w:color w:val="0D0D0D" w:themeColor="text1" w:themeTint="F2"/>
              <w:szCs w:val="24"/>
            </w:rPr>
            <w:fldChar w:fldCharType="begin"/>
          </w:r>
          <w:r w:rsidRPr="00AF7C0B" w:rsidR="00F75FBC">
            <w:rPr>
              <w:rFonts w:ascii="Arial" w:hAnsi="Arial" w:cs="Arial"/>
              <w:color w:val="0D0D0D" w:themeColor="text1" w:themeTint="F2"/>
              <w:szCs w:val="24"/>
            </w:rPr>
            <w:instrText xml:space="preserve"> CITATION Par18 \l 1033 </w:instrText>
          </w:r>
          <w:r w:rsidRPr="00AF7C0B" w:rsidR="00F75FBC">
            <w:rPr>
              <w:rFonts w:ascii="Arial" w:hAnsi="Arial" w:cs="Arial"/>
              <w:color w:val="0D0D0D" w:themeColor="text1" w:themeTint="F2"/>
              <w:szCs w:val="24"/>
            </w:rPr>
            <w:fldChar w:fldCharType="separate"/>
          </w:r>
          <w:r w:rsidRPr="00AF7C0B" w:rsidR="00F75FBC">
            <w:rPr>
              <w:rFonts w:ascii="Arial" w:hAnsi="Arial" w:cs="Arial"/>
              <w:noProof/>
              <w:color w:val="0D0D0D" w:themeColor="text1" w:themeTint="F2"/>
              <w:szCs w:val="24"/>
            </w:rPr>
            <w:t>(Parsons &amp; Lepkowska-White, 2018)</w:t>
          </w:r>
          <w:r w:rsidRPr="00AF7C0B" w:rsidR="00F75FBC">
            <w:rPr>
              <w:rFonts w:ascii="Arial" w:hAnsi="Arial" w:cs="Arial"/>
              <w:color w:val="0D0D0D" w:themeColor="text1" w:themeTint="F2"/>
              <w:szCs w:val="24"/>
            </w:rPr>
            <w:fldChar w:fldCharType="end"/>
          </w:r>
        </w:sdtContent>
      </w:sdt>
      <w:r w:rsidRPr="00AF7C0B">
        <w:rPr>
          <w:rFonts w:ascii="Arial" w:hAnsi="Arial" w:cs="Arial"/>
          <w:color w:val="0D0D0D" w:themeColor="text1" w:themeTint="F2"/>
          <w:szCs w:val="24"/>
        </w:rPr>
        <w:t>.</w:t>
      </w:r>
    </w:p>
    <w:p w:rsidRPr="00AF7C0B" w:rsidR="00F95014" w:rsidP="00F95014" w:rsidRDefault="00711BBD" w14:paraId="34A0EC56" w14:textId="710D4D39">
      <w:pPr>
        <w:rPr>
          <w:rFonts w:ascii="Arial" w:hAnsi="Arial" w:cs="Arial"/>
          <w:color w:val="0D0D0D" w:themeColor="text1" w:themeTint="F2"/>
          <w:szCs w:val="24"/>
        </w:rPr>
      </w:pPr>
      <w:r w:rsidRPr="00AF7C0B">
        <w:rPr>
          <w:rFonts w:ascii="Arial" w:hAnsi="Arial" w:cs="Arial"/>
          <w:color w:val="0D0D0D" w:themeColor="text1" w:themeTint="F2"/>
          <w:szCs w:val="24"/>
        </w:rPr>
        <w:t xml:space="preserve">The </w:t>
      </w:r>
      <w:r w:rsidRPr="00AF7C0B">
        <w:rPr>
          <w:rFonts w:ascii="Arial" w:hAnsi="Arial" w:cs="Arial"/>
          <w:bCs/>
          <w:color w:val="0D0D0D" w:themeColor="text1" w:themeTint="F2"/>
          <w:szCs w:val="24"/>
        </w:rPr>
        <w:t>SWOT</w:t>
      </w:r>
      <w:r w:rsidRPr="00AF7C0B">
        <w:rPr>
          <w:rFonts w:ascii="Arial" w:hAnsi="Arial" w:cs="Arial"/>
          <w:color w:val="0D0D0D" w:themeColor="text1" w:themeTint="F2"/>
          <w:szCs w:val="24"/>
        </w:rPr>
        <w:t xml:space="preserve"> analysis (</w:t>
      </w:r>
      <w:r w:rsidRPr="00AF7C0B" w:rsidR="00F95014">
        <w:rPr>
          <w:rFonts w:ascii="Arial" w:hAnsi="Arial" w:cs="Arial"/>
          <w:color w:val="0D0D0D" w:themeColor="text1" w:themeTint="F2"/>
          <w:szCs w:val="24"/>
        </w:rPr>
        <w:t xml:space="preserve">Strengths, Weaknesses, Opportunities, and </w:t>
      </w:r>
      <w:r w:rsidRPr="00AF7C0B">
        <w:rPr>
          <w:rFonts w:ascii="Arial" w:hAnsi="Arial" w:cs="Arial"/>
          <w:color w:val="0D0D0D" w:themeColor="text1" w:themeTint="F2"/>
          <w:szCs w:val="24"/>
        </w:rPr>
        <w:t>Threats)</w:t>
      </w:r>
      <w:r w:rsidRPr="00AF7C0B" w:rsidR="00F95014">
        <w:rPr>
          <w:rFonts w:ascii="Arial" w:hAnsi="Arial" w:cs="Arial"/>
          <w:color w:val="0D0D0D" w:themeColor="text1" w:themeTint="F2"/>
          <w:szCs w:val="24"/>
        </w:rPr>
        <w:t xml:space="preserve"> of a firm takes into account a variety of perspectives of the </w:t>
      </w:r>
      <w:proofErr w:type="spellStart"/>
      <w:r w:rsidRPr="00AF7C0B" w:rsidR="00F95014">
        <w:rPr>
          <w:rFonts w:ascii="Arial" w:hAnsi="Arial" w:cs="Arial"/>
          <w:color w:val="0D0D0D" w:themeColor="text1" w:themeTint="F2"/>
          <w:szCs w:val="24"/>
        </w:rPr>
        <w:t>organisation's</w:t>
      </w:r>
      <w:proofErr w:type="spellEnd"/>
      <w:r w:rsidRPr="00AF7C0B" w:rsidR="00F95014">
        <w:rPr>
          <w:rFonts w:ascii="Arial" w:hAnsi="Arial" w:cs="Arial"/>
          <w:color w:val="0D0D0D" w:themeColor="text1" w:themeTint="F2"/>
          <w:szCs w:val="24"/>
        </w:rPr>
        <w:t xml:space="preserve"> strong points, weak points, opportunities, and </w:t>
      </w:r>
      <w:r w:rsidRPr="00AF7C0B" w:rsidR="005E4E8F">
        <w:rPr>
          <w:rFonts w:ascii="Arial" w:hAnsi="Arial" w:cs="Arial"/>
          <w:color w:val="0D0D0D" w:themeColor="text1" w:themeTint="F2"/>
          <w:szCs w:val="24"/>
        </w:rPr>
        <w:t>threats</w:t>
      </w:r>
      <w:r w:rsidRPr="00AF7C0B" w:rsidR="00F95014">
        <w:rPr>
          <w:rFonts w:ascii="Arial" w:hAnsi="Arial" w:cs="Arial"/>
          <w:color w:val="0D0D0D" w:themeColor="text1" w:themeTint="F2"/>
          <w:szCs w:val="24"/>
        </w:rPr>
        <w:t>. The most significant aspects of Six Senses' business are the premium branding, ecologically conscious ideas, and one-of-a-kind services it offers. On the other hand, there are issues with the extremely high prices as well as the lack of any kind of brand awareness</w:t>
      </w:r>
      <w:r w:rsidRPr="00AF7C0B" w:rsidR="00E146DD">
        <w:rPr>
          <w:rFonts w:ascii="Arial" w:hAnsi="Arial" w:cs="Arial"/>
          <w:color w:val="0D0D0D" w:themeColor="text1" w:themeTint="F2"/>
          <w:szCs w:val="24"/>
        </w:rPr>
        <w:t xml:space="preserve"> </w:t>
      </w:r>
      <w:sdt>
        <w:sdtPr>
          <w:rPr>
            <w:rFonts w:ascii="Arial" w:hAnsi="Arial" w:cs="Arial"/>
            <w:color w:val="0D0D0D" w:themeColor="text1" w:themeTint="F2"/>
            <w:szCs w:val="24"/>
          </w:rPr>
          <w:id w:val="-1315335778"/>
          <w:citation/>
        </w:sdtPr>
        <w:sdtEndPr>
          <w:rPr>
            <w:color w:val="0D0D0D" w:themeColor="text1" w:themeTint="F2"/>
          </w:rPr>
        </w:sdtEndPr>
        <w:sdtContent>
          <w:r w:rsidRPr="00AF7C0B" w:rsidR="00E146DD">
            <w:rPr>
              <w:rFonts w:ascii="Arial" w:hAnsi="Arial" w:cs="Arial"/>
              <w:color w:val="0D0D0D" w:themeColor="text1" w:themeTint="F2"/>
              <w:szCs w:val="24"/>
            </w:rPr>
            <w:fldChar w:fldCharType="begin"/>
          </w:r>
          <w:r w:rsidRPr="00AF7C0B" w:rsidR="00E146DD">
            <w:rPr>
              <w:rFonts w:ascii="Arial" w:hAnsi="Arial" w:cs="Arial"/>
              <w:color w:val="0D0D0D" w:themeColor="text1" w:themeTint="F2"/>
              <w:szCs w:val="24"/>
            </w:rPr>
            <w:instrText xml:space="preserve">CITATION SAV08 \l 1033 </w:instrText>
          </w:r>
          <w:r w:rsidRPr="00AF7C0B" w:rsidR="00E146DD">
            <w:rPr>
              <w:rFonts w:ascii="Arial" w:hAnsi="Arial" w:cs="Arial"/>
              <w:color w:val="0D0D0D" w:themeColor="text1" w:themeTint="F2"/>
              <w:szCs w:val="24"/>
            </w:rPr>
            <w:fldChar w:fldCharType="separate"/>
          </w:r>
          <w:r w:rsidRPr="00AF7C0B" w:rsidR="00E146DD">
            <w:rPr>
              <w:rFonts w:ascii="Arial" w:hAnsi="Arial" w:cs="Arial"/>
              <w:noProof/>
              <w:color w:val="0D0D0D" w:themeColor="text1" w:themeTint="F2"/>
              <w:szCs w:val="24"/>
            </w:rPr>
            <w:t>(Vermeer, et al., 2019)</w:t>
          </w:r>
          <w:r w:rsidRPr="00AF7C0B" w:rsidR="00E146DD">
            <w:rPr>
              <w:rFonts w:ascii="Arial" w:hAnsi="Arial" w:cs="Arial"/>
              <w:color w:val="0D0D0D" w:themeColor="text1" w:themeTint="F2"/>
              <w:szCs w:val="24"/>
            </w:rPr>
            <w:fldChar w:fldCharType="end"/>
          </w:r>
        </w:sdtContent>
      </w:sdt>
      <w:r w:rsidRPr="00AF7C0B" w:rsidR="00F95014">
        <w:rPr>
          <w:rFonts w:ascii="Arial" w:hAnsi="Arial" w:cs="Arial"/>
          <w:color w:val="0D0D0D" w:themeColor="text1" w:themeTint="F2"/>
          <w:szCs w:val="24"/>
        </w:rPr>
        <w:t xml:space="preserve">. Holiday Inn has a reputation for being less luxurious than it actually is, and the opportunity exists for quality to vary from location to location. On the other hand, the chain's prices are relatively inexpensive, it has a wide availability, and it provides customer reward </w:t>
      </w:r>
      <w:r w:rsidRPr="00AF7C0B" w:rsidR="00AF7C0B">
        <w:rPr>
          <w:rFonts w:ascii="Arial" w:hAnsi="Arial" w:cs="Arial"/>
          <w:color w:val="0D0D0D" w:themeColor="text1" w:themeTint="F2"/>
          <w:szCs w:val="24"/>
        </w:rPr>
        <w:t>programs</w:t>
      </w:r>
      <w:r w:rsidRPr="00AF7C0B" w:rsidR="005E4C76">
        <w:rPr>
          <w:rFonts w:ascii="Arial" w:hAnsi="Arial" w:cs="Arial"/>
          <w:color w:val="0D0D0D" w:themeColor="text1" w:themeTint="F2"/>
          <w:szCs w:val="24"/>
        </w:rPr>
        <w:t xml:space="preserve"> </w:t>
      </w:r>
      <w:sdt>
        <w:sdtPr>
          <w:rPr>
            <w:rFonts w:ascii="Arial" w:hAnsi="Arial" w:cs="Arial"/>
            <w:color w:val="0D0D0D" w:themeColor="text1" w:themeTint="F2"/>
            <w:szCs w:val="24"/>
          </w:rPr>
          <w:id w:val="-363826028"/>
          <w:citation/>
        </w:sdtPr>
        <w:sdtEndPr>
          <w:rPr>
            <w:color w:val="0D0D0D" w:themeColor="text1" w:themeTint="F2"/>
          </w:rPr>
        </w:sdtEndPr>
        <w:sdtContent>
          <w:r w:rsidRPr="00AF7C0B" w:rsidR="00F75FBC">
            <w:rPr>
              <w:rFonts w:ascii="Arial" w:hAnsi="Arial" w:cs="Arial"/>
              <w:color w:val="0D0D0D" w:themeColor="text1" w:themeTint="F2"/>
              <w:szCs w:val="24"/>
            </w:rPr>
            <w:fldChar w:fldCharType="begin"/>
          </w:r>
          <w:r w:rsidRPr="00AF7C0B" w:rsidR="00F75FBC">
            <w:rPr>
              <w:rFonts w:ascii="Arial" w:hAnsi="Arial" w:cs="Arial"/>
              <w:color w:val="0D0D0D" w:themeColor="text1" w:themeTint="F2"/>
              <w:szCs w:val="24"/>
            </w:rPr>
            <w:instrText xml:space="preserve"> CITATION Ken23 \l 1033 </w:instrText>
          </w:r>
          <w:r w:rsidRPr="00AF7C0B" w:rsidR="00F75FBC">
            <w:rPr>
              <w:rFonts w:ascii="Arial" w:hAnsi="Arial" w:cs="Arial"/>
              <w:color w:val="0D0D0D" w:themeColor="text1" w:themeTint="F2"/>
              <w:szCs w:val="24"/>
            </w:rPr>
            <w:fldChar w:fldCharType="separate"/>
          </w:r>
          <w:r w:rsidRPr="00AF7C0B" w:rsidR="00F75FBC">
            <w:rPr>
              <w:rFonts w:ascii="Arial" w:hAnsi="Arial" w:cs="Arial"/>
              <w:noProof/>
              <w:color w:val="0D0D0D" w:themeColor="text1" w:themeTint="F2"/>
              <w:szCs w:val="24"/>
            </w:rPr>
            <w:t>(Kenton, 2023)</w:t>
          </w:r>
          <w:r w:rsidRPr="00AF7C0B" w:rsidR="00F75FBC">
            <w:rPr>
              <w:rFonts w:ascii="Arial" w:hAnsi="Arial" w:cs="Arial"/>
              <w:color w:val="0D0D0D" w:themeColor="text1" w:themeTint="F2"/>
              <w:szCs w:val="24"/>
            </w:rPr>
            <w:fldChar w:fldCharType="end"/>
          </w:r>
        </w:sdtContent>
      </w:sdt>
      <w:r w:rsidRPr="00AF7C0B" w:rsidR="00F95014">
        <w:rPr>
          <w:rFonts w:ascii="Arial" w:hAnsi="Arial" w:cs="Arial"/>
          <w:color w:val="0D0D0D" w:themeColor="text1" w:themeTint="F2"/>
          <w:szCs w:val="24"/>
        </w:rPr>
        <w:t>.</w:t>
      </w:r>
    </w:p>
    <w:p w:rsidRPr="00AF7C0B" w:rsidR="00EA10E0" w:rsidP="00EA10E0" w:rsidRDefault="00EA10E0" w14:paraId="1C9764EE" w14:textId="7A74ABD2">
      <w:pPr>
        <w:rPr>
          <w:rFonts w:ascii="Arial" w:hAnsi="Arial" w:cs="Arial"/>
          <w:color w:val="0D0D0D" w:themeColor="text1" w:themeTint="F2"/>
          <w:szCs w:val="24"/>
        </w:rPr>
      </w:pPr>
      <w:r w:rsidRPr="00AF7C0B">
        <w:rPr>
          <w:rFonts w:ascii="Arial" w:hAnsi="Arial" w:cs="Arial"/>
          <w:color w:val="0D0D0D" w:themeColor="text1" w:themeTint="F2"/>
          <w:szCs w:val="24"/>
        </w:rPr>
        <w:t xml:space="preserve">The </w:t>
      </w:r>
      <w:r w:rsidRPr="00AF7C0B">
        <w:rPr>
          <w:rFonts w:ascii="Arial" w:hAnsi="Arial" w:cs="Arial"/>
          <w:bCs/>
          <w:color w:val="0D0D0D" w:themeColor="text1" w:themeTint="F2"/>
          <w:szCs w:val="24"/>
        </w:rPr>
        <w:t>PESTEL</w:t>
      </w:r>
      <w:r w:rsidRPr="00AF7C0B">
        <w:rPr>
          <w:rFonts w:ascii="Arial" w:hAnsi="Arial" w:cs="Arial"/>
          <w:color w:val="0D0D0D" w:themeColor="text1" w:themeTint="F2"/>
          <w:szCs w:val="24"/>
        </w:rPr>
        <w:t xml:space="preserve"> analysis investigates the aspects of a company's surrounding environment that are most likely to have an impact on its operations. In order to successfully apply Six Senses, it is necessary to have a trustworthy government, a growing economy, cutting-</w:t>
      </w:r>
      <w:r w:rsidRPr="00AF7C0B">
        <w:rPr>
          <w:rFonts w:ascii="Arial" w:hAnsi="Arial" w:cs="Arial"/>
          <w:color w:val="0D0D0D" w:themeColor="text1" w:themeTint="F2"/>
          <w:szCs w:val="24"/>
        </w:rPr>
        <w:lastRenderedPageBreak/>
        <w:t xml:space="preserve">edge technology, an unblemished natural environment, and a functioning legal system. The hotel takes full advantage of </w:t>
      </w:r>
      <w:r w:rsidRPr="00AF7C0B" w:rsidR="00AF7C0B">
        <w:rPr>
          <w:rFonts w:ascii="Arial" w:hAnsi="Arial" w:cs="Arial"/>
          <w:color w:val="0D0D0D" w:themeColor="text1" w:themeTint="F2"/>
          <w:szCs w:val="24"/>
        </w:rPr>
        <w:t>favorable</w:t>
      </w:r>
      <w:r w:rsidRPr="00AF7C0B">
        <w:rPr>
          <w:rFonts w:ascii="Arial" w:hAnsi="Arial" w:cs="Arial"/>
          <w:color w:val="0D0D0D" w:themeColor="text1" w:themeTint="F2"/>
          <w:szCs w:val="24"/>
        </w:rPr>
        <w:t xml:space="preserve"> political and economic circumstances, places a high focus on sustainability, makes every effort to ensure the comfort and safety of its guests, and complies with all rules and regulations that are now in existence</w:t>
      </w:r>
      <w:r w:rsidRPr="00AF7C0B" w:rsidR="00855943">
        <w:rPr>
          <w:rFonts w:ascii="Arial" w:hAnsi="Arial" w:cs="Arial"/>
          <w:color w:val="0D0D0D" w:themeColor="text1" w:themeTint="F2"/>
          <w:szCs w:val="24"/>
        </w:rPr>
        <w:t xml:space="preserve"> </w:t>
      </w:r>
      <w:sdt>
        <w:sdtPr>
          <w:rPr>
            <w:rFonts w:ascii="Arial" w:hAnsi="Arial" w:cs="Arial"/>
            <w:color w:val="0D0D0D" w:themeColor="text1" w:themeTint="F2"/>
            <w:szCs w:val="24"/>
          </w:rPr>
          <w:id w:val="1966537239"/>
          <w:citation/>
        </w:sdtPr>
        <w:sdtEndPr>
          <w:rPr>
            <w:color w:val="0D0D0D" w:themeColor="text1" w:themeTint="F2"/>
          </w:rPr>
        </w:sdtEndPr>
        <w:sdtContent>
          <w:r w:rsidRPr="00AF7C0B" w:rsidR="00855943">
            <w:rPr>
              <w:rFonts w:ascii="Arial" w:hAnsi="Arial" w:cs="Arial"/>
              <w:color w:val="0D0D0D" w:themeColor="text1" w:themeTint="F2"/>
              <w:szCs w:val="24"/>
            </w:rPr>
            <w:fldChar w:fldCharType="begin"/>
          </w:r>
          <w:r w:rsidRPr="00AF7C0B" w:rsidR="00855943">
            <w:rPr>
              <w:rFonts w:ascii="Arial" w:hAnsi="Arial" w:cs="Arial"/>
              <w:color w:val="0D0D0D" w:themeColor="text1" w:themeTint="F2"/>
              <w:szCs w:val="24"/>
            </w:rPr>
            <w:instrText xml:space="preserve">CITATION Soc18 \l 1033 </w:instrText>
          </w:r>
          <w:r w:rsidRPr="00AF7C0B" w:rsidR="00855943">
            <w:rPr>
              <w:rFonts w:ascii="Arial" w:hAnsi="Arial" w:cs="Arial"/>
              <w:color w:val="0D0D0D" w:themeColor="text1" w:themeTint="F2"/>
              <w:szCs w:val="24"/>
            </w:rPr>
            <w:fldChar w:fldCharType="separate"/>
          </w:r>
          <w:r w:rsidRPr="00AF7C0B" w:rsidR="00855943">
            <w:rPr>
              <w:rFonts w:ascii="Arial" w:hAnsi="Arial" w:cs="Arial"/>
              <w:noProof/>
              <w:color w:val="0D0D0D" w:themeColor="text1" w:themeTint="F2"/>
              <w:szCs w:val="24"/>
            </w:rPr>
            <w:t>(Veseli-Kurtishi, 2018)</w:t>
          </w:r>
          <w:r w:rsidRPr="00AF7C0B" w:rsidR="00855943">
            <w:rPr>
              <w:rFonts w:ascii="Arial" w:hAnsi="Arial" w:cs="Arial"/>
              <w:color w:val="0D0D0D" w:themeColor="text1" w:themeTint="F2"/>
              <w:szCs w:val="24"/>
            </w:rPr>
            <w:fldChar w:fldCharType="end"/>
          </w:r>
        </w:sdtContent>
      </w:sdt>
      <w:r w:rsidRPr="00AF7C0B">
        <w:rPr>
          <w:rFonts w:ascii="Arial" w:hAnsi="Arial" w:cs="Arial"/>
          <w:color w:val="0D0D0D" w:themeColor="text1" w:themeTint="F2"/>
          <w:szCs w:val="24"/>
        </w:rPr>
        <w:t xml:space="preserve">. The upkeep of consistent political, economic, social, technological, and legal standards is very important to the success of Holiday Inn, which is strongly </w:t>
      </w:r>
      <w:proofErr w:type="spellStart"/>
      <w:r w:rsidRPr="00AF7C0B">
        <w:rPr>
          <w:rFonts w:ascii="Arial" w:hAnsi="Arial" w:cs="Arial"/>
          <w:color w:val="0D0D0D" w:themeColor="text1" w:themeTint="F2"/>
          <w:szCs w:val="24"/>
        </w:rPr>
        <w:t>dependant</w:t>
      </w:r>
      <w:proofErr w:type="spellEnd"/>
      <w:r w:rsidRPr="00AF7C0B">
        <w:rPr>
          <w:rFonts w:ascii="Arial" w:hAnsi="Arial" w:cs="Arial"/>
          <w:color w:val="0D0D0D" w:themeColor="text1" w:themeTint="F2"/>
          <w:szCs w:val="24"/>
        </w:rPr>
        <w:t xml:space="preserve"> on these factors. The hotel's operations are dependent not only on advances in politics and technology but also on a rigorous adherence to the procedures that have been predetermined in order to ensure a smooth functioning of such activities</w:t>
      </w:r>
      <w:r w:rsidRPr="00AF7C0B" w:rsidR="00F86C92">
        <w:rPr>
          <w:rFonts w:ascii="Arial" w:hAnsi="Arial" w:cs="Arial"/>
          <w:color w:val="0D0D0D" w:themeColor="text1" w:themeTint="F2"/>
          <w:szCs w:val="24"/>
        </w:rPr>
        <w:t xml:space="preserve"> </w:t>
      </w:r>
      <w:sdt>
        <w:sdtPr>
          <w:rPr>
            <w:rFonts w:ascii="Arial" w:hAnsi="Arial" w:cs="Arial"/>
            <w:color w:val="0D0D0D" w:themeColor="text1" w:themeTint="F2"/>
            <w:szCs w:val="24"/>
          </w:rPr>
          <w:id w:val="-219283297"/>
          <w:citation/>
        </w:sdtPr>
        <w:sdtEndPr>
          <w:rPr>
            <w:color w:val="0D0D0D" w:themeColor="text1" w:themeTint="F2"/>
          </w:rPr>
        </w:sdtEndPr>
        <w:sdtContent>
          <w:r w:rsidRPr="00AF7C0B" w:rsidR="00F86C92">
            <w:rPr>
              <w:rFonts w:ascii="Arial" w:hAnsi="Arial" w:cs="Arial"/>
              <w:color w:val="0D0D0D" w:themeColor="text1" w:themeTint="F2"/>
              <w:szCs w:val="24"/>
            </w:rPr>
            <w:fldChar w:fldCharType="begin"/>
          </w:r>
          <w:r w:rsidRPr="00AF7C0B" w:rsidR="00F86C92">
            <w:rPr>
              <w:rFonts w:ascii="Arial" w:hAnsi="Arial" w:cs="Arial"/>
              <w:color w:val="0D0D0D" w:themeColor="text1" w:themeTint="F2"/>
              <w:szCs w:val="24"/>
            </w:rPr>
            <w:instrText xml:space="preserve"> CITATION Edr23 \l 1033 </w:instrText>
          </w:r>
          <w:r w:rsidRPr="00AF7C0B" w:rsidR="00F86C92">
            <w:rPr>
              <w:rFonts w:ascii="Arial" w:hAnsi="Arial" w:cs="Arial"/>
              <w:color w:val="0D0D0D" w:themeColor="text1" w:themeTint="F2"/>
              <w:szCs w:val="24"/>
            </w:rPr>
            <w:fldChar w:fldCharType="separate"/>
          </w:r>
          <w:r w:rsidRPr="00AF7C0B" w:rsidR="00F86C92">
            <w:rPr>
              <w:rFonts w:ascii="Arial" w:hAnsi="Arial" w:cs="Arial"/>
              <w:noProof/>
              <w:color w:val="0D0D0D" w:themeColor="text1" w:themeTint="F2"/>
              <w:szCs w:val="24"/>
            </w:rPr>
            <w:t>(Edrawmax, 2023)</w:t>
          </w:r>
          <w:r w:rsidRPr="00AF7C0B" w:rsidR="00F86C92">
            <w:rPr>
              <w:rFonts w:ascii="Arial" w:hAnsi="Arial" w:cs="Arial"/>
              <w:color w:val="0D0D0D" w:themeColor="text1" w:themeTint="F2"/>
              <w:szCs w:val="24"/>
            </w:rPr>
            <w:fldChar w:fldCharType="end"/>
          </w:r>
        </w:sdtContent>
      </w:sdt>
      <w:r w:rsidRPr="00AF7C0B">
        <w:rPr>
          <w:rFonts w:ascii="Arial" w:hAnsi="Arial" w:cs="Arial"/>
          <w:color w:val="0D0D0D" w:themeColor="text1" w:themeTint="F2"/>
          <w:szCs w:val="24"/>
        </w:rPr>
        <w:t>.</w:t>
      </w:r>
    </w:p>
    <w:p w:rsidRPr="00AF7C0B" w:rsidR="00F95014" w:rsidP="00F95014" w:rsidRDefault="00F95014" w14:paraId="7707AF16" w14:textId="2D562CFB">
      <w:pPr>
        <w:rPr>
          <w:rFonts w:ascii="Arial" w:hAnsi="Arial" w:cs="Arial"/>
          <w:color w:val="0D0D0D" w:themeColor="text1" w:themeTint="F2"/>
          <w:szCs w:val="24"/>
        </w:rPr>
      </w:pPr>
      <w:r w:rsidRPr="00AF7C0B">
        <w:rPr>
          <w:rFonts w:ascii="Arial" w:hAnsi="Arial" w:cs="Arial"/>
          <w:color w:val="0D0D0D" w:themeColor="text1" w:themeTint="F2"/>
          <w:szCs w:val="24"/>
        </w:rPr>
        <w:t xml:space="preserve">The fact that the appendices contain a diagram of </w:t>
      </w:r>
      <w:r w:rsidRPr="00AF7C0B">
        <w:rPr>
          <w:rFonts w:ascii="Arial" w:hAnsi="Arial" w:cs="Arial"/>
          <w:bCs/>
          <w:color w:val="0D0D0D" w:themeColor="text1" w:themeTint="F2"/>
          <w:szCs w:val="24"/>
        </w:rPr>
        <w:t xml:space="preserve">Bowman's Strategy Clock </w:t>
      </w:r>
      <w:r w:rsidRPr="00AF7C0B">
        <w:rPr>
          <w:rFonts w:ascii="Arial" w:hAnsi="Arial" w:cs="Arial"/>
          <w:color w:val="0D0D0D" w:themeColor="text1" w:themeTint="F2"/>
          <w:szCs w:val="24"/>
        </w:rPr>
        <w:t xml:space="preserve">gives weight to the concept that the two hotels </w:t>
      </w:r>
      <w:r w:rsidRPr="00AF7C0B" w:rsidR="00AF7C0B">
        <w:rPr>
          <w:rFonts w:ascii="Arial" w:hAnsi="Arial" w:cs="Arial"/>
          <w:color w:val="0D0D0D" w:themeColor="text1" w:themeTint="F2"/>
          <w:szCs w:val="24"/>
        </w:rPr>
        <w:t>utilize</w:t>
      </w:r>
      <w:r w:rsidRPr="00AF7C0B">
        <w:rPr>
          <w:rFonts w:ascii="Arial" w:hAnsi="Arial" w:cs="Arial"/>
          <w:color w:val="0D0D0D" w:themeColor="text1" w:themeTint="F2"/>
          <w:szCs w:val="24"/>
        </w:rPr>
        <w:t xml:space="preserve"> various advertising tactics in order to attract consumers who are most suited for each institution. This idea is supported by the fact that the diagram can be found in the appendices. Holiday Inn caters to customers with more limited budgets who are searching for fundamental amenities, whilst Six Senses caters to individuals with a more disposable income who value true elegance and social responsibility</w:t>
      </w:r>
      <w:r w:rsidRPr="00AF7C0B" w:rsidR="0075232D">
        <w:rPr>
          <w:rFonts w:ascii="Arial" w:hAnsi="Arial" w:cs="Arial"/>
          <w:color w:val="0D0D0D" w:themeColor="text1" w:themeTint="F2"/>
          <w:szCs w:val="24"/>
        </w:rPr>
        <w:t xml:space="preserve"> </w:t>
      </w:r>
      <w:sdt>
        <w:sdtPr>
          <w:rPr>
            <w:rFonts w:ascii="Arial" w:hAnsi="Arial" w:cs="Arial"/>
            <w:color w:val="0D0D0D" w:themeColor="text1" w:themeTint="F2"/>
            <w:szCs w:val="24"/>
          </w:rPr>
          <w:id w:val="898638958"/>
          <w:citation/>
        </w:sdtPr>
        <w:sdtEndPr>
          <w:rPr>
            <w:color w:val="0D0D0D" w:themeColor="text1" w:themeTint="F2"/>
          </w:rPr>
        </w:sdtEndPr>
        <w:sdtContent>
          <w:r w:rsidRPr="00AF7C0B" w:rsidR="0001390B">
            <w:rPr>
              <w:rFonts w:ascii="Arial" w:hAnsi="Arial" w:cs="Arial"/>
              <w:color w:val="0D0D0D" w:themeColor="text1" w:themeTint="F2"/>
              <w:szCs w:val="24"/>
            </w:rPr>
            <w:fldChar w:fldCharType="begin"/>
          </w:r>
          <w:r w:rsidRPr="00AF7C0B" w:rsidR="0001390B">
            <w:rPr>
              <w:rFonts w:ascii="Arial" w:hAnsi="Arial" w:cs="Arial"/>
              <w:color w:val="0D0D0D" w:themeColor="text1" w:themeTint="F2"/>
              <w:szCs w:val="24"/>
            </w:rPr>
            <w:instrText xml:space="preserve"> CITATION Thi23 \l 1033 </w:instrText>
          </w:r>
          <w:r w:rsidRPr="00AF7C0B" w:rsidR="0001390B">
            <w:rPr>
              <w:rFonts w:ascii="Arial" w:hAnsi="Arial" w:cs="Arial"/>
              <w:color w:val="0D0D0D" w:themeColor="text1" w:themeTint="F2"/>
              <w:szCs w:val="24"/>
            </w:rPr>
            <w:fldChar w:fldCharType="separate"/>
          </w:r>
          <w:r w:rsidRPr="00AF7C0B" w:rsidR="0001390B">
            <w:rPr>
              <w:rFonts w:ascii="Arial" w:hAnsi="Arial" w:cs="Arial"/>
              <w:noProof/>
              <w:color w:val="0D0D0D" w:themeColor="text1" w:themeTint="F2"/>
              <w:szCs w:val="24"/>
            </w:rPr>
            <w:t>(Thinkinsight, 2023)</w:t>
          </w:r>
          <w:r w:rsidRPr="00AF7C0B" w:rsidR="0001390B">
            <w:rPr>
              <w:rFonts w:ascii="Arial" w:hAnsi="Arial" w:cs="Arial"/>
              <w:color w:val="0D0D0D" w:themeColor="text1" w:themeTint="F2"/>
              <w:szCs w:val="24"/>
            </w:rPr>
            <w:fldChar w:fldCharType="end"/>
          </w:r>
        </w:sdtContent>
      </w:sdt>
      <w:r w:rsidRPr="00AF7C0B">
        <w:rPr>
          <w:rFonts w:ascii="Arial" w:hAnsi="Arial" w:cs="Arial"/>
          <w:color w:val="0D0D0D" w:themeColor="text1" w:themeTint="F2"/>
          <w:szCs w:val="24"/>
        </w:rPr>
        <w:t>.</w:t>
      </w:r>
    </w:p>
    <w:p w:rsidRPr="00AF7C0B" w:rsidR="00B53574" w:rsidP="00B53574" w:rsidRDefault="00B53574" w14:paraId="7CD4DAC5" w14:textId="039C3117">
      <w:pPr>
        <w:rPr>
          <w:rFonts w:ascii="Arial" w:hAnsi="Arial" w:cs="Arial"/>
          <w:color w:val="0D0D0D" w:themeColor="text1" w:themeTint="F2"/>
          <w:szCs w:val="24"/>
        </w:rPr>
      </w:pPr>
      <w:r w:rsidRPr="00AF7C0B">
        <w:rPr>
          <w:rFonts w:ascii="Arial" w:hAnsi="Arial" w:cs="Arial"/>
          <w:color w:val="0D0D0D" w:themeColor="text1" w:themeTint="F2"/>
          <w:szCs w:val="24"/>
        </w:rPr>
        <w:t xml:space="preserve">The number of individuals who follow Holiday Inn on social media has increased across all platforms including </w:t>
      </w:r>
      <w:r w:rsidRPr="00AF7C0B">
        <w:rPr>
          <w:rFonts w:ascii="Arial" w:hAnsi="Arial" w:cs="Arial"/>
          <w:bCs/>
          <w:color w:val="0D0D0D" w:themeColor="text1" w:themeTint="F2"/>
          <w:szCs w:val="24"/>
        </w:rPr>
        <w:t>Similar Web</w:t>
      </w:r>
      <w:r w:rsidRPr="00AF7C0B">
        <w:rPr>
          <w:rFonts w:ascii="Arial" w:hAnsi="Arial" w:cs="Arial"/>
          <w:color w:val="0D0D0D" w:themeColor="text1" w:themeTint="F2"/>
          <w:szCs w:val="24"/>
        </w:rPr>
        <w:t xml:space="preserve">, but the number of people who follow Six Senses on Instagram has skyrocketed as a direct result of the cutting-edge marketing strategies that the company implements. </w:t>
      </w:r>
      <w:r w:rsidRPr="00AF7C0B" w:rsidR="00AF7C0B">
        <w:rPr>
          <w:rFonts w:ascii="Arial" w:hAnsi="Arial" w:cs="Arial"/>
          <w:color w:val="0D0D0D" w:themeColor="text1" w:themeTint="F2"/>
          <w:szCs w:val="24"/>
        </w:rPr>
        <w:t>Utilizing</w:t>
      </w:r>
      <w:r w:rsidRPr="00AF7C0B">
        <w:rPr>
          <w:rFonts w:ascii="Arial" w:hAnsi="Arial" w:cs="Arial"/>
          <w:color w:val="0D0D0D" w:themeColor="text1" w:themeTint="F2"/>
          <w:szCs w:val="24"/>
        </w:rPr>
        <w:t xml:space="preserve"> content marketing and other social media channels, Six Senses spreads the word about its one-of-a-kind business and the unique products it sells. On the other hand, Holiday Inn has made investments in a brand-new website in addition to partnerships in order to entice vacationers to visit their establishments. Both of these hotels have taken steps to ensure that their employees have received training in diversity, equality, and inclusion as a direct response to the racial justice movement and the new safety regulations that have been implemented</w:t>
      </w:r>
      <w:r w:rsidRPr="00AF7C0B" w:rsidR="0001390B">
        <w:rPr>
          <w:rFonts w:ascii="Arial" w:hAnsi="Arial" w:cs="Arial"/>
          <w:color w:val="0D0D0D" w:themeColor="text1" w:themeTint="F2"/>
          <w:szCs w:val="24"/>
        </w:rPr>
        <w:t xml:space="preserve"> </w:t>
      </w:r>
      <w:sdt>
        <w:sdtPr>
          <w:rPr>
            <w:rFonts w:ascii="Arial" w:hAnsi="Arial" w:cs="Arial"/>
            <w:color w:val="0D0D0D" w:themeColor="text1" w:themeTint="F2"/>
            <w:szCs w:val="24"/>
          </w:rPr>
          <w:id w:val="-296765298"/>
          <w:citation/>
        </w:sdtPr>
        <w:sdtEndPr>
          <w:rPr>
            <w:color w:val="0D0D0D" w:themeColor="text1" w:themeTint="F2"/>
          </w:rPr>
        </w:sdtEndPr>
        <w:sdtContent>
          <w:r w:rsidRPr="00AF7C0B" w:rsidR="00F70CE2">
            <w:rPr>
              <w:rFonts w:ascii="Arial" w:hAnsi="Arial" w:cs="Arial"/>
              <w:color w:val="0D0D0D" w:themeColor="text1" w:themeTint="F2"/>
              <w:szCs w:val="24"/>
            </w:rPr>
            <w:fldChar w:fldCharType="begin"/>
          </w:r>
          <w:r w:rsidRPr="00AF7C0B" w:rsidR="00F70CE2">
            <w:rPr>
              <w:rFonts w:ascii="Arial" w:hAnsi="Arial" w:cs="Arial"/>
              <w:color w:val="0D0D0D" w:themeColor="text1" w:themeTint="F2"/>
              <w:szCs w:val="24"/>
            </w:rPr>
            <w:instrText xml:space="preserve"> CITATION Sim23 \l 1033 </w:instrText>
          </w:r>
          <w:r w:rsidRPr="00AF7C0B" w:rsidR="00F70CE2">
            <w:rPr>
              <w:rFonts w:ascii="Arial" w:hAnsi="Arial" w:cs="Arial"/>
              <w:color w:val="0D0D0D" w:themeColor="text1" w:themeTint="F2"/>
              <w:szCs w:val="24"/>
            </w:rPr>
            <w:fldChar w:fldCharType="separate"/>
          </w:r>
          <w:r w:rsidRPr="00AF7C0B" w:rsidR="00F70CE2">
            <w:rPr>
              <w:rFonts w:ascii="Arial" w:hAnsi="Arial" w:cs="Arial"/>
              <w:noProof/>
              <w:color w:val="0D0D0D" w:themeColor="text1" w:themeTint="F2"/>
              <w:szCs w:val="24"/>
            </w:rPr>
            <w:t>(Similarweb, 2023)</w:t>
          </w:r>
          <w:r w:rsidRPr="00AF7C0B" w:rsidR="00F70CE2">
            <w:rPr>
              <w:rFonts w:ascii="Arial" w:hAnsi="Arial" w:cs="Arial"/>
              <w:color w:val="0D0D0D" w:themeColor="text1" w:themeTint="F2"/>
              <w:szCs w:val="24"/>
            </w:rPr>
            <w:fldChar w:fldCharType="end"/>
          </w:r>
        </w:sdtContent>
      </w:sdt>
      <w:r w:rsidRPr="00AF7C0B">
        <w:rPr>
          <w:rFonts w:ascii="Arial" w:hAnsi="Arial" w:cs="Arial"/>
          <w:color w:val="0D0D0D" w:themeColor="text1" w:themeTint="F2"/>
          <w:szCs w:val="24"/>
        </w:rPr>
        <w:t>.</w:t>
      </w:r>
    </w:p>
    <w:p w:rsidRPr="00AF7C0B" w:rsidR="00F95014" w:rsidP="00F95014" w:rsidRDefault="00F95014" w14:paraId="0CD9BA78" w14:textId="0B1DFE21">
      <w:pPr>
        <w:rPr>
          <w:rFonts w:ascii="Arial" w:hAnsi="Arial" w:cs="Arial"/>
          <w:color w:val="0D0D0D" w:themeColor="text1" w:themeTint="F2"/>
          <w:szCs w:val="24"/>
        </w:rPr>
      </w:pPr>
      <w:r w:rsidRPr="00AF7C0B">
        <w:rPr>
          <w:rFonts w:ascii="Arial" w:hAnsi="Arial" w:cs="Arial"/>
          <w:color w:val="0D0D0D" w:themeColor="text1" w:themeTint="F2"/>
          <w:szCs w:val="24"/>
        </w:rPr>
        <w:t xml:space="preserve">Both of these hotel chains have developed cutting-edge marketing strategies by incorporating scenario analysis into their business strategy. The perceptual map illustrates how Six Senses may be able to attract rich customers by </w:t>
      </w:r>
      <w:r w:rsidRPr="00AF7C0B" w:rsidR="00AF7C0B">
        <w:rPr>
          <w:rFonts w:ascii="Arial" w:hAnsi="Arial" w:cs="Arial"/>
          <w:color w:val="0D0D0D" w:themeColor="text1" w:themeTint="F2"/>
          <w:szCs w:val="24"/>
        </w:rPr>
        <w:t>emphasizing</w:t>
      </w:r>
      <w:r w:rsidRPr="00AF7C0B">
        <w:rPr>
          <w:rFonts w:ascii="Arial" w:hAnsi="Arial" w:cs="Arial"/>
          <w:color w:val="0D0D0D" w:themeColor="text1" w:themeTint="F2"/>
          <w:szCs w:val="24"/>
        </w:rPr>
        <w:t xml:space="preserve"> the </w:t>
      </w:r>
      <w:r w:rsidRPr="00AF7C0B">
        <w:rPr>
          <w:rFonts w:ascii="Arial" w:hAnsi="Arial" w:cs="Arial"/>
          <w:color w:val="0D0D0D" w:themeColor="text1" w:themeTint="F2"/>
          <w:szCs w:val="24"/>
        </w:rPr>
        <w:lastRenderedPageBreak/>
        <w:t>exceptional quality of its services and its dedication to the preservation of the natural environment. The company markets itself to potential customers as an alternative that is better for the environment and of higher quality. On the other hand, Holiday Inn has been able to achieve success by providing rooms that are not only inexpensive but also comfortable</w:t>
      </w:r>
      <w:r w:rsidRPr="00AF7C0B" w:rsidR="00E71AA4">
        <w:rPr>
          <w:rFonts w:ascii="Arial" w:hAnsi="Arial" w:cs="Arial"/>
          <w:color w:val="0D0D0D" w:themeColor="text1" w:themeTint="F2"/>
          <w:szCs w:val="24"/>
        </w:rPr>
        <w:t xml:space="preserve"> </w:t>
      </w:r>
      <w:sdt>
        <w:sdtPr>
          <w:rPr>
            <w:rFonts w:ascii="Arial" w:hAnsi="Arial" w:cs="Arial"/>
            <w:color w:val="0D0D0D" w:themeColor="text1" w:themeTint="F2"/>
            <w:szCs w:val="24"/>
          </w:rPr>
          <w:id w:val="-1438602605"/>
          <w:citation/>
        </w:sdtPr>
        <w:sdtEndPr>
          <w:rPr>
            <w:color w:val="0D0D0D" w:themeColor="text1" w:themeTint="F2"/>
          </w:rPr>
        </w:sdtEndPr>
        <w:sdtContent>
          <w:r w:rsidRPr="00AF7C0B" w:rsidR="00E954A9">
            <w:rPr>
              <w:rFonts w:ascii="Arial" w:hAnsi="Arial" w:cs="Arial"/>
              <w:color w:val="0D0D0D" w:themeColor="text1" w:themeTint="F2"/>
              <w:szCs w:val="24"/>
            </w:rPr>
            <w:fldChar w:fldCharType="begin"/>
          </w:r>
          <w:r w:rsidRPr="00AF7C0B" w:rsidR="00E954A9">
            <w:rPr>
              <w:rFonts w:ascii="Arial" w:hAnsi="Arial" w:cs="Arial"/>
              <w:color w:val="0D0D0D" w:themeColor="text1" w:themeTint="F2"/>
              <w:szCs w:val="24"/>
            </w:rPr>
            <w:instrText xml:space="preserve"> CITATION Kha22 \l 1033 </w:instrText>
          </w:r>
          <w:r w:rsidRPr="00AF7C0B" w:rsidR="00E954A9">
            <w:rPr>
              <w:rFonts w:ascii="Arial" w:hAnsi="Arial" w:cs="Arial"/>
              <w:color w:val="0D0D0D" w:themeColor="text1" w:themeTint="F2"/>
              <w:szCs w:val="24"/>
            </w:rPr>
            <w:fldChar w:fldCharType="separate"/>
          </w:r>
          <w:r w:rsidRPr="00AF7C0B" w:rsidR="00E954A9">
            <w:rPr>
              <w:rFonts w:ascii="Arial" w:hAnsi="Arial" w:cs="Arial"/>
              <w:noProof/>
              <w:color w:val="0D0D0D" w:themeColor="text1" w:themeTint="F2"/>
              <w:szCs w:val="24"/>
            </w:rPr>
            <w:t>(Jamil, et al., 2022)</w:t>
          </w:r>
          <w:r w:rsidRPr="00AF7C0B" w:rsidR="00E954A9">
            <w:rPr>
              <w:rFonts w:ascii="Arial" w:hAnsi="Arial" w:cs="Arial"/>
              <w:color w:val="0D0D0D" w:themeColor="text1" w:themeTint="F2"/>
              <w:szCs w:val="24"/>
            </w:rPr>
            <w:fldChar w:fldCharType="end"/>
          </w:r>
        </w:sdtContent>
      </w:sdt>
      <w:r w:rsidRPr="00AF7C0B">
        <w:rPr>
          <w:rFonts w:ascii="Arial" w:hAnsi="Arial" w:cs="Arial"/>
          <w:color w:val="0D0D0D" w:themeColor="text1" w:themeTint="F2"/>
          <w:szCs w:val="24"/>
        </w:rPr>
        <w:t>.</w:t>
      </w:r>
    </w:p>
    <w:p w:rsidRPr="00AF7C0B" w:rsidR="00F95014" w:rsidP="00F95014" w:rsidRDefault="00F95014" w14:paraId="17D34DA9" w14:textId="5BDF57AD">
      <w:pPr>
        <w:rPr>
          <w:rFonts w:ascii="Arial" w:hAnsi="Arial" w:cs="Arial"/>
          <w:color w:val="0D0D0D" w:themeColor="text1" w:themeTint="F2"/>
          <w:szCs w:val="24"/>
        </w:rPr>
      </w:pPr>
      <w:r w:rsidRPr="00AF7C0B">
        <w:rPr>
          <w:rFonts w:ascii="Arial" w:hAnsi="Arial" w:cs="Arial"/>
          <w:color w:val="0D0D0D" w:themeColor="text1" w:themeTint="F2"/>
          <w:szCs w:val="24"/>
        </w:rPr>
        <w:t>Advertising campaigns for both Six Senses and Holiday Inn aim to reach their respective target demographics in a manner that is distinctive to that group of consumers. Individuals who not only have the financial wherewithal to be able to make their own choices but are also concerned about the state of the environment are the target customers of Six Senses</w:t>
      </w:r>
      <w:r w:rsidRPr="00AF7C0B" w:rsidR="007F2706">
        <w:rPr>
          <w:rFonts w:ascii="Arial" w:hAnsi="Arial" w:cs="Arial"/>
          <w:color w:val="0D0D0D" w:themeColor="text1" w:themeTint="F2"/>
          <w:szCs w:val="24"/>
        </w:rPr>
        <w:t xml:space="preserve"> </w:t>
      </w:r>
      <w:sdt>
        <w:sdtPr>
          <w:rPr>
            <w:rFonts w:ascii="Arial" w:hAnsi="Arial" w:cs="Arial"/>
            <w:color w:val="0D0D0D" w:themeColor="text1" w:themeTint="F2"/>
            <w:szCs w:val="24"/>
          </w:rPr>
          <w:id w:val="-1162314153"/>
          <w:citation/>
        </w:sdtPr>
        <w:sdtEndPr>
          <w:rPr>
            <w:color w:val="0D0D0D" w:themeColor="text1" w:themeTint="F2"/>
          </w:rPr>
        </w:sdtEndPr>
        <w:sdtContent>
          <w:r w:rsidRPr="00AF7C0B" w:rsidR="007F2706">
            <w:rPr>
              <w:rFonts w:ascii="Arial" w:hAnsi="Arial" w:cs="Arial"/>
              <w:color w:val="0D0D0D" w:themeColor="text1" w:themeTint="F2"/>
              <w:szCs w:val="24"/>
            </w:rPr>
            <w:fldChar w:fldCharType="begin"/>
          </w:r>
          <w:r w:rsidRPr="00AF7C0B" w:rsidR="007F2706">
            <w:rPr>
              <w:rFonts w:ascii="Arial" w:hAnsi="Arial" w:cs="Arial"/>
              <w:color w:val="0D0D0D" w:themeColor="text1" w:themeTint="F2"/>
              <w:szCs w:val="24"/>
            </w:rPr>
            <w:instrText xml:space="preserve"> CITATION Yog21 \l 1033 </w:instrText>
          </w:r>
          <w:r w:rsidRPr="00AF7C0B" w:rsidR="007F2706">
            <w:rPr>
              <w:rFonts w:ascii="Arial" w:hAnsi="Arial" w:cs="Arial"/>
              <w:color w:val="0D0D0D" w:themeColor="text1" w:themeTint="F2"/>
              <w:szCs w:val="24"/>
            </w:rPr>
            <w:fldChar w:fldCharType="separate"/>
          </w:r>
          <w:r w:rsidRPr="00AF7C0B" w:rsidR="007F2706">
            <w:rPr>
              <w:rFonts w:ascii="Arial" w:hAnsi="Arial" w:cs="Arial"/>
              <w:noProof/>
              <w:color w:val="0D0D0D" w:themeColor="text1" w:themeTint="F2"/>
              <w:szCs w:val="24"/>
            </w:rPr>
            <w:t>(Dwivedi, et al., 2021)</w:t>
          </w:r>
          <w:r w:rsidRPr="00AF7C0B" w:rsidR="007F2706">
            <w:rPr>
              <w:rFonts w:ascii="Arial" w:hAnsi="Arial" w:cs="Arial"/>
              <w:color w:val="0D0D0D" w:themeColor="text1" w:themeTint="F2"/>
              <w:szCs w:val="24"/>
            </w:rPr>
            <w:fldChar w:fldCharType="end"/>
          </w:r>
        </w:sdtContent>
      </w:sdt>
      <w:r w:rsidRPr="00AF7C0B">
        <w:rPr>
          <w:rFonts w:ascii="Arial" w:hAnsi="Arial" w:cs="Arial"/>
          <w:color w:val="0D0D0D" w:themeColor="text1" w:themeTint="F2"/>
          <w:szCs w:val="24"/>
        </w:rPr>
        <w:t xml:space="preserve">. </w:t>
      </w:r>
      <w:proofErr w:type="spellStart"/>
      <w:r w:rsidRPr="00AF7C0B">
        <w:rPr>
          <w:rFonts w:ascii="Arial" w:hAnsi="Arial" w:cs="Arial"/>
          <w:color w:val="0D0D0D" w:themeColor="text1" w:themeTint="F2"/>
          <w:szCs w:val="24"/>
        </w:rPr>
        <w:t>Utilising</w:t>
      </w:r>
      <w:proofErr w:type="spellEnd"/>
      <w:r w:rsidRPr="00AF7C0B">
        <w:rPr>
          <w:rFonts w:ascii="Arial" w:hAnsi="Arial" w:cs="Arial"/>
          <w:color w:val="0D0D0D" w:themeColor="text1" w:themeTint="F2"/>
          <w:szCs w:val="24"/>
        </w:rPr>
        <w:t xml:space="preserve"> social media platforms and content marketing, the company spreads awareness about the healthy and ecologically conscious products it manufactures. Holiday Inn is geared for tourists who are travelling on a more limited budget but are still interested in being in an environment that has the comforts of home while they are away from home</w:t>
      </w:r>
      <w:r w:rsidRPr="00AF7C0B" w:rsidR="00B84ABE">
        <w:rPr>
          <w:rFonts w:ascii="Arial" w:hAnsi="Arial" w:cs="Arial"/>
          <w:color w:val="0D0D0D" w:themeColor="text1" w:themeTint="F2"/>
          <w:szCs w:val="24"/>
        </w:rPr>
        <w:t xml:space="preserve"> </w:t>
      </w:r>
      <w:sdt>
        <w:sdtPr>
          <w:rPr>
            <w:rFonts w:ascii="Arial" w:hAnsi="Arial" w:cs="Arial"/>
            <w:color w:val="0D0D0D" w:themeColor="text1" w:themeTint="F2"/>
            <w:szCs w:val="24"/>
          </w:rPr>
          <w:id w:val="1082655289"/>
          <w:citation/>
        </w:sdtPr>
        <w:sdtEndPr>
          <w:rPr>
            <w:color w:val="0D0D0D" w:themeColor="text1" w:themeTint="F2"/>
          </w:rPr>
        </w:sdtEndPr>
        <w:sdtContent>
          <w:r w:rsidRPr="00AF7C0B" w:rsidR="00E954A9">
            <w:rPr>
              <w:rFonts w:ascii="Arial" w:hAnsi="Arial" w:cs="Arial"/>
              <w:color w:val="0D0D0D" w:themeColor="text1" w:themeTint="F2"/>
              <w:szCs w:val="24"/>
            </w:rPr>
            <w:fldChar w:fldCharType="begin"/>
          </w:r>
          <w:r w:rsidRPr="00AF7C0B" w:rsidR="00E954A9">
            <w:rPr>
              <w:rFonts w:ascii="Arial" w:hAnsi="Arial" w:cs="Arial"/>
              <w:color w:val="0D0D0D" w:themeColor="text1" w:themeTint="F2"/>
              <w:szCs w:val="24"/>
            </w:rPr>
            <w:instrText xml:space="preserve"> CITATION Wen19 \l 1033 </w:instrText>
          </w:r>
          <w:r w:rsidRPr="00AF7C0B" w:rsidR="00E954A9">
            <w:rPr>
              <w:rFonts w:ascii="Arial" w:hAnsi="Arial" w:cs="Arial"/>
              <w:color w:val="0D0D0D" w:themeColor="text1" w:themeTint="F2"/>
              <w:szCs w:val="24"/>
            </w:rPr>
            <w:fldChar w:fldCharType="separate"/>
          </w:r>
          <w:r w:rsidRPr="00AF7C0B" w:rsidR="00E954A9">
            <w:rPr>
              <w:rFonts w:ascii="Arial" w:hAnsi="Arial" w:cs="Arial"/>
              <w:noProof/>
              <w:color w:val="0D0D0D" w:themeColor="text1" w:themeTint="F2"/>
              <w:szCs w:val="24"/>
            </w:rPr>
            <w:t>(Ritz, et al., 2019)</w:t>
          </w:r>
          <w:r w:rsidRPr="00AF7C0B" w:rsidR="00E954A9">
            <w:rPr>
              <w:rFonts w:ascii="Arial" w:hAnsi="Arial" w:cs="Arial"/>
              <w:color w:val="0D0D0D" w:themeColor="text1" w:themeTint="F2"/>
              <w:szCs w:val="24"/>
            </w:rPr>
            <w:fldChar w:fldCharType="end"/>
          </w:r>
        </w:sdtContent>
      </w:sdt>
      <w:r w:rsidRPr="00AF7C0B">
        <w:rPr>
          <w:rFonts w:ascii="Arial" w:hAnsi="Arial" w:cs="Arial"/>
          <w:color w:val="0D0D0D" w:themeColor="text1" w:themeTint="F2"/>
          <w:szCs w:val="24"/>
        </w:rPr>
        <w:t>.</w:t>
      </w:r>
    </w:p>
    <w:p w:rsidRPr="00AF7C0B" w:rsidR="00F95014" w:rsidP="00F95014" w:rsidRDefault="00F95014" w14:paraId="20570B7D" w14:textId="683F4F71">
      <w:pPr>
        <w:rPr>
          <w:rFonts w:ascii="Arial" w:hAnsi="Arial" w:cs="Arial"/>
          <w:color w:val="0D0D0D" w:themeColor="text1" w:themeTint="F2"/>
          <w:szCs w:val="24"/>
        </w:rPr>
      </w:pPr>
      <w:r w:rsidRPr="00AF7C0B">
        <w:rPr>
          <w:rFonts w:ascii="Arial" w:hAnsi="Arial" w:cs="Arial"/>
          <w:color w:val="0D0D0D" w:themeColor="text1" w:themeTint="F2"/>
          <w:szCs w:val="24"/>
        </w:rPr>
        <w:t xml:space="preserve">The increased expectation among customers that firms will advocate for social and environmental issues has directly led to a shift in the marketing strategies that are </w:t>
      </w:r>
      <w:r w:rsidRPr="00AF7C0B" w:rsidR="00AF7C0B">
        <w:rPr>
          <w:rFonts w:ascii="Arial" w:hAnsi="Arial" w:cs="Arial"/>
          <w:color w:val="0D0D0D" w:themeColor="text1" w:themeTint="F2"/>
          <w:szCs w:val="24"/>
        </w:rPr>
        <w:t>utilized</w:t>
      </w:r>
      <w:r w:rsidRPr="00AF7C0B">
        <w:rPr>
          <w:rFonts w:ascii="Arial" w:hAnsi="Arial" w:cs="Arial"/>
          <w:color w:val="0D0D0D" w:themeColor="text1" w:themeTint="F2"/>
          <w:szCs w:val="24"/>
        </w:rPr>
        <w:t xml:space="preserve"> by digital and social media platforms</w:t>
      </w:r>
      <w:r w:rsidRPr="00AF7C0B" w:rsidR="007F2706">
        <w:rPr>
          <w:rFonts w:ascii="Arial" w:hAnsi="Arial" w:cs="Arial"/>
          <w:color w:val="0D0D0D" w:themeColor="text1" w:themeTint="F2"/>
          <w:szCs w:val="24"/>
        </w:rPr>
        <w:t xml:space="preserve"> </w:t>
      </w:r>
      <w:sdt>
        <w:sdtPr>
          <w:rPr>
            <w:rFonts w:ascii="Arial" w:hAnsi="Arial" w:cs="Arial"/>
            <w:color w:val="0D0D0D" w:themeColor="text1" w:themeTint="F2"/>
            <w:szCs w:val="24"/>
          </w:rPr>
          <w:id w:val="517513299"/>
          <w:citation/>
        </w:sdtPr>
        <w:sdtEndPr>
          <w:rPr>
            <w:color w:val="0D0D0D" w:themeColor="text1" w:themeTint="F2"/>
          </w:rPr>
        </w:sdtEndPr>
        <w:sdtContent>
          <w:r w:rsidRPr="00AF7C0B" w:rsidR="007F2706">
            <w:rPr>
              <w:rFonts w:ascii="Arial" w:hAnsi="Arial" w:cs="Arial"/>
              <w:color w:val="0D0D0D" w:themeColor="text1" w:themeTint="F2"/>
              <w:szCs w:val="24"/>
            </w:rPr>
            <w:fldChar w:fldCharType="begin"/>
          </w:r>
          <w:r w:rsidRPr="00AF7C0B" w:rsidR="007F2706">
            <w:rPr>
              <w:rFonts w:ascii="Arial" w:hAnsi="Arial" w:cs="Arial"/>
              <w:color w:val="0D0D0D" w:themeColor="text1" w:themeTint="F2"/>
              <w:szCs w:val="24"/>
            </w:rPr>
            <w:instrText xml:space="preserve"> CITATION Asa22 \l 1033 </w:instrText>
          </w:r>
          <w:r w:rsidRPr="00AF7C0B" w:rsidR="007F2706">
            <w:rPr>
              <w:rFonts w:ascii="Arial" w:hAnsi="Arial" w:cs="Arial"/>
              <w:color w:val="0D0D0D" w:themeColor="text1" w:themeTint="F2"/>
              <w:szCs w:val="24"/>
            </w:rPr>
            <w:fldChar w:fldCharType="separate"/>
          </w:r>
          <w:r w:rsidRPr="00AF7C0B" w:rsidR="007F2706">
            <w:rPr>
              <w:rFonts w:ascii="Arial" w:hAnsi="Arial" w:cs="Arial"/>
              <w:noProof/>
              <w:color w:val="0D0D0D" w:themeColor="text1" w:themeTint="F2"/>
              <w:szCs w:val="24"/>
            </w:rPr>
            <w:t>(Asana, 2022)</w:t>
          </w:r>
          <w:r w:rsidRPr="00AF7C0B" w:rsidR="007F2706">
            <w:rPr>
              <w:rFonts w:ascii="Arial" w:hAnsi="Arial" w:cs="Arial"/>
              <w:color w:val="0D0D0D" w:themeColor="text1" w:themeTint="F2"/>
              <w:szCs w:val="24"/>
            </w:rPr>
            <w:fldChar w:fldCharType="end"/>
          </w:r>
        </w:sdtContent>
      </w:sdt>
      <w:r w:rsidRPr="00AF7C0B">
        <w:rPr>
          <w:rFonts w:ascii="Arial" w:hAnsi="Arial" w:cs="Arial"/>
          <w:color w:val="0D0D0D" w:themeColor="text1" w:themeTint="F2"/>
          <w:szCs w:val="24"/>
        </w:rPr>
        <w:t xml:space="preserve">. Six Senses is well aware that in order for the firm to continue to hold its position as the industry's preeminent service provider, it is imperative that significant resources be allocated towards content marketing and social media. The establishment of deeper connections with influential people in the travel industry may be of assistance to the brand in preserving its leading position in the market. Holiday Inn has the chance to widen its appeal to </w:t>
      </w:r>
      <w:r w:rsidRPr="00AF7C0B" w:rsidR="00AF7C0B">
        <w:rPr>
          <w:rFonts w:ascii="Arial" w:hAnsi="Arial" w:cs="Arial"/>
          <w:color w:val="0D0D0D" w:themeColor="text1" w:themeTint="F2"/>
          <w:szCs w:val="24"/>
        </w:rPr>
        <w:t>travelers</w:t>
      </w:r>
      <w:r w:rsidRPr="00AF7C0B">
        <w:rPr>
          <w:rFonts w:ascii="Arial" w:hAnsi="Arial" w:cs="Arial"/>
          <w:color w:val="0D0D0D" w:themeColor="text1" w:themeTint="F2"/>
          <w:szCs w:val="24"/>
        </w:rPr>
        <w:t xml:space="preserve"> who are concerned with keeping their holiday costs to a minimum by </w:t>
      </w:r>
      <w:r w:rsidRPr="00AF7C0B" w:rsidR="00AF7C0B">
        <w:rPr>
          <w:rFonts w:ascii="Arial" w:hAnsi="Arial" w:cs="Arial"/>
          <w:color w:val="0D0D0D" w:themeColor="text1" w:themeTint="F2"/>
          <w:szCs w:val="24"/>
        </w:rPr>
        <w:t>optimizing</w:t>
      </w:r>
      <w:r w:rsidRPr="00AF7C0B">
        <w:rPr>
          <w:rFonts w:ascii="Arial" w:hAnsi="Arial" w:cs="Arial"/>
          <w:color w:val="0D0D0D" w:themeColor="text1" w:themeTint="F2"/>
          <w:szCs w:val="24"/>
        </w:rPr>
        <w:t xml:space="preserve"> the user experience on its website, providing more in-depth product images, and creating strategic connections with online travel brokers</w:t>
      </w:r>
      <w:r w:rsidRPr="00AF7C0B" w:rsidR="00E954A9">
        <w:rPr>
          <w:rFonts w:ascii="Arial" w:hAnsi="Arial" w:cs="Arial"/>
          <w:color w:val="0D0D0D" w:themeColor="text1" w:themeTint="F2"/>
          <w:szCs w:val="24"/>
        </w:rPr>
        <w:t xml:space="preserve"> </w:t>
      </w:r>
      <w:sdt>
        <w:sdtPr>
          <w:rPr>
            <w:rFonts w:ascii="Arial" w:hAnsi="Arial" w:cs="Arial"/>
            <w:color w:val="0D0D0D" w:themeColor="text1" w:themeTint="F2"/>
            <w:szCs w:val="24"/>
          </w:rPr>
          <w:id w:val="-1402603619"/>
          <w:citation/>
        </w:sdtPr>
        <w:sdtEndPr>
          <w:rPr>
            <w:color w:val="0D0D0D" w:themeColor="text1" w:themeTint="F2"/>
          </w:rPr>
        </w:sdtEndPr>
        <w:sdtContent>
          <w:r w:rsidRPr="00AF7C0B" w:rsidR="00E954A9">
            <w:rPr>
              <w:rFonts w:ascii="Arial" w:hAnsi="Arial" w:cs="Arial"/>
              <w:color w:val="0D0D0D" w:themeColor="text1" w:themeTint="F2"/>
              <w:szCs w:val="24"/>
            </w:rPr>
            <w:fldChar w:fldCharType="begin"/>
          </w:r>
          <w:r w:rsidRPr="00AF7C0B" w:rsidR="00E954A9">
            <w:rPr>
              <w:rFonts w:ascii="Arial" w:hAnsi="Arial" w:cs="Arial"/>
              <w:color w:val="0D0D0D" w:themeColor="text1" w:themeTint="F2"/>
              <w:szCs w:val="24"/>
            </w:rPr>
            <w:instrText xml:space="preserve"> CITATION Par18 \l 1033 </w:instrText>
          </w:r>
          <w:r w:rsidRPr="00AF7C0B" w:rsidR="00E954A9">
            <w:rPr>
              <w:rFonts w:ascii="Arial" w:hAnsi="Arial" w:cs="Arial"/>
              <w:color w:val="0D0D0D" w:themeColor="text1" w:themeTint="F2"/>
              <w:szCs w:val="24"/>
            </w:rPr>
            <w:fldChar w:fldCharType="separate"/>
          </w:r>
          <w:r w:rsidRPr="00AF7C0B" w:rsidR="00E954A9">
            <w:rPr>
              <w:rFonts w:ascii="Arial" w:hAnsi="Arial" w:cs="Arial"/>
              <w:noProof/>
              <w:color w:val="0D0D0D" w:themeColor="text1" w:themeTint="F2"/>
              <w:szCs w:val="24"/>
            </w:rPr>
            <w:t>(Parsons &amp; Lepkowska-White, 2018)</w:t>
          </w:r>
          <w:r w:rsidRPr="00AF7C0B" w:rsidR="00E954A9">
            <w:rPr>
              <w:rFonts w:ascii="Arial" w:hAnsi="Arial" w:cs="Arial"/>
              <w:color w:val="0D0D0D" w:themeColor="text1" w:themeTint="F2"/>
              <w:szCs w:val="24"/>
            </w:rPr>
            <w:fldChar w:fldCharType="end"/>
          </w:r>
        </w:sdtContent>
      </w:sdt>
      <w:r w:rsidRPr="00AF7C0B">
        <w:rPr>
          <w:rFonts w:ascii="Arial" w:hAnsi="Arial" w:cs="Arial"/>
          <w:color w:val="0D0D0D" w:themeColor="text1" w:themeTint="F2"/>
          <w:szCs w:val="24"/>
        </w:rPr>
        <w:t>.</w:t>
      </w:r>
    </w:p>
    <w:p w:rsidRPr="00AF7C0B" w:rsidR="00682E7D" w:rsidP="000E4A2E" w:rsidRDefault="00E954A9" w14:paraId="46606BA3" w14:textId="0D06796B">
      <w:pPr>
        <w:rPr>
          <w:rFonts w:ascii="Arial" w:hAnsi="Arial" w:cs="Arial"/>
          <w:color w:val="0D0D0D" w:themeColor="text1" w:themeTint="F2"/>
          <w:szCs w:val="24"/>
        </w:rPr>
      </w:pPr>
      <w:r w:rsidRPr="00AF7C0B">
        <w:rPr>
          <w:rFonts w:ascii="Arial" w:hAnsi="Arial" w:cs="Arial"/>
          <w:color w:val="0D0D0D" w:themeColor="text1" w:themeTint="F2"/>
          <w:szCs w:val="24"/>
        </w:rPr>
        <w:t>In conclusion d</w:t>
      </w:r>
      <w:r w:rsidRPr="00AF7C0B" w:rsidR="00F95014">
        <w:rPr>
          <w:rFonts w:ascii="Arial" w:hAnsi="Arial" w:cs="Arial"/>
          <w:color w:val="0D0D0D" w:themeColor="text1" w:themeTint="F2"/>
          <w:szCs w:val="24"/>
        </w:rPr>
        <w:t xml:space="preserve">espite the fact that the two hotels employed quite distinct approaches, the digital marketing methods employed by both hotels were successful in attracting the attention of their respective target groups. Both Holiday Inn and Six Senses have found success with different types of digital marketing, such as search engine </w:t>
      </w:r>
      <w:r w:rsidRPr="00AF7C0B" w:rsidR="00AF7C0B">
        <w:rPr>
          <w:rFonts w:ascii="Arial" w:hAnsi="Arial" w:cs="Arial"/>
          <w:color w:val="0D0D0D" w:themeColor="text1" w:themeTint="F2"/>
          <w:szCs w:val="24"/>
        </w:rPr>
        <w:t>optimization</w:t>
      </w:r>
      <w:r w:rsidRPr="00AF7C0B" w:rsidR="00F95014">
        <w:rPr>
          <w:rFonts w:ascii="Arial" w:hAnsi="Arial" w:cs="Arial"/>
          <w:color w:val="0D0D0D" w:themeColor="text1" w:themeTint="F2"/>
          <w:szCs w:val="24"/>
        </w:rPr>
        <w:t xml:space="preserve"> (SEO), pay-per-click (</w:t>
      </w:r>
      <w:proofErr w:type="spellStart"/>
      <w:r w:rsidRPr="00AF7C0B" w:rsidR="00F95014">
        <w:rPr>
          <w:rFonts w:ascii="Arial" w:hAnsi="Arial" w:cs="Arial"/>
          <w:color w:val="0D0D0D" w:themeColor="text1" w:themeTint="F2"/>
          <w:szCs w:val="24"/>
        </w:rPr>
        <w:t>PPC</w:t>
      </w:r>
      <w:proofErr w:type="spellEnd"/>
      <w:r w:rsidRPr="00AF7C0B" w:rsidR="00F95014">
        <w:rPr>
          <w:rFonts w:ascii="Arial" w:hAnsi="Arial" w:cs="Arial"/>
          <w:color w:val="0D0D0D" w:themeColor="text1" w:themeTint="F2"/>
          <w:szCs w:val="24"/>
        </w:rPr>
        <w:t xml:space="preserve">) advertising, </w:t>
      </w:r>
      <w:proofErr w:type="gramStart"/>
      <w:r w:rsidRPr="00AF7C0B" w:rsidR="00F95014">
        <w:rPr>
          <w:rFonts w:ascii="Arial" w:hAnsi="Arial" w:cs="Arial"/>
          <w:color w:val="0D0D0D" w:themeColor="text1" w:themeTint="F2"/>
          <w:szCs w:val="24"/>
        </w:rPr>
        <w:t>social</w:t>
      </w:r>
      <w:proofErr w:type="gramEnd"/>
      <w:r w:rsidRPr="00AF7C0B" w:rsidR="00F95014">
        <w:rPr>
          <w:rFonts w:ascii="Arial" w:hAnsi="Arial" w:cs="Arial"/>
          <w:color w:val="0D0D0D" w:themeColor="text1" w:themeTint="F2"/>
          <w:szCs w:val="24"/>
        </w:rPr>
        <w:t xml:space="preserve"> media marketing, and marketing through </w:t>
      </w:r>
      <w:r w:rsidRPr="00AF7C0B" w:rsidR="00F95014">
        <w:rPr>
          <w:rFonts w:ascii="Arial" w:hAnsi="Arial" w:cs="Arial"/>
          <w:color w:val="0D0D0D" w:themeColor="text1" w:themeTint="F2"/>
          <w:szCs w:val="24"/>
        </w:rPr>
        <w:lastRenderedPageBreak/>
        <w:t xml:space="preserve">influencers. Specifically, search engine </w:t>
      </w:r>
      <w:r w:rsidRPr="00AF7C0B" w:rsidR="00AF7C0B">
        <w:rPr>
          <w:rFonts w:ascii="Arial" w:hAnsi="Arial" w:cs="Arial"/>
          <w:color w:val="0D0D0D" w:themeColor="text1" w:themeTint="F2"/>
          <w:szCs w:val="24"/>
        </w:rPr>
        <w:t>optimization</w:t>
      </w:r>
      <w:r w:rsidRPr="00AF7C0B" w:rsidR="00F95014">
        <w:rPr>
          <w:rFonts w:ascii="Arial" w:hAnsi="Arial" w:cs="Arial"/>
          <w:color w:val="0D0D0D" w:themeColor="text1" w:themeTint="F2"/>
          <w:szCs w:val="24"/>
        </w:rPr>
        <w:t xml:space="preserve"> (SEO) and pay-per-click (PPC) advertising. Both of these businesses are including message about sustainability into their marketing campaigns, which is a reflection of the increasing prevalence of environmental consciousness in today's society. According to the results of the study, Six Senses should continue using its current advertising strategy, which places an emphasis on premium positioning and exclusivity while working towards the objective of growing sales. As a way of expanding company chances, you have the option of either securing a prominent place on existing trip booking systems or developing strategic connections with airlines and travel companies. Both of these options are viable options.</w:t>
      </w:r>
    </w:p>
    <w:bookmarkEnd w:id="0"/>
    <w:p w:rsidRPr="00AF7C0B" w:rsidR="00682E7D" w:rsidRDefault="00682E7D" w14:paraId="7C0E3303" w14:textId="77777777">
      <w:pPr>
        <w:spacing w:before="120"/>
        <w:jc w:val="left"/>
        <w:rPr>
          <w:rFonts w:ascii="Arial" w:hAnsi="Arial" w:cs="Arial"/>
          <w:color w:val="0D0D0D" w:themeColor="text1" w:themeTint="F2"/>
          <w:szCs w:val="24"/>
        </w:rPr>
      </w:pPr>
      <w:r w:rsidRPr="00AF7C0B">
        <w:rPr>
          <w:rFonts w:ascii="Arial" w:hAnsi="Arial" w:cs="Arial"/>
          <w:color w:val="0D0D0D" w:themeColor="text1" w:themeTint="F2"/>
          <w:szCs w:val="24"/>
        </w:rPr>
        <w:br w:type="page"/>
      </w:r>
    </w:p>
    <w:sdt>
      <w:sdtPr>
        <w:rPr>
          <w:b w:val="0"/>
          <w:color w:val="0D0D0D" w:themeColor="text1" w:themeTint="F2"/>
        </w:rPr>
        <w:id w:val="383607693"/>
        <w:docPartObj>
          <w:docPartGallery w:val="Bibliographies"/>
          <w:docPartUnique/>
        </w:docPartObj>
      </w:sdtPr>
      <w:sdtEndPr>
        <w:rPr>
          <w:color w:val="0D0D0D" w:themeColor="text1" w:themeTint="F2"/>
        </w:rPr>
      </w:sdtEndPr>
      <w:sdtContent>
        <w:p w:rsidRPr="00AF7C0B" w:rsidR="00682E7D" w:rsidRDefault="00682E7D" w14:paraId="47C80262" w14:textId="77777777">
          <w:pPr>
            <w:pStyle w:val="Heading1"/>
            <w:rPr>
              <w:color w:val="0D0D0D" w:themeColor="text1" w:themeTint="F2"/>
            </w:rPr>
          </w:pPr>
          <w:r w:rsidRPr="00AF7C0B">
            <w:rPr>
              <w:color w:val="0D0D0D" w:themeColor="text1" w:themeTint="F2"/>
            </w:rPr>
            <w:t>References</w:t>
          </w:r>
        </w:p>
        <w:sdt>
          <w:sdtPr>
            <w:rPr>
              <w:color w:val="0D0D0D" w:themeColor="text1" w:themeTint="F2"/>
            </w:rPr>
            <w:id w:val="-573587230"/>
            <w:bibliography/>
          </w:sdtPr>
          <w:sdtEndPr>
            <w:rPr>
              <w:color w:val="0D0D0D" w:themeColor="text1" w:themeTint="F2"/>
            </w:rPr>
          </w:sdtEndPr>
          <w:sdtContent>
            <w:p w:rsidRPr="00AF7C0B" w:rsidR="00682E7D" w:rsidP="00682E7D" w:rsidRDefault="00682E7D" w14:paraId="5F105306" w14:textId="77777777">
              <w:pPr>
                <w:pStyle w:val="Bibliography"/>
                <w:rPr>
                  <w:noProof/>
                  <w:color w:val="0D0D0D" w:themeColor="text1" w:themeTint="F2"/>
                  <w:szCs w:val="24"/>
                </w:rPr>
              </w:pPr>
              <w:r w:rsidRPr="00AF7C0B">
                <w:rPr>
                  <w:color w:val="0D0D0D" w:themeColor="text1" w:themeTint="F2"/>
                </w:rPr>
                <w:fldChar w:fldCharType="begin"/>
              </w:r>
              <w:r w:rsidRPr="00AF7C0B">
                <w:rPr>
                  <w:color w:val="0D0D0D" w:themeColor="text1" w:themeTint="F2"/>
                </w:rPr>
                <w:instrText xml:space="preserve"> BIBLIOGRAPHY </w:instrText>
              </w:r>
              <w:r w:rsidRPr="00AF7C0B">
                <w:rPr>
                  <w:color w:val="0D0D0D" w:themeColor="text1" w:themeTint="F2"/>
                </w:rPr>
                <w:fldChar w:fldCharType="separate"/>
              </w:r>
              <w:r w:rsidRPr="00AF7C0B">
                <w:rPr>
                  <w:noProof/>
                  <w:color w:val="0D0D0D" w:themeColor="text1" w:themeTint="F2"/>
                </w:rPr>
                <w:t xml:space="preserve">Asana, 2022. </w:t>
              </w:r>
              <w:r w:rsidRPr="00AF7C0B">
                <w:rPr>
                  <w:i/>
                  <w:iCs/>
                  <w:noProof/>
                  <w:color w:val="0D0D0D" w:themeColor="text1" w:themeTint="F2"/>
                </w:rPr>
                <w:t xml:space="preserve">Level up your marketing with a perceptual map (with template). </w:t>
              </w:r>
              <w:r w:rsidRPr="00AF7C0B">
                <w:rPr>
                  <w:noProof/>
                  <w:color w:val="0D0D0D" w:themeColor="text1" w:themeTint="F2"/>
                </w:rPr>
                <w:t xml:space="preserve">[Online] </w:t>
              </w:r>
              <w:r w:rsidRPr="00AF7C0B">
                <w:rPr>
                  <w:noProof/>
                  <w:color w:val="0D0D0D" w:themeColor="text1" w:themeTint="F2"/>
                </w:rPr>
                <w:br/>
              </w:r>
              <w:r w:rsidRPr="00AF7C0B">
                <w:rPr>
                  <w:noProof/>
                  <w:color w:val="0D0D0D" w:themeColor="text1" w:themeTint="F2"/>
                </w:rPr>
                <w:t xml:space="preserve">Available at: </w:t>
              </w:r>
              <w:r w:rsidRPr="00AF7C0B">
                <w:rPr>
                  <w:noProof/>
                  <w:color w:val="0D0D0D" w:themeColor="text1" w:themeTint="F2"/>
                  <w:u w:val="single"/>
                </w:rPr>
                <w:t>https://asana.com/resources/perceptual-map-template</w:t>
              </w:r>
            </w:p>
            <w:p w:rsidRPr="00AF7C0B" w:rsidR="00682E7D" w:rsidP="00682E7D" w:rsidRDefault="00682E7D" w14:paraId="104DFCD3" w14:textId="77777777">
              <w:pPr>
                <w:pStyle w:val="Bibliography"/>
                <w:rPr>
                  <w:noProof/>
                  <w:color w:val="0D0D0D" w:themeColor="text1" w:themeTint="F2"/>
                </w:rPr>
              </w:pPr>
              <w:r w:rsidRPr="00AF7C0B">
                <w:rPr>
                  <w:noProof/>
                  <w:color w:val="0D0D0D" w:themeColor="text1" w:themeTint="F2"/>
                </w:rPr>
                <w:t xml:space="preserve">Dwivedi, Y. K. et al., 2021. Setting the future of digital and social media marketing research: Perspectives and research propositions. </w:t>
              </w:r>
              <w:r w:rsidRPr="00AF7C0B">
                <w:rPr>
                  <w:i/>
                  <w:iCs/>
                  <w:noProof/>
                  <w:color w:val="0D0D0D" w:themeColor="text1" w:themeTint="F2"/>
                </w:rPr>
                <w:t xml:space="preserve">International Journal of Information Management, </w:t>
              </w:r>
              <w:r w:rsidRPr="00AF7C0B">
                <w:rPr>
                  <w:noProof/>
                  <w:color w:val="0D0D0D" w:themeColor="text1" w:themeTint="F2"/>
                </w:rPr>
                <w:t>p. 102168.</w:t>
              </w:r>
            </w:p>
            <w:p w:rsidRPr="00AF7C0B" w:rsidR="00682E7D" w:rsidP="00682E7D" w:rsidRDefault="00682E7D" w14:paraId="1AE8F6DB" w14:textId="77777777">
              <w:pPr>
                <w:pStyle w:val="Bibliography"/>
                <w:rPr>
                  <w:noProof/>
                  <w:color w:val="0D0D0D" w:themeColor="text1" w:themeTint="F2"/>
                </w:rPr>
              </w:pPr>
              <w:r w:rsidRPr="00AF7C0B">
                <w:rPr>
                  <w:noProof/>
                  <w:color w:val="0D0D0D" w:themeColor="text1" w:themeTint="F2"/>
                </w:rPr>
                <w:t xml:space="preserve">Edrawmax, 2023. </w:t>
              </w:r>
              <w:r w:rsidRPr="00AF7C0B">
                <w:rPr>
                  <w:i/>
                  <w:iCs/>
                  <w:noProof/>
                  <w:color w:val="0D0D0D" w:themeColor="text1" w:themeTint="F2"/>
                </w:rPr>
                <w:t xml:space="preserve">Detailed PESTEL Analysis of Hotel Industry. </w:t>
              </w:r>
              <w:r w:rsidRPr="00AF7C0B">
                <w:rPr>
                  <w:noProof/>
                  <w:color w:val="0D0D0D" w:themeColor="text1" w:themeTint="F2"/>
                </w:rPr>
                <w:t xml:space="preserve">[Online] </w:t>
              </w:r>
              <w:r w:rsidRPr="00AF7C0B">
                <w:rPr>
                  <w:noProof/>
                  <w:color w:val="0D0D0D" w:themeColor="text1" w:themeTint="F2"/>
                </w:rPr>
                <w:br/>
              </w:r>
              <w:r w:rsidRPr="00AF7C0B">
                <w:rPr>
                  <w:noProof/>
                  <w:color w:val="0D0D0D" w:themeColor="text1" w:themeTint="F2"/>
                </w:rPr>
                <w:t xml:space="preserve">Available at: </w:t>
              </w:r>
              <w:r w:rsidRPr="00AF7C0B">
                <w:rPr>
                  <w:noProof/>
                  <w:color w:val="0D0D0D" w:themeColor="text1" w:themeTint="F2"/>
                  <w:u w:val="single"/>
                </w:rPr>
                <w:t>https://www.edrawmax.com/article/hotel-industry-pestel-analysis.html</w:t>
              </w:r>
            </w:p>
            <w:p w:rsidRPr="00AF7C0B" w:rsidR="00682E7D" w:rsidP="00682E7D" w:rsidRDefault="00682E7D" w14:paraId="7652FEFB" w14:textId="77777777">
              <w:pPr>
                <w:pStyle w:val="Bibliography"/>
                <w:rPr>
                  <w:noProof/>
                  <w:color w:val="0D0D0D" w:themeColor="text1" w:themeTint="F2"/>
                </w:rPr>
              </w:pPr>
              <w:r w:rsidRPr="00AF7C0B">
                <w:rPr>
                  <w:noProof/>
                  <w:color w:val="0D0D0D" w:themeColor="text1" w:themeTint="F2"/>
                </w:rPr>
                <w:t xml:space="preserve">Gould, R. V., 2021. . (2021). The Politics of Research and Knowledge Production: Interdisciplinary and Critical Perspectives. </w:t>
              </w:r>
              <w:r w:rsidRPr="00AF7C0B">
                <w:rPr>
                  <w:i/>
                  <w:iCs/>
                  <w:noProof/>
                  <w:color w:val="0D0D0D" w:themeColor="text1" w:themeTint="F2"/>
                </w:rPr>
                <w:t xml:space="preserve">Sociological Forum, </w:t>
              </w:r>
              <w:r w:rsidRPr="00AF7C0B">
                <w:rPr>
                  <w:noProof/>
                  <w:color w:val="0D0D0D" w:themeColor="text1" w:themeTint="F2"/>
                </w:rPr>
                <w:t>pp. 8-19.</w:t>
              </w:r>
            </w:p>
            <w:p w:rsidRPr="00AF7C0B" w:rsidR="00682E7D" w:rsidP="00682E7D" w:rsidRDefault="00682E7D" w14:paraId="690CD1B3" w14:textId="77777777">
              <w:pPr>
                <w:pStyle w:val="Bibliography"/>
                <w:rPr>
                  <w:noProof/>
                  <w:color w:val="0D0D0D" w:themeColor="text1" w:themeTint="F2"/>
                </w:rPr>
              </w:pPr>
              <w:r w:rsidRPr="00AF7C0B">
                <w:rPr>
                  <w:noProof/>
                  <w:color w:val="0D0D0D" w:themeColor="text1" w:themeTint="F2"/>
                </w:rPr>
                <w:t xml:space="preserve">Jamil, K. et al., 2022. Role of Social Media Marketing Activities in Influencing Customer Intentions: A Perspective of a New Emerging Era. </w:t>
              </w:r>
              <w:r w:rsidRPr="00AF7C0B">
                <w:rPr>
                  <w:i/>
                  <w:iCs/>
                  <w:noProof/>
                  <w:color w:val="0D0D0D" w:themeColor="text1" w:themeTint="F2"/>
                </w:rPr>
                <w:t>Organizational Psychology.</w:t>
              </w:r>
            </w:p>
            <w:p w:rsidRPr="00AF7C0B" w:rsidR="00682E7D" w:rsidP="00682E7D" w:rsidRDefault="00682E7D" w14:paraId="2BD5BD3C" w14:textId="77777777">
              <w:pPr>
                <w:pStyle w:val="Bibliography"/>
                <w:rPr>
                  <w:noProof/>
                  <w:color w:val="0D0D0D" w:themeColor="text1" w:themeTint="F2"/>
                </w:rPr>
              </w:pPr>
              <w:r w:rsidRPr="00AF7C0B">
                <w:rPr>
                  <w:noProof/>
                  <w:color w:val="0D0D0D" w:themeColor="text1" w:themeTint="F2"/>
                </w:rPr>
                <w:t xml:space="preserve">Kenton, W., 2023. </w:t>
              </w:r>
              <w:r w:rsidRPr="00AF7C0B">
                <w:rPr>
                  <w:i/>
                  <w:iCs/>
                  <w:noProof/>
                  <w:color w:val="0D0D0D" w:themeColor="text1" w:themeTint="F2"/>
                </w:rPr>
                <w:t xml:space="preserve">SWOT Analysis: How To With Table and Example. </w:t>
              </w:r>
              <w:r w:rsidRPr="00AF7C0B">
                <w:rPr>
                  <w:noProof/>
                  <w:color w:val="0D0D0D" w:themeColor="text1" w:themeTint="F2"/>
                </w:rPr>
                <w:t xml:space="preserve">[Online] </w:t>
              </w:r>
              <w:r w:rsidRPr="00AF7C0B">
                <w:rPr>
                  <w:noProof/>
                  <w:color w:val="0D0D0D" w:themeColor="text1" w:themeTint="F2"/>
                </w:rPr>
                <w:br/>
              </w:r>
              <w:r w:rsidRPr="00AF7C0B">
                <w:rPr>
                  <w:noProof/>
                  <w:color w:val="0D0D0D" w:themeColor="text1" w:themeTint="F2"/>
                </w:rPr>
                <w:t xml:space="preserve">Available at: </w:t>
              </w:r>
              <w:r w:rsidRPr="00AF7C0B">
                <w:rPr>
                  <w:noProof/>
                  <w:color w:val="0D0D0D" w:themeColor="text1" w:themeTint="F2"/>
                  <w:u w:val="single"/>
                </w:rPr>
                <w:t>https://www.investopedia.com/terms/s/swot.asp</w:t>
              </w:r>
            </w:p>
            <w:p w:rsidRPr="00AF7C0B" w:rsidR="00682E7D" w:rsidP="00682E7D" w:rsidRDefault="00682E7D" w14:paraId="41C96E47" w14:textId="77777777">
              <w:pPr>
                <w:pStyle w:val="Bibliography"/>
                <w:rPr>
                  <w:noProof/>
                  <w:color w:val="0D0D0D" w:themeColor="text1" w:themeTint="F2"/>
                </w:rPr>
              </w:pPr>
              <w:r w:rsidRPr="00AF7C0B">
                <w:rPr>
                  <w:noProof/>
                  <w:color w:val="0D0D0D" w:themeColor="text1" w:themeTint="F2"/>
                </w:rPr>
                <w:t xml:space="preserve">Parsons &amp; Lepkowska-White, 2018. Social media marketing management: A conceptual framework. </w:t>
              </w:r>
              <w:r w:rsidRPr="00AF7C0B">
                <w:rPr>
                  <w:i/>
                  <w:iCs/>
                  <w:noProof/>
                  <w:color w:val="0D0D0D" w:themeColor="text1" w:themeTint="F2"/>
                </w:rPr>
                <w:t xml:space="preserve">Journal of Internet Commerce, 17 (2) (2018), pp. 81-95, </w:t>
              </w:r>
              <w:r w:rsidRPr="00AF7C0B">
                <w:rPr>
                  <w:noProof/>
                  <w:color w:val="0D0D0D" w:themeColor="text1" w:themeTint="F2"/>
                </w:rPr>
                <w:t>pp. 81-95.</w:t>
              </w:r>
            </w:p>
            <w:p w:rsidRPr="00AF7C0B" w:rsidR="00682E7D" w:rsidP="00682E7D" w:rsidRDefault="00682E7D" w14:paraId="67987E92" w14:textId="77777777">
              <w:pPr>
                <w:pStyle w:val="Bibliography"/>
                <w:rPr>
                  <w:noProof/>
                  <w:color w:val="0D0D0D" w:themeColor="text1" w:themeTint="F2"/>
                </w:rPr>
              </w:pPr>
              <w:r w:rsidRPr="00AF7C0B">
                <w:rPr>
                  <w:noProof/>
                  <w:color w:val="0D0D0D" w:themeColor="text1" w:themeTint="F2"/>
                </w:rPr>
                <w:t xml:space="preserve">Ritz, W., Wolf, M. &amp; McQuitty, S., 2019. Digital marketing adoption and success for small businesses. </w:t>
              </w:r>
              <w:r w:rsidRPr="00AF7C0B">
                <w:rPr>
                  <w:i/>
                  <w:iCs/>
                  <w:noProof/>
                  <w:color w:val="0D0D0D" w:themeColor="text1" w:themeTint="F2"/>
                </w:rPr>
                <w:t xml:space="preserve">Journal of Research in Interactive Marketing, </w:t>
              </w:r>
              <w:r w:rsidRPr="00AF7C0B">
                <w:rPr>
                  <w:noProof/>
                  <w:color w:val="0D0D0D" w:themeColor="text1" w:themeTint="F2"/>
                </w:rPr>
                <w:t>pp. 179-203.</w:t>
              </w:r>
            </w:p>
            <w:p w:rsidRPr="00AF7C0B" w:rsidR="00682E7D" w:rsidP="00682E7D" w:rsidRDefault="00682E7D" w14:paraId="603C8CA4" w14:textId="77777777">
              <w:pPr>
                <w:pStyle w:val="Bibliography"/>
                <w:rPr>
                  <w:noProof/>
                  <w:color w:val="0D0D0D" w:themeColor="text1" w:themeTint="F2"/>
                </w:rPr>
              </w:pPr>
              <w:r w:rsidRPr="00AF7C0B">
                <w:rPr>
                  <w:noProof/>
                  <w:color w:val="0D0D0D" w:themeColor="text1" w:themeTint="F2"/>
                </w:rPr>
                <w:t xml:space="preserve">Shiau, W., Dwivedi, Y. &amp; Lai, H., 2018. Examining the core knowledge on facebook. </w:t>
              </w:r>
              <w:r w:rsidRPr="00AF7C0B">
                <w:rPr>
                  <w:i/>
                  <w:iCs/>
                  <w:noProof/>
                  <w:color w:val="0D0D0D" w:themeColor="text1" w:themeTint="F2"/>
                </w:rPr>
                <w:t xml:space="preserve">International Journal of Information Management, </w:t>
              </w:r>
              <w:r w:rsidRPr="00AF7C0B">
                <w:rPr>
                  <w:noProof/>
                  <w:color w:val="0D0D0D" w:themeColor="text1" w:themeTint="F2"/>
                </w:rPr>
                <w:t>pp. 52-63.</w:t>
              </w:r>
            </w:p>
            <w:p w:rsidRPr="00AF7C0B" w:rsidR="00682E7D" w:rsidP="00682E7D" w:rsidRDefault="00682E7D" w14:paraId="0DEC551C" w14:textId="77777777">
              <w:pPr>
                <w:pStyle w:val="Bibliography"/>
                <w:rPr>
                  <w:noProof/>
                  <w:color w:val="0D0D0D" w:themeColor="text1" w:themeTint="F2"/>
                </w:rPr>
              </w:pPr>
              <w:r w:rsidRPr="00AF7C0B">
                <w:rPr>
                  <w:noProof/>
                  <w:color w:val="0D0D0D" w:themeColor="text1" w:themeTint="F2"/>
                </w:rPr>
                <w:t xml:space="preserve">Similarweb, 2023. </w:t>
              </w:r>
              <w:r w:rsidRPr="00AF7C0B">
                <w:rPr>
                  <w:i/>
                  <w:iCs/>
                  <w:noProof/>
                  <w:color w:val="0D0D0D" w:themeColor="text1" w:themeTint="F2"/>
                </w:rPr>
                <w:t xml:space="preserve">Competitive Research. </w:t>
              </w:r>
              <w:r w:rsidRPr="00AF7C0B">
                <w:rPr>
                  <w:noProof/>
                  <w:color w:val="0D0D0D" w:themeColor="text1" w:themeTint="F2"/>
                </w:rPr>
                <w:t xml:space="preserve">[Online] </w:t>
              </w:r>
              <w:r w:rsidRPr="00AF7C0B">
                <w:rPr>
                  <w:noProof/>
                  <w:color w:val="0D0D0D" w:themeColor="text1" w:themeTint="F2"/>
                </w:rPr>
                <w:br/>
              </w:r>
              <w:r w:rsidRPr="00AF7C0B">
                <w:rPr>
                  <w:noProof/>
                  <w:color w:val="0D0D0D" w:themeColor="text1" w:themeTint="F2"/>
                </w:rPr>
                <w:t xml:space="preserve">Available at: </w:t>
              </w:r>
              <w:r w:rsidRPr="00AF7C0B">
                <w:rPr>
                  <w:noProof/>
                  <w:color w:val="0D0D0D" w:themeColor="text1" w:themeTint="F2"/>
                  <w:u w:val="single"/>
                </w:rPr>
                <w:t>https://pro.similarweb.com/#/digitalsuite/websiteanalysis/overview/website-performance/*/999/2023.03-2023.04?webSource=Total&amp;key=sixsenses.com,holidayinn.com</w:t>
              </w:r>
            </w:p>
            <w:p w:rsidRPr="00AF7C0B" w:rsidR="00682E7D" w:rsidP="00682E7D" w:rsidRDefault="00682E7D" w14:paraId="3E89CB5E" w14:textId="77777777">
              <w:pPr>
                <w:pStyle w:val="Bibliography"/>
                <w:rPr>
                  <w:noProof/>
                  <w:color w:val="0D0D0D" w:themeColor="text1" w:themeTint="F2"/>
                </w:rPr>
              </w:pPr>
              <w:r w:rsidRPr="00AF7C0B">
                <w:rPr>
                  <w:noProof/>
                  <w:color w:val="0D0D0D" w:themeColor="text1" w:themeTint="F2"/>
                </w:rPr>
                <w:t xml:space="preserve">Syrdal, H. &amp; Briggs, E., 2018. Engagement with social media content: A qualitative exploration. </w:t>
              </w:r>
              <w:r w:rsidRPr="00AF7C0B">
                <w:rPr>
                  <w:i/>
                  <w:iCs/>
                  <w:noProof/>
                  <w:color w:val="0D0D0D" w:themeColor="text1" w:themeTint="F2"/>
                </w:rPr>
                <w:t xml:space="preserve">The Journal of Marketing Theory and Practice, </w:t>
              </w:r>
              <w:r w:rsidRPr="00AF7C0B">
                <w:rPr>
                  <w:noProof/>
                  <w:color w:val="0D0D0D" w:themeColor="text1" w:themeTint="F2"/>
                </w:rPr>
                <w:t>pp. 4-22.</w:t>
              </w:r>
            </w:p>
            <w:p w:rsidRPr="00AF7C0B" w:rsidR="00682E7D" w:rsidP="00682E7D" w:rsidRDefault="00682E7D" w14:paraId="474BB7D4" w14:textId="77777777">
              <w:pPr>
                <w:pStyle w:val="Bibliography"/>
                <w:rPr>
                  <w:noProof/>
                  <w:color w:val="0D0D0D" w:themeColor="text1" w:themeTint="F2"/>
                </w:rPr>
              </w:pPr>
              <w:r w:rsidRPr="00AF7C0B">
                <w:rPr>
                  <w:noProof/>
                  <w:color w:val="0D0D0D" w:themeColor="text1" w:themeTint="F2"/>
                </w:rPr>
                <w:t xml:space="preserve">Thinkinsight, 2023. </w:t>
              </w:r>
              <w:r w:rsidRPr="00AF7C0B">
                <w:rPr>
                  <w:i/>
                  <w:iCs/>
                  <w:noProof/>
                  <w:color w:val="0D0D0D" w:themeColor="text1" w:themeTint="F2"/>
                </w:rPr>
                <w:t xml:space="preserve">Bowman’s Strategic Clock – How To Position Your Product?. </w:t>
              </w:r>
              <w:r w:rsidRPr="00AF7C0B">
                <w:rPr>
                  <w:noProof/>
                  <w:color w:val="0D0D0D" w:themeColor="text1" w:themeTint="F2"/>
                </w:rPr>
                <w:t xml:space="preserve">[Online] </w:t>
              </w:r>
              <w:r w:rsidRPr="00AF7C0B">
                <w:rPr>
                  <w:noProof/>
                  <w:color w:val="0D0D0D" w:themeColor="text1" w:themeTint="F2"/>
                </w:rPr>
                <w:br/>
              </w:r>
              <w:r w:rsidRPr="00AF7C0B">
                <w:rPr>
                  <w:noProof/>
                  <w:color w:val="0D0D0D" w:themeColor="text1" w:themeTint="F2"/>
                </w:rPr>
                <w:t xml:space="preserve">Available at: </w:t>
              </w:r>
              <w:r w:rsidRPr="00AF7C0B">
                <w:rPr>
                  <w:noProof/>
                  <w:color w:val="0D0D0D" w:themeColor="text1" w:themeTint="F2"/>
                  <w:u w:val="single"/>
                </w:rPr>
                <w:t>https://thinkinsights.net/strategy/bowmans-strategic-clock/</w:t>
              </w:r>
            </w:p>
            <w:p w:rsidRPr="00AF7C0B" w:rsidR="00682E7D" w:rsidP="00682E7D" w:rsidRDefault="00682E7D" w14:paraId="3ED82252" w14:textId="77777777">
              <w:pPr>
                <w:pStyle w:val="Bibliography"/>
                <w:rPr>
                  <w:noProof/>
                  <w:color w:val="0D0D0D" w:themeColor="text1" w:themeTint="F2"/>
                </w:rPr>
              </w:pPr>
              <w:r w:rsidRPr="00AF7C0B">
                <w:rPr>
                  <w:noProof/>
                  <w:color w:val="0D0D0D" w:themeColor="text1" w:themeTint="F2"/>
                </w:rPr>
                <w:lastRenderedPageBreak/>
                <w:t xml:space="preserve">Tran, G., Yazdanparast, A. &amp; Strutton, D., 2019. An examination of the impact of consumers’ social media connectedness to celebrity endorsers on purchase intentions for endorsed products. </w:t>
              </w:r>
              <w:r w:rsidRPr="00AF7C0B">
                <w:rPr>
                  <w:i/>
                  <w:iCs/>
                  <w:noProof/>
                  <w:color w:val="0D0D0D" w:themeColor="text1" w:themeTint="F2"/>
                </w:rPr>
                <w:t>American Marketing Association.</w:t>
              </w:r>
            </w:p>
            <w:p w:rsidRPr="00AF7C0B" w:rsidR="00682E7D" w:rsidP="00682E7D" w:rsidRDefault="00682E7D" w14:paraId="04A9899F" w14:textId="77777777">
              <w:pPr>
                <w:pStyle w:val="Bibliography"/>
                <w:rPr>
                  <w:noProof/>
                  <w:color w:val="0D0D0D" w:themeColor="text1" w:themeTint="F2"/>
                </w:rPr>
              </w:pPr>
              <w:r w:rsidRPr="00AF7C0B">
                <w:rPr>
                  <w:noProof/>
                  <w:color w:val="0D0D0D" w:themeColor="text1" w:themeTint="F2"/>
                </w:rPr>
                <w:t xml:space="preserve">Vermeer, S., Araujo, T., Bernritter, S. &amp; Noort, G. v., 2019. Seeing the wood for the trees: How machine learning can help firms in identifying relevant electronic word-of-mouth in social media. </w:t>
              </w:r>
              <w:r w:rsidRPr="00AF7C0B">
                <w:rPr>
                  <w:i/>
                  <w:iCs/>
                  <w:noProof/>
                  <w:color w:val="0D0D0D" w:themeColor="text1" w:themeTint="F2"/>
                </w:rPr>
                <w:t xml:space="preserve">International Journal of Research in Marketing, </w:t>
              </w:r>
              <w:r w:rsidRPr="00AF7C0B">
                <w:rPr>
                  <w:noProof/>
                  <w:color w:val="0D0D0D" w:themeColor="text1" w:themeTint="F2"/>
                </w:rPr>
                <w:t>pp. 492-508.</w:t>
              </w:r>
            </w:p>
            <w:p w:rsidRPr="00AF7C0B" w:rsidR="00682E7D" w:rsidP="00682E7D" w:rsidRDefault="00682E7D" w14:paraId="77114677" w14:textId="77777777">
              <w:pPr>
                <w:pStyle w:val="Bibliography"/>
                <w:rPr>
                  <w:noProof/>
                  <w:color w:val="0D0D0D" w:themeColor="text1" w:themeTint="F2"/>
                </w:rPr>
              </w:pPr>
              <w:r w:rsidRPr="00AF7C0B">
                <w:rPr>
                  <w:noProof/>
                  <w:color w:val="0D0D0D" w:themeColor="text1" w:themeTint="F2"/>
                </w:rPr>
                <w:t xml:space="preserve">Veseli-Kurtishi, T., 2018. Social media as a tool for the sustainability of small and medium businesses in Macedonia. </w:t>
              </w:r>
              <w:r w:rsidRPr="00AF7C0B">
                <w:rPr>
                  <w:i/>
                  <w:iCs/>
                  <w:noProof/>
                  <w:color w:val="0D0D0D" w:themeColor="text1" w:themeTint="F2"/>
                </w:rPr>
                <w:t xml:space="preserve">European Journal of Sustainable Development, </w:t>
              </w:r>
              <w:r w:rsidRPr="00AF7C0B">
                <w:rPr>
                  <w:noProof/>
                  <w:color w:val="0D0D0D" w:themeColor="text1" w:themeTint="F2"/>
                </w:rPr>
                <w:t>p. 262.</w:t>
              </w:r>
            </w:p>
            <w:p w:rsidRPr="00AF7C0B" w:rsidR="00682E7D" w:rsidP="00682E7D" w:rsidRDefault="00682E7D" w14:paraId="6CC93BCA" w14:textId="77777777">
              <w:pPr>
                <w:rPr>
                  <w:color w:val="0D0D0D" w:themeColor="text1" w:themeTint="F2"/>
                </w:rPr>
              </w:pPr>
              <w:r w:rsidRPr="00AF7C0B">
                <w:rPr>
                  <w:b/>
                  <w:bCs/>
                  <w:noProof/>
                  <w:color w:val="0D0D0D" w:themeColor="text1" w:themeTint="F2"/>
                </w:rPr>
                <w:fldChar w:fldCharType="end"/>
              </w:r>
            </w:p>
          </w:sdtContent>
        </w:sdt>
      </w:sdtContent>
    </w:sdt>
    <w:p w:rsidRPr="00AF7C0B" w:rsidR="00160295" w:rsidP="000E4A2E" w:rsidRDefault="00F95014" w14:paraId="7F079842" w14:textId="77777777">
      <w:pPr>
        <w:rPr>
          <w:rFonts w:ascii="Arial" w:hAnsi="Arial" w:cs="Arial"/>
          <w:color w:val="0D0D0D" w:themeColor="text1" w:themeTint="F2"/>
          <w:szCs w:val="24"/>
        </w:rPr>
      </w:pPr>
      <w:r w:rsidRPr="00AF7C0B">
        <w:rPr>
          <w:rFonts w:ascii="Arial" w:hAnsi="Arial" w:cs="Arial"/>
          <w:vanish/>
          <w:color w:val="0D0D0D" w:themeColor="text1" w:themeTint="F2"/>
          <w:szCs w:val="24"/>
        </w:rPr>
        <w:t>Top of Form</w:t>
      </w:r>
      <w:r w:rsidRPr="00AF7C0B" w:rsidR="00160295">
        <w:rPr>
          <w:rFonts w:ascii="Arial" w:hAnsi="Arial" w:cs="Arial"/>
          <w:color w:val="0D0D0D" w:themeColor="text1" w:themeTint="F2"/>
          <w:szCs w:val="24"/>
        </w:rPr>
        <w:br w:type="page"/>
      </w:r>
    </w:p>
    <w:p w:rsidRPr="00AF7C0B" w:rsidR="009C3664" w:rsidRDefault="003E65B6" w14:paraId="6169211F" w14:textId="77777777">
      <w:pPr>
        <w:rPr>
          <w:rFonts w:ascii="Arial" w:hAnsi="Arial" w:cs="Arial"/>
          <w:color w:val="0D0D0D" w:themeColor="text1" w:themeTint="F2"/>
          <w:szCs w:val="24"/>
        </w:rPr>
      </w:pPr>
      <w:r w:rsidRPr="00AF7C0B">
        <w:rPr>
          <w:rFonts w:ascii="Arial" w:hAnsi="Arial" w:cs="Arial"/>
          <w:color w:val="0D0D0D" w:themeColor="text1" w:themeTint="F2"/>
          <w:szCs w:val="24"/>
        </w:rPr>
        <w:lastRenderedPageBreak/>
        <w:t>Appendix</w:t>
      </w:r>
    </w:p>
    <w:p w:rsidRPr="00AF7C0B" w:rsidR="00763569" w:rsidP="0073566E" w:rsidRDefault="001B4388" w14:paraId="192899ED" w14:textId="77777777">
      <w:pPr>
        <w:pStyle w:val="ListParagraph"/>
        <w:numPr>
          <w:ilvl w:val="0"/>
          <w:numId w:val="14"/>
        </w:numPr>
        <w:jc w:val="center"/>
        <w:rPr>
          <w:rFonts w:ascii="Arial" w:hAnsi="Arial" w:cs="Arial"/>
          <w:color w:val="0D0D0D" w:themeColor="text1" w:themeTint="F2"/>
          <w:szCs w:val="24"/>
        </w:rPr>
      </w:pPr>
      <w:r w:rsidRPr="00AF7C0B">
        <w:rPr>
          <w:noProof/>
          <w:color w:val="0D0D0D" w:themeColor="text1" w:themeTint="F2"/>
        </w:rPr>
        <w:drawing>
          <wp:inline distT="0" distB="0" distL="0" distR="0" wp14:anchorId="711C2532" wp14:editId="5FCBF3C9">
            <wp:extent cx="5543550" cy="3648075"/>
            <wp:effectExtent l="0" t="0" r="0" b="9525"/>
            <wp:docPr id="288233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233231" name=""/>
                    <pic:cNvPicPr/>
                  </pic:nvPicPr>
                  <pic:blipFill>
                    <a:blip r:embed="rId8"/>
                    <a:stretch>
                      <a:fillRect/>
                    </a:stretch>
                  </pic:blipFill>
                  <pic:spPr>
                    <a:xfrm>
                      <a:off x="0" y="0"/>
                      <a:ext cx="5543550" cy="3648075"/>
                    </a:xfrm>
                    <a:prstGeom prst="rect">
                      <a:avLst/>
                    </a:prstGeom>
                  </pic:spPr>
                </pic:pic>
              </a:graphicData>
            </a:graphic>
          </wp:inline>
        </w:drawing>
      </w:r>
    </w:p>
    <w:p w:rsidRPr="00AF7C0B" w:rsidR="00763569" w:rsidP="0073566E" w:rsidRDefault="001B4388" w14:paraId="45A5CFA5" w14:textId="77777777">
      <w:pPr>
        <w:pStyle w:val="ListParagraph"/>
        <w:numPr>
          <w:ilvl w:val="0"/>
          <w:numId w:val="14"/>
        </w:numPr>
        <w:rPr>
          <w:rFonts w:ascii="Arial" w:hAnsi="Arial" w:cs="Arial"/>
          <w:color w:val="0D0D0D" w:themeColor="text1" w:themeTint="F2"/>
          <w:szCs w:val="24"/>
        </w:rPr>
      </w:pPr>
      <w:r w:rsidRPr="00AF7C0B">
        <w:rPr>
          <w:noProof/>
          <w:color w:val="0D0D0D" w:themeColor="text1" w:themeTint="F2"/>
        </w:rPr>
        <w:drawing>
          <wp:inline distT="0" distB="0" distL="0" distR="0" wp14:anchorId="2E545357" wp14:editId="740E0AF7">
            <wp:extent cx="5943600" cy="3646805"/>
            <wp:effectExtent l="0" t="0" r="0" b="0"/>
            <wp:docPr id="1277467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467888" name=""/>
                    <pic:cNvPicPr/>
                  </pic:nvPicPr>
                  <pic:blipFill>
                    <a:blip r:embed="rId9"/>
                    <a:stretch>
                      <a:fillRect/>
                    </a:stretch>
                  </pic:blipFill>
                  <pic:spPr>
                    <a:xfrm>
                      <a:off x="0" y="0"/>
                      <a:ext cx="5943600" cy="3646805"/>
                    </a:xfrm>
                    <a:prstGeom prst="rect">
                      <a:avLst/>
                    </a:prstGeom>
                  </pic:spPr>
                </pic:pic>
              </a:graphicData>
            </a:graphic>
          </wp:inline>
        </w:drawing>
      </w:r>
    </w:p>
    <w:p w:rsidRPr="00AF7C0B" w:rsidR="0098673C" w:rsidP="0073566E" w:rsidRDefault="00BA5855" w14:paraId="051BCFC7" w14:textId="77777777">
      <w:pPr>
        <w:pStyle w:val="ListParagraph"/>
        <w:numPr>
          <w:ilvl w:val="0"/>
          <w:numId w:val="14"/>
        </w:numPr>
        <w:jc w:val="center"/>
        <w:rPr>
          <w:rFonts w:ascii="Arial" w:hAnsi="Arial" w:cs="Arial"/>
          <w:color w:val="0D0D0D" w:themeColor="text1" w:themeTint="F2"/>
          <w:szCs w:val="24"/>
        </w:rPr>
      </w:pPr>
      <w:r w:rsidRPr="00AF7C0B">
        <w:rPr>
          <w:noProof/>
          <w:color w:val="0D0D0D" w:themeColor="text1" w:themeTint="F2"/>
        </w:rPr>
        <w:lastRenderedPageBreak/>
        <w:drawing>
          <wp:inline distT="0" distB="0" distL="0" distR="0" wp14:anchorId="59C7A82E" wp14:editId="5B8BCFB1">
            <wp:extent cx="3997842" cy="2740708"/>
            <wp:effectExtent l="0" t="0" r="3175" b="2540"/>
            <wp:docPr id="1659032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032410" name=""/>
                    <pic:cNvPicPr/>
                  </pic:nvPicPr>
                  <pic:blipFill>
                    <a:blip r:embed="rId10"/>
                    <a:stretch>
                      <a:fillRect/>
                    </a:stretch>
                  </pic:blipFill>
                  <pic:spPr>
                    <a:xfrm>
                      <a:off x="0" y="0"/>
                      <a:ext cx="4006271" cy="2746487"/>
                    </a:xfrm>
                    <a:prstGeom prst="rect">
                      <a:avLst/>
                    </a:prstGeom>
                  </pic:spPr>
                </pic:pic>
              </a:graphicData>
            </a:graphic>
          </wp:inline>
        </w:drawing>
      </w:r>
    </w:p>
    <w:p w:rsidRPr="00AF7C0B" w:rsidR="00724888" w:rsidP="0073566E" w:rsidRDefault="00724888" w14:paraId="16FEA8D0" w14:textId="77777777">
      <w:pPr>
        <w:pStyle w:val="Bibliography"/>
        <w:numPr>
          <w:ilvl w:val="0"/>
          <w:numId w:val="14"/>
        </w:numPr>
        <w:rPr>
          <w:color w:val="0D0D0D" w:themeColor="text1" w:themeTint="F2"/>
        </w:rPr>
      </w:pPr>
      <w:r w:rsidRPr="00AF7C0B">
        <w:rPr>
          <w:noProof/>
          <w:color w:val="0D0D0D" w:themeColor="text1" w:themeTint="F2"/>
        </w:rPr>
        <w:drawing>
          <wp:inline distT="0" distB="0" distL="0" distR="0" wp14:anchorId="1DAB911F" wp14:editId="59EB013E">
            <wp:extent cx="4657060" cy="2460085"/>
            <wp:effectExtent l="0" t="0" r="0" b="0"/>
            <wp:docPr id="743326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326348" name=""/>
                    <pic:cNvPicPr/>
                  </pic:nvPicPr>
                  <pic:blipFill>
                    <a:blip r:embed="rId11"/>
                    <a:stretch>
                      <a:fillRect/>
                    </a:stretch>
                  </pic:blipFill>
                  <pic:spPr>
                    <a:xfrm>
                      <a:off x="0" y="0"/>
                      <a:ext cx="4661178" cy="2462260"/>
                    </a:xfrm>
                    <a:prstGeom prst="rect">
                      <a:avLst/>
                    </a:prstGeom>
                  </pic:spPr>
                </pic:pic>
              </a:graphicData>
            </a:graphic>
          </wp:inline>
        </w:drawing>
      </w:r>
    </w:p>
    <w:p w:rsidRPr="00AF7C0B" w:rsidR="009E3230" w:rsidP="0073566E" w:rsidRDefault="00724888" w14:paraId="429EEAC9" w14:textId="77777777">
      <w:pPr>
        <w:pStyle w:val="ListParagraph"/>
        <w:numPr>
          <w:ilvl w:val="0"/>
          <w:numId w:val="14"/>
        </w:numPr>
        <w:rPr>
          <w:color w:val="0D0D0D" w:themeColor="text1" w:themeTint="F2"/>
        </w:rPr>
      </w:pPr>
      <w:r w:rsidRPr="00AF7C0B">
        <w:rPr>
          <w:noProof/>
          <w:color w:val="0D0D0D" w:themeColor="text1" w:themeTint="F2"/>
        </w:rPr>
        <w:drawing>
          <wp:inline distT="0" distB="0" distL="0" distR="0" wp14:anchorId="279B7D18" wp14:editId="131AC5D5">
            <wp:extent cx="4348716" cy="2312891"/>
            <wp:effectExtent l="0" t="0" r="0" b="0"/>
            <wp:docPr id="959551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551527" name=""/>
                    <pic:cNvPicPr/>
                  </pic:nvPicPr>
                  <pic:blipFill>
                    <a:blip r:embed="rId12"/>
                    <a:stretch>
                      <a:fillRect/>
                    </a:stretch>
                  </pic:blipFill>
                  <pic:spPr>
                    <a:xfrm>
                      <a:off x="0" y="0"/>
                      <a:ext cx="4358686" cy="2318194"/>
                    </a:xfrm>
                    <a:prstGeom prst="rect">
                      <a:avLst/>
                    </a:prstGeom>
                  </pic:spPr>
                </pic:pic>
              </a:graphicData>
            </a:graphic>
          </wp:inline>
        </w:drawing>
      </w:r>
    </w:p>
    <w:p w:rsidRPr="00AF7C0B" w:rsidR="00724888" w:rsidP="0073566E" w:rsidRDefault="00724888" w14:paraId="65A1F5D6" w14:textId="77777777">
      <w:pPr>
        <w:pStyle w:val="ListParagraph"/>
        <w:numPr>
          <w:ilvl w:val="0"/>
          <w:numId w:val="14"/>
        </w:numPr>
        <w:jc w:val="center"/>
        <w:rPr>
          <w:color w:val="0D0D0D" w:themeColor="text1" w:themeTint="F2"/>
        </w:rPr>
      </w:pPr>
      <w:r w:rsidRPr="00AF7C0B">
        <w:rPr>
          <w:noProof/>
          <w:color w:val="0D0D0D" w:themeColor="text1" w:themeTint="F2"/>
        </w:rPr>
        <w:lastRenderedPageBreak/>
        <w:drawing>
          <wp:inline distT="0" distB="0" distL="0" distR="0" wp14:anchorId="05243421" wp14:editId="58F08EDC">
            <wp:extent cx="4389654" cy="2200940"/>
            <wp:effectExtent l="0" t="0" r="0" b="8890"/>
            <wp:docPr id="1034925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925430" name=""/>
                    <pic:cNvPicPr/>
                  </pic:nvPicPr>
                  <pic:blipFill>
                    <a:blip r:embed="rId13"/>
                    <a:stretch>
                      <a:fillRect/>
                    </a:stretch>
                  </pic:blipFill>
                  <pic:spPr>
                    <a:xfrm>
                      <a:off x="0" y="0"/>
                      <a:ext cx="4392293" cy="2202263"/>
                    </a:xfrm>
                    <a:prstGeom prst="rect">
                      <a:avLst/>
                    </a:prstGeom>
                  </pic:spPr>
                </pic:pic>
              </a:graphicData>
            </a:graphic>
          </wp:inline>
        </w:drawing>
      </w:r>
    </w:p>
    <w:p w:rsidRPr="00AF7C0B" w:rsidR="002E076C" w:rsidP="0073566E" w:rsidRDefault="002E076C" w14:paraId="11610443" w14:textId="77777777">
      <w:pPr>
        <w:pStyle w:val="ListParagraph"/>
        <w:numPr>
          <w:ilvl w:val="0"/>
          <w:numId w:val="14"/>
        </w:numPr>
        <w:jc w:val="center"/>
        <w:rPr>
          <w:color w:val="0D0D0D" w:themeColor="text1" w:themeTint="F2"/>
        </w:rPr>
      </w:pPr>
      <w:r w:rsidRPr="00AF7C0B">
        <w:rPr>
          <w:noProof/>
          <w:color w:val="0D0D0D" w:themeColor="text1" w:themeTint="F2"/>
        </w:rPr>
        <w:drawing>
          <wp:inline distT="0" distB="0" distL="0" distR="0" wp14:anchorId="1FA56298" wp14:editId="26C41E70">
            <wp:extent cx="4962525" cy="1809750"/>
            <wp:effectExtent l="0" t="0" r="9525" b="0"/>
            <wp:docPr id="826748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748990" name=""/>
                    <pic:cNvPicPr/>
                  </pic:nvPicPr>
                  <pic:blipFill>
                    <a:blip r:embed="rId14"/>
                    <a:stretch>
                      <a:fillRect/>
                    </a:stretch>
                  </pic:blipFill>
                  <pic:spPr>
                    <a:xfrm>
                      <a:off x="0" y="0"/>
                      <a:ext cx="4962525" cy="1809750"/>
                    </a:xfrm>
                    <a:prstGeom prst="rect">
                      <a:avLst/>
                    </a:prstGeom>
                  </pic:spPr>
                </pic:pic>
              </a:graphicData>
            </a:graphic>
          </wp:inline>
        </w:drawing>
      </w:r>
    </w:p>
    <w:p w:rsidRPr="00AF7C0B" w:rsidR="002E076C" w:rsidP="0073566E" w:rsidRDefault="002E076C" w14:paraId="51ED38EF" w14:textId="77777777">
      <w:pPr>
        <w:pStyle w:val="ListParagraph"/>
        <w:numPr>
          <w:ilvl w:val="0"/>
          <w:numId w:val="14"/>
        </w:numPr>
        <w:jc w:val="center"/>
        <w:rPr>
          <w:color w:val="0D0D0D" w:themeColor="text1" w:themeTint="F2"/>
        </w:rPr>
      </w:pPr>
      <w:r w:rsidRPr="00AF7C0B">
        <w:rPr>
          <w:noProof/>
          <w:color w:val="0D0D0D" w:themeColor="text1" w:themeTint="F2"/>
        </w:rPr>
        <w:drawing>
          <wp:inline distT="0" distB="0" distL="0" distR="0" wp14:anchorId="4CD07186" wp14:editId="739FFC6A">
            <wp:extent cx="4933950" cy="1819275"/>
            <wp:effectExtent l="0" t="0" r="0" b="9525"/>
            <wp:docPr id="1157806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806815" name=""/>
                    <pic:cNvPicPr/>
                  </pic:nvPicPr>
                  <pic:blipFill>
                    <a:blip r:embed="rId15"/>
                    <a:stretch>
                      <a:fillRect/>
                    </a:stretch>
                  </pic:blipFill>
                  <pic:spPr>
                    <a:xfrm>
                      <a:off x="0" y="0"/>
                      <a:ext cx="4933950" cy="1819275"/>
                    </a:xfrm>
                    <a:prstGeom prst="rect">
                      <a:avLst/>
                    </a:prstGeom>
                  </pic:spPr>
                </pic:pic>
              </a:graphicData>
            </a:graphic>
          </wp:inline>
        </w:drawing>
      </w:r>
    </w:p>
    <w:p w:rsidRPr="00AF7C0B" w:rsidR="00875EA4" w:rsidP="0073566E" w:rsidRDefault="00875EA4" w14:paraId="14AE0451" w14:textId="77777777">
      <w:pPr>
        <w:pStyle w:val="ListParagraph"/>
        <w:numPr>
          <w:ilvl w:val="0"/>
          <w:numId w:val="14"/>
        </w:numPr>
        <w:jc w:val="center"/>
        <w:rPr>
          <w:color w:val="0D0D0D" w:themeColor="text1" w:themeTint="F2"/>
        </w:rPr>
      </w:pPr>
      <w:r w:rsidRPr="00AF7C0B">
        <w:rPr>
          <w:noProof/>
          <w:color w:val="0D0D0D" w:themeColor="text1" w:themeTint="F2"/>
        </w:rPr>
        <w:lastRenderedPageBreak/>
        <w:drawing>
          <wp:inline distT="0" distB="0" distL="0" distR="0" wp14:anchorId="5BA36D6F" wp14:editId="27AA3024">
            <wp:extent cx="5295900" cy="2237178"/>
            <wp:effectExtent l="0" t="0" r="0" b="0"/>
            <wp:docPr id="121058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58288" name=""/>
                    <pic:cNvPicPr/>
                  </pic:nvPicPr>
                  <pic:blipFill>
                    <a:blip r:embed="rId16"/>
                    <a:stretch>
                      <a:fillRect/>
                    </a:stretch>
                  </pic:blipFill>
                  <pic:spPr>
                    <a:xfrm>
                      <a:off x="0" y="0"/>
                      <a:ext cx="5299105" cy="2238532"/>
                    </a:xfrm>
                    <a:prstGeom prst="rect">
                      <a:avLst/>
                    </a:prstGeom>
                  </pic:spPr>
                </pic:pic>
              </a:graphicData>
            </a:graphic>
          </wp:inline>
        </w:drawing>
      </w:r>
    </w:p>
    <w:p w:rsidRPr="00AF7C0B" w:rsidR="00FF1C36" w:rsidP="0073566E" w:rsidRDefault="002C2F94" w14:paraId="72E84295" w14:textId="66588C3B">
      <w:pPr>
        <w:pStyle w:val="ListParagraph"/>
        <w:numPr>
          <w:ilvl w:val="0"/>
          <w:numId w:val="14"/>
        </w:numPr>
        <w:jc w:val="center"/>
        <w:rPr>
          <w:color w:val="0D0D0D" w:themeColor="text1" w:themeTint="F2"/>
        </w:rPr>
      </w:pPr>
      <w:r w:rsidRPr="00AF7C0B">
        <w:rPr>
          <w:noProof/>
          <w:color w:val="0D0D0D" w:themeColor="text1" w:themeTint="F2"/>
        </w:rPr>
        <w:drawing>
          <wp:inline distT="0" distB="0" distL="0" distR="0" wp14:anchorId="47058F5F" wp14:editId="3B5A157D">
            <wp:extent cx="5324475" cy="2023414"/>
            <wp:effectExtent l="0" t="0" r="0" b="0"/>
            <wp:docPr id="1673002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002233" name=""/>
                    <pic:cNvPicPr/>
                  </pic:nvPicPr>
                  <pic:blipFill>
                    <a:blip r:embed="rId17"/>
                    <a:stretch>
                      <a:fillRect/>
                    </a:stretch>
                  </pic:blipFill>
                  <pic:spPr>
                    <a:xfrm>
                      <a:off x="0" y="0"/>
                      <a:ext cx="5332826" cy="2026587"/>
                    </a:xfrm>
                    <a:prstGeom prst="rect">
                      <a:avLst/>
                    </a:prstGeom>
                  </pic:spPr>
                </pic:pic>
              </a:graphicData>
            </a:graphic>
          </wp:inline>
        </w:drawing>
      </w:r>
      <w:r w:rsidRPr="00AF7C0B" w:rsidR="00FF1C36">
        <w:rPr>
          <w:noProof/>
          <w:color w:val="0D0D0D" w:themeColor="text1" w:themeTint="F2"/>
        </w:rPr>
        <w:drawing>
          <wp:inline distT="0" distB="0" distL="0" distR="0" wp14:anchorId="59B67B34" wp14:editId="6E08A4F3">
            <wp:extent cx="5943600" cy="2035810"/>
            <wp:effectExtent l="0" t="0" r="0" b="2540"/>
            <wp:docPr id="1536408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408308" name=""/>
                    <pic:cNvPicPr/>
                  </pic:nvPicPr>
                  <pic:blipFill>
                    <a:blip r:embed="rId18"/>
                    <a:stretch>
                      <a:fillRect/>
                    </a:stretch>
                  </pic:blipFill>
                  <pic:spPr>
                    <a:xfrm>
                      <a:off x="0" y="0"/>
                      <a:ext cx="5943600" cy="2035810"/>
                    </a:xfrm>
                    <a:prstGeom prst="rect">
                      <a:avLst/>
                    </a:prstGeom>
                  </pic:spPr>
                </pic:pic>
              </a:graphicData>
            </a:graphic>
          </wp:inline>
        </w:drawing>
      </w:r>
    </w:p>
    <w:p w:rsidRPr="00AF7C0B" w:rsidR="00FF1C36" w:rsidP="0073566E" w:rsidRDefault="00FF1C36" w14:paraId="534F3FF2" w14:textId="77777777">
      <w:pPr>
        <w:pStyle w:val="ListParagraph"/>
        <w:numPr>
          <w:ilvl w:val="0"/>
          <w:numId w:val="14"/>
        </w:numPr>
        <w:jc w:val="center"/>
        <w:rPr>
          <w:color w:val="0D0D0D" w:themeColor="text1" w:themeTint="F2"/>
        </w:rPr>
      </w:pPr>
      <w:r w:rsidRPr="00AF7C0B">
        <w:rPr>
          <w:noProof/>
          <w:color w:val="0D0D0D" w:themeColor="text1" w:themeTint="F2"/>
        </w:rPr>
        <w:lastRenderedPageBreak/>
        <w:drawing>
          <wp:inline distT="0" distB="0" distL="0" distR="0" wp14:anchorId="747CCBE8" wp14:editId="72A77ED6">
            <wp:extent cx="5943600" cy="1915795"/>
            <wp:effectExtent l="0" t="0" r="0" b="8255"/>
            <wp:docPr id="1497362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362009" name=""/>
                    <pic:cNvPicPr/>
                  </pic:nvPicPr>
                  <pic:blipFill>
                    <a:blip r:embed="rId19"/>
                    <a:stretch>
                      <a:fillRect/>
                    </a:stretch>
                  </pic:blipFill>
                  <pic:spPr>
                    <a:xfrm>
                      <a:off x="0" y="0"/>
                      <a:ext cx="5943600" cy="1915795"/>
                    </a:xfrm>
                    <a:prstGeom prst="rect">
                      <a:avLst/>
                    </a:prstGeom>
                  </pic:spPr>
                </pic:pic>
              </a:graphicData>
            </a:graphic>
          </wp:inline>
        </w:drawing>
      </w:r>
    </w:p>
    <w:p w:rsidRPr="00AF7C0B" w:rsidR="008C0FD9" w:rsidP="009E3230" w:rsidRDefault="008C0FD9" w14:paraId="2254FD75" w14:textId="77777777">
      <w:pPr>
        <w:jc w:val="center"/>
        <w:rPr>
          <w:color w:val="0D0D0D" w:themeColor="text1" w:themeTint="F2"/>
        </w:rPr>
      </w:pPr>
    </w:p>
    <w:p w:rsidRPr="00AF7C0B" w:rsidR="00B94CCE" w:rsidP="00DA6B42" w:rsidRDefault="00C83ED8" w14:paraId="6D056E38" w14:textId="7EF70A71">
      <w:pPr>
        <w:pStyle w:val="ListParagraph"/>
        <w:numPr>
          <w:ilvl w:val="0"/>
          <w:numId w:val="14"/>
        </w:numPr>
        <w:jc w:val="center"/>
        <w:rPr>
          <w:color w:val="0D0D0D" w:themeColor="text1" w:themeTint="F2"/>
        </w:rPr>
      </w:pPr>
      <w:r w:rsidRPr="00AF7C0B">
        <w:rPr>
          <w:noProof/>
          <w:color w:val="0D0D0D" w:themeColor="text1" w:themeTint="F2"/>
        </w:rPr>
        <w:drawing>
          <wp:inline distT="0" distB="0" distL="0" distR="0" wp14:anchorId="1EB9C5D0" wp14:editId="57E68FF5">
            <wp:extent cx="5943600" cy="1679575"/>
            <wp:effectExtent l="0" t="0" r="0" b="0"/>
            <wp:docPr id="983399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399536" name=""/>
                    <pic:cNvPicPr/>
                  </pic:nvPicPr>
                  <pic:blipFill>
                    <a:blip r:embed="rId20"/>
                    <a:stretch>
                      <a:fillRect/>
                    </a:stretch>
                  </pic:blipFill>
                  <pic:spPr>
                    <a:xfrm>
                      <a:off x="0" y="0"/>
                      <a:ext cx="5943600" cy="1679575"/>
                    </a:xfrm>
                    <a:prstGeom prst="rect">
                      <a:avLst/>
                    </a:prstGeom>
                  </pic:spPr>
                </pic:pic>
              </a:graphicData>
            </a:graphic>
          </wp:inline>
        </w:drawing>
      </w:r>
    </w:p>
    <w:p w:rsidRPr="00AF7C0B" w:rsidR="004B3938" w:rsidP="0073566E" w:rsidRDefault="004B3938" w14:paraId="04623E74" w14:textId="77777777">
      <w:pPr>
        <w:pStyle w:val="ListParagraph"/>
        <w:numPr>
          <w:ilvl w:val="0"/>
          <w:numId w:val="14"/>
        </w:numPr>
        <w:jc w:val="center"/>
        <w:rPr>
          <w:color w:val="0D0D0D" w:themeColor="text1" w:themeTint="F2"/>
        </w:rPr>
      </w:pPr>
      <w:r w:rsidRPr="00AF7C0B">
        <w:rPr>
          <w:noProof/>
          <w:color w:val="0D0D0D" w:themeColor="text1" w:themeTint="F2"/>
        </w:rPr>
        <w:drawing>
          <wp:inline distT="0" distB="0" distL="0" distR="0" wp14:anchorId="6270B22C" wp14:editId="1870300F">
            <wp:extent cx="5943600" cy="1564640"/>
            <wp:effectExtent l="0" t="0" r="0" b="0"/>
            <wp:docPr id="253194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194983" name=""/>
                    <pic:cNvPicPr/>
                  </pic:nvPicPr>
                  <pic:blipFill>
                    <a:blip r:embed="rId21"/>
                    <a:stretch>
                      <a:fillRect/>
                    </a:stretch>
                  </pic:blipFill>
                  <pic:spPr>
                    <a:xfrm>
                      <a:off x="0" y="0"/>
                      <a:ext cx="5943600" cy="1564640"/>
                    </a:xfrm>
                    <a:prstGeom prst="rect">
                      <a:avLst/>
                    </a:prstGeom>
                  </pic:spPr>
                </pic:pic>
              </a:graphicData>
            </a:graphic>
          </wp:inline>
        </w:drawing>
      </w:r>
    </w:p>
    <w:p w:rsidRPr="00AF7C0B" w:rsidR="00420F86" w:rsidP="0073566E" w:rsidRDefault="00420F86" w14:paraId="48028F07" w14:textId="77777777">
      <w:pPr>
        <w:pStyle w:val="ListParagraph"/>
        <w:numPr>
          <w:ilvl w:val="0"/>
          <w:numId w:val="14"/>
        </w:numPr>
        <w:jc w:val="center"/>
        <w:rPr>
          <w:color w:val="0D0D0D" w:themeColor="text1" w:themeTint="F2"/>
        </w:rPr>
      </w:pPr>
      <w:r w:rsidRPr="00AF7C0B">
        <w:rPr>
          <w:noProof/>
          <w:color w:val="0D0D0D" w:themeColor="text1" w:themeTint="F2"/>
        </w:rPr>
        <w:drawing>
          <wp:inline distT="0" distB="0" distL="0" distR="0" wp14:anchorId="22F05C69" wp14:editId="7A15DB05">
            <wp:extent cx="5943600" cy="1052830"/>
            <wp:effectExtent l="0" t="0" r="0" b="0"/>
            <wp:docPr id="1115066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066728" name=""/>
                    <pic:cNvPicPr/>
                  </pic:nvPicPr>
                  <pic:blipFill>
                    <a:blip r:embed="rId22"/>
                    <a:stretch>
                      <a:fillRect/>
                    </a:stretch>
                  </pic:blipFill>
                  <pic:spPr>
                    <a:xfrm>
                      <a:off x="0" y="0"/>
                      <a:ext cx="5943600" cy="1052830"/>
                    </a:xfrm>
                    <a:prstGeom prst="rect">
                      <a:avLst/>
                    </a:prstGeom>
                  </pic:spPr>
                </pic:pic>
              </a:graphicData>
            </a:graphic>
          </wp:inline>
        </w:drawing>
      </w:r>
    </w:p>
    <w:p w:rsidRPr="00AF7C0B" w:rsidR="009D5048" w:rsidP="00DA6B42" w:rsidRDefault="009D5048" w14:paraId="2535E3CD" w14:textId="0ECF8438">
      <w:pPr>
        <w:ind w:left="360"/>
        <w:rPr>
          <w:color w:val="0D0D0D" w:themeColor="text1" w:themeTint="F2"/>
        </w:rPr>
      </w:pPr>
    </w:p>
    <w:sectPr w:rsidRPr="00AF7C0B" w:rsidR="009D5048" w:rsidSect="00D20BAE">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Yu Gothic">
    <w:altName w:val="游ゴシック"/>
    <w:panose1 w:val="020B04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D1C9D"/>
    <w:multiLevelType w:val="hybridMultilevel"/>
    <w:tmpl w:val="DEEA4C1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049D22A0"/>
    <w:multiLevelType w:val="multilevel"/>
    <w:tmpl w:val="F6DABB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C512836"/>
    <w:multiLevelType w:val="hybridMultilevel"/>
    <w:tmpl w:val="B46ACE40"/>
    <w:lvl w:ilvl="0" w:tplc="69DEE536">
      <w:start w:val="1"/>
      <w:numFmt w:val="decimal"/>
      <w:lvlText w:val="%1."/>
      <w:lvlJc w:val="left"/>
      <w:pPr>
        <w:ind w:left="720" w:hanging="360"/>
      </w:pPr>
    </w:lvl>
    <w:lvl w:ilvl="1" w:tplc="EE68C1EA">
      <w:numFmt w:val="bullet"/>
      <w:lvlText w:val="•"/>
      <w:lvlJc w:val="left"/>
      <w:pPr>
        <w:ind w:left="1440" w:hanging="360"/>
      </w:pPr>
      <w:rPr>
        <w:rFonts w:hint="default" w:ascii="Times New Roman" w:hAnsi="Times New Roman" w:eastAsia="Yu Gothic" w:cs="Times New Roman"/>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FC24C4"/>
    <w:multiLevelType w:val="multilevel"/>
    <w:tmpl w:val="360CD9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350B2D7F"/>
    <w:multiLevelType w:val="hybridMultilevel"/>
    <w:tmpl w:val="430464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CE7392A"/>
    <w:multiLevelType w:val="hybridMultilevel"/>
    <w:tmpl w:val="8584BF5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4A142D5D"/>
    <w:multiLevelType w:val="hybridMultilevel"/>
    <w:tmpl w:val="5C1E854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4A4E510B"/>
    <w:multiLevelType w:val="hybridMultilevel"/>
    <w:tmpl w:val="9E687978"/>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8" w15:restartNumberingAfterBreak="0">
    <w:nsid w:val="5FE80D74"/>
    <w:multiLevelType w:val="multilevel"/>
    <w:tmpl w:val="3A8A4ED6"/>
    <w:lvl w:ilvl="0">
      <w:start w:val="1"/>
      <w:numFmt w:val="decimal"/>
      <w:lvlText w:val="%1"/>
      <w:lvlJc w:val="left"/>
      <w:pPr>
        <w:ind w:left="0"/>
      </w:pPr>
      <w:rPr>
        <w:rFonts w:ascii="Times New Roman" w:hAnsi="Times New Roman" w:eastAsia="Times New Roman" w:cs="Times New Roman"/>
        <w:b/>
        <w:bCs/>
        <w:i w:val="0"/>
        <w:strike w:val="0"/>
        <w:dstrike w:val="0"/>
        <w:color w:val="000000"/>
        <w:sz w:val="24"/>
        <w:szCs w:val="24"/>
        <w:u w:val="none" w:color="000000"/>
        <w:bdr w:val="none" w:color="auto" w:sz="0" w:space="0"/>
        <w:shd w:val="clear" w:color="auto" w:fill="auto"/>
        <w:vertAlign w:val="baseline"/>
      </w:rPr>
    </w:lvl>
    <w:lvl w:ilvl="1">
      <w:start w:val="1"/>
      <w:numFmt w:val="decimal"/>
      <w:lvlText w:val="%1.%2"/>
      <w:lvlJc w:val="left"/>
      <w:pPr>
        <w:ind w:left="0"/>
      </w:pPr>
      <w:rPr>
        <w:rFonts w:ascii="Times New Roman" w:hAnsi="Times New Roman" w:eastAsia="Times New Roman" w:cs="Times New Roman"/>
        <w:b/>
        <w:bCs/>
        <w:i w:val="0"/>
        <w:strike w:val="0"/>
        <w:dstrike w:val="0"/>
        <w:color w:val="000000"/>
        <w:sz w:val="24"/>
        <w:szCs w:val="24"/>
        <w:u w:val="none" w:color="000000"/>
        <w:bdr w:val="none" w:color="auto" w:sz="0" w:space="0"/>
        <w:shd w:val="clear" w:color="auto" w:fill="auto"/>
        <w:vertAlign w:val="baseline"/>
      </w:rPr>
    </w:lvl>
    <w:lvl w:ilvl="2">
      <w:start w:val="1"/>
      <w:numFmt w:val="lowerRoman"/>
      <w:lvlText w:val="%3"/>
      <w:lvlJc w:val="left"/>
      <w:pPr>
        <w:ind w:left="1080"/>
      </w:pPr>
      <w:rPr>
        <w:rFonts w:ascii="Times New Roman" w:hAnsi="Times New Roman" w:eastAsia="Times New Roman" w:cs="Times New Roman"/>
        <w:b/>
        <w:bCs/>
        <w:i w:val="0"/>
        <w:strike w:val="0"/>
        <w:dstrike w:val="0"/>
        <w:color w:val="000000"/>
        <w:sz w:val="24"/>
        <w:szCs w:val="24"/>
        <w:u w:val="none" w:color="000000"/>
        <w:bdr w:val="none" w:color="auto" w:sz="0" w:space="0"/>
        <w:shd w:val="clear" w:color="auto" w:fill="auto"/>
        <w:vertAlign w:val="baseline"/>
      </w:rPr>
    </w:lvl>
    <w:lvl w:ilvl="3">
      <w:start w:val="1"/>
      <w:numFmt w:val="decimal"/>
      <w:lvlText w:val="%4"/>
      <w:lvlJc w:val="left"/>
      <w:pPr>
        <w:ind w:left="1800"/>
      </w:pPr>
      <w:rPr>
        <w:rFonts w:ascii="Times New Roman" w:hAnsi="Times New Roman" w:eastAsia="Times New Roman" w:cs="Times New Roman"/>
        <w:b/>
        <w:bCs/>
        <w:i w:val="0"/>
        <w:strike w:val="0"/>
        <w:dstrike w:val="0"/>
        <w:color w:val="000000"/>
        <w:sz w:val="24"/>
        <w:szCs w:val="24"/>
        <w:u w:val="none" w:color="000000"/>
        <w:bdr w:val="none" w:color="auto" w:sz="0" w:space="0"/>
        <w:shd w:val="clear" w:color="auto" w:fill="auto"/>
        <w:vertAlign w:val="baseline"/>
      </w:rPr>
    </w:lvl>
    <w:lvl w:ilvl="4">
      <w:start w:val="1"/>
      <w:numFmt w:val="lowerLetter"/>
      <w:lvlText w:val="%5"/>
      <w:lvlJc w:val="left"/>
      <w:pPr>
        <w:ind w:left="2520"/>
      </w:pPr>
      <w:rPr>
        <w:rFonts w:ascii="Times New Roman" w:hAnsi="Times New Roman" w:eastAsia="Times New Roman" w:cs="Times New Roman"/>
        <w:b/>
        <w:bCs/>
        <w:i w:val="0"/>
        <w:strike w:val="0"/>
        <w:dstrike w:val="0"/>
        <w:color w:val="000000"/>
        <w:sz w:val="24"/>
        <w:szCs w:val="24"/>
        <w:u w:val="none" w:color="000000"/>
        <w:bdr w:val="none" w:color="auto" w:sz="0" w:space="0"/>
        <w:shd w:val="clear" w:color="auto" w:fill="auto"/>
        <w:vertAlign w:val="baseline"/>
      </w:rPr>
    </w:lvl>
    <w:lvl w:ilvl="5">
      <w:start w:val="1"/>
      <w:numFmt w:val="lowerRoman"/>
      <w:lvlText w:val="%6"/>
      <w:lvlJc w:val="left"/>
      <w:pPr>
        <w:ind w:left="3240"/>
      </w:pPr>
      <w:rPr>
        <w:rFonts w:ascii="Times New Roman" w:hAnsi="Times New Roman" w:eastAsia="Times New Roman" w:cs="Times New Roman"/>
        <w:b/>
        <w:bCs/>
        <w:i w:val="0"/>
        <w:strike w:val="0"/>
        <w:dstrike w:val="0"/>
        <w:color w:val="000000"/>
        <w:sz w:val="24"/>
        <w:szCs w:val="24"/>
        <w:u w:val="none" w:color="000000"/>
        <w:bdr w:val="none" w:color="auto" w:sz="0" w:space="0"/>
        <w:shd w:val="clear" w:color="auto" w:fill="auto"/>
        <w:vertAlign w:val="baseline"/>
      </w:rPr>
    </w:lvl>
    <w:lvl w:ilvl="6">
      <w:start w:val="1"/>
      <w:numFmt w:val="decimal"/>
      <w:lvlText w:val="%7"/>
      <w:lvlJc w:val="left"/>
      <w:pPr>
        <w:ind w:left="3960"/>
      </w:pPr>
      <w:rPr>
        <w:rFonts w:ascii="Times New Roman" w:hAnsi="Times New Roman" w:eastAsia="Times New Roman" w:cs="Times New Roman"/>
        <w:b/>
        <w:bCs/>
        <w:i w:val="0"/>
        <w:strike w:val="0"/>
        <w:dstrike w:val="0"/>
        <w:color w:val="000000"/>
        <w:sz w:val="24"/>
        <w:szCs w:val="24"/>
        <w:u w:val="none" w:color="000000"/>
        <w:bdr w:val="none" w:color="auto" w:sz="0" w:space="0"/>
        <w:shd w:val="clear" w:color="auto" w:fill="auto"/>
        <w:vertAlign w:val="baseline"/>
      </w:rPr>
    </w:lvl>
    <w:lvl w:ilvl="7">
      <w:start w:val="1"/>
      <w:numFmt w:val="lowerLetter"/>
      <w:lvlText w:val="%8"/>
      <w:lvlJc w:val="left"/>
      <w:pPr>
        <w:ind w:left="4680"/>
      </w:pPr>
      <w:rPr>
        <w:rFonts w:ascii="Times New Roman" w:hAnsi="Times New Roman" w:eastAsia="Times New Roman" w:cs="Times New Roman"/>
        <w:b/>
        <w:bCs/>
        <w:i w:val="0"/>
        <w:strike w:val="0"/>
        <w:dstrike w:val="0"/>
        <w:color w:val="000000"/>
        <w:sz w:val="24"/>
        <w:szCs w:val="24"/>
        <w:u w:val="none" w:color="000000"/>
        <w:bdr w:val="none" w:color="auto" w:sz="0" w:space="0"/>
        <w:shd w:val="clear" w:color="auto" w:fill="auto"/>
        <w:vertAlign w:val="baseline"/>
      </w:rPr>
    </w:lvl>
    <w:lvl w:ilvl="8">
      <w:start w:val="1"/>
      <w:numFmt w:val="lowerRoman"/>
      <w:lvlText w:val="%9"/>
      <w:lvlJc w:val="left"/>
      <w:pPr>
        <w:ind w:left="5400"/>
      </w:pPr>
      <w:rPr>
        <w:rFonts w:ascii="Times New Roman" w:hAnsi="Times New Roman" w:eastAsia="Times New Roman" w:cs="Times New Roman"/>
        <w:b/>
        <w:bCs/>
        <w:i w:val="0"/>
        <w:strike w:val="0"/>
        <w:dstrike w:val="0"/>
        <w:color w:val="000000"/>
        <w:sz w:val="24"/>
        <w:szCs w:val="24"/>
        <w:u w:val="none" w:color="000000"/>
        <w:bdr w:val="none" w:color="auto" w:sz="0" w:space="0"/>
        <w:shd w:val="clear" w:color="auto" w:fill="auto"/>
        <w:vertAlign w:val="baseline"/>
      </w:rPr>
    </w:lvl>
  </w:abstractNum>
  <w:abstractNum w:abstractNumId="9" w15:restartNumberingAfterBreak="0">
    <w:nsid w:val="69ED6FC2"/>
    <w:multiLevelType w:val="multilevel"/>
    <w:tmpl w:val="EC30A0C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2"/>
  </w:num>
  <w:num w:numId="2">
    <w:abstractNumId w:val="9"/>
  </w:num>
  <w:num w:numId="3">
    <w:abstractNumId w:val="9"/>
  </w:num>
  <w:num w:numId="4">
    <w:abstractNumId w:val="9"/>
  </w:num>
  <w:num w:numId="5">
    <w:abstractNumId w:val="8"/>
  </w:num>
  <w:num w:numId="6">
    <w:abstractNumId w:val="8"/>
  </w:num>
  <w:num w:numId="7">
    <w:abstractNumId w:val="9"/>
  </w:num>
  <w:num w:numId="8">
    <w:abstractNumId w:val="3"/>
  </w:num>
  <w:num w:numId="9">
    <w:abstractNumId w:val="1"/>
  </w:num>
  <w:num w:numId="10">
    <w:abstractNumId w:val="6"/>
  </w:num>
  <w:num w:numId="11">
    <w:abstractNumId w:val="0"/>
  </w:num>
  <w:num w:numId="12">
    <w:abstractNumId w:val="4"/>
  </w:num>
  <w:num w:numId="13">
    <w:abstractNumId w:val="5"/>
  </w:num>
  <w:num w:numId="14">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jA0sjAzNzS0tDQwszRR0lEKTi0uzszPAykwrgUAkja0ZiwAAAA="/>
  </w:docVars>
  <w:rsids>
    <w:rsidRoot w:val="00925E1A"/>
    <w:rsid w:val="00003697"/>
    <w:rsid w:val="00003FAB"/>
    <w:rsid w:val="000124A1"/>
    <w:rsid w:val="0001390B"/>
    <w:rsid w:val="000158B4"/>
    <w:rsid w:val="000428BF"/>
    <w:rsid w:val="00072E65"/>
    <w:rsid w:val="000920D3"/>
    <w:rsid w:val="000A5FC1"/>
    <w:rsid w:val="000B0255"/>
    <w:rsid w:val="000B1B5C"/>
    <w:rsid w:val="000C2EEE"/>
    <w:rsid w:val="000D20CC"/>
    <w:rsid w:val="000D4CCD"/>
    <w:rsid w:val="000E4A2E"/>
    <w:rsid w:val="00102BAB"/>
    <w:rsid w:val="001040BB"/>
    <w:rsid w:val="00106A49"/>
    <w:rsid w:val="001206E7"/>
    <w:rsid w:val="00122CCA"/>
    <w:rsid w:val="001239C0"/>
    <w:rsid w:val="00123C96"/>
    <w:rsid w:val="00127275"/>
    <w:rsid w:val="00140128"/>
    <w:rsid w:val="00140E13"/>
    <w:rsid w:val="001455CD"/>
    <w:rsid w:val="001477B9"/>
    <w:rsid w:val="00152EC9"/>
    <w:rsid w:val="001578E1"/>
    <w:rsid w:val="00160295"/>
    <w:rsid w:val="00172CE2"/>
    <w:rsid w:val="00174FEE"/>
    <w:rsid w:val="00191B21"/>
    <w:rsid w:val="001A3493"/>
    <w:rsid w:val="001A64D6"/>
    <w:rsid w:val="001A6524"/>
    <w:rsid w:val="001B4388"/>
    <w:rsid w:val="001B47E9"/>
    <w:rsid w:val="001C4321"/>
    <w:rsid w:val="001D32E5"/>
    <w:rsid w:val="001D69F3"/>
    <w:rsid w:val="001E078F"/>
    <w:rsid w:val="002064F4"/>
    <w:rsid w:val="0022123C"/>
    <w:rsid w:val="00225B1F"/>
    <w:rsid w:val="00234275"/>
    <w:rsid w:val="00234FC7"/>
    <w:rsid w:val="002402EE"/>
    <w:rsid w:val="00250067"/>
    <w:rsid w:val="002507CD"/>
    <w:rsid w:val="00252180"/>
    <w:rsid w:val="0026418F"/>
    <w:rsid w:val="002643F0"/>
    <w:rsid w:val="00267D3F"/>
    <w:rsid w:val="00267D79"/>
    <w:rsid w:val="002733FC"/>
    <w:rsid w:val="002975DA"/>
    <w:rsid w:val="002A1DB7"/>
    <w:rsid w:val="002C2F94"/>
    <w:rsid w:val="002D2478"/>
    <w:rsid w:val="002E076C"/>
    <w:rsid w:val="002E5709"/>
    <w:rsid w:val="002F2E2A"/>
    <w:rsid w:val="003041C2"/>
    <w:rsid w:val="00306744"/>
    <w:rsid w:val="00306AFC"/>
    <w:rsid w:val="00315193"/>
    <w:rsid w:val="0032329E"/>
    <w:rsid w:val="00341B33"/>
    <w:rsid w:val="003467CC"/>
    <w:rsid w:val="00351040"/>
    <w:rsid w:val="003742D4"/>
    <w:rsid w:val="003862D0"/>
    <w:rsid w:val="00386CA9"/>
    <w:rsid w:val="003B4997"/>
    <w:rsid w:val="003C6BF1"/>
    <w:rsid w:val="003C716C"/>
    <w:rsid w:val="003D144C"/>
    <w:rsid w:val="003D4BC7"/>
    <w:rsid w:val="003D6CAF"/>
    <w:rsid w:val="003D7C94"/>
    <w:rsid w:val="003E55F5"/>
    <w:rsid w:val="003E65B6"/>
    <w:rsid w:val="004075F0"/>
    <w:rsid w:val="004152BF"/>
    <w:rsid w:val="00420F86"/>
    <w:rsid w:val="00421E9D"/>
    <w:rsid w:val="00425A39"/>
    <w:rsid w:val="00430DB2"/>
    <w:rsid w:val="00436114"/>
    <w:rsid w:val="00443958"/>
    <w:rsid w:val="00445DDA"/>
    <w:rsid w:val="00446D63"/>
    <w:rsid w:val="00462B34"/>
    <w:rsid w:val="00467914"/>
    <w:rsid w:val="00475064"/>
    <w:rsid w:val="0047539F"/>
    <w:rsid w:val="00480CC8"/>
    <w:rsid w:val="004932C5"/>
    <w:rsid w:val="004B3938"/>
    <w:rsid w:val="004C5672"/>
    <w:rsid w:val="004D12FC"/>
    <w:rsid w:val="004D3142"/>
    <w:rsid w:val="004E44B1"/>
    <w:rsid w:val="004F673D"/>
    <w:rsid w:val="00502C02"/>
    <w:rsid w:val="00527869"/>
    <w:rsid w:val="00531628"/>
    <w:rsid w:val="00533D2E"/>
    <w:rsid w:val="00536659"/>
    <w:rsid w:val="00544D2A"/>
    <w:rsid w:val="00586615"/>
    <w:rsid w:val="005A263B"/>
    <w:rsid w:val="005C0D1A"/>
    <w:rsid w:val="005C3FD6"/>
    <w:rsid w:val="005E4C76"/>
    <w:rsid w:val="005E4E8F"/>
    <w:rsid w:val="005F34C2"/>
    <w:rsid w:val="005F60D1"/>
    <w:rsid w:val="00617B67"/>
    <w:rsid w:val="00642982"/>
    <w:rsid w:val="00661AC5"/>
    <w:rsid w:val="006650C4"/>
    <w:rsid w:val="00671E4C"/>
    <w:rsid w:val="00682E7D"/>
    <w:rsid w:val="006A0D98"/>
    <w:rsid w:val="006A62A7"/>
    <w:rsid w:val="006B59AF"/>
    <w:rsid w:val="006C4BC1"/>
    <w:rsid w:val="006D0ACD"/>
    <w:rsid w:val="006E7CF9"/>
    <w:rsid w:val="00702C90"/>
    <w:rsid w:val="00702CDF"/>
    <w:rsid w:val="00711BBD"/>
    <w:rsid w:val="00715C10"/>
    <w:rsid w:val="0072154D"/>
    <w:rsid w:val="00724888"/>
    <w:rsid w:val="00732F16"/>
    <w:rsid w:val="0073566E"/>
    <w:rsid w:val="00737593"/>
    <w:rsid w:val="00742C80"/>
    <w:rsid w:val="00744021"/>
    <w:rsid w:val="0075232D"/>
    <w:rsid w:val="00763569"/>
    <w:rsid w:val="0079206D"/>
    <w:rsid w:val="007A18F8"/>
    <w:rsid w:val="007A5200"/>
    <w:rsid w:val="007B39E4"/>
    <w:rsid w:val="007D50CE"/>
    <w:rsid w:val="007D5E5E"/>
    <w:rsid w:val="007D617E"/>
    <w:rsid w:val="007D6979"/>
    <w:rsid w:val="007F2706"/>
    <w:rsid w:val="00805277"/>
    <w:rsid w:val="00813C88"/>
    <w:rsid w:val="00821D82"/>
    <w:rsid w:val="00821F9C"/>
    <w:rsid w:val="00826B7E"/>
    <w:rsid w:val="00831FAF"/>
    <w:rsid w:val="008324DB"/>
    <w:rsid w:val="00840E41"/>
    <w:rsid w:val="00855943"/>
    <w:rsid w:val="00863745"/>
    <w:rsid w:val="00875EA4"/>
    <w:rsid w:val="008966C6"/>
    <w:rsid w:val="008A2B9F"/>
    <w:rsid w:val="008B02BD"/>
    <w:rsid w:val="008B1C4F"/>
    <w:rsid w:val="008C0D90"/>
    <w:rsid w:val="008C0FD9"/>
    <w:rsid w:val="008C1E3D"/>
    <w:rsid w:val="008C3BAE"/>
    <w:rsid w:val="008D2FDB"/>
    <w:rsid w:val="008D32BD"/>
    <w:rsid w:val="008D5B27"/>
    <w:rsid w:val="008F34ED"/>
    <w:rsid w:val="008F3B73"/>
    <w:rsid w:val="008F4A4F"/>
    <w:rsid w:val="009038AA"/>
    <w:rsid w:val="0092038E"/>
    <w:rsid w:val="00925E1A"/>
    <w:rsid w:val="009315E1"/>
    <w:rsid w:val="00953B0E"/>
    <w:rsid w:val="0098156A"/>
    <w:rsid w:val="0098673C"/>
    <w:rsid w:val="00992141"/>
    <w:rsid w:val="00993978"/>
    <w:rsid w:val="009939EC"/>
    <w:rsid w:val="009A2147"/>
    <w:rsid w:val="009B7C4F"/>
    <w:rsid w:val="009C3664"/>
    <w:rsid w:val="009C48A3"/>
    <w:rsid w:val="009C72DE"/>
    <w:rsid w:val="009D1764"/>
    <w:rsid w:val="009D27B0"/>
    <w:rsid w:val="009D3922"/>
    <w:rsid w:val="009D4CB0"/>
    <w:rsid w:val="009D5048"/>
    <w:rsid w:val="009E1523"/>
    <w:rsid w:val="009E3230"/>
    <w:rsid w:val="009E49D1"/>
    <w:rsid w:val="009F4022"/>
    <w:rsid w:val="009F4EA7"/>
    <w:rsid w:val="00A03C1F"/>
    <w:rsid w:val="00A07C8F"/>
    <w:rsid w:val="00A07F72"/>
    <w:rsid w:val="00A12FD8"/>
    <w:rsid w:val="00A1628F"/>
    <w:rsid w:val="00A22C0A"/>
    <w:rsid w:val="00A312BF"/>
    <w:rsid w:val="00A37555"/>
    <w:rsid w:val="00A438B9"/>
    <w:rsid w:val="00A4627A"/>
    <w:rsid w:val="00A72806"/>
    <w:rsid w:val="00A833F2"/>
    <w:rsid w:val="00A83851"/>
    <w:rsid w:val="00A9477C"/>
    <w:rsid w:val="00AA76A2"/>
    <w:rsid w:val="00AB2C3E"/>
    <w:rsid w:val="00AB5385"/>
    <w:rsid w:val="00AC6E1A"/>
    <w:rsid w:val="00AD009D"/>
    <w:rsid w:val="00AE0E82"/>
    <w:rsid w:val="00AE3FBF"/>
    <w:rsid w:val="00AE40DF"/>
    <w:rsid w:val="00AF71D7"/>
    <w:rsid w:val="00AF7C0B"/>
    <w:rsid w:val="00B25A8A"/>
    <w:rsid w:val="00B43D05"/>
    <w:rsid w:val="00B53574"/>
    <w:rsid w:val="00B7080D"/>
    <w:rsid w:val="00B74BCB"/>
    <w:rsid w:val="00B84ABE"/>
    <w:rsid w:val="00B872EF"/>
    <w:rsid w:val="00B876D0"/>
    <w:rsid w:val="00B939B9"/>
    <w:rsid w:val="00B94CCE"/>
    <w:rsid w:val="00B95D9F"/>
    <w:rsid w:val="00BA1620"/>
    <w:rsid w:val="00BA3CF0"/>
    <w:rsid w:val="00BA5855"/>
    <w:rsid w:val="00BC4D9D"/>
    <w:rsid w:val="00BE020D"/>
    <w:rsid w:val="00BE2720"/>
    <w:rsid w:val="00C05882"/>
    <w:rsid w:val="00C10673"/>
    <w:rsid w:val="00C220B3"/>
    <w:rsid w:val="00C27019"/>
    <w:rsid w:val="00C300C5"/>
    <w:rsid w:val="00C35961"/>
    <w:rsid w:val="00C46287"/>
    <w:rsid w:val="00C50ED2"/>
    <w:rsid w:val="00C55D14"/>
    <w:rsid w:val="00C6649F"/>
    <w:rsid w:val="00C812C1"/>
    <w:rsid w:val="00C83ED8"/>
    <w:rsid w:val="00C9696E"/>
    <w:rsid w:val="00CA2B94"/>
    <w:rsid w:val="00CA4B71"/>
    <w:rsid w:val="00CC2ECE"/>
    <w:rsid w:val="00CC3684"/>
    <w:rsid w:val="00CC7E65"/>
    <w:rsid w:val="00CD4814"/>
    <w:rsid w:val="00CD6497"/>
    <w:rsid w:val="00CE6A37"/>
    <w:rsid w:val="00CF4F04"/>
    <w:rsid w:val="00D13FB4"/>
    <w:rsid w:val="00D20BAE"/>
    <w:rsid w:val="00D23237"/>
    <w:rsid w:val="00D24837"/>
    <w:rsid w:val="00D33389"/>
    <w:rsid w:val="00D56E82"/>
    <w:rsid w:val="00D7059F"/>
    <w:rsid w:val="00D72637"/>
    <w:rsid w:val="00D779D3"/>
    <w:rsid w:val="00D77A18"/>
    <w:rsid w:val="00D8118A"/>
    <w:rsid w:val="00D825DC"/>
    <w:rsid w:val="00DA4854"/>
    <w:rsid w:val="00DA6B42"/>
    <w:rsid w:val="00DA6F63"/>
    <w:rsid w:val="00DB6C95"/>
    <w:rsid w:val="00DD10BE"/>
    <w:rsid w:val="00DD3372"/>
    <w:rsid w:val="00DE4C2B"/>
    <w:rsid w:val="00DE5484"/>
    <w:rsid w:val="00DF4A6C"/>
    <w:rsid w:val="00DF726B"/>
    <w:rsid w:val="00DF7932"/>
    <w:rsid w:val="00E146DD"/>
    <w:rsid w:val="00E23086"/>
    <w:rsid w:val="00E25BE3"/>
    <w:rsid w:val="00E26059"/>
    <w:rsid w:val="00E33295"/>
    <w:rsid w:val="00E43196"/>
    <w:rsid w:val="00E47017"/>
    <w:rsid w:val="00E6453C"/>
    <w:rsid w:val="00E71AA4"/>
    <w:rsid w:val="00E8005E"/>
    <w:rsid w:val="00E83494"/>
    <w:rsid w:val="00E92890"/>
    <w:rsid w:val="00E954A9"/>
    <w:rsid w:val="00EA019D"/>
    <w:rsid w:val="00EA0E13"/>
    <w:rsid w:val="00EA10E0"/>
    <w:rsid w:val="00EA7BFA"/>
    <w:rsid w:val="00EB0BE2"/>
    <w:rsid w:val="00EB7F01"/>
    <w:rsid w:val="00EF107A"/>
    <w:rsid w:val="00EF4B01"/>
    <w:rsid w:val="00EF4B71"/>
    <w:rsid w:val="00EF79F2"/>
    <w:rsid w:val="00F07F32"/>
    <w:rsid w:val="00F159E9"/>
    <w:rsid w:val="00F15CFB"/>
    <w:rsid w:val="00F25782"/>
    <w:rsid w:val="00F3013A"/>
    <w:rsid w:val="00F30EDD"/>
    <w:rsid w:val="00F31221"/>
    <w:rsid w:val="00F3719F"/>
    <w:rsid w:val="00F41838"/>
    <w:rsid w:val="00F50E55"/>
    <w:rsid w:val="00F53503"/>
    <w:rsid w:val="00F5452A"/>
    <w:rsid w:val="00F547C0"/>
    <w:rsid w:val="00F70CE2"/>
    <w:rsid w:val="00F71561"/>
    <w:rsid w:val="00F75FBC"/>
    <w:rsid w:val="00F86C92"/>
    <w:rsid w:val="00F936B9"/>
    <w:rsid w:val="00F95014"/>
    <w:rsid w:val="00FA78FB"/>
    <w:rsid w:val="00FD3965"/>
    <w:rsid w:val="00FD3F1C"/>
    <w:rsid w:val="00FE127E"/>
    <w:rsid w:val="00FE163A"/>
    <w:rsid w:val="00FE595A"/>
    <w:rsid w:val="00FF1C36"/>
    <w:rsid w:val="35DC30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AADAE"/>
  <w15:chartTrackingRefBased/>
  <w15:docId w15:val="{87604826-5EEC-495A-9A97-A0BF0D4803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US" w:eastAsia="en-US" w:bidi="ar-SA"/>
      </w:rPr>
    </w:rPrDefault>
    <w:pPrDefault>
      <w:pPr>
        <w:spacing w:before="120"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F15CFB"/>
    <w:pPr>
      <w:spacing w:before="0"/>
      <w:jc w:val="both"/>
    </w:pPr>
    <w:rPr>
      <w:rFonts w:ascii="Times New Roman" w:hAnsi="Times New Roman"/>
      <w:sz w:val="24"/>
    </w:rPr>
  </w:style>
  <w:style w:type="paragraph" w:styleId="Heading1">
    <w:name w:val="heading 1"/>
    <w:basedOn w:val="Normal"/>
    <w:next w:val="Normal"/>
    <w:link w:val="Heading1Char"/>
    <w:autoRedefine/>
    <w:uiPriority w:val="9"/>
    <w:qFormat/>
    <w:rsid w:val="008C3BAE"/>
    <w:pPr>
      <w:outlineLvl w:val="0"/>
    </w:pPr>
    <w:rPr>
      <w:b/>
      <w:color w:val="2F5496" w:themeColor="accent1" w:themeShade="BF"/>
    </w:rPr>
  </w:style>
  <w:style w:type="paragraph" w:styleId="Heading2">
    <w:name w:val="heading 2"/>
    <w:basedOn w:val="Normal"/>
    <w:next w:val="Normal"/>
    <w:link w:val="Heading2Char"/>
    <w:uiPriority w:val="9"/>
    <w:unhideWhenUsed/>
    <w:qFormat/>
    <w:rsid w:val="003041C2"/>
    <w:pPr>
      <w:keepNext/>
      <w:keepLines/>
      <w:spacing w:before="360" w:after="80"/>
      <w:outlineLvl w:val="1"/>
    </w:pPr>
    <w:rPr>
      <w:b/>
      <w:color w:val="2F5496" w:themeColor="accent1" w:themeShade="BF"/>
      <w:szCs w:val="36"/>
      <w:lang w:val="en-GB"/>
    </w:rPr>
  </w:style>
  <w:style w:type="paragraph" w:styleId="Heading3">
    <w:name w:val="heading 3"/>
    <w:basedOn w:val="Normal"/>
    <w:next w:val="Normal"/>
    <w:link w:val="Heading3Char"/>
    <w:autoRedefine/>
    <w:uiPriority w:val="9"/>
    <w:unhideWhenUsed/>
    <w:qFormat/>
    <w:rsid w:val="00F41838"/>
    <w:pPr>
      <w:spacing w:after="202"/>
      <w:ind w:left="13" w:right="4"/>
      <w:outlineLvl w:val="2"/>
    </w:pPr>
    <w:rPr>
      <w:b/>
      <w:color w:val="4472C4" w:themeColor="accent1"/>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C3BAE"/>
    <w:rPr>
      <w:rFonts w:ascii="Times New Roman" w:hAnsi="Times New Roman"/>
      <w:b/>
      <w:color w:val="2F5496" w:themeColor="accent1" w:themeShade="BF"/>
      <w:sz w:val="24"/>
    </w:rPr>
  </w:style>
  <w:style w:type="character" w:styleId="Heading2Char" w:customStyle="1">
    <w:name w:val="Heading 2 Char"/>
    <w:basedOn w:val="DefaultParagraphFont"/>
    <w:link w:val="Heading2"/>
    <w:uiPriority w:val="9"/>
    <w:rsid w:val="003041C2"/>
    <w:rPr>
      <w:rFonts w:ascii="Times New Roman" w:hAnsi="Times New Roman" w:eastAsia="Calibri" w:cs="Calibri"/>
      <w:b/>
      <w:color w:val="2F5496" w:themeColor="accent1" w:themeShade="BF"/>
      <w:sz w:val="24"/>
      <w:szCs w:val="36"/>
      <w:lang w:val="en-GB"/>
    </w:rPr>
  </w:style>
  <w:style w:type="paragraph" w:styleId="Title">
    <w:name w:val="Title"/>
    <w:basedOn w:val="Normal"/>
    <w:next w:val="Normal"/>
    <w:link w:val="TitleChar"/>
    <w:uiPriority w:val="10"/>
    <w:qFormat/>
    <w:rsid w:val="009C72DE"/>
    <w:pPr>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C72DE"/>
    <w:rPr>
      <w:rFonts w:asciiTheme="majorHAnsi" w:hAnsiTheme="majorHAnsi" w:eastAsiaTheme="majorEastAsia" w:cstheme="majorBidi"/>
      <w:spacing w:val="-10"/>
      <w:kern w:val="28"/>
      <w:sz w:val="56"/>
      <w:szCs w:val="56"/>
    </w:rPr>
  </w:style>
  <w:style w:type="character" w:styleId="Heading3Char" w:customStyle="1">
    <w:name w:val="Heading 3 Char"/>
    <w:basedOn w:val="DefaultParagraphFont"/>
    <w:link w:val="Heading3"/>
    <w:uiPriority w:val="9"/>
    <w:rsid w:val="00F41838"/>
    <w:rPr>
      <w:rFonts w:ascii="Times New Roman" w:hAnsi="Times New Roman" w:cs="Times New Roman"/>
      <w:b/>
      <w:color w:val="4472C4" w:themeColor="accent1"/>
      <w:sz w:val="24"/>
      <w:szCs w:val="24"/>
      <w:lang w:val="en-GB"/>
    </w:rPr>
  </w:style>
  <w:style w:type="paragraph" w:styleId="NormalWeb">
    <w:name w:val="Normal (Web)"/>
    <w:basedOn w:val="Normal"/>
    <w:uiPriority w:val="99"/>
    <w:semiHidden/>
    <w:unhideWhenUsed/>
    <w:rsid w:val="00A37555"/>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A37555"/>
    <w:pPr>
      <w:ind w:left="720"/>
      <w:contextualSpacing/>
    </w:pPr>
  </w:style>
  <w:style w:type="paragraph" w:styleId="Bibliography">
    <w:name w:val="Bibliography"/>
    <w:basedOn w:val="Normal"/>
    <w:next w:val="Normal"/>
    <w:uiPriority w:val="37"/>
    <w:unhideWhenUsed/>
    <w:rsid w:val="00F25782"/>
  </w:style>
  <w:style w:type="paragraph" w:styleId="z-TopofForm">
    <w:name w:val="HTML Top of Form"/>
    <w:basedOn w:val="Normal"/>
    <w:next w:val="Normal"/>
    <w:link w:val="z-TopofFormChar"/>
    <w:hidden/>
    <w:uiPriority w:val="99"/>
    <w:semiHidden/>
    <w:unhideWhenUsed/>
    <w:rsid w:val="00F95014"/>
    <w:pPr>
      <w:pBdr>
        <w:bottom w:val="single" w:color="auto" w:sz="6" w:space="1"/>
      </w:pBdr>
      <w:spacing w:after="0" w:line="240" w:lineRule="auto"/>
      <w:jc w:val="center"/>
    </w:pPr>
    <w:rPr>
      <w:rFonts w:ascii="Arial" w:hAnsi="Arial" w:eastAsia="Times New Roman" w:cs="Arial"/>
      <w:vanish/>
      <w:sz w:val="16"/>
      <w:szCs w:val="16"/>
    </w:rPr>
  </w:style>
  <w:style w:type="character" w:styleId="z-TopofFormChar" w:customStyle="1">
    <w:name w:val="z-Top of Form Char"/>
    <w:basedOn w:val="DefaultParagraphFont"/>
    <w:link w:val="z-TopofForm"/>
    <w:uiPriority w:val="99"/>
    <w:semiHidden/>
    <w:rsid w:val="00F95014"/>
    <w:rPr>
      <w:rFonts w:ascii="Arial" w:hAnsi="Arial" w:eastAsia="Times New Roman" w:cs="Arial"/>
      <w:vanish/>
      <w:sz w:val="16"/>
      <w:szCs w:val="16"/>
    </w:rPr>
  </w:style>
  <w:style w:type="paragraph" w:styleId="NoSpacing">
    <w:name w:val="No Spacing"/>
    <w:link w:val="NoSpacingChar"/>
    <w:uiPriority w:val="1"/>
    <w:qFormat/>
    <w:rsid w:val="00D20BAE"/>
    <w:pPr>
      <w:spacing w:before="0" w:after="0" w:line="240" w:lineRule="auto"/>
    </w:pPr>
    <w:rPr>
      <w:rFonts w:eastAsiaTheme="minorEastAsia"/>
    </w:rPr>
  </w:style>
  <w:style w:type="character" w:styleId="NoSpacingChar" w:customStyle="1">
    <w:name w:val="No Spacing Char"/>
    <w:basedOn w:val="DefaultParagraphFont"/>
    <w:link w:val="NoSpacing"/>
    <w:uiPriority w:val="1"/>
    <w:rsid w:val="00D20BA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018651">
      <w:bodyDiv w:val="1"/>
      <w:marLeft w:val="0"/>
      <w:marRight w:val="0"/>
      <w:marTop w:val="0"/>
      <w:marBottom w:val="0"/>
      <w:divBdr>
        <w:top w:val="none" w:sz="0" w:space="0" w:color="auto"/>
        <w:left w:val="none" w:sz="0" w:space="0" w:color="auto"/>
        <w:bottom w:val="none" w:sz="0" w:space="0" w:color="auto"/>
        <w:right w:val="none" w:sz="0" w:space="0" w:color="auto"/>
      </w:divBdr>
    </w:div>
    <w:div w:id="45304976">
      <w:bodyDiv w:val="1"/>
      <w:marLeft w:val="0"/>
      <w:marRight w:val="0"/>
      <w:marTop w:val="0"/>
      <w:marBottom w:val="0"/>
      <w:divBdr>
        <w:top w:val="none" w:sz="0" w:space="0" w:color="auto"/>
        <w:left w:val="none" w:sz="0" w:space="0" w:color="auto"/>
        <w:bottom w:val="none" w:sz="0" w:space="0" w:color="auto"/>
        <w:right w:val="none" w:sz="0" w:space="0" w:color="auto"/>
      </w:divBdr>
    </w:div>
    <w:div w:id="48384020">
      <w:bodyDiv w:val="1"/>
      <w:marLeft w:val="0"/>
      <w:marRight w:val="0"/>
      <w:marTop w:val="0"/>
      <w:marBottom w:val="0"/>
      <w:divBdr>
        <w:top w:val="none" w:sz="0" w:space="0" w:color="auto"/>
        <w:left w:val="none" w:sz="0" w:space="0" w:color="auto"/>
        <w:bottom w:val="none" w:sz="0" w:space="0" w:color="auto"/>
        <w:right w:val="none" w:sz="0" w:space="0" w:color="auto"/>
      </w:divBdr>
    </w:div>
    <w:div w:id="94057084">
      <w:bodyDiv w:val="1"/>
      <w:marLeft w:val="0"/>
      <w:marRight w:val="0"/>
      <w:marTop w:val="0"/>
      <w:marBottom w:val="0"/>
      <w:divBdr>
        <w:top w:val="none" w:sz="0" w:space="0" w:color="auto"/>
        <w:left w:val="none" w:sz="0" w:space="0" w:color="auto"/>
        <w:bottom w:val="none" w:sz="0" w:space="0" w:color="auto"/>
        <w:right w:val="none" w:sz="0" w:space="0" w:color="auto"/>
      </w:divBdr>
    </w:div>
    <w:div w:id="172496014">
      <w:bodyDiv w:val="1"/>
      <w:marLeft w:val="0"/>
      <w:marRight w:val="0"/>
      <w:marTop w:val="0"/>
      <w:marBottom w:val="0"/>
      <w:divBdr>
        <w:top w:val="none" w:sz="0" w:space="0" w:color="auto"/>
        <w:left w:val="none" w:sz="0" w:space="0" w:color="auto"/>
        <w:bottom w:val="none" w:sz="0" w:space="0" w:color="auto"/>
        <w:right w:val="none" w:sz="0" w:space="0" w:color="auto"/>
      </w:divBdr>
    </w:div>
    <w:div w:id="181169992">
      <w:bodyDiv w:val="1"/>
      <w:marLeft w:val="0"/>
      <w:marRight w:val="0"/>
      <w:marTop w:val="0"/>
      <w:marBottom w:val="0"/>
      <w:divBdr>
        <w:top w:val="none" w:sz="0" w:space="0" w:color="auto"/>
        <w:left w:val="none" w:sz="0" w:space="0" w:color="auto"/>
        <w:bottom w:val="none" w:sz="0" w:space="0" w:color="auto"/>
        <w:right w:val="none" w:sz="0" w:space="0" w:color="auto"/>
      </w:divBdr>
    </w:div>
    <w:div w:id="225189521">
      <w:bodyDiv w:val="1"/>
      <w:marLeft w:val="0"/>
      <w:marRight w:val="0"/>
      <w:marTop w:val="0"/>
      <w:marBottom w:val="0"/>
      <w:divBdr>
        <w:top w:val="none" w:sz="0" w:space="0" w:color="auto"/>
        <w:left w:val="none" w:sz="0" w:space="0" w:color="auto"/>
        <w:bottom w:val="none" w:sz="0" w:space="0" w:color="auto"/>
        <w:right w:val="none" w:sz="0" w:space="0" w:color="auto"/>
      </w:divBdr>
    </w:div>
    <w:div w:id="311636808">
      <w:bodyDiv w:val="1"/>
      <w:marLeft w:val="0"/>
      <w:marRight w:val="0"/>
      <w:marTop w:val="0"/>
      <w:marBottom w:val="0"/>
      <w:divBdr>
        <w:top w:val="none" w:sz="0" w:space="0" w:color="auto"/>
        <w:left w:val="none" w:sz="0" w:space="0" w:color="auto"/>
        <w:bottom w:val="none" w:sz="0" w:space="0" w:color="auto"/>
        <w:right w:val="none" w:sz="0" w:space="0" w:color="auto"/>
      </w:divBdr>
    </w:div>
    <w:div w:id="344286039">
      <w:bodyDiv w:val="1"/>
      <w:marLeft w:val="0"/>
      <w:marRight w:val="0"/>
      <w:marTop w:val="0"/>
      <w:marBottom w:val="0"/>
      <w:divBdr>
        <w:top w:val="none" w:sz="0" w:space="0" w:color="auto"/>
        <w:left w:val="none" w:sz="0" w:space="0" w:color="auto"/>
        <w:bottom w:val="none" w:sz="0" w:space="0" w:color="auto"/>
        <w:right w:val="none" w:sz="0" w:space="0" w:color="auto"/>
      </w:divBdr>
    </w:div>
    <w:div w:id="362634076">
      <w:bodyDiv w:val="1"/>
      <w:marLeft w:val="0"/>
      <w:marRight w:val="0"/>
      <w:marTop w:val="0"/>
      <w:marBottom w:val="0"/>
      <w:divBdr>
        <w:top w:val="none" w:sz="0" w:space="0" w:color="auto"/>
        <w:left w:val="none" w:sz="0" w:space="0" w:color="auto"/>
        <w:bottom w:val="none" w:sz="0" w:space="0" w:color="auto"/>
        <w:right w:val="none" w:sz="0" w:space="0" w:color="auto"/>
      </w:divBdr>
    </w:div>
    <w:div w:id="364016574">
      <w:bodyDiv w:val="1"/>
      <w:marLeft w:val="0"/>
      <w:marRight w:val="0"/>
      <w:marTop w:val="0"/>
      <w:marBottom w:val="0"/>
      <w:divBdr>
        <w:top w:val="none" w:sz="0" w:space="0" w:color="auto"/>
        <w:left w:val="none" w:sz="0" w:space="0" w:color="auto"/>
        <w:bottom w:val="none" w:sz="0" w:space="0" w:color="auto"/>
        <w:right w:val="none" w:sz="0" w:space="0" w:color="auto"/>
      </w:divBdr>
    </w:div>
    <w:div w:id="384986779">
      <w:bodyDiv w:val="1"/>
      <w:marLeft w:val="0"/>
      <w:marRight w:val="0"/>
      <w:marTop w:val="0"/>
      <w:marBottom w:val="0"/>
      <w:divBdr>
        <w:top w:val="none" w:sz="0" w:space="0" w:color="auto"/>
        <w:left w:val="none" w:sz="0" w:space="0" w:color="auto"/>
        <w:bottom w:val="none" w:sz="0" w:space="0" w:color="auto"/>
        <w:right w:val="none" w:sz="0" w:space="0" w:color="auto"/>
      </w:divBdr>
    </w:div>
    <w:div w:id="393429662">
      <w:bodyDiv w:val="1"/>
      <w:marLeft w:val="0"/>
      <w:marRight w:val="0"/>
      <w:marTop w:val="0"/>
      <w:marBottom w:val="0"/>
      <w:divBdr>
        <w:top w:val="none" w:sz="0" w:space="0" w:color="auto"/>
        <w:left w:val="none" w:sz="0" w:space="0" w:color="auto"/>
        <w:bottom w:val="none" w:sz="0" w:space="0" w:color="auto"/>
        <w:right w:val="none" w:sz="0" w:space="0" w:color="auto"/>
      </w:divBdr>
    </w:div>
    <w:div w:id="413206155">
      <w:bodyDiv w:val="1"/>
      <w:marLeft w:val="0"/>
      <w:marRight w:val="0"/>
      <w:marTop w:val="0"/>
      <w:marBottom w:val="0"/>
      <w:divBdr>
        <w:top w:val="none" w:sz="0" w:space="0" w:color="auto"/>
        <w:left w:val="none" w:sz="0" w:space="0" w:color="auto"/>
        <w:bottom w:val="none" w:sz="0" w:space="0" w:color="auto"/>
        <w:right w:val="none" w:sz="0" w:space="0" w:color="auto"/>
      </w:divBdr>
    </w:div>
    <w:div w:id="452404358">
      <w:bodyDiv w:val="1"/>
      <w:marLeft w:val="0"/>
      <w:marRight w:val="0"/>
      <w:marTop w:val="0"/>
      <w:marBottom w:val="0"/>
      <w:divBdr>
        <w:top w:val="none" w:sz="0" w:space="0" w:color="auto"/>
        <w:left w:val="none" w:sz="0" w:space="0" w:color="auto"/>
        <w:bottom w:val="none" w:sz="0" w:space="0" w:color="auto"/>
        <w:right w:val="none" w:sz="0" w:space="0" w:color="auto"/>
      </w:divBdr>
    </w:div>
    <w:div w:id="476185299">
      <w:bodyDiv w:val="1"/>
      <w:marLeft w:val="0"/>
      <w:marRight w:val="0"/>
      <w:marTop w:val="0"/>
      <w:marBottom w:val="0"/>
      <w:divBdr>
        <w:top w:val="none" w:sz="0" w:space="0" w:color="auto"/>
        <w:left w:val="none" w:sz="0" w:space="0" w:color="auto"/>
        <w:bottom w:val="none" w:sz="0" w:space="0" w:color="auto"/>
        <w:right w:val="none" w:sz="0" w:space="0" w:color="auto"/>
      </w:divBdr>
    </w:div>
    <w:div w:id="478810224">
      <w:bodyDiv w:val="1"/>
      <w:marLeft w:val="0"/>
      <w:marRight w:val="0"/>
      <w:marTop w:val="0"/>
      <w:marBottom w:val="0"/>
      <w:divBdr>
        <w:top w:val="none" w:sz="0" w:space="0" w:color="auto"/>
        <w:left w:val="none" w:sz="0" w:space="0" w:color="auto"/>
        <w:bottom w:val="none" w:sz="0" w:space="0" w:color="auto"/>
        <w:right w:val="none" w:sz="0" w:space="0" w:color="auto"/>
      </w:divBdr>
    </w:div>
    <w:div w:id="510993353">
      <w:bodyDiv w:val="1"/>
      <w:marLeft w:val="0"/>
      <w:marRight w:val="0"/>
      <w:marTop w:val="0"/>
      <w:marBottom w:val="0"/>
      <w:divBdr>
        <w:top w:val="none" w:sz="0" w:space="0" w:color="auto"/>
        <w:left w:val="none" w:sz="0" w:space="0" w:color="auto"/>
        <w:bottom w:val="none" w:sz="0" w:space="0" w:color="auto"/>
        <w:right w:val="none" w:sz="0" w:space="0" w:color="auto"/>
      </w:divBdr>
    </w:div>
    <w:div w:id="545608218">
      <w:bodyDiv w:val="1"/>
      <w:marLeft w:val="0"/>
      <w:marRight w:val="0"/>
      <w:marTop w:val="0"/>
      <w:marBottom w:val="0"/>
      <w:divBdr>
        <w:top w:val="none" w:sz="0" w:space="0" w:color="auto"/>
        <w:left w:val="none" w:sz="0" w:space="0" w:color="auto"/>
        <w:bottom w:val="none" w:sz="0" w:space="0" w:color="auto"/>
        <w:right w:val="none" w:sz="0" w:space="0" w:color="auto"/>
      </w:divBdr>
    </w:div>
    <w:div w:id="632952664">
      <w:bodyDiv w:val="1"/>
      <w:marLeft w:val="0"/>
      <w:marRight w:val="0"/>
      <w:marTop w:val="0"/>
      <w:marBottom w:val="0"/>
      <w:divBdr>
        <w:top w:val="none" w:sz="0" w:space="0" w:color="auto"/>
        <w:left w:val="none" w:sz="0" w:space="0" w:color="auto"/>
        <w:bottom w:val="none" w:sz="0" w:space="0" w:color="auto"/>
        <w:right w:val="none" w:sz="0" w:space="0" w:color="auto"/>
      </w:divBdr>
    </w:div>
    <w:div w:id="702287336">
      <w:bodyDiv w:val="1"/>
      <w:marLeft w:val="0"/>
      <w:marRight w:val="0"/>
      <w:marTop w:val="0"/>
      <w:marBottom w:val="0"/>
      <w:divBdr>
        <w:top w:val="none" w:sz="0" w:space="0" w:color="auto"/>
        <w:left w:val="none" w:sz="0" w:space="0" w:color="auto"/>
        <w:bottom w:val="none" w:sz="0" w:space="0" w:color="auto"/>
        <w:right w:val="none" w:sz="0" w:space="0" w:color="auto"/>
      </w:divBdr>
    </w:div>
    <w:div w:id="731390919">
      <w:bodyDiv w:val="1"/>
      <w:marLeft w:val="0"/>
      <w:marRight w:val="0"/>
      <w:marTop w:val="0"/>
      <w:marBottom w:val="0"/>
      <w:divBdr>
        <w:top w:val="none" w:sz="0" w:space="0" w:color="auto"/>
        <w:left w:val="none" w:sz="0" w:space="0" w:color="auto"/>
        <w:bottom w:val="none" w:sz="0" w:space="0" w:color="auto"/>
        <w:right w:val="none" w:sz="0" w:space="0" w:color="auto"/>
      </w:divBdr>
    </w:div>
    <w:div w:id="747967310">
      <w:bodyDiv w:val="1"/>
      <w:marLeft w:val="0"/>
      <w:marRight w:val="0"/>
      <w:marTop w:val="0"/>
      <w:marBottom w:val="0"/>
      <w:divBdr>
        <w:top w:val="none" w:sz="0" w:space="0" w:color="auto"/>
        <w:left w:val="none" w:sz="0" w:space="0" w:color="auto"/>
        <w:bottom w:val="none" w:sz="0" w:space="0" w:color="auto"/>
        <w:right w:val="none" w:sz="0" w:space="0" w:color="auto"/>
      </w:divBdr>
    </w:div>
    <w:div w:id="753665457">
      <w:bodyDiv w:val="1"/>
      <w:marLeft w:val="0"/>
      <w:marRight w:val="0"/>
      <w:marTop w:val="0"/>
      <w:marBottom w:val="0"/>
      <w:divBdr>
        <w:top w:val="none" w:sz="0" w:space="0" w:color="auto"/>
        <w:left w:val="none" w:sz="0" w:space="0" w:color="auto"/>
        <w:bottom w:val="none" w:sz="0" w:space="0" w:color="auto"/>
        <w:right w:val="none" w:sz="0" w:space="0" w:color="auto"/>
      </w:divBdr>
    </w:div>
    <w:div w:id="799109086">
      <w:bodyDiv w:val="1"/>
      <w:marLeft w:val="0"/>
      <w:marRight w:val="0"/>
      <w:marTop w:val="0"/>
      <w:marBottom w:val="0"/>
      <w:divBdr>
        <w:top w:val="none" w:sz="0" w:space="0" w:color="auto"/>
        <w:left w:val="none" w:sz="0" w:space="0" w:color="auto"/>
        <w:bottom w:val="none" w:sz="0" w:space="0" w:color="auto"/>
        <w:right w:val="none" w:sz="0" w:space="0" w:color="auto"/>
      </w:divBdr>
    </w:div>
    <w:div w:id="799155342">
      <w:bodyDiv w:val="1"/>
      <w:marLeft w:val="0"/>
      <w:marRight w:val="0"/>
      <w:marTop w:val="0"/>
      <w:marBottom w:val="0"/>
      <w:divBdr>
        <w:top w:val="none" w:sz="0" w:space="0" w:color="auto"/>
        <w:left w:val="none" w:sz="0" w:space="0" w:color="auto"/>
        <w:bottom w:val="none" w:sz="0" w:space="0" w:color="auto"/>
        <w:right w:val="none" w:sz="0" w:space="0" w:color="auto"/>
      </w:divBdr>
    </w:div>
    <w:div w:id="845825724">
      <w:bodyDiv w:val="1"/>
      <w:marLeft w:val="0"/>
      <w:marRight w:val="0"/>
      <w:marTop w:val="0"/>
      <w:marBottom w:val="0"/>
      <w:divBdr>
        <w:top w:val="none" w:sz="0" w:space="0" w:color="auto"/>
        <w:left w:val="none" w:sz="0" w:space="0" w:color="auto"/>
        <w:bottom w:val="none" w:sz="0" w:space="0" w:color="auto"/>
        <w:right w:val="none" w:sz="0" w:space="0" w:color="auto"/>
      </w:divBdr>
    </w:div>
    <w:div w:id="853685663">
      <w:bodyDiv w:val="1"/>
      <w:marLeft w:val="0"/>
      <w:marRight w:val="0"/>
      <w:marTop w:val="0"/>
      <w:marBottom w:val="0"/>
      <w:divBdr>
        <w:top w:val="none" w:sz="0" w:space="0" w:color="auto"/>
        <w:left w:val="none" w:sz="0" w:space="0" w:color="auto"/>
        <w:bottom w:val="none" w:sz="0" w:space="0" w:color="auto"/>
        <w:right w:val="none" w:sz="0" w:space="0" w:color="auto"/>
      </w:divBdr>
    </w:div>
    <w:div w:id="871923489">
      <w:bodyDiv w:val="1"/>
      <w:marLeft w:val="0"/>
      <w:marRight w:val="0"/>
      <w:marTop w:val="0"/>
      <w:marBottom w:val="0"/>
      <w:divBdr>
        <w:top w:val="none" w:sz="0" w:space="0" w:color="auto"/>
        <w:left w:val="none" w:sz="0" w:space="0" w:color="auto"/>
        <w:bottom w:val="none" w:sz="0" w:space="0" w:color="auto"/>
        <w:right w:val="none" w:sz="0" w:space="0" w:color="auto"/>
      </w:divBdr>
    </w:div>
    <w:div w:id="885333230">
      <w:bodyDiv w:val="1"/>
      <w:marLeft w:val="0"/>
      <w:marRight w:val="0"/>
      <w:marTop w:val="0"/>
      <w:marBottom w:val="0"/>
      <w:divBdr>
        <w:top w:val="none" w:sz="0" w:space="0" w:color="auto"/>
        <w:left w:val="none" w:sz="0" w:space="0" w:color="auto"/>
        <w:bottom w:val="none" w:sz="0" w:space="0" w:color="auto"/>
        <w:right w:val="none" w:sz="0" w:space="0" w:color="auto"/>
      </w:divBdr>
    </w:div>
    <w:div w:id="893927413">
      <w:bodyDiv w:val="1"/>
      <w:marLeft w:val="0"/>
      <w:marRight w:val="0"/>
      <w:marTop w:val="0"/>
      <w:marBottom w:val="0"/>
      <w:divBdr>
        <w:top w:val="none" w:sz="0" w:space="0" w:color="auto"/>
        <w:left w:val="none" w:sz="0" w:space="0" w:color="auto"/>
        <w:bottom w:val="none" w:sz="0" w:space="0" w:color="auto"/>
        <w:right w:val="none" w:sz="0" w:space="0" w:color="auto"/>
      </w:divBdr>
    </w:div>
    <w:div w:id="928662277">
      <w:bodyDiv w:val="1"/>
      <w:marLeft w:val="0"/>
      <w:marRight w:val="0"/>
      <w:marTop w:val="0"/>
      <w:marBottom w:val="0"/>
      <w:divBdr>
        <w:top w:val="none" w:sz="0" w:space="0" w:color="auto"/>
        <w:left w:val="none" w:sz="0" w:space="0" w:color="auto"/>
        <w:bottom w:val="none" w:sz="0" w:space="0" w:color="auto"/>
        <w:right w:val="none" w:sz="0" w:space="0" w:color="auto"/>
      </w:divBdr>
    </w:div>
    <w:div w:id="929042529">
      <w:bodyDiv w:val="1"/>
      <w:marLeft w:val="0"/>
      <w:marRight w:val="0"/>
      <w:marTop w:val="0"/>
      <w:marBottom w:val="0"/>
      <w:divBdr>
        <w:top w:val="none" w:sz="0" w:space="0" w:color="auto"/>
        <w:left w:val="none" w:sz="0" w:space="0" w:color="auto"/>
        <w:bottom w:val="none" w:sz="0" w:space="0" w:color="auto"/>
        <w:right w:val="none" w:sz="0" w:space="0" w:color="auto"/>
      </w:divBdr>
    </w:div>
    <w:div w:id="995034337">
      <w:bodyDiv w:val="1"/>
      <w:marLeft w:val="0"/>
      <w:marRight w:val="0"/>
      <w:marTop w:val="0"/>
      <w:marBottom w:val="0"/>
      <w:divBdr>
        <w:top w:val="none" w:sz="0" w:space="0" w:color="auto"/>
        <w:left w:val="none" w:sz="0" w:space="0" w:color="auto"/>
        <w:bottom w:val="none" w:sz="0" w:space="0" w:color="auto"/>
        <w:right w:val="none" w:sz="0" w:space="0" w:color="auto"/>
      </w:divBdr>
    </w:div>
    <w:div w:id="996298704">
      <w:bodyDiv w:val="1"/>
      <w:marLeft w:val="0"/>
      <w:marRight w:val="0"/>
      <w:marTop w:val="0"/>
      <w:marBottom w:val="0"/>
      <w:divBdr>
        <w:top w:val="none" w:sz="0" w:space="0" w:color="auto"/>
        <w:left w:val="none" w:sz="0" w:space="0" w:color="auto"/>
        <w:bottom w:val="none" w:sz="0" w:space="0" w:color="auto"/>
        <w:right w:val="none" w:sz="0" w:space="0" w:color="auto"/>
      </w:divBdr>
    </w:div>
    <w:div w:id="1017385438">
      <w:bodyDiv w:val="1"/>
      <w:marLeft w:val="0"/>
      <w:marRight w:val="0"/>
      <w:marTop w:val="0"/>
      <w:marBottom w:val="0"/>
      <w:divBdr>
        <w:top w:val="none" w:sz="0" w:space="0" w:color="auto"/>
        <w:left w:val="none" w:sz="0" w:space="0" w:color="auto"/>
        <w:bottom w:val="none" w:sz="0" w:space="0" w:color="auto"/>
        <w:right w:val="none" w:sz="0" w:space="0" w:color="auto"/>
      </w:divBdr>
    </w:div>
    <w:div w:id="1026176561">
      <w:bodyDiv w:val="1"/>
      <w:marLeft w:val="0"/>
      <w:marRight w:val="0"/>
      <w:marTop w:val="0"/>
      <w:marBottom w:val="0"/>
      <w:divBdr>
        <w:top w:val="none" w:sz="0" w:space="0" w:color="auto"/>
        <w:left w:val="none" w:sz="0" w:space="0" w:color="auto"/>
        <w:bottom w:val="none" w:sz="0" w:space="0" w:color="auto"/>
        <w:right w:val="none" w:sz="0" w:space="0" w:color="auto"/>
      </w:divBdr>
    </w:div>
    <w:div w:id="1059282650">
      <w:bodyDiv w:val="1"/>
      <w:marLeft w:val="0"/>
      <w:marRight w:val="0"/>
      <w:marTop w:val="0"/>
      <w:marBottom w:val="0"/>
      <w:divBdr>
        <w:top w:val="none" w:sz="0" w:space="0" w:color="auto"/>
        <w:left w:val="none" w:sz="0" w:space="0" w:color="auto"/>
        <w:bottom w:val="none" w:sz="0" w:space="0" w:color="auto"/>
        <w:right w:val="none" w:sz="0" w:space="0" w:color="auto"/>
      </w:divBdr>
    </w:div>
    <w:div w:id="1084298973">
      <w:bodyDiv w:val="1"/>
      <w:marLeft w:val="0"/>
      <w:marRight w:val="0"/>
      <w:marTop w:val="0"/>
      <w:marBottom w:val="0"/>
      <w:divBdr>
        <w:top w:val="none" w:sz="0" w:space="0" w:color="auto"/>
        <w:left w:val="none" w:sz="0" w:space="0" w:color="auto"/>
        <w:bottom w:val="none" w:sz="0" w:space="0" w:color="auto"/>
        <w:right w:val="none" w:sz="0" w:space="0" w:color="auto"/>
      </w:divBdr>
    </w:div>
    <w:div w:id="1087002083">
      <w:bodyDiv w:val="1"/>
      <w:marLeft w:val="0"/>
      <w:marRight w:val="0"/>
      <w:marTop w:val="0"/>
      <w:marBottom w:val="0"/>
      <w:divBdr>
        <w:top w:val="none" w:sz="0" w:space="0" w:color="auto"/>
        <w:left w:val="none" w:sz="0" w:space="0" w:color="auto"/>
        <w:bottom w:val="none" w:sz="0" w:space="0" w:color="auto"/>
        <w:right w:val="none" w:sz="0" w:space="0" w:color="auto"/>
      </w:divBdr>
    </w:div>
    <w:div w:id="1088961291">
      <w:bodyDiv w:val="1"/>
      <w:marLeft w:val="0"/>
      <w:marRight w:val="0"/>
      <w:marTop w:val="0"/>
      <w:marBottom w:val="0"/>
      <w:divBdr>
        <w:top w:val="none" w:sz="0" w:space="0" w:color="auto"/>
        <w:left w:val="none" w:sz="0" w:space="0" w:color="auto"/>
        <w:bottom w:val="none" w:sz="0" w:space="0" w:color="auto"/>
        <w:right w:val="none" w:sz="0" w:space="0" w:color="auto"/>
      </w:divBdr>
    </w:div>
    <w:div w:id="1092241696">
      <w:bodyDiv w:val="1"/>
      <w:marLeft w:val="0"/>
      <w:marRight w:val="0"/>
      <w:marTop w:val="0"/>
      <w:marBottom w:val="0"/>
      <w:divBdr>
        <w:top w:val="none" w:sz="0" w:space="0" w:color="auto"/>
        <w:left w:val="none" w:sz="0" w:space="0" w:color="auto"/>
        <w:bottom w:val="none" w:sz="0" w:space="0" w:color="auto"/>
        <w:right w:val="none" w:sz="0" w:space="0" w:color="auto"/>
      </w:divBdr>
    </w:div>
    <w:div w:id="1133786324">
      <w:bodyDiv w:val="1"/>
      <w:marLeft w:val="0"/>
      <w:marRight w:val="0"/>
      <w:marTop w:val="0"/>
      <w:marBottom w:val="0"/>
      <w:divBdr>
        <w:top w:val="none" w:sz="0" w:space="0" w:color="auto"/>
        <w:left w:val="none" w:sz="0" w:space="0" w:color="auto"/>
        <w:bottom w:val="none" w:sz="0" w:space="0" w:color="auto"/>
        <w:right w:val="none" w:sz="0" w:space="0" w:color="auto"/>
      </w:divBdr>
    </w:div>
    <w:div w:id="1255435368">
      <w:bodyDiv w:val="1"/>
      <w:marLeft w:val="0"/>
      <w:marRight w:val="0"/>
      <w:marTop w:val="0"/>
      <w:marBottom w:val="0"/>
      <w:divBdr>
        <w:top w:val="none" w:sz="0" w:space="0" w:color="auto"/>
        <w:left w:val="none" w:sz="0" w:space="0" w:color="auto"/>
        <w:bottom w:val="none" w:sz="0" w:space="0" w:color="auto"/>
        <w:right w:val="none" w:sz="0" w:space="0" w:color="auto"/>
      </w:divBdr>
    </w:div>
    <w:div w:id="1267275964">
      <w:bodyDiv w:val="1"/>
      <w:marLeft w:val="0"/>
      <w:marRight w:val="0"/>
      <w:marTop w:val="0"/>
      <w:marBottom w:val="0"/>
      <w:divBdr>
        <w:top w:val="none" w:sz="0" w:space="0" w:color="auto"/>
        <w:left w:val="none" w:sz="0" w:space="0" w:color="auto"/>
        <w:bottom w:val="none" w:sz="0" w:space="0" w:color="auto"/>
        <w:right w:val="none" w:sz="0" w:space="0" w:color="auto"/>
      </w:divBdr>
    </w:div>
    <w:div w:id="1290478921">
      <w:bodyDiv w:val="1"/>
      <w:marLeft w:val="0"/>
      <w:marRight w:val="0"/>
      <w:marTop w:val="0"/>
      <w:marBottom w:val="0"/>
      <w:divBdr>
        <w:top w:val="none" w:sz="0" w:space="0" w:color="auto"/>
        <w:left w:val="none" w:sz="0" w:space="0" w:color="auto"/>
        <w:bottom w:val="none" w:sz="0" w:space="0" w:color="auto"/>
        <w:right w:val="none" w:sz="0" w:space="0" w:color="auto"/>
      </w:divBdr>
    </w:div>
    <w:div w:id="1297027543">
      <w:bodyDiv w:val="1"/>
      <w:marLeft w:val="0"/>
      <w:marRight w:val="0"/>
      <w:marTop w:val="0"/>
      <w:marBottom w:val="0"/>
      <w:divBdr>
        <w:top w:val="none" w:sz="0" w:space="0" w:color="auto"/>
        <w:left w:val="none" w:sz="0" w:space="0" w:color="auto"/>
        <w:bottom w:val="none" w:sz="0" w:space="0" w:color="auto"/>
        <w:right w:val="none" w:sz="0" w:space="0" w:color="auto"/>
      </w:divBdr>
    </w:div>
    <w:div w:id="1297489221">
      <w:bodyDiv w:val="1"/>
      <w:marLeft w:val="0"/>
      <w:marRight w:val="0"/>
      <w:marTop w:val="0"/>
      <w:marBottom w:val="0"/>
      <w:divBdr>
        <w:top w:val="none" w:sz="0" w:space="0" w:color="auto"/>
        <w:left w:val="none" w:sz="0" w:space="0" w:color="auto"/>
        <w:bottom w:val="none" w:sz="0" w:space="0" w:color="auto"/>
        <w:right w:val="none" w:sz="0" w:space="0" w:color="auto"/>
      </w:divBdr>
    </w:div>
    <w:div w:id="1312179271">
      <w:bodyDiv w:val="1"/>
      <w:marLeft w:val="0"/>
      <w:marRight w:val="0"/>
      <w:marTop w:val="0"/>
      <w:marBottom w:val="0"/>
      <w:divBdr>
        <w:top w:val="none" w:sz="0" w:space="0" w:color="auto"/>
        <w:left w:val="none" w:sz="0" w:space="0" w:color="auto"/>
        <w:bottom w:val="none" w:sz="0" w:space="0" w:color="auto"/>
        <w:right w:val="none" w:sz="0" w:space="0" w:color="auto"/>
      </w:divBdr>
    </w:div>
    <w:div w:id="1337423205">
      <w:bodyDiv w:val="1"/>
      <w:marLeft w:val="0"/>
      <w:marRight w:val="0"/>
      <w:marTop w:val="0"/>
      <w:marBottom w:val="0"/>
      <w:divBdr>
        <w:top w:val="none" w:sz="0" w:space="0" w:color="auto"/>
        <w:left w:val="none" w:sz="0" w:space="0" w:color="auto"/>
        <w:bottom w:val="none" w:sz="0" w:space="0" w:color="auto"/>
        <w:right w:val="none" w:sz="0" w:space="0" w:color="auto"/>
      </w:divBdr>
    </w:div>
    <w:div w:id="1349137144">
      <w:bodyDiv w:val="1"/>
      <w:marLeft w:val="0"/>
      <w:marRight w:val="0"/>
      <w:marTop w:val="0"/>
      <w:marBottom w:val="0"/>
      <w:divBdr>
        <w:top w:val="none" w:sz="0" w:space="0" w:color="auto"/>
        <w:left w:val="none" w:sz="0" w:space="0" w:color="auto"/>
        <w:bottom w:val="none" w:sz="0" w:space="0" w:color="auto"/>
        <w:right w:val="none" w:sz="0" w:space="0" w:color="auto"/>
      </w:divBdr>
    </w:div>
    <w:div w:id="1386223556">
      <w:bodyDiv w:val="1"/>
      <w:marLeft w:val="0"/>
      <w:marRight w:val="0"/>
      <w:marTop w:val="0"/>
      <w:marBottom w:val="0"/>
      <w:divBdr>
        <w:top w:val="none" w:sz="0" w:space="0" w:color="auto"/>
        <w:left w:val="none" w:sz="0" w:space="0" w:color="auto"/>
        <w:bottom w:val="none" w:sz="0" w:space="0" w:color="auto"/>
        <w:right w:val="none" w:sz="0" w:space="0" w:color="auto"/>
      </w:divBdr>
    </w:div>
    <w:div w:id="1397777134">
      <w:bodyDiv w:val="1"/>
      <w:marLeft w:val="0"/>
      <w:marRight w:val="0"/>
      <w:marTop w:val="0"/>
      <w:marBottom w:val="0"/>
      <w:divBdr>
        <w:top w:val="none" w:sz="0" w:space="0" w:color="auto"/>
        <w:left w:val="none" w:sz="0" w:space="0" w:color="auto"/>
        <w:bottom w:val="none" w:sz="0" w:space="0" w:color="auto"/>
        <w:right w:val="none" w:sz="0" w:space="0" w:color="auto"/>
      </w:divBdr>
    </w:div>
    <w:div w:id="1398548947">
      <w:bodyDiv w:val="1"/>
      <w:marLeft w:val="0"/>
      <w:marRight w:val="0"/>
      <w:marTop w:val="0"/>
      <w:marBottom w:val="0"/>
      <w:divBdr>
        <w:top w:val="none" w:sz="0" w:space="0" w:color="auto"/>
        <w:left w:val="none" w:sz="0" w:space="0" w:color="auto"/>
        <w:bottom w:val="none" w:sz="0" w:space="0" w:color="auto"/>
        <w:right w:val="none" w:sz="0" w:space="0" w:color="auto"/>
      </w:divBdr>
    </w:div>
    <w:div w:id="1402290529">
      <w:bodyDiv w:val="1"/>
      <w:marLeft w:val="0"/>
      <w:marRight w:val="0"/>
      <w:marTop w:val="0"/>
      <w:marBottom w:val="0"/>
      <w:divBdr>
        <w:top w:val="none" w:sz="0" w:space="0" w:color="auto"/>
        <w:left w:val="none" w:sz="0" w:space="0" w:color="auto"/>
        <w:bottom w:val="none" w:sz="0" w:space="0" w:color="auto"/>
        <w:right w:val="none" w:sz="0" w:space="0" w:color="auto"/>
      </w:divBdr>
    </w:div>
    <w:div w:id="1410885514">
      <w:bodyDiv w:val="1"/>
      <w:marLeft w:val="0"/>
      <w:marRight w:val="0"/>
      <w:marTop w:val="0"/>
      <w:marBottom w:val="0"/>
      <w:divBdr>
        <w:top w:val="none" w:sz="0" w:space="0" w:color="auto"/>
        <w:left w:val="none" w:sz="0" w:space="0" w:color="auto"/>
        <w:bottom w:val="none" w:sz="0" w:space="0" w:color="auto"/>
        <w:right w:val="none" w:sz="0" w:space="0" w:color="auto"/>
      </w:divBdr>
      <w:divsChild>
        <w:div w:id="1756970831">
          <w:marLeft w:val="0"/>
          <w:marRight w:val="0"/>
          <w:marTop w:val="0"/>
          <w:marBottom w:val="0"/>
          <w:divBdr>
            <w:top w:val="single" w:sz="2" w:space="0" w:color="D9D9E3"/>
            <w:left w:val="single" w:sz="2" w:space="0" w:color="D9D9E3"/>
            <w:bottom w:val="single" w:sz="2" w:space="0" w:color="D9D9E3"/>
            <w:right w:val="single" w:sz="2" w:space="0" w:color="D9D9E3"/>
          </w:divBdr>
          <w:divsChild>
            <w:div w:id="181480310">
              <w:marLeft w:val="0"/>
              <w:marRight w:val="0"/>
              <w:marTop w:val="0"/>
              <w:marBottom w:val="0"/>
              <w:divBdr>
                <w:top w:val="single" w:sz="2" w:space="0" w:color="D9D9E3"/>
                <w:left w:val="single" w:sz="2" w:space="0" w:color="D9D9E3"/>
                <w:bottom w:val="single" w:sz="2" w:space="0" w:color="D9D9E3"/>
                <w:right w:val="single" w:sz="2" w:space="0" w:color="D9D9E3"/>
              </w:divBdr>
              <w:divsChild>
                <w:div w:id="1488011539">
                  <w:marLeft w:val="0"/>
                  <w:marRight w:val="0"/>
                  <w:marTop w:val="0"/>
                  <w:marBottom w:val="0"/>
                  <w:divBdr>
                    <w:top w:val="single" w:sz="2" w:space="0" w:color="D9D9E3"/>
                    <w:left w:val="single" w:sz="2" w:space="0" w:color="D9D9E3"/>
                    <w:bottom w:val="single" w:sz="2" w:space="0" w:color="D9D9E3"/>
                    <w:right w:val="single" w:sz="2" w:space="0" w:color="D9D9E3"/>
                  </w:divBdr>
                  <w:divsChild>
                    <w:div w:id="102114822">
                      <w:marLeft w:val="0"/>
                      <w:marRight w:val="0"/>
                      <w:marTop w:val="0"/>
                      <w:marBottom w:val="0"/>
                      <w:divBdr>
                        <w:top w:val="single" w:sz="2" w:space="0" w:color="D9D9E3"/>
                        <w:left w:val="single" w:sz="2" w:space="0" w:color="D9D9E3"/>
                        <w:bottom w:val="single" w:sz="2" w:space="0" w:color="D9D9E3"/>
                        <w:right w:val="single" w:sz="2" w:space="0" w:color="D9D9E3"/>
                      </w:divBdr>
                      <w:divsChild>
                        <w:div w:id="520706738">
                          <w:marLeft w:val="0"/>
                          <w:marRight w:val="0"/>
                          <w:marTop w:val="0"/>
                          <w:marBottom w:val="0"/>
                          <w:divBdr>
                            <w:top w:val="single" w:sz="2" w:space="0" w:color="auto"/>
                            <w:left w:val="single" w:sz="2" w:space="0" w:color="auto"/>
                            <w:bottom w:val="single" w:sz="6" w:space="0" w:color="auto"/>
                            <w:right w:val="single" w:sz="2" w:space="0" w:color="auto"/>
                          </w:divBdr>
                          <w:divsChild>
                            <w:div w:id="2010477764">
                              <w:marLeft w:val="0"/>
                              <w:marRight w:val="0"/>
                              <w:marTop w:val="100"/>
                              <w:marBottom w:val="100"/>
                              <w:divBdr>
                                <w:top w:val="single" w:sz="2" w:space="0" w:color="D9D9E3"/>
                                <w:left w:val="single" w:sz="2" w:space="0" w:color="D9D9E3"/>
                                <w:bottom w:val="single" w:sz="2" w:space="0" w:color="D9D9E3"/>
                                <w:right w:val="single" w:sz="2" w:space="0" w:color="D9D9E3"/>
                              </w:divBdr>
                              <w:divsChild>
                                <w:div w:id="256713153">
                                  <w:marLeft w:val="0"/>
                                  <w:marRight w:val="0"/>
                                  <w:marTop w:val="0"/>
                                  <w:marBottom w:val="0"/>
                                  <w:divBdr>
                                    <w:top w:val="single" w:sz="2" w:space="0" w:color="D9D9E3"/>
                                    <w:left w:val="single" w:sz="2" w:space="0" w:color="D9D9E3"/>
                                    <w:bottom w:val="single" w:sz="2" w:space="0" w:color="D9D9E3"/>
                                    <w:right w:val="single" w:sz="2" w:space="0" w:color="D9D9E3"/>
                                  </w:divBdr>
                                  <w:divsChild>
                                    <w:div w:id="850266980">
                                      <w:marLeft w:val="0"/>
                                      <w:marRight w:val="0"/>
                                      <w:marTop w:val="0"/>
                                      <w:marBottom w:val="0"/>
                                      <w:divBdr>
                                        <w:top w:val="single" w:sz="2" w:space="0" w:color="D9D9E3"/>
                                        <w:left w:val="single" w:sz="2" w:space="0" w:color="D9D9E3"/>
                                        <w:bottom w:val="single" w:sz="2" w:space="0" w:color="D9D9E3"/>
                                        <w:right w:val="single" w:sz="2" w:space="0" w:color="D9D9E3"/>
                                      </w:divBdr>
                                      <w:divsChild>
                                        <w:div w:id="1774204656">
                                          <w:marLeft w:val="0"/>
                                          <w:marRight w:val="0"/>
                                          <w:marTop w:val="0"/>
                                          <w:marBottom w:val="0"/>
                                          <w:divBdr>
                                            <w:top w:val="single" w:sz="2" w:space="0" w:color="D9D9E3"/>
                                            <w:left w:val="single" w:sz="2" w:space="0" w:color="D9D9E3"/>
                                            <w:bottom w:val="single" w:sz="2" w:space="0" w:color="D9D9E3"/>
                                            <w:right w:val="single" w:sz="2" w:space="0" w:color="D9D9E3"/>
                                          </w:divBdr>
                                          <w:divsChild>
                                            <w:div w:id="10331118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55459895">
          <w:marLeft w:val="0"/>
          <w:marRight w:val="0"/>
          <w:marTop w:val="0"/>
          <w:marBottom w:val="0"/>
          <w:divBdr>
            <w:top w:val="none" w:sz="0" w:space="0" w:color="auto"/>
            <w:left w:val="none" w:sz="0" w:space="0" w:color="auto"/>
            <w:bottom w:val="none" w:sz="0" w:space="0" w:color="auto"/>
            <w:right w:val="none" w:sz="0" w:space="0" w:color="auto"/>
          </w:divBdr>
        </w:div>
      </w:divsChild>
    </w:div>
    <w:div w:id="1449543959">
      <w:bodyDiv w:val="1"/>
      <w:marLeft w:val="0"/>
      <w:marRight w:val="0"/>
      <w:marTop w:val="0"/>
      <w:marBottom w:val="0"/>
      <w:divBdr>
        <w:top w:val="none" w:sz="0" w:space="0" w:color="auto"/>
        <w:left w:val="none" w:sz="0" w:space="0" w:color="auto"/>
        <w:bottom w:val="none" w:sz="0" w:space="0" w:color="auto"/>
        <w:right w:val="none" w:sz="0" w:space="0" w:color="auto"/>
      </w:divBdr>
    </w:div>
    <w:div w:id="1501653491">
      <w:bodyDiv w:val="1"/>
      <w:marLeft w:val="0"/>
      <w:marRight w:val="0"/>
      <w:marTop w:val="0"/>
      <w:marBottom w:val="0"/>
      <w:divBdr>
        <w:top w:val="none" w:sz="0" w:space="0" w:color="auto"/>
        <w:left w:val="none" w:sz="0" w:space="0" w:color="auto"/>
        <w:bottom w:val="none" w:sz="0" w:space="0" w:color="auto"/>
        <w:right w:val="none" w:sz="0" w:space="0" w:color="auto"/>
      </w:divBdr>
    </w:div>
    <w:div w:id="1509949461">
      <w:bodyDiv w:val="1"/>
      <w:marLeft w:val="0"/>
      <w:marRight w:val="0"/>
      <w:marTop w:val="0"/>
      <w:marBottom w:val="0"/>
      <w:divBdr>
        <w:top w:val="none" w:sz="0" w:space="0" w:color="auto"/>
        <w:left w:val="none" w:sz="0" w:space="0" w:color="auto"/>
        <w:bottom w:val="none" w:sz="0" w:space="0" w:color="auto"/>
        <w:right w:val="none" w:sz="0" w:space="0" w:color="auto"/>
      </w:divBdr>
    </w:div>
    <w:div w:id="1549953762">
      <w:bodyDiv w:val="1"/>
      <w:marLeft w:val="0"/>
      <w:marRight w:val="0"/>
      <w:marTop w:val="0"/>
      <w:marBottom w:val="0"/>
      <w:divBdr>
        <w:top w:val="none" w:sz="0" w:space="0" w:color="auto"/>
        <w:left w:val="none" w:sz="0" w:space="0" w:color="auto"/>
        <w:bottom w:val="none" w:sz="0" w:space="0" w:color="auto"/>
        <w:right w:val="none" w:sz="0" w:space="0" w:color="auto"/>
      </w:divBdr>
    </w:div>
    <w:div w:id="1553539470">
      <w:bodyDiv w:val="1"/>
      <w:marLeft w:val="0"/>
      <w:marRight w:val="0"/>
      <w:marTop w:val="0"/>
      <w:marBottom w:val="0"/>
      <w:divBdr>
        <w:top w:val="none" w:sz="0" w:space="0" w:color="auto"/>
        <w:left w:val="none" w:sz="0" w:space="0" w:color="auto"/>
        <w:bottom w:val="none" w:sz="0" w:space="0" w:color="auto"/>
        <w:right w:val="none" w:sz="0" w:space="0" w:color="auto"/>
      </w:divBdr>
    </w:div>
    <w:div w:id="1575892801">
      <w:bodyDiv w:val="1"/>
      <w:marLeft w:val="0"/>
      <w:marRight w:val="0"/>
      <w:marTop w:val="0"/>
      <w:marBottom w:val="0"/>
      <w:divBdr>
        <w:top w:val="none" w:sz="0" w:space="0" w:color="auto"/>
        <w:left w:val="none" w:sz="0" w:space="0" w:color="auto"/>
        <w:bottom w:val="none" w:sz="0" w:space="0" w:color="auto"/>
        <w:right w:val="none" w:sz="0" w:space="0" w:color="auto"/>
      </w:divBdr>
    </w:div>
    <w:div w:id="1629163861">
      <w:bodyDiv w:val="1"/>
      <w:marLeft w:val="0"/>
      <w:marRight w:val="0"/>
      <w:marTop w:val="0"/>
      <w:marBottom w:val="0"/>
      <w:divBdr>
        <w:top w:val="none" w:sz="0" w:space="0" w:color="auto"/>
        <w:left w:val="none" w:sz="0" w:space="0" w:color="auto"/>
        <w:bottom w:val="none" w:sz="0" w:space="0" w:color="auto"/>
        <w:right w:val="none" w:sz="0" w:space="0" w:color="auto"/>
      </w:divBdr>
    </w:div>
    <w:div w:id="1641184380">
      <w:bodyDiv w:val="1"/>
      <w:marLeft w:val="0"/>
      <w:marRight w:val="0"/>
      <w:marTop w:val="0"/>
      <w:marBottom w:val="0"/>
      <w:divBdr>
        <w:top w:val="none" w:sz="0" w:space="0" w:color="auto"/>
        <w:left w:val="none" w:sz="0" w:space="0" w:color="auto"/>
        <w:bottom w:val="none" w:sz="0" w:space="0" w:color="auto"/>
        <w:right w:val="none" w:sz="0" w:space="0" w:color="auto"/>
      </w:divBdr>
    </w:div>
    <w:div w:id="1666661303">
      <w:bodyDiv w:val="1"/>
      <w:marLeft w:val="0"/>
      <w:marRight w:val="0"/>
      <w:marTop w:val="0"/>
      <w:marBottom w:val="0"/>
      <w:divBdr>
        <w:top w:val="none" w:sz="0" w:space="0" w:color="auto"/>
        <w:left w:val="none" w:sz="0" w:space="0" w:color="auto"/>
        <w:bottom w:val="none" w:sz="0" w:space="0" w:color="auto"/>
        <w:right w:val="none" w:sz="0" w:space="0" w:color="auto"/>
      </w:divBdr>
    </w:div>
    <w:div w:id="1679766788">
      <w:bodyDiv w:val="1"/>
      <w:marLeft w:val="0"/>
      <w:marRight w:val="0"/>
      <w:marTop w:val="0"/>
      <w:marBottom w:val="0"/>
      <w:divBdr>
        <w:top w:val="none" w:sz="0" w:space="0" w:color="auto"/>
        <w:left w:val="none" w:sz="0" w:space="0" w:color="auto"/>
        <w:bottom w:val="none" w:sz="0" w:space="0" w:color="auto"/>
        <w:right w:val="none" w:sz="0" w:space="0" w:color="auto"/>
      </w:divBdr>
    </w:div>
    <w:div w:id="1748068241">
      <w:bodyDiv w:val="1"/>
      <w:marLeft w:val="0"/>
      <w:marRight w:val="0"/>
      <w:marTop w:val="0"/>
      <w:marBottom w:val="0"/>
      <w:divBdr>
        <w:top w:val="none" w:sz="0" w:space="0" w:color="auto"/>
        <w:left w:val="none" w:sz="0" w:space="0" w:color="auto"/>
        <w:bottom w:val="none" w:sz="0" w:space="0" w:color="auto"/>
        <w:right w:val="none" w:sz="0" w:space="0" w:color="auto"/>
      </w:divBdr>
    </w:div>
    <w:div w:id="1767726469">
      <w:bodyDiv w:val="1"/>
      <w:marLeft w:val="0"/>
      <w:marRight w:val="0"/>
      <w:marTop w:val="0"/>
      <w:marBottom w:val="0"/>
      <w:divBdr>
        <w:top w:val="none" w:sz="0" w:space="0" w:color="auto"/>
        <w:left w:val="none" w:sz="0" w:space="0" w:color="auto"/>
        <w:bottom w:val="none" w:sz="0" w:space="0" w:color="auto"/>
        <w:right w:val="none" w:sz="0" w:space="0" w:color="auto"/>
      </w:divBdr>
    </w:div>
    <w:div w:id="1774084800">
      <w:bodyDiv w:val="1"/>
      <w:marLeft w:val="0"/>
      <w:marRight w:val="0"/>
      <w:marTop w:val="0"/>
      <w:marBottom w:val="0"/>
      <w:divBdr>
        <w:top w:val="none" w:sz="0" w:space="0" w:color="auto"/>
        <w:left w:val="none" w:sz="0" w:space="0" w:color="auto"/>
        <w:bottom w:val="none" w:sz="0" w:space="0" w:color="auto"/>
        <w:right w:val="none" w:sz="0" w:space="0" w:color="auto"/>
      </w:divBdr>
    </w:div>
    <w:div w:id="1816415061">
      <w:bodyDiv w:val="1"/>
      <w:marLeft w:val="0"/>
      <w:marRight w:val="0"/>
      <w:marTop w:val="0"/>
      <w:marBottom w:val="0"/>
      <w:divBdr>
        <w:top w:val="none" w:sz="0" w:space="0" w:color="auto"/>
        <w:left w:val="none" w:sz="0" w:space="0" w:color="auto"/>
        <w:bottom w:val="none" w:sz="0" w:space="0" w:color="auto"/>
        <w:right w:val="none" w:sz="0" w:space="0" w:color="auto"/>
      </w:divBdr>
    </w:div>
    <w:div w:id="1826628192">
      <w:bodyDiv w:val="1"/>
      <w:marLeft w:val="0"/>
      <w:marRight w:val="0"/>
      <w:marTop w:val="0"/>
      <w:marBottom w:val="0"/>
      <w:divBdr>
        <w:top w:val="none" w:sz="0" w:space="0" w:color="auto"/>
        <w:left w:val="none" w:sz="0" w:space="0" w:color="auto"/>
        <w:bottom w:val="none" w:sz="0" w:space="0" w:color="auto"/>
        <w:right w:val="none" w:sz="0" w:space="0" w:color="auto"/>
      </w:divBdr>
    </w:div>
    <w:div w:id="1848670758">
      <w:bodyDiv w:val="1"/>
      <w:marLeft w:val="0"/>
      <w:marRight w:val="0"/>
      <w:marTop w:val="0"/>
      <w:marBottom w:val="0"/>
      <w:divBdr>
        <w:top w:val="none" w:sz="0" w:space="0" w:color="auto"/>
        <w:left w:val="none" w:sz="0" w:space="0" w:color="auto"/>
        <w:bottom w:val="none" w:sz="0" w:space="0" w:color="auto"/>
        <w:right w:val="none" w:sz="0" w:space="0" w:color="auto"/>
      </w:divBdr>
    </w:div>
    <w:div w:id="1882859501">
      <w:bodyDiv w:val="1"/>
      <w:marLeft w:val="0"/>
      <w:marRight w:val="0"/>
      <w:marTop w:val="0"/>
      <w:marBottom w:val="0"/>
      <w:divBdr>
        <w:top w:val="none" w:sz="0" w:space="0" w:color="auto"/>
        <w:left w:val="none" w:sz="0" w:space="0" w:color="auto"/>
        <w:bottom w:val="none" w:sz="0" w:space="0" w:color="auto"/>
        <w:right w:val="none" w:sz="0" w:space="0" w:color="auto"/>
      </w:divBdr>
    </w:div>
    <w:div w:id="1884363164">
      <w:bodyDiv w:val="1"/>
      <w:marLeft w:val="0"/>
      <w:marRight w:val="0"/>
      <w:marTop w:val="0"/>
      <w:marBottom w:val="0"/>
      <w:divBdr>
        <w:top w:val="none" w:sz="0" w:space="0" w:color="auto"/>
        <w:left w:val="none" w:sz="0" w:space="0" w:color="auto"/>
        <w:bottom w:val="none" w:sz="0" w:space="0" w:color="auto"/>
        <w:right w:val="none" w:sz="0" w:space="0" w:color="auto"/>
      </w:divBdr>
    </w:div>
    <w:div w:id="1900549833">
      <w:bodyDiv w:val="1"/>
      <w:marLeft w:val="0"/>
      <w:marRight w:val="0"/>
      <w:marTop w:val="0"/>
      <w:marBottom w:val="0"/>
      <w:divBdr>
        <w:top w:val="none" w:sz="0" w:space="0" w:color="auto"/>
        <w:left w:val="none" w:sz="0" w:space="0" w:color="auto"/>
        <w:bottom w:val="none" w:sz="0" w:space="0" w:color="auto"/>
        <w:right w:val="none" w:sz="0" w:space="0" w:color="auto"/>
      </w:divBdr>
    </w:div>
    <w:div w:id="1975141603">
      <w:bodyDiv w:val="1"/>
      <w:marLeft w:val="0"/>
      <w:marRight w:val="0"/>
      <w:marTop w:val="0"/>
      <w:marBottom w:val="0"/>
      <w:divBdr>
        <w:top w:val="none" w:sz="0" w:space="0" w:color="auto"/>
        <w:left w:val="none" w:sz="0" w:space="0" w:color="auto"/>
        <w:bottom w:val="none" w:sz="0" w:space="0" w:color="auto"/>
        <w:right w:val="none" w:sz="0" w:space="0" w:color="auto"/>
      </w:divBdr>
    </w:div>
    <w:div w:id="2010062901">
      <w:bodyDiv w:val="1"/>
      <w:marLeft w:val="0"/>
      <w:marRight w:val="0"/>
      <w:marTop w:val="0"/>
      <w:marBottom w:val="0"/>
      <w:divBdr>
        <w:top w:val="none" w:sz="0" w:space="0" w:color="auto"/>
        <w:left w:val="none" w:sz="0" w:space="0" w:color="auto"/>
        <w:bottom w:val="none" w:sz="0" w:space="0" w:color="auto"/>
        <w:right w:val="none" w:sz="0" w:space="0" w:color="auto"/>
      </w:divBdr>
    </w:div>
    <w:div w:id="2028480485">
      <w:bodyDiv w:val="1"/>
      <w:marLeft w:val="0"/>
      <w:marRight w:val="0"/>
      <w:marTop w:val="0"/>
      <w:marBottom w:val="0"/>
      <w:divBdr>
        <w:top w:val="none" w:sz="0" w:space="0" w:color="auto"/>
        <w:left w:val="none" w:sz="0" w:space="0" w:color="auto"/>
        <w:bottom w:val="none" w:sz="0" w:space="0" w:color="auto"/>
        <w:right w:val="none" w:sz="0" w:space="0" w:color="auto"/>
      </w:divBdr>
    </w:div>
    <w:div w:id="2050108976">
      <w:bodyDiv w:val="1"/>
      <w:marLeft w:val="0"/>
      <w:marRight w:val="0"/>
      <w:marTop w:val="0"/>
      <w:marBottom w:val="0"/>
      <w:divBdr>
        <w:top w:val="none" w:sz="0" w:space="0" w:color="auto"/>
        <w:left w:val="none" w:sz="0" w:space="0" w:color="auto"/>
        <w:bottom w:val="none" w:sz="0" w:space="0" w:color="auto"/>
        <w:right w:val="none" w:sz="0" w:space="0" w:color="auto"/>
      </w:divBdr>
    </w:div>
    <w:div w:id="2055502313">
      <w:bodyDiv w:val="1"/>
      <w:marLeft w:val="0"/>
      <w:marRight w:val="0"/>
      <w:marTop w:val="0"/>
      <w:marBottom w:val="0"/>
      <w:divBdr>
        <w:top w:val="none" w:sz="0" w:space="0" w:color="auto"/>
        <w:left w:val="none" w:sz="0" w:space="0" w:color="auto"/>
        <w:bottom w:val="none" w:sz="0" w:space="0" w:color="auto"/>
        <w:right w:val="none" w:sz="0" w:space="0" w:color="auto"/>
      </w:divBdr>
    </w:div>
    <w:div w:id="2062633631">
      <w:bodyDiv w:val="1"/>
      <w:marLeft w:val="0"/>
      <w:marRight w:val="0"/>
      <w:marTop w:val="0"/>
      <w:marBottom w:val="0"/>
      <w:divBdr>
        <w:top w:val="none" w:sz="0" w:space="0" w:color="auto"/>
        <w:left w:val="none" w:sz="0" w:space="0" w:color="auto"/>
        <w:bottom w:val="none" w:sz="0" w:space="0" w:color="auto"/>
        <w:right w:val="none" w:sz="0" w:space="0" w:color="auto"/>
      </w:divBdr>
    </w:div>
    <w:div w:id="2100254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image" Target="media/image8.png" Id="rId13" /><Relationship Type="http://schemas.openxmlformats.org/officeDocument/2006/relationships/image" Target="media/image13.png" Id="rId18" /><Relationship Type="http://schemas.openxmlformats.org/officeDocument/2006/relationships/styles" Target="styles.xml" Id="rId3" /><Relationship Type="http://schemas.openxmlformats.org/officeDocument/2006/relationships/image" Target="media/image16.png" Id="rId21" /><Relationship Type="http://schemas.openxmlformats.org/officeDocument/2006/relationships/image" Target="media/image2.png" Id="rId7" /><Relationship Type="http://schemas.openxmlformats.org/officeDocument/2006/relationships/image" Target="media/image7.png" Id="rId12" /><Relationship Type="http://schemas.openxmlformats.org/officeDocument/2006/relationships/image" Target="media/image12.png" Id="rId17" /><Relationship Type="http://schemas.openxmlformats.org/officeDocument/2006/relationships/theme" Target="theme/theme1.xml" Id="rId25" /><Relationship Type="http://schemas.openxmlformats.org/officeDocument/2006/relationships/numbering" Target="numbering.xml" Id="rId2" /><Relationship Type="http://schemas.openxmlformats.org/officeDocument/2006/relationships/image" Target="media/image11.png" Id="rId16" /><Relationship Type="http://schemas.openxmlformats.org/officeDocument/2006/relationships/image" Target="media/image15.png" Id="rId20"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image" Target="media/image6.png" Id="rId11" /><Relationship Type="http://schemas.openxmlformats.org/officeDocument/2006/relationships/glossaryDocument" Target="glossary/document.xml" Id="rId24" /><Relationship Type="http://schemas.openxmlformats.org/officeDocument/2006/relationships/webSettings" Target="webSettings.xml" Id="rId5" /><Relationship Type="http://schemas.openxmlformats.org/officeDocument/2006/relationships/image" Target="media/image10.png" Id="rId15" /><Relationship Type="http://schemas.openxmlformats.org/officeDocument/2006/relationships/fontTable" Target="fontTable.xml" Id="rId23" /><Relationship Type="http://schemas.openxmlformats.org/officeDocument/2006/relationships/image" Target="media/image5.png" Id="rId10" /><Relationship Type="http://schemas.openxmlformats.org/officeDocument/2006/relationships/image" Target="media/image14.png" Id="rId19"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image" Target="media/image9.png" Id="rId14" /><Relationship Type="http://schemas.openxmlformats.org/officeDocument/2006/relationships/image" Target="media/image17.png" Id="rId22"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BF2B744950274507AA43302DBA2600E9"/>
        <w:category>
          <w:name w:val="General"/>
          <w:gallery w:val="placeholder"/>
        </w:category>
        <w:types>
          <w:type w:val="bbPlcHdr"/>
        </w:types>
        <w:behaviors>
          <w:behavior w:val="content"/>
        </w:behaviors>
        <w:guid w:val="{FC340133-E6CC-48D6-9545-79550A7D068F}"/>
      </w:docPartPr>
      <w:docPartBody>
        <w:p w:rsidR="00674802" w:rsidRDefault="00F31512" w:rsidP="00F31512">
          <w:pPr>
            <w:pStyle w:val="BF2B744950274507AA43302DBA2600E9"/>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Yu Gothic">
    <w:altName w:val="游ゴシック"/>
    <w:panose1 w:val="020B04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1512"/>
    <w:rsid w:val="00190AAD"/>
    <w:rsid w:val="00674802"/>
    <w:rsid w:val="00AE399C"/>
    <w:rsid w:val="00C06A94"/>
    <w:rsid w:val="00F315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2B744950274507AA43302DBA2600E9">
    <w:name w:val="BF2B744950274507AA43302DBA2600E9"/>
    <w:rsid w:val="00F315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WLS18</b:Tag>
    <b:SourceType>JournalArticle</b:SourceType>
    <b:Guid>{026EFC5D-6866-4C71-803B-E2001E707666}</b:Guid>
    <b:Author>
      <b:Author>
        <b:NameList>
          <b:Person>
            <b:Last>Shiau</b:Last>
            <b:First>W.L.</b:First>
          </b:Person>
          <b:Person>
            <b:Last>Dwivedi</b:Last>
            <b:First>Y.K.</b:First>
          </b:Person>
          <b:Person>
            <b:Last>Lai</b:Last>
            <b:First>H.H.</b:First>
          </b:Person>
        </b:NameList>
      </b:Author>
    </b:Author>
    <b:Title>Examining the core knowledge on facebook</b:Title>
    <b:JournalName>International Journal of Information Management</b:JournalName>
    <b:Year>2018</b:Year>
    <b:Pages>52-63</b:Pages>
    <b:RefOrder>2</b:RefOrder>
  </b:Source>
  <b:Source>
    <b:Tag>Gou21</b:Tag>
    <b:SourceType>JournalArticle</b:SourceType>
    <b:Guid>{33A48E1D-C515-4FFA-82B2-DFEE01CD85EB}</b:Guid>
    <b:Author>
      <b:Author>
        <b:NameList>
          <b:Person>
            <b:Last>Gould</b:Last>
            <b:First>R.</b:First>
            <b:Middle>V</b:Middle>
          </b:Person>
        </b:NameList>
      </b:Author>
    </b:Author>
    <b:Title>. (2021). The Politics of Research and Knowledge Production: Interdisciplinary and Critical Perspectives</b:Title>
    <b:JournalName>Sociological Forum</b:JournalName>
    <b:Year>2021</b:Year>
    <b:Pages>8-19</b:Pages>
    <b:RefOrder>4</b:RefOrder>
  </b:Source>
  <b:Source>
    <b:Tag>Par18</b:Tag>
    <b:SourceType>JournalArticle</b:SourceType>
    <b:Guid>{C5FA82F6-406B-4D4A-82D7-DB9DA74E19C9}</b:Guid>
    <b:Author>
      <b:Author>
        <b:NameList>
          <b:Person>
            <b:Last>Parsons</b:Last>
          </b:Person>
          <b:Person>
            <b:Last>Lepkowska-White</b:Last>
          </b:Person>
        </b:NameList>
      </b:Author>
    </b:Author>
    <b:Title>Social media marketing management: A conceptual framework</b:Title>
    <b:JournalName>Journal of Internet Commerce, 17 (2) (2018), pp. 81-95</b:JournalName>
    <b:Year>2018</b:Year>
    <b:Pages>81-95</b:Pages>
    <b:RefOrder>5</b:RefOrder>
  </b:Source>
  <b:Source>
    <b:Tag>Ken23</b:Tag>
    <b:SourceType>InternetSite</b:SourceType>
    <b:Guid>{15A42525-E57E-4CEF-9849-E850778964D2}</b:Guid>
    <b:Author>
      <b:Author>
        <b:NameList>
          <b:Person>
            <b:Last>Kenton</b:Last>
            <b:First>Will</b:First>
          </b:Person>
        </b:NameList>
      </b:Author>
    </b:Author>
    <b:Title>SWOT Analysis: How To With Table and Example</b:Title>
    <b:Year>2023</b:Year>
    <b:URL>https://www.investopedia.com/terms/s/swot.asp</b:URL>
    <b:RefOrder>7</b:RefOrder>
  </b:Source>
  <b:Source>
    <b:Tag>Edr23</b:Tag>
    <b:SourceType>InternetSite</b:SourceType>
    <b:Guid>{9F236200-3589-43F8-8D40-82FA9BD240A0}</b:Guid>
    <b:Author>
      <b:Author>
        <b:NameList>
          <b:Person>
            <b:Last>Edrawmax</b:Last>
          </b:Person>
        </b:NameList>
      </b:Author>
    </b:Author>
    <b:Title>Detailed PESTEL Analysis of Hotel Industry</b:Title>
    <b:Year>2023</b:Year>
    <b:URL>https://www.edrawmax.com/article/hotel-industry-pestel-analysis.html</b:URL>
    <b:RefOrder>9</b:RefOrder>
  </b:Source>
  <b:Source>
    <b:Tag>Thi23</b:Tag>
    <b:SourceType>InternetSite</b:SourceType>
    <b:Guid>{FBA0E8C1-9DA9-465D-9F55-F3C977591C57}</b:Guid>
    <b:Author>
      <b:Author>
        <b:NameList>
          <b:Person>
            <b:Last>Thinkinsight</b:Last>
          </b:Person>
        </b:NameList>
      </b:Author>
    </b:Author>
    <b:Title>Bowman’s Strategic Clock – How To Position Your Product?</b:Title>
    <b:Year>2023</b:Year>
    <b:URL>https://thinkinsights.net/strategy/bowmans-strategic-clock/</b:URL>
    <b:RefOrder>10</b:RefOrder>
  </b:Source>
  <b:Source>
    <b:Tag>Sim23</b:Tag>
    <b:SourceType>InternetSite</b:SourceType>
    <b:Guid>{D1315A0A-8352-4BE2-8D3C-551E130D9D70}</b:Guid>
    <b:Author>
      <b:Author>
        <b:NameList>
          <b:Person>
            <b:Last>Similarweb</b:Last>
          </b:Person>
        </b:NameList>
      </b:Author>
    </b:Author>
    <b:Title>Competitive Research</b:Title>
    <b:Year>2023</b:Year>
    <b:URL>https://pro.similarweb.com/#/digitalsuite/websiteanalysis/overview/website-performance/*/999/2023.03-2023.04?webSource=Total&amp;key=sixsenses.com,holidayinn.com</b:URL>
    <b:RefOrder>11</b:RefOrder>
  </b:Source>
  <b:Source>
    <b:Tag>Yog21</b:Tag>
    <b:SourceType>JournalArticle</b:SourceType>
    <b:Guid>{43510178-5668-4B38-B4B7-684B08C3C2B6}</b:Guid>
    <b:Author>
      <b:Author>
        <b:NameList>
          <b:Person>
            <b:Last>Dwivedi</b:Last>
            <b:First>Yogesh</b:First>
            <b:Middle>K.</b:Middle>
          </b:Person>
          <b:Person>
            <b:Last>Ismagilova</b:Last>
            <b:First>Elvira</b:First>
          </b:Person>
          <b:Person>
            <b:Last>Hughes</b:Last>
            <b:First>Laurie</b:First>
          </b:Person>
          <b:Person>
            <b:Last>Carlson</b:Last>
            <b:First>Jamie</b:First>
          </b:Person>
          <b:Person>
            <b:Last>Filieri</b:Last>
            <b:First>Raffaele</b:First>
          </b:Person>
          <b:Person>
            <b:Last>Jacobson</b:Last>
            <b:First>Jenna</b:First>
          </b:Person>
          <b:Person>
            <b:Last>Jain</b:Last>
            <b:First>Varsha</b:First>
          </b:Person>
          <b:Person>
            <b:Last>Karjaluoto</b:Last>
            <b:First>Heikki</b:First>
          </b:Person>
          <b:Person>
            <b:Last>Kefi</b:Last>
            <b:First>Hajer</b:First>
          </b:Person>
          <b:Person>
            <b:Last>Krishen</b:Last>
            <b:First>Anjala</b:First>
            <b:Middle>S.</b:Middle>
          </b:Person>
        </b:NameList>
      </b:Author>
    </b:Author>
    <b:Title>Setting the future of digital and social media marketing research: Perspectives and research propositions</b:Title>
    <b:JournalName>International Journal of Information Management</b:JournalName>
    <b:Year>2021</b:Year>
    <b:Pages>102168</b:Pages>
    <b:RefOrder>13</b:RefOrder>
  </b:Source>
  <b:Source>
    <b:Tag>Kha22</b:Tag>
    <b:SourceType>JournalArticle</b:SourceType>
    <b:Guid>{DB251CD0-8205-4C35-A7CD-7D2BC6719C49}</b:Guid>
    <b:Title>Role of Social Media Marketing Activities in Influencing Customer Intentions: A Perspective of a New Emerging Era</b:Title>
    <b:Year>2022</b:Year>
    <b:Author>
      <b:Author>
        <b:NameList>
          <b:Person>
            <b:Last>Jamil</b:Last>
            <b:First>Khalid</b:First>
          </b:Person>
          <b:Person>
            <b:Last>Dunnan</b:Last>
            <b:First>Liu</b:First>
          </b:Person>
          <b:Person>
            <b:Last>Gul</b:Last>
            <b:First>Rana</b:First>
            <b:Middle>Faizan</b:Middle>
          </b:Person>
          <b:Person>
            <b:Last>Shehzad</b:Last>
            <b:First>Muhammad</b:First>
            <b:Middle>Usman</b:Middle>
          </b:Person>
          <b:Person>
            <b:Last>Gillani</b:Last>
            <b:First>Syed</b:First>
            <b:Middle>Hussain Mustafa</b:Middle>
          </b:Person>
          <b:Person>
            <b:Last>Awan</b:Last>
            <b:First>Fazal</b:First>
            <b:Middle>Hussain</b:Middle>
          </b:Person>
        </b:NameList>
      </b:Author>
    </b:Author>
    <b:JournalName>Organizational Psychology</b:JournalName>
    <b:RefOrder>12</b:RefOrder>
  </b:Source>
  <b:Source>
    <b:Tag>Wen19</b:Tag>
    <b:SourceType>JournalArticle</b:SourceType>
    <b:Guid>{CDADD563-8C4B-4D32-9F38-8E6034929A0A}</b:Guid>
    <b:Author>
      <b:Author>
        <b:NameList>
          <b:Person>
            <b:Last>Ritz</b:Last>
            <b:First>Wendy</b:First>
          </b:Person>
          <b:Person>
            <b:Last>Wolf</b:Last>
            <b:First>Marco</b:First>
          </b:Person>
          <b:Person>
            <b:Last>McQuitty</b:Last>
            <b:First>Shaun</b:First>
          </b:Person>
        </b:NameList>
      </b:Author>
    </b:Author>
    <b:Title>Digital marketing adoption and success for small businesses</b:Title>
    <b:JournalName>Journal of Research in Interactive Marketing</b:JournalName>
    <b:Year>2019</b:Year>
    <b:Pages>179-203</b:Pages>
    <b:RefOrder>14</b:RefOrder>
  </b:Source>
  <b:Source>
    <b:Tag>Asa22</b:Tag>
    <b:SourceType>InternetSite</b:SourceType>
    <b:Guid>{E921DD87-95C1-4A91-A7C1-039F6C5AA96B}</b:Guid>
    <b:Author>
      <b:Author>
        <b:NameList>
          <b:Person>
            <b:Last>Asana</b:Last>
          </b:Person>
        </b:NameList>
      </b:Author>
    </b:Author>
    <b:Title>Level up your marketing with a perceptual map (with template)</b:Title>
    <b:Year>2022</b:Year>
    <b:URL>https://asana.com/resources/perceptual-map-template</b:URL>
    <b:RefOrder>15</b:RefOrder>
  </b:Source>
  <b:Source>
    <b:Tag>Soc18</b:Tag>
    <b:SourceType>JournalArticle</b:SourceType>
    <b:Guid>{232CA2E3-47E0-48AE-9D6A-5D20D6B0CB14}</b:Guid>
    <b:Title>Social media as a tool for the sustainability of small and medium businesses in Macedonia</b:Title>
    <b:Year>2018</b:Year>
    <b:JournalName>European Journal of Sustainable Development</b:JournalName>
    <b:Pages>262</b:Pages>
    <b:Author>
      <b:Author>
        <b:NameList>
          <b:Person>
            <b:Last>Veseli-Kurtishi</b:Last>
            <b:First>T.</b:First>
          </b:Person>
        </b:NameList>
      </b:Author>
    </b:Author>
    <b:RefOrder>8</b:RefOrder>
  </b:Source>
  <b:Source>
    <b:Tag>SAV08</b:Tag>
    <b:SourceType>JournalArticle</b:SourceType>
    <b:Guid>{EE597077-8B2E-4AE6-9039-5F38641E8917}</b:Guid>
    <b:Author>
      <b:Author>
        <b:NameList>
          <b:Person>
            <b:Last>Vermeer</b:Last>
            <b:First>S.A.</b:First>
          </b:Person>
          <b:Person>
            <b:Last>Araujo</b:Last>
            <b:First>T.</b:First>
          </b:Person>
          <b:Person>
            <b:Last>Bernritter</b:Last>
            <b:First>S.F.</b:First>
          </b:Person>
          <b:Person>
            <b:Last>Noort</b:Last>
            <b:First>G.</b:First>
            <b:Middle>van</b:Middle>
          </b:Person>
        </b:NameList>
      </b:Author>
    </b:Author>
    <b:Title>Seeing the wood for the trees: How machine learning can help firms in identifying relevant electronic word-of-mouth in social media</b:Title>
    <b:JournalName>International Journal of Research in Marketing</b:JournalName>
    <b:Year>2019</b:Year>
    <b:Pages>492-508</b:Pages>
    <b:RefOrder>6</b:RefOrder>
  </b:Source>
  <b:Source>
    <b:Tag>GAT19</b:Tag>
    <b:SourceType>JournalArticle</b:SourceType>
    <b:Guid>{67F6AFD6-A181-4AAB-B50B-DD425C28D4B9}</b:Guid>
    <b:Author>
      <b:Author>
        <b:NameList>
          <b:Person>
            <b:Last>Tran</b:Last>
            <b:First>G.A.</b:First>
          </b:Person>
          <b:Person>
            <b:Last>Yazdanparast</b:Last>
            <b:First>A.</b:First>
          </b:Person>
          <b:Person>
            <b:Last>Strutton</b:Last>
            <b:First>D.</b:First>
          </b:Person>
        </b:NameList>
      </b:Author>
    </b:Author>
    <b:Title>An examination of the impact of consumers’ social media connectedness to celebrity endorsers on purchase intentions for endorsed products</b:Title>
    <b:JournalName>American Marketing Association</b:JournalName>
    <b:Year>2019</b:Year>
    <b:RefOrder>3</b:RefOrder>
  </b:Source>
  <b:Source>
    <b:Tag>HAS18</b:Tag>
    <b:SourceType>JournalArticle</b:SourceType>
    <b:Guid>{0E58157B-C98F-4E9C-B6F6-81167C89A01A}</b:Guid>
    <b:Author>
      <b:Author>
        <b:NameList>
          <b:Person>
            <b:Last>Syrdal</b:Last>
            <b:First>H.A.</b:First>
          </b:Person>
          <b:Person>
            <b:Last>Briggs</b:Last>
            <b:First>E.</b:First>
          </b:Person>
        </b:NameList>
      </b:Author>
    </b:Author>
    <b:Title>Engagement with social media content: A qualitative exploration </b:Title>
    <b:JournalName>The Journal of Marketing Theory and Practice</b:JournalName>
    <b:Year>2018</b:Year>
    <b:Pages>4-22</b:Pages>
    <b:RefOrder>1</b:RefOrder>
  </b:Source>
</b:Sources>
</file>

<file path=customXml/itemProps1.xml><?xml version="1.0" encoding="utf-8"?>
<ds:datastoreItem xmlns:ds="http://schemas.openxmlformats.org/officeDocument/2006/customXml" ds:itemID="{25EECF1A-6695-4201-8453-1E05710895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381</TotalTime>
  <Pages>13</Pages>
  <Words>2127</Words>
  <Characters>12124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14223</CharactersWithSpaces>
  <SharedDoc>false</SharedDoc>
  <HyperlinksChanged>false</HyperlinksChanged>
  <AppVersion>16.0000</AppVersion>
</Properties>
</file>

<file path=docProps/core.xml><?xml version="1.0" encoding="utf-8"?>
<coreProperties xmlns:dc="http://purl.org/dc/elements/1.1/" xmlns:dcterms="http://purl.org/dc/terms/" xmlns:xsi="http://www.w3.org/2001/XMLSchema-instance" xmlns="http://schemas.openxmlformats.org/package/2006/metadata/core-properties">
  <dc:title>A comparison of the marketing methods of two multinational hotel brands.</dc:title>
  <dc:subject>Syed Tawhid Ahmed2244689Marketing Essentials BMIH4005Gayathri Senanayake Mudiyanselge</dc:subject>
  <dc:creator>Tawhid Ahmed</dc:creator>
  <keywords/>
  <dc:description/>
  <lastModifiedBy>The Professionalz Ltd</lastModifiedBy>
  <revision>135</revision>
  <dcterms:created xsi:type="dcterms:W3CDTF">2023-05-19T22:43:01.6856659Z</dcterms:created>
  <dcterms:modified xsi:type="dcterms:W3CDTF">2023-05-19T10:20:00.0000000Z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df634457-17e5-457d-937c-8d2a09f8a10c</vt:lpwstr>
  </property>
</Properties>
</file>