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CDAEA" w14:textId="77777777" w:rsidR="00F03477" w:rsidRPr="00F03477" w:rsidRDefault="00F03477" w:rsidP="00F03477">
      <w:pPr>
        <w:jc w:val="center"/>
        <w:rPr>
          <w:b/>
          <w:sz w:val="44"/>
          <w:szCs w:val="40"/>
          <w:lang w:val="en-GB"/>
        </w:rPr>
      </w:pPr>
      <w:r w:rsidRPr="00F03477">
        <w:rPr>
          <w:b/>
          <w:sz w:val="44"/>
          <w:szCs w:val="40"/>
          <w:lang w:val="en-GB"/>
        </w:rPr>
        <w:t>Marketing Fundamentals</w:t>
      </w:r>
    </w:p>
    <w:p w14:paraId="79396EC9" w14:textId="77777777" w:rsidR="00F03477" w:rsidRPr="00F03477" w:rsidRDefault="00F03477" w:rsidP="00F03477">
      <w:pPr>
        <w:jc w:val="center"/>
        <w:rPr>
          <w:b/>
          <w:sz w:val="36"/>
          <w:szCs w:val="32"/>
          <w:lang w:val="en-GB"/>
        </w:rPr>
      </w:pPr>
      <w:r w:rsidRPr="00F03477">
        <w:rPr>
          <w:b/>
          <w:sz w:val="36"/>
          <w:szCs w:val="32"/>
          <w:lang w:val="en-GB"/>
        </w:rPr>
        <w:t>Module code: LCBB4004</w:t>
      </w:r>
    </w:p>
    <w:p w14:paraId="2B5C1CA4" w14:textId="0A74EA3A" w:rsidR="00F03477" w:rsidRDefault="00F03477" w:rsidP="00F03477">
      <w:pPr>
        <w:jc w:val="center"/>
        <w:rPr>
          <w:b/>
          <w:sz w:val="44"/>
          <w:szCs w:val="40"/>
          <w:lang w:val="en-GB"/>
        </w:rPr>
      </w:pPr>
    </w:p>
    <w:p w14:paraId="424A6AE4" w14:textId="77777777" w:rsidR="00F03477" w:rsidRPr="00F03477" w:rsidRDefault="00F03477" w:rsidP="00F03477">
      <w:pPr>
        <w:jc w:val="center"/>
        <w:rPr>
          <w:b/>
          <w:sz w:val="44"/>
          <w:szCs w:val="40"/>
          <w:lang w:val="en-GB"/>
        </w:rPr>
      </w:pPr>
    </w:p>
    <w:p w14:paraId="6D253510" w14:textId="6F2B600B" w:rsidR="00DD4A44" w:rsidRPr="00F03477" w:rsidRDefault="00F03477" w:rsidP="00F03477">
      <w:pPr>
        <w:jc w:val="center"/>
        <w:rPr>
          <w:b/>
          <w:sz w:val="44"/>
          <w:szCs w:val="40"/>
          <w:lang w:val="en-GB"/>
        </w:rPr>
      </w:pPr>
      <w:r w:rsidRPr="00F03477">
        <w:rPr>
          <w:b/>
          <w:sz w:val="44"/>
          <w:szCs w:val="40"/>
          <w:lang w:val="en-GB"/>
        </w:rPr>
        <w:t>Assignment Title: Assessment 2</w:t>
      </w:r>
    </w:p>
    <w:p w14:paraId="47718DD7" w14:textId="3BF39308" w:rsidR="00DD4A44" w:rsidRDefault="00DD4A44" w:rsidP="00F03477">
      <w:pPr>
        <w:jc w:val="center"/>
        <w:rPr>
          <w:b/>
          <w:sz w:val="44"/>
          <w:szCs w:val="40"/>
          <w:lang w:val="en-GB"/>
        </w:rPr>
      </w:pPr>
    </w:p>
    <w:p w14:paraId="0A5C6A75" w14:textId="5E769454" w:rsidR="00F03477" w:rsidRPr="00F03477" w:rsidRDefault="006268E6" w:rsidP="00F03477">
      <w:pPr>
        <w:jc w:val="center"/>
        <w:rPr>
          <w:b/>
          <w:sz w:val="44"/>
          <w:szCs w:val="40"/>
          <w:lang w:val="en-GB"/>
        </w:rPr>
      </w:pPr>
      <w:r>
        <w:rPr>
          <w:b/>
          <w:sz w:val="44"/>
          <w:szCs w:val="40"/>
          <w:lang w:val="en-GB"/>
        </w:rPr>
        <w:t>Lucian Mirica</w:t>
      </w:r>
    </w:p>
    <w:p w14:paraId="6A5B41A7" w14:textId="77777777" w:rsidR="00DD4A44" w:rsidRPr="00F03477" w:rsidRDefault="00DD4A44" w:rsidP="00F03477">
      <w:pPr>
        <w:jc w:val="center"/>
        <w:rPr>
          <w:b/>
          <w:sz w:val="44"/>
          <w:szCs w:val="40"/>
          <w:lang w:val="en-GB"/>
        </w:rPr>
      </w:pPr>
    </w:p>
    <w:p w14:paraId="49F2879F" w14:textId="669516AB" w:rsidR="00DD4A44" w:rsidRDefault="00DD4A44" w:rsidP="00F03477">
      <w:pPr>
        <w:jc w:val="center"/>
        <w:rPr>
          <w:b/>
          <w:sz w:val="44"/>
          <w:szCs w:val="40"/>
          <w:lang w:val="en-GB"/>
        </w:rPr>
      </w:pPr>
      <w:r w:rsidRPr="00F03477">
        <w:rPr>
          <w:b/>
          <w:sz w:val="44"/>
          <w:szCs w:val="40"/>
          <w:lang w:val="en-GB"/>
        </w:rPr>
        <w:t>Student</w:t>
      </w:r>
      <w:r w:rsidR="00F03477" w:rsidRPr="00F03477">
        <w:rPr>
          <w:b/>
          <w:sz w:val="44"/>
          <w:szCs w:val="40"/>
          <w:lang w:val="en-GB"/>
        </w:rPr>
        <w:t xml:space="preserve"> ID</w:t>
      </w:r>
      <w:r w:rsidRPr="00F03477">
        <w:rPr>
          <w:b/>
          <w:sz w:val="44"/>
          <w:szCs w:val="40"/>
          <w:lang w:val="en-GB"/>
        </w:rPr>
        <w:t>:</w:t>
      </w:r>
      <w:r w:rsidR="006268E6">
        <w:rPr>
          <w:b/>
          <w:sz w:val="44"/>
          <w:szCs w:val="40"/>
          <w:lang w:val="en-GB"/>
        </w:rPr>
        <w:t>2013041</w:t>
      </w:r>
    </w:p>
    <w:p w14:paraId="5812F6EE" w14:textId="77777777" w:rsidR="006268E6" w:rsidRDefault="006268E6" w:rsidP="00F03477">
      <w:pPr>
        <w:jc w:val="center"/>
        <w:rPr>
          <w:b/>
          <w:sz w:val="44"/>
          <w:szCs w:val="40"/>
          <w:lang w:val="en-GB"/>
        </w:rPr>
      </w:pPr>
    </w:p>
    <w:p w14:paraId="5E41E29D" w14:textId="3542A078" w:rsidR="006268E6" w:rsidRPr="00F03477" w:rsidRDefault="006268E6" w:rsidP="00F03477">
      <w:pPr>
        <w:jc w:val="center"/>
        <w:rPr>
          <w:b/>
          <w:sz w:val="44"/>
          <w:szCs w:val="40"/>
          <w:lang w:val="en-GB"/>
        </w:rPr>
      </w:pPr>
      <w:r>
        <w:rPr>
          <w:b/>
          <w:sz w:val="44"/>
          <w:szCs w:val="40"/>
          <w:lang w:val="en-GB"/>
        </w:rPr>
        <w:t xml:space="preserve">Lecturer: </w:t>
      </w:r>
      <w:proofErr w:type="spellStart"/>
      <w:r>
        <w:rPr>
          <w:b/>
          <w:sz w:val="44"/>
          <w:szCs w:val="40"/>
          <w:lang w:val="en-GB"/>
        </w:rPr>
        <w:t>Tushara</w:t>
      </w:r>
      <w:proofErr w:type="spellEnd"/>
      <w:r>
        <w:rPr>
          <w:b/>
          <w:sz w:val="44"/>
          <w:szCs w:val="40"/>
          <w:lang w:val="en-GB"/>
        </w:rPr>
        <w:t xml:space="preserve"> </w:t>
      </w:r>
      <w:proofErr w:type="spellStart"/>
      <w:r>
        <w:rPr>
          <w:b/>
          <w:sz w:val="44"/>
          <w:szCs w:val="40"/>
          <w:lang w:val="en-GB"/>
        </w:rPr>
        <w:t>Belendran</w:t>
      </w:r>
      <w:proofErr w:type="spellEnd"/>
    </w:p>
    <w:p w14:paraId="7849C470" w14:textId="77777777" w:rsidR="00DD4A44" w:rsidRDefault="00DD4A44" w:rsidP="00F03477">
      <w:pPr>
        <w:rPr>
          <w:b/>
          <w:lang w:val="en-GB"/>
        </w:rPr>
      </w:pPr>
    </w:p>
    <w:p w14:paraId="4101E92F" w14:textId="77777777" w:rsidR="00DD4A44" w:rsidRDefault="00DD4A44" w:rsidP="00F03477">
      <w:pPr>
        <w:rPr>
          <w:b/>
          <w:lang w:val="en-GB"/>
        </w:rPr>
      </w:pPr>
    </w:p>
    <w:p w14:paraId="015B8A84" w14:textId="77777777" w:rsidR="00DD4A44" w:rsidRDefault="00DD4A44" w:rsidP="00F03477">
      <w:pPr>
        <w:rPr>
          <w:b/>
          <w:lang w:val="en-GB"/>
        </w:rPr>
      </w:pPr>
    </w:p>
    <w:p w14:paraId="2FDDA6A5" w14:textId="77777777" w:rsidR="00DD4A44" w:rsidRDefault="00DD4A44" w:rsidP="00F03477">
      <w:pPr>
        <w:rPr>
          <w:b/>
          <w:lang w:val="en-GB"/>
        </w:rPr>
      </w:pPr>
    </w:p>
    <w:p w14:paraId="654EE6BA" w14:textId="77777777" w:rsidR="00DD4A44" w:rsidRDefault="00DD4A44" w:rsidP="00F03477">
      <w:pPr>
        <w:rPr>
          <w:b/>
          <w:lang w:val="en-GB"/>
        </w:rPr>
      </w:pPr>
    </w:p>
    <w:p w14:paraId="1EF64A4C" w14:textId="77777777" w:rsidR="00DD4A44" w:rsidRDefault="00DD4A44" w:rsidP="00F03477">
      <w:pPr>
        <w:rPr>
          <w:b/>
          <w:lang w:val="en-GB"/>
        </w:rPr>
      </w:pPr>
    </w:p>
    <w:p w14:paraId="698D03CC" w14:textId="77777777" w:rsidR="00DD4A44" w:rsidRDefault="00DD4A44" w:rsidP="00F03477">
      <w:pPr>
        <w:rPr>
          <w:b/>
          <w:lang w:val="en-GB"/>
        </w:rPr>
      </w:pPr>
    </w:p>
    <w:p w14:paraId="5F1BEE06" w14:textId="77777777" w:rsidR="00E12151" w:rsidRDefault="00DD4A44" w:rsidP="00F03477">
      <w:pPr>
        <w:pStyle w:val="Heading1"/>
        <w:rPr>
          <w:lang w:val="en-GB"/>
        </w:rPr>
      </w:pPr>
      <w:bookmarkStart w:id="0" w:name="_Toc68467260"/>
      <w:r>
        <w:rPr>
          <w:lang w:val="en-GB"/>
        </w:rPr>
        <w:t>Introduction</w:t>
      </w:r>
      <w:bookmarkEnd w:id="0"/>
      <w:r>
        <w:rPr>
          <w:lang w:val="en-GB"/>
        </w:rPr>
        <w:t xml:space="preserve"> </w:t>
      </w:r>
    </w:p>
    <w:p w14:paraId="386E07CF" w14:textId="01409FE2" w:rsidR="008235F0" w:rsidRPr="00870C24" w:rsidRDefault="008235F0" w:rsidP="00F03477">
      <w:pPr>
        <w:rPr>
          <w:lang w:val="en-GB"/>
        </w:rPr>
      </w:pPr>
      <w:r>
        <w:rPr>
          <w:lang w:val="en-GB"/>
        </w:rPr>
        <w:t xml:space="preserve">Marketing activities create customer value in several ways. Marketers understand the customer’s problem and develop a superior product offering to satisfy their need. Also, formulate strategies to tackle the external threats and competitions the company faces. Investors, employees, suppliers, government, customers are the main stakeholder of a company. </w:t>
      </w:r>
      <w:r w:rsidR="00F03477">
        <w:rPr>
          <w:lang w:val="en-GB"/>
        </w:rPr>
        <w:t>Therefore,</w:t>
      </w:r>
      <w:r>
        <w:rPr>
          <w:lang w:val="en-GB"/>
        </w:rPr>
        <w:t xml:space="preserve"> these groups of people have lots of influence on the marketing strategy of an organisation. The product design, manufacturing, distribution is affected by the government decision, supplier’s availability </w:t>
      </w:r>
      <w:proofErr w:type="gramStart"/>
      <w:r>
        <w:rPr>
          <w:lang w:val="en-GB"/>
        </w:rPr>
        <w:t>and also</w:t>
      </w:r>
      <w:proofErr w:type="gramEnd"/>
      <w:r>
        <w:rPr>
          <w:lang w:val="en-GB"/>
        </w:rPr>
        <w:t xml:space="preserve"> management capability. The main purpose of this essay is to understand how marketing activities create value for an organisation like Cadbury. This essay discussed the marketing process and various role that marketing activities play in an organisation to create customer value. Also, the way various stakeholder affects the marketing strategy is discussed here. This essay is prepared in the context of Cadbury which is a British multinational confectionery company. The company is owned by Mondelez international since 2010. The company was founded in 1824 by John Cadbury and currently, it is headquartered in Uxbridge, London, England. Currently, the company is operating in more than 50 countries worldwide. Their main products include Dairy Milk chocolates, the Creme Egg and Rose selection box.  </w:t>
      </w:r>
    </w:p>
    <w:p w14:paraId="702E5116" w14:textId="77777777" w:rsidR="008235F0" w:rsidRPr="00FC0E6C" w:rsidRDefault="008235F0" w:rsidP="00F03477">
      <w:pPr>
        <w:pStyle w:val="Heading1"/>
        <w:rPr>
          <w:lang w:val="en-GB"/>
        </w:rPr>
      </w:pPr>
      <w:bookmarkStart w:id="1" w:name="_Toc68467261"/>
      <w:r w:rsidRPr="00FC0E6C">
        <w:rPr>
          <w:lang w:val="en-GB"/>
        </w:rPr>
        <w:t>The role of marketing in c</w:t>
      </w:r>
      <w:r>
        <w:rPr>
          <w:lang w:val="en-GB"/>
        </w:rPr>
        <w:t xml:space="preserve">reating value for </w:t>
      </w:r>
      <w:proofErr w:type="gramStart"/>
      <w:r>
        <w:rPr>
          <w:lang w:val="en-GB"/>
        </w:rPr>
        <w:t>customers</w:t>
      </w:r>
      <w:bookmarkEnd w:id="1"/>
      <w:proofErr w:type="gramEnd"/>
      <w:r>
        <w:rPr>
          <w:lang w:val="en-GB"/>
        </w:rPr>
        <w:t xml:space="preserve"> </w:t>
      </w:r>
    </w:p>
    <w:p w14:paraId="3BE99E5F" w14:textId="344F3EFC" w:rsidR="008235F0" w:rsidRDefault="008235F0" w:rsidP="00F03477">
      <w:pPr>
        <w:rPr>
          <w:lang w:val="en-GB"/>
        </w:rPr>
      </w:pPr>
      <w:r w:rsidRPr="00FC0E6C">
        <w:rPr>
          <w:lang w:val="en-GB"/>
        </w:rPr>
        <w:t xml:space="preserve">Marketing is one of the most essential business functions of an organisation. </w:t>
      </w:r>
      <w:r>
        <w:rPr>
          <w:lang w:val="en-GB"/>
        </w:rPr>
        <w:t xml:space="preserve">According to </w:t>
      </w:r>
      <w:r w:rsidRPr="00231937">
        <w:rPr>
          <w:rFonts w:eastAsia="Times New Roman"/>
        </w:rPr>
        <w:t>Kotler</w:t>
      </w:r>
      <w:r w:rsidRPr="00FC0E6C">
        <w:rPr>
          <w:lang w:val="en-GB"/>
        </w:rPr>
        <w:t xml:space="preserve"> </w:t>
      </w:r>
      <w:r>
        <w:rPr>
          <w:lang w:val="en-GB"/>
        </w:rPr>
        <w:t>(2013), i</w:t>
      </w:r>
      <w:r w:rsidRPr="00FC0E6C">
        <w:rPr>
          <w:lang w:val="en-GB"/>
        </w:rPr>
        <w:t xml:space="preserve">t is a social and managerial process of engaging the customers and developing a profitable relationship with them through satisfying their needs with a suitable product. A product could be tangible goods or intangible services. </w:t>
      </w:r>
      <w:proofErr w:type="spellStart"/>
      <w:r w:rsidRPr="00231937">
        <w:rPr>
          <w:shd w:val="clear" w:color="auto" w:fill="FFFFFF"/>
        </w:rPr>
        <w:t>Terech</w:t>
      </w:r>
      <w:proofErr w:type="spellEnd"/>
      <w:r>
        <w:rPr>
          <w:lang w:val="en-GB"/>
        </w:rPr>
        <w:t xml:space="preserve"> (2017) stated that the main purpose of the marketing function is to achieve the organisation’s market objectives. As marketing is a systematic process, it consists of five steps for creating and capturing value from the customers. In the first four steps in this model; companies understand the customer need, develop marketing strategies and </w:t>
      </w:r>
      <w:r>
        <w:rPr>
          <w:lang w:val="en-GB"/>
        </w:rPr>
        <w:lastRenderedPageBreak/>
        <w:t xml:space="preserve">implement marketing program and focus on developing a </w:t>
      </w:r>
      <w:r w:rsidR="00F03477">
        <w:rPr>
          <w:lang w:val="en-GB"/>
        </w:rPr>
        <w:t>long-term</w:t>
      </w:r>
      <w:r>
        <w:rPr>
          <w:lang w:val="en-GB"/>
        </w:rPr>
        <w:t xml:space="preserve"> profitable relationship with the customers. And in the final step, the companies generate profit as a reward for providing superior value to the customers. </w:t>
      </w:r>
    </w:p>
    <w:p w14:paraId="0C6D7337" w14:textId="77777777" w:rsidR="008235F0" w:rsidRDefault="008235F0" w:rsidP="00F03477">
      <w:pPr>
        <w:keepNext/>
        <w:jc w:val="center"/>
      </w:pPr>
      <w:r>
        <w:rPr>
          <w:noProof/>
        </w:rPr>
        <w:drawing>
          <wp:inline distT="0" distB="0" distL="0" distR="0" wp14:anchorId="21F0E915" wp14:editId="322A89CB">
            <wp:extent cx="5972175" cy="3200400"/>
            <wp:effectExtent l="0" t="0" r="0" b="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DE9AA25" w14:textId="77777777" w:rsidR="008235F0" w:rsidRPr="00FC0E6C" w:rsidRDefault="008235F0" w:rsidP="00F03477">
      <w:pPr>
        <w:pStyle w:val="Caption"/>
        <w:spacing w:line="360" w:lineRule="auto"/>
        <w:jc w:val="center"/>
        <w:rPr>
          <w:lang w:val="en-GB"/>
        </w:rPr>
      </w:pPr>
      <w:bookmarkStart w:id="2" w:name="_Toc68467203"/>
      <w:r>
        <w:t xml:space="preserve">Figure </w:t>
      </w:r>
      <w:r w:rsidR="00E22C6A">
        <w:fldChar w:fldCharType="begin"/>
      </w:r>
      <w:r w:rsidR="00E22C6A">
        <w:instrText xml:space="preserve"> SEQ Figure \* ARABIC </w:instrText>
      </w:r>
      <w:r w:rsidR="00E22C6A">
        <w:fldChar w:fldCharType="separate"/>
      </w:r>
      <w:r>
        <w:rPr>
          <w:noProof/>
        </w:rPr>
        <w:t>1</w:t>
      </w:r>
      <w:r w:rsidR="00E22C6A">
        <w:rPr>
          <w:noProof/>
        </w:rPr>
        <w:fldChar w:fldCharType="end"/>
      </w:r>
      <w:r>
        <w:t xml:space="preserve"> Marketing process</w:t>
      </w:r>
      <w:bookmarkEnd w:id="2"/>
    </w:p>
    <w:p w14:paraId="68312AE0" w14:textId="77777777" w:rsidR="008235F0" w:rsidRDefault="008235F0" w:rsidP="00F03477">
      <w:pPr>
        <w:jc w:val="center"/>
        <w:rPr>
          <w:rFonts w:eastAsia="Times New Roman"/>
          <w:b/>
          <w:lang w:val="en-GB"/>
        </w:rPr>
      </w:pPr>
      <w:r w:rsidRPr="00DD4A44">
        <w:rPr>
          <w:rFonts w:eastAsia="Times New Roman"/>
          <w:lang w:val="en-GB"/>
        </w:rPr>
        <w:t>Source</w:t>
      </w:r>
      <w:r>
        <w:rPr>
          <w:rFonts w:eastAsia="Times New Roman"/>
          <w:b/>
          <w:lang w:val="en-GB"/>
        </w:rPr>
        <w:t xml:space="preserve">: </w:t>
      </w:r>
      <w:r w:rsidRPr="00374CCD">
        <w:rPr>
          <w:shd w:val="clear" w:color="auto" w:fill="FFFFFF"/>
        </w:rPr>
        <w:t>Blythe</w:t>
      </w:r>
      <w:r>
        <w:rPr>
          <w:shd w:val="clear" w:color="auto" w:fill="FFFFFF"/>
        </w:rPr>
        <w:t xml:space="preserve"> (2019)</w:t>
      </w:r>
    </w:p>
    <w:p w14:paraId="4146C09F" w14:textId="3568342F" w:rsidR="008235F0" w:rsidRDefault="008235F0" w:rsidP="00F03477">
      <w:pPr>
        <w:rPr>
          <w:rFonts w:eastAsia="Times New Roman"/>
          <w:lang w:val="en-GB"/>
        </w:rPr>
      </w:pPr>
      <w:r>
        <w:rPr>
          <w:rFonts w:eastAsia="Times New Roman"/>
          <w:lang w:val="en-GB"/>
        </w:rPr>
        <w:t xml:space="preserve">After understanding the marketplace and the customers, the companies formulate a value-driven marketing strategy for the customers. </w:t>
      </w:r>
      <w:r w:rsidRPr="00374CCD">
        <w:rPr>
          <w:shd w:val="clear" w:color="auto" w:fill="FFFFFF"/>
        </w:rPr>
        <w:t>Deepak</w:t>
      </w:r>
      <w:r>
        <w:rPr>
          <w:rFonts w:eastAsia="Times New Roman"/>
          <w:lang w:val="en-GB"/>
        </w:rPr>
        <w:t xml:space="preserve"> (2019) stated that in this marketing strategy the marketing manager’s purpose is to recognise the most suitable customer segment that the company would select to serve. Then the marketing managers choose a value proposition for providing superior value to the customers.  Here such marketing strategy plays a crucial role in the value creation process of companies like Cadbury. As it is considered a very difficult and inefficient strategy for an organisation attempting to serve the whole market in the same way, segmenting the market and targeting the most suitable market segment helps them to achieve efficiency (</w:t>
      </w:r>
      <w:r w:rsidRPr="00EF17C2">
        <w:rPr>
          <w:shd w:val="clear" w:color="auto" w:fill="FFFFFF"/>
        </w:rPr>
        <w:t>Perreault</w:t>
      </w:r>
      <w:r>
        <w:rPr>
          <w:shd w:val="clear" w:color="auto" w:fill="FFFFFF"/>
        </w:rPr>
        <w:t>, 2018)</w:t>
      </w:r>
      <w:r>
        <w:rPr>
          <w:rFonts w:eastAsia="Times New Roman"/>
          <w:lang w:val="en-GB"/>
        </w:rPr>
        <w:t xml:space="preserve">. Here companies like Cadbury decides on which customer segment to target based on the level, nature and timing of those customer’s demand. Also, such a marketing strategy is very essential for Cadbury in creating superior value for the customers. When the target customers are specifically defined, it becomes very easy for a company to identify the most important elements </w:t>
      </w:r>
      <w:r>
        <w:rPr>
          <w:rFonts w:eastAsia="Times New Roman"/>
          <w:lang w:val="en-GB"/>
        </w:rPr>
        <w:lastRenderedPageBreak/>
        <w:t xml:space="preserve">of customer’s product evaluation.  </w:t>
      </w:r>
      <w:r w:rsidR="00F03477">
        <w:rPr>
          <w:rFonts w:eastAsia="Times New Roman"/>
          <w:lang w:val="en-GB"/>
        </w:rPr>
        <w:t>Therefore,</w:t>
      </w:r>
      <w:r>
        <w:rPr>
          <w:rFonts w:eastAsia="Times New Roman"/>
          <w:lang w:val="en-GB"/>
        </w:rPr>
        <w:t xml:space="preserve"> the companies could create superior value for the customers by focusing on those elements. </w:t>
      </w:r>
    </w:p>
    <w:p w14:paraId="52586728" w14:textId="4AF16A5A" w:rsidR="008235F0" w:rsidRPr="00E35D06" w:rsidRDefault="008235F0" w:rsidP="00F03477">
      <w:pPr>
        <w:rPr>
          <w:rFonts w:eastAsia="Times New Roman"/>
          <w:lang w:val="en-GB"/>
        </w:rPr>
      </w:pPr>
      <w:r>
        <w:rPr>
          <w:rFonts w:eastAsia="Times New Roman"/>
          <w:lang w:val="en-GB"/>
        </w:rPr>
        <w:t xml:space="preserve">According to </w:t>
      </w:r>
      <w:r w:rsidRPr="00EF17C2">
        <w:rPr>
          <w:shd w:val="clear" w:color="auto" w:fill="FFFFFF"/>
        </w:rPr>
        <w:t>Park</w:t>
      </w:r>
      <w:r>
        <w:rPr>
          <w:rFonts w:eastAsia="Times New Roman"/>
          <w:lang w:val="en-GB"/>
        </w:rPr>
        <w:t xml:space="preserve"> (2020), the marketing practices create value for the customers because this concept focuses on satisfying the customer’s needs to achieve the organisational goal. Before the advent of the marketing concept, businesses focused on production as it was thought that customer’s only preferred product that is readily available. In later time came product concept, where more emphasis is given on improving product quality. Then came the selling concept where the businesses focus on sales promotion and sales incentive.  According to </w:t>
      </w:r>
      <w:proofErr w:type="spellStart"/>
      <w:r w:rsidRPr="00EF17C2">
        <w:rPr>
          <w:shd w:val="clear" w:color="auto" w:fill="FFFFFF"/>
        </w:rPr>
        <w:t>Kotabe</w:t>
      </w:r>
      <w:proofErr w:type="spellEnd"/>
      <w:r>
        <w:rPr>
          <w:rFonts w:eastAsia="Times New Roman"/>
          <w:lang w:val="en-GB"/>
        </w:rPr>
        <w:t xml:space="preserve"> (2020) compare to all these management philosophies, the marketing concepts is considered more superior. In all these management practices inefficiency was high as producing more product, high-quality product or undertaking sales incentive is very expensive and </w:t>
      </w:r>
      <w:proofErr w:type="gramStart"/>
      <w:r>
        <w:rPr>
          <w:rFonts w:eastAsia="Times New Roman"/>
          <w:lang w:val="en-GB"/>
        </w:rPr>
        <w:t>it’s</w:t>
      </w:r>
      <w:proofErr w:type="gramEnd"/>
      <w:r>
        <w:rPr>
          <w:rFonts w:eastAsia="Times New Roman"/>
          <w:lang w:val="en-GB"/>
        </w:rPr>
        <w:t xml:space="preserve"> not a possible smaller organisation. But in the marketing management approach product is produced after understanding the customer’s need. </w:t>
      </w:r>
      <w:r w:rsidR="00F03477">
        <w:rPr>
          <w:rFonts w:eastAsia="Times New Roman"/>
          <w:lang w:val="en-GB"/>
        </w:rPr>
        <w:t>Therefore,</w:t>
      </w:r>
      <w:r>
        <w:rPr>
          <w:rFonts w:eastAsia="Times New Roman"/>
          <w:lang w:val="en-GB"/>
        </w:rPr>
        <w:t xml:space="preserve"> higher efficiency is </w:t>
      </w:r>
      <w:proofErr w:type="gramStart"/>
      <w:r>
        <w:rPr>
          <w:rFonts w:eastAsia="Times New Roman"/>
          <w:lang w:val="en-GB"/>
        </w:rPr>
        <w:t>achieved</w:t>
      </w:r>
      <w:proofErr w:type="gramEnd"/>
      <w:r>
        <w:rPr>
          <w:rFonts w:eastAsia="Times New Roman"/>
          <w:lang w:val="en-GB"/>
        </w:rPr>
        <w:t xml:space="preserve"> and small businesses can compete with large organisations. </w:t>
      </w:r>
      <w:r w:rsidR="00F03477">
        <w:rPr>
          <w:rFonts w:eastAsia="Times New Roman"/>
          <w:lang w:val="en-GB"/>
        </w:rPr>
        <w:t>Also,</w:t>
      </w:r>
      <w:r>
        <w:rPr>
          <w:rFonts w:eastAsia="Times New Roman"/>
          <w:lang w:val="en-GB"/>
        </w:rPr>
        <w:t xml:space="preserve"> in the modern marketplace, the customer has lots of alternative in their hands. </w:t>
      </w:r>
      <w:r w:rsidR="00F03477">
        <w:rPr>
          <w:rFonts w:eastAsia="Times New Roman"/>
          <w:lang w:val="en-GB"/>
        </w:rPr>
        <w:t>Therefore,</w:t>
      </w:r>
      <w:r>
        <w:rPr>
          <w:rFonts w:eastAsia="Times New Roman"/>
          <w:lang w:val="en-GB"/>
        </w:rPr>
        <w:t xml:space="preserve"> the necessity of marketing management application has become more important for any organisation. </w:t>
      </w:r>
    </w:p>
    <w:p w14:paraId="247A49BE" w14:textId="77777777" w:rsidR="008235F0" w:rsidRDefault="008235F0" w:rsidP="00F03477">
      <w:pPr>
        <w:rPr>
          <w:rFonts w:eastAsia="Times New Roman"/>
          <w:lang w:val="en-GB"/>
        </w:rPr>
      </w:pPr>
      <w:r>
        <w:rPr>
          <w:rFonts w:eastAsia="Times New Roman"/>
          <w:lang w:val="en-GB"/>
        </w:rPr>
        <w:t>Marketing activities plays several important roles in Cadbury. All other business functions such as finance, accounting, operations, etc are closely linked with marketing activities (</w:t>
      </w:r>
      <w:r w:rsidRPr="003A697A">
        <w:rPr>
          <w:shd w:val="clear" w:color="auto" w:fill="FFFFFF"/>
        </w:rPr>
        <w:t>Kotler</w:t>
      </w:r>
      <w:r>
        <w:rPr>
          <w:shd w:val="clear" w:color="auto" w:fill="FFFFFF"/>
        </w:rPr>
        <w:t>, 2016)</w:t>
      </w:r>
      <w:r>
        <w:rPr>
          <w:rFonts w:eastAsia="Times New Roman"/>
          <w:lang w:val="en-GB"/>
        </w:rPr>
        <w:t xml:space="preserve">. Because through different marketing activities, a company can identify and manage a product demand </w:t>
      </w:r>
      <w:proofErr w:type="gramStart"/>
      <w:r>
        <w:rPr>
          <w:rFonts w:eastAsia="Times New Roman"/>
          <w:lang w:val="en-GB"/>
        </w:rPr>
        <w:t>and also</w:t>
      </w:r>
      <w:proofErr w:type="gramEnd"/>
      <w:r>
        <w:rPr>
          <w:rFonts w:eastAsia="Times New Roman"/>
          <w:lang w:val="en-GB"/>
        </w:rPr>
        <w:t xml:space="preserve"> the customer’s specific needs. For instance, marketing research plays an important role by recognising gathering useful customer insight for managerial decision making. Also, branding and promotion create interest among the customers thus motivating customer’s purchase.  </w:t>
      </w:r>
      <w:proofErr w:type="spellStart"/>
      <w:r w:rsidRPr="00863EC3">
        <w:rPr>
          <w:shd w:val="clear" w:color="auto" w:fill="FFFFFF"/>
        </w:rPr>
        <w:t>Kotabe</w:t>
      </w:r>
      <w:proofErr w:type="spellEnd"/>
      <w:r>
        <w:rPr>
          <w:rFonts w:eastAsia="Times New Roman"/>
          <w:lang w:val="en-GB"/>
        </w:rPr>
        <w:t xml:space="preserve"> (2020) has illustrated that marketing also plays a crucial role in ensuring long-term growth and survival for companies like Cadbury. Through formulating marketing strategies companies try to tackle the market competition. Not only competition but also minimising the external and internal threats is also an important consideration for marketing manager formulating appropriate marketing strategies. Customer service, sales promotion assists a company to develop a long-term relationship with the customers, thus ensuring long-term growth for the company. The way marketing activities such as marketing research, marketing promotion, product design, distribution creates value for the customer is discussed in </w:t>
      </w:r>
      <w:proofErr w:type="gramStart"/>
      <w:r>
        <w:rPr>
          <w:rFonts w:eastAsia="Times New Roman"/>
          <w:lang w:val="en-GB"/>
        </w:rPr>
        <w:t>details</w:t>
      </w:r>
      <w:proofErr w:type="gramEnd"/>
      <w:r>
        <w:rPr>
          <w:rFonts w:eastAsia="Times New Roman"/>
          <w:lang w:val="en-GB"/>
        </w:rPr>
        <w:t xml:space="preserve"> below. </w:t>
      </w:r>
    </w:p>
    <w:p w14:paraId="026BBA32" w14:textId="77777777" w:rsidR="008235F0" w:rsidRDefault="008235F0" w:rsidP="00F03477">
      <w:pPr>
        <w:rPr>
          <w:rFonts w:eastAsia="Times New Roman"/>
          <w:lang w:val="en-GB"/>
        </w:rPr>
      </w:pPr>
    </w:p>
    <w:p w14:paraId="79D2BE2B" w14:textId="6A73BBEB" w:rsidR="008235F0" w:rsidRDefault="008235F0" w:rsidP="00F03477">
      <w:pPr>
        <w:rPr>
          <w:rFonts w:eastAsia="Times New Roman"/>
          <w:lang w:val="en-GB"/>
        </w:rPr>
      </w:pPr>
      <w:r>
        <w:rPr>
          <w:rFonts w:eastAsia="Times New Roman"/>
          <w:lang w:val="en-GB"/>
        </w:rPr>
        <w:t>Marketing research is an organised and systematic process of collecting, analysing and reporting data relevant to specific marketing situation (</w:t>
      </w:r>
      <w:proofErr w:type="spellStart"/>
      <w:r w:rsidRPr="00FB07A6">
        <w:rPr>
          <w:shd w:val="clear" w:color="auto" w:fill="FFFFFF"/>
        </w:rPr>
        <w:t>Chernev</w:t>
      </w:r>
      <w:proofErr w:type="spellEnd"/>
      <w:r>
        <w:rPr>
          <w:shd w:val="clear" w:color="auto" w:fill="FFFFFF"/>
        </w:rPr>
        <w:t>, 2018)</w:t>
      </w:r>
      <w:r>
        <w:rPr>
          <w:rFonts w:eastAsia="Times New Roman"/>
          <w:lang w:val="en-GB"/>
        </w:rPr>
        <w:t xml:space="preserve">. There are four steps in a marketing research process. The first step is to define the research objective. The second step is to formulate a plan for collecting information. The third step is implementing the planning and the final step is to </w:t>
      </w:r>
      <w:proofErr w:type="gramStart"/>
      <w:r>
        <w:rPr>
          <w:rFonts w:eastAsia="Times New Roman"/>
          <w:lang w:val="en-GB"/>
        </w:rPr>
        <w:t>analysing</w:t>
      </w:r>
      <w:proofErr w:type="gramEnd"/>
      <w:r>
        <w:rPr>
          <w:rFonts w:eastAsia="Times New Roman"/>
          <w:lang w:val="en-GB"/>
        </w:rPr>
        <w:t xml:space="preserve"> and interpreting the result. According to </w:t>
      </w:r>
      <w:r w:rsidRPr="00FB07A6">
        <w:rPr>
          <w:shd w:val="clear" w:color="auto" w:fill="FFFFFF"/>
        </w:rPr>
        <w:t>Keegan</w:t>
      </w:r>
      <w:r>
        <w:rPr>
          <w:shd w:val="clear" w:color="auto" w:fill="FFFFFF"/>
        </w:rPr>
        <w:t xml:space="preserve"> (2017),</w:t>
      </w:r>
      <w:r>
        <w:rPr>
          <w:rFonts w:eastAsia="Times New Roman"/>
          <w:lang w:val="en-GB"/>
        </w:rPr>
        <w:t xml:space="preserve"> all these are fundamental steps of a marketing research process that helps an organisation in creating value for their target customers. In an earlier discussion, it was illustrated that the first step in the marketing process is about understanding the customer’s needs and wants. Here the marketing research provides the marketing manager of Cadbury with valuable insights into the customer’s internal motivation, perception, attitudes and behaviours. Using those market </w:t>
      </w:r>
      <w:r w:rsidR="00F03477">
        <w:rPr>
          <w:rFonts w:eastAsia="Times New Roman"/>
          <w:lang w:val="en-GB"/>
        </w:rPr>
        <w:t>insights,</w:t>
      </w:r>
      <w:r>
        <w:rPr>
          <w:rFonts w:eastAsia="Times New Roman"/>
          <w:lang w:val="en-GB"/>
        </w:rPr>
        <w:t xml:space="preserve"> the company can update their product or adjust its service for creating superior value to the customers. Not only that but also through marketing research the company’s manager could understand the way their marketing activities such as pricing and promotion is affecting customer satisfaction. </w:t>
      </w:r>
      <w:r w:rsidR="00F03477">
        <w:rPr>
          <w:rFonts w:eastAsia="Times New Roman"/>
          <w:lang w:val="en-GB"/>
        </w:rPr>
        <w:t>Therefore,</w:t>
      </w:r>
      <w:r>
        <w:rPr>
          <w:rFonts w:eastAsia="Times New Roman"/>
          <w:lang w:val="en-GB"/>
        </w:rPr>
        <w:t xml:space="preserve"> they could alter their marketing strategies if they deemed the market response is not satisfactory. </w:t>
      </w:r>
    </w:p>
    <w:p w14:paraId="24D665B2" w14:textId="3FDED49C" w:rsidR="008235F0" w:rsidRDefault="008235F0" w:rsidP="00F03477">
      <w:pPr>
        <w:rPr>
          <w:rFonts w:eastAsia="Times New Roman"/>
          <w:lang w:val="en-GB"/>
        </w:rPr>
      </w:pPr>
      <w:r>
        <w:rPr>
          <w:rFonts w:eastAsia="Times New Roman"/>
          <w:lang w:val="en-GB"/>
        </w:rPr>
        <w:t>Marketing promotion refers to communicating the value proposition of the product to the customers (</w:t>
      </w:r>
      <w:proofErr w:type="spellStart"/>
      <w:r w:rsidRPr="00FB07A6">
        <w:rPr>
          <w:shd w:val="clear" w:color="auto" w:fill="FFFFFF"/>
        </w:rPr>
        <w:t>Bagozzi</w:t>
      </w:r>
      <w:proofErr w:type="spellEnd"/>
      <w:r>
        <w:rPr>
          <w:shd w:val="clear" w:color="auto" w:fill="FFFFFF"/>
        </w:rPr>
        <w:t>, 2018)</w:t>
      </w:r>
      <w:r>
        <w:rPr>
          <w:rFonts w:eastAsia="Times New Roman"/>
          <w:lang w:val="en-GB"/>
        </w:rPr>
        <w:t xml:space="preserve">. The importance of marketing promotion is quite </w:t>
      </w:r>
      <w:proofErr w:type="gramStart"/>
      <w:r>
        <w:rPr>
          <w:rFonts w:eastAsia="Times New Roman"/>
          <w:lang w:val="en-GB"/>
        </w:rPr>
        <w:t>similar to</w:t>
      </w:r>
      <w:proofErr w:type="gramEnd"/>
      <w:r>
        <w:rPr>
          <w:rFonts w:eastAsia="Times New Roman"/>
          <w:lang w:val="en-GB"/>
        </w:rPr>
        <w:t xml:space="preserve"> developing a good product or making it available to the customers. The consistency and integrity in the different promotional channels used are essential in delivering a clear message to the customers. Some commonly used promotional tools </w:t>
      </w:r>
      <w:proofErr w:type="gramStart"/>
      <w:r>
        <w:rPr>
          <w:rFonts w:eastAsia="Times New Roman"/>
          <w:lang w:val="en-GB"/>
        </w:rPr>
        <w:t>include;</w:t>
      </w:r>
      <w:proofErr w:type="gramEnd"/>
      <w:r>
        <w:rPr>
          <w:rFonts w:eastAsia="Times New Roman"/>
          <w:lang w:val="en-GB"/>
        </w:rPr>
        <w:t xml:space="preserve"> advertising, sales promotion, personal selling, public relations, direct and digital marketing. For Cadbury, the marketing promotion creates customer value in several ways. </w:t>
      </w:r>
      <w:proofErr w:type="gramStart"/>
      <w:r>
        <w:rPr>
          <w:rFonts w:eastAsia="Times New Roman"/>
          <w:lang w:val="en-GB"/>
        </w:rPr>
        <w:t>First of all</w:t>
      </w:r>
      <w:proofErr w:type="gramEnd"/>
      <w:r>
        <w:rPr>
          <w:rFonts w:eastAsia="Times New Roman"/>
          <w:lang w:val="en-GB"/>
        </w:rPr>
        <w:t>, it plays an essential role in creating brand awareness. Customers can recognise the brand Cadbury’s because of its advertisement on the TV or its promotional campaign. In their advertisement or personal selling, Cadbury illustrates their brand before the customers (</w:t>
      </w:r>
      <w:r>
        <w:rPr>
          <w:shd w:val="clear" w:color="auto" w:fill="FFFFFF"/>
        </w:rPr>
        <w:t xml:space="preserve">Cadbury Chocolate, </w:t>
      </w:r>
      <w:r w:rsidRPr="00BB14F3">
        <w:rPr>
          <w:shd w:val="clear" w:color="auto" w:fill="FFFFFF"/>
        </w:rPr>
        <w:t>2021</w:t>
      </w:r>
      <w:r>
        <w:rPr>
          <w:shd w:val="clear" w:color="auto" w:fill="FFFFFF"/>
        </w:rPr>
        <w:t>)</w:t>
      </w:r>
      <w:r>
        <w:rPr>
          <w:rFonts w:eastAsia="Times New Roman"/>
          <w:lang w:val="en-GB"/>
        </w:rPr>
        <w:t xml:space="preserve">. </w:t>
      </w:r>
      <w:r w:rsidR="00F03477">
        <w:rPr>
          <w:rFonts w:eastAsia="Times New Roman"/>
          <w:lang w:val="en-GB"/>
        </w:rPr>
        <w:t>Therefore,</w:t>
      </w:r>
      <w:r>
        <w:rPr>
          <w:rFonts w:eastAsia="Times New Roman"/>
          <w:lang w:val="en-GB"/>
        </w:rPr>
        <w:t xml:space="preserve"> the </w:t>
      </w:r>
      <w:r w:rsidR="00F03477">
        <w:rPr>
          <w:rFonts w:eastAsia="Times New Roman"/>
          <w:lang w:val="en-GB"/>
        </w:rPr>
        <w:t>customers</w:t>
      </w:r>
      <w:r>
        <w:rPr>
          <w:rFonts w:eastAsia="Times New Roman"/>
          <w:lang w:val="en-GB"/>
        </w:rPr>
        <w:t xml:space="preserve"> can understand what the brand is about and the way </w:t>
      </w:r>
      <w:proofErr w:type="gramStart"/>
      <w:r>
        <w:rPr>
          <w:rFonts w:eastAsia="Times New Roman"/>
          <w:lang w:val="en-GB"/>
        </w:rPr>
        <w:t>it’s</w:t>
      </w:r>
      <w:proofErr w:type="gramEnd"/>
      <w:r>
        <w:rPr>
          <w:rFonts w:eastAsia="Times New Roman"/>
          <w:lang w:val="en-GB"/>
        </w:rPr>
        <w:t xml:space="preserve"> superior to its competitors. The effective promotional campaign also enhances the brand image and develops long-term customer trust. </w:t>
      </w:r>
    </w:p>
    <w:p w14:paraId="500821A0" w14:textId="77777777" w:rsidR="008235F0" w:rsidRDefault="008235F0" w:rsidP="00F03477">
      <w:pPr>
        <w:rPr>
          <w:rFonts w:eastAsia="Times New Roman"/>
          <w:lang w:val="en-GB"/>
        </w:rPr>
      </w:pPr>
    </w:p>
    <w:p w14:paraId="62FEC74C" w14:textId="2380562E" w:rsidR="008235F0" w:rsidRDefault="008235F0" w:rsidP="00F03477">
      <w:pPr>
        <w:rPr>
          <w:rFonts w:eastAsia="Times New Roman"/>
          <w:lang w:val="en-GB"/>
        </w:rPr>
      </w:pPr>
      <w:r>
        <w:rPr>
          <w:rFonts w:eastAsia="Times New Roman"/>
          <w:lang w:val="en-GB"/>
        </w:rPr>
        <w:lastRenderedPageBreak/>
        <w:t xml:space="preserve">Product design refers to the decision regarding product features, quality and manufacturing. According to </w:t>
      </w:r>
      <w:r w:rsidRPr="00FB07A6">
        <w:rPr>
          <w:shd w:val="clear" w:color="auto" w:fill="FFFFFF"/>
        </w:rPr>
        <w:t>Visconti</w:t>
      </w:r>
      <w:r>
        <w:rPr>
          <w:rFonts w:eastAsia="Times New Roman"/>
          <w:lang w:val="en-GB"/>
        </w:rPr>
        <w:t xml:space="preserve"> (2020) product is the main element of customer consideration and </w:t>
      </w:r>
      <w:proofErr w:type="gramStart"/>
      <w:r>
        <w:rPr>
          <w:rFonts w:eastAsia="Times New Roman"/>
          <w:lang w:val="en-GB"/>
        </w:rPr>
        <w:t>it’s is</w:t>
      </w:r>
      <w:proofErr w:type="gramEnd"/>
      <w:r>
        <w:rPr>
          <w:rFonts w:eastAsia="Times New Roman"/>
          <w:lang w:val="en-GB"/>
        </w:rPr>
        <w:t xml:space="preserve"> the basic item of a business. </w:t>
      </w:r>
      <w:r w:rsidR="00F03477">
        <w:rPr>
          <w:rFonts w:eastAsia="Times New Roman"/>
          <w:lang w:val="en-GB"/>
        </w:rPr>
        <w:t>Therefore,</w:t>
      </w:r>
      <w:r>
        <w:rPr>
          <w:rFonts w:eastAsia="Times New Roman"/>
          <w:lang w:val="en-GB"/>
        </w:rPr>
        <w:t xml:space="preserve"> a product must have the capability of satisfying customers’ needs. For companies like Cadbury chocolates, marketers develop product design considering the customer’s need. For example, depending on the market demand the company decides on production quantity so that the product is available for the target market and at the same time the resources are not wasted through excessive production.  Also understanding the customer’s needs the Cadbury decides on the size and prices of their chocolate. </w:t>
      </w:r>
      <w:r w:rsidRPr="00425A89">
        <w:rPr>
          <w:shd w:val="clear" w:color="auto" w:fill="FFFFFF"/>
        </w:rPr>
        <w:t>Lancaster</w:t>
      </w:r>
      <w:r>
        <w:rPr>
          <w:rFonts w:eastAsia="Times New Roman"/>
          <w:lang w:val="en-GB"/>
        </w:rPr>
        <w:t xml:space="preserve"> (2017) argued here understanding the price, the </w:t>
      </w:r>
      <w:r w:rsidR="00F03477">
        <w:rPr>
          <w:rFonts w:eastAsia="Times New Roman"/>
          <w:lang w:val="en-GB"/>
        </w:rPr>
        <w:t>customers</w:t>
      </w:r>
      <w:r>
        <w:rPr>
          <w:rFonts w:eastAsia="Times New Roman"/>
          <w:lang w:val="en-GB"/>
        </w:rPr>
        <w:t xml:space="preserve"> are willing to pay for gaining the product is crucial because if the customer’s perceived value is lower for the product compares to its price, the customers </w:t>
      </w:r>
      <w:proofErr w:type="gramStart"/>
      <w:r>
        <w:rPr>
          <w:rFonts w:eastAsia="Times New Roman"/>
          <w:lang w:val="en-GB"/>
        </w:rPr>
        <w:t>won’t</w:t>
      </w:r>
      <w:proofErr w:type="gramEnd"/>
      <w:r>
        <w:rPr>
          <w:rFonts w:eastAsia="Times New Roman"/>
          <w:lang w:val="en-GB"/>
        </w:rPr>
        <w:t xml:space="preserve"> buy the product. Also, the marketer decides the product quality because the customers would compare the product quality with its prices before purchasing the product. </w:t>
      </w:r>
    </w:p>
    <w:p w14:paraId="63309615" w14:textId="77777777" w:rsidR="008235F0" w:rsidRPr="00357AB3" w:rsidRDefault="008235F0" w:rsidP="00F03477">
      <w:pPr>
        <w:rPr>
          <w:rFonts w:eastAsia="Times New Roman"/>
          <w:lang w:val="en-GB"/>
        </w:rPr>
      </w:pPr>
      <w:r>
        <w:rPr>
          <w:rFonts w:eastAsia="Times New Roman"/>
          <w:lang w:val="en-GB"/>
        </w:rPr>
        <w:t xml:space="preserve">According to </w:t>
      </w:r>
      <w:r w:rsidRPr="003F077D">
        <w:rPr>
          <w:shd w:val="clear" w:color="auto" w:fill="FFFFFF"/>
        </w:rPr>
        <w:t>Zimmerman</w:t>
      </w:r>
      <w:r>
        <w:rPr>
          <w:rFonts w:eastAsia="Times New Roman"/>
          <w:lang w:val="en-GB"/>
        </w:rPr>
        <w:t xml:space="preserve"> (2017), product distribution refers to designing the marketing channel for making the product available for the customers. Product distribution develops value for the customers by creating customer’s convenience. For making the product available for the customer’s companies need to develop a systematic relation with the suppliers as well as the retailers. Depending on the product category and the customer’s need marketers develop planning regarding the use of marketing channel. For instance, as chocolate is considered a convenient product, Cadbury adopts an intense distribution strategy. In this distribution strategy, the company focuses on making the product as much available as possible to the target customers through partnering with local super shops, convenience shop, departmental stores, supermarket, etc. Also, the customer can order the product online through online stores. On the other hand, a shopping product brand would adopt a selective distribution strategy and a luxurious exclusive product brand would adopt an exclusive distribution strategy respectively (</w:t>
      </w:r>
      <w:r w:rsidRPr="00231937">
        <w:rPr>
          <w:rFonts w:eastAsia="Times New Roman"/>
        </w:rPr>
        <w:t>Kotler</w:t>
      </w:r>
      <w:r>
        <w:rPr>
          <w:rFonts w:eastAsia="Times New Roman"/>
        </w:rPr>
        <w:t>, 2013)</w:t>
      </w:r>
      <w:r>
        <w:rPr>
          <w:rFonts w:eastAsia="Times New Roman"/>
          <w:lang w:val="en-GB"/>
        </w:rPr>
        <w:t xml:space="preserve">. This way considering the product type marketers alter their distribution strategy to create value for the customers. </w:t>
      </w:r>
    </w:p>
    <w:p w14:paraId="59FA9DE9" w14:textId="77777777" w:rsidR="008235F0" w:rsidRDefault="008235F0" w:rsidP="00F03477">
      <w:pPr>
        <w:pStyle w:val="Heading1"/>
        <w:rPr>
          <w:rFonts w:eastAsia="Times New Roman"/>
          <w:lang w:val="en-GB"/>
        </w:rPr>
      </w:pPr>
      <w:bookmarkStart w:id="3" w:name="_Toc68467262"/>
      <w:r w:rsidRPr="00FC0E6C">
        <w:rPr>
          <w:rFonts w:eastAsia="Times New Roman"/>
          <w:lang w:val="en-GB"/>
        </w:rPr>
        <w:t>Stakeholder engagement and their impact on the marketing acti</w:t>
      </w:r>
      <w:r>
        <w:rPr>
          <w:rFonts w:eastAsia="Times New Roman"/>
          <w:lang w:val="en-GB"/>
        </w:rPr>
        <w:t>vities of an organisation</w:t>
      </w:r>
      <w:bookmarkEnd w:id="3"/>
      <w:r>
        <w:rPr>
          <w:rFonts w:eastAsia="Times New Roman"/>
          <w:lang w:val="en-GB"/>
        </w:rPr>
        <w:t xml:space="preserve"> </w:t>
      </w:r>
    </w:p>
    <w:p w14:paraId="7E88DE44" w14:textId="77777777" w:rsidR="008235F0" w:rsidRDefault="008235F0" w:rsidP="00F03477">
      <w:pPr>
        <w:rPr>
          <w:rFonts w:eastAsia="Times New Roman"/>
          <w:lang w:val="en-GB"/>
        </w:rPr>
      </w:pPr>
      <w:r>
        <w:rPr>
          <w:rFonts w:eastAsia="Times New Roman"/>
          <w:lang w:val="en-GB"/>
        </w:rPr>
        <w:t>A stakeholder refers to that group of people who holds an interest in the organisation’s operation also the group that can affect the organisation’s operation or be affected by it (</w:t>
      </w:r>
      <w:r w:rsidRPr="00DF2876">
        <w:rPr>
          <w:shd w:val="clear" w:color="auto" w:fill="FFFFFF"/>
        </w:rPr>
        <w:t>Adams</w:t>
      </w:r>
      <w:r>
        <w:rPr>
          <w:shd w:val="clear" w:color="auto" w:fill="FFFFFF"/>
        </w:rPr>
        <w:t>, 2019)</w:t>
      </w:r>
      <w:r>
        <w:rPr>
          <w:rFonts w:eastAsia="Times New Roman"/>
          <w:lang w:val="en-GB"/>
        </w:rPr>
        <w:t xml:space="preserve">. With </w:t>
      </w:r>
      <w:r>
        <w:rPr>
          <w:rFonts w:eastAsia="Times New Roman"/>
          <w:lang w:val="en-GB"/>
        </w:rPr>
        <w:lastRenderedPageBreak/>
        <w:t xml:space="preserve">this definition, the stakeholder of any organisation like Cadbury could be separated into two distinct groups of people. One is an internal stakeholder or commonly known as a primary stakeholder. The investors, employees, suppliers, customers of Cadbury are part of the company’s primary stakeholder group. On the other hand, there are also some external stakeholders and unlike internal stakeholder their interest in the organisation’s operation is indirect. The government, the general public, consumer associations, etc are part of the external stakeholder’s group of </w:t>
      </w:r>
      <w:proofErr w:type="gramStart"/>
      <w:r>
        <w:rPr>
          <w:rFonts w:eastAsia="Times New Roman"/>
          <w:lang w:val="en-GB"/>
        </w:rPr>
        <w:t>Cadbury</w:t>
      </w:r>
      <w:proofErr w:type="gramEnd"/>
      <w:r>
        <w:rPr>
          <w:rFonts w:eastAsia="Times New Roman"/>
          <w:lang w:val="en-GB"/>
        </w:rPr>
        <w:t xml:space="preserve">. </w:t>
      </w:r>
    </w:p>
    <w:p w14:paraId="63C3C2BF" w14:textId="77777777" w:rsidR="008235F0" w:rsidRDefault="008235F0" w:rsidP="00F03477">
      <w:pPr>
        <w:rPr>
          <w:rFonts w:eastAsia="Times New Roman"/>
          <w:szCs w:val="24"/>
          <w:lang w:val="en-GB"/>
        </w:rPr>
      </w:pPr>
      <w:r>
        <w:rPr>
          <w:rFonts w:eastAsia="Times New Roman"/>
          <w:szCs w:val="24"/>
          <w:lang w:val="en-GB"/>
        </w:rPr>
        <w:t xml:space="preserve">For a business, </w:t>
      </w:r>
      <w:proofErr w:type="gramStart"/>
      <w:r>
        <w:rPr>
          <w:rFonts w:eastAsia="Times New Roman"/>
          <w:szCs w:val="24"/>
          <w:lang w:val="en-GB"/>
        </w:rPr>
        <w:t>it’s</w:t>
      </w:r>
      <w:proofErr w:type="gramEnd"/>
      <w:r>
        <w:rPr>
          <w:rFonts w:eastAsia="Times New Roman"/>
          <w:szCs w:val="24"/>
          <w:lang w:val="en-GB"/>
        </w:rPr>
        <w:t xml:space="preserve"> considered very importantly to identify the stakeholders. According to </w:t>
      </w:r>
      <w:proofErr w:type="spellStart"/>
      <w:r w:rsidRPr="00231937">
        <w:rPr>
          <w:shd w:val="clear" w:color="auto" w:fill="FFFFFF"/>
        </w:rPr>
        <w:t>Terech</w:t>
      </w:r>
      <w:proofErr w:type="spellEnd"/>
      <w:r>
        <w:rPr>
          <w:rFonts w:eastAsia="Times New Roman"/>
          <w:szCs w:val="24"/>
          <w:lang w:val="en-GB"/>
        </w:rPr>
        <w:t xml:space="preserve"> (2018), for a business organisation to be successful in these dynamic business environments, the stakeholders are needed to be managed effectively. Here stakeholder management includes keeping track of the stakeholder’s interest and developing a strategy for effectively managing those interests. </w:t>
      </w:r>
      <w:proofErr w:type="spellStart"/>
      <w:r>
        <w:rPr>
          <w:rFonts w:eastAsia="Times New Roman"/>
          <w:szCs w:val="24"/>
          <w:lang w:val="en-GB"/>
        </w:rPr>
        <w:t>Mendelow</w:t>
      </w:r>
      <w:proofErr w:type="spellEnd"/>
      <w:r>
        <w:rPr>
          <w:rFonts w:eastAsia="Times New Roman"/>
          <w:szCs w:val="24"/>
          <w:lang w:val="en-GB"/>
        </w:rPr>
        <w:t xml:space="preserve"> has given a model for analysing different stakeholder in a business organisation (</w:t>
      </w:r>
      <w:proofErr w:type="spellStart"/>
      <w:r w:rsidRPr="00DE7CF5">
        <w:rPr>
          <w:shd w:val="clear" w:color="auto" w:fill="FFFFFF"/>
        </w:rPr>
        <w:t>Kuzmin</w:t>
      </w:r>
      <w:proofErr w:type="spellEnd"/>
      <w:r>
        <w:rPr>
          <w:shd w:val="clear" w:color="auto" w:fill="FFFFFF"/>
        </w:rPr>
        <w:t>, 2016)</w:t>
      </w:r>
      <w:r>
        <w:rPr>
          <w:rFonts w:eastAsia="Times New Roman"/>
          <w:szCs w:val="24"/>
          <w:lang w:val="en-GB"/>
        </w:rPr>
        <w:t xml:space="preserve">. In his model, he has categorized the stakeholder's group based on two variables which are power and interest. Here power refers to the group’s capability to influence organisational strategy and project resources. And interest refers to the group’s level of interest in the organisation. Based on this the stakeholder’s groups are classified into four groups which are discussed below. </w:t>
      </w:r>
    </w:p>
    <w:p w14:paraId="681316E4" w14:textId="77777777" w:rsidR="008235F0" w:rsidRDefault="008235F0" w:rsidP="00F03477">
      <w:pPr>
        <w:keepNext/>
        <w:jc w:val="center"/>
      </w:pPr>
      <w:r>
        <w:rPr>
          <w:rFonts w:eastAsia="Times New Roman"/>
          <w:noProof/>
          <w:szCs w:val="24"/>
        </w:rPr>
        <w:drawing>
          <wp:inline distT="0" distB="0" distL="0" distR="0" wp14:anchorId="24F50F4F" wp14:editId="68590604">
            <wp:extent cx="3898501" cy="2247900"/>
            <wp:effectExtent l="19050" t="0" r="6749"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3907088" cy="2252851"/>
                    </a:xfrm>
                    <a:prstGeom prst="rect">
                      <a:avLst/>
                    </a:prstGeom>
                    <a:noFill/>
                    <a:ln w="9525">
                      <a:noFill/>
                      <a:miter lim="800000"/>
                      <a:headEnd/>
                      <a:tailEnd/>
                    </a:ln>
                  </pic:spPr>
                </pic:pic>
              </a:graphicData>
            </a:graphic>
          </wp:inline>
        </w:drawing>
      </w:r>
    </w:p>
    <w:p w14:paraId="3F620C2F" w14:textId="77777777" w:rsidR="008235F0" w:rsidRDefault="008235F0" w:rsidP="00F03477">
      <w:pPr>
        <w:pStyle w:val="Caption"/>
        <w:spacing w:line="360" w:lineRule="auto"/>
        <w:jc w:val="center"/>
      </w:pPr>
      <w:bookmarkStart w:id="4" w:name="_Toc68467204"/>
      <w:r>
        <w:t xml:space="preserve">Figure </w:t>
      </w:r>
      <w:r w:rsidR="00E22C6A">
        <w:fldChar w:fldCharType="begin"/>
      </w:r>
      <w:r w:rsidR="00E22C6A">
        <w:instrText xml:space="preserve"> SEQ Figure \* ARABIC </w:instrText>
      </w:r>
      <w:r w:rsidR="00E22C6A">
        <w:fldChar w:fldCharType="separate"/>
      </w:r>
      <w:r>
        <w:rPr>
          <w:noProof/>
        </w:rPr>
        <w:t>2</w:t>
      </w:r>
      <w:r w:rsidR="00E22C6A">
        <w:rPr>
          <w:noProof/>
        </w:rPr>
        <w:fldChar w:fldCharType="end"/>
      </w:r>
      <w:r>
        <w:t xml:space="preserve"> </w:t>
      </w:r>
      <w:proofErr w:type="spellStart"/>
      <w:r>
        <w:t>Mendelow's</w:t>
      </w:r>
      <w:proofErr w:type="spellEnd"/>
      <w:r>
        <w:t xml:space="preserve"> Matrix</w:t>
      </w:r>
      <w:bookmarkEnd w:id="4"/>
    </w:p>
    <w:p w14:paraId="2F7A3B5F" w14:textId="77777777" w:rsidR="008235F0" w:rsidRPr="00DD4A44" w:rsidRDefault="008235F0" w:rsidP="00F03477">
      <w:pPr>
        <w:jc w:val="center"/>
      </w:pPr>
      <w:r>
        <w:t xml:space="preserve">Source: </w:t>
      </w:r>
      <w:r w:rsidRPr="00374CCD">
        <w:rPr>
          <w:shd w:val="clear" w:color="auto" w:fill="FFFFFF"/>
        </w:rPr>
        <w:t>Blythe</w:t>
      </w:r>
      <w:r>
        <w:rPr>
          <w:shd w:val="clear" w:color="auto" w:fill="FFFFFF"/>
        </w:rPr>
        <w:t xml:space="preserve"> (2019)</w:t>
      </w:r>
    </w:p>
    <w:p w14:paraId="7F446C3F" w14:textId="678A9A89" w:rsidR="008235F0" w:rsidRDefault="008235F0" w:rsidP="00F03477">
      <w:pPr>
        <w:rPr>
          <w:rFonts w:eastAsia="Times New Roman"/>
          <w:szCs w:val="24"/>
          <w:lang w:val="en-GB"/>
        </w:rPr>
      </w:pPr>
      <w:r>
        <w:rPr>
          <w:rFonts w:eastAsia="Times New Roman"/>
          <w:szCs w:val="24"/>
          <w:lang w:val="en-GB"/>
        </w:rPr>
        <w:t>Category A, include stakeholders who have limited power in the organisation and have low interest also (</w:t>
      </w:r>
      <w:r w:rsidRPr="00374CCD">
        <w:rPr>
          <w:shd w:val="clear" w:color="auto" w:fill="FFFFFF"/>
        </w:rPr>
        <w:t>Deepak</w:t>
      </w:r>
      <w:r>
        <w:rPr>
          <w:shd w:val="clear" w:color="auto" w:fill="FFFFFF"/>
        </w:rPr>
        <w:t>, 2019)</w:t>
      </w:r>
      <w:r>
        <w:rPr>
          <w:rFonts w:eastAsia="Times New Roman"/>
          <w:szCs w:val="24"/>
          <w:lang w:val="en-GB"/>
        </w:rPr>
        <w:t xml:space="preserve">. Here small independent distributors and intermediaries such as a local </w:t>
      </w:r>
      <w:r>
        <w:rPr>
          <w:rFonts w:eastAsia="Times New Roman"/>
          <w:szCs w:val="24"/>
          <w:lang w:val="en-GB"/>
        </w:rPr>
        <w:lastRenderedPageBreak/>
        <w:t xml:space="preserve">convenience shop, the departmental store can be considered such type of stakeholders for Cadbury. The company generally do not emphasis their focus on this group. In category B, the stakeholder's group have a high level of interest in the </w:t>
      </w:r>
      <w:proofErr w:type="gramStart"/>
      <w:r>
        <w:rPr>
          <w:rFonts w:eastAsia="Times New Roman"/>
          <w:szCs w:val="24"/>
          <w:lang w:val="en-GB"/>
        </w:rPr>
        <w:t>organisation</w:t>
      </w:r>
      <w:proofErr w:type="gramEnd"/>
      <w:r>
        <w:rPr>
          <w:rFonts w:eastAsia="Times New Roman"/>
          <w:szCs w:val="24"/>
          <w:lang w:val="en-GB"/>
        </w:rPr>
        <w:t xml:space="preserve"> but they have limited power to influence the management decision. For </w:t>
      </w:r>
      <w:proofErr w:type="gramStart"/>
      <w:r>
        <w:rPr>
          <w:rFonts w:eastAsia="Times New Roman"/>
          <w:szCs w:val="24"/>
          <w:lang w:val="en-GB"/>
        </w:rPr>
        <w:t>Cadbury</w:t>
      </w:r>
      <w:proofErr w:type="gramEnd"/>
      <w:r>
        <w:rPr>
          <w:rFonts w:eastAsia="Times New Roman"/>
          <w:szCs w:val="24"/>
          <w:lang w:val="en-GB"/>
        </w:rPr>
        <w:t xml:space="preserve"> the part-time employees or the workers, delivery could be classified into these category B stakeholder group. Companies try to keep this group of </w:t>
      </w:r>
      <w:r w:rsidR="00F03477">
        <w:rPr>
          <w:rFonts w:eastAsia="Times New Roman"/>
          <w:szCs w:val="24"/>
          <w:lang w:val="en-GB"/>
        </w:rPr>
        <w:t>stakeholders</w:t>
      </w:r>
      <w:r>
        <w:rPr>
          <w:rFonts w:eastAsia="Times New Roman"/>
          <w:szCs w:val="24"/>
          <w:lang w:val="en-GB"/>
        </w:rPr>
        <w:t xml:space="preserve"> informed about the organisational planning and marketing efforts. </w:t>
      </w:r>
    </w:p>
    <w:p w14:paraId="7EF9AAB0" w14:textId="178D9CA6" w:rsidR="008235F0" w:rsidRDefault="008235F0" w:rsidP="00F03477">
      <w:pPr>
        <w:rPr>
          <w:rFonts w:eastAsia="Times New Roman"/>
          <w:szCs w:val="24"/>
          <w:lang w:val="en-GB"/>
        </w:rPr>
      </w:pPr>
      <w:r>
        <w:rPr>
          <w:rFonts w:eastAsia="Times New Roman"/>
          <w:szCs w:val="24"/>
          <w:lang w:val="en-GB"/>
        </w:rPr>
        <w:t>The category C consists of stakeholders group that has low interest in the organisation but consist significant power to influence the management and marketing decision. The governments, regulatory bodies, customer association, etc can be termed as the category C stakeholder</w:t>
      </w:r>
      <w:r w:rsidR="00F03477">
        <w:rPr>
          <w:rFonts w:eastAsia="Times New Roman"/>
          <w:szCs w:val="24"/>
          <w:lang w:val="en-GB"/>
        </w:rPr>
        <w:t xml:space="preserve"> </w:t>
      </w:r>
      <w:r>
        <w:rPr>
          <w:rFonts w:eastAsia="Times New Roman"/>
          <w:szCs w:val="24"/>
          <w:lang w:val="en-GB"/>
        </w:rPr>
        <w:t xml:space="preserve">group for Cadbury. Companies try to keep this group of </w:t>
      </w:r>
      <w:r w:rsidR="00F03477">
        <w:rPr>
          <w:rFonts w:eastAsia="Times New Roman"/>
          <w:szCs w:val="24"/>
          <w:lang w:val="en-GB"/>
        </w:rPr>
        <w:t>stakeholders</w:t>
      </w:r>
      <w:r>
        <w:rPr>
          <w:rFonts w:eastAsia="Times New Roman"/>
          <w:szCs w:val="24"/>
          <w:lang w:val="en-GB"/>
        </w:rPr>
        <w:t xml:space="preserve"> satisfied all the time. Then the category D includes a stakeholder group that has a high interest in the organisation </w:t>
      </w:r>
      <w:proofErr w:type="gramStart"/>
      <w:r>
        <w:rPr>
          <w:rFonts w:eastAsia="Times New Roman"/>
          <w:szCs w:val="24"/>
          <w:lang w:val="en-GB"/>
        </w:rPr>
        <w:t>and also</w:t>
      </w:r>
      <w:proofErr w:type="gramEnd"/>
      <w:r>
        <w:rPr>
          <w:rFonts w:eastAsia="Times New Roman"/>
          <w:szCs w:val="24"/>
          <w:lang w:val="en-GB"/>
        </w:rPr>
        <w:t xml:space="preserve"> has a high level of power and influence over it. Investors, customers, managers are </w:t>
      </w:r>
      <w:proofErr w:type="gramStart"/>
      <w:r>
        <w:rPr>
          <w:rFonts w:eastAsia="Times New Roman"/>
          <w:szCs w:val="24"/>
          <w:lang w:val="en-GB"/>
        </w:rPr>
        <w:t>these type of stakeholders (</w:t>
      </w:r>
      <w:r w:rsidRPr="00EF17C2">
        <w:rPr>
          <w:shd w:val="clear" w:color="auto" w:fill="FFFFFF"/>
        </w:rPr>
        <w:t>Perreault</w:t>
      </w:r>
      <w:r>
        <w:rPr>
          <w:shd w:val="clear" w:color="auto" w:fill="FFFFFF"/>
        </w:rPr>
        <w:t>, 2018)</w:t>
      </w:r>
      <w:proofErr w:type="gramEnd"/>
      <w:r>
        <w:rPr>
          <w:rFonts w:eastAsia="Times New Roman"/>
          <w:szCs w:val="24"/>
          <w:lang w:val="en-GB"/>
        </w:rPr>
        <w:t xml:space="preserve">. </w:t>
      </w:r>
    </w:p>
    <w:p w14:paraId="4B16213E" w14:textId="77777777" w:rsidR="008235F0" w:rsidRDefault="008235F0" w:rsidP="00F03477">
      <w:pPr>
        <w:rPr>
          <w:rFonts w:eastAsia="Times New Roman"/>
          <w:szCs w:val="24"/>
          <w:lang w:val="en-GB"/>
        </w:rPr>
      </w:pPr>
    </w:p>
    <w:p w14:paraId="2B061261" w14:textId="77777777" w:rsidR="008235F0" w:rsidRDefault="008235F0" w:rsidP="00F03477">
      <w:pPr>
        <w:rPr>
          <w:rFonts w:eastAsia="Times New Roman"/>
          <w:szCs w:val="24"/>
          <w:lang w:val="en-GB"/>
        </w:rPr>
      </w:pPr>
    </w:p>
    <w:p w14:paraId="22FBD853" w14:textId="2967333A" w:rsidR="008235F0" w:rsidRDefault="008235F0" w:rsidP="00F03477">
      <w:pPr>
        <w:rPr>
          <w:rFonts w:eastAsia="Times New Roman"/>
          <w:szCs w:val="24"/>
          <w:lang w:val="en-GB"/>
        </w:rPr>
      </w:pPr>
      <w:r>
        <w:rPr>
          <w:rFonts w:eastAsia="Times New Roman"/>
          <w:szCs w:val="24"/>
          <w:lang w:val="en-GB"/>
        </w:rPr>
        <w:t>Cadbury generally establishes communication with all its stakeholders through an annual review report (</w:t>
      </w:r>
      <w:r>
        <w:rPr>
          <w:shd w:val="clear" w:color="auto" w:fill="FFFFFF"/>
        </w:rPr>
        <w:t xml:space="preserve">Cadbury Chocolate, </w:t>
      </w:r>
      <w:r w:rsidRPr="00BB14F3">
        <w:rPr>
          <w:shd w:val="clear" w:color="auto" w:fill="FFFFFF"/>
        </w:rPr>
        <w:t>2021</w:t>
      </w:r>
      <w:r>
        <w:rPr>
          <w:shd w:val="clear" w:color="auto" w:fill="FFFFFF"/>
        </w:rPr>
        <w:t>)</w:t>
      </w:r>
      <w:r>
        <w:rPr>
          <w:rFonts w:eastAsia="Times New Roman"/>
          <w:szCs w:val="24"/>
          <w:lang w:val="en-GB"/>
        </w:rPr>
        <w:t xml:space="preserve">. Cadbury’s parent company the Mondelez international publishes an overall review report of the company’s different section annually. The annual report </w:t>
      </w:r>
      <w:r w:rsidR="00F03477">
        <w:rPr>
          <w:rFonts w:eastAsia="Times New Roman"/>
          <w:szCs w:val="24"/>
          <w:lang w:val="en-GB"/>
        </w:rPr>
        <w:t>consists</w:t>
      </w:r>
      <w:r>
        <w:rPr>
          <w:rFonts w:eastAsia="Times New Roman"/>
          <w:szCs w:val="24"/>
          <w:lang w:val="en-GB"/>
        </w:rPr>
        <w:t xml:space="preserve"> of a financial performance report, management message, important events, corporate objectives, shareholder’s value, employee welfare report, corporate social responsibility report, etc.  Besides the annual report, the company also arranges press conference and seminar to communicate with the shareholder and general public. Here the way different stakeholder group of the company influence the marketing decision is discussed below.</w:t>
      </w:r>
    </w:p>
    <w:p w14:paraId="32A6ADC3" w14:textId="77777777" w:rsidR="008235F0" w:rsidRDefault="008235F0" w:rsidP="00F03477">
      <w:pPr>
        <w:rPr>
          <w:rFonts w:eastAsia="Times New Roman"/>
          <w:szCs w:val="24"/>
          <w:lang w:val="en-GB"/>
        </w:rPr>
      </w:pPr>
      <w:r>
        <w:rPr>
          <w:rFonts w:eastAsia="Times New Roman"/>
          <w:szCs w:val="24"/>
          <w:lang w:val="en-GB"/>
        </w:rPr>
        <w:t xml:space="preserve">The above discussion Identified investors, customers and managers are the most important stakeholder of the company. The investors of Cadbury influence the company’s marketing objective. According to </w:t>
      </w:r>
      <w:r w:rsidRPr="00EF17C2">
        <w:rPr>
          <w:shd w:val="clear" w:color="auto" w:fill="FFFFFF"/>
        </w:rPr>
        <w:t>Park</w:t>
      </w:r>
      <w:r>
        <w:rPr>
          <w:shd w:val="clear" w:color="auto" w:fill="FFFFFF"/>
        </w:rPr>
        <w:t xml:space="preserve"> (2020)</w:t>
      </w:r>
      <w:r>
        <w:rPr>
          <w:rFonts w:eastAsia="Times New Roman"/>
          <w:szCs w:val="24"/>
          <w:lang w:val="en-GB"/>
        </w:rPr>
        <w:t xml:space="preserve"> increasing the shareholder’s value is considered one of the main fundamental objectives of the company’s marketing strategy. The customers are considered the core of the marketing strategy. The management philosophy also affects the company’s marketing activities. As Cadbury is a global brand, they hire local managers for different countries. </w:t>
      </w:r>
      <w:proofErr w:type="gramStart"/>
      <w:r>
        <w:rPr>
          <w:rFonts w:eastAsia="Times New Roman"/>
          <w:szCs w:val="24"/>
          <w:lang w:val="en-GB"/>
        </w:rPr>
        <w:lastRenderedPageBreak/>
        <w:t>So</w:t>
      </w:r>
      <w:proofErr w:type="gramEnd"/>
      <w:r>
        <w:rPr>
          <w:rFonts w:eastAsia="Times New Roman"/>
          <w:szCs w:val="24"/>
          <w:lang w:val="en-GB"/>
        </w:rPr>
        <w:t xml:space="preserve"> the way local managers perceive the market and undertake promotional activities differ to some extent from one another.  </w:t>
      </w:r>
    </w:p>
    <w:p w14:paraId="3F64E1DD" w14:textId="342EE1FB" w:rsidR="008235F0" w:rsidRPr="00BF4CBC" w:rsidRDefault="008235F0" w:rsidP="00F03477">
      <w:pPr>
        <w:rPr>
          <w:rFonts w:eastAsia="Times New Roman"/>
          <w:szCs w:val="24"/>
          <w:lang w:val="en-GB"/>
        </w:rPr>
      </w:pPr>
      <w:proofErr w:type="spellStart"/>
      <w:r w:rsidRPr="00EF17C2">
        <w:rPr>
          <w:shd w:val="clear" w:color="auto" w:fill="FFFFFF"/>
        </w:rPr>
        <w:t>Kotabe</w:t>
      </w:r>
      <w:proofErr w:type="spellEnd"/>
      <w:r>
        <w:rPr>
          <w:rFonts w:eastAsia="Times New Roman"/>
          <w:szCs w:val="24"/>
          <w:lang w:val="en-GB"/>
        </w:rPr>
        <w:t xml:space="preserve"> (2020) stated that the supplier, employees, government, regulatory bodies also affect the company’s overall marketing strategies. The company needs to be vigilant regarding the government policies and legal environment. The product design, packaging, chocolate quality decision is affected by these stakeholders. Moreover, the promotional campaign such as advertisement, public relation is a very important factor for the company. The company’s corporate social activities directly affect its brand image. Cadbury’s production decision and the distribution strategy are affected by their suppliers. A strong supply chain network is considered the backbone of the company’s global operation. Also, their employees play a crucial role in the company. </w:t>
      </w:r>
      <w:r w:rsidRPr="003A697A">
        <w:rPr>
          <w:shd w:val="clear" w:color="auto" w:fill="FFFFFF"/>
        </w:rPr>
        <w:t>Kotler</w:t>
      </w:r>
      <w:r>
        <w:rPr>
          <w:rFonts w:eastAsia="Times New Roman"/>
          <w:szCs w:val="24"/>
          <w:lang w:val="en-GB"/>
        </w:rPr>
        <w:t xml:space="preserve"> (2016) stated that their customer service, quality management, </w:t>
      </w:r>
      <w:proofErr w:type="spellStart"/>
      <w:r>
        <w:rPr>
          <w:rFonts w:eastAsia="Times New Roman"/>
          <w:szCs w:val="24"/>
          <w:lang w:val="en-GB"/>
        </w:rPr>
        <w:t>smoothes</w:t>
      </w:r>
      <w:proofErr w:type="spellEnd"/>
      <w:r>
        <w:rPr>
          <w:rFonts w:eastAsia="Times New Roman"/>
          <w:szCs w:val="24"/>
          <w:lang w:val="en-GB"/>
        </w:rPr>
        <w:t xml:space="preserve"> operation management, smooth production is affected by their workers and employees. </w:t>
      </w:r>
      <w:r w:rsidR="00F03477">
        <w:rPr>
          <w:rFonts w:eastAsia="Times New Roman"/>
          <w:szCs w:val="24"/>
          <w:lang w:val="en-GB"/>
        </w:rPr>
        <w:t>Therefore,</w:t>
      </w:r>
      <w:r>
        <w:rPr>
          <w:rFonts w:eastAsia="Times New Roman"/>
          <w:szCs w:val="24"/>
          <w:lang w:val="en-GB"/>
        </w:rPr>
        <w:t xml:space="preserve"> considering their employee capabilities the company undertake these decisions. </w:t>
      </w:r>
      <w:proofErr w:type="gramStart"/>
      <w:r>
        <w:rPr>
          <w:rFonts w:eastAsia="Times New Roman"/>
          <w:szCs w:val="24"/>
          <w:lang w:val="en-GB"/>
        </w:rPr>
        <w:t xml:space="preserve">And </w:t>
      </w:r>
      <w:r w:rsidR="00F03477">
        <w:rPr>
          <w:rFonts w:eastAsia="Times New Roman"/>
          <w:szCs w:val="24"/>
          <w:lang w:val="en-GB"/>
        </w:rPr>
        <w:t>also</w:t>
      </w:r>
      <w:proofErr w:type="gramEnd"/>
      <w:r w:rsidR="00F03477">
        <w:rPr>
          <w:rFonts w:eastAsia="Times New Roman"/>
          <w:szCs w:val="24"/>
          <w:lang w:val="en-GB"/>
        </w:rPr>
        <w:t>,</w:t>
      </w:r>
      <w:r>
        <w:rPr>
          <w:rFonts w:eastAsia="Times New Roman"/>
          <w:szCs w:val="24"/>
          <w:lang w:val="en-GB"/>
        </w:rPr>
        <w:t xml:space="preserve"> they arrange an employee training program to improve their skills so that they can provide better customer service and bring more efficiency to the organisation. </w:t>
      </w:r>
    </w:p>
    <w:p w14:paraId="1C39B4D4" w14:textId="77777777" w:rsidR="008235F0" w:rsidRPr="00FC0E6C" w:rsidRDefault="008235F0" w:rsidP="00F03477">
      <w:pPr>
        <w:pStyle w:val="Heading1"/>
        <w:rPr>
          <w:rFonts w:eastAsia="Times New Roman"/>
          <w:szCs w:val="24"/>
          <w:lang w:val="en-GB"/>
        </w:rPr>
      </w:pPr>
      <w:bookmarkStart w:id="5" w:name="_Toc68467263"/>
      <w:r>
        <w:rPr>
          <w:rFonts w:eastAsia="Times New Roman"/>
          <w:lang w:val="en-GB"/>
        </w:rPr>
        <w:t>Conclusion</w:t>
      </w:r>
      <w:bookmarkEnd w:id="5"/>
      <w:r>
        <w:rPr>
          <w:rFonts w:eastAsia="Times New Roman"/>
          <w:lang w:val="en-GB"/>
        </w:rPr>
        <w:t xml:space="preserve"> </w:t>
      </w:r>
    </w:p>
    <w:p w14:paraId="6CDADED0" w14:textId="77777777" w:rsidR="008235F0" w:rsidRDefault="008235F0" w:rsidP="00F03477">
      <w:pPr>
        <w:rPr>
          <w:lang w:val="en-GB"/>
        </w:rPr>
      </w:pPr>
      <w:r>
        <w:rPr>
          <w:lang w:val="en-GB"/>
        </w:rPr>
        <w:t xml:space="preserve">This essay identifies the roles that marketing activities play in an organisation. The marketing process consists of five sequential steps that include understanding the customer’s need and the marketing and then developing a marketing strategy to provide superior value from the customers. And at the end the company capture value from the customers in form of revenue and profit. An organisation has some important stakeholders that affect the company’s management and marketing operation. Investors, suppliers, customers, government regulatory bodies, management, employees and workers are the main stakeholder of the company.  </w:t>
      </w:r>
    </w:p>
    <w:p w14:paraId="23A2BB70" w14:textId="3D20DAAA" w:rsidR="008235F0" w:rsidRDefault="008235F0" w:rsidP="00F03477">
      <w:pPr>
        <w:rPr>
          <w:lang w:val="en-GB"/>
        </w:rPr>
      </w:pPr>
      <w:r>
        <w:rPr>
          <w:lang w:val="en-GB"/>
        </w:rPr>
        <w:t xml:space="preserve">Here marketing activities such as marketing research, product design, product promotion, distribution strategy, etc create customer value for Cadbury by identifying the market demand, creating brand awareness and enhancing the brand image of the company. The distribution strategy of the company aims at making the product readily available to the customers. Stakeholder group such as the suppliers, employees, workers affect the production and product distribution directly. </w:t>
      </w:r>
      <w:r w:rsidR="00F03477">
        <w:rPr>
          <w:lang w:val="en-GB"/>
        </w:rPr>
        <w:t>Therefore,</w:t>
      </w:r>
      <w:r>
        <w:rPr>
          <w:lang w:val="en-GB"/>
        </w:rPr>
        <w:t xml:space="preserve"> the company develop these strategies after identifying the inner capabilities of the </w:t>
      </w:r>
      <w:r>
        <w:rPr>
          <w:lang w:val="en-GB"/>
        </w:rPr>
        <w:lastRenderedPageBreak/>
        <w:t xml:space="preserve">company. Also, the government and regulatory bodies affect the company’s marketing strategy because the company needs to make sure their product is of standard quality and their promotional strategies are also fair. </w:t>
      </w:r>
    </w:p>
    <w:p w14:paraId="34FD847D" w14:textId="77777777" w:rsidR="008235F0" w:rsidRDefault="008235F0" w:rsidP="00F03477">
      <w:pPr>
        <w:rPr>
          <w:lang w:val="en-GB"/>
        </w:rPr>
      </w:pPr>
    </w:p>
    <w:p w14:paraId="7CD09037" w14:textId="77777777" w:rsidR="008235F0" w:rsidRDefault="008235F0" w:rsidP="00F03477">
      <w:pPr>
        <w:rPr>
          <w:lang w:val="en-GB"/>
        </w:rPr>
      </w:pPr>
    </w:p>
    <w:p w14:paraId="683981E4" w14:textId="77777777" w:rsidR="008235F0" w:rsidRDefault="008235F0" w:rsidP="00F03477">
      <w:pPr>
        <w:rPr>
          <w:lang w:val="en-GB"/>
        </w:rPr>
      </w:pPr>
    </w:p>
    <w:p w14:paraId="01390809" w14:textId="77777777" w:rsidR="0096495A" w:rsidRDefault="0096495A" w:rsidP="00F03477">
      <w:pPr>
        <w:rPr>
          <w:lang w:val="en-GB"/>
        </w:rPr>
      </w:pPr>
    </w:p>
    <w:p w14:paraId="03F5EC95" w14:textId="77777777" w:rsidR="008235F0" w:rsidRDefault="008235F0" w:rsidP="00F03477">
      <w:pPr>
        <w:rPr>
          <w:lang w:val="en-GB"/>
        </w:rPr>
      </w:pPr>
    </w:p>
    <w:p w14:paraId="0C81C329" w14:textId="77777777" w:rsidR="008235F0" w:rsidRDefault="008235F0" w:rsidP="00F03477">
      <w:pPr>
        <w:rPr>
          <w:lang w:val="en-GB"/>
        </w:rPr>
      </w:pPr>
    </w:p>
    <w:p w14:paraId="6928AF40" w14:textId="77777777" w:rsidR="0096495A" w:rsidRPr="0096495A" w:rsidRDefault="007A36C3" w:rsidP="00F03477">
      <w:pPr>
        <w:pStyle w:val="Heading1"/>
        <w:rPr>
          <w:lang w:val="en-GB"/>
        </w:rPr>
      </w:pPr>
      <w:bookmarkStart w:id="6" w:name="_Toc68467264"/>
      <w:r>
        <w:rPr>
          <w:lang w:val="en-GB"/>
        </w:rPr>
        <w:t>Reference</w:t>
      </w:r>
      <w:bookmarkEnd w:id="6"/>
      <w:r>
        <w:rPr>
          <w:lang w:val="en-GB"/>
        </w:rPr>
        <w:t xml:space="preserve"> </w:t>
      </w:r>
    </w:p>
    <w:p w14:paraId="58D82364" w14:textId="77777777" w:rsidR="0096495A" w:rsidRPr="00225087" w:rsidRDefault="0096495A" w:rsidP="00F03477">
      <w:pPr>
        <w:ind w:left="360" w:hanging="450"/>
        <w:rPr>
          <w:rFonts w:eastAsia="Times New Roman"/>
        </w:rPr>
      </w:pPr>
      <w:r w:rsidRPr="00225087">
        <w:rPr>
          <w:shd w:val="clear" w:color="auto" w:fill="FFFFFF"/>
        </w:rPr>
        <w:t>Adams, P., Freitas, I.M.B. and Fontana, R., 2019. Strategic orientation, innovation performance and the moderating influence of marketing management. </w:t>
      </w:r>
      <w:r w:rsidRPr="00225087">
        <w:rPr>
          <w:i/>
          <w:iCs/>
          <w:shd w:val="clear" w:color="auto" w:fill="FFFFFF"/>
        </w:rPr>
        <w:t>Journal of Business Research</w:t>
      </w:r>
      <w:r w:rsidRPr="00225087">
        <w:rPr>
          <w:shd w:val="clear" w:color="auto" w:fill="FFFFFF"/>
        </w:rPr>
        <w:t>, </w:t>
      </w:r>
      <w:r w:rsidRPr="00225087">
        <w:rPr>
          <w:i/>
          <w:iCs/>
          <w:shd w:val="clear" w:color="auto" w:fill="FFFFFF"/>
        </w:rPr>
        <w:t>97</w:t>
      </w:r>
      <w:r w:rsidRPr="00225087">
        <w:rPr>
          <w:shd w:val="clear" w:color="auto" w:fill="FFFFFF"/>
        </w:rPr>
        <w:t>, pp.129-140.</w:t>
      </w:r>
    </w:p>
    <w:p w14:paraId="76D28A04" w14:textId="77777777" w:rsidR="0096495A" w:rsidRPr="00225087" w:rsidRDefault="0096495A" w:rsidP="00F03477">
      <w:pPr>
        <w:ind w:left="360" w:hanging="450"/>
        <w:rPr>
          <w:rFonts w:eastAsia="Times New Roman"/>
        </w:rPr>
      </w:pPr>
      <w:proofErr w:type="spellStart"/>
      <w:r w:rsidRPr="00225087">
        <w:rPr>
          <w:shd w:val="clear" w:color="auto" w:fill="FFFFFF"/>
        </w:rPr>
        <w:t>Bagozzi</w:t>
      </w:r>
      <w:proofErr w:type="spellEnd"/>
      <w:r w:rsidRPr="00225087">
        <w:rPr>
          <w:shd w:val="clear" w:color="auto" w:fill="FFFFFF"/>
        </w:rPr>
        <w:t xml:space="preserve">, R.P., Rosa, J.A., </w:t>
      </w:r>
      <w:proofErr w:type="spellStart"/>
      <w:r w:rsidRPr="00225087">
        <w:rPr>
          <w:shd w:val="clear" w:color="auto" w:fill="FFFFFF"/>
        </w:rPr>
        <w:t>Celly</w:t>
      </w:r>
      <w:proofErr w:type="spellEnd"/>
      <w:r w:rsidRPr="00225087">
        <w:rPr>
          <w:shd w:val="clear" w:color="auto" w:fill="FFFFFF"/>
        </w:rPr>
        <w:t>, K.S. and Coronel, F., 2018. </w:t>
      </w:r>
      <w:r w:rsidRPr="00225087">
        <w:rPr>
          <w:i/>
          <w:iCs/>
          <w:shd w:val="clear" w:color="auto" w:fill="FFFFFF"/>
        </w:rPr>
        <w:t>Marketing-Management</w:t>
      </w:r>
      <w:r w:rsidRPr="00225087">
        <w:rPr>
          <w:shd w:val="clear" w:color="auto" w:fill="FFFFFF"/>
        </w:rPr>
        <w:t>. Walter de Gruyter GmbH &amp; Co KG.</w:t>
      </w:r>
    </w:p>
    <w:p w14:paraId="0605C1BA" w14:textId="77777777" w:rsidR="0096495A" w:rsidRPr="00225087" w:rsidRDefault="0096495A" w:rsidP="00F03477">
      <w:pPr>
        <w:ind w:left="360" w:hanging="450"/>
        <w:rPr>
          <w:rFonts w:eastAsia="Times New Roman"/>
        </w:rPr>
      </w:pPr>
      <w:r w:rsidRPr="00225087">
        <w:rPr>
          <w:shd w:val="clear" w:color="auto" w:fill="FFFFFF"/>
        </w:rPr>
        <w:t>Blythe, J. and Martin, J., 2019. </w:t>
      </w:r>
      <w:r w:rsidRPr="00225087">
        <w:rPr>
          <w:i/>
          <w:iCs/>
          <w:shd w:val="clear" w:color="auto" w:fill="FFFFFF"/>
        </w:rPr>
        <w:t>Essentials of marketing</w:t>
      </w:r>
      <w:r w:rsidRPr="00225087">
        <w:rPr>
          <w:shd w:val="clear" w:color="auto" w:fill="FFFFFF"/>
        </w:rPr>
        <w:t>. Pearson UK.</w:t>
      </w:r>
    </w:p>
    <w:p w14:paraId="25E5C33B" w14:textId="77777777" w:rsidR="0096495A" w:rsidRPr="00225087" w:rsidRDefault="0096495A" w:rsidP="00F03477">
      <w:pPr>
        <w:ind w:left="360" w:hanging="450"/>
        <w:rPr>
          <w:rFonts w:eastAsia="Times New Roman"/>
        </w:rPr>
      </w:pPr>
      <w:r w:rsidRPr="00225087">
        <w:rPr>
          <w:shd w:val="clear" w:color="auto" w:fill="FFFFFF"/>
        </w:rPr>
        <w:t>Cadbury Chocolate, 2021. </w:t>
      </w:r>
      <w:r w:rsidRPr="00225087">
        <w:rPr>
          <w:i/>
          <w:iCs/>
          <w:shd w:val="clear" w:color="auto" w:fill="FFFFFF"/>
        </w:rPr>
        <w:t>Cadbury Chocolate | Cadbury.co.uk</w:t>
      </w:r>
      <w:r w:rsidRPr="00225087">
        <w:rPr>
          <w:shd w:val="clear" w:color="auto" w:fill="FFFFFF"/>
        </w:rPr>
        <w:t>. [online] Available at: &lt;https://www.cadbury.co.uk/&gt; [Accessed 4 April 2021].</w:t>
      </w:r>
    </w:p>
    <w:p w14:paraId="7A7F6CEC" w14:textId="77777777" w:rsidR="0096495A" w:rsidRPr="00225087" w:rsidRDefault="0096495A" w:rsidP="00F03477">
      <w:pPr>
        <w:ind w:left="360" w:hanging="450"/>
        <w:rPr>
          <w:rFonts w:eastAsia="Times New Roman"/>
        </w:rPr>
      </w:pPr>
      <w:proofErr w:type="spellStart"/>
      <w:r w:rsidRPr="00225087">
        <w:rPr>
          <w:shd w:val="clear" w:color="auto" w:fill="FFFFFF"/>
        </w:rPr>
        <w:t>Chernev</w:t>
      </w:r>
      <w:proofErr w:type="spellEnd"/>
      <w:r w:rsidRPr="00225087">
        <w:rPr>
          <w:shd w:val="clear" w:color="auto" w:fill="FFFFFF"/>
        </w:rPr>
        <w:t>, A., 2018. </w:t>
      </w:r>
      <w:r w:rsidRPr="00225087">
        <w:rPr>
          <w:i/>
          <w:iCs/>
          <w:shd w:val="clear" w:color="auto" w:fill="FFFFFF"/>
        </w:rPr>
        <w:t>Strategic marketing management</w:t>
      </w:r>
      <w:r w:rsidRPr="00225087">
        <w:rPr>
          <w:shd w:val="clear" w:color="auto" w:fill="FFFFFF"/>
        </w:rPr>
        <w:t>. Cerebellum Press.</w:t>
      </w:r>
    </w:p>
    <w:p w14:paraId="0582864F" w14:textId="77777777" w:rsidR="0096495A" w:rsidRPr="00225087" w:rsidRDefault="0096495A" w:rsidP="00F03477">
      <w:pPr>
        <w:ind w:left="360" w:hanging="450"/>
        <w:rPr>
          <w:rFonts w:eastAsia="Times New Roman"/>
        </w:rPr>
      </w:pPr>
      <w:r w:rsidRPr="00225087">
        <w:rPr>
          <w:shd w:val="clear" w:color="auto" w:fill="FFFFFF"/>
        </w:rPr>
        <w:t xml:space="preserve">Deepak, R.K.A. and </w:t>
      </w:r>
      <w:proofErr w:type="spellStart"/>
      <w:r w:rsidRPr="00225087">
        <w:rPr>
          <w:shd w:val="clear" w:color="auto" w:fill="FFFFFF"/>
        </w:rPr>
        <w:t>Jeyakumar</w:t>
      </w:r>
      <w:proofErr w:type="spellEnd"/>
      <w:r w:rsidRPr="00225087">
        <w:rPr>
          <w:shd w:val="clear" w:color="auto" w:fill="FFFFFF"/>
        </w:rPr>
        <w:t>, S., 2019. </w:t>
      </w:r>
      <w:r w:rsidRPr="00225087">
        <w:rPr>
          <w:i/>
          <w:iCs/>
          <w:shd w:val="clear" w:color="auto" w:fill="FFFFFF"/>
        </w:rPr>
        <w:t>Marketing management</w:t>
      </w:r>
      <w:r w:rsidRPr="00225087">
        <w:rPr>
          <w:shd w:val="clear" w:color="auto" w:fill="FFFFFF"/>
        </w:rPr>
        <w:t xml:space="preserve">. </w:t>
      </w:r>
      <w:proofErr w:type="spellStart"/>
      <w:r w:rsidRPr="00225087">
        <w:rPr>
          <w:shd w:val="clear" w:color="auto" w:fill="FFFFFF"/>
        </w:rPr>
        <w:t>Educreation</w:t>
      </w:r>
      <w:proofErr w:type="spellEnd"/>
      <w:r w:rsidRPr="00225087">
        <w:rPr>
          <w:shd w:val="clear" w:color="auto" w:fill="FFFFFF"/>
        </w:rPr>
        <w:t xml:space="preserve"> Publishing.</w:t>
      </w:r>
    </w:p>
    <w:p w14:paraId="7B673FD0" w14:textId="77777777" w:rsidR="0096495A" w:rsidRPr="00225087" w:rsidRDefault="0096495A" w:rsidP="00F03477">
      <w:pPr>
        <w:ind w:left="360" w:hanging="450"/>
        <w:rPr>
          <w:rFonts w:eastAsia="Times New Roman"/>
        </w:rPr>
      </w:pPr>
      <w:r w:rsidRPr="00225087">
        <w:rPr>
          <w:shd w:val="clear" w:color="auto" w:fill="FFFFFF"/>
        </w:rPr>
        <w:t>Keegan, W.J., 2017. </w:t>
      </w:r>
      <w:r w:rsidRPr="00225087">
        <w:rPr>
          <w:i/>
          <w:iCs/>
          <w:shd w:val="clear" w:color="auto" w:fill="FFFFFF"/>
        </w:rPr>
        <w:t>Global marketing management</w:t>
      </w:r>
      <w:r w:rsidRPr="00225087">
        <w:rPr>
          <w:shd w:val="clear" w:color="auto" w:fill="FFFFFF"/>
        </w:rPr>
        <w:t>. Pearson India.</w:t>
      </w:r>
    </w:p>
    <w:p w14:paraId="43081AD4" w14:textId="77777777" w:rsidR="0096495A" w:rsidRPr="00225087" w:rsidRDefault="0096495A" w:rsidP="00F03477">
      <w:pPr>
        <w:ind w:left="360" w:hanging="450"/>
        <w:rPr>
          <w:rFonts w:eastAsia="Times New Roman"/>
        </w:rPr>
      </w:pPr>
      <w:proofErr w:type="spellStart"/>
      <w:r w:rsidRPr="00225087">
        <w:rPr>
          <w:shd w:val="clear" w:color="auto" w:fill="FFFFFF"/>
        </w:rPr>
        <w:t>Kotabe</w:t>
      </w:r>
      <w:proofErr w:type="spellEnd"/>
      <w:r w:rsidRPr="00225087">
        <w:rPr>
          <w:shd w:val="clear" w:color="auto" w:fill="FFFFFF"/>
        </w:rPr>
        <w:t xml:space="preserve">, M.M. and </w:t>
      </w:r>
      <w:proofErr w:type="spellStart"/>
      <w:r w:rsidRPr="00225087">
        <w:rPr>
          <w:shd w:val="clear" w:color="auto" w:fill="FFFFFF"/>
        </w:rPr>
        <w:t>Helsen</w:t>
      </w:r>
      <w:proofErr w:type="spellEnd"/>
      <w:r w:rsidRPr="00225087">
        <w:rPr>
          <w:shd w:val="clear" w:color="auto" w:fill="FFFFFF"/>
        </w:rPr>
        <w:t>, K., 2020. </w:t>
      </w:r>
      <w:r w:rsidRPr="00225087">
        <w:rPr>
          <w:i/>
          <w:iCs/>
          <w:shd w:val="clear" w:color="auto" w:fill="FFFFFF"/>
        </w:rPr>
        <w:t>Global marketing management</w:t>
      </w:r>
      <w:r w:rsidRPr="00225087">
        <w:rPr>
          <w:shd w:val="clear" w:color="auto" w:fill="FFFFFF"/>
        </w:rPr>
        <w:t>. John Wiley &amp; Sons.</w:t>
      </w:r>
    </w:p>
    <w:p w14:paraId="28FA120E" w14:textId="77777777" w:rsidR="0096495A" w:rsidRPr="00225087" w:rsidRDefault="0096495A" w:rsidP="00F03477">
      <w:pPr>
        <w:ind w:left="360" w:hanging="450"/>
        <w:rPr>
          <w:rFonts w:eastAsia="Times New Roman"/>
        </w:rPr>
      </w:pPr>
      <w:proofErr w:type="spellStart"/>
      <w:r w:rsidRPr="00225087">
        <w:rPr>
          <w:shd w:val="clear" w:color="auto" w:fill="FFFFFF"/>
        </w:rPr>
        <w:t>Kotabe</w:t>
      </w:r>
      <w:proofErr w:type="spellEnd"/>
      <w:r w:rsidRPr="00225087">
        <w:rPr>
          <w:shd w:val="clear" w:color="auto" w:fill="FFFFFF"/>
        </w:rPr>
        <w:t xml:space="preserve">, M.M. and </w:t>
      </w:r>
      <w:proofErr w:type="spellStart"/>
      <w:r w:rsidRPr="00225087">
        <w:rPr>
          <w:shd w:val="clear" w:color="auto" w:fill="FFFFFF"/>
        </w:rPr>
        <w:t>Helsen</w:t>
      </w:r>
      <w:proofErr w:type="spellEnd"/>
      <w:r w:rsidRPr="00225087">
        <w:rPr>
          <w:shd w:val="clear" w:color="auto" w:fill="FFFFFF"/>
        </w:rPr>
        <w:t>, K., 2020. </w:t>
      </w:r>
      <w:r w:rsidRPr="00225087">
        <w:rPr>
          <w:i/>
          <w:iCs/>
          <w:shd w:val="clear" w:color="auto" w:fill="FFFFFF"/>
        </w:rPr>
        <w:t>Global marketing management</w:t>
      </w:r>
      <w:r w:rsidRPr="00225087">
        <w:rPr>
          <w:shd w:val="clear" w:color="auto" w:fill="FFFFFF"/>
        </w:rPr>
        <w:t>. John Wiley &amp; Sons.</w:t>
      </w:r>
    </w:p>
    <w:p w14:paraId="1C93712A" w14:textId="77777777" w:rsidR="0096495A" w:rsidRPr="00225087" w:rsidRDefault="0096495A" w:rsidP="00F03477">
      <w:pPr>
        <w:ind w:left="360" w:hanging="450"/>
        <w:rPr>
          <w:rFonts w:eastAsia="Times New Roman"/>
        </w:rPr>
      </w:pPr>
      <w:r w:rsidRPr="00225087">
        <w:rPr>
          <w:rFonts w:eastAsia="Times New Roman"/>
        </w:rPr>
        <w:lastRenderedPageBreak/>
        <w:t>Kotler, P. and Armstrong, G., 2013. Principles of marketing. 15th ed. Boston: Pearson Prentice Hall.</w:t>
      </w:r>
    </w:p>
    <w:p w14:paraId="5F691612" w14:textId="77777777" w:rsidR="0096495A" w:rsidRPr="00225087" w:rsidRDefault="0096495A" w:rsidP="00F03477">
      <w:pPr>
        <w:ind w:left="360" w:hanging="450"/>
        <w:rPr>
          <w:rFonts w:eastAsia="Times New Roman"/>
        </w:rPr>
      </w:pPr>
      <w:r w:rsidRPr="00225087">
        <w:rPr>
          <w:shd w:val="clear" w:color="auto" w:fill="FFFFFF"/>
        </w:rPr>
        <w:t>Kotler, P., 2016. </w:t>
      </w:r>
      <w:r w:rsidRPr="00225087">
        <w:rPr>
          <w:i/>
          <w:iCs/>
          <w:shd w:val="clear" w:color="auto" w:fill="FFFFFF"/>
        </w:rPr>
        <w:t>A framework for marketing management</w:t>
      </w:r>
      <w:r w:rsidRPr="00225087">
        <w:rPr>
          <w:shd w:val="clear" w:color="auto" w:fill="FFFFFF"/>
        </w:rPr>
        <w:t>. Pearson Education Limited.</w:t>
      </w:r>
    </w:p>
    <w:p w14:paraId="5D80AB1F" w14:textId="77777777" w:rsidR="0096495A" w:rsidRPr="00225087" w:rsidRDefault="0096495A" w:rsidP="00F03477">
      <w:pPr>
        <w:ind w:left="360" w:hanging="450"/>
        <w:rPr>
          <w:rFonts w:eastAsia="Times New Roman"/>
        </w:rPr>
      </w:pPr>
      <w:proofErr w:type="spellStart"/>
      <w:r w:rsidRPr="00225087">
        <w:rPr>
          <w:shd w:val="clear" w:color="auto" w:fill="FFFFFF"/>
        </w:rPr>
        <w:t>Kuzmin</w:t>
      </w:r>
      <w:proofErr w:type="spellEnd"/>
      <w:r w:rsidRPr="00225087">
        <w:rPr>
          <w:shd w:val="clear" w:color="auto" w:fill="FFFFFF"/>
        </w:rPr>
        <w:t xml:space="preserve">, O. and </w:t>
      </w:r>
      <w:proofErr w:type="spellStart"/>
      <w:r w:rsidRPr="00225087">
        <w:rPr>
          <w:shd w:val="clear" w:color="auto" w:fill="FFFFFF"/>
        </w:rPr>
        <w:t>Khilukha</w:t>
      </w:r>
      <w:proofErr w:type="spellEnd"/>
      <w:r w:rsidRPr="00225087">
        <w:rPr>
          <w:shd w:val="clear" w:color="auto" w:fill="FFFFFF"/>
        </w:rPr>
        <w:t>, O., 2016. Regulation of stakeholders' interests in corporate governance through negotiations. </w:t>
      </w:r>
      <w:proofErr w:type="spellStart"/>
      <w:r w:rsidRPr="00225087">
        <w:rPr>
          <w:i/>
          <w:iCs/>
          <w:shd w:val="clear" w:color="auto" w:fill="FFFFFF"/>
        </w:rPr>
        <w:t>Економічний</w:t>
      </w:r>
      <w:proofErr w:type="spellEnd"/>
      <w:r w:rsidRPr="00225087">
        <w:rPr>
          <w:i/>
          <w:iCs/>
          <w:shd w:val="clear" w:color="auto" w:fill="FFFFFF"/>
        </w:rPr>
        <w:t xml:space="preserve"> </w:t>
      </w:r>
      <w:proofErr w:type="spellStart"/>
      <w:r w:rsidRPr="00225087">
        <w:rPr>
          <w:i/>
          <w:iCs/>
          <w:shd w:val="clear" w:color="auto" w:fill="FFFFFF"/>
        </w:rPr>
        <w:t>часопис</w:t>
      </w:r>
      <w:proofErr w:type="spellEnd"/>
      <w:r w:rsidRPr="00225087">
        <w:rPr>
          <w:i/>
          <w:iCs/>
          <w:shd w:val="clear" w:color="auto" w:fill="FFFFFF"/>
        </w:rPr>
        <w:t>-ХХІ</w:t>
      </w:r>
      <w:r w:rsidRPr="00225087">
        <w:rPr>
          <w:shd w:val="clear" w:color="auto" w:fill="FFFFFF"/>
        </w:rPr>
        <w:t>, (161), pp.56-60.</w:t>
      </w:r>
    </w:p>
    <w:p w14:paraId="2C31A465" w14:textId="77777777" w:rsidR="0096495A" w:rsidRPr="00225087" w:rsidRDefault="0096495A" w:rsidP="00F03477">
      <w:pPr>
        <w:ind w:left="360" w:hanging="450"/>
        <w:rPr>
          <w:rFonts w:eastAsia="Times New Roman"/>
        </w:rPr>
      </w:pPr>
      <w:r w:rsidRPr="00225087">
        <w:rPr>
          <w:shd w:val="clear" w:color="auto" w:fill="FFFFFF"/>
        </w:rPr>
        <w:t>Lancaster, G. and Massingham, L., 2017. </w:t>
      </w:r>
      <w:r w:rsidRPr="00225087">
        <w:rPr>
          <w:i/>
          <w:iCs/>
          <w:shd w:val="clear" w:color="auto" w:fill="FFFFFF"/>
        </w:rPr>
        <w:t>Essentials of marketing management</w:t>
      </w:r>
      <w:r w:rsidRPr="00225087">
        <w:rPr>
          <w:shd w:val="clear" w:color="auto" w:fill="FFFFFF"/>
        </w:rPr>
        <w:t>. Routledge.</w:t>
      </w:r>
    </w:p>
    <w:p w14:paraId="077C9242" w14:textId="77777777" w:rsidR="0096495A" w:rsidRPr="00225087" w:rsidRDefault="0096495A" w:rsidP="00F03477">
      <w:pPr>
        <w:ind w:left="360" w:hanging="450"/>
        <w:rPr>
          <w:rFonts w:eastAsia="Times New Roman"/>
        </w:rPr>
      </w:pPr>
      <w:r w:rsidRPr="00225087">
        <w:rPr>
          <w:shd w:val="clear" w:color="auto" w:fill="FFFFFF"/>
        </w:rPr>
        <w:t>Park, S., 2020. </w:t>
      </w:r>
      <w:r w:rsidRPr="00225087">
        <w:rPr>
          <w:i/>
          <w:iCs/>
          <w:shd w:val="clear" w:color="auto" w:fill="FFFFFF"/>
        </w:rPr>
        <w:t>Marketing management</w:t>
      </w:r>
      <w:r w:rsidRPr="00225087">
        <w:rPr>
          <w:shd w:val="clear" w:color="auto" w:fill="FFFFFF"/>
        </w:rPr>
        <w:t xml:space="preserve"> (Vol. 3). </w:t>
      </w:r>
      <w:proofErr w:type="spellStart"/>
      <w:r w:rsidRPr="00225087">
        <w:rPr>
          <w:shd w:val="clear" w:color="auto" w:fill="FFFFFF"/>
        </w:rPr>
        <w:t>Seohee</w:t>
      </w:r>
      <w:proofErr w:type="spellEnd"/>
      <w:r w:rsidRPr="00225087">
        <w:rPr>
          <w:shd w:val="clear" w:color="auto" w:fill="FFFFFF"/>
        </w:rPr>
        <w:t xml:space="preserve"> Academy.</w:t>
      </w:r>
    </w:p>
    <w:p w14:paraId="5103A01A" w14:textId="77777777" w:rsidR="0096495A" w:rsidRPr="00225087" w:rsidRDefault="0096495A" w:rsidP="00F03477">
      <w:pPr>
        <w:ind w:left="360" w:hanging="450"/>
        <w:rPr>
          <w:rFonts w:eastAsia="Times New Roman"/>
        </w:rPr>
      </w:pPr>
      <w:r w:rsidRPr="00225087">
        <w:rPr>
          <w:shd w:val="clear" w:color="auto" w:fill="FFFFFF"/>
        </w:rPr>
        <w:t>Perreault, W.D., 2018. </w:t>
      </w:r>
      <w:r w:rsidRPr="00225087">
        <w:rPr>
          <w:i/>
          <w:iCs/>
          <w:shd w:val="clear" w:color="auto" w:fill="FFFFFF"/>
        </w:rPr>
        <w:t>Essentials of marketing</w:t>
      </w:r>
      <w:r w:rsidRPr="00225087">
        <w:rPr>
          <w:shd w:val="clear" w:color="auto" w:fill="FFFFFF"/>
        </w:rPr>
        <w:t>. New York: Mc Graw Hill.</w:t>
      </w:r>
    </w:p>
    <w:p w14:paraId="1321F325" w14:textId="77777777" w:rsidR="0096495A" w:rsidRPr="00225087" w:rsidRDefault="0096495A" w:rsidP="00F03477">
      <w:pPr>
        <w:ind w:left="360" w:hanging="450"/>
        <w:rPr>
          <w:rFonts w:eastAsia="Times New Roman"/>
        </w:rPr>
      </w:pPr>
      <w:proofErr w:type="spellStart"/>
      <w:r w:rsidRPr="00225087">
        <w:rPr>
          <w:shd w:val="clear" w:color="auto" w:fill="FFFFFF"/>
        </w:rPr>
        <w:t>Terech</w:t>
      </w:r>
      <w:proofErr w:type="spellEnd"/>
      <w:r w:rsidRPr="00225087">
        <w:rPr>
          <w:shd w:val="clear" w:color="auto" w:fill="FFFFFF"/>
        </w:rPr>
        <w:t>, A., 2018. An introduction to marketing and branding. </w:t>
      </w:r>
      <w:r w:rsidRPr="00225087">
        <w:rPr>
          <w:i/>
          <w:iCs/>
          <w:shd w:val="clear" w:color="auto" w:fill="FFFFFF"/>
        </w:rPr>
        <w:t>Generations</w:t>
      </w:r>
      <w:r w:rsidRPr="00225087">
        <w:rPr>
          <w:shd w:val="clear" w:color="auto" w:fill="FFFFFF"/>
        </w:rPr>
        <w:t>, </w:t>
      </w:r>
      <w:r w:rsidRPr="00225087">
        <w:rPr>
          <w:i/>
          <w:iCs/>
          <w:shd w:val="clear" w:color="auto" w:fill="FFFFFF"/>
        </w:rPr>
        <w:t>42</w:t>
      </w:r>
      <w:r w:rsidRPr="00225087">
        <w:rPr>
          <w:shd w:val="clear" w:color="auto" w:fill="FFFFFF"/>
        </w:rPr>
        <w:t>(1), pp.45-49.</w:t>
      </w:r>
    </w:p>
    <w:p w14:paraId="187982EC" w14:textId="77777777" w:rsidR="0096495A" w:rsidRPr="00225087" w:rsidRDefault="0096495A" w:rsidP="00F03477">
      <w:pPr>
        <w:ind w:left="360" w:hanging="450"/>
        <w:rPr>
          <w:rFonts w:eastAsia="Times New Roman"/>
        </w:rPr>
      </w:pPr>
      <w:r w:rsidRPr="00225087">
        <w:rPr>
          <w:shd w:val="clear" w:color="auto" w:fill="FFFFFF"/>
        </w:rPr>
        <w:t xml:space="preserve">Visconti, L.M., </w:t>
      </w:r>
      <w:proofErr w:type="spellStart"/>
      <w:r w:rsidRPr="00225087">
        <w:rPr>
          <w:shd w:val="clear" w:color="auto" w:fill="FFFFFF"/>
        </w:rPr>
        <w:t>Peñaloza</w:t>
      </w:r>
      <w:proofErr w:type="spellEnd"/>
      <w:r w:rsidRPr="00225087">
        <w:rPr>
          <w:shd w:val="clear" w:color="auto" w:fill="FFFFFF"/>
        </w:rPr>
        <w:t>, L. and Toulouse, N. eds., 2020. </w:t>
      </w:r>
      <w:r w:rsidRPr="00225087">
        <w:rPr>
          <w:i/>
          <w:iCs/>
          <w:shd w:val="clear" w:color="auto" w:fill="FFFFFF"/>
        </w:rPr>
        <w:t>Marketing management: A cultural perspective</w:t>
      </w:r>
      <w:r w:rsidRPr="00225087">
        <w:rPr>
          <w:shd w:val="clear" w:color="auto" w:fill="FFFFFF"/>
        </w:rPr>
        <w:t>. Routledge.</w:t>
      </w:r>
    </w:p>
    <w:p w14:paraId="08A05F38" w14:textId="77777777" w:rsidR="0096495A" w:rsidRPr="00225087" w:rsidRDefault="0096495A" w:rsidP="00F03477">
      <w:pPr>
        <w:ind w:left="360" w:hanging="450"/>
        <w:rPr>
          <w:rFonts w:eastAsia="Times New Roman"/>
        </w:rPr>
      </w:pPr>
      <w:r w:rsidRPr="00225087">
        <w:rPr>
          <w:shd w:val="clear" w:color="auto" w:fill="FFFFFF"/>
        </w:rPr>
        <w:t>Zimmerman, A. and Blythe, J., 2017. Business to business marketing management: A global perspective. Routledge.</w:t>
      </w:r>
    </w:p>
    <w:p w14:paraId="0B71A5C3" w14:textId="77777777" w:rsidR="0096495A" w:rsidRPr="0096495A" w:rsidRDefault="0096495A" w:rsidP="00F03477">
      <w:pPr>
        <w:rPr>
          <w:lang w:val="en-GB"/>
        </w:rPr>
      </w:pPr>
    </w:p>
    <w:sectPr w:rsidR="0096495A" w:rsidRPr="0096495A" w:rsidSect="00E12151">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98467" w14:textId="77777777" w:rsidR="00151561" w:rsidRDefault="00151561" w:rsidP="002C4346">
      <w:pPr>
        <w:spacing w:after="0" w:line="240" w:lineRule="auto"/>
      </w:pPr>
      <w:r>
        <w:separator/>
      </w:r>
    </w:p>
  </w:endnote>
  <w:endnote w:type="continuationSeparator" w:id="0">
    <w:p w14:paraId="2FCADBC1" w14:textId="77777777" w:rsidR="00151561" w:rsidRDefault="00151561" w:rsidP="002C4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193083"/>
      <w:docPartObj>
        <w:docPartGallery w:val="Page Numbers (Bottom of Page)"/>
        <w:docPartUnique/>
      </w:docPartObj>
    </w:sdtPr>
    <w:sdtEndPr>
      <w:rPr>
        <w:noProof/>
      </w:rPr>
    </w:sdtEndPr>
    <w:sdtContent>
      <w:p w14:paraId="6BDF11C0" w14:textId="3C13FA8F" w:rsidR="002C4346" w:rsidRDefault="002C43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7903E6" w14:textId="77777777" w:rsidR="002C4346" w:rsidRDefault="002C4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9FD0F" w14:textId="77777777" w:rsidR="00151561" w:rsidRDefault="00151561" w:rsidP="002C4346">
      <w:pPr>
        <w:spacing w:after="0" w:line="240" w:lineRule="auto"/>
      </w:pPr>
      <w:r>
        <w:separator/>
      </w:r>
    </w:p>
  </w:footnote>
  <w:footnote w:type="continuationSeparator" w:id="0">
    <w:p w14:paraId="74E4F7B1" w14:textId="77777777" w:rsidR="00151561" w:rsidRDefault="00151561" w:rsidP="002C43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QwNDcwNDA2NTWxtDBV0lEKTi0uzszPAymwqAUAMoCYGywAAAA="/>
  </w:docVars>
  <w:rsids>
    <w:rsidRoot w:val="00CD4F4E"/>
    <w:rsid w:val="00011D9C"/>
    <w:rsid w:val="00017440"/>
    <w:rsid w:val="00017FD0"/>
    <w:rsid w:val="0002004E"/>
    <w:rsid w:val="0008645E"/>
    <w:rsid w:val="0009798F"/>
    <w:rsid w:val="000C1AB3"/>
    <w:rsid w:val="000C6A9C"/>
    <w:rsid w:val="000D4DA9"/>
    <w:rsid w:val="00116644"/>
    <w:rsid w:val="00126D86"/>
    <w:rsid w:val="00151561"/>
    <w:rsid w:val="00161BB8"/>
    <w:rsid w:val="00166D55"/>
    <w:rsid w:val="001A2511"/>
    <w:rsid w:val="001D1B57"/>
    <w:rsid w:val="001D4E2A"/>
    <w:rsid w:val="001D7160"/>
    <w:rsid w:val="00223CD3"/>
    <w:rsid w:val="00252024"/>
    <w:rsid w:val="002538F9"/>
    <w:rsid w:val="0029099B"/>
    <w:rsid w:val="002A7D72"/>
    <w:rsid w:val="002B1E68"/>
    <w:rsid w:val="002C4346"/>
    <w:rsid w:val="002F0624"/>
    <w:rsid w:val="00357AB3"/>
    <w:rsid w:val="00377C50"/>
    <w:rsid w:val="003D054F"/>
    <w:rsid w:val="003F1B3F"/>
    <w:rsid w:val="003F6EC3"/>
    <w:rsid w:val="00431424"/>
    <w:rsid w:val="00435ADA"/>
    <w:rsid w:val="00436A38"/>
    <w:rsid w:val="00440E31"/>
    <w:rsid w:val="0046217F"/>
    <w:rsid w:val="004B20FB"/>
    <w:rsid w:val="00560EAB"/>
    <w:rsid w:val="005B0E5B"/>
    <w:rsid w:val="006268E6"/>
    <w:rsid w:val="00643872"/>
    <w:rsid w:val="00667B2B"/>
    <w:rsid w:val="006768A3"/>
    <w:rsid w:val="006A23F7"/>
    <w:rsid w:val="006D74ED"/>
    <w:rsid w:val="006D78C7"/>
    <w:rsid w:val="007058FB"/>
    <w:rsid w:val="00706347"/>
    <w:rsid w:val="007147ED"/>
    <w:rsid w:val="00730EE2"/>
    <w:rsid w:val="007A36C3"/>
    <w:rsid w:val="007B21A2"/>
    <w:rsid w:val="007C7939"/>
    <w:rsid w:val="007E66F0"/>
    <w:rsid w:val="008074C5"/>
    <w:rsid w:val="008138B4"/>
    <w:rsid w:val="008235F0"/>
    <w:rsid w:val="008240A6"/>
    <w:rsid w:val="00870C24"/>
    <w:rsid w:val="0089566F"/>
    <w:rsid w:val="008D2DCE"/>
    <w:rsid w:val="008E1361"/>
    <w:rsid w:val="008F2FDF"/>
    <w:rsid w:val="008F3C89"/>
    <w:rsid w:val="00905643"/>
    <w:rsid w:val="009143EA"/>
    <w:rsid w:val="00930FD9"/>
    <w:rsid w:val="00937D30"/>
    <w:rsid w:val="00950B88"/>
    <w:rsid w:val="0096495A"/>
    <w:rsid w:val="00965A96"/>
    <w:rsid w:val="00982F04"/>
    <w:rsid w:val="009B5B2E"/>
    <w:rsid w:val="009D1081"/>
    <w:rsid w:val="009F0A94"/>
    <w:rsid w:val="009F42A8"/>
    <w:rsid w:val="00A80708"/>
    <w:rsid w:val="00AB6717"/>
    <w:rsid w:val="00AD12A4"/>
    <w:rsid w:val="00AF35C7"/>
    <w:rsid w:val="00B0444C"/>
    <w:rsid w:val="00B359AF"/>
    <w:rsid w:val="00B44CE4"/>
    <w:rsid w:val="00B57433"/>
    <w:rsid w:val="00B84C62"/>
    <w:rsid w:val="00B9623D"/>
    <w:rsid w:val="00BE42B7"/>
    <w:rsid w:val="00BF02B1"/>
    <w:rsid w:val="00BF4CBC"/>
    <w:rsid w:val="00C256F4"/>
    <w:rsid w:val="00C7144D"/>
    <w:rsid w:val="00C77786"/>
    <w:rsid w:val="00C9002A"/>
    <w:rsid w:val="00CB489F"/>
    <w:rsid w:val="00CD4F4E"/>
    <w:rsid w:val="00D12E84"/>
    <w:rsid w:val="00D2738F"/>
    <w:rsid w:val="00D30C9E"/>
    <w:rsid w:val="00D53151"/>
    <w:rsid w:val="00D8254D"/>
    <w:rsid w:val="00DB3133"/>
    <w:rsid w:val="00DD4A44"/>
    <w:rsid w:val="00E12151"/>
    <w:rsid w:val="00E22C6A"/>
    <w:rsid w:val="00E35D06"/>
    <w:rsid w:val="00E36A8B"/>
    <w:rsid w:val="00E746F5"/>
    <w:rsid w:val="00E94AF4"/>
    <w:rsid w:val="00EC5687"/>
    <w:rsid w:val="00EF5A2D"/>
    <w:rsid w:val="00F03477"/>
    <w:rsid w:val="00F20240"/>
    <w:rsid w:val="00F3442D"/>
    <w:rsid w:val="00F404A4"/>
    <w:rsid w:val="00F50908"/>
    <w:rsid w:val="00F70775"/>
    <w:rsid w:val="00F75DEA"/>
    <w:rsid w:val="00FC0E6C"/>
    <w:rsid w:val="00FC35CC"/>
    <w:rsid w:val="00FE05AD"/>
    <w:rsid w:val="00FF6632"/>
    <w:rsid w:val="00FF77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D12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F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4A44"/>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48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89F"/>
    <w:rPr>
      <w:rFonts w:ascii="Tahoma" w:hAnsi="Tahoma" w:cs="Tahoma"/>
      <w:sz w:val="16"/>
      <w:szCs w:val="16"/>
    </w:rPr>
  </w:style>
  <w:style w:type="paragraph" w:styleId="Title">
    <w:name w:val="Title"/>
    <w:basedOn w:val="Normal"/>
    <w:next w:val="Normal"/>
    <w:link w:val="TitleChar"/>
    <w:uiPriority w:val="10"/>
    <w:qFormat/>
    <w:rsid w:val="00DD4A4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D4A4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D4A44"/>
    <w:rPr>
      <w:rFonts w:ascii="Times New Roman" w:eastAsiaTheme="majorEastAsia" w:hAnsi="Times New Roman" w:cstheme="majorBidi"/>
      <w:b/>
      <w:bCs/>
      <w:sz w:val="32"/>
      <w:szCs w:val="28"/>
    </w:rPr>
  </w:style>
  <w:style w:type="paragraph" w:styleId="TOCHeading">
    <w:name w:val="TOC Heading"/>
    <w:basedOn w:val="Heading1"/>
    <w:next w:val="Normal"/>
    <w:uiPriority w:val="39"/>
    <w:unhideWhenUsed/>
    <w:qFormat/>
    <w:rsid w:val="00DD4A44"/>
    <w:pPr>
      <w:spacing w:line="276" w:lineRule="auto"/>
      <w:jc w:val="left"/>
      <w:outlineLvl w:val="9"/>
    </w:pPr>
  </w:style>
  <w:style w:type="paragraph" w:styleId="Caption">
    <w:name w:val="caption"/>
    <w:basedOn w:val="Normal"/>
    <w:next w:val="Normal"/>
    <w:uiPriority w:val="35"/>
    <w:unhideWhenUsed/>
    <w:qFormat/>
    <w:rsid w:val="00DD4A44"/>
    <w:pPr>
      <w:spacing w:line="240" w:lineRule="auto"/>
    </w:pPr>
    <w:rPr>
      <w:b/>
      <w:bCs/>
      <w:color w:val="4F81BD" w:themeColor="accent1"/>
      <w:sz w:val="18"/>
      <w:szCs w:val="18"/>
    </w:rPr>
  </w:style>
  <w:style w:type="paragraph" w:styleId="TOC1">
    <w:name w:val="toc 1"/>
    <w:basedOn w:val="Normal"/>
    <w:next w:val="Normal"/>
    <w:autoRedefine/>
    <w:uiPriority w:val="39"/>
    <w:unhideWhenUsed/>
    <w:rsid w:val="00965A96"/>
    <w:pPr>
      <w:spacing w:after="100"/>
    </w:pPr>
  </w:style>
  <w:style w:type="character" w:styleId="Hyperlink">
    <w:name w:val="Hyperlink"/>
    <w:basedOn w:val="DefaultParagraphFont"/>
    <w:uiPriority w:val="99"/>
    <w:unhideWhenUsed/>
    <w:rsid w:val="00965A96"/>
    <w:rPr>
      <w:color w:val="0000FF" w:themeColor="hyperlink"/>
      <w:u w:val="single"/>
    </w:rPr>
  </w:style>
  <w:style w:type="paragraph" w:styleId="TableofFigures">
    <w:name w:val="table of figures"/>
    <w:basedOn w:val="Normal"/>
    <w:next w:val="Normal"/>
    <w:uiPriority w:val="99"/>
    <w:unhideWhenUsed/>
    <w:rsid w:val="00FF770B"/>
    <w:pPr>
      <w:spacing w:after="0"/>
    </w:pPr>
  </w:style>
  <w:style w:type="paragraph" w:styleId="ListParagraph">
    <w:name w:val="List Paragraph"/>
    <w:basedOn w:val="Normal"/>
    <w:uiPriority w:val="34"/>
    <w:qFormat/>
    <w:rsid w:val="00F03477"/>
    <w:pPr>
      <w:ind w:left="720"/>
      <w:contextualSpacing/>
    </w:pPr>
  </w:style>
  <w:style w:type="paragraph" w:styleId="Header">
    <w:name w:val="header"/>
    <w:basedOn w:val="Normal"/>
    <w:link w:val="HeaderChar"/>
    <w:uiPriority w:val="99"/>
    <w:unhideWhenUsed/>
    <w:rsid w:val="002C43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346"/>
    <w:rPr>
      <w:rFonts w:ascii="Times New Roman" w:hAnsi="Times New Roman"/>
      <w:sz w:val="24"/>
    </w:rPr>
  </w:style>
  <w:style w:type="paragraph" w:styleId="Footer">
    <w:name w:val="footer"/>
    <w:basedOn w:val="Normal"/>
    <w:link w:val="FooterChar"/>
    <w:uiPriority w:val="99"/>
    <w:unhideWhenUsed/>
    <w:rsid w:val="002C43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34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378623">
      <w:bodyDiv w:val="1"/>
      <w:marLeft w:val="0"/>
      <w:marRight w:val="0"/>
      <w:marTop w:val="0"/>
      <w:marBottom w:val="0"/>
      <w:divBdr>
        <w:top w:val="none" w:sz="0" w:space="0" w:color="auto"/>
        <w:left w:val="none" w:sz="0" w:space="0" w:color="auto"/>
        <w:bottom w:val="none" w:sz="0" w:space="0" w:color="auto"/>
        <w:right w:val="none" w:sz="0" w:space="0" w:color="auto"/>
      </w:divBdr>
      <w:divsChild>
        <w:div w:id="583028019">
          <w:marLeft w:val="0"/>
          <w:marRight w:val="0"/>
          <w:marTop w:val="0"/>
          <w:marBottom w:val="0"/>
          <w:divBdr>
            <w:top w:val="none" w:sz="0" w:space="0" w:color="auto"/>
            <w:left w:val="none" w:sz="0" w:space="0" w:color="auto"/>
            <w:bottom w:val="none" w:sz="0" w:space="0" w:color="auto"/>
            <w:right w:val="none" w:sz="0" w:space="0" w:color="auto"/>
          </w:divBdr>
        </w:div>
      </w:divsChild>
    </w:div>
    <w:div w:id="2143495450">
      <w:bodyDiv w:val="1"/>
      <w:marLeft w:val="0"/>
      <w:marRight w:val="0"/>
      <w:marTop w:val="0"/>
      <w:marBottom w:val="0"/>
      <w:divBdr>
        <w:top w:val="none" w:sz="0" w:space="0" w:color="auto"/>
        <w:left w:val="none" w:sz="0" w:space="0" w:color="auto"/>
        <w:bottom w:val="none" w:sz="0" w:space="0" w:color="auto"/>
        <w:right w:val="none" w:sz="0" w:space="0" w:color="auto"/>
      </w:divBdr>
      <w:divsChild>
        <w:div w:id="703411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image" Target="media/image1.png"/><Relationship Id="rId10" Type="http://schemas.openxmlformats.org/officeDocument/2006/relationships/diagramData" Target="diagrams/data1.xml"/><Relationship Id="rId4" Type="http://schemas.openxmlformats.org/officeDocument/2006/relationships/customXml" Target="../customXml/item4.xml"/><Relationship Id="rId9" Type="http://schemas.openxmlformats.org/officeDocument/2006/relationships/endnotes" Target="endnotes.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CC8780-32BA-4BD2-8455-D28B362A8D98}" type="doc">
      <dgm:prSet loTypeId="urn:microsoft.com/office/officeart/2005/8/layout/process1" loCatId="process" qsTypeId="urn:microsoft.com/office/officeart/2005/8/quickstyle/simple1" qsCatId="simple" csTypeId="urn:microsoft.com/office/officeart/2005/8/colors/accent1_1" csCatId="accent1" phldr="1"/>
      <dgm:spPr/>
    </dgm:pt>
    <dgm:pt modelId="{FD14B5D6-9D9F-49D1-BB74-C30F5D1A6442}">
      <dgm:prSet phldrT="[Text]" custT="1"/>
      <dgm:spPr/>
      <dgm:t>
        <a:bodyPr/>
        <a:lstStyle/>
        <a:p>
          <a:r>
            <a:rPr lang="en-US" sz="1200">
              <a:latin typeface="Times New Roman" pitchFamily="18" charset="0"/>
              <a:cs typeface="Times New Roman" pitchFamily="18" charset="0"/>
            </a:rPr>
            <a:t>Identifying customer's needs</a:t>
          </a:r>
        </a:p>
      </dgm:t>
    </dgm:pt>
    <dgm:pt modelId="{78DA2E5A-6ECB-4B58-8783-20F682B6F462}" type="parTrans" cxnId="{02004069-09AE-4326-B3C7-2E57E3EDD89B}">
      <dgm:prSet/>
      <dgm:spPr/>
      <dgm:t>
        <a:bodyPr/>
        <a:lstStyle/>
        <a:p>
          <a:endParaRPr lang="en-US"/>
        </a:p>
      </dgm:t>
    </dgm:pt>
    <dgm:pt modelId="{E20B3E57-C594-4B24-89D7-9E5B4EF4B7D8}" type="sibTrans" cxnId="{02004069-09AE-4326-B3C7-2E57E3EDD89B}">
      <dgm:prSet/>
      <dgm:spPr/>
      <dgm:t>
        <a:bodyPr/>
        <a:lstStyle/>
        <a:p>
          <a:endParaRPr lang="en-US"/>
        </a:p>
      </dgm:t>
    </dgm:pt>
    <dgm:pt modelId="{529DDB00-EA8B-459F-94C1-3435C916E1A2}">
      <dgm:prSet phldrT="[Text]" custT="1"/>
      <dgm:spPr/>
      <dgm:t>
        <a:bodyPr/>
        <a:lstStyle/>
        <a:p>
          <a:r>
            <a:rPr lang="en-US" sz="1200">
              <a:latin typeface="Times New Roman" pitchFamily="18" charset="0"/>
              <a:cs typeface="Times New Roman" pitchFamily="18" charset="0"/>
            </a:rPr>
            <a:t>Developing profitable long-term relationship with the customers </a:t>
          </a:r>
        </a:p>
      </dgm:t>
    </dgm:pt>
    <dgm:pt modelId="{E530A385-BF80-4915-BFC0-74BDBDC42850}" type="parTrans" cxnId="{64E53CFC-AF2A-4F6A-AF6C-6E3C1170A3CC}">
      <dgm:prSet/>
      <dgm:spPr/>
      <dgm:t>
        <a:bodyPr/>
        <a:lstStyle/>
        <a:p>
          <a:endParaRPr lang="en-US"/>
        </a:p>
      </dgm:t>
    </dgm:pt>
    <dgm:pt modelId="{3E843FAF-527C-4286-99F2-45354C2BA3F6}" type="sibTrans" cxnId="{64E53CFC-AF2A-4F6A-AF6C-6E3C1170A3CC}">
      <dgm:prSet/>
      <dgm:spPr/>
      <dgm:t>
        <a:bodyPr/>
        <a:lstStyle/>
        <a:p>
          <a:endParaRPr lang="en-US"/>
        </a:p>
      </dgm:t>
    </dgm:pt>
    <dgm:pt modelId="{12E98076-F55A-4F81-9C15-1583E911C946}">
      <dgm:prSet phldrT="[Text]" custT="1"/>
      <dgm:spPr/>
      <dgm:t>
        <a:bodyPr/>
        <a:lstStyle/>
        <a:p>
          <a:r>
            <a:rPr lang="en-US" sz="1200">
              <a:latin typeface="Times New Roman" pitchFamily="18" charset="0"/>
              <a:cs typeface="Times New Roman" pitchFamily="18" charset="0"/>
            </a:rPr>
            <a:t>Capturing value from the cutomers to accumulate profit and customer equity. </a:t>
          </a:r>
        </a:p>
      </dgm:t>
    </dgm:pt>
    <dgm:pt modelId="{89909EC7-2AF5-4944-8E9A-B38DB739D028}" type="parTrans" cxnId="{2684263B-E477-4061-89F5-DE23D8BBF44C}">
      <dgm:prSet/>
      <dgm:spPr/>
      <dgm:t>
        <a:bodyPr/>
        <a:lstStyle/>
        <a:p>
          <a:endParaRPr lang="en-US"/>
        </a:p>
      </dgm:t>
    </dgm:pt>
    <dgm:pt modelId="{DB152D4E-141F-4200-B4CC-D0C8AEE4360F}" type="sibTrans" cxnId="{2684263B-E477-4061-89F5-DE23D8BBF44C}">
      <dgm:prSet/>
      <dgm:spPr/>
      <dgm:t>
        <a:bodyPr/>
        <a:lstStyle/>
        <a:p>
          <a:endParaRPr lang="en-US"/>
        </a:p>
      </dgm:t>
    </dgm:pt>
    <dgm:pt modelId="{1DFCB08E-B600-4B68-9804-202D60EE653B}">
      <dgm:prSet custT="1"/>
      <dgm:spPr/>
      <dgm:t>
        <a:bodyPr/>
        <a:lstStyle/>
        <a:p>
          <a:r>
            <a:rPr lang="en-US" sz="1200">
              <a:latin typeface="Times New Roman" pitchFamily="18" charset="0"/>
              <a:cs typeface="Times New Roman" pitchFamily="18" charset="0"/>
            </a:rPr>
            <a:t>Developing an integrated marketing program</a:t>
          </a:r>
        </a:p>
      </dgm:t>
    </dgm:pt>
    <dgm:pt modelId="{C463946E-68E7-4B04-BC7E-E9D6584315B1}" type="parTrans" cxnId="{1C925E69-6727-4EB3-9E23-5B85F49BC1F7}">
      <dgm:prSet/>
      <dgm:spPr/>
      <dgm:t>
        <a:bodyPr/>
        <a:lstStyle/>
        <a:p>
          <a:endParaRPr lang="en-US"/>
        </a:p>
      </dgm:t>
    </dgm:pt>
    <dgm:pt modelId="{F1BD2A54-617D-46F1-95DA-3DE59D4FC288}" type="sibTrans" cxnId="{1C925E69-6727-4EB3-9E23-5B85F49BC1F7}">
      <dgm:prSet/>
      <dgm:spPr/>
      <dgm:t>
        <a:bodyPr/>
        <a:lstStyle/>
        <a:p>
          <a:endParaRPr lang="en-US"/>
        </a:p>
      </dgm:t>
    </dgm:pt>
    <dgm:pt modelId="{25661B52-FCB8-4FB1-9F30-F7665852C250}">
      <dgm:prSet custT="1"/>
      <dgm:spPr/>
      <dgm:t>
        <a:bodyPr/>
        <a:lstStyle/>
        <a:p>
          <a:r>
            <a:rPr lang="en-US" sz="1200">
              <a:latin typeface="Times New Roman" pitchFamily="18" charset="0"/>
              <a:cs typeface="Times New Roman" pitchFamily="18" charset="0"/>
            </a:rPr>
            <a:t>Formulating a customer value driven mrketing strategy</a:t>
          </a:r>
        </a:p>
      </dgm:t>
    </dgm:pt>
    <dgm:pt modelId="{E1A2DDF8-DCCA-4B8F-9EF3-23BD9B50AA94}" type="sibTrans" cxnId="{E9C9C989-4BFD-4778-A4ED-32386FFDCEEF}">
      <dgm:prSet/>
      <dgm:spPr/>
      <dgm:t>
        <a:bodyPr/>
        <a:lstStyle/>
        <a:p>
          <a:endParaRPr lang="en-US"/>
        </a:p>
      </dgm:t>
    </dgm:pt>
    <dgm:pt modelId="{89CE3586-0C94-4C65-93B4-79522BD04FA7}" type="parTrans" cxnId="{E9C9C989-4BFD-4778-A4ED-32386FFDCEEF}">
      <dgm:prSet/>
      <dgm:spPr/>
      <dgm:t>
        <a:bodyPr/>
        <a:lstStyle/>
        <a:p>
          <a:endParaRPr lang="en-US"/>
        </a:p>
      </dgm:t>
    </dgm:pt>
    <dgm:pt modelId="{14170112-FD37-44A6-8610-AA7D802C47B6}" type="pres">
      <dgm:prSet presAssocID="{4FCC8780-32BA-4BD2-8455-D28B362A8D98}" presName="Name0" presStyleCnt="0">
        <dgm:presLayoutVars>
          <dgm:dir/>
          <dgm:resizeHandles val="exact"/>
        </dgm:presLayoutVars>
      </dgm:prSet>
      <dgm:spPr/>
    </dgm:pt>
    <dgm:pt modelId="{B1661529-3B92-4AFC-BBC9-075BBEF5F607}" type="pres">
      <dgm:prSet presAssocID="{FD14B5D6-9D9F-49D1-BB74-C30F5D1A6442}" presName="node" presStyleLbl="node1" presStyleIdx="0" presStyleCnt="5">
        <dgm:presLayoutVars>
          <dgm:bulletEnabled val="1"/>
        </dgm:presLayoutVars>
      </dgm:prSet>
      <dgm:spPr/>
    </dgm:pt>
    <dgm:pt modelId="{7D22CBD3-876D-446B-A5FF-6A98123C32EE}" type="pres">
      <dgm:prSet presAssocID="{E20B3E57-C594-4B24-89D7-9E5B4EF4B7D8}" presName="sibTrans" presStyleLbl="sibTrans2D1" presStyleIdx="0" presStyleCnt="4"/>
      <dgm:spPr/>
    </dgm:pt>
    <dgm:pt modelId="{59F92272-94F6-4B52-8C4B-41D20B2936A7}" type="pres">
      <dgm:prSet presAssocID="{E20B3E57-C594-4B24-89D7-9E5B4EF4B7D8}" presName="connectorText" presStyleLbl="sibTrans2D1" presStyleIdx="0" presStyleCnt="4"/>
      <dgm:spPr/>
    </dgm:pt>
    <dgm:pt modelId="{DE5FF1AE-6DB6-44F5-BADA-D24B13A8F122}" type="pres">
      <dgm:prSet presAssocID="{25661B52-FCB8-4FB1-9F30-F7665852C250}" presName="node" presStyleLbl="node1" presStyleIdx="1" presStyleCnt="5">
        <dgm:presLayoutVars>
          <dgm:bulletEnabled val="1"/>
        </dgm:presLayoutVars>
      </dgm:prSet>
      <dgm:spPr/>
    </dgm:pt>
    <dgm:pt modelId="{13FB9C68-6E78-4EDA-96DC-A8993DB373E1}" type="pres">
      <dgm:prSet presAssocID="{E1A2DDF8-DCCA-4B8F-9EF3-23BD9B50AA94}" presName="sibTrans" presStyleLbl="sibTrans2D1" presStyleIdx="1" presStyleCnt="4"/>
      <dgm:spPr/>
    </dgm:pt>
    <dgm:pt modelId="{8796E91B-86BF-420C-ABBC-7DF753ED3291}" type="pres">
      <dgm:prSet presAssocID="{E1A2DDF8-DCCA-4B8F-9EF3-23BD9B50AA94}" presName="connectorText" presStyleLbl="sibTrans2D1" presStyleIdx="1" presStyleCnt="4"/>
      <dgm:spPr/>
    </dgm:pt>
    <dgm:pt modelId="{351AAACA-FFC2-4FA9-B11F-70A9A4893BBF}" type="pres">
      <dgm:prSet presAssocID="{1DFCB08E-B600-4B68-9804-202D60EE653B}" presName="node" presStyleLbl="node1" presStyleIdx="2" presStyleCnt="5">
        <dgm:presLayoutVars>
          <dgm:bulletEnabled val="1"/>
        </dgm:presLayoutVars>
      </dgm:prSet>
      <dgm:spPr/>
    </dgm:pt>
    <dgm:pt modelId="{D6411847-AA86-4802-AA26-186F90B1659A}" type="pres">
      <dgm:prSet presAssocID="{F1BD2A54-617D-46F1-95DA-3DE59D4FC288}" presName="sibTrans" presStyleLbl="sibTrans2D1" presStyleIdx="2" presStyleCnt="4"/>
      <dgm:spPr/>
    </dgm:pt>
    <dgm:pt modelId="{9E687322-4E19-428D-AF38-649D98025C00}" type="pres">
      <dgm:prSet presAssocID="{F1BD2A54-617D-46F1-95DA-3DE59D4FC288}" presName="connectorText" presStyleLbl="sibTrans2D1" presStyleIdx="2" presStyleCnt="4"/>
      <dgm:spPr/>
    </dgm:pt>
    <dgm:pt modelId="{52A9555F-FD2F-4E62-8C81-F36AA9C33D47}" type="pres">
      <dgm:prSet presAssocID="{529DDB00-EA8B-459F-94C1-3435C916E1A2}" presName="node" presStyleLbl="node1" presStyleIdx="3" presStyleCnt="5">
        <dgm:presLayoutVars>
          <dgm:bulletEnabled val="1"/>
        </dgm:presLayoutVars>
      </dgm:prSet>
      <dgm:spPr/>
    </dgm:pt>
    <dgm:pt modelId="{AD0851C3-AB7B-4E11-B48D-F37A62345439}" type="pres">
      <dgm:prSet presAssocID="{3E843FAF-527C-4286-99F2-45354C2BA3F6}" presName="sibTrans" presStyleLbl="sibTrans2D1" presStyleIdx="3" presStyleCnt="4"/>
      <dgm:spPr/>
    </dgm:pt>
    <dgm:pt modelId="{58E9C32E-5941-4742-B8EE-F1743732EE28}" type="pres">
      <dgm:prSet presAssocID="{3E843FAF-527C-4286-99F2-45354C2BA3F6}" presName="connectorText" presStyleLbl="sibTrans2D1" presStyleIdx="3" presStyleCnt="4"/>
      <dgm:spPr/>
    </dgm:pt>
    <dgm:pt modelId="{F6518771-6735-4D52-8100-0798F8B77032}" type="pres">
      <dgm:prSet presAssocID="{12E98076-F55A-4F81-9C15-1583E911C946}" presName="node" presStyleLbl="node1" presStyleIdx="4" presStyleCnt="5" custLinFactNeighborX="-31903" custLinFactNeighborY="2852">
        <dgm:presLayoutVars>
          <dgm:bulletEnabled val="1"/>
        </dgm:presLayoutVars>
      </dgm:prSet>
      <dgm:spPr/>
    </dgm:pt>
  </dgm:ptLst>
  <dgm:cxnLst>
    <dgm:cxn modelId="{F6965B12-3EAF-454C-8A9F-5BC9CF11CAF5}" type="presOf" srcId="{FD14B5D6-9D9F-49D1-BB74-C30F5D1A6442}" destId="{B1661529-3B92-4AFC-BBC9-075BBEF5F607}" srcOrd="0" destOrd="0" presId="urn:microsoft.com/office/officeart/2005/8/layout/process1"/>
    <dgm:cxn modelId="{E1B27D17-17D9-4E5B-8FF7-29C56C08300B}" type="presOf" srcId="{25661B52-FCB8-4FB1-9F30-F7665852C250}" destId="{DE5FF1AE-6DB6-44F5-BADA-D24B13A8F122}" srcOrd="0" destOrd="0" presId="urn:microsoft.com/office/officeart/2005/8/layout/process1"/>
    <dgm:cxn modelId="{2684263B-E477-4061-89F5-DE23D8BBF44C}" srcId="{4FCC8780-32BA-4BD2-8455-D28B362A8D98}" destId="{12E98076-F55A-4F81-9C15-1583E911C946}" srcOrd="4" destOrd="0" parTransId="{89909EC7-2AF5-4944-8E9A-B38DB739D028}" sibTransId="{DB152D4E-141F-4200-B4CC-D0C8AEE4360F}"/>
    <dgm:cxn modelId="{265C0B60-FA57-4CFD-9C76-8B14154A7634}" type="presOf" srcId="{F1BD2A54-617D-46F1-95DA-3DE59D4FC288}" destId="{D6411847-AA86-4802-AA26-186F90B1659A}" srcOrd="0" destOrd="0" presId="urn:microsoft.com/office/officeart/2005/8/layout/process1"/>
    <dgm:cxn modelId="{02004069-09AE-4326-B3C7-2E57E3EDD89B}" srcId="{4FCC8780-32BA-4BD2-8455-D28B362A8D98}" destId="{FD14B5D6-9D9F-49D1-BB74-C30F5D1A6442}" srcOrd="0" destOrd="0" parTransId="{78DA2E5A-6ECB-4B58-8783-20F682B6F462}" sibTransId="{E20B3E57-C594-4B24-89D7-9E5B4EF4B7D8}"/>
    <dgm:cxn modelId="{1C925E69-6727-4EB3-9E23-5B85F49BC1F7}" srcId="{4FCC8780-32BA-4BD2-8455-D28B362A8D98}" destId="{1DFCB08E-B600-4B68-9804-202D60EE653B}" srcOrd="2" destOrd="0" parTransId="{C463946E-68E7-4B04-BC7E-E9D6584315B1}" sibTransId="{F1BD2A54-617D-46F1-95DA-3DE59D4FC288}"/>
    <dgm:cxn modelId="{4CEF994F-9DC9-4676-AAC6-7C944E22EB3B}" type="presOf" srcId="{3E843FAF-527C-4286-99F2-45354C2BA3F6}" destId="{58E9C32E-5941-4742-B8EE-F1743732EE28}" srcOrd="1" destOrd="0" presId="urn:microsoft.com/office/officeart/2005/8/layout/process1"/>
    <dgm:cxn modelId="{CB61C253-0C81-440A-9C70-0CB92E301EE8}" type="presOf" srcId="{E1A2DDF8-DCCA-4B8F-9EF3-23BD9B50AA94}" destId="{13FB9C68-6E78-4EDA-96DC-A8993DB373E1}" srcOrd="0" destOrd="0" presId="urn:microsoft.com/office/officeart/2005/8/layout/process1"/>
    <dgm:cxn modelId="{E9C9C989-4BFD-4778-A4ED-32386FFDCEEF}" srcId="{4FCC8780-32BA-4BD2-8455-D28B362A8D98}" destId="{25661B52-FCB8-4FB1-9F30-F7665852C250}" srcOrd="1" destOrd="0" parTransId="{89CE3586-0C94-4C65-93B4-79522BD04FA7}" sibTransId="{E1A2DDF8-DCCA-4B8F-9EF3-23BD9B50AA94}"/>
    <dgm:cxn modelId="{5CEE879E-C63A-4DC0-A236-BD873A4004D5}" type="presOf" srcId="{529DDB00-EA8B-459F-94C1-3435C916E1A2}" destId="{52A9555F-FD2F-4E62-8C81-F36AA9C33D47}" srcOrd="0" destOrd="0" presId="urn:microsoft.com/office/officeart/2005/8/layout/process1"/>
    <dgm:cxn modelId="{F0EB1BB4-AB7D-4760-A2E8-7F2254860D99}" type="presOf" srcId="{E20B3E57-C594-4B24-89D7-9E5B4EF4B7D8}" destId="{59F92272-94F6-4B52-8C4B-41D20B2936A7}" srcOrd="1" destOrd="0" presId="urn:microsoft.com/office/officeart/2005/8/layout/process1"/>
    <dgm:cxn modelId="{FE6F93C0-48FF-4755-9F95-90AA0964AF7F}" type="presOf" srcId="{1DFCB08E-B600-4B68-9804-202D60EE653B}" destId="{351AAACA-FFC2-4FA9-B11F-70A9A4893BBF}" srcOrd="0" destOrd="0" presId="urn:microsoft.com/office/officeart/2005/8/layout/process1"/>
    <dgm:cxn modelId="{6F4EA5C9-94FA-464F-9D68-1F13B5CD4CB9}" type="presOf" srcId="{E1A2DDF8-DCCA-4B8F-9EF3-23BD9B50AA94}" destId="{8796E91B-86BF-420C-ABBC-7DF753ED3291}" srcOrd="1" destOrd="0" presId="urn:microsoft.com/office/officeart/2005/8/layout/process1"/>
    <dgm:cxn modelId="{4BA11DE2-801B-4E73-B161-84CF0D2AFFD3}" type="presOf" srcId="{E20B3E57-C594-4B24-89D7-9E5B4EF4B7D8}" destId="{7D22CBD3-876D-446B-A5FF-6A98123C32EE}" srcOrd="0" destOrd="0" presId="urn:microsoft.com/office/officeart/2005/8/layout/process1"/>
    <dgm:cxn modelId="{39F822F0-0066-41AC-81F9-B736A1DB8D44}" type="presOf" srcId="{3E843FAF-527C-4286-99F2-45354C2BA3F6}" destId="{AD0851C3-AB7B-4E11-B48D-F37A62345439}" srcOrd="0" destOrd="0" presId="urn:microsoft.com/office/officeart/2005/8/layout/process1"/>
    <dgm:cxn modelId="{61FC16F4-C01F-4175-BD27-AF2E0F4D2EB9}" type="presOf" srcId="{12E98076-F55A-4F81-9C15-1583E911C946}" destId="{F6518771-6735-4D52-8100-0798F8B77032}" srcOrd="0" destOrd="0" presId="urn:microsoft.com/office/officeart/2005/8/layout/process1"/>
    <dgm:cxn modelId="{DF57D3F9-276C-482C-84D4-05C6D1C95568}" type="presOf" srcId="{F1BD2A54-617D-46F1-95DA-3DE59D4FC288}" destId="{9E687322-4E19-428D-AF38-649D98025C00}" srcOrd="1" destOrd="0" presId="urn:microsoft.com/office/officeart/2005/8/layout/process1"/>
    <dgm:cxn modelId="{64E53CFC-AF2A-4F6A-AF6C-6E3C1170A3CC}" srcId="{4FCC8780-32BA-4BD2-8455-D28B362A8D98}" destId="{529DDB00-EA8B-459F-94C1-3435C916E1A2}" srcOrd="3" destOrd="0" parTransId="{E530A385-BF80-4915-BFC0-74BDBDC42850}" sibTransId="{3E843FAF-527C-4286-99F2-45354C2BA3F6}"/>
    <dgm:cxn modelId="{1EAAF5FE-9641-4503-BC1B-986624C8AA47}" type="presOf" srcId="{4FCC8780-32BA-4BD2-8455-D28B362A8D98}" destId="{14170112-FD37-44A6-8610-AA7D802C47B6}" srcOrd="0" destOrd="0" presId="urn:microsoft.com/office/officeart/2005/8/layout/process1"/>
    <dgm:cxn modelId="{4E1C7C4D-45FD-4715-82DE-3CE8D80BAF3B}" type="presParOf" srcId="{14170112-FD37-44A6-8610-AA7D802C47B6}" destId="{B1661529-3B92-4AFC-BBC9-075BBEF5F607}" srcOrd="0" destOrd="0" presId="urn:microsoft.com/office/officeart/2005/8/layout/process1"/>
    <dgm:cxn modelId="{ED461E50-FCF5-48C4-AD31-8BFAF705719A}" type="presParOf" srcId="{14170112-FD37-44A6-8610-AA7D802C47B6}" destId="{7D22CBD3-876D-446B-A5FF-6A98123C32EE}" srcOrd="1" destOrd="0" presId="urn:microsoft.com/office/officeart/2005/8/layout/process1"/>
    <dgm:cxn modelId="{5089811B-4008-445C-BD4A-C999046F8DBE}" type="presParOf" srcId="{7D22CBD3-876D-446B-A5FF-6A98123C32EE}" destId="{59F92272-94F6-4B52-8C4B-41D20B2936A7}" srcOrd="0" destOrd="0" presId="urn:microsoft.com/office/officeart/2005/8/layout/process1"/>
    <dgm:cxn modelId="{F8E379D9-BE89-4DD3-8169-793E36EDD594}" type="presParOf" srcId="{14170112-FD37-44A6-8610-AA7D802C47B6}" destId="{DE5FF1AE-6DB6-44F5-BADA-D24B13A8F122}" srcOrd="2" destOrd="0" presId="urn:microsoft.com/office/officeart/2005/8/layout/process1"/>
    <dgm:cxn modelId="{B1600A10-5AA7-4220-BE3A-5CC7B552C959}" type="presParOf" srcId="{14170112-FD37-44A6-8610-AA7D802C47B6}" destId="{13FB9C68-6E78-4EDA-96DC-A8993DB373E1}" srcOrd="3" destOrd="0" presId="urn:microsoft.com/office/officeart/2005/8/layout/process1"/>
    <dgm:cxn modelId="{5EDA80F8-F83D-447A-91A8-7A564F176DFF}" type="presParOf" srcId="{13FB9C68-6E78-4EDA-96DC-A8993DB373E1}" destId="{8796E91B-86BF-420C-ABBC-7DF753ED3291}" srcOrd="0" destOrd="0" presId="urn:microsoft.com/office/officeart/2005/8/layout/process1"/>
    <dgm:cxn modelId="{4E240B98-D7D9-495C-B2FC-86C68B3BF43F}" type="presParOf" srcId="{14170112-FD37-44A6-8610-AA7D802C47B6}" destId="{351AAACA-FFC2-4FA9-B11F-70A9A4893BBF}" srcOrd="4" destOrd="0" presId="urn:microsoft.com/office/officeart/2005/8/layout/process1"/>
    <dgm:cxn modelId="{5585C5D5-131A-4615-93FA-56F9F804FE81}" type="presParOf" srcId="{14170112-FD37-44A6-8610-AA7D802C47B6}" destId="{D6411847-AA86-4802-AA26-186F90B1659A}" srcOrd="5" destOrd="0" presId="urn:microsoft.com/office/officeart/2005/8/layout/process1"/>
    <dgm:cxn modelId="{0A2E0C9F-0D87-40F9-B9CE-A1560C003980}" type="presParOf" srcId="{D6411847-AA86-4802-AA26-186F90B1659A}" destId="{9E687322-4E19-428D-AF38-649D98025C00}" srcOrd="0" destOrd="0" presId="urn:microsoft.com/office/officeart/2005/8/layout/process1"/>
    <dgm:cxn modelId="{EE330036-8D99-463F-8B1A-63077D1C4E97}" type="presParOf" srcId="{14170112-FD37-44A6-8610-AA7D802C47B6}" destId="{52A9555F-FD2F-4E62-8C81-F36AA9C33D47}" srcOrd="6" destOrd="0" presId="urn:microsoft.com/office/officeart/2005/8/layout/process1"/>
    <dgm:cxn modelId="{F068D3DE-3A76-416B-B226-5DFDDB85D4CB}" type="presParOf" srcId="{14170112-FD37-44A6-8610-AA7D802C47B6}" destId="{AD0851C3-AB7B-4E11-B48D-F37A62345439}" srcOrd="7" destOrd="0" presId="urn:microsoft.com/office/officeart/2005/8/layout/process1"/>
    <dgm:cxn modelId="{14E6467D-6AE6-4E7C-B753-CDB46B3523A6}" type="presParOf" srcId="{AD0851C3-AB7B-4E11-B48D-F37A62345439}" destId="{58E9C32E-5941-4742-B8EE-F1743732EE28}" srcOrd="0" destOrd="0" presId="urn:microsoft.com/office/officeart/2005/8/layout/process1"/>
    <dgm:cxn modelId="{19C914E8-44D0-4F6D-8B37-55CA410E253F}" type="presParOf" srcId="{14170112-FD37-44A6-8610-AA7D802C47B6}" destId="{F6518771-6735-4D52-8100-0798F8B77032}" srcOrd="8"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661529-3B92-4AFC-BBC9-075BBEF5F607}">
      <dsp:nvSpPr>
        <dsp:cNvPr id="0" name=""/>
        <dsp:cNvSpPr/>
      </dsp:nvSpPr>
      <dsp:spPr>
        <a:xfrm>
          <a:off x="2916" y="893387"/>
          <a:ext cx="903991" cy="1413624"/>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Identifying customer's needs</a:t>
          </a:r>
        </a:p>
      </dsp:txBody>
      <dsp:txXfrm>
        <a:off x="29393" y="919864"/>
        <a:ext cx="851037" cy="1360670"/>
      </dsp:txXfrm>
    </dsp:sp>
    <dsp:sp modelId="{7D22CBD3-876D-446B-A5FF-6A98123C32EE}">
      <dsp:nvSpPr>
        <dsp:cNvPr id="0" name=""/>
        <dsp:cNvSpPr/>
      </dsp:nvSpPr>
      <dsp:spPr>
        <a:xfrm>
          <a:off x="997306" y="1488105"/>
          <a:ext cx="191646" cy="2241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997306" y="1532943"/>
        <a:ext cx="134152" cy="134513"/>
      </dsp:txXfrm>
    </dsp:sp>
    <dsp:sp modelId="{DE5FF1AE-6DB6-44F5-BADA-D24B13A8F122}">
      <dsp:nvSpPr>
        <dsp:cNvPr id="0" name=""/>
        <dsp:cNvSpPr/>
      </dsp:nvSpPr>
      <dsp:spPr>
        <a:xfrm>
          <a:off x="1268503" y="893387"/>
          <a:ext cx="903991" cy="1413624"/>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Formulating a customer value driven mrketing strategy</a:t>
          </a:r>
        </a:p>
      </dsp:txBody>
      <dsp:txXfrm>
        <a:off x="1294980" y="919864"/>
        <a:ext cx="851037" cy="1360670"/>
      </dsp:txXfrm>
    </dsp:sp>
    <dsp:sp modelId="{13FB9C68-6E78-4EDA-96DC-A8993DB373E1}">
      <dsp:nvSpPr>
        <dsp:cNvPr id="0" name=""/>
        <dsp:cNvSpPr/>
      </dsp:nvSpPr>
      <dsp:spPr>
        <a:xfrm>
          <a:off x="2262894" y="1488105"/>
          <a:ext cx="191646" cy="2241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262894" y="1532943"/>
        <a:ext cx="134152" cy="134513"/>
      </dsp:txXfrm>
    </dsp:sp>
    <dsp:sp modelId="{351AAACA-FFC2-4FA9-B11F-70A9A4893BBF}">
      <dsp:nvSpPr>
        <dsp:cNvPr id="0" name=""/>
        <dsp:cNvSpPr/>
      </dsp:nvSpPr>
      <dsp:spPr>
        <a:xfrm>
          <a:off x="2534091" y="893387"/>
          <a:ext cx="903991" cy="1413624"/>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Developing an integrated marketing program</a:t>
          </a:r>
        </a:p>
      </dsp:txBody>
      <dsp:txXfrm>
        <a:off x="2560568" y="919864"/>
        <a:ext cx="851037" cy="1360670"/>
      </dsp:txXfrm>
    </dsp:sp>
    <dsp:sp modelId="{D6411847-AA86-4802-AA26-186F90B1659A}">
      <dsp:nvSpPr>
        <dsp:cNvPr id="0" name=""/>
        <dsp:cNvSpPr/>
      </dsp:nvSpPr>
      <dsp:spPr>
        <a:xfrm>
          <a:off x="3528482" y="1488105"/>
          <a:ext cx="191646" cy="2241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528482" y="1532943"/>
        <a:ext cx="134152" cy="134513"/>
      </dsp:txXfrm>
    </dsp:sp>
    <dsp:sp modelId="{52A9555F-FD2F-4E62-8C81-F36AA9C33D47}">
      <dsp:nvSpPr>
        <dsp:cNvPr id="0" name=""/>
        <dsp:cNvSpPr/>
      </dsp:nvSpPr>
      <dsp:spPr>
        <a:xfrm>
          <a:off x="3799679" y="893387"/>
          <a:ext cx="903991" cy="1413624"/>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Developing profitable long-term relationship with the customers </a:t>
          </a:r>
        </a:p>
      </dsp:txBody>
      <dsp:txXfrm>
        <a:off x="3826156" y="919864"/>
        <a:ext cx="851037" cy="1360670"/>
      </dsp:txXfrm>
    </dsp:sp>
    <dsp:sp modelId="{AD0851C3-AB7B-4E11-B48D-F37A62345439}">
      <dsp:nvSpPr>
        <dsp:cNvPr id="0" name=""/>
        <dsp:cNvSpPr/>
      </dsp:nvSpPr>
      <dsp:spPr>
        <a:xfrm rot="120447">
          <a:off x="4765190" y="1508392"/>
          <a:ext cx="130585" cy="2241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4765202" y="1552544"/>
        <a:ext cx="91410" cy="134513"/>
      </dsp:txXfrm>
    </dsp:sp>
    <dsp:sp modelId="{F6518771-6735-4D52-8100-0798F8B77032}">
      <dsp:nvSpPr>
        <dsp:cNvPr id="0" name=""/>
        <dsp:cNvSpPr/>
      </dsp:nvSpPr>
      <dsp:spPr>
        <a:xfrm>
          <a:off x="4949907" y="933704"/>
          <a:ext cx="903991" cy="1413624"/>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Capturing value from the cutomers to accumulate profit and customer equity. </a:t>
          </a:r>
        </a:p>
      </dsp:txBody>
      <dsp:txXfrm>
        <a:off x="4976384" y="960181"/>
        <a:ext cx="851037" cy="136067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4A143B-2CE8-425C-858E-77B47B1E4713}">
  <ds:schemaRefs>
    <ds:schemaRef ds:uri="http://schemas.openxmlformats.org/officeDocument/2006/bibliography"/>
  </ds:schemaRefs>
</ds:datastoreItem>
</file>

<file path=customXml/itemProps2.xml><?xml version="1.0" encoding="utf-8"?>
<ds:datastoreItem xmlns:ds="http://schemas.openxmlformats.org/officeDocument/2006/customXml" ds:itemID="{4BCF8153-51B4-42FF-9C15-4B5552204B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86BBA3-36DA-4E01-B1E6-632C06E880C5}">
  <ds:schemaRefs>
    <ds:schemaRef ds:uri="http://schemas.microsoft.com/sharepoint/v3/contenttype/forms"/>
  </ds:schemaRefs>
</ds:datastoreItem>
</file>

<file path=customXml/itemProps4.xml><?xml version="1.0" encoding="utf-8"?>
<ds:datastoreItem xmlns:ds="http://schemas.openxmlformats.org/officeDocument/2006/customXml" ds:itemID="{0573B197-6024-4A8C-9117-582481F026E8}">
  <ds:schemaRefs>
    <ds:schemaRef ds:uri="http://schemas.openxmlformats.org/package/2006/metadata/core-properties"/>
    <ds:schemaRef ds:uri="http://schemas.microsoft.com/office/2006/metadata/properties"/>
    <ds:schemaRef ds:uri="http://purl.org/dc/dcmitype/"/>
    <ds:schemaRef ds:uri="http://schemas.microsoft.com/office/2006/documentManagement/types"/>
    <ds:schemaRef ds:uri="http://schemas.microsoft.com/office/infopath/2007/PartnerControls"/>
    <ds:schemaRef ds:uri="http://purl.org/dc/elements/1.1/"/>
    <ds:schemaRef ds:uri="7b23fa32-4003-4364-bee1-595462966394"/>
    <ds:schemaRef ds:uri="f54e4810-f1f5-4bce-aa8e-e4722dc561b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3028</Words>
  <Characters>17263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2021-04-25T19:55:00Z</dcterms:created>
  <dcterms:modified xsi:type="dcterms:W3CDTF">2021-04-25T19:55:00Z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