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58278E" w:rsidRDefault="00563B58" w:rsidP="00340E9A">
      <w:pPr>
        <w:ind w:right="237"/>
        <w:rPr>
          <w:rFonts w:asciiTheme="minorHAnsi" w:hAnsiTheme="minorHAnsi" w:cstheme="minorHAnsi"/>
          <w:sz w:val="24"/>
          <w:szCs w:val="24"/>
        </w:rPr>
      </w:pPr>
    </w:p>
    <w:p w14:paraId="13CA7F89" w14:textId="1DB93B1F" w:rsidR="00563B58" w:rsidRPr="0058278E" w:rsidRDefault="007874BC" w:rsidP="00340E9A">
      <w:pPr>
        <w:ind w:right="237"/>
        <w:rPr>
          <w:rFonts w:asciiTheme="minorHAnsi" w:hAnsiTheme="minorHAnsi" w:cstheme="minorHAnsi"/>
          <w:sz w:val="24"/>
          <w:szCs w:val="24"/>
        </w:rPr>
      </w:pPr>
      <w:r w:rsidRPr="0058278E">
        <w:rPr>
          <w:rFonts w:asciiTheme="minorHAnsi" w:hAnsiTheme="minorHAnsi" w:cstheme="minorHAnsi"/>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8278E" w:rsidRDefault="00563B58" w:rsidP="00340E9A">
      <w:pPr>
        <w:ind w:right="237"/>
        <w:rPr>
          <w:rFonts w:asciiTheme="minorHAnsi" w:hAnsiTheme="minorHAnsi" w:cstheme="minorHAnsi"/>
          <w:sz w:val="24"/>
          <w:szCs w:val="24"/>
        </w:rPr>
      </w:pPr>
    </w:p>
    <w:p w14:paraId="326BA8E0" w14:textId="77777777" w:rsidR="00563B58" w:rsidRPr="0058278E" w:rsidRDefault="00563B58" w:rsidP="00340E9A">
      <w:pPr>
        <w:ind w:right="237"/>
        <w:rPr>
          <w:rFonts w:asciiTheme="minorHAnsi" w:hAnsiTheme="minorHAnsi" w:cstheme="minorHAnsi"/>
          <w:sz w:val="24"/>
          <w:szCs w:val="24"/>
        </w:rPr>
      </w:pPr>
    </w:p>
    <w:p w14:paraId="673A668D" w14:textId="77777777" w:rsidR="00270EEB" w:rsidRPr="0058278E" w:rsidRDefault="00270EEB" w:rsidP="00340E9A">
      <w:pPr>
        <w:ind w:right="237"/>
        <w:rPr>
          <w:rFonts w:asciiTheme="minorHAnsi" w:hAnsiTheme="minorHAnsi" w:cstheme="minorHAnsi"/>
          <w:b/>
          <w:sz w:val="36"/>
          <w:szCs w:val="40"/>
        </w:rPr>
      </w:pPr>
      <w:r w:rsidRPr="0058278E">
        <w:rPr>
          <w:rFonts w:asciiTheme="minorHAnsi" w:hAnsiTheme="minorHAnsi" w:cstheme="minorHAnsi"/>
          <w:b/>
          <w:sz w:val="36"/>
          <w:szCs w:val="40"/>
        </w:rPr>
        <w:t xml:space="preserve">BSc (Hons) Professional Police Practice </w:t>
      </w:r>
    </w:p>
    <w:p w14:paraId="467D0C82" w14:textId="77777777" w:rsidR="00270EEB" w:rsidRPr="0058278E" w:rsidRDefault="00270EEB" w:rsidP="00340E9A">
      <w:pPr>
        <w:overflowPunct/>
        <w:autoSpaceDE/>
        <w:autoSpaceDN/>
        <w:adjustRightInd/>
        <w:ind w:right="237"/>
        <w:textAlignment w:val="auto"/>
        <w:rPr>
          <w:rFonts w:asciiTheme="minorHAnsi" w:hAnsiTheme="minorHAnsi" w:cstheme="minorHAnsi"/>
          <w:b/>
          <w:color w:val="auto"/>
          <w:sz w:val="44"/>
        </w:rPr>
      </w:pPr>
    </w:p>
    <w:p w14:paraId="4655B689" w14:textId="2A93DC8E" w:rsidR="0085230E" w:rsidRPr="0058278E" w:rsidRDefault="0085230E" w:rsidP="00340E9A">
      <w:pPr>
        <w:overflowPunct/>
        <w:autoSpaceDE/>
        <w:autoSpaceDN/>
        <w:adjustRightInd/>
        <w:ind w:right="237"/>
        <w:textAlignment w:val="auto"/>
        <w:rPr>
          <w:rFonts w:asciiTheme="minorHAnsi" w:hAnsiTheme="minorHAnsi" w:cstheme="minorHAnsi"/>
          <w:b/>
          <w:color w:val="auto"/>
          <w:sz w:val="44"/>
        </w:rPr>
      </w:pPr>
      <w:r w:rsidRPr="0058278E">
        <w:rPr>
          <w:rFonts w:asciiTheme="minorHAnsi" w:hAnsiTheme="minorHAnsi" w:cstheme="minorHAnsi"/>
          <w:b/>
          <w:color w:val="auto"/>
          <w:sz w:val="44"/>
        </w:rPr>
        <w:t xml:space="preserve">LEVEL </w:t>
      </w:r>
      <w:r w:rsidR="009E0C5A" w:rsidRPr="0058278E">
        <w:rPr>
          <w:rFonts w:asciiTheme="minorHAnsi" w:hAnsiTheme="minorHAnsi" w:cstheme="minorHAnsi"/>
          <w:b/>
          <w:color w:val="auto"/>
          <w:sz w:val="44"/>
        </w:rPr>
        <w:t>5</w:t>
      </w:r>
      <w:r w:rsidRPr="0058278E">
        <w:rPr>
          <w:rFonts w:asciiTheme="minorHAnsi" w:hAnsiTheme="minorHAnsi" w:cstheme="minorHAnsi"/>
          <w:b/>
          <w:color w:val="auto"/>
          <w:sz w:val="44"/>
        </w:rPr>
        <w:t xml:space="preserve"> - </w:t>
      </w:r>
      <w:r w:rsidR="00270EEB" w:rsidRPr="0058278E">
        <w:rPr>
          <w:rFonts w:asciiTheme="minorHAnsi" w:hAnsiTheme="minorHAnsi" w:cstheme="minorHAnsi"/>
          <w:b/>
          <w:color w:val="auto"/>
          <w:sz w:val="44"/>
        </w:rPr>
        <w:t>4</w:t>
      </w:r>
      <w:r w:rsidRPr="0058278E">
        <w:rPr>
          <w:rFonts w:asciiTheme="minorHAnsi" w:hAnsiTheme="minorHAnsi" w:cstheme="minorHAnsi"/>
          <w:b/>
          <w:color w:val="auto"/>
          <w:sz w:val="44"/>
        </w:rPr>
        <w:t>0 Credits</w:t>
      </w:r>
    </w:p>
    <w:p w14:paraId="61488168" w14:textId="77777777" w:rsidR="00F927A1" w:rsidRPr="0058278E" w:rsidRDefault="00F927A1" w:rsidP="00340E9A">
      <w:pPr>
        <w:overflowPunct/>
        <w:autoSpaceDE/>
        <w:autoSpaceDN/>
        <w:adjustRightInd/>
        <w:ind w:right="237"/>
        <w:textAlignment w:val="auto"/>
        <w:rPr>
          <w:rFonts w:asciiTheme="minorHAnsi" w:hAnsiTheme="minorHAnsi" w:cstheme="minorHAnsi"/>
          <w:b/>
          <w:color w:val="auto"/>
          <w:sz w:val="44"/>
        </w:rPr>
      </w:pPr>
    </w:p>
    <w:p w14:paraId="55F4D7BC" w14:textId="1AFA1D08" w:rsidR="008F22BD" w:rsidRPr="0058278E" w:rsidRDefault="008F22BD" w:rsidP="00340E9A">
      <w:pPr>
        <w:overflowPunct/>
        <w:autoSpaceDE/>
        <w:autoSpaceDN/>
        <w:adjustRightInd/>
        <w:ind w:right="237"/>
        <w:textAlignment w:val="auto"/>
        <w:rPr>
          <w:rFonts w:asciiTheme="minorHAnsi" w:hAnsiTheme="minorHAnsi" w:cstheme="minorHAnsi"/>
          <w:b/>
          <w:color w:val="auto"/>
          <w:sz w:val="44"/>
        </w:rPr>
      </w:pPr>
    </w:p>
    <w:p w14:paraId="4389014C" w14:textId="6F0AB922" w:rsidR="005A1BA3" w:rsidRPr="0058278E" w:rsidRDefault="005A1BA3" w:rsidP="3E6442E9">
      <w:pPr>
        <w:overflowPunct/>
        <w:autoSpaceDE/>
        <w:autoSpaceDN/>
        <w:adjustRightInd/>
        <w:ind w:right="237"/>
        <w:textAlignment w:val="auto"/>
        <w:rPr>
          <w:rFonts w:asciiTheme="minorHAnsi" w:hAnsiTheme="minorHAnsi" w:cstheme="minorHAnsi"/>
          <w:b/>
          <w:bCs/>
          <w:color w:val="auto"/>
          <w:sz w:val="40"/>
          <w:szCs w:val="40"/>
        </w:rPr>
      </w:pPr>
      <w:r w:rsidRPr="0058278E">
        <w:rPr>
          <w:rFonts w:asciiTheme="minorHAnsi" w:hAnsiTheme="minorHAnsi" w:cstheme="minorHAnsi"/>
          <w:b/>
          <w:bCs/>
          <w:color w:val="auto"/>
          <w:sz w:val="40"/>
          <w:szCs w:val="40"/>
        </w:rPr>
        <w:t xml:space="preserve">Workbook title: Competency Based Workbook </w:t>
      </w:r>
      <w:r w:rsidR="1EE82D61" w:rsidRPr="0058278E">
        <w:rPr>
          <w:rFonts w:asciiTheme="minorHAnsi" w:hAnsiTheme="minorHAnsi" w:cstheme="minorHAnsi"/>
          <w:b/>
          <w:bCs/>
          <w:color w:val="auto"/>
          <w:sz w:val="40"/>
          <w:szCs w:val="40"/>
        </w:rPr>
        <w:t>2</w:t>
      </w:r>
      <w:r w:rsidRPr="0058278E">
        <w:rPr>
          <w:rFonts w:asciiTheme="minorHAnsi" w:hAnsiTheme="minorHAnsi" w:cstheme="minorHAnsi"/>
          <w:b/>
          <w:bCs/>
          <w:color w:val="auto"/>
          <w:sz w:val="40"/>
          <w:szCs w:val="40"/>
        </w:rPr>
        <w:t xml:space="preserve"> (PCDA)</w:t>
      </w:r>
    </w:p>
    <w:p w14:paraId="75B3B1AE" w14:textId="77777777" w:rsidR="005A1BA3" w:rsidRPr="0058278E" w:rsidRDefault="005A1BA3" w:rsidP="00340E9A">
      <w:pPr>
        <w:overflowPunct/>
        <w:autoSpaceDE/>
        <w:autoSpaceDN/>
        <w:adjustRightInd/>
        <w:ind w:right="237"/>
        <w:textAlignment w:val="auto"/>
        <w:rPr>
          <w:rFonts w:asciiTheme="minorHAnsi" w:hAnsiTheme="minorHAnsi" w:cstheme="minorHAnsi"/>
          <w:b/>
          <w:color w:val="auto"/>
          <w:sz w:val="36"/>
        </w:rPr>
      </w:pPr>
    </w:p>
    <w:p w14:paraId="39944230" w14:textId="7A038FE1" w:rsidR="00F927A1" w:rsidRPr="0058278E" w:rsidRDefault="00F927A1" w:rsidP="00340E9A">
      <w:pPr>
        <w:overflowPunct/>
        <w:autoSpaceDE/>
        <w:autoSpaceDN/>
        <w:adjustRightInd/>
        <w:ind w:right="237"/>
        <w:textAlignment w:val="auto"/>
        <w:rPr>
          <w:rFonts w:asciiTheme="minorHAnsi" w:hAnsiTheme="minorHAnsi" w:cstheme="minorHAnsi"/>
          <w:b/>
          <w:color w:val="auto"/>
          <w:sz w:val="36"/>
        </w:rPr>
      </w:pPr>
      <w:r w:rsidRPr="0058278E">
        <w:rPr>
          <w:rFonts w:asciiTheme="minorHAnsi" w:hAnsiTheme="minorHAnsi" w:cstheme="minorHAnsi"/>
          <w:b/>
          <w:color w:val="auto"/>
          <w:sz w:val="36"/>
        </w:rPr>
        <w:t>(</w:t>
      </w:r>
      <w:r w:rsidR="00270EEB" w:rsidRPr="0058278E">
        <w:rPr>
          <w:rFonts w:asciiTheme="minorHAnsi" w:hAnsiTheme="minorHAnsi" w:cstheme="minorHAnsi"/>
          <w:b/>
          <w:color w:val="auto"/>
          <w:sz w:val="36"/>
        </w:rPr>
        <w:t xml:space="preserve">SOUTH WALES POLICE, GWENT POLICE AND </w:t>
      </w:r>
      <w:r w:rsidRPr="0058278E">
        <w:rPr>
          <w:rFonts w:asciiTheme="minorHAnsi" w:hAnsiTheme="minorHAnsi" w:cstheme="minorHAnsi"/>
          <w:b/>
          <w:color w:val="auto"/>
          <w:sz w:val="36"/>
        </w:rPr>
        <w:t>UWTSD)</w:t>
      </w:r>
    </w:p>
    <w:p w14:paraId="07BBFF5C" w14:textId="77777777" w:rsidR="0085230E" w:rsidRPr="0058278E" w:rsidRDefault="0085230E" w:rsidP="00340E9A">
      <w:pPr>
        <w:overflowPunct/>
        <w:autoSpaceDE/>
        <w:autoSpaceDN/>
        <w:adjustRightInd/>
        <w:ind w:right="237"/>
        <w:textAlignment w:val="auto"/>
        <w:rPr>
          <w:rFonts w:asciiTheme="minorHAnsi" w:hAnsiTheme="minorHAnsi" w:cstheme="minorHAnsi"/>
          <w:b/>
          <w:color w:val="auto"/>
          <w:sz w:val="44"/>
        </w:rPr>
      </w:pPr>
    </w:p>
    <w:p w14:paraId="524030AE" w14:textId="77777777" w:rsidR="0085230E" w:rsidRPr="0058278E" w:rsidRDefault="0085230E" w:rsidP="00340E9A">
      <w:pPr>
        <w:overflowPunct/>
        <w:autoSpaceDE/>
        <w:autoSpaceDN/>
        <w:adjustRightInd/>
        <w:ind w:right="237"/>
        <w:textAlignment w:val="auto"/>
        <w:rPr>
          <w:rFonts w:asciiTheme="minorHAnsi" w:hAnsiTheme="minorHAnsi" w:cstheme="minorHAnsi"/>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8278E" w14:paraId="671BD674" w14:textId="77777777" w:rsidTr="0022001B">
        <w:tc>
          <w:tcPr>
            <w:tcW w:w="8500" w:type="dxa"/>
            <w:shd w:val="clear" w:color="auto" w:fill="auto"/>
          </w:tcPr>
          <w:p w14:paraId="7FB1B882" w14:textId="5B216307" w:rsidR="007B491F" w:rsidRPr="0058278E" w:rsidRDefault="007B491F" w:rsidP="00340E9A">
            <w:pPr>
              <w:overflowPunct/>
              <w:autoSpaceDE/>
              <w:autoSpaceDN/>
              <w:adjustRightInd/>
              <w:ind w:right="237"/>
              <w:textAlignment w:val="auto"/>
              <w:rPr>
                <w:rFonts w:asciiTheme="minorHAnsi" w:hAnsiTheme="minorHAnsi" w:cstheme="minorHAnsi"/>
                <w:b/>
                <w:color w:val="auto"/>
                <w:sz w:val="32"/>
              </w:rPr>
            </w:pPr>
            <w:r w:rsidRPr="0058278E">
              <w:rPr>
                <w:rFonts w:asciiTheme="minorHAnsi" w:hAnsiTheme="minorHAnsi" w:cstheme="minorHAnsi"/>
                <w:b/>
                <w:color w:val="auto"/>
                <w:sz w:val="32"/>
              </w:rPr>
              <w:t>Learner name</w:t>
            </w:r>
            <w:r w:rsidR="005A1BA3" w:rsidRPr="0058278E">
              <w:rPr>
                <w:rFonts w:asciiTheme="minorHAnsi" w:hAnsiTheme="minorHAnsi" w:cstheme="minorHAnsi"/>
                <w:b/>
                <w:color w:val="auto"/>
                <w:sz w:val="32"/>
              </w:rPr>
              <w:t xml:space="preserve">: </w:t>
            </w:r>
            <w:r w:rsidR="00C270BA" w:rsidRPr="0058278E">
              <w:rPr>
                <w:rFonts w:asciiTheme="minorHAnsi" w:hAnsiTheme="minorHAnsi" w:cstheme="minorHAnsi"/>
                <w:b/>
                <w:color w:val="auto"/>
                <w:sz w:val="32"/>
              </w:rPr>
              <w:t xml:space="preserve">Anthne Sundaramoorthy </w:t>
            </w:r>
          </w:p>
          <w:p w14:paraId="44290483" w14:textId="77777777" w:rsidR="00FF6BE0" w:rsidRPr="0058278E" w:rsidRDefault="00FF6BE0" w:rsidP="00340E9A">
            <w:pPr>
              <w:overflowPunct/>
              <w:autoSpaceDE/>
              <w:autoSpaceDN/>
              <w:adjustRightInd/>
              <w:ind w:right="237"/>
              <w:textAlignment w:val="auto"/>
              <w:rPr>
                <w:rFonts w:asciiTheme="minorHAnsi" w:hAnsiTheme="minorHAnsi" w:cstheme="minorHAnsi"/>
                <w:b/>
                <w:color w:val="auto"/>
                <w:sz w:val="32"/>
              </w:rPr>
            </w:pPr>
          </w:p>
          <w:p w14:paraId="2017C0B2" w14:textId="77777777" w:rsidR="005A1BA3" w:rsidRPr="0058278E" w:rsidRDefault="0085230E" w:rsidP="00C270BA">
            <w:pPr>
              <w:overflowPunct/>
              <w:autoSpaceDE/>
              <w:autoSpaceDN/>
              <w:adjustRightInd/>
              <w:ind w:right="237"/>
              <w:textAlignment w:val="auto"/>
              <w:rPr>
                <w:rFonts w:asciiTheme="minorHAnsi" w:hAnsiTheme="minorHAnsi" w:cstheme="minorHAnsi"/>
                <w:b/>
                <w:color w:val="auto"/>
                <w:sz w:val="24"/>
                <w:szCs w:val="24"/>
              </w:rPr>
            </w:pPr>
            <w:r w:rsidRPr="0058278E">
              <w:rPr>
                <w:rFonts w:asciiTheme="minorHAnsi" w:hAnsiTheme="minorHAnsi" w:cstheme="minorHAnsi"/>
                <w:b/>
                <w:color w:val="auto"/>
                <w:sz w:val="32"/>
              </w:rPr>
              <w:t>Learner’s University Registration</w:t>
            </w:r>
            <w:r w:rsidR="00F927A1" w:rsidRPr="0058278E">
              <w:rPr>
                <w:rFonts w:asciiTheme="minorHAnsi" w:hAnsiTheme="minorHAnsi" w:cstheme="minorHAnsi"/>
                <w:b/>
                <w:color w:val="auto"/>
                <w:sz w:val="32"/>
              </w:rPr>
              <w:t xml:space="preserve"> Number:</w:t>
            </w:r>
            <w:r w:rsidR="00C270BA" w:rsidRPr="0058278E">
              <w:rPr>
                <w:rFonts w:asciiTheme="minorHAnsi" w:hAnsiTheme="minorHAnsi" w:cstheme="minorHAnsi"/>
                <w:b/>
                <w:color w:val="auto"/>
                <w:sz w:val="32"/>
              </w:rPr>
              <w:t xml:space="preserve"> </w:t>
            </w:r>
            <w:r w:rsidR="00C270BA" w:rsidRPr="0058278E">
              <w:rPr>
                <w:rFonts w:asciiTheme="minorHAnsi" w:hAnsiTheme="minorHAnsi" w:cstheme="minorHAnsi"/>
                <w:b/>
                <w:color w:val="auto"/>
                <w:sz w:val="24"/>
                <w:szCs w:val="24"/>
              </w:rPr>
              <w:t>2320248</w:t>
            </w:r>
          </w:p>
          <w:p w14:paraId="4E55FC1C" w14:textId="77777777" w:rsidR="00C270BA" w:rsidRPr="0058278E" w:rsidRDefault="00C270BA" w:rsidP="00C270BA">
            <w:pPr>
              <w:overflowPunct/>
              <w:autoSpaceDE/>
              <w:autoSpaceDN/>
              <w:adjustRightInd/>
              <w:ind w:right="237"/>
              <w:textAlignment w:val="auto"/>
              <w:rPr>
                <w:rFonts w:asciiTheme="minorHAnsi" w:hAnsiTheme="minorHAnsi" w:cstheme="minorHAnsi"/>
                <w:b/>
                <w:color w:val="auto"/>
                <w:sz w:val="24"/>
                <w:szCs w:val="24"/>
              </w:rPr>
            </w:pPr>
          </w:p>
          <w:p w14:paraId="52B439D7" w14:textId="2C24A584" w:rsidR="00C270BA" w:rsidRPr="0058278E" w:rsidRDefault="00C270BA" w:rsidP="00C270BA">
            <w:pPr>
              <w:overflowPunct/>
              <w:autoSpaceDE/>
              <w:autoSpaceDN/>
              <w:adjustRightInd/>
              <w:ind w:right="237"/>
              <w:textAlignment w:val="auto"/>
              <w:rPr>
                <w:rFonts w:asciiTheme="minorHAnsi" w:hAnsiTheme="minorHAnsi" w:cstheme="minorHAnsi"/>
                <w:b/>
                <w:color w:val="auto"/>
                <w:sz w:val="32"/>
              </w:rPr>
            </w:pPr>
          </w:p>
        </w:tc>
      </w:tr>
    </w:tbl>
    <w:p w14:paraId="3E964735" w14:textId="7322D960" w:rsidR="00A3273B" w:rsidRPr="0058278E" w:rsidRDefault="00A3273B" w:rsidP="00340E9A">
      <w:pPr>
        <w:overflowPunct/>
        <w:autoSpaceDE/>
        <w:autoSpaceDN/>
        <w:adjustRightInd/>
        <w:ind w:right="237"/>
        <w:textAlignment w:val="auto"/>
        <w:rPr>
          <w:rFonts w:asciiTheme="minorHAnsi" w:hAnsiTheme="minorHAnsi" w:cstheme="minorHAnsi"/>
          <w:b/>
          <w:color w:val="auto"/>
          <w:sz w:val="36"/>
        </w:rPr>
      </w:pPr>
    </w:p>
    <w:p w14:paraId="161214F0" w14:textId="4EB9FE53" w:rsidR="00A3273B" w:rsidRPr="0058278E" w:rsidRDefault="00A3273B" w:rsidP="00340E9A">
      <w:pPr>
        <w:overflowPunct/>
        <w:autoSpaceDE/>
        <w:autoSpaceDN/>
        <w:adjustRightInd/>
        <w:ind w:right="237"/>
        <w:textAlignment w:val="auto"/>
        <w:rPr>
          <w:rFonts w:asciiTheme="minorHAnsi" w:hAnsiTheme="minorHAnsi" w:cstheme="minorHAnsi"/>
          <w:b/>
          <w:color w:val="auto"/>
          <w:sz w:val="36"/>
        </w:rPr>
      </w:pPr>
    </w:p>
    <w:p w14:paraId="2879A76E" w14:textId="77777777" w:rsidR="00C270BA" w:rsidRPr="0058278E" w:rsidRDefault="00C270BA" w:rsidP="00340E9A">
      <w:pPr>
        <w:overflowPunct/>
        <w:autoSpaceDE/>
        <w:autoSpaceDN/>
        <w:adjustRightInd/>
        <w:ind w:right="237"/>
        <w:textAlignment w:val="auto"/>
        <w:rPr>
          <w:rFonts w:asciiTheme="minorHAnsi" w:hAnsiTheme="minorHAnsi" w:cstheme="minorHAnsi"/>
          <w:b/>
          <w:color w:val="auto"/>
          <w:sz w:val="36"/>
        </w:rPr>
      </w:pPr>
    </w:p>
    <w:p w14:paraId="7DFBE444" w14:textId="77777777" w:rsidR="00C270BA" w:rsidRPr="0058278E" w:rsidRDefault="00C270BA" w:rsidP="00340E9A">
      <w:pPr>
        <w:overflowPunct/>
        <w:autoSpaceDE/>
        <w:autoSpaceDN/>
        <w:adjustRightInd/>
        <w:ind w:right="237"/>
        <w:textAlignment w:val="auto"/>
        <w:rPr>
          <w:rFonts w:asciiTheme="minorHAnsi" w:hAnsiTheme="minorHAnsi" w:cstheme="minorHAnsi"/>
          <w:b/>
          <w:color w:val="auto"/>
          <w:sz w:val="36"/>
        </w:rPr>
      </w:pPr>
    </w:p>
    <w:p w14:paraId="3D03DD94" w14:textId="77777777" w:rsidR="00C270BA" w:rsidRPr="0058278E" w:rsidRDefault="00C270BA" w:rsidP="00340E9A">
      <w:pPr>
        <w:overflowPunct/>
        <w:autoSpaceDE/>
        <w:autoSpaceDN/>
        <w:adjustRightInd/>
        <w:ind w:right="237"/>
        <w:textAlignment w:val="auto"/>
        <w:rPr>
          <w:rFonts w:asciiTheme="minorHAnsi" w:hAnsiTheme="minorHAnsi" w:cstheme="minorHAnsi"/>
          <w:b/>
          <w:color w:val="auto"/>
          <w:sz w:val="36"/>
        </w:rPr>
      </w:pPr>
    </w:p>
    <w:p w14:paraId="505E8666" w14:textId="77777777" w:rsidR="00A3273B" w:rsidRPr="0058278E" w:rsidRDefault="00A3273B" w:rsidP="00340E9A">
      <w:pPr>
        <w:overflowPunct/>
        <w:autoSpaceDE/>
        <w:autoSpaceDN/>
        <w:adjustRightInd/>
        <w:ind w:right="237"/>
        <w:textAlignment w:val="auto"/>
        <w:rPr>
          <w:rFonts w:asciiTheme="minorHAnsi" w:hAnsiTheme="minorHAnsi" w:cstheme="minorHAnsi"/>
          <w:b/>
          <w:color w:val="auto"/>
          <w:sz w:val="36"/>
        </w:rPr>
      </w:pPr>
    </w:p>
    <w:p w14:paraId="0950084E" w14:textId="77777777" w:rsidR="00F927A1" w:rsidRPr="0058278E" w:rsidRDefault="00270EEB" w:rsidP="00340E9A">
      <w:pPr>
        <w:overflowPunct/>
        <w:autoSpaceDE/>
        <w:autoSpaceDN/>
        <w:adjustRightInd/>
        <w:ind w:right="237"/>
        <w:textAlignment w:val="auto"/>
        <w:rPr>
          <w:rFonts w:asciiTheme="minorHAnsi" w:hAnsiTheme="minorHAnsi" w:cstheme="minorHAnsi"/>
          <w:b/>
          <w:color w:val="auto"/>
          <w:sz w:val="40"/>
          <w:szCs w:val="56"/>
        </w:rPr>
      </w:pPr>
      <w:r w:rsidRPr="0058278E">
        <w:rPr>
          <w:rFonts w:asciiTheme="minorHAnsi" w:hAnsiTheme="minorHAnsi" w:cstheme="minorHAnsi"/>
          <w:b/>
          <w:color w:val="auto"/>
          <w:sz w:val="40"/>
          <w:szCs w:val="56"/>
        </w:rPr>
        <w:t>FACULTY OF BUSINESS AND MANAGEMENT</w:t>
      </w:r>
    </w:p>
    <w:p w14:paraId="67E2874C" w14:textId="5E3F285C" w:rsidR="00190913" w:rsidRPr="0058278E" w:rsidRDefault="00270EEB" w:rsidP="00340E9A">
      <w:pPr>
        <w:overflowPunct/>
        <w:autoSpaceDE/>
        <w:autoSpaceDN/>
        <w:adjustRightInd/>
        <w:ind w:right="237"/>
        <w:textAlignment w:val="auto"/>
        <w:rPr>
          <w:rFonts w:asciiTheme="minorHAnsi" w:hAnsiTheme="minorHAnsi" w:cstheme="minorHAnsi"/>
          <w:b/>
          <w:color w:val="auto"/>
          <w:sz w:val="40"/>
          <w:szCs w:val="56"/>
        </w:rPr>
      </w:pPr>
      <w:r w:rsidRPr="0058278E">
        <w:rPr>
          <w:rFonts w:asciiTheme="minorHAnsi" w:hAnsiTheme="minorHAnsi" w:cstheme="minorHAnsi"/>
          <w:b/>
          <w:color w:val="auto"/>
          <w:sz w:val="40"/>
          <w:szCs w:val="56"/>
        </w:rPr>
        <w:t>PUBLIC SERVICE PROGRAMME</w:t>
      </w:r>
    </w:p>
    <w:p w14:paraId="01AF2F4E" w14:textId="77777777" w:rsidR="00A3273B" w:rsidRPr="0058278E" w:rsidRDefault="00A3273B" w:rsidP="00340E9A">
      <w:pPr>
        <w:overflowPunct/>
        <w:autoSpaceDE/>
        <w:autoSpaceDN/>
        <w:adjustRightInd/>
        <w:ind w:right="237"/>
        <w:textAlignment w:val="auto"/>
        <w:rPr>
          <w:rFonts w:asciiTheme="minorHAnsi" w:hAnsiTheme="minorHAnsi" w:cstheme="minorHAnsi"/>
          <w:b/>
          <w:i/>
          <w:color w:val="auto"/>
          <w:sz w:val="24"/>
        </w:rPr>
      </w:pPr>
    </w:p>
    <w:p w14:paraId="17C7C385" w14:textId="461871A1" w:rsidR="00190913" w:rsidRPr="0058278E" w:rsidRDefault="00190913" w:rsidP="09B7B47E">
      <w:pPr>
        <w:overflowPunct/>
        <w:autoSpaceDE/>
        <w:autoSpaceDN/>
        <w:adjustRightInd/>
        <w:ind w:right="237"/>
        <w:textAlignment w:val="auto"/>
        <w:rPr>
          <w:rFonts w:asciiTheme="minorHAnsi" w:hAnsiTheme="minorHAnsi" w:cstheme="minorHAnsi"/>
          <w:b/>
          <w:bCs/>
          <w:i/>
          <w:iCs/>
          <w:color w:val="auto"/>
          <w:sz w:val="24"/>
          <w:szCs w:val="24"/>
        </w:rPr>
      </w:pPr>
      <w:r w:rsidRPr="0058278E">
        <w:rPr>
          <w:rFonts w:asciiTheme="minorHAnsi" w:hAnsiTheme="minorHAnsi" w:cstheme="minorHAnsi"/>
          <w:b/>
          <w:bCs/>
          <w:i/>
          <w:iCs/>
          <w:color w:val="auto"/>
          <w:sz w:val="24"/>
          <w:szCs w:val="24"/>
        </w:rPr>
        <w:t xml:space="preserve">Module title: </w:t>
      </w:r>
      <w:r w:rsidR="00281705" w:rsidRPr="0058278E">
        <w:rPr>
          <w:rFonts w:asciiTheme="minorHAnsi" w:hAnsiTheme="minorHAnsi" w:cstheme="minorHAnsi"/>
          <w:b/>
          <w:bCs/>
          <w:i/>
          <w:iCs/>
          <w:color w:val="auto"/>
          <w:sz w:val="24"/>
          <w:szCs w:val="24"/>
        </w:rPr>
        <w:t>Professional Police Practice</w:t>
      </w:r>
      <w:r w:rsidRPr="0058278E">
        <w:rPr>
          <w:rFonts w:asciiTheme="minorHAnsi" w:hAnsiTheme="minorHAnsi" w:cstheme="minorHAnsi"/>
          <w:b/>
          <w:bCs/>
          <w:i/>
          <w:iCs/>
          <w:color w:val="auto"/>
          <w:sz w:val="24"/>
          <w:szCs w:val="24"/>
        </w:rPr>
        <w:t xml:space="preserve"> </w:t>
      </w:r>
      <w:r w:rsidR="00281705" w:rsidRPr="0058278E">
        <w:rPr>
          <w:rFonts w:asciiTheme="minorHAnsi" w:hAnsiTheme="minorHAnsi" w:cstheme="minorHAnsi"/>
          <w:b/>
          <w:bCs/>
          <w:i/>
          <w:iCs/>
          <w:color w:val="auto"/>
          <w:sz w:val="24"/>
          <w:szCs w:val="24"/>
        </w:rPr>
        <w:t>2</w:t>
      </w:r>
      <w:r w:rsidRPr="0058278E">
        <w:rPr>
          <w:rFonts w:asciiTheme="minorHAnsi" w:hAnsiTheme="minorHAnsi" w:cstheme="minorHAnsi"/>
          <w:b/>
          <w:bCs/>
          <w:i/>
          <w:iCs/>
          <w:color w:val="auto"/>
          <w:sz w:val="24"/>
          <w:szCs w:val="24"/>
        </w:rPr>
        <w:t xml:space="preserve"> (PCDA) </w:t>
      </w:r>
      <w:r w:rsidR="2DFBCF07" w:rsidRPr="0058278E">
        <w:rPr>
          <w:rFonts w:asciiTheme="minorHAnsi" w:hAnsiTheme="minorHAnsi" w:cstheme="minorHAnsi"/>
          <w:b/>
          <w:bCs/>
          <w:i/>
          <w:iCs/>
          <w:color w:val="auto"/>
          <w:sz w:val="24"/>
          <w:szCs w:val="24"/>
        </w:rPr>
        <w:t>BMPP5000D</w:t>
      </w:r>
    </w:p>
    <w:p w14:paraId="1502641F" w14:textId="77777777" w:rsidR="00190913" w:rsidRPr="0058278E" w:rsidRDefault="00190913" w:rsidP="00340E9A">
      <w:pPr>
        <w:overflowPunct/>
        <w:autoSpaceDE/>
        <w:autoSpaceDN/>
        <w:adjustRightInd/>
        <w:ind w:right="237"/>
        <w:textAlignment w:val="auto"/>
        <w:rPr>
          <w:rFonts w:asciiTheme="minorHAnsi" w:hAnsiTheme="minorHAnsi" w:cstheme="minorHAnsi"/>
          <w:b/>
          <w:color w:val="auto"/>
          <w:sz w:val="36"/>
          <w:szCs w:val="56"/>
        </w:rPr>
      </w:pPr>
    </w:p>
    <w:p w14:paraId="6D58F4AD" w14:textId="6075BF78" w:rsidR="0010312C" w:rsidRPr="0058278E" w:rsidRDefault="00F927A1" w:rsidP="00340E9A">
      <w:pPr>
        <w:ind w:right="237"/>
        <w:rPr>
          <w:rFonts w:asciiTheme="minorHAnsi" w:hAnsiTheme="minorHAnsi" w:cstheme="minorHAnsi"/>
          <w:b/>
          <w:sz w:val="24"/>
          <w:szCs w:val="24"/>
        </w:rPr>
      </w:pPr>
      <w:r w:rsidRPr="0058278E">
        <w:rPr>
          <w:rFonts w:asciiTheme="minorHAnsi" w:hAnsiTheme="minorHAnsi" w:cstheme="minorHAnsi"/>
          <w:color w:val="auto"/>
          <w:sz w:val="24"/>
        </w:rPr>
        <w:br w:type="page"/>
      </w:r>
      <w:r w:rsidR="00F139CF" w:rsidRPr="0058278E">
        <w:rPr>
          <w:rFonts w:asciiTheme="minorHAnsi" w:hAnsiTheme="minorHAnsi" w:cstheme="minorHAnsi"/>
          <w:b/>
          <w:sz w:val="24"/>
          <w:szCs w:val="24"/>
        </w:rPr>
        <w:lastRenderedPageBreak/>
        <w:t>Workbook</w:t>
      </w:r>
      <w:r w:rsidR="0010312C" w:rsidRPr="0058278E">
        <w:rPr>
          <w:rFonts w:asciiTheme="minorHAnsi" w:hAnsiTheme="minorHAnsi" w:cstheme="minorHAnsi"/>
          <w:b/>
          <w:sz w:val="24"/>
          <w:szCs w:val="24"/>
        </w:rPr>
        <w:t xml:space="preserve"> Guidance</w:t>
      </w:r>
    </w:p>
    <w:p w14:paraId="08AF75DB" w14:textId="77777777" w:rsidR="0010312C" w:rsidRPr="0058278E" w:rsidRDefault="0010312C" w:rsidP="00340E9A">
      <w:pPr>
        <w:ind w:right="237"/>
        <w:rPr>
          <w:rFonts w:asciiTheme="minorHAnsi" w:hAnsiTheme="minorHAnsi" w:cstheme="minorHAnsi"/>
          <w:sz w:val="24"/>
          <w:szCs w:val="24"/>
        </w:rPr>
      </w:pPr>
    </w:p>
    <w:p w14:paraId="791104DB" w14:textId="1772549D"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Please read these notes carefully; they provide essential information.</w:t>
      </w:r>
    </w:p>
    <w:p w14:paraId="619EE2C5" w14:textId="77777777" w:rsidR="008B28E7" w:rsidRPr="0058278E" w:rsidRDefault="008B28E7" w:rsidP="00340E9A">
      <w:pPr>
        <w:ind w:right="237"/>
        <w:rPr>
          <w:rFonts w:asciiTheme="minorHAnsi" w:hAnsiTheme="minorHAnsi" w:cstheme="minorHAnsi"/>
          <w:sz w:val="24"/>
          <w:szCs w:val="24"/>
        </w:rPr>
      </w:pPr>
    </w:p>
    <w:p w14:paraId="276E7F40" w14:textId="4E8F046F" w:rsidR="0040668F" w:rsidRPr="0058278E" w:rsidRDefault="0040668F" w:rsidP="00340E9A">
      <w:pPr>
        <w:ind w:right="237"/>
        <w:jc w:val="both"/>
        <w:rPr>
          <w:rFonts w:asciiTheme="minorHAnsi" w:hAnsiTheme="minorHAnsi" w:cstheme="minorHAnsi"/>
          <w:sz w:val="24"/>
          <w:szCs w:val="24"/>
        </w:rPr>
      </w:pPr>
      <w:r w:rsidRPr="0058278E">
        <w:rPr>
          <w:rFonts w:asciiTheme="minorHAnsi" w:hAnsiTheme="minorHAnsi" w:cstheme="minorHAnsi"/>
          <w:b/>
          <w:sz w:val="24"/>
          <w:szCs w:val="24"/>
        </w:rPr>
        <w:t xml:space="preserve">What is the </w:t>
      </w:r>
      <w:r w:rsidR="00F139CF" w:rsidRPr="0058278E">
        <w:rPr>
          <w:rFonts w:asciiTheme="minorHAnsi" w:hAnsiTheme="minorHAnsi" w:cstheme="minorHAnsi"/>
          <w:b/>
          <w:sz w:val="24"/>
          <w:szCs w:val="24"/>
        </w:rPr>
        <w:t xml:space="preserve">workbook </w:t>
      </w:r>
      <w:r w:rsidRPr="0058278E">
        <w:rPr>
          <w:rFonts w:asciiTheme="minorHAnsi" w:hAnsiTheme="minorHAnsi" w:cstheme="minorHAnsi"/>
          <w:b/>
          <w:sz w:val="24"/>
          <w:szCs w:val="24"/>
        </w:rPr>
        <w:t>for?</w:t>
      </w:r>
    </w:p>
    <w:p w14:paraId="5514925D" w14:textId="77777777" w:rsidR="0040668F" w:rsidRPr="0058278E" w:rsidRDefault="0040668F" w:rsidP="00340E9A">
      <w:pPr>
        <w:ind w:right="237"/>
        <w:jc w:val="both"/>
        <w:rPr>
          <w:rFonts w:asciiTheme="minorHAnsi" w:hAnsiTheme="minorHAnsi" w:cstheme="minorHAnsi"/>
          <w:b/>
          <w:sz w:val="24"/>
          <w:szCs w:val="24"/>
        </w:rPr>
      </w:pPr>
    </w:p>
    <w:p w14:paraId="35D0A351" w14:textId="1C907438"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58278E" w:rsidRDefault="004B69F6" w:rsidP="00340E9A">
      <w:pPr>
        <w:ind w:right="237"/>
        <w:jc w:val="both"/>
        <w:rPr>
          <w:rFonts w:asciiTheme="minorHAnsi" w:hAnsiTheme="minorHAnsi" w:cstheme="minorHAnsi"/>
          <w:sz w:val="24"/>
          <w:szCs w:val="24"/>
        </w:rPr>
      </w:pPr>
    </w:p>
    <w:p w14:paraId="71D757A5" w14:textId="77777777"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eastAsia="Arial" w:hAnsiTheme="minorHAnsi" w:cstheme="minorHAnsi"/>
          <w:b/>
          <w:bCs/>
          <w:color w:val="000000" w:themeColor="text1"/>
          <w:sz w:val="24"/>
          <w:szCs w:val="24"/>
        </w:rPr>
        <w:t>Wellbeing and Resilience</w:t>
      </w:r>
    </w:p>
    <w:p w14:paraId="27F7BFF6" w14:textId="4C3493DB"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eastAsia="Arial" w:hAnsiTheme="minorHAnsi" w:cstheme="minorHAnsi"/>
          <w:b/>
          <w:bCs/>
          <w:color w:val="000000" w:themeColor="text1"/>
          <w:sz w:val="24"/>
          <w:szCs w:val="24"/>
          <w:lang w:val="en-US"/>
        </w:rPr>
        <w:t>Decision-making and Discretion</w:t>
      </w:r>
    </w:p>
    <w:p w14:paraId="03A0E250" w14:textId="1D16FB37"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eastAsia="Arial" w:hAnsiTheme="minorHAnsi" w:cstheme="minorHAnsi"/>
          <w:b/>
          <w:bCs/>
          <w:color w:val="000000" w:themeColor="text1"/>
          <w:sz w:val="24"/>
          <w:szCs w:val="24"/>
          <w:lang w:val="en-US"/>
        </w:rPr>
        <w:t>Vulnerability and Risk</w:t>
      </w:r>
    </w:p>
    <w:p w14:paraId="4C881B91" w14:textId="19AD98FF"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lang w:val="en-US"/>
        </w:rPr>
      </w:pPr>
      <w:r w:rsidRPr="0058278E">
        <w:rPr>
          <w:rFonts w:asciiTheme="minorHAnsi" w:eastAsia="Arial" w:hAnsiTheme="minorHAnsi" w:cstheme="minorHAnsi"/>
          <w:b/>
          <w:bCs/>
          <w:color w:val="000000" w:themeColor="text1"/>
          <w:sz w:val="24"/>
          <w:szCs w:val="24"/>
          <w:lang w:val="en-US"/>
        </w:rPr>
        <w:t>Public Protection</w:t>
      </w:r>
    </w:p>
    <w:p w14:paraId="55C217F5" w14:textId="4D655194"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hAnsiTheme="minorHAnsi" w:cstheme="minorHAnsi"/>
          <w:b/>
          <w:bCs/>
          <w:sz w:val="24"/>
          <w:szCs w:val="24"/>
        </w:rPr>
        <w:t>Maintaining Professional Standards</w:t>
      </w:r>
    </w:p>
    <w:p w14:paraId="66F057CB" w14:textId="52EF247B"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hAnsiTheme="minorHAnsi" w:cstheme="minorHAnsi"/>
          <w:b/>
          <w:bCs/>
          <w:sz w:val="24"/>
          <w:szCs w:val="24"/>
        </w:rPr>
        <w:t>Leadership and Team-working</w:t>
      </w:r>
    </w:p>
    <w:p w14:paraId="2775FFB6" w14:textId="04A90CCF"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hAnsiTheme="minorHAnsi" w:cstheme="minorHAnsi"/>
          <w:b/>
          <w:bCs/>
          <w:sz w:val="24"/>
          <w:szCs w:val="24"/>
        </w:rPr>
        <w:t>Policing the roads</w:t>
      </w:r>
    </w:p>
    <w:p w14:paraId="20FC75E2" w14:textId="56F04E77"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hAnsiTheme="minorHAnsi" w:cstheme="minorHAnsi"/>
          <w:b/>
          <w:bCs/>
          <w:sz w:val="24"/>
          <w:szCs w:val="24"/>
        </w:rPr>
        <w:t xml:space="preserve">Information and intelligence </w:t>
      </w:r>
    </w:p>
    <w:p w14:paraId="66849C90" w14:textId="645D2349" w:rsidR="007E4FC2" w:rsidRPr="0058278E" w:rsidRDefault="001BC1C4" w:rsidP="00564FF9">
      <w:pPr>
        <w:pStyle w:val="ListParagraph"/>
        <w:numPr>
          <w:ilvl w:val="0"/>
          <w:numId w:val="4"/>
        </w:numPr>
        <w:ind w:right="237"/>
        <w:jc w:val="both"/>
        <w:rPr>
          <w:rFonts w:asciiTheme="minorHAnsi" w:hAnsiTheme="minorHAnsi" w:cstheme="minorHAnsi"/>
          <w:b/>
          <w:bCs/>
          <w:color w:val="000000" w:themeColor="text1"/>
          <w:sz w:val="24"/>
          <w:szCs w:val="24"/>
        </w:rPr>
      </w:pPr>
      <w:r w:rsidRPr="0058278E">
        <w:rPr>
          <w:rFonts w:asciiTheme="minorHAnsi" w:hAnsiTheme="minorHAnsi" w:cstheme="minorHAnsi"/>
          <w:b/>
          <w:bCs/>
          <w:sz w:val="24"/>
          <w:szCs w:val="24"/>
        </w:rPr>
        <w:t>Conducting Investigations</w:t>
      </w:r>
    </w:p>
    <w:p w14:paraId="7E241390" w14:textId="5E6D9428" w:rsidR="007E4FC2" w:rsidRPr="0058278E" w:rsidRDefault="007E4FC2" w:rsidP="001BC1C4">
      <w:pPr>
        <w:ind w:right="237"/>
        <w:jc w:val="both"/>
        <w:rPr>
          <w:rFonts w:asciiTheme="minorHAnsi" w:eastAsia="Arial" w:hAnsiTheme="minorHAnsi" w:cstheme="minorHAnsi"/>
          <w:b/>
          <w:bCs/>
          <w:color w:val="000000" w:themeColor="text1"/>
          <w:sz w:val="24"/>
          <w:szCs w:val="24"/>
          <w:lang w:val="en-US"/>
        </w:rPr>
      </w:pPr>
    </w:p>
    <w:p w14:paraId="59EA2197" w14:textId="5EFE96E1" w:rsidR="59C39479" w:rsidRPr="0058278E" w:rsidRDefault="59C39479" w:rsidP="59C39479">
      <w:pPr>
        <w:ind w:right="237"/>
        <w:jc w:val="both"/>
        <w:rPr>
          <w:rFonts w:asciiTheme="minorHAnsi" w:hAnsiTheme="minorHAnsi" w:cstheme="minorHAnsi"/>
          <w:sz w:val="24"/>
          <w:szCs w:val="24"/>
        </w:rPr>
      </w:pPr>
      <w:r w:rsidRPr="0058278E">
        <w:rPr>
          <w:rFonts w:asciiTheme="minorHAnsi" w:hAnsiTheme="minorHAnsi" w:cstheme="minorHAnsi"/>
          <w:sz w:val="24"/>
          <w:szCs w:val="24"/>
        </w:rPr>
        <w:t xml:space="preserve">You may wish to use the same incidents as you’ve outlined in the Occupational Competence Portfolio. </w:t>
      </w:r>
    </w:p>
    <w:p w14:paraId="3B9BEF73" w14:textId="77777777" w:rsidR="008B28E7" w:rsidRPr="0058278E" w:rsidRDefault="008B28E7" w:rsidP="1F44D15A">
      <w:pPr>
        <w:ind w:right="237"/>
        <w:jc w:val="both"/>
        <w:rPr>
          <w:rFonts w:asciiTheme="minorHAnsi" w:hAnsiTheme="minorHAnsi" w:cstheme="minorHAnsi"/>
          <w:sz w:val="24"/>
          <w:szCs w:val="24"/>
        </w:rPr>
      </w:pPr>
    </w:p>
    <w:p w14:paraId="25825A1B" w14:textId="03E36281"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How should the workbook be presented?</w:t>
      </w:r>
    </w:p>
    <w:p w14:paraId="0FE474C4" w14:textId="05D75E5A" w:rsidR="1F44D15A" w:rsidRPr="0058278E" w:rsidRDefault="1F44D15A" w:rsidP="1F44D15A">
      <w:pPr>
        <w:jc w:val="both"/>
        <w:rPr>
          <w:rFonts w:asciiTheme="minorHAnsi" w:eastAsia="Arial" w:hAnsiTheme="minorHAnsi" w:cstheme="minorHAnsi"/>
          <w:color w:val="000000" w:themeColor="text1"/>
          <w:sz w:val="24"/>
          <w:szCs w:val="24"/>
        </w:rPr>
      </w:pPr>
    </w:p>
    <w:p w14:paraId="26FE6DBD" w14:textId="10B2CB3C" w:rsidR="1F44D15A" w:rsidRPr="0058278E" w:rsidRDefault="59C39479" w:rsidP="59C39479">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58278E" w:rsidRDefault="59C39479" w:rsidP="59C39479">
      <w:pPr>
        <w:jc w:val="both"/>
        <w:rPr>
          <w:rFonts w:asciiTheme="minorHAnsi" w:eastAsia="Arial" w:hAnsiTheme="minorHAnsi" w:cstheme="minorHAnsi"/>
          <w:color w:val="000000" w:themeColor="text1"/>
          <w:sz w:val="24"/>
          <w:szCs w:val="24"/>
        </w:rPr>
      </w:pPr>
    </w:p>
    <w:p w14:paraId="052BBD39" w14:textId="348B53F8" w:rsidR="59C39479" w:rsidRPr="0058278E" w:rsidRDefault="59C39479" w:rsidP="59C39479">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Word count policy</w:t>
      </w:r>
      <w:r w:rsidRPr="0058278E">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Pr="0058278E" w:rsidRDefault="59C39479" w:rsidP="59C39479">
      <w:pPr>
        <w:jc w:val="both"/>
        <w:rPr>
          <w:rFonts w:asciiTheme="minorHAnsi" w:hAnsiTheme="minorHAnsi" w:cstheme="minorHAnsi"/>
        </w:rPr>
      </w:pPr>
      <w:r w:rsidRPr="0058278E">
        <w:rPr>
          <w:rFonts w:asciiTheme="minorHAnsi" w:eastAsia="Arial" w:hAnsiTheme="minorHAnsi" w:cstheme="minorHAnsi"/>
          <w:sz w:val="24"/>
          <w:szCs w:val="24"/>
        </w:rPr>
        <w:t>(</w:t>
      </w:r>
      <w:hyperlink r:id="rId12">
        <w:r w:rsidRPr="0058278E">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58278E">
        <w:rPr>
          <w:rFonts w:asciiTheme="minorHAnsi" w:eastAsia="Arial" w:hAnsiTheme="minorHAnsi" w:cstheme="minorHAnsi"/>
          <w:sz w:val="24"/>
          <w:szCs w:val="24"/>
        </w:rPr>
        <w:t xml:space="preserve">) </w:t>
      </w:r>
    </w:p>
    <w:p w14:paraId="4D71C431" w14:textId="4FA7F05B" w:rsidR="59C39479" w:rsidRPr="0058278E" w:rsidRDefault="59C39479" w:rsidP="59C39479">
      <w:pPr>
        <w:jc w:val="both"/>
        <w:rPr>
          <w:rFonts w:asciiTheme="minorHAnsi" w:eastAsia="Arial" w:hAnsiTheme="minorHAnsi" w:cstheme="minorHAnsi"/>
          <w:sz w:val="24"/>
          <w:szCs w:val="24"/>
        </w:rPr>
      </w:pPr>
    </w:p>
    <w:p w14:paraId="5A97BA09" w14:textId="0EF54CEA" w:rsidR="59C39479" w:rsidRPr="0058278E" w:rsidRDefault="001BC1C4" w:rsidP="001BC1C4">
      <w:pPr>
        <w:jc w:val="both"/>
        <w:rPr>
          <w:rFonts w:asciiTheme="minorHAnsi" w:eastAsia="Arial" w:hAnsiTheme="minorHAnsi" w:cstheme="minorHAnsi"/>
          <w:sz w:val="24"/>
          <w:szCs w:val="24"/>
        </w:rPr>
      </w:pPr>
      <w:r w:rsidRPr="0058278E">
        <w:rPr>
          <w:rFonts w:asciiTheme="minorHAnsi" w:eastAsia="Arial" w:hAnsiTheme="minorHAnsi" w:cstheme="minorHAnsi"/>
          <w:sz w:val="24"/>
          <w:szCs w:val="24"/>
        </w:rPr>
        <w:t xml:space="preserve">Reflective practice is a core aspect for your workbooks and although there is a variety of useful resources on Moodle, there is one </w:t>
      </w:r>
      <w:proofErr w:type="gramStart"/>
      <w:r w:rsidRPr="0058278E">
        <w:rPr>
          <w:rFonts w:asciiTheme="minorHAnsi" w:eastAsia="Arial" w:hAnsiTheme="minorHAnsi" w:cstheme="minorHAnsi"/>
          <w:sz w:val="24"/>
          <w:szCs w:val="24"/>
        </w:rPr>
        <w:t>particular book</w:t>
      </w:r>
      <w:proofErr w:type="gramEnd"/>
      <w:r w:rsidRPr="0058278E">
        <w:rPr>
          <w:rFonts w:asciiTheme="minorHAnsi" w:eastAsia="Arial" w:hAnsiTheme="minorHAnsi" w:cstheme="minorHAnsi"/>
          <w:sz w:val="24"/>
          <w:szCs w:val="24"/>
        </w:rPr>
        <w:t xml:space="preserve">, that is specifically based on reflective practice in policing, here is a link to one chapter from Selina Copley’s Reflective Practice for Policing Students: </w:t>
      </w:r>
    </w:p>
    <w:p w14:paraId="5B05F7D3" w14:textId="429AF590" w:rsidR="59C39479" w:rsidRPr="0058278E" w:rsidRDefault="001BC1C4" w:rsidP="001BC1C4">
      <w:pPr>
        <w:jc w:val="both"/>
        <w:rPr>
          <w:rFonts w:asciiTheme="minorHAnsi" w:eastAsia="Arial" w:hAnsiTheme="minorHAnsi" w:cstheme="minorHAnsi"/>
          <w:sz w:val="24"/>
          <w:szCs w:val="24"/>
        </w:rPr>
      </w:pPr>
      <w:hyperlink r:id="rId13">
        <w:r w:rsidRPr="0058278E">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4FBEB681" w14:textId="4CA4CDB9" w:rsidR="1F44D15A" w:rsidRPr="0058278E" w:rsidRDefault="1F44D15A" w:rsidP="1F44D15A">
      <w:pPr>
        <w:jc w:val="both"/>
        <w:rPr>
          <w:rFonts w:asciiTheme="minorHAnsi" w:eastAsia="Arial" w:hAnsiTheme="minorHAnsi" w:cstheme="minorHAnsi"/>
          <w:color w:val="000000" w:themeColor="text1"/>
          <w:sz w:val="24"/>
          <w:szCs w:val="24"/>
        </w:rPr>
      </w:pPr>
    </w:p>
    <w:p w14:paraId="16B17D7F" w14:textId="5B812BCA"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How is the workbook assessed?</w:t>
      </w:r>
    </w:p>
    <w:p w14:paraId="4201DC2E" w14:textId="374219F2" w:rsidR="1F44D15A" w:rsidRPr="0058278E" w:rsidRDefault="1F44D15A" w:rsidP="1F44D15A">
      <w:pPr>
        <w:jc w:val="both"/>
        <w:rPr>
          <w:rFonts w:asciiTheme="minorHAnsi" w:eastAsia="Arial" w:hAnsiTheme="minorHAnsi" w:cstheme="minorHAnsi"/>
          <w:color w:val="000000" w:themeColor="text1"/>
          <w:sz w:val="24"/>
          <w:szCs w:val="24"/>
        </w:rPr>
      </w:pPr>
    </w:p>
    <w:p w14:paraId="0CF97A66" w14:textId="41FAF47A"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Pr="0058278E" w:rsidRDefault="1F44D15A" w:rsidP="1F44D15A">
      <w:pPr>
        <w:jc w:val="both"/>
        <w:rPr>
          <w:rFonts w:asciiTheme="minorHAnsi" w:eastAsia="Arial" w:hAnsiTheme="minorHAnsi" w:cstheme="minorHAnsi"/>
          <w:color w:val="000000" w:themeColor="text1"/>
          <w:sz w:val="24"/>
          <w:szCs w:val="24"/>
        </w:rPr>
      </w:pPr>
    </w:p>
    <w:p w14:paraId="1F1FEF41" w14:textId="06D72CD8"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7E6B19BD" w14:textId="5E41CF2D" w:rsidR="1F44D15A" w:rsidRPr="0058278E" w:rsidRDefault="1F44D15A" w:rsidP="1F44D15A">
      <w:pPr>
        <w:jc w:val="both"/>
        <w:rPr>
          <w:rFonts w:asciiTheme="minorHAnsi" w:eastAsia="Arial" w:hAnsiTheme="minorHAnsi" w:cstheme="minorHAnsi"/>
          <w:color w:val="000000" w:themeColor="text1"/>
          <w:sz w:val="24"/>
          <w:szCs w:val="24"/>
        </w:rPr>
      </w:pPr>
    </w:p>
    <w:p w14:paraId="5BCEDB2C" w14:textId="492EF3BD"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Once submitted your workbook will be assessed and marked independently.</w:t>
      </w:r>
    </w:p>
    <w:p w14:paraId="5E4CACF7" w14:textId="08532347" w:rsidR="1F44D15A" w:rsidRPr="0058278E" w:rsidRDefault="1F44D15A" w:rsidP="1F44D15A">
      <w:pPr>
        <w:jc w:val="both"/>
        <w:rPr>
          <w:rFonts w:asciiTheme="minorHAnsi" w:eastAsia="Arial" w:hAnsiTheme="minorHAnsi" w:cstheme="minorHAnsi"/>
          <w:color w:val="000000" w:themeColor="text1"/>
          <w:sz w:val="24"/>
          <w:szCs w:val="24"/>
        </w:rPr>
      </w:pPr>
    </w:p>
    <w:p w14:paraId="53882A2E" w14:textId="339D4624" w:rsidR="1F44D15A" w:rsidRPr="0058278E" w:rsidRDefault="1F44D15A" w:rsidP="1F44D15A">
      <w:pPr>
        <w:jc w:val="both"/>
        <w:rPr>
          <w:rFonts w:asciiTheme="minorHAnsi" w:eastAsia="Arial" w:hAnsiTheme="minorHAnsi" w:cstheme="minorHAnsi"/>
          <w:color w:val="000000" w:themeColor="text1"/>
          <w:sz w:val="24"/>
          <w:szCs w:val="24"/>
        </w:rPr>
      </w:pPr>
    </w:p>
    <w:p w14:paraId="169A158C" w14:textId="69DCA44F"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Confidentiality</w:t>
      </w:r>
    </w:p>
    <w:p w14:paraId="040E88E5" w14:textId="56778229" w:rsidR="1F44D15A" w:rsidRPr="0058278E" w:rsidRDefault="1F44D15A" w:rsidP="1F44D15A">
      <w:pPr>
        <w:jc w:val="both"/>
        <w:rPr>
          <w:rFonts w:asciiTheme="minorHAnsi" w:eastAsia="Arial" w:hAnsiTheme="minorHAnsi" w:cstheme="minorHAnsi"/>
          <w:color w:val="000000" w:themeColor="text1"/>
          <w:sz w:val="24"/>
          <w:szCs w:val="24"/>
        </w:rPr>
      </w:pPr>
    </w:p>
    <w:p w14:paraId="22E068B8" w14:textId="694ED7E5"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It is important that no individual can be identified either directly or indirectly from the information in the workbook. Therefore, you must:</w:t>
      </w:r>
    </w:p>
    <w:p w14:paraId="682CD8A8" w14:textId="2A0B521F" w:rsidR="1F44D15A" w:rsidRPr="0058278E" w:rsidRDefault="1F44D15A" w:rsidP="1F44D15A">
      <w:pPr>
        <w:jc w:val="both"/>
        <w:rPr>
          <w:rFonts w:asciiTheme="minorHAnsi" w:eastAsia="Arial" w:hAnsiTheme="minorHAnsi" w:cstheme="minorHAnsi"/>
          <w:color w:val="000000" w:themeColor="text1"/>
          <w:sz w:val="24"/>
          <w:szCs w:val="24"/>
        </w:rPr>
      </w:pPr>
    </w:p>
    <w:p w14:paraId="055DD495" w14:textId="188F7BAD" w:rsidR="1F44D15A" w:rsidRPr="0058278E" w:rsidRDefault="1F44D15A" w:rsidP="1F44D15A">
      <w:pPr>
        <w:pStyle w:val="ListParagraph"/>
        <w:numPr>
          <w:ilvl w:val="0"/>
          <w:numId w:val="3"/>
        </w:numPr>
        <w:jc w:val="both"/>
        <w:rPr>
          <w:rFonts w:asciiTheme="minorHAnsi"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adhere to guidance in the Student Handbook about unfair practice and </w:t>
      </w:r>
      <w:r w:rsidR="577304D9" w:rsidRPr="0058278E">
        <w:rPr>
          <w:rFonts w:asciiTheme="minorHAnsi" w:eastAsia="Arial" w:hAnsiTheme="minorHAnsi" w:cstheme="minorHAnsi"/>
          <w:color w:val="000000" w:themeColor="text1"/>
          <w:sz w:val="24"/>
          <w:szCs w:val="24"/>
        </w:rPr>
        <w:t>plagiarism.</w:t>
      </w:r>
    </w:p>
    <w:p w14:paraId="77B101BC" w14:textId="2491F1BD" w:rsidR="1F44D15A" w:rsidRPr="0058278E" w:rsidRDefault="1F44D15A" w:rsidP="1F44D15A">
      <w:pPr>
        <w:pStyle w:val="ListParagraph"/>
        <w:numPr>
          <w:ilvl w:val="0"/>
          <w:numId w:val="3"/>
        </w:numPr>
        <w:jc w:val="both"/>
        <w:rPr>
          <w:rFonts w:asciiTheme="minorHAnsi"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not identify individuals including witnesses, victims or offenders by </w:t>
      </w:r>
      <w:r w:rsidR="4B6BA9A2" w:rsidRPr="0058278E">
        <w:rPr>
          <w:rFonts w:asciiTheme="minorHAnsi" w:eastAsia="Arial" w:hAnsiTheme="minorHAnsi" w:cstheme="minorHAnsi"/>
          <w:color w:val="000000" w:themeColor="text1"/>
          <w:sz w:val="24"/>
          <w:szCs w:val="24"/>
        </w:rPr>
        <w:t>name.</w:t>
      </w:r>
    </w:p>
    <w:p w14:paraId="61C78928" w14:textId="56CF2CE1" w:rsidR="1F44D15A" w:rsidRPr="0058278E" w:rsidRDefault="1F44D15A" w:rsidP="1F44D15A">
      <w:pPr>
        <w:pStyle w:val="ListParagraph"/>
        <w:numPr>
          <w:ilvl w:val="0"/>
          <w:numId w:val="3"/>
        </w:numPr>
        <w:jc w:val="both"/>
        <w:rPr>
          <w:rFonts w:asciiTheme="minorHAnsi"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58278E">
        <w:rPr>
          <w:rFonts w:asciiTheme="minorHAnsi" w:eastAsia="Arial" w:hAnsiTheme="minorHAnsi" w:cstheme="minorHAnsi"/>
          <w:color w:val="000000" w:themeColor="text1"/>
          <w:sz w:val="24"/>
          <w:szCs w:val="24"/>
        </w:rPr>
        <w:t>conditions.</w:t>
      </w:r>
    </w:p>
    <w:p w14:paraId="0C947E2D" w14:textId="63F5D3EB" w:rsidR="1F44D15A" w:rsidRPr="0058278E" w:rsidRDefault="1F44D15A" w:rsidP="1F44D15A">
      <w:pPr>
        <w:pStyle w:val="ListParagraph"/>
        <w:numPr>
          <w:ilvl w:val="0"/>
          <w:numId w:val="3"/>
        </w:numPr>
        <w:jc w:val="both"/>
        <w:rPr>
          <w:rFonts w:asciiTheme="minorHAnsi"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take personal responsibility for adhering to confidentiality rules. </w:t>
      </w:r>
    </w:p>
    <w:p w14:paraId="2EA16D62" w14:textId="3839727D" w:rsidR="1F44D15A" w:rsidRPr="0058278E" w:rsidRDefault="1F44D15A" w:rsidP="4B288693">
      <w:pPr>
        <w:pStyle w:val="ListParagraph"/>
        <w:numPr>
          <w:ilvl w:val="0"/>
          <w:numId w:val="2"/>
        </w:num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not include any dates of any incidents or anything that specifically identifies an actual incident.</w:t>
      </w:r>
    </w:p>
    <w:p w14:paraId="09B581DD" w14:textId="04AC149F" w:rsidR="4B288693" w:rsidRPr="0058278E" w:rsidRDefault="4B288693" w:rsidP="4B288693">
      <w:pPr>
        <w:jc w:val="both"/>
        <w:rPr>
          <w:rFonts w:asciiTheme="minorHAnsi" w:eastAsia="Arial" w:hAnsiTheme="minorHAnsi" w:cstheme="minorHAnsi"/>
          <w:color w:val="000000" w:themeColor="text1"/>
          <w:sz w:val="24"/>
          <w:szCs w:val="24"/>
        </w:rPr>
      </w:pPr>
    </w:p>
    <w:p w14:paraId="41230224" w14:textId="4FC24003" w:rsidR="315E9319" w:rsidRPr="0058278E" w:rsidRDefault="315E9319" w:rsidP="4B288693">
      <w:pPr>
        <w:jc w:val="both"/>
        <w:rPr>
          <w:rFonts w:asciiTheme="minorHAnsi" w:hAnsiTheme="minorHAnsi" w:cstheme="minorHAnsi"/>
        </w:rPr>
      </w:pPr>
      <w:r w:rsidRPr="0058278E">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8278E">
        <w:rPr>
          <w:rFonts w:asciiTheme="minorHAnsi" w:eastAsia="Calibri" w:hAnsiTheme="minorHAnsi" w:cstheme="minorHAnsi"/>
          <w:color w:val="000000" w:themeColor="text1"/>
          <w:sz w:val="24"/>
          <w:szCs w:val="24"/>
        </w:rPr>
        <w:t xml:space="preserve"> </w:t>
      </w:r>
    </w:p>
    <w:p w14:paraId="63A29FCD" w14:textId="5AA270C9" w:rsidR="4B288693" w:rsidRPr="0058278E" w:rsidRDefault="4B288693" w:rsidP="4B288693">
      <w:pPr>
        <w:jc w:val="both"/>
        <w:rPr>
          <w:rFonts w:asciiTheme="minorHAnsi" w:eastAsia="Calibri" w:hAnsiTheme="minorHAnsi" w:cstheme="minorHAnsi"/>
          <w:color w:val="000000" w:themeColor="text1"/>
          <w:sz w:val="24"/>
          <w:szCs w:val="24"/>
        </w:rPr>
      </w:pPr>
    </w:p>
    <w:p w14:paraId="147291F5" w14:textId="452A7EE0" w:rsidR="315E9319" w:rsidRPr="0058278E" w:rsidRDefault="315E9319" w:rsidP="4B288693">
      <w:pPr>
        <w:jc w:val="both"/>
        <w:rPr>
          <w:rFonts w:asciiTheme="minorHAnsi" w:hAnsiTheme="minorHAnsi" w:cstheme="minorHAnsi"/>
        </w:rPr>
      </w:pPr>
      <w:r w:rsidRPr="0058278E">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58278E">
        <w:rPr>
          <w:rFonts w:asciiTheme="minorHAnsi" w:eastAsia="Calibri" w:hAnsiTheme="minorHAnsi" w:cstheme="minorHAnsi"/>
          <w:color w:val="000000" w:themeColor="text1"/>
          <w:sz w:val="24"/>
          <w:szCs w:val="24"/>
        </w:rPr>
        <w:t xml:space="preserve"> </w:t>
      </w:r>
    </w:p>
    <w:p w14:paraId="6E61A2FD" w14:textId="3505C8E3" w:rsidR="4B288693" w:rsidRPr="0058278E" w:rsidRDefault="4B288693" w:rsidP="4B288693">
      <w:pPr>
        <w:jc w:val="both"/>
        <w:rPr>
          <w:rFonts w:asciiTheme="minorHAnsi" w:eastAsia="Arial" w:hAnsiTheme="minorHAnsi" w:cstheme="minorHAnsi"/>
          <w:color w:val="000000" w:themeColor="text1"/>
          <w:sz w:val="24"/>
          <w:szCs w:val="24"/>
        </w:rPr>
      </w:pPr>
    </w:p>
    <w:p w14:paraId="7FCD28D5" w14:textId="3034F78F" w:rsidR="4B288693" w:rsidRPr="0058278E" w:rsidRDefault="4B288693" w:rsidP="4B288693">
      <w:pPr>
        <w:jc w:val="both"/>
        <w:rPr>
          <w:rFonts w:asciiTheme="minorHAnsi" w:eastAsia="Arial" w:hAnsiTheme="minorHAnsi" w:cstheme="minorHAnsi"/>
          <w:color w:val="000000" w:themeColor="text1"/>
          <w:sz w:val="24"/>
          <w:szCs w:val="24"/>
        </w:rPr>
      </w:pPr>
    </w:p>
    <w:p w14:paraId="4D794E57" w14:textId="5CA31F5E" w:rsidR="1F44D15A" w:rsidRPr="0058278E" w:rsidRDefault="1F44D15A" w:rsidP="1F44D15A">
      <w:pPr>
        <w:jc w:val="both"/>
        <w:rPr>
          <w:rFonts w:asciiTheme="minorHAnsi" w:eastAsia="Arial" w:hAnsiTheme="minorHAnsi" w:cstheme="minorHAnsi"/>
          <w:color w:val="000000" w:themeColor="text1"/>
          <w:sz w:val="24"/>
          <w:szCs w:val="24"/>
        </w:rPr>
      </w:pPr>
    </w:p>
    <w:p w14:paraId="1D0BAA78" w14:textId="51706BA5"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NOTE</w:t>
      </w:r>
    </w:p>
    <w:p w14:paraId="0F46A6DD" w14:textId="553FBB62" w:rsidR="1F44D15A" w:rsidRPr="0058278E" w:rsidRDefault="1F44D15A" w:rsidP="1F44D15A">
      <w:pPr>
        <w:jc w:val="both"/>
        <w:rPr>
          <w:rFonts w:asciiTheme="minorHAnsi" w:eastAsia="Arial" w:hAnsiTheme="minorHAnsi" w:cstheme="minorHAnsi"/>
          <w:color w:val="000000" w:themeColor="text1"/>
          <w:sz w:val="24"/>
          <w:szCs w:val="24"/>
        </w:rPr>
      </w:pPr>
    </w:p>
    <w:p w14:paraId="0380C1DB" w14:textId="4199CB0B"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Your workbook will be submitted electronically via Turnitin on Moodle. Guidance on this is in the Student Handbook. </w:t>
      </w:r>
    </w:p>
    <w:p w14:paraId="3B2C64D3" w14:textId="0BF474F9" w:rsidR="1F44D15A" w:rsidRPr="0058278E" w:rsidRDefault="1F44D15A" w:rsidP="1F44D15A">
      <w:pPr>
        <w:ind w:left="360"/>
        <w:jc w:val="both"/>
        <w:rPr>
          <w:rFonts w:asciiTheme="minorHAnsi" w:eastAsia="Arial" w:hAnsiTheme="minorHAnsi" w:cstheme="minorHAnsi"/>
          <w:color w:val="000000" w:themeColor="text1"/>
          <w:sz w:val="24"/>
          <w:szCs w:val="24"/>
        </w:rPr>
      </w:pPr>
    </w:p>
    <w:p w14:paraId="4A6EE485" w14:textId="3B4DB93C"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58278E" w:rsidRDefault="1F44D15A" w:rsidP="1F44D15A">
      <w:pPr>
        <w:ind w:left="360"/>
        <w:jc w:val="both"/>
        <w:rPr>
          <w:rFonts w:asciiTheme="minorHAnsi" w:eastAsia="Arial" w:hAnsiTheme="minorHAnsi" w:cstheme="minorHAnsi"/>
          <w:color w:val="000000" w:themeColor="text1"/>
          <w:sz w:val="24"/>
          <w:szCs w:val="24"/>
        </w:rPr>
      </w:pPr>
    </w:p>
    <w:p w14:paraId="3D151132" w14:textId="1EBCEAC2" w:rsidR="1F44D15A" w:rsidRPr="0058278E" w:rsidRDefault="1F44D15A" w:rsidP="1F44D15A">
      <w:pPr>
        <w:jc w:val="both"/>
        <w:rPr>
          <w:rFonts w:asciiTheme="minorHAnsi" w:eastAsia="Arial" w:hAnsiTheme="minorHAnsi" w:cstheme="minorHAnsi"/>
          <w:color w:val="000000" w:themeColor="text1"/>
          <w:sz w:val="24"/>
          <w:szCs w:val="24"/>
        </w:rPr>
      </w:pPr>
    </w:p>
    <w:p w14:paraId="5FDD63E6" w14:textId="143865B4" w:rsidR="1F44D15A" w:rsidRPr="0058278E" w:rsidRDefault="1F44D15A" w:rsidP="1F44D15A">
      <w:pPr>
        <w:jc w:val="both"/>
        <w:rPr>
          <w:rFonts w:asciiTheme="minorHAnsi" w:eastAsia="Arial" w:hAnsiTheme="minorHAnsi" w:cstheme="minorHAnsi"/>
          <w:color w:val="000000" w:themeColor="text1"/>
          <w:sz w:val="24"/>
          <w:szCs w:val="24"/>
        </w:rPr>
      </w:pPr>
      <w:bookmarkStart w:id="0" w:name="_Hlk193954867"/>
      <w:r w:rsidRPr="0058278E">
        <w:rPr>
          <w:rFonts w:asciiTheme="minorHAnsi" w:eastAsia="Arial" w:hAnsiTheme="minorHAnsi" w:cstheme="minorHAnsi"/>
          <w:b/>
          <w:bCs/>
          <w:color w:val="000000" w:themeColor="text1"/>
          <w:sz w:val="24"/>
          <w:szCs w:val="24"/>
        </w:rPr>
        <w:t xml:space="preserve">Dyslexia </w:t>
      </w:r>
      <w:bookmarkEnd w:id="0"/>
      <w:r w:rsidRPr="0058278E">
        <w:rPr>
          <w:rFonts w:asciiTheme="minorHAnsi" w:eastAsia="Arial" w:hAnsiTheme="minorHAnsi" w:cstheme="minorHAnsi"/>
          <w:b/>
          <w:bCs/>
          <w:color w:val="000000" w:themeColor="text1"/>
          <w:sz w:val="24"/>
          <w:szCs w:val="24"/>
        </w:rPr>
        <w:t>and other special circumstances</w:t>
      </w:r>
    </w:p>
    <w:p w14:paraId="0A4F22BC" w14:textId="6B6B25B8" w:rsidR="1F44D15A" w:rsidRPr="0058278E" w:rsidRDefault="1F44D15A" w:rsidP="1F44D15A">
      <w:pPr>
        <w:jc w:val="both"/>
        <w:rPr>
          <w:rFonts w:asciiTheme="minorHAnsi" w:eastAsia="Arial" w:hAnsiTheme="minorHAnsi" w:cstheme="minorHAnsi"/>
          <w:color w:val="000000" w:themeColor="text1"/>
          <w:sz w:val="24"/>
          <w:szCs w:val="24"/>
        </w:rPr>
      </w:pPr>
    </w:p>
    <w:p w14:paraId="6073D6CF" w14:textId="3DB37EA5"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58278E">
        <w:rPr>
          <w:rFonts w:asciiTheme="minorHAnsi" w:eastAsia="Arial" w:hAnsiTheme="minorHAnsi" w:cstheme="minorHAnsi"/>
          <w:b/>
          <w:bCs/>
          <w:i/>
          <w:iCs/>
          <w:color w:val="000000" w:themeColor="text1"/>
          <w:sz w:val="24"/>
          <w:szCs w:val="24"/>
        </w:rPr>
        <w:t>it is the learner’s individual responsibility to contact them</w:t>
      </w:r>
      <w:r w:rsidRPr="0058278E">
        <w:rPr>
          <w:rFonts w:asciiTheme="minorHAnsi" w:eastAsia="Arial" w:hAnsiTheme="minorHAnsi" w:cstheme="minorHAnsi"/>
          <w:color w:val="000000" w:themeColor="text1"/>
          <w:sz w:val="24"/>
          <w:szCs w:val="24"/>
        </w:rPr>
        <w:t xml:space="preserve">. </w:t>
      </w:r>
    </w:p>
    <w:p w14:paraId="7D7ED99A" w14:textId="6343BAAA" w:rsidR="1F44D15A" w:rsidRPr="0058278E" w:rsidRDefault="1F44D15A" w:rsidP="1F44D15A">
      <w:pPr>
        <w:jc w:val="both"/>
        <w:rPr>
          <w:rFonts w:asciiTheme="minorHAnsi" w:eastAsia="Arial" w:hAnsiTheme="minorHAnsi" w:cstheme="minorHAnsi"/>
          <w:color w:val="000000" w:themeColor="text1"/>
          <w:sz w:val="24"/>
          <w:szCs w:val="24"/>
        </w:rPr>
      </w:pPr>
    </w:p>
    <w:p w14:paraId="162126E7" w14:textId="1E2935CF" w:rsidR="1F44D15A" w:rsidRPr="0058278E" w:rsidRDefault="1F44D15A" w:rsidP="1F44D15A">
      <w:pPr>
        <w:jc w:val="both"/>
        <w:rPr>
          <w:rFonts w:asciiTheme="minorHAnsi" w:eastAsia="Arial" w:hAnsiTheme="minorHAnsi" w:cstheme="minorHAnsi"/>
          <w:color w:val="000000" w:themeColor="text1"/>
          <w:sz w:val="24"/>
          <w:szCs w:val="24"/>
        </w:rPr>
      </w:pPr>
    </w:p>
    <w:p w14:paraId="3FC28B73" w14:textId="198F7236" w:rsidR="1F44D15A" w:rsidRPr="0058278E" w:rsidRDefault="1F44D15A" w:rsidP="1F44D15A">
      <w:pPr>
        <w:rPr>
          <w:rFonts w:asciiTheme="minorHAnsi" w:eastAsia="Arial" w:hAnsiTheme="minorHAnsi" w:cstheme="minorHAnsi"/>
          <w:color w:val="000000" w:themeColor="text1"/>
          <w:sz w:val="24"/>
          <w:szCs w:val="24"/>
        </w:rPr>
      </w:pPr>
      <w:r w:rsidRPr="0058278E">
        <w:rPr>
          <w:rFonts w:asciiTheme="minorHAnsi" w:hAnsiTheme="minorHAnsi" w:cstheme="minorHAnsi"/>
        </w:rPr>
        <w:br w:type="page"/>
      </w:r>
    </w:p>
    <w:p w14:paraId="61248618" w14:textId="09CB6BA3" w:rsidR="1F44D15A" w:rsidRPr="0058278E" w:rsidRDefault="1F44D15A" w:rsidP="1F44D15A">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lastRenderedPageBreak/>
        <w:t xml:space="preserve">Guidance: </w:t>
      </w:r>
    </w:p>
    <w:p w14:paraId="23A40762" w14:textId="3CCF6DD3" w:rsidR="1F44D15A" w:rsidRPr="0058278E" w:rsidRDefault="1F44D15A" w:rsidP="1F44D15A">
      <w:pPr>
        <w:jc w:val="both"/>
        <w:rPr>
          <w:rFonts w:asciiTheme="minorHAnsi" w:eastAsia="Arial" w:hAnsiTheme="minorHAnsi" w:cstheme="minorHAnsi"/>
          <w:color w:val="000000" w:themeColor="text1"/>
          <w:sz w:val="24"/>
          <w:szCs w:val="24"/>
        </w:rPr>
      </w:pPr>
    </w:p>
    <w:p w14:paraId="7007F704" w14:textId="5B9B32F7" w:rsidR="1F44D15A" w:rsidRPr="0058278E" w:rsidRDefault="1F44D15A" w:rsidP="1F44D15A">
      <w:pPr>
        <w:pStyle w:val="ListParagraph"/>
        <w:numPr>
          <w:ilvl w:val="0"/>
          <w:numId w:val="1"/>
        </w:numPr>
        <w:jc w:val="both"/>
        <w:rPr>
          <w:rFonts w:asciiTheme="minorHAnsi" w:hAnsiTheme="minorHAnsi" w:cstheme="minorHAnsi"/>
          <w:i/>
          <w:iCs/>
          <w:color w:val="000000" w:themeColor="text1"/>
          <w:sz w:val="24"/>
          <w:szCs w:val="24"/>
        </w:rPr>
      </w:pPr>
      <w:r w:rsidRPr="0058278E">
        <w:rPr>
          <w:rFonts w:asciiTheme="minorHAnsi" w:eastAsia="Arial" w:hAnsiTheme="minorHAnsi" w:cstheme="minorHAnsi"/>
          <w:i/>
          <w:iCs/>
          <w:color w:val="000000" w:themeColor="text1"/>
          <w:sz w:val="24"/>
          <w:szCs w:val="24"/>
        </w:rPr>
        <w:t>Your workbook must contain the items specified in the table below (clearly identified and in the order given</w:t>
      </w:r>
      <w:proofErr w:type="gramStart"/>
      <w:r w:rsidRPr="0058278E">
        <w:rPr>
          <w:rFonts w:asciiTheme="minorHAnsi" w:eastAsia="Arial" w:hAnsiTheme="minorHAnsi" w:cstheme="minorHAnsi"/>
          <w:i/>
          <w:iCs/>
          <w:color w:val="000000" w:themeColor="text1"/>
          <w:sz w:val="24"/>
          <w:szCs w:val="24"/>
        </w:rPr>
        <w:t>);</w:t>
      </w:r>
      <w:proofErr w:type="gramEnd"/>
    </w:p>
    <w:p w14:paraId="0F84D242" w14:textId="2BCB646B" w:rsidR="1F44D15A" w:rsidRPr="0058278E" w:rsidRDefault="1F44D15A" w:rsidP="66EF36A5">
      <w:pPr>
        <w:pStyle w:val="ListParagraph"/>
        <w:numPr>
          <w:ilvl w:val="0"/>
          <w:numId w:val="1"/>
        </w:numPr>
        <w:jc w:val="both"/>
        <w:rPr>
          <w:rFonts w:asciiTheme="minorHAnsi" w:hAnsiTheme="minorHAnsi" w:cstheme="minorHAnsi"/>
          <w:i/>
          <w:iCs/>
          <w:color w:val="000000" w:themeColor="text1"/>
          <w:sz w:val="24"/>
          <w:szCs w:val="24"/>
        </w:rPr>
      </w:pPr>
      <w:r w:rsidRPr="0058278E">
        <w:rPr>
          <w:rFonts w:asciiTheme="minorHAnsi" w:eastAsia="Arial" w:hAnsiTheme="minorHAnsi" w:cstheme="minorHAnsi"/>
          <w:i/>
          <w:iCs/>
          <w:color w:val="000000" w:themeColor="text1"/>
          <w:sz w:val="24"/>
          <w:szCs w:val="24"/>
        </w:rPr>
        <w:t xml:space="preserve">You should use this </w:t>
      </w:r>
      <w:proofErr w:type="gramStart"/>
      <w:r w:rsidRPr="0058278E">
        <w:rPr>
          <w:rFonts w:asciiTheme="minorHAnsi" w:eastAsia="Arial" w:hAnsiTheme="minorHAnsi" w:cstheme="minorHAnsi"/>
          <w:i/>
          <w:iCs/>
          <w:color w:val="000000" w:themeColor="text1"/>
          <w:sz w:val="24"/>
          <w:szCs w:val="24"/>
        </w:rPr>
        <w:t>particular document</w:t>
      </w:r>
      <w:proofErr w:type="gramEnd"/>
      <w:r w:rsidRPr="0058278E">
        <w:rPr>
          <w:rFonts w:asciiTheme="minorHAnsi" w:eastAsia="Arial" w:hAnsiTheme="minorHAnsi" w:cstheme="minorHAnsi"/>
          <w:i/>
          <w:iCs/>
          <w:color w:val="000000" w:themeColor="text1"/>
          <w:sz w:val="24"/>
          <w:szCs w:val="24"/>
        </w:rPr>
        <w:t xml:space="preserve"> to insert your text / answer within each section of this </w:t>
      </w:r>
      <w:proofErr w:type="gramStart"/>
      <w:r w:rsidRPr="0058278E">
        <w:rPr>
          <w:rFonts w:asciiTheme="minorHAnsi" w:eastAsia="Arial" w:hAnsiTheme="minorHAnsi" w:cstheme="minorHAnsi"/>
          <w:i/>
          <w:iCs/>
          <w:color w:val="000000" w:themeColor="text1"/>
          <w:sz w:val="24"/>
          <w:szCs w:val="24"/>
        </w:rPr>
        <w:t>workbook;</w:t>
      </w:r>
      <w:proofErr w:type="gramEnd"/>
    </w:p>
    <w:p w14:paraId="201992DE" w14:textId="2BFD06EB" w:rsidR="5222C091" w:rsidRPr="0058278E" w:rsidRDefault="5222C091" w:rsidP="66EF36A5">
      <w:pPr>
        <w:pStyle w:val="ListParagraph"/>
        <w:numPr>
          <w:ilvl w:val="0"/>
          <w:numId w:val="1"/>
        </w:numPr>
        <w:jc w:val="both"/>
        <w:rPr>
          <w:rFonts w:asciiTheme="minorHAnsi" w:hAnsiTheme="minorHAnsi" w:cstheme="minorHAnsi"/>
          <w:i/>
          <w:iCs/>
          <w:color w:val="000000" w:themeColor="text1"/>
          <w:sz w:val="24"/>
          <w:szCs w:val="24"/>
        </w:rPr>
      </w:pPr>
      <w:r w:rsidRPr="0058278E">
        <w:rPr>
          <w:rFonts w:asciiTheme="minorHAnsi" w:eastAsia="Arial" w:hAnsiTheme="minorHAnsi" w:cstheme="minorHAnsi"/>
          <w:i/>
          <w:iCs/>
          <w:color w:val="000000" w:themeColor="text1"/>
          <w:sz w:val="24"/>
          <w:szCs w:val="24"/>
        </w:rPr>
        <w:t xml:space="preserve">You should upload your completed document as a saved pdf file of this workbook; if this is not possible then a </w:t>
      </w:r>
      <w:proofErr w:type="spellStart"/>
      <w:r w:rsidRPr="0058278E">
        <w:rPr>
          <w:rFonts w:asciiTheme="minorHAnsi" w:eastAsia="Arial" w:hAnsiTheme="minorHAnsi" w:cstheme="minorHAnsi"/>
          <w:i/>
          <w:iCs/>
          <w:color w:val="000000" w:themeColor="text1"/>
          <w:sz w:val="24"/>
          <w:szCs w:val="24"/>
        </w:rPr>
        <w:t>Worddo</w:t>
      </w:r>
      <w:r w:rsidR="4EBEF885" w:rsidRPr="0058278E">
        <w:rPr>
          <w:rFonts w:asciiTheme="minorHAnsi" w:eastAsia="Arial" w:hAnsiTheme="minorHAnsi" w:cstheme="minorHAnsi"/>
          <w:i/>
          <w:iCs/>
          <w:color w:val="000000" w:themeColor="text1"/>
          <w:sz w:val="24"/>
          <w:szCs w:val="24"/>
        </w:rPr>
        <w:t>c</w:t>
      </w:r>
      <w:proofErr w:type="spellEnd"/>
      <w:r w:rsidR="4EBEF885" w:rsidRPr="0058278E">
        <w:rPr>
          <w:rFonts w:asciiTheme="minorHAnsi" w:eastAsia="Arial" w:hAnsiTheme="minorHAnsi" w:cstheme="minorHAnsi"/>
          <w:i/>
          <w:iCs/>
          <w:color w:val="000000" w:themeColor="text1"/>
          <w:sz w:val="24"/>
          <w:szCs w:val="24"/>
        </w:rPr>
        <w:t xml:space="preserve"> file is acceptable. Do not send a scanned file from a photocopier, an apple.dot file or a Microsoft publisher file as Turnitin will not be abl</w:t>
      </w:r>
      <w:r w:rsidR="034C924C" w:rsidRPr="0058278E">
        <w:rPr>
          <w:rFonts w:asciiTheme="minorHAnsi" w:eastAsia="Arial" w:hAnsiTheme="minorHAnsi" w:cstheme="minorHAnsi"/>
          <w:i/>
          <w:iCs/>
          <w:color w:val="000000" w:themeColor="text1"/>
          <w:sz w:val="24"/>
          <w:szCs w:val="24"/>
        </w:rPr>
        <w:t>e to assess them, despite you being able to upload them.</w:t>
      </w:r>
    </w:p>
    <w:p w14:paraId="6B0C4048" w14:textId="43D7E49F" w:rsidR="1F44D15A" w:rsidRPr="0058278E" w:rsidRDefault="1F44D15A" w:rsidP="1F44D15A">
      <w:pPr>
        <w:ind w:right="237"/>
        <w:jc w:val="both"/>
        <w:rPr>
          <w:rFonts w:asciiTheme="minorHAnsi" w:hAnsiTheme="minorHAnsi" w:cstheme="minorHAnsi"/>
          <w:b/>
          <w:bCs/>
          <w:sz w:val="24"/>
          <w:szCs w:val="24"/>
        </w:rPr>
      </w:pPr>
    </w:p>
    <w:p w14:paraId="405CF10B" w14:textId="77777777" w:rsidR="008B28E7" w:rsidRPr="0058278E" w:rsidRDefault="008B28E7"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 xml:space="preserve">Contents </w:t>
      </w:r>
    </w:p>
    <w:p w14:paraId="48980C89" w14:textId="77777777" w:rsidR="00B12295" w:rsidRPr="0058278E" w:rsidRDefault="00B12295" w:rsidP="00340E9A">
      <w:pPr>
        <w:ind w:right="237"/>
        <w:jc w:val="both"/>
        <w:rPr>
          <w:rFonts w:asciiTheme="minorHAnsi" w:hAnsiTheme="minorHAnsi" w:cstheme="minorHAnsi"/>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58278E" w14:paraId="0CDD85F0" w14:textId="4A005F79" w:rsidTr="0EB17B2B">
        <w:tc>
          <w:tcPr>
            <w:tcW w:w="1627" w:type="dxa"/>
            <w:shd w:val="clear" w:color="auto" w:fill="auto"/>
          </w:tcPr>
          <w:p w14:paraId="0C25BFEF" w14:textId="0E3B031A" w:rsidR="00446F80" w:rsidRPr="0058278E" w:rsidRDefault="00446F80" w:rsidP="00340E9A">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 xml:space="preserve">Workbook </w:t>
            </w:r>
          </w:p>
        </w:tc>
        <w:tc>
          <w:tcPr>
            <w:tcW w:w="5253" w:type="dxa"/>
            <w:shd w:val="clear" w:color="auto" w:fill="auto"/>
          </w:tcPr>
          <w:p w14:paraId="1F40F756" w14:textId="746F93B6" w:rsidR="00446F80" w:rsidRPr="0058278E" w:rsidRDefault="00446F80" w:rsidP="00340E9A">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 xml:space="preserve">Area of Professional Practice </w:t>
            </w:r>
          </w:p>
          <w:p w14:paraId="1A5D6AF9" w14:textId="77777777" w:rsidR="00446F80" w:rsidRPr="0058278E" w:rsidRDefault="00446F80" w:rsidP="00340E9A">
            <w:pPr>
              <w:ind w:right="237"/>
              <w:jc w:val="both"/>
              <w:rPr>
                <w:rFonts w:asciiTheme="minorHAnsi" w:hAnsiTheme="minorHAnsi" w:cstheme="minorHAnsi"/>
                <w:b/>
                <w:color w:val="auto"/>
                <w:sz w:val="24"/>
                <w:szCs w:val="24"/>
              </w:rPr>
            </w:pPr>
          </w:p>
        </w:tc>
        <w:tc>
          <w:tcPr>
            <w:tcW w:w="2300" w:type="dxa"/>
          </w:tcPr>
          <w:p w14:paraId="0B5B7A74" w14:textId="18F87E3C" w:rsidR="00446F80" w:rsidRPr="0058278E" w:rsidRDefault="00446F80" w:rsidP="00340E9A">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Word count</w:t>
            </w:r>
          </w:p>
        </w:tc>
      </w:tr>
      <w:tr w:rsidR="00446F80" w:rsidRPr="0058278E" w14:paraId="3F209145" w14:textId="4F757148" w:rsidTr="0EB17B2B">
        <w:tc>
          <w:tcPr>
            <w:tcW w:w="1627" w:type="dxa"/>
            <w:shd w:val="clear" w:color="auto" w:fill="auto"/>
          </w:tcPr>
          <w:p w14:paraId="2967F37F" w14:textId="0F34A889" w:rsidR="00446F80" w:rsidRPr="0058278E" w:rsidRDefault="00446F80" w:rsidP="00340E9A">
            <w:pPr>
              <w:ind w:right="237"/>
              <w:jc w:val="both"/>
              <w:rPr>
                <w:rFonts w:asciiTheme="minorHAnsi" w:hAnsiTheme="minorHAnsi" w:cstheme="minorHAnsi"/>
                <w:color w:val="auto"/>
                <w:sz w:val="24"/>
                <w:szCs w:val="24"/>
              </w:rPr>
            </w:pPr>
            <w:r w:rsidRPr="0058278E">
              <w:rPr>
                <w:rFonts w:asciiTheme="minorHAnsi" w:hAnsiTheme="minorHAnsi" w:cstheme="minorHAnsi"/>
                <w:color w:val="auto"/>
                <w:sz w:val="24"/>
                <w:szCs w:val="24"/>
              </w:rPr>
              <w:t xml:space="preserve">Task 1 </w:t>
            </w:r>
          </w:p>
        </w:tc>
        <w:tc>
          <w:tcPr>
            <w:tcW w:w="5253" w:type="dxa"/>
            <w:shd w:val="clear" w:color="auto" w:fill="auto"/>
          </w:tcPr>
          <w:p w14:paraId="7CAD68AF" w14:textId="77777777" w:rsidR="00446F80" w:rsidRPr="0058278E" w:rsidRDefault="00446F80"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Wellbeing and Resilience</w:t>
            </w:r>
          </w:p>
          <w:p w14:paraId="13F52887" w14:textId="48D70A27" w:rsidR="00446F80" w:rsidRPr="0058278E" w:rsidRDefault="00446F80" w:rsidP="00340E9A">
            <w:pPr>
              <w:ind w:right="237"/>
              <w:jc w:val="both"/>
              <w:rPr>
                <w:rFonts w:asciiTheme="minorHAnsi" w:hAnsiTheme="minorHAnsi" w:cstheme="minorHAnsi"/>
                <w:b/>
                <w:sz w:val="24"/>
                <w:szCs w:val="24"/>
              </w:rPr>
            </w:pPr>
          </w:p>
        </w:tc>
        <w:tc>
          <w:tcPr>
            <w:tcW w:w="2300" w:type="dxa"/>
          </w:tcPr>
          <w:p w14:paraId="6787B963" w14:textId="39F45882" w:rsidR="00446F80" w:rsidRPr="0058278E" w:rsidRDefault="001BC1C4" w:rsidP="001BC1C4">
            <w:pPr>
              <w:ind w:right="237"/>
              <w:jc w:val="both"/>
              <w:rPr>
                <w:rFonts w:asciiTheme="minorHAnsi" w:hAnsiTheme="minorHAnsi" w:cstheme="minorHAnsi"/>
                <w:b/>
                <w:bCs/>
                <w:sz w:val="24"/>
                <w:szCs w:val="24"/>
              </w:rPr>
            </w:pPr>
            <w:r w:rsidRPr="0058278E">
              <w:rPr>
                <w:rFonts w:asciiTheme="minorHAnsi" w:hAnsiTheme="minorHAnsi" w:cstheme="minorHAnsi"/>
                <w:b/>
                <w:bCs/>
                <w:sz w:val="24"/>
                <w:szCs w:val="24"/>
              </w:rPr>
              <w:t>1</w:t>
            </w:r>
            <w:r w:rsidR="6E6399A1" w:rsidRPr="0058278E">
              <w:rPr>
                <w:rFonts w:asciiTheme="minorHAnsi" w:hAnsiTheme="minorHAnsi" w:cstheme="minorHAnsi"/>
                <w:b/>
                <w:bCs/>
                <w:sz w:val="24"/>
                <w:szCs w:val="24"/>
              </w:rPr>
              <w:t>250</w:t>
            </w:r>
          </w:p>
        </w:tc>
      </w:tr>
      <w:tr w:rsidR="00446F80" w:rsidRPr="0058278E" w14:paraId="73724C95" w14:textId="5CDFE9D3" w:rsidTr="0EB17B2B">
        <w:tc>
          <w:tcPr>
            <w:tcW w:w="1627" w:type="dxa"/>
            <w:shd w:val="clear" w:color="auto" w:fill="auto"/>
          </w:tcPr>
          <w:p w14:paraId="5F71CFD1" w14:textId="151514F9" w:rsidR="00446F80" w:rsidRPr="0058278E" w:rsidRDefault="00446F80" w:rsidP="00340E9A">
            <w:pPr>
              <w:ind w:right="237"/>
              <w:jc w:val="both"/>
              <w:rPr>
                <w:rFonts w:asciiTheme="minorHAnsi" w:hAnsiTheme="minorHAnsi" w:cstheme="minorHAnsi"/>
                <w:color w:val="auto"/>
                <w:sz w:val="24"/>
                <w:szCs w:val="24"/>
              </w:rPr>
            </w:pPr>
            <w:r w:rsidRPr="0058278E">
              <w:rPr>
                <w:rFonts w:asciiTheme="minorHAnsi" w:hAnsiTheme="minorHAnsi" w:cstheme="minorHAnsi"/>
                <w:color w:val="auto"/>
                <w:sz w:val="24"/>
                <w:szCs w:val="24"/>
              </w:rPr>
              <w:t>Task 2</w:t>
            </w:r>
          </w:p>
        </w:tc>
        <w:tc>
          <w:tcPr>
            <w:tcW w:w="5253" w:type="dxa"/>
            <w:shd w:val="clear" w:color="auto" w:fill="auto"/>
          </w:tcPr>
          <w:p w14:paraId="16851213" w14:textId="77777777" w:rsidR="000D00D9" w:rsidRPr="0058278E" w:rsidRDefault="59C39479" w:rsidP="59C39479">
            <w:pPr>
              <w:rPr>
                <w:rFonts w:asciiTheme="minorHAnsi" w:eastAsia="Arial" w:hAnsiTheme="minorHAnsi" w:cstheme="minorHAnsi"/>
                <w:b/>
                <w:bCs/>
                <w:color w:val="000000" w:themeColor="text1"/>
                <w:sz w:val="24"/>
                <w:szCs w:val="24"/>
                <w:lang w:val="en-US"/>
              </w:rPr>
            </w:pPr>
            <w:r w:rsidRPr="0058278E">
              <w:rPr>
                <w:rFonts w:asciiTheme="minorHAnsi" w:eastAsia="Arial" w:hAnsiTheme="minorHAnsi" w:cstheme="minorHAnsi"/>
                <w:b/>
                <w:bCs/>
                <w:color w:val="000000" w:themeColor="text1"/>
                <w:sz w:val="24"/>
                <w:szCs w:val="24"/>
                <w:lang w:val="en-US"/>
              </w:rPr>
              <w:t>Decision-making and Discretion</w:t>
            </w:r>
          </w:p>
          <w:p w14:paraId="33D25F46" w14:textId="77777777" w:rsidR="000D00D9" w:rsidRPr="0058278E" w:rsidRDefault="59C39479" w:rsidP="59C39479">
            <w:pPr>
              <w:rPr>
                <w:rFonts w:asciiTheme="minorHAnsi" w:eastAsia="Arial" w:hAnsiTheme="minorHAnsi" w:cstheme="minorHAnsi"/>
                <w:b/>
                <w:bCs/>
                <w:color w:val="000000" w:themeColor="text1"/>
                <w:sz w:val="24"/>
                <w:szCs w:val="24"/>
                <w:lang w:val="en-US"/>
              </w:rPr>
            </w:pPr>
            <w:r w:rsidRPr="0058278E">
              <w:rPr>
                <w:rFonts w:asciiTheme="minorHAnsi" w:eastAsia="Arial" w:hAnsiTheme="minorHAnsi" w:cstheme="minorHAnsi"/>
                <w:b/>
                <w:bCs/>
                <w:color w:val="000000" w:themeColor="text1"/>
                <w:sz w:val="24"/>
                <w:szCs w:val="24"/>
                <w:lang w:val="en-US"/>
              </w:rPr>
              <w:t>Vulnerability and Risk</w:t>
            </w:r>
          </w:p>
          <w:p w14:paraId="2C3E7745" w14:textId="32DFCD90" w:rsidR="00446F80" w:rsidRPr="0058278E" w:rsidRDefault="59C39479" w:rsidP="59C39479">
            <w:pPr>
              <w:rPr>
                <w:rFonts w:asciiTheme="minorHAnsi" w:eastAsia="Arial" w:hAnsiTheme="minorHAnsi" w:cstheme="minorHAnsi"/>
                <w:color w:val="000000" w:themeColor="text1"/>
                <w:sz w:val="22"/>
                <w:szCs w:val="22"/>
              </w:rPr>
            </w:pPr>
            <w:r w:rsidRPr="0058278E">
              <w:rPr>
                <w:rFonts w:asciiTheme="minorHAnsi" w:eastAsia="Arial" w:hAnsiTheme="minorHAnsi" w:cstheme="minorHAnsi"/>
                <w:b/>
                <w:bCs/>
                <w:color w:val="000000" w:themeColor="text1"/>
                <w:sz w:val="24"/>
                <w:szCs w:val="24"/>
                <w:lang w:val="en-US"/>
              </w:rPr>
              <w:t>Public Protection</w:t>
            </w:r>
          </w:p>
        </w:tc>
        <w:tc>
          <w:tcPr>
            <w:tcW w:w="2300" w:type="dxa"/>
          </w:tcPr>
          <w:p w14:paraId="151A1BD9" w14:textId="0BEB37D9" w:rsidR="00446F80" w:rsidRPr="0058278E" w:rsidRDefault="001BC1C4" w:rsidP="001BC1C4">
            <w:pPr>
              <w:ind w:right="237"/>
              <w:jc w:val="both"/>
              <w:rPr>
                <w:rFonts w:asciiTheme="minorHAnsi" w:hAnsiTheme="minorHAnsi" w:cstheme="minorHAnsi"/>
                <w:b/>
                <w:bCs/>
                <w:color w:val="auto"/>
                <w:sz w:val="24"/>
                <w:szCs w:val="24"/>
              </w:rPr>
            </w:pPr>
            <w:r w:rsidRPr="0058278E">
              <w:rPr>
                <w:rFonts w:asciiTheme="minorHAnsi" w:hAnsiTheme="minorHAnsi" w:cstheme="minorHAnsi"/>
                <w:b/>
                <w:bCs/>
                <w:color w:val="auto"/>
                <w:sz w:val="24"/>
                <w:szCs w:val="24"/>
              </w:rPr>
              <w:t>1</w:t>
            </w:r>
            <w:r w:rsidR="770363DE" w:rsidRPr="0058278E">
              <w:rPr>
                <w:rFonts w:asciiTheme="minorHAnsi" w:hAnsiTheme="minorHAnsi" w:cstheme="minorHAnsi"/>
                <w:b/>
                <w:bCs/>
                <w:color w:val="auto"/>
                <w:sz w:val="24"/>
                <w:szCs w:val="24"/>
              </w:rPr>
              <w:t>750</w:t>
            </w:r>
          </w:p>
        </w:tc>
      </w:tr>
      <w:tr w:rsidR="00446F80" w:rsidRPr="0058278E" w14:paraId="6953A260" w14:textId="25AAFF4B" w:rsidTr="0EB17B2B">
        <w:tc>
          <w:tcPr>
            <w:tcW w:w="1627" w:type="dxa"/>
            <w:shd w:val="clear" w:color="auto" w:fill="auto"/>
          </w:tcPr>
          <w:p w14:paraId="02F0EB04" w14:textId="71C83160" w:rsidR="00446F80" w:rsidRPr="0058278E" w:rsidRDefault="00446F80" w:rsidP="00340E9A">
            <w:pPr>
              <w:ind w:right="237"/>
              <w:jc w:val="both"/>
              <w:rPr>
                <w:rFonts w:asciiTheme="minorHAnsi" w:hAnsiTheme="minorHAnsi" w:cstheme="minorHAnsi"/>
                <w:color w:val="auto"/>
                <w:sz w:val="24"/>
                <w:szCs w:val="24"/>
              </w:rPr>
            </w:pPr>
            <w:r w:rsidRPr="0058278E">
              <w:rPr>
                <w:rFonts w:asciiTheme="minorHAnsi" w:hAnsiTheme="minorHAnsi" w:cstheme="minorHAnsi"/>
                <w:color w:val="auto"/>
                <w:sz w:val="24"/>
                <w:szCs w:val="24"/>
              </w:rPr>
              <w:t xml:space="preserve">Task 3 </w:t>
            </w:r>
          </w:p>
        </w:tc>
        <w:tc>
          <w:tcPr>
            <w:tcW w:w="5253" w:type="dxa"/>
            <w:shd w:val="clear" w:color="auto" w:fill="auto"/>
          </w:tcPr>
          <w:p w14:paraId="7998CD07" w14:textId="77777777" w:rsidR="000D00D9" w:rsidRPr="0058278E" w:rsidRDefault="007E4FC2" w:rsidP="007E4FC2">
            <w:pPr>
              <w:ind w:right="237"/>
              <w:jc w:val="both"/>
              <w:rPr>
                <w:rFonts w:asciiTheme="minorHAnsi" w:hAnsiTheme="minorHAnsi" w:cstheme="minorHAnsi"/>
                <w:b/>
                <w:sz w:val="24"/>
                <w:szCs w:val="24"/>
              </w:rPr>
            </w:pPr>
            <w:r w:rsidRPr="0058278E">
              <w:rPr>
                <w:rFonts w:asciiTheme="minorHAnsi" w:hAnsiTheme="minorHAnsi" w:cstheme="minorHAnsi"/>
                <w:b/>
                <w:sz w:val="24"/>
                <w:szCs w:val="24"/>
              </w:rPr>
              <w:t>Maintaining Professional Standards</w:t>
            </w:r>
          </w:p>
          <w:p w14:paraId="27138CBA" w14:textId="62A546C5" w:rsidR="007E4FC2" w:rsidRPr="0058278E" w:rsidRDefault="007E4FC2" w:rsidP="007E4FC2">
            <w:pPr>
              <w:ind w:right="237"/>
              <w:jc w:val="both"/>
              <w:rPr>
                <w:rFonts w:asciiTheme="minorHAnsi" w:hAnsiTheme="minorHAnsi" w:cstheme="minorHAnsi"/>
                <w:b/>
                <w:sz w:val="24"/>
                <w:szCs w:val="24"/>
              </w:rPr>
            </w:pPr>
            <w:r w:rsidRPr="0058278E">
              <w:rPr>
                <w:rFonts w:asciiTheme="minorHAnsi" w:hAnsiTheme="minorHAnsi" w:cstheme="minorHAnsi"/>
                <w:b/>
                <w:sz w:val="24"/>
                <w:szCs w:val="24"/>
              </w:rPr>
              <w:t>Leadership and Team-working</w:t>
            </w:r>
          </w:p>
          <w:p w14:paraId="6F74A7BB" w14:textId="474F56B6" w:rsidR="00446F80" w:rsidRPr="0058278E" w:rsidRDefault="00446F80" w:rsidP="00340E9A">
            <w:pPr>
              <w:ind w:right="237"/>
              <w:jc w:val="both"/>
              <w:rPr>
                <w:rFonts w:asciiTheme="minorHAnsi" w:hAnsiTheme="minorHAnsi" w:cstheme="minorHAnsi"/>
                <w:b/>
                <w:sz w:val="24"/>
                <w:szCs w:val="24"/>
                <w:highlight w:val="green"/>
              </w:rPr>
            </w:pPr>
          </w:p>
        </w:tc>
        <w:tc>
          <w:tcPr>
            <w:tcW w:w="2300" w:type="dxa"/>
          </w:tcPr>
          <w:p w14:paraId="2C10A136" w14:textId="6B893CC5" w:rsidR="00446F80" w:rsidRPr="0058278E" w:rsidRDefault="001BC1C4" w:rsidP="001BC1C4">
            <w:pPr>
              <w:ind w:right="237"/>
              <w:jc w:val="both"/>
              <w:rPr>
                <w:rFonts w:asciiTheme="minorHAnsi" w:hAnsiTheme="minorHAnsi" w:cstheme="minorHAnsi"/>
                <w:b/>
                <w:bCs/>
                <w:sz w:val="24"/>
                <w:szCs w:val="24"/>
              </w:rPr>
            </w:pPr>
            <w:r w:rsidRPr="0058278E">
              <w:rPr>
                <w:rFonts w:asciiTheme="minorHAnsi" w:hAnsiTheme="minorHAnsi" w:cstheme="minorHAnsi"/>
                <w:b/>
                <w:bCs/>
                <w:sz w:val="24"/>
                <w:szCs w:val="24"/>
              </w:rPr>
              <w:t>1</w:t>
            </w:r>
            <w:r w:rsidR="006EBD1E" w:rsidRPr="0058278E">
              <w:rPr>
                <w:rFonts w:asciiTheme="minorHAnsi" w:hAnsiTheme="minorHAnsi" w:cstheme="minorHAnsi"/>
                <w:b/>
                <w:bCs/>
                <w:sz w:val="24"/>
                <w:szCs w:val="24"/>
              </w:rPr>
              <w:t>750</w:t>
            </w:r>
          </w:p>
        </w:tc>
      </w:tr>
      <w:tr w:rsidR="00446F80" w:rsidRPr="0058278E" w14:paraId="0E09B7AB" w14:textId="15055A9A" w:rsidTr="0EB17B2B">
        <w:tc>
          <w:tcPr>
            <w:tcW w:w="1627" w:type="dxa"/>
            <w:shd w:val="clear" w:color="auto" w:fill="auto"/>
          </w:tcPr>
          <w:p w14:paraId="48892DF1" w14:textId="3186F543" w:rsidR="00446F80" w:rsidRPr="0058278E" w:rsidRDefault="00446F80" w:rsidP="00340E9A">
            <w:pPr>
              <w:ind w:right="237"/>
              <w:jc w:val="both"/>
              <w:rPr>
                <w:rFonts w:asciiTheme="minorHAnsi" w:hAnsiTheme="minorHAnsi" w:cstheme="minorHAnsi"/>
                <w:color w:val="auto"/>
                <w:sz w:val="24"/>
                <w:szCs w:val="24"/>
              </w:rPr>
            </w:pPr>
            <w:r w:rsidRPr="0058278E">
              <w:rPr>
                <w:rFonts w:asciiTheme="minorHAnsi" w:hAnsiTheme="minorHAnsi" w:cstheme="minorHAnsi"/>
                <w:color w:val="auto"/>
                <w:sz w:val="24"/>
                <w:szCs w:val="24"/>
              </w:rPr>
              <w:t xml:space="preserve">Task 4 </w:t>
            </w:r>
          </w:p>
        </w:tc>
        <w:tc>
          <w:tcPr>
            <w:tcW w:w="5253" w:type="dxa"/>
            <w:shd w:val="clear" w:color="auto" w:fill="auto"/>
          </w:tcPr>
          <w:p w14:paraId="22BB8213" w14:textId="77777777" w:rsidR="000D00D9" w:rsidRPr="0058278E" w:rsidRDefault="007E4FC2" w:rsidP="007E4FC2">
            <w:pPr>
              <w:ind w:right="237"/>
              <w:jc w:val="both"/>
              <w:rPr>
                <w:rFonts w:asciiTheme="minorHAnsi" w:hAnsiTheme="minorHAnsi" w:cstheme="minorHAnsi"/>
                <w:b/>
                <w:sz w:val="24"/>
                <w:szCs w:val="24"/>
              </w:rPr>
            </w:pPr>
            <w:r w:rsidRPr="0058278E">
              <w:rPr>
                <w:rFonts w:asciiTheme="minorHAnsi" w:hAnsiTheme="minorHAnsi" w:cstheme="minorHAnsi"/>
                <w:b/>
                <w:sz w:val="24"/>
                <w:szCs w:val="24"/>
              </w:rPr>
              <w:t>Policing the road</w:t>
            </w:r>
            <w:r w:rsidR="000D00D9" w:rsidRPr="0058278E">
              <w:rPr>
                <w:rFonts w:asciiTheme="minorHAnsi" w:hAnsiTheme="minorHAnsi" w:cstheme="minorHAnsi"/>
                <w:b/>
                <w:sz w:val="24"/>
                <w:szCs w:val="24"/>
              </w:rPr>
              <w:t>s</w:t>
            </w:r>
          </w:p>
          <w:p w14:paraId="775A6C82" w14:textId="77777777" w:rsidR="000D00D9" w:rsidRPr="0058278E" w:rsidRDefault="000D00D9" w:rsidP="007E4FC2">
            <w:pPr>
              <w:ind w:right="237"/>
              <w:jc w:val="both"/>
              <w:rPr>
                <w:rFonts w:asciiTheme="minorHAnsi" w:hAnsiTheme="minorHAnsi" w:cstheme="minorHAnsi"/>
                <w:b/>
                <w:sz w:val="24"/>
                <w:szCs w:val="24"/>
              </w:rPr>
            </w:pPr>
            <w:r w:rsidRPr="0058278E">
              <w:rPr>
                <w:rFonts w:asciiTheme="minorHAnsi" w:hAnsiTheme="minorHAnsi" w:cstheme="minorHAnsi"/>
                <w:b/>
                <w:sz w:val="24"/>
                <w:szCs w:val="24"/>
              </w:rPr>
              <w:t>I</w:t>
            </w:r>
            <w:r w:rsidR="007E4FC2" w:rsidRPr="0058278E">
              <w:rPr>
                <w:rFonts w:asciiTheme="minorHAnsi" w:hAnsiTheme="minorHAnsi" w:cstheme="minorHAnsi"/>
                <w:b/>
                <w:sz w:val="24"/>
                <w:szCs w:val="24"/>
              </w:rPr>
              <w:t xml:space="preserve">nformation and intelligence </w:t>
            </w:r>
          </w:p>
          <w:p w14:paraId="51B4540F" w14:textId="3C9F2CE5" w:rsidR="00446F80" w:rsidRPr="0058278E" w:rsidRDefault="000D00D9" w:rsidP="000D00D9">
            <w:pPr>
              <w:ind w:right="237"/>
              <w:jc w:val="both"/>
              <w:rPr>
                <w:rFonts w:asciiTheme="minorHAnsi" w:hAnsiTheme="minorHAnsi" w:cstheme="minorHAnsi"/>
                <w:b/>
                <w:sz w:val="24"/>
                <w:szCs w:val="24"/>
                <w:highlight w:val="green"/>
              </w:rPr>
            </w:pPr>
            <w:r w:rsidRPr="0058278E">
              <w:rPr>
                <w:rFonts w:asciiTheme="minorHAnsi" w:hAnsiTheme="minorHAnsi" w:cstheme="minorHAnsi"/>
                <w:b/>
                <w:sz w:val="24"/>
                <w:szCs w:val="24"/>
              </w:rPr>
              <w:t>C</w:t>
            </w:r>
            <w:r w:rsidR="007E4FC2" w:rsidRPr="0058278E">
              <w:rPr>
                <w:rFonts w:asciiTheme="minorHAnsi" w:hAnsiTheme="minorHAnsi" w:cstheme="minorHAnsi"/>
                <w:b/>
                <w:sz w:val="24"/>
                <w:szCs w:val="24"/>
              </w:rPr>
              <w:t>onducting investigations</w:t>
            </w:r>
          </w:p>
        </w:tc>
        <w:tc>
          <w:tcPr>
            <w:tcW w:w="2300" w:type="dxa"/>
          </w:tcPr>
          <w:p w14:paraId="09719273" w14:textId="055FE681" w:rsidR="00446F80" w:rsidRPr="0058278E" w:rsidRDefault="001BC1C4" w:rsidP="001BC1C4">
            <w:pPr>
              <w:ind w:right="237"/>
              <w:jc w:val="both"/>
              <w:rPr>
                <w:rFonts w:asciiTheme="minorHAnsi" w:hAnsiTheme="minorHAnsi" w:cstheme="minorHAnsi"/>
                <w:b/>
                <w:bCs/>
                <w:sz w:val="24"/>
                <w:szCs w:val="24"/>
              </w:rPr>
            </w:pPr>
            <w:r w:rsidRPr="0058278E">
              <w:rPr>
                <w:rFonts w:asciiTheme="minorHAnsi" w:hAnsiTheme="minorHAnsi" w:cstheme="minorHAnsi"/>
                <w:b/>
                <w:bCs/>
                <w:sz w:val="24"/>
                <w:szCs w:val="24"/>
              </w:rPr>
              <w:t>1</w:t>
            </w:r>
            <w:r w:rsidR="6690485D" w:rsidRPr="0058278E">
              <w:rPr>
                <w:rFonts w:asciiTheme="minorHAnsi" w:hAnsiTheme="minorHAnsi" w:cstheme="minorHAnsi"/>
                <w:b/>
                <w:bCs/>
                <w:sz w:val="24"/>
                <w:szCs w:val="24"/>
              </w:rPr>
              <w:t>750</w:t>
            </w:r>
          </w:p>
        </w:tc>
      </w:tr>
      <w:tr w:rsidR="09B7B47E" w:rsidRPr="0058278E" w14:paraId="48497036" w14:textId="77777777" w:rsidTr="0EB17B2B">
        <w:trPr>
          <w:trHeight w:val="81"/>
        </w:trPr>
        <w:tc>
          <w:tcPr>
            <w:tcW w:w="1627" w:type="dxa"/>
            <w:shd w:val="clear" w:color="auto" w:fill="auto"/>
          </w:tcPr>
          <w:p w14:paraId="31F96D6F" w14:textId="54094DC1" w:rsidR="3B369FB9" w:rsidRPr="0058278E" w:rsidRDefault="3B369FB9" w:rsidP="09B7B47E">
            <w:pPr>
              <w:jc w:val="both"/>
              <w:rPr>
                <w:rFonts w:asciiTheme="minorHAnsi" w:hAnsiTheme="minorHAnsi" w:cstheme="minorHAnsi"/>
                <w:color w:val="auto"/>
                <w:sz w:val="24"/>
                <w:szCs w:val="24"/>
              </w:rPr>
            </w:pPr>
            <w:r w:rsidRPr="0058278E">
              <w:rPr>
                <w:rFonts w:asciiTheme="minorHAnsi" w:hAnsiTheme="minorHAnsi" w:cstheme="minorHAnsi"/>
                <w:color w:val="auto"/>
                <w:sz w:val="24"/>
                <w:szCs w:val="24"/>
              </w:rPr>
              <w:t>Task 5</w:t>
            </w:r>
          </w:p>
        </w:tc>
        <w:tc>
          <w:tcPr>
            <w:tcW w:w="5253" w:type="dxa"/>
            <w:shd w:val="clear" w:color="auto" w:fill="auto"/>
          </w:tcPr>
          <w:p w14:paraId="205D3C82" w14:textId="12E15271" w:rsidR="3B369FB9" w:rsidRPr="0058278E" w:rsidRDefault="3B369FB9" w:rsidP="09B7B47E">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sz w:val="24"/>
                <w:szCs w:val="24"/>
              </w:rPr>
              <w:t>Individual Learning Plan</w:t>
            </w:r>
          </w:p>
        </w:tc>
        <w:tc>
          <w:tcPr>
            <w:tcW w:w="2300" w:type="dxa"/>
          </w:tcPr>
          <w:p w14:paraId="065ED5B7" w14:textId="4E34A812" w:rsidR="3B369FB9" w:rsidRPr="0058278E" w:rsidRDefault="3B369FB9" w:rsidP="09B7B47E">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sz w:val="24"/>
                <w:szCs w:val="24"/>
              </w:rPr>
              <w:t>1</w:t>
            </w:r>
            <w:r w:rsidR="768F6FAB" w:rsidRPr="0058278E">
              <w:rPr>
                <w:rFonts w:asciiTheme="minorHAnsi" w:eastAsia="Arial" w:hAnsiTheme="minorHAnsi" w:cstheme="minorHAnsi"/>
                <w:b/>
                <w:bCs/>
                <w:sz w:val="24"/>
                <w:szCs w:val="24"/>
              </w:rPr>
              <w:t>5</w:t>
            </w:r>
            <w:r w:rsidRPr="0058278E">
              <w:rPr>
                <w:rFonts w:asciiTheme="minorHAnsi" w:eastAsia="Arial" w:hAnsiTheme="minorHAnsi" w:cstheme="minorHAnsi"/>
                <w:b/>
                <w:bCs/>
                <w:sz w:val="24"/>
                <w:szCs w:val="24"/>
              </w:rPr>
              <w:t>00 equivalent</w:t>
            </w:r>
          </w:p>
          <w:p w14:paraId="2EDFCE07" w14:textId="742FE333" w:rsidR="09B7B47E" w:rsidRPr="0058278E" w:rsidRDefault="09B7B47E" w:rsidP="09B7B47E">
            <w:pPr>
              <w:spacing w:line="360" w:lineRule="auto"/>
              <w:jc w:val="both"/>
              <w:rPr>
                <w:rFonts w:asciiTheme="minorHAnsi" w:hAnsiTheme="minorHAnsi" w:cstheme="minorHAnsi"/>
                <w:b/>
                <w:bCs/>
                <w:color w:val="auto"/>
                <w:sz w:val="24"/>
                <w:szCs w:val="24"/>
              </w:rPr>
            </w:pPr>
          </w:p>
        </w:tc>
      </w:tr>
      <w:tr w:rsidR="0020210A" w:rsidRPr="0058278E" w14:paraId="098DD7AD" w14:textId="77777777" w:rsidTr="0EB17B2B">
        <w:trPr>
          <w:trHeight w:val="81"/>
        </w:trPr>
        <w:tc>
          <w:tcPr>
            <w:tcW w:w="1627" w:type="dxa"/>
            <w:shd w:val="clear" w:color="auto" w:fill="auto"/>
          </w:tcPr>
          <w:p w14:paraId="5CEC4B8B" w14:textId="460730F9" w:rsidR="0020210A" w:rsidRPr="0058278E" w:rsidRDefault="0020210A" w:rsidP="0020210A">
            <w:pPr>
              <w:jc w:val="both"/>
              <w:rPr>
                <w:rFonts w:asciiTheme="minorHAnsi" w:hAnsiTheme="minorHAnsi" w:cstheme="minorHAnsi"/>
                <w:color w:val="auto"/>
                <w:sz w:val="24"/>
                <w:szCs w:val="24"/>
              </w:rPr>
            </w:pPr>
          </w:p>
        </w:tc>
        <w:tc>
          <w:tcPr>
            <w:tcW w:w="5253" w:type="dxa"/>
            <w:shd w:val="clear" w:color="auto" w:fill="auto"/>
          </w:tcPr>
          <w:p w14:paraId="2D35BD8A" w14:textId="13AF1D21" w:rsidR="0020210A" w:rsidRPr="0058278E" w:rsidRDefault="7E6D3907" w:rsidP="0EB17B2B">
            <w:pPr>
              <w:spacing w:line="360" w:lineRule="auto"/>
              <w:jc w:val="both"/>
              <w:rPr>
                <w:rFonts w:asciiTheme="minorHAnsi" w:eastAsia="Arial" w:hAnsiTheme="minorHAnsi" w:cstheme="minorHAnsi"/>
                <w:b/>
                <w:bCs/>
                <w:sz w:val="24"/>
                <w:szCs w:val="24"/>
              </w:rPr>
            </w:pPr>
            <w:r w:rsidRPr="0058278E">
              <w:rPr>
                <w:rFonts w:asciiTheme="minorHAnsi" w:eastAsia="Arial" w:hAnsiTheme="minorHAnsi" w:cstheme="minorHAnsi"/>
                <w:b/>
                <w:bCs/>
                <w:sz w:val="24"/>
                <w:szCs w:val="24"/>
              </w:rPr>
              <w:t>Total</w:t>
            </w:r>
          </w:p>
        </w:tc>
        <w:tc>
          <w:tcPr>
            <w:tcW w:w="2300" w:type="dxa"/>
          </w:tcPr>
          <w:p w14:paraId="2CC22875" w14:textId="2E73D97B" w:rsidR="0020210A" w:rsidRPr="0058278E" w:rsidRDefault="7E6D3907" w:rsidP="0EB17B2B">
            <w:pPr>
              <w:spacing w:line="360" w:lineRule="auto"/>
              <w:jc w:val="both"/>
              <w:rPr>
                <w:rFonts w:asciiTheme="minorHAnsi" w:hAnsiTheme="minorHAnsi" w:cstheme="minorHAnsi"/>
                <w:b/>
                <w:bCs/>
                <w:color w:val="000000" w:themeColor="text1"/>
                <w:sz w:val="24"/>
                <w:szCs w:val="24"/>
              </w:rPr>
            </w:pPr>
            <w:r w:rsidRPr="0058278E">
              <w:rPr>
                <w:rFonts w:asciiTheme="minorHAnsi" w:hAnsiTheme="minorHAnsi" w:cstheme="minorHAnsi"/>
                <w:b/>
                <w:bCs/>
                <w:color w:val="000000" w:themeColor="text1"/>
                <w:sz w:val="24"/>
                <w:szCs w:val="24"/>
              </w:rPr>
              <w:t>8000</w:t>
            </w:r>
          </w:p>
        </w:tc>
      </w:tr>
      <w:tr w:rsidR="0020210A" w:rsidRPr="0058278E" w14:paraId="442B656B" w14:textId="650C0AB6" w:rsidTr="0EB17B2B">
        <w:trPr>
          <w:trHeight w:val="81"/>
        </w:trPr>
        <w:tc>
          <w:tcPr>
            <w:tcW w:w="1627" w:type="dxa"/>
            <w:shd w:val="clear" w:color="auto" w:fill="auto"/>
          </w:tcPr>
          <w:p w14:paraId="25D7C409" w14:textId="28804229" w:rsidR="0020210A" w:rsidRPr="0058278E" w:rsidRDefault="0020210A" w:rsidP="0020210A">
            <w:pPr>
              <w:ind w:right="237"/>
              <w:jc w:val="both"/>
              <w:rPr>
                <w:rFonts w:asciiTheme="minorHAnsi" w:hAnsiTheme="minorHAnsi" w:cstheme="minorHAnsi"/>
                <w:color w:val="auto"/>
                <w:sz w:val="24"/>
                <w:szCs w:val="24"/>
              </w:rPr>
            </w:pPr>
          </w:p>
        </w:tc>
        <w:tc>
          <w:tcPr>
            <w:tcW w:w="5253" w:type="dxa"/>
            <w:shd w:val="clear" w:color="auto" w:fill="auto"/>
          </w:tcPr>
          <w:p w14:paraId="6188477D" w14:textId="77777777" w:rsidR="0020210A" w:rsidRPr="0058278E" w:rsidRDefault="0020210A" w:rsidP="0020210A">
            <w:pPr>
              <w:spacing w:line="360" w:lineRule="auto"/>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Bibliography</w:t>
            </w:r>
          </w:p>
        </w:tc>
        <w:tc>
          <w:tcPr>
            <w:tcW w:w="2300" w:type="dxa"/>
          </w:tcPr>
          <w:p w14:paraId="1A03C628" w14:textId="77777777" w:rsidR="0020210A" w:rsidRPr="0058278E" w:rsidRDefault="0020210A" w:rsidP="0020210A">
            <w:pPr>
              <w:spacing w:line="360" w:lineRule="auto"/>
              <w:ind w:right="237"/>
              <w:jc w:val="both"/>
              <w:rPr>
                <w:rFonts w:asciiTheme="minorHAnsi" w:hAnsiTheme="minorHAnsi" w:cstheme="minorHAnsi"/>
                <w:b/>
                <w:color w:val="auto"/>
                <w:sz w:val="24"/>
                <w:szCs w:val="24"/>
              </w:rPr>
            </w:pPr>
          </w:p>
        </w:tc>
      </w:tr>
    </w:tbl>
    <w:p w14:paraId="40AB9FD6" w14:textId="77777777" w:rsidR="001E7592" w:rsidRPr="0058278E" w:rsidRDefault="001E7592" w:rsidP="00340E9A">
      <w:pPr>
        <w:ind w:right="237"/>
        <w:jc w:val="center"/>
        <w:rPr>
          <w:rFonts w:asciiTheme="minorHAnsi" w:hAnsiTheme="minorHAnsi" w:cstheme="minorHAnsi"/>
          <w:b/>
          <w:sz w:val="24"/>
          <w:szCs w:val="24"/>
        </w:rPr>
      </w:pPr>
    </w:p>
    <w:p w14:paraId="432E4825" w14:textId="77777777" w:rsidR="001E7592" w:rsidRPr="0058278E" w:rsidRDefault="001E7592" w:rsidP="00340E9A">
      <w:pPr>
        <w:ind w:right="237"/>
        <w:jc w:val="center"/>
        <w:rPr>
          <w:rFonts w:asciiTheme="minorHAnsi" w:hAnsiTheme="minorHAnsi" w:cstheme="minorHAnsi"/>
          <w:b/>
          <w:sz w:val="24"/>
          <w:szCs w:val="24"/>
        </w:rPr>
      </w:pPr>
    </w:p>
    <w:p w14:paraId="1DD51F52" w14:textId="131FB9F9" w:rsidR="007C1D94" w:rsidRPr="0058278E" w:rsidRDefault="00E83F91" w:rsidP="00340E9A">
      <w:pPr>
        <w:ind w:right="237"/>
        <w:jc w:val="center"/>
        <w:rPr>
          <w:rFonts w:asciiTheme="minorHAnsi" w:hAnsiTheme="minorHAnsi" w:cstheme="minorHAnsi"/>
          <w:b/>
          <w:sz w:val="24"/>
          <w:szCs w:val="24"/>
        </w:rPr>
      </w:pPr>
      <w:r w:rsidRPr="0058278E">
        <w:rPr>
          <w:rFonts w:asciiTheme="minorHAnsi" w:hAnsiTheme="minorHAnsi" w:cstheme="minorHAnsi"/>
          <w:b/>
          <w:sz w:val="24"/>
          <w:szCs w:val="24"/>
        </w:rPr>
        <w:br w:type="page"/>
      </w:r>
      <w:r w:rsidR="00450C83" w:rsidRPr="0058278E">
        <w:rPr>
          <w:rFonts w:asciiTheme="minorHAnsi" w:hAnsiTheme="minorHAnsi" w:cstheme="minorHAnsi"/>
          <w:b/>
          <w:sz w:val="24"/>
          <w:szCs w:val="24"/>
        </w:rPr>
        <w:lastRenderedPageBreak/>
        <w:t>Task 1</w:t>
      </w:r>
    </w:p>
    <w:p w14:paraId="141F40F1" w14:textId="77777777" w:rsidR="000A469A" w:rsidRPr="0058278E" w:rsidRDefault="000A469A" w:rsidP="00340E9A">
      <w:pPr>
        <w:ind w:right="237"/>
        <w:jc w:val="both"/>
        <w:rPr>
          <w:rFonts w:asciiTheme="minorHAnsi" w:hAnsiTheme="minorHAnsi" w:cstheme="minorHAnsi"/>
          <w:b/>
          <w:sz w:val="24"/>
          <w:szCs w:val="24"/>
        </w:rPr>
      </w:pPr>
    </w:p>
    <w:p w14:paraId="4F7CF75F" w14:textId="77777777" w:rsidR="00D77A04" w:rsidRPr="0058278E" w:rsidRDefault="00D77A04" w:rsidP="00D77A04">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 xml:space="preserve">Relevant areas of the National Policing Curriculum: </w:t>
      </w:r>
    </w:p>
    <w:p w14:paraId="6B8C20E8" w14:textId="63AAB559" w:rsidR="00E91F62" w:rsidRPr="0058278E" w:rsidRDefault="59C39479" w:rsidP="59C39479">
      <w:pPr>
        <w:ind w:right="237"/>
        <w:jc w:val="both"/>
        <w:rPr>
          <w:rFonts w:asciiTheme="minorHAnsi" w:hAnsiTheme="minorHAnsi" w:cstheme="minorHAnsi"/>
          <w:b/>
          <w:bCs/>
          <w:sz w:val="24"/>
          <w:szCs w:val="24"/>
        </w:rPr>
      </w:pPr>
      <w:r w:rsidRPr="0058278E">
        <w:rPr>
          <w:rFonts w:asciiTheme="minorHAnsi" w:hAnsiTheme="minorHAnsi" w:cstheme="minorHAnsi"/>
          <w:b/>
          <w:bCs/>
          <w:sz w:val="24"/>
          <w:szCs w:val="24"/>
        </w:rPr>
        <w:t>Wellbeing and Resilience</w:t>
      </w:r>
    </w:p>
    <w:p w14:paraId="66DAB488" w14:textId="4D3D86D3" w:rsidR="00E91F62" w:rsidRPr="0058278E" w:rsidRDefault="00E91F62" w:rsidP="59C39479">
      <w:pPr>
        <w:ind w:right="237"/>
        <w:jc w:val="both"/>
        <w:rPr>
          <w:rFonts w:asciiTheme="minorHAnsi" w:hAnsiTheme="minorHAnsi" w:cstheme="minorHAnsi"/>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8278E" w14:paraId="62D9632F" w14:textId="77777777" w:rsidTr="0EB17B2B">
        <w:tc>
          <w:tcPr>
            <w:tcW w:w="9067" w:type="dxa"/>
            <w:shd w:val="clear" w:color="auto" w:fill="auto"/>
          </w:tcPr>
          <w:p w14:paraId="4798C55B" w14:textId="77777777" w:rsidR="009E0C5A" w:rsidRPr="0058278E" w:rsidRDefault="0036668D" w:rsidP="0085355E">
            <w:pPr>
              <w:jc w:val="both"/>
              <w:rPr>
                <w:rFonts w:asciiTheme="minorHAnsi" w:hAnsiTheme="minorHAnsi" w:cstheme="minorHAnsi"/>
                <w:sz w:val="24"/>
                <w:szCs w:val="24"/>
              </w:rPr>
            </w:pPr>
            <w:r w:rsidRPr="0058278E">
              <w:rPr>
                <w:rFonts w:asciiTheme="minorHAnsi" w:hAnsiTheme="minorHAnsi" w:cstheme="minorHAnsi"/>
                <w:sz w:val="24"/>
                <w:szCs w:val="24"/>
              </w:rPr>
              <w:t>Having achieved Independent Patrol Status</w:t>
            </w:r>
            <w:r w:rsidR="0085355E" w:rsidRPr="0058278E">
              <w:rPr>
                <w:rFonts w:asciiTheme="minorHAnsi" w:hAnsiTheme="minorHAnsi" w:cstheme="minorHAnsi"/>
                <w:sz w:val="24"/>
                <w:szCs w:val="24"/>
              </w:rPr>
              <w:t xml:space="preserve">, </w:t>
            </w:r>
            <w:r w:rsidR="00460ADB" w:rsidRPr="0058278E">
              <w:rPr>
                <w:rFonts w:asciiTheme="minorHAnsi" w:hAnsiTheme="minorHAnsi" w:cstheme="minorHAnsi"/>
                <w:b/>
                <w:sz w:val="24"/>
                <w:szCs w:val="24"/>
              </w:rPr>
              <w:t>reflect</w:t>
            </w:r>
            <w:r w:rsidR="00460ADB" w:rsidRPr="0058278E">
              <w:rPr>
                <w:rFonts w:asciiTheme="minorHAnsi" w:hAnsiTheme="minorHAnsi" w:cstheme="minorHAnsi"/>
                <w:sz w:val="24"/>
                <w:szCs w:val="24"/>
              </w:rPr>
              <w:t xml:space="preserve"> </w:t>
            </w:r>
            <w:r w:rsidR="009E0C5A" w:rsidRPr="0058278E">
              <w:rPr>
                <w:rFonts w:asciiTheme="minorHAnsi" w:hAnsiTheme="minorHAnsi" w:cstheme="minorHAnsi"/>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58278E" w:rsidRDefault="009E0C5A" w:rsidP="0085355E">
            <w:pPr>
              <w:jc w:val="both"/>
              <w:rPr>
                <w:rFonts w:asciiTheme="minorHAnsi" w:hAnsiTheme="minorHAnsi" w:cstheme="minorHAnsi"/>
                <w:sz w:val="24"/>
                <w:szCs w:val="24"/>
              </w:rPr>
            </w:pPr>
          </w:p>
          <w:p w14:paraId="204B917C" w14:textId="47BF606E" w:rsidR="009E0C5A" w:rsidRPr="0058278E" w:rsidRDefault="009E0C5A" w:rsidP="0085355E">
            <w:pPr>
              <w:jc w:val="both"/>
              <w:rPr>
                <w:rFonts w:asciiTheme="minorHAnsi" w:hAnsiTheme="minorHAnsi" w:cstheme="minorHAnsi"/>
                <w:sz w:val="24"/>
                <w:szCs w:val="24"/>
              </w:rPr>
            </w:pPr>
            <w:r w:rsidRPr="0058278E">
              <w:rPr>
                <w:rFonts w:asciiTheme="minorHAnsi" w:hAnsiTheme="minorHAnsi" w:cstheme="minorHAnsi"/>
                <w:b/>
                <w:sz w:val="24"/>
                <w:szCs w:val="24"/>
              </w:rPr>
              <w:t>Consider</w:t>
            </w:r>
            <w:r w:rsidRPr="0058278E">
              <w:rPr>
                <w:rFonts w:asciiTheme="minorHAnsi" w:hAnsiTheme="minorHAnsi" w:cstheme="minorHAnsi"/>
                <w:sz w:val="24"/>
                <w:szCs w:val="24"/>
              </w:rPr>
              <w:t xml:space="preserve"> the risks of conforming to organisational culture. </w:t>
            </w:r>
          </w:p>
          <w:p w14:paraId="13E33F52" w14:textId="1000DAB9" w:rsidR="009E0C5A" w:rsidRPr="0058278E" w:rsidRDefault="009E0C5A" w:rsidP="0085355E">
            <w:pPr>
              <w:jc w:val="both"/>
              <w:rPr>
                <w:rFonts w:asciiTheme="minorHAnsi" w:hAnsiTheme="minorHAnsi" w:cstheme="minorHAnsi"/>
                <w:sz w:val="24"/>
                <w:szCs w:val="24"/>
              </w:rPr>
            </w:pPr>
          </w:p>
          <w:p w14:paraId="0BD3ABF3" w14:textId="2B099404" w:rsidR="009E0C5A" w:rsidRPr="0058278E" w:rsidRDefault="009E0C5A" w:rsidP="0085355E">
            <w:pPr>
              <w:jc w:val="both"/>
              <w:rPr>
                <w:rFonts w:asciiTheme="minorHAnsi" w:hAnsiTheme="minorHAnsi" w:cstheme="minorHAnsi"/>
                <w:sz w:val="24"/>
                <w:szCs w:val="24"/>
              </w:rPr>
            </w:pPr>
            <w:r w:rsidRPr="0058278E">
              <w:rPr>
                <w:rFonts w:asciiTheme="minorHAnsi" w:hAnsiTheme="minorHAnsi" w:cstheme="minorHAnsi"/>
                <w:b/>
                <w:sz w:val="24"/>
                <w:szCs w:val="24"/>
              </w:rPr>
              <w:t>Illustrate</w:t>
            </w:r>
            <w:r w:rsidRPr="0058278E">
              <w:rPr>
                <w:rFonts w:asciiTheme="minorHAnsi" w:hAnsiTheme="minorHAnsi" w:cstheme="minorHAnsi"/>
                <w:sz w:val="24"/>
                <w:szCs w:val="24"/>
              </w:rPr>
              <w:t xml:space="preserve"> your strategies for maintaining wellbeing and resilience. </w:t>
            </w:r>
          </w:p>
          <w:p w14:paraId="6E265046" w14:textId="4714675E" w:rsidR="00E83F91" w:rsidRPr="0058278E" w:rsidRDefault="00E83F91" w:rsidP="00340E9A">
            <w:pPr>
              <w:ind w:right="237"/>
              <w:jc w:val="both"/>
              <w:rPr>
                <w:rFonts w:asciiTheme="minorHAnsi" w:hAnsiTheme="minorHAnsi" w:cstheme="minorHAnsi"/>
                <w:b/>
                <w:sz w:val="24"/>
                <w:szCs w:val="24"/>
              </w:rPr>
            </w:pPr>
          </w:p>
          <w:p w14:paraId="74CE531E" w14:textId="77777777" w:rsidR="009E0C5A" w:rsidRPr="0058278E" w:rsidRDefault="009E0C5A" w:rsidP="00340E9A">
            <w:pPr>
              <w:ind w:right="237"/>
              <w:jc w:val="both"/>
              <w:rPr>
                <w:rFonts w:asciiTheme="minorHAnsi" w:hAnsiTheme="minorHAnsi" w:cstheme="minorHAnsi"/>
                <w:b/>
                <w:sz w:val="24"/>
                <w:szCs w:val="24"/>
              </w:rPr>
            </w:pPr>
          </w:p>
          <w:p w14:paraId="4EE28371" w14:textId="2C1E9D35" w:rsidR="004F1E21" w:rsidRPr="0058278E" w:rsidRDefault="001BC1C4" w:rsidP="0EB17B2B">
            <w:pPr>
              <w:ind w:right="237"/>
              <w:jc w:val="both"/>
              <w:rPr>
                <w:rFonts w:asciiTheme="minorHAnsi" w:hAnsiTheme="minorHAnsi" w:cstheme="minorHAnsi"/>
                <w:i/>
                <w:iCs/>
                <w:sz w:val="24"/>
                <w:szCs w:val="24"/>
              </w:rPr>
            </w:pPr>
            <w:r w:rsidRPr="0058278E">
              <w:rPr>
                <w:rFonts w:asciiTheme="minorHAnsi" w:hAnsiTheme="minorHAnsi" w:cstheme="minorHAnsi"/>
                <w:i/>
                <w:iCs/>
                <w:sz w:val="24"/>
                <w:szCs w:val="24"/>
              </w:rPr>
              <w:t>1</w:t>
            </w:r>
            <w:r w:rsidR="648B93D4" w:rsidRPr="0058278E">
              <w:rPr>
                <w:rFonts w:asciiTheme="minorHAnsi" w:hAnsiTheme="minorHAnsi" w:cstheme="minorHAnsi"/>
                <w:i/>
                <w:iCs/>
                <w:sz w:val="24"/>
                <w:szCs w:val="24"/>
              </w:rPr>
              <w:t>250</w:t>
            </w:r>
            <w:r w:rsidRPr="0058278E">
              <w:rPr>
                <w:rFonts w:asciiTheme="minorHAnsi" w:hAnsiTheme="minorHAnsi" w:cstheme="minorHAnsi"/>
                <w:i/>
                <w:iCs/>
                <w:sz w:val="24"/>
                <w:szCs w:val="24"/>
              </w:rPr>
              <w:t xml:space="preserve"> words (+/- 10%: include your actual word count at the end of each section)</w:t>
            </w:r>
          </w:p>
        </w:tc>
      </w:tr>
    </w:tbl>
    <w:p w14:paraId="48BEF9CF" w14:textId="77777777" w:rsidR="00025650" w:rsidRPr="0058278E" w:rsidRDefault="00025650" w:rsidP="00340E9A">
      <w:pPr>
        <w:ind w:right="237"/>
        <w:jc w:val="both"/>
        <w:rPr>
          <w:rFonts w:asciiTheme="minorHAnsi" w:hAnsiTheme="minorHAnsi" w:cstheme="minorHAnsi"/>
          <w:b/>
          <w:sz w:val="24"/>
          <w:szCs w:val="24"/>
        </w:rPr>
      </w:pPr>
    </w:p>
    <w:p w14:paraId="61825E14" w14:textId="77777777" w:rsidR="00AA666E" w:rsidRPr="0058278E" w:rsidRDefault="00025650"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ANSWER:</w:t>
      </w:r>
    </w:p>
    <w:p w14:paraId="616003F9" w14:textId="77777777" w:rsidR="00FF7784" w:rsidRPr="0058278E" w:rsidRDefault="00FF7784" w:rsidP="00304D25">
      <w:pPr>
        <w:ind w:right="237"/>
        <w:jc w:val="both"/>
        <w:rPr>
          <w:rFonts w:asciiTheme="minorHAnsi" w:hAnsiTheme="minorHAnsi" w:cstheme="minorHAnsi"/>
          <w:sz w:val="24"/>
          <w:szCs w:val="24"/>
        </w:rPr>
      </w:pPr>
    </w:p>
    <w:p w14:paraId="667BA634" w14:textId="77777777" w:rsidR="00C403DA" w:rsidRPr="0058278E" w:rsidRDefault="009670B7" w:rsidP="009670B7">
      <w:pPr>
        <w:ind w:right="237"/>
        <w:jc w:val="both"/>
        <w:rPr>
          <w:rFonts w:asciiTheme="minorHAnsi" w:hAnsiTheme="minorHAnsi" w:cstheme="minorHAnsi"/>
          <w:sz w:val="24"/>
          <w:szCs w:val="24"/>
        </w:rPr>
      </w:pPr>
      <w:r w:rsidRPr="0058278E">
        <w:rPr>
          <w:rFonts w:asciiTheme="minorHAnsi" w:hAnsiTheme="minorHAnsi" w:cstheme="minorHAnsi"/>
          <w:sz w:val="24"/>
          <w:szCs w:val="24"/>
        </w:rPr>
        <w:t xml:space="preserve">In this discussion, I will share the ways I take care of my well-being and resilience after becoming an independent response officer. Since this change, I have focused on self-care practices that support my physical health, emotional well-being, and mental clarity. This overall approach is essential for dealing with the challenges of my job while staying effective and engaged. Emotional well-being is also an important part of my self-care. I practice mindfulness and meditation to help me stay calm and manage stress in high-pressure situations. I also strengthen my connections with colleagues and friends, as having a support network is vital for dealing with the emotions that come with my work. Open communication about our experiences and feelings helps us bond and decreases feelings of isolation in this demanding job. Mental clarity is critical in my work, where I need to make quick decisions and stay focused. To keep my mind sharp, I do activities like reading, solving puzzles, or learning new skills. </w:t>
      </w:r>
    </w:p>
    <w:p w14:paraId="20C59204" w14:textId="77777777" w:rsidR="00C403DA" w:rsidRPr="0058278E" w:rsidRDefault="00C403DA" w:rsidP="009670B7">
      <w:pPr>
        <w:ind w:right="237"/>
        <w:jc w:val="both"/>
        <w:rPr>
          <w:rFonts w:asciiTheme="minorHAnsi" w:hAnsiTheme="minorHAnsi" w:cstheme="minorHAnsi"/>
          <w:sz w:val="24"/>
          <w:szCs w:val="24"/>
        </w:rPr>
      </w:pPr>
    </w:p>
    <w:p w14:paraId="755D05AE" w14:textId="30A40E4E" w:rsidR="009670B7" w:rsidRPr="0058278E" w:rsidRDefault="009670B7" w:rsidP="009670B7">
      <w:pPr>
        <w:ind w:right="237"/>
        <w:jc w:val="both"/>
        <w:rPr>
          <w:rFonts w:asciiTheme="minorHAnsi" w:hAnsiTheme="minorHAnsi" w:cstheme="minorHAnsi"/>
          <w:sz w:val="24"/>
          <w:szCs w:val="24"/>
        </w:rPr>
      </w:pPr>
      <w:r w:rsidRPr="0058278E">
        <w:rPr>
          <w:rFonts w:asciiTheme="minorHAnsi" w:hAnsiTheme="minorHAnsi" w:cstheme="minorHAnsi"/>
          <w:sz w:val="24"/>
          <w:szCs w:val="24"/>
        </w:rPr>
        <w:t>I also understand the value of seeking professional help when needed, such as counselling or debriefing after tough situations. This proactive approach helps me process my experiences and stay mentally alert. While I take responsibility for my well-being, I also appreciate the support from Gwent Police. The resources they provide, like wellness programs, peer support groups, and access to health professionals, enhance my self-care efforts. Participating in department initiatives not only helps me grow but also promotes a culture of well-being among my colleagues.</w:t>
      </w:r>
    </w:p>
    <w:p w14:paraId="19FBAC4F" w14:textId="77777777" w:rsidR="00FF7784" w:rsidRPr="0058278E" w:rsidRDefault="00FF7784" w:rsidP="00304D25">
      <w:pPr>
        <w:ind w:right="237"/>
        <w:jc w:val="both"/>
        <w:rPr>
          <w:rFonts w:asciiTheme="minorHAnsi" w:hAnsiTheme="minorHAnsi" w:cstheme="minorHAnsi"/>
          <w:sz w:val="24"/>
          <w:szCs w:val="24"/>
        </w:rPr>
      </w:pPr>
    </w:p>
    <w:p w14:paraId="2BB6A5E3"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In policing, the significance of well-being and resilience cannot be overstated. As law enforcement officers transition from a tutelage environment to an independent role, it becomes essential to adopt comprehensive self-care strategies that address various dimensions of health. This encompasses physical health, emotional well-being, and mental clarity, which play critical roles in the effectiveness and satisfaction officers derive from their work. As an independent response officer, I have personally experienced how prioritizing well-being not only enhances personal resilience but also significantly improves overall job performance.</w:t>
      </w:r>
    </w:p>
    <w:p w14:paraId="1906B681" w14:textId="77777777" w:rsidR="00A43AE0" w:rsidRPr="0058278E" w:rsidRDefault="00A43AE0" w:rsidP="00304D25">
      <w:pPr>
        <w:jc w:val="both"/>
        <w:rPr>
          <w:rFonts w:asciiTheme="minorHAnsi" w:hAnsiTheme="minorHAnsi" w:cstheme="minorHAnsi"/>
          <w:sz w:val="24"/>
          <w:szCs w:val="24"/>
        </w:rPr>
      </w:pPr>
    </w:p>
    <w:p w14:paraId="31943FD1"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The concept of well-being has garnered increasing attention in recent literature, particularly regarding the experiences of individuals in high-stress professions such as policing. Diener et al. (2009) define well-being through a subjective lens, emphasizing personal values and aspirations. This perspective encourages officers to reflect on their unique experiences, allowing for a deeper understanding of their own satisfaction and happiness rather than relying solely on traditional, objective metrics. Understanding well-being as a multifaceted construct enables officers to identify the specific aspects of their roles that contribute to their sense of fulfilment and contentment.</w:t>
      </w:r>
    </w:p>
    <w:p w14:paraId="1F60FD4F" w14:textId="77777777" w:rsidR="00A43AE0" w:rsidRPr="0058278E" w:rsidRDefault="00A43AE0" w:rsidP="00304D25">
      <w:pPr>
        <w:jc w:val="both"/>
        <w:rPr>
          <w:rFonts w:asciiTheme="minorHAnsi" w:hAnsiTheme="minorHAnsi" w:cstheme="minorHAnsi"/>
          <w:sz w:val="24"/>
          <w:szCs w:val="24"/>
        </w:rPr>
      </w:pPr>
    </w:p>
    <w:p w14:paraId="66E28501"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Further exploring this topic, the "Oxford Handbook of Happiness" by Miao, Koo, and Oishi (2013) highlights various factors influencing happiness and life satisfaction. For police officers, these factors may include age, cultural perceptions, and the quality of interpersonal relationships. In the context of policing in the UK during the 2020s, Miller (2022) underscores the necessity for resilience and adaptability amid societal shifts like Brexit, showcasing how broader external factors can significantly impact police well-being and operational effectiveness.</w:t>
      </w:r>
    </w:p>
    <w:p w14:paraId="1B15783E" w14:textId="77777777" w:rsidR="00A43AE0" w:rsidRPr="0058278E" w:rsidRDefault="00A43AE0" w:rsidP="00304D25">
      <w:pPr>
        <w:jc w:val="both"/>
        <w:rPr>
          <w:rFonts w:asciiTheme="minorHAnsi" w:hAnsiTheme="minorHAnsi" w:cstheme="minorHAnsi"/>
          <w:sz w:val="24"/>
          <w:szCs w:val="24"/>
        </w:rPr>
      </w:pPr>
    </w:p>
    <w:p w14:paraId="21B2A630"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One of the primary challenges faced by police officers is the inherent stress associated with the profession. Officers frequently encounter traumatic incidents, maintain demanding shift schedules, and navigate complex hierarchical structures. Each of these factors can profoundly affect mental and physical health. Compounding this issue is a prevailing police culture that often discourages seeking help for mental health concerns. This sentiment reflects the traditional British ethos captured by the phrase "keeping calm and carrying on," which contributes to an environment where vulnerability is misconstrued as a weakness. Consequently, this stigma isolates officers, erecting barriers that prevent them from accessing essential support services when they need them most (Kitt and Rogers, 2017).</w:t>
      </w:r>
    </w:p>
    <w:p w14:paraId="5D9E33BC" w14:textId="77777777" w:rsidR="00A43AE0" w:rsidRPr="0058278E" w:rsidRDefault="00A43AE0" w:rsidP="00304D25">
      <w:pPr>
        <w:jc w:val="both"/>
        <w:rPr>
          <w:rFonts w:asciiTheme="minorHAnsi" w:hAnsiTheme="minorHAnsi" w:cstheme="minorHAnsi"/>
          <w:sz w:val="24"/>
          <w:szCs w:val="24"/>
        </w:rPr>
      </w:pPr>
    </w:p>
    <w:p w14:paraId="1933AB42"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At an organisational level, understanding the interplay between individual experiences and institutional frameworks is crucial to promoting the well-being of police officers. Effective management practices and supportive leadership can foster a workplace that prioritizes employee satisfaction and resilience. However, while various policies and initiatives designed to promote well-being exist at both national and local levels, substantial gaps remain between these organizational efforts and the actual experiences of officers on the ground. Studies analysing secondary data from Oscar Kilo (2018) and the Blue Light Wellbeing Frameworks highlight this disconnect, revealing that, even in the face of promising initiatives aimed at enhancing police well-being, a significant number of officers still report feelings of inadequacy and a lack of support.</w:t>
      </w:r>
    </w:p>
    <w:p w14:paraId="6E3DD565" w14:textId="77777777" w:rsidR="00A43AE0" w:rsidRPr="0058278E" w:rsidRDefault="00A43AE0" w:rsidP="00304D25">
      <w:pPr>
        <w:jc w:val="both"/>
        <w:rPr>
          <w:rFonts w:asciiTheme="minorHAnsi" w:hAnsiTheme="minorHAnsi" w:cstheme="minorHAnsi"/>
          <w:sz w:val="24"/>
          <w:szCs w:val="24"/>
        </w:rPr>
      </w:pPr>
    </w:p>
    <w:p w14:paraId="55307C66"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To effectively address these multifaceted challenges, a more integrated and holistic approach is essential one that aligns organizational objectives with the genuine needs and perceptions of police officers. Such an approach could encompass implementing robust resources for mental health support, encouraging open dialogue surrounding well-being, and cultivating a workplace culture that embraces emotional vulnerability and resilience. These elements are critical for fostering an environment where officers feel safe to express their struggles and seek the help they require (Police Care UK, 2023). There are many other agencies, along with Police Care UK, to help officers in relation to wellbeing and resilience.</w:t>
      </w:r>
    </w:p>
    <w:p w14:paraId="402146DF" w14:textId="77777777" w:rsidR="00A43AE0" w:rsidRPr="0058278E" w:rsidRDefault="00A43AE0" w:rsidP="00304D25">
      <w:pPr>
        <w:jc w:val="both"/>
        <w:rPr>
          <w:rFonts w:asciiTheme="minorHAnsi" w:hAnsiTheme="minorHAnsi" w:cstheme="minorHAnsi"/>
          <w:sz w:val="24"/>
          <w:szCs w:val="24"/>
        </w:rPr>
      </w:pPr>
    </w:p>
    <w:p w14:paraId="57A8AF7A"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From my personal experience, maintaining physical well-being is vital for nurturing resilience in high-stress environments. Engaging in regular exercise and adhering to a balanced diet not only energizes me during demanding shifts but also enhances overall productivity and focus. Moreover, mindfulness practices, such as meditation and deep-breathing exercises, have proven crucial for centring my thoughts and managing stress effectively. This practice provides me with the mental clarity needed to navigate complex and challenging situations.</w:t>
      </w:r>
    </w:p>
    <w:p w14:paraId="7D60CCAF" w14:textId="77777777" w:rsidR="00A43AE0" w:rsidRPr="0058278E" w:rsidRDefault="00A43AE0" w:rsidP="00304D25">
      <w:pPr>
        <w:jc w:val="both"/>
        <w:rPr>
          <w:rFonts w:asciiTheme="minorHAnsi" w:hAnsiTheme="minorHAnsi" w:cstheme="minorHAnsi"/>
          <w:sz w:val="24"/>
          <w:szCs w:val="24"/>
        </w:rPr>
      </w:pPr>
    </w:p>
    <w:p w14:paraId="05994EF6"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Additionally, I place great emphasis on emotional well-being by nurturing meaningful connections with colleagues and friends. These supportive relationships serve as a vital network, enabling us to collaboratively navigate the unique challenges posed by our roles. Building trust and communication within our team not only enhances individual resilience but also creates a culture of collective support, fostering a healthier work environment.</w:t>
      </w:r>
    </w:p>
    <w:p w14:paraId="6576F0BB" w14:textId="77777777" w:rsidR="00A43AE0" w:rsidRPr="0058278E" w:rsidRDefault="00A43AE0" w:rsidP="00304D25">
      <w:pPr>
        <w:jc w:val="both"/>
        <w:rPr>
          <w:rFonts w:asciiTheme="minorHAnsi" w:hAnsiTheme="minorHAnsi" w:cstheme="minorHAnsi"/>
          <w:sz w:val="24"/>
          <w:szCs w:val="24"/>
        </w:rPr>
      </w:pPr>
    </w:p>
    <w:p w14:paraId="1EFE2D12" w14:textId="77777777" w:rsidR="00A43AE0"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Moreover, continuous learning and professional development play an equally important role in maintaining mental clarity and boosting confidence in decision-making. Dedicating time to training sessions and educational opportunities not only enhances my skill set but prepares me for independent responsibilities in the field. This commitment to growth ensures that I remain adaptable and well-equipped to handle the complexities of policing in today's dynamic society.</w:t>
      </w:r>
    </w:p>
    <w:p w14:paraId="1813DE0A" w14:textId="77777777" w:rsidR="00A43AE0" w:rsidRPr="0058278E" w:rsidRDefault="00A43AE0" w:rsidP="00304D25">
      <w:pPr>
        <w:jc w:val="both"/>
        <w:rPr>
          <w:rFonts w:asciiTheme="minorHAnsi" w:hAnsiTheme="minorHAnsi" w:cstheme="minorHAnsi"/>
          <w:sz w:val="24"/>
          <w:szCs w:val="24"/>
        </w:rPr>
      </w:pPr>
    </w:p>
    <w:p w14:paraId="6CAC3913" w14:textId="693CF97A" w:rsidR="00FF7784" w:rsidRPr="0058278E" w:rsidRDefault="00A43AE0" w:rsidP="00304D25">
      <w:pPr>
        <w:jc w:val="both"/>
        <w:rPr>
          <w:rFonts w:asciiTheme="minorHAnsi" w:hAnsiTheme="minorHAnsi" w:cstheme="minorHAnsi"/>
          <w:sz w:val="24"/>
          <w:szCs w:val="24"/>
        </w:rPr>
      </w:pPr>
      <w:r w:rsidRPr="0058278E">
        <w:rPr>
          <w:rFonts w:asciiTheme="minorHAnsi" w:hAnsiTheme="minorHAnsi" w:cstheme="minorHAnsi"/>
          <w:sz w:val="24"/>
          <w:szCs w:val="24"/>
        </w:rPr>
        <w:t>In conclusion, the well-being and resilience of police officers extend far beyond individual considerations; they are critically intertwined with the overarching organizational culture and practices within law enforcement agencies. Prioritizing the mental and physical well-being of officers is essential not only for their personal health but also for the effectiveness of the entire police force. By fostering supportive environments that encourage open dialogue, we can dismantle the stigma surrounding mental health and create a culture where officers feel safe to express their challenges and seek help. Implementing comprehensive wellness programs that include counselling, stress management, and peer support initiatives is vital in nurturing a healthy workforce. Additionally, providing ongoing training that emphasizes emotional intelligence and conflict resolution can equip officers with the skills needed to manage the myriad challenges they face in their roles. Ultimately, by emphasizing these crucial aspects of well-being and support, we can cultivate a police force that is not only effective in maintaining public safety but also engaged, fulfilled, and resilient in its duties. A well-supported police officer is better prepared to connect with and serve the communities they have sworn to protect, reinforcing trust and cooperation between law enforcement and the public.</w:t>
      </w:r>
    </w:p>
    <w:p w14:paraId="26168F28" w14:textId="77777777" w:rsidR="00FF7784" w:rsidRPr="0058278E" w:rsidRDefault="00FF7784" w:rsidP="00340E9A">
      <w:pPr>
        <w:ind w:right="237"/>
        <w:jc w:val="both"/>
        <w:rPr>
          <w:rFonts w:asciiTheme="minorHAnsi" w:hAnsiTheme="minorHAnsi" w:cstheme="minorHAnsi"/>
          <w:sz w:val="24"/>
          <w:szCs w:val="24"/>
        </w:rPr>
      </w:pPr>
    </w:p>
    <w:p w14:paraId="4A7EB1BF" w14:textId="77777777" w:rsidR="00FF7784" w:rsidRPr="0058278E" w:rsidRDefault="00FF7784" w:rsidP="00340E9A">
      <w:pPr>
        <w:ind w:right="237"/>
        <w:jc w:val="both"/>
        <w:rPr>
          <w:rFonts w:asciiTheme="minorHAnsi" w:hAnsiTheme="minorHAnsi" w:cstheme="minorHAnsi"/>
          <w:sz w:val="24"/>
          <w:szCs w:val="24"/>
        </w:rPr>
      </w:pPr>
    </w:p>
    <w:p w14:paraId="7975B969" w14:textId="77777777" w:rsidR="00FF7784" w:rsidRPr="0058278E" w:rsidRDefault="00FF7784" w:rsidP="00340E9A">
      <w:pPr>
        <w:ind w:right="237"/>
        <w:jc w:val="both"/>
        <w:rPr>
          <w:rFonts w:asciiTheme="minorHAnsi" w:hAnsiTheme="minorHAnsi" w:cstheme="minorHAnsi"/>
          <w:sz w:val="24"/>
          <w:szCs w:val="24"/>
        </w:rPr>
      </w:pPr>
    </w:p>
    <w:p w14:paraId="3456E6DC" w14:textId="77777777" w:rsidR="00FF7784" w:rsidRPr="0058278E" w:rsidRDefault="00FF7784" w:rsidP="00340E9A">
      <w:pPr>
        <w:ind w:right="237"/>
        <w:jc w:val="both"/>
        <w:rPr>
          <w:rFonts w:asciiTheme="minorHAnsi" w:hAnsiTheme="minorHAnsi" w:cstheme="minorHAnsi"/>
          <w:sz w:val="24"/>
          <w:szCs w:val="24"/>
        </w:rPr>
      </w:pPr>
    </w:p>
    <w:p w14:paraId="04E34730" w14:textId="77777777" w:rsidR="00FF7784" w:rsidRPr="0058278E" w:rsidRDefault="00FF7784" w:rsidP="00340E9A">
      <w:pPr>
        <w:ind w:right="237"/>
        <w:jc w:val="both"/>
        <w:rPr>
          <w:rFonts w:asciiTheme="minorHAnsi" w:hAnsiTheme="minorHAnsi" w:cstheme="minorHAnsi"/>
          <w:sz w:val="24"/>
          <w:szCs w:val="24"/>
        </w:rPr>
      </w:pPr>
    </w:p>
    <w:p w14:paraId="1E2EB7EF" w14:textId="77777777" w:rsidR="00FF7784" w:rsidRPr="0058278E" w:rsidRDefault="00FF7784" w:rsidP="00340E9A">
      <w:pPr>
        <w:ind w:right="237"/>
        <w:jc w:val="both"/>
        <w:rPr>
          <w:rFonts w:asciiTheme="minorHAnsi" w:hAnsiTheme="minorHAnsi" w:cstheme="minorHAnsi"/>
          <w:sz w:val="24"/>
          <w:szCs w:val="24"/>
        </w:rPr>
      </w:pPr>
    </w:p>
    <w:p w14:paraId="015307D9" w14:textId="77777777" w:rsidR="00FF7784" w:rsidRPr="0058278E" w:rsidRDefault="00FF7784" w:rsidP="00340E9A">
      <w:pPr>
        <w:ind w:right="237"/>
        <w:jc w:val="both"/>
        <w:rPr>
          <w:rFonts w:asciiTheme="minorHAnsi" w:hAnsiTheme="minorHAnsi" w:cstheme="minorHAnsi"/>
          <w:sz w:val="24"/>
          <w:szCs w:val="24"/>
        </w:rPr>
      </w:pPr>
    </w:p>
    <w:p w14:paraId="6960AFE6" w14:textId="77777777" w:rsidR="00AA666E" w:rsidRPr="0058278E" w:rsidRDefault="00AA666E" w:rsidP="00340E9A">
      <w:pPr>
        <w:ind w:right="237"/>
        <w:jc w:val="both"/>
        <w:rPr>
          <w:rFonts w:asciiTheme="minorHAnsi" w:hAnsiTheme="minorHAnsi" w:cstheme="minorHAnsi"/>
          <w:b/>
          <w:sz w:val="24"/>
          <w:szCs w:val="24"/>
        </w:rPr>
      </w:pPr>
    </w:p>
    <w:p w14:paraId="3D4900DE" w14:textId="77777777" w:rsidR="000F7ECD" w:rsidRPr="0058278E" w:rsidRDefault="000F7ECD" w:rsidP="00340E9A">
      <w:pPr>
        <w:ind w:right="237"/>
        <w:jc w:val="both"/>
        <w:rPr>
          <w:rFonts w:asciiTheme="minorHAnsi" w:hAnsiTheme="minorHAnsi" w:cstheme="minorHAnsi"/>
          <w:sz w:val="24"/>
          <w:szCs w:val="24"/>
        </w:rPr>
        <w:sectPr w:rsidR="000F7ECD" w:rsidRPr="0058278E"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58278E" w:rsidRDefault="00450C83" w:rsidP="00340E9A">
      <w:pPr>
        <w:ind w:right="237"/>
        <w:jc w:val="center"/>
        <w:rPr>
          <w:rFonts w:asciiTheme="minorHAnsi" w:hAnsiTheme="minorHAnsi" w:cstheme="minorHAnsi"/>
          <w:b/>
          <w:sz w:val="24"/>
          <w:szCs w:val="24"/>
        </w:rPr>
      </w:pPr>
      <w:r w:rsidRPr="0058278E">
        <w:rPr>
          <w:rFonts w:asciiTheme="minorHAnsi" w:hAnsiTheme="minorHAnsi" w:cstheme="minorHAnsi"/>
          <w:b/>
          <w:sz w:val="24"/>
          <w:szCs w:val="24"/>
        </w:rPr>
        <w:lastRenderedPageBreak/>
        <w:t>Task 2</w:t>
      </w:r>
    </w:p>
    <w:p w14:paraId="57466BD7" w14:textId="77777777" w:rsidR="004046F0" w:rsidRPr="0058278E" w:rsidRDefault="004046F0" w:rsidP="00340E9A">
      <w:pPr>
        <w:ind w:right="237"/>
        <w:jc w:val="both"/>
        <w:rPr>
          <w:rFonts w:asciiTheme="minorHAnsi" w:hAnsiTheme="minorHAnsi" w:cstheme="minorHAnsi"/>
          <w:b/>
          <w:sz w:val="24"/>
          <w:szCs w:val="24"/>
        </w:rPr>
      </w:pPr>
    </w:p>
    <w:p w14:paraId="02476523" w14:textId="633D88A4" w:rsidR="59C39479" w:rsidRPr="0058278E" w:rsidRDefault="59C39479" w:rsidP="00242DD7">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 xml:space="preserve">Relevant areas of the National Policing Curriculum: </w:t>
      </w:r>
    </w:p>
    <w:p w14:paraId="7CD21F41" w14:textId="314994E8" w:rsidR="59C39479" w:rsidRPr="0058278E" w:rsidRDefault="59C39479" w:rsidP="00242DD7">
      <w:pPr>
        <w:jc w:val="both"/>
        <w:rPr>
          <w:rFonts w:asciiTheme="minorHAnsi" w:eastAsia="Arial" w:hAnsiTheme="minorHAnsi" w:cstheme="minorHAnsi"/>
          <w:color w:val="000000" w:themeColor="text1"/>
          <w:sz w:val="22"/>
          <w:szCs w:val="22"/>
        </w:rPr>
      </w:pPr>
      <w:r w:rsidRPr="0058278E">
        <w:rPr>
          <w:rFonts w:asciiTheme="minorHAnsi" w:eastAsia="Arial" w:hAnsiTheme="minorHAnsi" w:cstheme="minorHAnsi"/>
          <w:b/>
          <w:bCs/>
          <w:color w:val="000000" w:themeColor="text1"/>
          <w:sz w:val="24"/>
          <w:szCs w:val="24"/>
          <w:lang w:val="en-US"/>
        </w:rPr>
        <w:t>Decision-making and Discretion,</w:t>
      </w:r>
      <w:r w:rsidRPr="0058278E">
        <w:rPr>
          <w:rFonts w:asciiTheme="minorHAnsi" w:eastAsia="Arial" w:hAnsiTheme="minorHAnsi" w:cstheme="minorHAnsi"/>
          <w:color w:val="000000" w:themeColor="text1"/>
          <w:sz w:val="24"/>
          <w:szCs w:val="24"/>
        </w:rPr>
        <w:t xml:space="preserve"> </w:t>
      </w:r>
      <w:r w:rsidRPr="0058278E">
        <w:rPr>
          <w:rFonts w:asciiTheme="minorHAnsi" w:eastAsia="Arial" w:hAnsiTheme="minorHAnsi" w:cstheme="minorHAnsi"/>
          <w:b/>
          <w:bCs/>
          <w:color w:val="000000" w:themeColor="text1"/>
          <w:sz w:val="24"/>
          <w:szCs w:val="24"/>
          <w:lang w:val="en-US"/>
        </w:rPr>
        <w:t>Vulnerability and Risk, Public Protection.</w:t>
      </w:r>
      <w:r w:rsidRPr="0058278E">
        <w:rPr>
          <w:rFonts w:asciiTheme="minorHAnsi" w:eastAsia="Arial" w:hAnsiTheme="minorHAnsi" w:cstheme="minorHAnsi"/>
          <w:b/>
          <w:bCs/>
          <w:color w:val="000000" w:themeColor="text1"/>
          <w:sz w:val="22"/>
          <w:szCs w:val="22"/>
          <w:lang w:val="en-US"/>
        </w:rPr>
        <w:t xml:space="preserve"> </w:t>
      </w:r>
      <w:r w:rsidRPr="0058278E">
        <w:rPr>
          <w:rFonts w:asciiTheme="minorHAnsi" w:eastAsia="Arial" w:hAnsiTheme="minorHAnsi" w:cstheme="minorHAnsi"/>
          <w:color w:val="000000" w:themeColor="text1"/>
          <w:sz w:val="22"/>
          <w:szCs w:val="22"/>
        </w:rPr>
        <w:t> </w:t>
      </w:r>
    </w:p>
    <w:p w14:paraId="67D28DD6" w14:textId="7862FD1C" w:rsidR="59C39479" w:rsidRPr="0058278E" w:rsidRDefault="59C39479" w:rsidP="00242DD7">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w:t>
      </w:r>
    </w:p>
    <w:p w14:paraId="08A66538" w14:textId="6A0C0145" w:rsidR="59C39479" w:rsidRPr="0058278E" w:rsidRDefault="59C39479" w:rsidP="00242DD7">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You must choose </w:t>
      </w:r>
      <w:r w:rsidRPr="0058278E">
        <w:rPr>
          <w:rFonts w:asciiTheme="minorHAnsi" w:eastAsia="Arial" w:hAnsiTheme="minorHAnsi" w:cstheme="minorHAnsi"/>
          <w:b/>
          <w:bCs/>
          <w:color w:val="000000" w:themeColor="text1"/>
          <w:sz w:val="24"/>
          <w:szCs w:val="24"/>
          <w:u w:val="single"/>
        </w:rPr>
        <w:t>an incident, for example a domestic related incident,</w:t>
      </w:r>
      <w:r w:rsidRPr="0058278E">
        <w:rPr>
          <w:rFonts w:asciiTheme="minorHAnsi" w:eastAsia="Arial" w:hAnsiTheme="minorHAnsi" w:cstheme="minorHAnsi"/>
          <w:b/>
          <w:bCs/>
          <w:color w:val="000000" w:themeColor="text1"/>
          <w:sz w:val="24"/>
          <w:szCs w:val="24"/>
        </w:rPr>
        <w:t xml:space="preserve"> </w:t>
      </w:r>
      <w:r w:rsidRPr="0058278E">
        <w:rPr>
          <w:rFonts w:asciiTheme="minorHAnsi" w:eastAsia="Arial" w:hAnsiTheme="minorHAnsi" w:cstheme="minorHAnsi"/>
          <w:color w:val="000000" w:themeColor="text1"/>
          <w:sz w:val="24"/>
          <w:szCs w:val="24"/>
        </w:rPr>
        <w:t xml:space="preserve">and reflect on how you made decisions in complex and unpredictable circumstances using dynamic risk assessment. </w:t>
      </w:r>
    </w:p>
    <w:p w14:paraId="5AC2F207" w14:textId="0BEA8596" w:rsidR="59C39479" w:rsidRPr="0058278E" w:rsidRDefault="59C39479" w:rsidP="00242DD7">
      <w:pPr>
        <w:ind w:right="237"/>
        <w:jc w:val="both"/>
        <w:rPr>
          <w:rFonts w:asciiTheme="minorHAnsi" w:eastAsia="Arial" w:hAnsiTheme="minorHAnsi" w:cstheme="minorHAnsi"/>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58278E" w14:paraId="22DEFAAE" w14:textId="77777777" w:rsidTr="0EB17B2B">
        <w:tc>
          <w:tcPr>
            <w:tcW w:w="9016" w:type="dxa"/>
          </w:tcPr>
          <w:p w14:paraId="70F307B7" w14:textId="77777777" w:rsidR="00242DD7" w:rsidRPr="0058278E" w:rsidRDefault="00242DD7" w:rsidP="00242DD7">
            <w:pPr>
              <w:ind w:right="237"/>
              <w:jc w:val="both"/>
              <w:rPr>
                <w:rFonts w:asciiTheme="minorHAnsi" w:eastAsia="Arial" w:hAnsiTheme="minorHAnsi" w:cstheme="minorHAnsi"/>
                <w:b/>
                <w:bCs/>
                <w:color w:val="000000" w:themeColor="text1"/>
                <w:sz w:val="24"/>
                <w:szCs w:val="24"/>
              </w:rPr>
            </w:pPr>
          </w:p>
          <w:p w14:paraId="60A2C5B2" w14:textId="00EBCBB8" w:rsidR="00242DD7" w:rsidRPr="0058278E" w:rsidRDefault="00242DD7" w:rsidP="00242DD7">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Give a brief description</w:t>
            </w:r>
            <w:r w:rsidRPr="0058278E">
              <w:rPr>
                <w:rFonts w:asciiTheme="minorHAnsi" w:eastAsia="Arial" w:hAnsiTheme="minorHAnsi" w:cstheme="minorHAnsi"/>
                <w:color w:val="000000" w:themeColor="text1"/>
                <w:sz w:val="24"/>
                <w:szCs w:val="24"/>
              </w:rPr>
              <w:t xml:space="preserve"> of the problem including social and legislative contexts and any relevant cultural, ethnicity and language issues. </w:t>
            </w:r>
          </w:p>
          <w:p w14:paraId="5F8719AD" w14:textId="77777777" w:rsidR="00242DD7" w:rsidRPr="0058278E" w:rsidRDefault="00242DD7" w:rsidP="00242DD7">
            <w:pPr>
              <w:jc w:val="both"/>
              <w:rPr>
                <w:rFonts w:asciiTheme="minorHAnsi" w:eastAsia="Arial" w:hAnsiTheme="minorHAnsi" w:cstheme="minorHAnsi"/>
                <w:color w:val="000000" w:themeColor="text1"/>
                <w:sz w:val="24"/>
                <w:szCs w:val="24"/>
              </w:rPr>
            </w:pPr>
          </w:p>
          <w:p w14:paraId="5CF0DDC9" w14:textId="77777777" w:rsidR="00242DD7" w:rsidRPr="0058278E" w:rsidRDefault="00242DD7" w:rsidP="00242DD7">
            <w:pPr>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b/>
                <w:bCs/>
                <w:color w:val="000000" w:themeColor="text1"/>
                <w:sz w:val="24"/>
                <w:szCs w:val="24"/>
              </w:rPr>
              <w:t>Evaluate</w:t>
            </w:r>
            <w:r w:rsidRPr="0058278E">
              <w:rPr>
                <w:rFonts w:asciiTheme="minorHAnsi" w:eastAsia="Arial" w:hAnsiTheme="minorHAnsi" w:cstheme="minorHAnsi"/>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58278E" w:rsidRDefault="00242DD7" w:rsidP="00242DD7">
            <w:pPr>
              <w:ind w:right="237"/>
              <w:jc w:val="both"/>
              <w:rPr>
                <w:rFonts w:asciiTheme="minorHAnsi" w:eastAsia="Arial" w:hAnsiTheme="minorHAnsi" w:cstheme="minorHAnsi"/>
                <w:color w:val="000000" w:themeColor="text1"/>
                <w:sz w:val="24"/>
                <w:szCs w:val="24"/>
              </w:rPr>
            </w:pPr>
          </w:p>
          <w:p w14:paraId="09258F01" w14:textId="74A5B68E" w:rsidR="00242DD7" w:rsidRPr="0058278E" w:rsidRDefault="60E07A85" w:rsidP="00242DD7">
            <w:pPr>
              <w:ind w:right="237"/>
              <w:jc w:val="both"/>
              <w:rPr>
                <w:rFonts w:asciiTheme="minorHAnsi" w:eastAsia="Arial" w:hAnsiTheme="minorHAnsi" w:cstheme="minorHAnsi"/>
                <w:color w:val="000000" w:themeColor="text1"/>
                <w:sz w:val="24"/>
                <w:szCs w:val="24"/>
              </w:rPr>
            </w:pPr>
            <w:r w:rsidRPr="0058278E">
              <w:rPr>
                <w:rFonts w:asciiTheme="minorHAnsi" w:eastAsia="Arial" w:hAnsiTheme="minorHAnsi" w:cstheme="minorHAnsi"/>
                <w:color w:val="000000" w:themeColor="text1"/>
                <w:sz w:val="24"/>
                <w:szCs w:val="24"/>
              </w:rPr>
              <w:t xml:space="preserve">1750 </w:t>
            </w:r>
            <w:r w:rsidR="41C727CE" w:rsidRPr="0058278E">
              <w:rPr>
                <w:rFonts w:asciiTheme="minorHAnsi" w:eastAsia="Arial" w:hAnsiTheme="minorHAnsi" w:cstheme="minorHAnsi"/>
                <w:color w:val="000000" w:themeColor="text1"/>
                <w:sz w:val="24"/>
                <w:szCs w:val="24"/>
              </w:rPr>
              <w:t xml:space="preserve">words </w:t>
            </w:r>
            <w:r w:rsidR="41C727CE" w:rsidRPr="0058278E">
              <w:rPr>
                <w:rFonts w:asciiTheme="minorHAnsi" w:eastAsia="Arial" w:hAnsiTheme="minorHAnsi" w:cstheme="minorHAnsi"/>
                <w:i/>
                <w:iCs/>
                <w:color w:val="000000" w:themeColor="text1"/>
                <w:sz w:val="24"/>
                <w:szCs w:val="24"/>
              </w:rPr>
              <w:t>(+/- 10%: include your actual word count at the end of each section)</w:t>
            </w:r>
          </w:p>
          <w:p w14:paraId="0C473593" w14:textId="77777777" w:rsidR="00242DD7" w:rsidRPr="0058278E" w:rsidRDefault="00242DD7" w:rsidP="00242DD7">
            <w:pPr>
              <w:ind w:right="237"/>
              <w:jc w:val="both"/>
              <w:rPr>
                <w:rFonts w:asciiTheme="minorHAnsi" w:eastAsia="Arial" w:hAnsiTheme="minorHAnsi" w:cstheme="minorHAnsi"/>
                <w:color w:val="000000" w:themeColor="text1"/>
                <w:sz w:val="24"/>
                <w:szCs w:val="24"/>
              </w:rPr>
            </w:pPr>
          </w:p>
        </w:tc>
      </w:tr>
    </w:tbl>
    <w:p w14:paraId="16BF7D9E" w14:textId="786174BD" w:rsidR="59C39479" w:rsidRPr="0058278E" w:rsidRDefault="59C39479" w:rsidP="00242DD7">
      <w:pPr>
        <w:ind w:right="237"/>
        <w:jc w:val="both"/>
        <w:rPr>
          <w:rFonts w:asciiTheme="minorHAnsi" w:eastAsia="Arial" w:hAnsiTheme="minorHAnsi" w:cstheme="minorHAnsi"/>
          <w:color w:val="000000" w:themeColor="text1"/>
          <w:sz w:val="24"/>
          <w:szCs w:val="24"/>
        </w:rPr>
      </w:pPr>
    </w:p>
    <w:p w14:paraId="6BCACF7B" w14:textId="77777777" w:rsidR="00AA666E" w:rsidRPr="0058278E" w:rsidRDefault="00AA666E" w:rsidP="00242DD7">
      <w:pPr>
        <w:ind w:right="237"/>
        <w:jc w:val="both"/>
        <w:rPr>
          <w:rFonts w:asciiTheme="minorHAnsi" w:hAnsiTheme="minorHAnsi" w:cstheme="minorHAnsi"/>
          <w:sz w:val="24"/>
          <w:szCs w:val="24"/>
        </w:rPr>
      </w:pPr>
    </w:p>
    <w:p w14:paraId="5E868A48" w14:textId="77777777" w:rsidR="00450C83" w:rsidRPr="0058278E" w:rsidRDefault="00450C83" w:rsidP="00242DD7">
      <w:pPr>
        <w:ind w:right="237"/>
        <w:jc w:val="both"/>
        <w:rPr>
          <w:rFonts w:asciiTheme="minorHAnsi" w:hAnsiTheme="minorHAnsi" w:cstheme="minorHAnsi"/>
          <w:b/>
          <w:sz w:val="24"/>
          <w:szCs w:val="24"/>
        </w:rPr>
      </w:pPr>
      <w:r w:rsidRPr="0058278E">
        <w:rPr>
          <w:rFonts w:asciiTheme="minorHAnsi" w:hAnsiTheme="minorHAnsi" w:cstheme="minorHAnsi"/>
          <w:b/>
          <w:sz w:val="24"/>
          <w:szCs w:val="24"/>
        </w:rPr>
        <w:t>ANSWER:</w:t>
      </w:r>
    </w:p>
    <w:p w14:paraId="69446A99" w14:textId="77777777" w:rsidR="008865E6" w:rsidRPr="0058278E" w:rsidRDefault="008865E6" w:rsidP="00242DD7">
      <w:pPr>
        <w:ind w:right="237"/>
        <w:jc w:val="both"/>
        <w:rPr>
          <w:rFonts w:asciiTheme="minorHAnsi" w:hAnsiTheme="minorHAnsi" w:cstheme="minorHAnsi"/>
          <w:b/>
          <w:sz w:val="24"/>
          <w:szCs w:val="24"/>
        </w:rPr>
      </w:pPr>
    </w:p>
    <w:p w14:paraId="5505D075" w14:textId="77777777" w:rsidR="008865E6" w:rsidRPr="0058278E" w:rsidRDefault="008865E6" w:rsidP="008865E6">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I was called to respond to a domestic violence incident involving a mother and her daughter. Upon arrival, I found the mother visibly distressed about her daughter's actions, particularly her violent outbursts that had resulted in significant damage to their home. Earlier that day, the mother and daughter had spent time together, but tensions escalated as they returned to the mother’s house. The daughter, who had expressed a desire to accompany her mother back home, suddenly became unhinged upon their arrival. It was unclear what triggered this reaction, but she began to violently destroy property within the house, which left her mother terrified for her safety. In a state of fear, the mother felt it necessary to leave the scene to protect herself. When officers arrived, we learned that the daughter had been struggling with mental health issues, which likely contributed to her erratic behaviour. Meanwhile, I spoke with the mother, who also revealed her own mental health struggles. She was in a fragile emotional state and was contemplating self-harm, feeling overwhelmed by the destruction caused by her daughter a home she had dedicated so much effort to maintaining. Identifying the gravity of the situation, I took the time to talk her down from her thoughts of self-harm, offering support and reassurance as we navigated this very challenging moment together.</w:t>
      </w:r>
    </w:p>
    <w:p w14:paraId="6A73DBDF" w14:textId="77777777" w:rsidR="00AA666E" w:rsidRPr="0058278E" w:rsidRDefault="00AA666E" w:rsidP="00340E9A">
      <w:pPr>
        <w:ind w:right="237"/>
        <w:jc w:val="both"/>
        <w:rPr>
          <w:rFonts w:asciiTheme="minorHAnsi" w:hAnsiTheme="minorHAnsi" w:cstheme="minorHAnsi"/>
          <w:sz w:val="24"/>
          <w:szCs w:val="24"/>
        </w:rPr>
      </w:pPr>
    </w:p>
    <w:p w14:paraId="03AC86DE" w14:textId="395757ED"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The National Policing Curriculum (NPC) serves as a foundational framework for police training, ensuring that officers are adequately prepared to navigate a range of intricate situations. It lays out core competencies that guide law enforcement personnel in their roles as both public servants and law enforcers. Three pivotal components of the NPC include decision-making and discretion, vulnerability and risk, and public protection. These elements are essential in </w:t>
      </w:r>
      <w:r w:rsidRPr="0058278E">
        <w:rPr>
          <w:rFonts w:asciiTheme="minorHAnsi" w:hAnsiTheme="minorHAnsi" w:cstheme="minorHAnsi"/>
          <w:sz w:val="24"/>
          <w:szCs w:val="24"/>
        </w:rPr>
        <w:lastRenderedPageBreak/>
        <w:t xml:space="preserve">shaping effective and ethical policing, as they directly influence how officers engage with the community, manage risks, safeguard vulnerable populations, and uphold public safety. This essay will delve into the importance of these three areas, highlighting their contemporary relevance, their influence on policing practices, and their contribution to the </w:t>
      </w:r>
      <w:r w:rsidR="00CB1FBC">
        <w:rPr>
          <w:rFonts w:asciiTheme="minorHAnsi" w:hAnsiTheme="minorHAnsi" w:cstheme="minorHAnsi"/>
          <w:sz w:val="24"/>
          <w:szCs w:val="24"/>
        </w:rPr>
        <w:t>professionalisation</w:t>
      </w:r>
      <w:r w:rsidRPr="0058278E">
        <w:rPr>
          <w:rFonts w:asciiTheme="minorHAnsi" w:hAnsiTheme="minorHAnsi" w:cstheme="minorHAnsi"/>
          <w:sz w:val="24"/>
          <w:szCs w:val="24"/>
        </w:rPr>
        <w:t xml:space="preserve"> of law enforcement.</w:t>
      </w:r>
    </w:p>
    <w:p w14:paraId="0CBEAE72" w14:textId="77777777" w:rsidR="00D97CEF" w:rsidRPr="0058278E" w:rsidRDefault="00D97CEF" w:rsidP="00434E02">
      <w:pPr>
        <w:jc w:val="both"/>
        <w:rPr>
          <w:rFonts w:asciiTheme="minorHAnsi" w:hAnsiTheme="minorHAnsi" w:cstheme="minorHAnsi"/>
          <w:sz w:val="24"/>
          <w:szCs w:val="24"/>
        </w:rPr>
      </w:pPr>
    </w:p>
    <w:p w14:paraId="0A36FCF2" w14:textId="77777777"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Decision-making and discretion are crucial elements of police work. Officers often encounter complex scenarios where their judgments can significantly affect the individuals involved, the community at large, and the integrity of the criminal justice system. The NPC underscores the necessity of cultivating solid decision-making skills in officers so they can analyse situations, weigh consequences, and make choices grounded in legal, ethical, and professional standards.</w:t>
      </w:r>
    </w:p>
    <w:p w14:paraId="7A9285DC" w14:textId="77777777" w:rsidR="00D97CEF" w:rsidRPr="0058278E" w:rsidRDefault="00D97CEF" w:rsidP="00434E02">
      <w:pPr>
        <w:jc w:val="both"/>
        <w:rPr>
          <w:rFonts w:asciiTheme="minorHAnsi" w:hAnsiTheme="minorHAnsi" w:cstheme="minorHAnsi"/>
          <w:sz w:val="24"/>
          <w:szCs w:val="24"/>
        </w:rPr>
      </w:pPr>
    </w:p>
    <w:p w14:paraId="622640BB" w14:textId="77777777"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Central to police decision-making is the notion of discretion, which empowers officers to select from various actions based on their professional judgment. This includes choices about whether to arrest a person, issue a warning, use force, or opt for inaction (Lieberman &amp; Rabe-Hemp, 2018). While discretion enables officers to tailor their responses to the specifics of each case, it can also present challenges. Officers must wield discretion judiciously, as poor decision-making can lead to serious repercussions, including legal ramifications, erosion of public trust, or harm to individuals involved in encounters with law enforcement.</w:t>
      </w:r>
    </w:p>
    <w:p w14:paraId="708E30DB" w14:textId="77777777" w:rsidR="00D97CEF" w:rsidRPr="0058278E" w:rsidRDefault="00D97CEF" w:rsidP="00434E02">
      <w:pPr>
        <w:jc w:val="both"/>
        <w:rPr>
          <w:rFonts w:asciiTheme="minorHAnsi" w:hAnsiTheme="minorHAnsi" w:cstheme="minorHAnsi"/>
          <w:sz w:val="24"/>
          <w:szCs w:val="24"/>
        </w:rPr>
      </w:pPr>
    </w:p>
    <w:p w14:paraId="19F5231E" w14:textId="702476E0"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The NPC </w:t>
      </w:r>
      <w:r w:rsidR="00CB1FBC">
        <w:rPr>
          <w:rFonts w:asciiTheme="minorHAnsi" w:hAnsiTheme="minorHAnsi" w:cstheme="minorHAnsi"/>
          <w:sz w:val="24"/>
          <w:szCs w:val="24"/>
        </w:rPr>
        <w:t>emphasises</w:t>
      </w:r>
      <w:r w:rsidRPr="0058278E">
        <w:rPr>
          <w:rFonts w:asciiTheme="minorHAnsi" w:hAnsiTheme="minorHAnsi" w:cstheme="minorHAnsi"/>
          <w:sz w:val="24"/>
          <w:szCs w:val="24"/>
        </w:rPr>
        <w:t xml:space="preserve"> that sound decision-making demands that officers remain mindful of their ethical responsibilities and the potential impacts of their choices on individuals and communities. For instance, in a domestic violence situation, an officer must determine the necessity of an arrest, how to engage with the victim, and whether further services such as counselling or housing assistance are needed. These decisions must align not only with legal mandates but also with an awareness of the situation's complexities</w:t>
      </w:r>
      <w:r w:rsidR="00CB1FBC">
        <w:rPr>
          <w:rFonts w:asciiTheme="minorHAnsi" w:hAnsiTheme="minorHAnsi" w:cstheme="minorHAnsi"/>
          <w:sz w:val="24"/>
          <w:szCs w:val="24"/>
        </w:rPr>
        <w:t>,</w:t>
      </w:r>
      <w:r w:rsidRPr="0058278E">
        <w:rPr>
          <w:rFonts w:asciiTheme="minorHAnsi" w:hAnsiTheme="minorHAnsi" w:cstheme="minorHAnsi"/>
          <w:sz w:val="24"/>
          <w:szCs w:val="24"/>
        </w:rPr>
        <w:t xml:space="preserve"> such as the dynamics between the victim and the perpetrator, the vulnerability of children or elderly family members, and the psychological effects of violence on the victim.</w:t>
      </w:r>
    </w:p>
    <w:p w14:paraId="6C50FC8E" w14:textId="77777777" w:rsidR="00D97CEF" w:rsidRPr="0058278E" w:rsidRDefault="00D97CEF" w:rsidP="00434E02">
      <w:pPr>
        <w:jc w:val="both"/>
        <w:rPr>
          <w:rFonts w:asciiTheme="minorHAnsi" w:hAnsiTheme="minorHAnsi" w:cstheme="minorHAnsi"/>
          <w:sz w:val="24"/>
          <w:szCs w:val="24"/>
        </w:rPr>
      </w:pPr>
    </w:p>
    <w:p w14:paraId="79F5B870" w14:textId="2417A7B7"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While discretion allows for tailored responses, it also opens the door to the risk of bias and inconsistency. Decisions made in high-pressure situations or influenced by unconscious biases can lead to unequal treatment of individuals or communities. To counteract these risks, the NPC highlights the importance of comprehensive training in critical thinking, ethical decision-making, and </w:t>
      </w:r>
      <w:r w:rsidR="00CB1FBC">
        <w:rPr>
          <w:rFonts w:asciiTheme="minorHAnsi" w:hAnsiTheme="minorHAnsi" w:cstheme="minorHAnsi"/>
          <w:sz w:val="24"/>
          <w:szCs w:val="24"/>
        </w:rPr>
        <w:t>recognising</w:t>
      </w:r>
      <w:r w:rsidRPr="0058278E">
        <w:rPr>
          <w:rFonts w:asciiTheme="minorHAnsi" w:hAnsiTheme="minorHAnsi" w:cstheme="minorHAnsi"/>
          <w:sz w:val="24"/>
          <w:szCs w:val="24"/>
        </w:rPr>
        <w:t xml:space="preserve"> factors like race, gender, and socio-economic status that may affect an officer's judgment (Bourbonnais &amp; Vezina, 2019). Continuous reflection and accountability measures, such as body-worn cameras and internal audits, are recommended to ensure that officers make transparent decisions and are held responsible for their actions.</w:t>
      </w:r>
    </w:p>
    <w:p w14:paraId="62B18D68" w14:textId="77777777" w:rsidR="00D97CEF" w:rsidRPr="0058278E" w:rsidRDefault="00D97CEF" w:rsidP="00434E02">
      <w:pPr>
        <w:jc w:val="both"/>
        <w:rPr>
          <w:rFonts w:asciiTheme="minorHAnsi" w:hAnsiTheme="minorHAnsi" w:cstheme="minorHAnsi"/>
          <w:sz w:val="24"/>
          <w:szCs w:val="24"/>
        </w:rPr>
      </w:pPr>
    </w:p>
    <w:p w14:paraId="508ABE33" w14:textId="3BCD6A4E"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The topics of vulnerability and risk are especially pertinent in today's policing environment, where officers must balance enforcement responsibilities with social duties. Vulnerability refers to individuals or groups at increased risk of harm, exploitation, or </w:t>
      </w:r>
      <w:r w:rsidR="00CB1FBC">
        <w:rPr>
          <w:rFonts w:asciiTheme="minorHAnsi" w:hAnsiTheme="minorHAnsi" w:cstheme="minorHAnsi"/>
          <w:sz w:val="24"/>
          <w:szCs w:val="24"/>
        </w:rPr>
        <w:t>victimisation</w:t>
      </w:r>
      <w:r w:rsidRPr="0058278E">
        <w:rPr>
          <w:rFonts w:asciiTheme="minorHAnsi" w:hAnsiTheme="minorHAnsi" w:cstheme="minorHAnsi"/>
          <w:sz w:val="24"/>
          <w:szCs w:val="24"/>
        </w:rPr>
        <w:t xml:space="preserve"> due to their social, economic, or psychological circumstances. This group may include children, the elderly, those with mental health issues, individuals facing domestic abuse, and those susceptible to exploitation or trafficking.</w:t>
      </w:r>
    </w:p>
    <w:p w14:paraId="75AF882F" w14:textId="77777777" w:rsidR="00D97CEF" w:rsidRPr="0058278E" w:rsidRDefault="00D97CEF" w:rsidP="00434E02">
      <w:pPr>
        <w:jc w:val="both"/>
        <w:rPr>
          <w:rFonts w:asciiTheme="minorHAnsi" w:hAnsiTheme="minorHAnsi" w:cstheme="minorHAnsi"/>
          <w:sz w:val="24"/>
          <w:szCs w:val="24"/>
        </w:rPr>
      </w:pPr>
    </w:p>
    <w:p w14:paraId="6A087539" w14:textId="60376B30"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lastRenderedPageBreak/>
        <w:t xml:space="preserve">Police officers are often called to identify vulnerability and assess risks during their interactions with the public. For example, when encountering someone who appears intoxicated or agitated, an officer must evaluate whether the individual is simply impaired or if there are deeper issues related to mental health or domestic violence. Officers must </w:t>
      </w:r>
      <w:r w:rsidR="00CB1FBC">
        <w:rPr>
          <w:rFonts w:asciiTheme="minorHAnsi" w:hAnsiTheme="minorHAnsi" w:cstheme="minorHAnsi"/>
          <w:sz w:val="24"/>
          <w:szCs w:val="24"/>
        </w:rPr>
        <w:t>recognise</w:t>
      </w:r>
      <w:r w:rsidRPr="0058278E">
        <w:rPr>
          <w:rFonts w:asciiTheme="minorHAnsi" w:hAnsiTheme="minorHAnsi" w:cstheme="minorHAnsi"/>
          <w:sz w:val="24"/>
          <w:szCs w:val="24"/>
        </w:rPr>
        <w:t xml:space="preserve"> that vulnerability is not always obvious and that certain </w:t>
      </w:r>
      <w:r w:rsidR="00CB1FBC">
        <w:rPr>
          <w:rFonts w:asciiTheme="minorHAnsi" w:hAnsiTheme="minorHAnsi" w:cstheme="minorHAnsi"/>
          <w:sz w:val="24"/>
          <w:szCs w:val="24"/>
        </w:rPr>
        <w:t>behaviours</w:t>
      </w:r>
      <w:r w:rsidRPr="0058278E">
        <w:rPr>
          <w:rFonts w:asciiTheme="minorHAnsi" w:hAnsiTheme="minorHAnsi" w:cstheme="minorHAnsi"/>
          <w:sz w:val="24"/>
          <w:szCs w:val="24"/>
        </w:rPr>
        <w:t xml:space="preserve"> may indicate more profound issues requiring a compassionate and informed approach (Green &amp; Green, 2015).</w:t>
      </w:r>
    </w:p>
    <w:p w14:paraId="6185F92D" w14:textId="77777777" w:rsidR="00D97CEF" w:rsidRPr="0058278E" w:rsidRDefault="00D97CEF" w:rsidP="00434E02">
      <w:pPr>
        <w:jc w:val="both"/>
        <w:rPr>
          <w:rFonts w:asciiTheme="minorHAnsi" w:hAnsiTheme="minorHAnsi" w:cstheme="minorHAnsi"/>
          <w:sz w:val="24"/>
          <w:szCs w:val="24"/>
        </w:rPr>
      </w:pPr>
    </w:p>
    <w:p w14:paraId="6BB51BA5" w14:textId="42A6E945" w:rsidR="00D97CEF" w:rsidRPr="0058278E" w:rsidRDefault="00D97CEF"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The NPC strongly </w:t>
      </w:r>
      <w:r w:rsidR="00CB1FBC">
        <w:rPr>
          <w:rFonts w:asciiTheme="minorHAnsi" w:hAnsiTheme="minorHAnsi" w:cstheme="minorHAnsi"/>
          <w:sz w:val="24"/>
          <w:szCs w:val="24"/>
        </w:rPr>
        <w:t>emphasises</w:t>
      </w:r>
      <w:r w:rsidRPr="0058278E">
        <w:rPr>
          <w:rFonts w:asciiTheme="minorHAnsi" w:hAnsiTheme="minorHAnsi" w:cstheme="minorHAnsi"/>
          <w:sz w:val="24"/>
          <w:szCs w:val="24"/>
        </w:rPr>
        <w:t xml:space="preserve"> the ability of officers to </w:t>
      </w:r>
      <w:r w:rsidR="00CB1FBC">
        <w:rPr>
          <w:rFonts w:asciiTheme="minorHAnsi" w:hAnsiTheme="minorHAnsi" w:cstheme="minorHAnsi"/>
          <w:sz w:val="24"/>
          <w:szCs w:val="24"/>
        </w:rPr>
        <w:t>recognise</w:t>
      </w:r>
      <w:r w:rsidRPr="0058278E">
        <w:rPr>
          <w:rFonts w:asciiTheme="minorHAnsi" w:hAnsiTheme="minorHAnsi" w:cstheme="minorHAnsi"/>
          <w:sz w:val="24"/>
          <w:szCs w:val="24"/>
        </w:rPr>
        <w:t xml:space="preserve"> vulnerability, assess risk, and make sound decisions to protect individuals. Risk assessment involves evaluating the likelihood and severity of potential harm to vulnerable individuals. Officers are trained to assess risk in various contexts, such as responding to domestic violence incidents, child abuse, or substance misuse (Miller &amp; Pina, 2019). The concept of dynamic risk.</w:t>
      </w:r>
    </w:p>
    <w:p w14:paraId="41FB8A7C" w14:textId="77777777" w:rsidR="00D93841" w:rsidRPr="0058278E" w:rsidRDefault="00D93841" w:rsidP="00434E02">
      <w:pPr>
        <w:spacing w:after="160" w:line="259" w:lineRule="auto"/>
        <w:jc w:val="both"/>
        <w:rPr>
          <w:rFonts w:asciiTheme="minorHAnsi" w:hAnsiTheme="minorHAnsi" w:cstheme="minorHAnsi"/>
          <w:b/>
          <w:bCs/>
          <w:sz w:val="24"/>
          <w:szCs w:val="24"/>
          <w:highlight w:val="yellow"/>
        </w:rPr>
      </w:pPr>
    </w:p>
    <w:p w14:paraId="063249E6" w14:textId="4A7C0714" w:rsidR="000801A9" w:rsidRPr="0058278E" w:rsidRDefault="000801A9" w:rsidP="00434E02">
      <w:pPr>
        <w:jc w:val="both"/>
        <w:rPr>
          <w:rFonts w:asciiTheme="minorHAnsi" w:hAnsiTheme="minorHAnsi" w:cstheme="minorHAnsi"/>
          <w:sz w:val="24"/>
          <w:szCs w:val="24"/>
        </w:rPr>
      </w:pPr>
      <w:r w:rsidRPr="0058278E">
        <w:rPr>
          <w:rFonts w:asciiTheme="minorHAnsi" w:hAnsiTheme="minorHAnsi" w:cstheme="minorHAnsi"/>
          <w:sz w:val="24"/>
          <w:szCs w:val="24"/>
        </w:rPr>
        <w:t xml:space="preserve">In conclusion, the National Policing Curriculum is a vital framework designed to enhance police training and ensure effective, ethical policing. By focusing on decision-making and discretion, vulnerability and risk, and public protection, the NPC equips officers with the necessary skills to navigate complex scenarios and </w:t>
      </w:r>
      <w:r w:rsidR="00CB1FBC">
        <w:rPr>
          <w:rFonts w:asciiTheme="minorHAnsi" w:hAnsiTheme="minorHAnsi" w:cstheme="minorHAnsi"/>
          <w:sz w:val="24"/>
          <w:szCs w:val="24"/>
        </w:rPr>
        <w:t>prioritise</w:t>
      </w:r>
      <w:r w:rsidRPr="0058278E">
        <w:rPr>
          <w:rFonts w:asciiTheme="minorHAnsi" w:hAnsiTheme="minorHAnsi" w:cstheme="minorHAnsi"/>
          <w:sz w:val="24"/>
          <w:szCs w:val="24"/>
        </w:rPr>
        <w:t xml:space="preserve"> the safety and well-being of the communities they serve. The emphasis on sound judgment and ethical considerations fosters accountability and helps mitigate risks of bias, ultimately leading to more informed and compassionate policing. As law enforcement continues to evolve, the principles outlined in the NPC will play a crucial role in strengthening community relations and advancing the professional standards of policing.</w:t>
      </w:r>
    </w:p>
    <w:p w14:paraId="4519C025" w14:textId="77777777" w:rsidR="008B28E7" w:rsidRPr="0058278E" w:rsidRDefault="008B28E7" w:rsidP="00340E9A">
      <w:pPr>
        <w:ind w:right="237"/>
        <w:jc w:val="both"/>
        <w:rPr>
          <w:rFonts w:asciiTheme="minorHAnsi" w:hAnsiTheme="minorHAnsi" w:cstheme="minorHAnsi"/>
          <w:sz w:val="24"/>
          <w:szCs w:val="24"/>
        </w:rPr>
      </w:pPr>
    </w:p>
    <w:p w14:paraId="07ED14A6" w14:textId="77777777" w:rsidR="00AA666E" w:rsidRPr="0058278E" w:rsidRDefault="00AA666E" w:rsidP="00340E9A">
      <w:pPr>
        <w:ind w:right="237"/>
        <w:jc w:val="both"/>
        <w:rPr>
          <w:rFonts w:asciiTheme="minorHAnsi" w:hAnsiTheme="minorHAnsi" w:cstheme="minorHAnsi"/>
          <w:sz w:val="24"/>
          <w:szCs w:val="24"/>
        </w:rPr>
      </w:pPr>
    </w:p>
    <w:p w14:paraId="2D3DE98A" w14:textId="77777777" w:rsidR="00AA666E" w:rsidRPr="0058278E" w:rsidRDefault="00AA666E" w:rsidP="00340E9A">
      <w:pPr>
        <w:ind w:right="237"/>
        <w:jc w:val="both"/>
        <w:rPr>
          <w:rFonts w:asciiTheme="minorHAnsi" w:hAnsiTheme="minorHAnsi" w:cstheme="minorHAnsi"/>
          <w:b/>
          <w:sz w:val="24"/>
          <w:szCs w:val="24"/>
        </w:rPr>
      </w:pPr>
    </w:p>
    <w:p w14:paraId="3B3526AE" w14:textId="77777777" w:rsidR="00025650" w:rsidRPr="0058278E" w:rsidRDefault="00025650" w:rsidP="00340E9A">
      <w:pPr>
        <w:ind w:right="237"/>
        <w:rPr>
          <w:rFonts w:asciiTheme="minorHAnsi" w:hAnsiTheme="minorHAnsi" w:cstheme="minorHAnsi"/>
          <w:sz w:val="24"/>
          <w:szCs w:val="24"/>
        </w:rPr>
      </w:pPr>
      <w:r w:rsidRPr="0058278E">
        <w:rPr>
          <w:rFonts w:asciiTheme="minorHAnsi" w:hAnsiTheme="minorHAnsi" w:cstheme="minorHAnsi"/>
          <w:sz w:val="24"/>
          <w:szCs w:val="24"/>
        </w:rPr>
        <w:br w:type="page"/>
      </w:r>
    </w:p>
    <w:p w14:paraId="3E7AABAF" w14:textId="77777777" w:rsidR="00025650" w:rsidRPr="0058278E" w:rsidRDefault="00025650" w:rsidP="00340E9A">
      <w:pPr>
        <w:ind w:right="237"/>
        <w:jc w:val="center"/>
        <w:rPr>
          <w:rFonts w:asciiTheme="minorHAnsi" w:hAnsiTheme="minorHAnsi" w:cstheme="minorHAnsi"/>
          <w:b/>
          <w:sz w:val="24"/>
          <w:szCs w:val="24"/>
        </w:rPr>
      </w:pPr>
      <w:r w:rsidRPr="0058278E">
        <w:rPr>
          <w:rFonts w:asciiTheme="minorHAnsi" w:hAnsiTheme="minorHAnsi" w:cstheme="minorHAnsi"/>
          <w:b/>
          <w:sz w:val="24"/>
          <w:szCs w:val="24"/>
        </w:rPr>
        <w:lastRenderedPageBreak/>
        <w:t>Task 3</w:t>
      </w:r>
    </w:p>
    <w:p w14:paraId="0319326B" w14:textId="77777777" w:rsidR="00025650" w:rsidRPr="0058278E" w:rsidRDefault="00025650" w:rsidP="00340E9A">
      <w:pPr>
        <w:ind w:right="237"/>
        <w:jc w:val="both"/>
        <w:rPr>
          <w:rFonts w:asciiTheme="minorHAnsi" w:hAnsiTheme="minorHAnsi" w:cstheme="minorHAnsi"/>
          <w:b/>
          <w:sz w:val="24"/>
          <w:szCs w:val="24"/>
        </w:rPr>
      </w:pPr>
    </w:p>
    <w:p w14:paraId="29B20457" w14:textId="77777777" w:rsidR="00C11F61" w:rsidRPr="0058278E" w:rsidRDefault="00C11F61" w:rsidP="00C11F61">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 xml:space="preserve">Relevant areas of the National Policing Curriculum: </w:t>
      </w:r>
    </w:p>
    <w:p w14:paraId="71FECDAB" w14:textId="33EFD615" w:rsidR="00711A70" w:rsidRPr="0058278E" w:rsidRDefault="005B1CF8"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 xml:space="preserve">Maintaining </w:t>
      </w:r>
      <w:r w:rsidR="00656D91" w:rsidRPr="0058278E">
        <w:rPr>
          <w:rFonts w:asciiTheme="minorHAnsi" w:hAnsiTheme="minorHAnsi" w:cstheme="minorHAnsi"/>
          <w:b/>
          <w:sz w:val="24"/>
          <w:szCs w:val="24"/>
        </w:rPr>
        <w:t xml:space="preserve">Professional Standards, Leadership </w:t>
      </w:r>
      <w:r w:rsidRPr="0058278E">
        <w:rPr>
          <w:rFonts w:asciiTheme="minorHAnsi" w:hAnsiTheme="minorHAnsi" w:cstheme="minorHAnsi"/>
          <w:b/>
          <w:sz w:val="24"/>
          <w:szCs w:val="24"/>
        </w:rPr>
        <w:t>and Team-working</w:t>
      </w:r>
    </w:p>
    <w:p w14:paraId="394BFD4F" w14:textId="77777777" w:rsidR="00636B6C" w:rsidRPr="0058278E" w:rsidRDefault="00636B6C"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8278E" w14:paraId="032DD6CD" w14:textId="77777777" w:rsidTr="0EB17B2B">
        <w:tc>
          <w:tcPr>
            <w:tcW w:w="10188" w:type="dxa"/>
            <w:shd w:val="clear" w:color="auto" w:fill="auto"/>
          </w:tcPr>
          <w:p w14:paraId="623627BD" w14:textId="6A3BF00D" w:rsidR="005B1CF8" w:rsidRPr="0058278E" w:rsidRDefault="005B1CF8" w:rsidP="00340E9A">
            <w:pPr>
              <w:ind w:right="237"/>
              <w:rPr>
                <w:rFonts w:asciiTheme="minorHAnsi" w:hAnsiTheme="minorHAnsi" w:cstheme="minorHAnsi"/>
                <w:sz w:val="24"/>
                <w:szCs w:val="24"/>
              </w:rPr>
            </w:pPr>
          </w:p>
          <w:p w14:paraId="60EF0E16" w14:textId="5BA62BEB" w:rsidR="005B1CF8" w:rsidRPr="0058278E" w:rsidRDefault="005B1CF8" w:rsidP="005B1CF8">
            <w:pPr>
              <w:ind w:right="237"/>
              <w:rPr>
                <w:rFonts w:asciiTheme="minorHAnsi" w:hAnsiTheme="minorHAnsi" w:cstheme="minorHAnsi"/>
                <w:sz w:val="24"/>
                <w:szCs w:val="24"/>
              </w:rPr>
            </w:pPr>
            <w:r w:rsidRPr="0058278E">
              <w:rPr>
                <w:rFonts w:asciiTheme="minorHAnsi" w:hAnsiTheme="minorHAnsi" w:cstheme="minorHAnsi"/>
                <w:b/>
                <w:sz w:val="24"/>
                <w:szCs w:val="24"/>
              </w:rPr>
              <w:t>Evaluate</w:t>
            </w:r>
            <w:r w:rsidRPr="0058278E">
              <w:rPr>
                <w:rFonts w:asciiTheme="minorHAnsi" w:hAnsiTheme="minorHAnsi" w:cstheme="minorHAnsi"/>
                <w:sz w:val="24"/>
                <w:szCs w:val="24"/>
              </w:rPr>
              <w:t xml:space="preserve"> theories of team dynamics as a means of developing team cohesion</w:t>
            </w:r>
            <w:r w:rsidR="00D73A26" w:rsidRPr="0058278E">
              <w:rPr>
                <w:rFonts w:asciiTheme="minorHAnsi" w:hAnsiTheme="minorHAnsi" w:cstheme="minorHAnsi"/>
                <w:sz w:val="24"/>
                <w:szCs w:val="24"/>
              </w:rPr>
              <w:t xml:space="preserve"> (reasons why some teams cannot function, theories and models relating to team dynamics, ways to improve team cohesion).</w:t>
            </w:r>
          </w:p>
          <w:p w14:paraId="187523E7" w14:textId="63F724DD" w:rsidR="005B1CF8" w:rsidRPr="0058278E" w:rsidRDefault="005B1CF8" w:rsidP="00340E9A">
            <w:pPr>
              <w:ind w:right="237"/>
              <w:rPr>
                <w:rFonts w:asciiTheme="minorHAnsi" w:hAnsiTheme="minorHAnsi" w:cstheme="minorHAnsi"/>
                <w:sz w:val="24"/>
                <w:szCs w:val="24"/>
              </w:rPr>
            </w:pPr>
          </w:p>
          <w:p w14:paraId="3C9EF5D9" w14:textId="6B3C3321" w:rsidR="005B1CF8" w:rsidRPr="0058278E" w:rsidRDefault="005B1CF8" w:rsidP="005B1CF8">
            <w:pPr>
              <w:ind w:right="237"/>
              <w:rPr>
                <w:rFonts w:asciiTheme="minorHAnsi" w:hAnsiTheme="minorHAnsi" w:cstheme="minorHAnsi"/>
                <w:sz w:val="24"/>
                <w:szCs w:val="24"/>
              </w:rPr>
            </w:pPr>
            <w:r w:rsidRPr="0058278E">
              <w:rPr>
                <w:rFonts w:asciiTheme="minorHAnsi" w:hAnsiTheme="minorHAnsi" w:cstheme="minorHAnsi"/>
                <w:b/>
                <w:sz w:val="24"/>
                <w:szCs w:val="24"/>
              </w:rPr>
              <w:t>Consider</w:t>
            </w:r>
            <w:r w:rsidRPr="0058278E">
              <w:rPr>
                <w:rFonts w:asciiTheme="minorHAnsi" w:hAnsiTheme="minorHAnsi" w:cstheme="minorHAnsi"/>
                <w:sz w:val="24"/>
                <w:szCs w:val="24"/>
              </w:rPr>
              <w:t xml:space="preserve"> why inter-personal conflict can occur within a team and </w:t>
            </w:r>
            <w:r w:rsidR="00D73A26" w:rsidRPr="0058278E">
              <w:rPr>
                <w:rFonts w:asciiTheme="minorHAnsi" w:hAnsiTheme="minorHAnsi" w:cstheme="minorHAnsi"/>
                <w:sz w:val="24"/>
                <w:szCs w:val="24"/>
              </w:rPr>
              <w:t xml:space="preserve">outline what </w:t>
            </w:r>
            <w:r w:rsidRPr="0058278E">
              <w:rPr>
                <w:rFonts w:asciiTheme="minorHAnsi" w:hAnsiTheme="minorHAnsi" w:cstheme="minorHAnsi"/>
                <w:sz w:val="24"/>
                <w:szCs w:val="24"/>
              </w:rPr>
              <w:t xml:space="preserve">strategies </w:t>
            </w:r>
            <w:r w:rsidR="00D73A26" w:rsidRPr="0058278E">
              <w:rPr>
                <w:rFonts w:asciiTheme="minorHAnsi" w:hAnsiTheme="minorHAnsi" w:cstheme="minorHAnsi"/>
                <w:sz w:val="24"/>
                <w:szCs w:val="24"/>
              </w:rPr>
              <w:t xml:space="preserve">can be adopted </w:t>
            </w:r>
            <w:r w:rsidRPr="0058278E">
              <w:rPr>
                <w:rFonts w:asciiTheme="minorHAnsi" w:hAnsiTheme="minorHAnsi" w:cstheme="minorHAnsi"/>
                <w:sz w:val="24"/>
                <w:szCs w:val="24"/>
              </w:rPr>
              <w:t xml:space="preserve">to enhance individual and team performance. </w:t>
            </w:r>
          </w:p>
          <w:p w14:paraId="51B93FF4" w14:textId="2E1E62E4" w:rsidR="005B1CF8" w:rsidRPr="0058278E" w:rsidRDefault="005B1CF8" w:rsidP="00340E9A">
            <w:pPr>
              <w:ind w:right="237"/>
              <w:rPr>
                <w:rFonts w:asciiTheme="minorHAnsi" w:hAnsiTheme="minorHAnsi" w:cstheme="minorHAnsi"/>
                <w:sz w:val="24"/>
                <w:szCs w:val="24"/>
              </w:rPr>
            </w:pPr>
          </w:p>
          <w:p w14:paraId="7DB2C96D" w14:textId="1577E62F" w:rsidR="00D73A26" w:rsidRPr="0058278E" w:rsidRDefault="00D73A26" w:rsidP="00D73A26">
            <w:pPr>
              <w:ind w:right="237"/>
              <w:rPr>
                <w:rFonts w:asciiTheme="minorHAnsi" w:hAnsiTheme="minorHAnsi" w:cstheme="minorHAnsi"/>
                <w:sz w:val="24"/>
                <w:szCs w:val="24"/>
              </w:rPr>
            </w:pPr>
            <w:r w:rsidRPr="0058278E">
              <w:rPr>
                <w:rFonts w:asciiTheme="minorHAnsi" w:hAnsiTheme="minorHAnsi" w:cstheme="minorHAnsi"/>
                <w:b/>
                <w:sz w:val="24"/>
                <w:szCs w:val="24"/>
              </w:rPr>
              <w:t>Consider</w:t>
            </w:r>
            <w:r w:rsidRPr="0058278E">
              <w:rPr>
                <w:rFonts w:asciiTheme="minorHAnsi" w:hAnsiTheme="minorHAnsi" w:cstheme="minorHAnsi"/>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58278E" w:rsidRDefault="00711A70" w:rsidP="00340E9A">
            <w:pPr>
              <w:ind w:right="237"/>
              <w:rPr>
                <w:rFonts w:asciiTheme="minorHAnsi" w:hAnsiTheme="minorHAnsi" w:cstheme="minorHAnsi"/>
                <w:sz w:val="24"/>
                <w:szCs w:val="24"/>
              </w:rPr>
            </w:pPr>
          </w:p>
          <w:p w14:paraId="040A9587" w14:textId="77777777" w:rsidR="00711A70" w:rsidRPr="0058278E" w:rsidRDefault="00711A70" w:rsidP="00340E9A">
            <w:pPr>
              <w:ind w:right="237"/>
              <w:jc w:val="both"/>
              <w:rPr>
                <w:rFonts w:asciiTheme="minorHAnsi" w:hAnsiTheme="minorHAnsi" w:cstheme="minorHAnsi"/>
                <w:sz w:val="24"/>
                <w:szCs w:val="24"/>
              </w:rPr>
            </w:pPr>
          </w:p>
          <w:p w14:paraId="364E4B13" w14:textId="264F16FE" w:rsidR="00711A70" w:rsidRPr="0058278E" w:rsidRDefault="001BC1C4" w:rsidP="0EB17B2B">
            <w:pPr>
              <w:ind w:right="237"/>
              <w:jc w:val="both"/>
              <w:rPr>
                <w:rFonts w:asciiTheme="minorHAnsi" w:hAnsiTheme="minorHAnsi" w:cstheme="minorHAnsi"/>
                <w:i/>
                <w:iCs/>
                <w:sz w:val="24"/>
                <w:szCs w:val="24"/>
              </w:rPr>
            </w:pPr>
            <w:r w:rsidRPr="0058278E">
              <w:rPr>
                <w:rFonts w:asciiTheme="minorHAnsi" w:hAnsiTheme="minorHAnsi" w:cstheme="minorHAnsi"/>
                <w:sz w:val="24"/>
                <w:szCs w:val="24"/>
              </w:rPr>
              <w:t>1</w:t>
            </w:r>
            <w:r w:rsidR="5AE5D1FF" w:rsidRPr="0058278E">
              <w:rPr>
                <w:rFonts w:asciiTheme="minorHAnsi" w:hAnsiTheme="minorHAnsi" w:cstheme="minorHAnsi"/>
                <w:sz w:val="24"/>
                <w:szCs w:val="24"/>
              </w:rPr>
              <w:t>750</w:t>
            </w:r>
            <w:r w:rsidRPr="0058278E">
              <w:rPr>
                <w:rFonts w:asciiTheme="minorHAnsi" w:hAnsiTheme="minorHAnsi" w:cstheme="minorHAnsi"/>
                <w:sz w:val="24"/>
                <w:szCs w:val="24"/>
              </w:rPr>
              <w:t xml:space="preserve"> words </w:t>
            </w:r>
            <w:r w:rsidRPr="0058278E">
              <w:rPr>
                <w:rFonts w:asciiTheme="minorHAnsi" w:hAnsiTheme="minorHAnsi" w:cstheme="minorHAnsi"/>
                <w:i/>
                <w:iCs/>
                <w:sz w:val="24"/>
                <w:szCs w:val="24"/>
              </w:rPr>
              <w:t>(+/- 10%: include your actual word count at the end of each section)</w:t>
            </w:r>
          </w:p>
          <w:p w14:paraId="25171FDB" w14:textId="122F2941" w:rsidR="00C90A71" w:rsidRPr="0058278E" w:rsidRDefault="00C90A71" w:rsidP="00340E9A">
            <w:pPr>
              <w:ind w:right="237"/>
              <w:jc w:val="both"/>
              <w:rPr>
                <w:rFonts w:asciiTheme="minorHAnsi" w:hAnsiTheme="minorHAnsi" w:cstheme="minorHAnsi"/>
                <w:sz w:val="24"/>
                <w:szCs w:val="24"/>
              </w:rPr>
            </w:pPr>
          </w:p>
        </w:tc>
      </w:tr>
    </w:tbl>
    <w:p w14:paraId="10961978" w14:textId="77777777" w:rsidR="00711A70" w:rsidRPr="0058278E" w:rsidRDefault="00711A70" w:rsidP="00340E9A">
      <w:pPr>
        <w:ind w:right="237"/>
        <w:jc w:val="both"/>
        <w:rPr>
          <w:rFonts w:asciiTheme="minorHAnsi" w:hAnsiTheme="minorHAnsi" w:cstheme="minorHAnsi"/>
          <w:sz w:val="24"/>
          <w:szCs w:val="24"/>
        </w:rPr>
      </w:pPr>
    </w:p>
    <w:p w14:paraId="695BBD67" w14:textId="77777777" w:rsidR="00711A70" w:rsidRPr="0058278E" w:rsidRDefault="00711A70"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ANSWER:</w:t>
      </w:r>
    </w:p>
    <w:p w14:paraId="6ACEFBAB" w14:textId="77777777" w:rsidR="0008207B" w:rsidRPr="0058278E" w:rsidRDefault="0008207B" w:rsidP="0008207B">
      <w:pPr>
        <w:spacing w:after="160" w:line="259" w:lineRule="auto"/>
        <w:rPr>
          <w:rFonts w:asciiTheme="minorHAnsi" w:hAnsiTheme="minorHAnsi" w:cstheme="minorHAnsi"/>
          <w:b/>
          <w:bCs/>
        </w:rPr>
      </w:pPr>
    </w:p>
    <w:p w14:paraId="50AF97B6" w14:textId="2C4E4129"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The National Policing Curriculum (NPC) in the United Kingdom is a vital framework for developing police officers, ensuring that they are equipped with the skills, knowledge, and values needed to provide effective and ethical policing services. The curriculum is designed to address the complexities of modern policing, </w:t>
      </w:r>
      <w:r w:rsidR="00CB1FBC">
        <w:rPr>
          <w:rFonts w:asciiTheme="minorHAnsi" w:hAnsiTheme="minorHAnsi" w:cstheme="minorHAnsi"/>
          <w:sz w:val="24"/>
          <w:szCs w:val="24"/>
        </w:rPr>
        <w:t>emphasising</w:t>
      </w:r>
      <w:r w:rsidRPr="0058278E">
        <w:rPr>
          <w:rFonts w:asciiTheme="minorHAnsi" w:hAnsiTheme="minorHAnsi" w:cstheme="minorHAnsi"/>
          <w:sz w:val="24"/>
          <w:szCs w:val="24"/>
        </w:rPr>
        <w:t xml:space="preserve"> professional standards, leadership, and teamwork as fundamental aspects of a police officer’s role. This essay will explore these critical areas of the NPC, discussing their relevance to contemporary policing practices, how they are applied in day-to-day operations, and their importance in maintaining the integrity of the police service.</w:t>
      </w:r>
    </w:p>
    <w:p w14:paraId="7B5BF8EE" w14:textId="77777777" w:rsidR="009E06B1" w:rsidRPr="0058278E" w:rsidRDefault="009E06B1" w:rsidP="00434E02">
      <w:pPr>
        <w:spacing w:after="160" w:line="259" w:lineRule="auto"/>
        <w:jc w:val="both"/>
        <w:rPr>
          <w:rFonts w:asciiTheme="minorHAnsi" w:eastAsiaTheme="minorHAnsi" w:hAnsiTheme="minorHAnsi" w:cstheme="minorHAnsi"/>
          <w:sz w:val="24"/>
          <w:szCs w:val="24"/>
        </w:rPr>
      </w:pPr>
      <w:r w:rsidRPr="0058278E">
        <w:rPr>
          <w:rFonts w:asciiTheme="minorHAnsi" w:hAnsiTheme="minorHAnsi" w:cstheme="minorHAnsi"/>
          <w:sz w:val="24"/>
          <w:szCs w:val="24"/>
        </w:rPr>
        <w:t>Maintaining professional standards is one of the cornerstones of the National Policing Curriculum, as it establishes the ethical and operational foundations upon which officers build their careers. Professionalism in policing ensures that officers act lawfully, uphold the rights of the public, and conduct themselves in a manner that fosters trust and respect in the communities they serve. Maintaining high standards is essential for the legitimacy of the police force, as it directly impacts public confidence, the effectiveness of policing, and the well-being of officers themselves.</w:t>
      </w:r>
    </w:p>
    <w:p w14:paraId="1269BE2C" w14:textId="77777777"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The concept of professionalism in policing involves a commitment to a code of conduct, transparency, and accountability. Officers must adhere to legal frameworks, maintain impartiality in their actions, and uphold public confidence by being fair and just in all interactions. The NPC stresses the importance of ethical decision-making and integrity in every aspect of an officer's duties. This includes demonstrating respect for human rights, </w:t>
      </w:r>
      <w:r w:rsidRPr="0058278E">
        <w:rPr>
          <w:rFonts w:asciiTheme="minorHAnsi" w:hAnsiTheme="minorHAnsi" w:cstheme="minorHAnsi"/>
          <w:sz w:val="24"/>
          <w:szCs w:val="24"/>
        </w:rPr>
        <w:lastRenderedPageBreak/>
        <w:t>combating discrimination, and preventing misconduct, such as corruption or the abuse of power (Miller &amp; Pina, 2019).</w:t>
      </w:r>
    </w:p>
    <w:p w14:paraId="7DB14D43" w14:textId="2B4872AE"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To maintain professional standards, police forces must ensure robust internal mechanisms for monitoring and accountability. The NPC highlights the role of supervisors and senior officers in overseeing the conduct of their subordinates and addressing breaches of professional standards. The introduction of measures such as body-worn cameras, internal reviews, and independent oversight bodies (such as the Independent Office for Police Conduct - IOPC) </w:t>
      </w:r>
      <w:r w:rsidR="00CB1FBC">
        <w:rPr>
          <w:rFonts w:asciiTheme="minorHAnsi" w:hAnsiTheme="minorHAnsi" w:cstheme="minorHAnsi"/>
          <w:sz w:val="24"/>
          <w:szCs w:val="24"/>
        </w:rPr>
        <w:t>is</w:t>
      </w:r>
      <w:r w:rsidRPr="0058278E">
        <w:rPr>
          <w:rFonts w:asciiTheme="minorHAnsi" w:hAnsiTheme="minorHAnsi" w:cstheme="minorHAnsi"/>
          <w:sz w:val="24"/>
          <w:szCs w:val="24"/>
        </w:rPr>
        <w:t xml:space="preserve"> aimed at maintaining transparency and accountability in policing practices. These mechanisms not only help to prevent and address misconduct but also promote a culture of self-reflection and continuous improvement within the police force (Lieberman &amp; Rabe-Hemp, 2018).</w:t>
      </w:r>
    </w:p>
    <w:p w14:paraId="15EDF4C9" w14:textId="5D5A0789"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Professional standards also extend to mental health and well-being, as the demanding nature of policing can affect an officer’s ability to maintain high standards of conduct. Officers are often exposed to traumatic situations, which can lead to stress, burnout, or post-traumatic stress disorder (PTSD). The NPC </w:t>
      </w:r>
      <w:r w:rsidR="00CB1FBC">
        <w:rPr>
          <w:rFonts w:asciiTheme="minorHAnsi" w:hAnsiTheme="minorHAnsi" w:cstheme="minorHAnsi"/>
          <w:sz w:val="24"/>
          <w:szCs w:val="24"/>
        </w:rPr>
        <w:t>recognises</w:t>
      </w:r>
      <w:r w:rsidRPr="0058278E">
        <w:rPr>
          <w:rFonts w:asciiTheme="minorHAnsi" w:hAnsiTheme="minorHAnsi" w:cstheme="minorHAnsi"/>
          <w:sz w:val="24"/>
          <w:szCs w:val="24"/>
        </w:rPr>
        <w:t xml:space="preserve"> the importance of supporting officers’ well-being to ensure that they are mentally and emotionally equipped to perform their duties effectively. This includes providing access to mental health support, fostering a culture of openness about mental health, and encouraging officers to seek help when needed (Bourbonnais &amp; Vezina, 2019).</w:t>
      </w:r>
    </w:p>
    <w:p w14:paraId="64D476CB" w14:textId="51B0F811"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In addition to the well-being of individual officers, maintaining professional standards also involves fostering a positive </w:t>
      </w:r>
      <w:r w:rsidR="00CB1FBC">
        <w:rPr>
          <w:rFonts w:asciiTheme="minorHAnsi" w:hAnsiTheme="minorHAnsi" w:cstheme="minorHAnsi"/>
          <w:sz w:val="24"/>
          <w:szCs w:val="24"/>
        </w:rPr>
        <w:t>organisational</w:t>
      </w:r>
      <w:r w:rsidRPr="0058278E">
        <w:rPr>
          <w:rFonts w:asciiTheme="minorHAnsi" w:hAnsiTheme="minorHAnsi" w:cstheme="minorHAnsi"/>
          <w:sz w:val="24"/>
          <w:szCs w:val="24"/>
        </w:rPr>
        <w:t xml:space="preserve"> culture within the police force. The NPC </w:t>
      </w:r>
      <w:r w:rsidR="00CB1FBC">
        <w:rPr>
          <w:rFonts w:asciiTheme="minorHAnsi" w:hAnsiTheme="minorHAnsi" w:cstheme="minorHAnsi"/>
          <w:sz w:val="24"/>
          <w:szCs w:val="24"/>
        </w:rPr>
        <w:t>emphasises</w:t>
      </w:r>
      <w:r w:rsidRPr="0058278E">
        <w:rPr>
          <w:rFonts w:asciiTheme="minorHAnsi" w:hAnsiTheme="minorHAnsi" w:cstheme="minorHAnsi"/>
          <w:sz w:val="24"/>
          <w:szCs w:val="24"/>
        </w:rPr>
        <w:t xml:space="preserve"> the need for leaders to set the tone at the top, cultivating a culture that encourages ethical </w:t>
      </w:r>
      <w:r w:rsidR="00CB1FBC">
        <w:rPr>
          <w:rFonts w:asciiTheme="minorHAnsi" w:hAnsiTheme="minorHAnsi" w:cstheme="minorHAnsi"/>
          <w:sz w:val="24"/>
          <w:szCs w:val="24"/>
        </w:rPr>
        <w:t>behaviour</w:t>
      </w:r>
      <w:r w:rsidRPr="0058278E">
        <w:rPr>
          <w:rFonts w:asciiTheme="minorHAnsi" w:hAnsiTheme="minorHAnsi" w:cstheme="minorHAnsi"/>
          <w:sz w:val="24"/>
          <w:szCs w:val="24"/>
        </w:rPr>
        <w:t xml:space="preserve">, mutual respect, and shared responsibility. Officers are expected to model high standards of </w:t>
      </w:r>
      <w:r w:rsidR="00CB1FBC">
        <w:rPr>
          <w:rFonts w:asciiTheme="minorHAnsi" w:hAnsiTheme="minorHAnsi" w:cstheme="minorHAnsi"/>
          <w:sz w:val="24"/>
          <w:szCs w:val="24"/>
        </w:rPr>
        <w:t>behaviour</w:t>
      </w:r>
      <w:r w:rsidRPr="0058278E">
        <w:rPr>
          <w:rFonts w:asciiTheme="minorHAnsi" w:hAnsiTheme="minorHAnsi" w:cstheme="minorHAnsi"/>
          <w:sz w:val="24"/>
          <w:szCs w:val="24"/>
        </w:rPr>
        <w:t xml:space="preserve">, not only for the benefit of the </w:t>
      </w:r>
      <w:r w:rsidR="00CB1FBC">
        <w:rPr>
          <w:rFonts w:asciiTheme="minorHAnsi" w:hAnsiTheme="minorHAnsi" w:cstheme="minorHAnsi"/>
          <w:sz w:val="24"/>
          <w:szCs w:val="24"/>
        </w:rPr>
        <w:t>organisation</w:t>
      </w:r>
      <w:r w:rsidRPr="0058278E">
        <w:rPr>
          <w:rFonts w:asciiTheme="minorHAnsi" w:hAnsiTheme="minorHAnsi" w:cstheme="minorHAnsi"/>
          <w:sz w:val="24"/>
          <w:szCs w:val="24"/>
        </w:rPr>
        <w:t xml:space="preserve"> but also for the safety and well-being of the communities they serve.</w:t>
      </w:r>
    </w:p>
    <w:p w14:paraId="45DE374B" w14:textId="19695AD7" w:rsidR="009E06B1" w:rsidRPr="0058278E" w:rsidRDefault="009E06B1" w:rsidP="00434E02">
      <w:pPr>
        <w:spacing w:after="160" w:line="259" w:lineRule="auto"/>
        <w:jc w:val="both"/>
        <w:rPr>
          <w:rFonts w:asciiTheme="minorHAnsi" w:eastAsiaTheme="minorHAnsi" w:hAnsiTheme="minorHAnsi" w:cstheme="minorHAnsi"/>
          <w:sz w:val="24"/>
          <w:szCs w:val="24"/>
        </w:rPr>
      </w:pPr>
      <w:r w:rsidRPr="0058278E">
        <w:rPr>
          <w:rFonts w:asciiTheme="minorHAnsi" w:hAnsiTheme="minorHAnsi" w:cstheme="minorHAnsi"/>
          <w:sz w:val="24"/>
          <w:szCs w:val="24"/>
        </w:rPr>
        <w:t xml:space="preserve">Leadership is a critical aspect of effective policing, as it ensures the direction, motivation, and operational effectiveness of police officers at all levels. Strong leadership within the police force enhances </w:t>
      </w:r>
      <w:r w:rsidR="00CB1FBC">
        <w:rPr>
          <w:rFonts w:asciiTheme="minorHAnsi" w:hAnsiTheme="minorHAnsi" w:cstheme="minorHAnsi"/>
          <w:sz w:val="24"/>
          <w:szCs w:val="24"/>
        </w:rPr>
        <w:t>organisational</w:t>
      </w:r>
      <w:r w:rsidRPr="0058278E">
        <w:rPr>
          <w:rFonts w:asciiTheme="minorHAnsi" w:hAnsiTheme="minorHAnsi" w:cstheme="minorHAnsi"/>
          <w:sz w:val="24"/>
          <w:szCs w:val="24"/>
        </w:rPr>
        <w:t xml:space="preserve"> performance, supports officers in difficult situations, and shapes the public’s perception of law enforcement. The NPC </w:t>
      </w:r>
      <w:r w:rsidR="00CB1FBC">
        <w:rPr>
          <w:rFonts w:asciiTheme="minorHAnsi" w:hAnsiTheme="minorHAnsi" w:cstheme="minorHAnsi"/>
          <w:sz w:val="24"/>
          <w:szCs w:val="24"/>
        </w:rPr>
        <w:t>emphasises</w:t>
      </w:r>
      <w:r w:rsidRPr="0058278E">
        <w:rPr>
          <w:rFonts w:asciiTheme="minorHAnsi" w:hAnsiTheme="minorHAnsi" w:cstheme="minorHAnsi"/>
          <w:sz w:val="24"/>
          <w:szCs w:val="24"/>
        </w:rPr>
        <w:t xml:space="preserve"> leadership as a core competency for all officers, regardless of rank or position, as leadership is not confined to formal roles but extends to peer leadership, supervisory roles, and community engagement.</w:t>
      </w:r>
    </w:p>
    <w:p w14:paraId="78FC0126" w14:textId="36F94A8F"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Effective police leadership requires a combination of skills, knowledge, and values. The NPC highlights that leadership in policing involves guiding teams through complex and high-pressure situations while maintaining high ethical standards and fostering a culture of accountability. Leaders in policing must also be adept at managing </w:t>
      </w:r>
      <w:r w:rsidR="00CB1FBC">
        <w:rPr>
          <w:rFonts w:asciiTheme="minorHAnsi" w:hAnsiTheme="minorHAnsi" w:cstheme="minorHAnsi"/>
          <w:sz w:val="24"/>
          <w:szCs w:val="24"/>
        </w:rPr>
        <w:t>organisational</w:t>
      </w:r>
      <w:r w:rsidRPr="0058278E">
        <w:rPr>
          <w:rFonts w:asciiTheme="minorHAnsi" w:hAnsiTheme="minorHAnsi" w:cstheme="minorHAnsi"/>
          <w:sz w:val="24"/>
          <w:szCs w:val="24"/>
        </w:rPr>
        <w:t xml:space="preserve"> change, particularly in a time of increased scrutiny, evolving societal expectations, and the continuous integration of technology into policing practices (Waters &amp; Usher, 2017). The ability to adapt to these changes while maintaining professional standards is an essential leadership skill.</w:t>
      </w:r>
    </w:p>
    <w:p w14:paraId="76C504E3" w14:textId="77777777"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Leadership within the police force is also about inspiring others to uphold the core values of the police service. These values include fairness, integrity, professionalism, and respect for diversity. Officers in leadership positions must serve as role models, demonstrating these </w:t>
      </w:r>
      <w:r w:rsidRPr="0058278E">
        <w:rPr>
          <w:rFonts w:asciiTheme="minorHAnsi" w:hAnsiTheme="minorHAnsi" w:cstheme="minorHAnsi"/>
          <w:sz w:val="24"/>
          <w:szCs w:val="24"/>
        </w:rPr>
        <w:lastRenderedPageBreak/>
        <w:t>values in their interactions with colleagues, the public, and other agencies. They should also be proactive in addressing issues such as racism, sexism, or homophobia within the force, as the role of the police is to promote inclusivity, fairness, and justice in society (Wright &amp; Sutherland, 2020).</w:t>
      </w:r>
    </w:p>
    <w:p w14:paraId="7F5982DB" w14:textId="77777777"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Furthermore, the NPC stresses the importance of leading by example. This means that leaders must show commitment to the police service’s goals and lead their teams with integrity, even when faced with challenges. Leadership is not just about decision-making at the top but also about building trust and cohesion within the team, encouraging collaboration, and creating an environment where officers feel supported and valued. In challenging times, effective leaders empower their teams to navigate difficult situations with confidence and competence.</w:t>
      </w:r>
    </w:p>
    <w:p w14:paraId="552AAB36" w14:textId="04B7806A"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An essential aspect of leadership is strategic thinking and problem-solving. Police leaders must not only manage day-to-day operations but also anticipate future challenges and prepare the </w:t>
      </w:r>
      <w:r w:rsidR="00CB1FBC">
        <w:rPr>
          <w:rFonts w:asciiTheme="minorHAnsi" w:hAnsiTheme="minorHAnsi" w:cstheme="minorHAnsi"/>
          <w:sz w:val="24"/>
          <w:szCs w:val="24"/>
        </w:rPr>
        <w:t>organisation</w:t>
      </w:r>
      <w:r w:rsidRPr="0058278E">
        <w:rPr>
          <w:rFonts w:asciiTheme="minorHAnsi" w:hAnsiTheme="minorHAnsi" w:cstheme="minorHAnsi"/>
          <w:sz w:val="24"/>
          <w:szCs w:val="24"/>
        </w:rPr>
        <w:t xml:space="preserve"> for long-term success. This includes developing and implementing strategies to combat emerging threats, such as cybercrime, terrorism, or </w:t>
      </w:r>
      <w:r w:rsidR="00CB1FBC">
        <w:rPr>
          <w:rFonts w:asciiTheme="minorHAnsi" w:hAnsiTheme="minorHAnsi" w:cstheme="minorHAnsi"/>
          <w:sz w:val="24"/>
          <w:szCs w:val="24"/>
        </w:rPr>
        <w:t>organised</w:t>
      </w:r>
      <w:r w:rsidRPr="0058278E">
        <w:rPr>
          <w:rFonts w:asciiTheme="minorHAnsi" w:hAnsiTheme="minorHAnsi" w:cstheme="minorHAnsi"/>
          <w:sz w:val="24"/>
          <w:szCs w:val="24"/>
        </w:rPr>
        <w:t xml:space="preserve"> crime, as well as responding to changing public attitudes toward policing. Leaders are responsible for setting clear goals, providing resources, and ensuring that the workforce is properly trained and prepared for the demands of modern policing.</w:t>
      </w:r>
    </w:p>
    <w:p w14:paraId="60F71447" w14:textId="282A919D" w:rsidR="009E06B1" w:rsidRPr="0058278E" w:rsidRDefault="009E06B1" w:rsidP="00434E02">
      <w:pPr>
        <w:spacing w:after="160" w:line="259" w:lineRule="auto"/>
        <w:jc w:val="both"/>
        <w:rPr>
          <w:rFonts w:asciiTheme="minorHAnsi" w:eastAsiaTheme="minorHAnsi" w:hAnsiTheme="minorHAnsi" w:cstheme="minorHAnsi"/>
          <w:sz w:val="24"/>
          <w:szCs w:val="24"/>
        </w:rPr>
      </w:pPr>
      <w:r w:rsidRPr="0058278E">
        <w:rPr>
          <w:rFonts w:asciiTheme="minorHAnsi" w:hAnsiTheme="minorHAnsi" w:cstheme="minorHAnsi"/>
          <w:sz w:val="24"/>
          <w:szCs w:val="24"/>
        </w:rPr>
        <w:t xml:space="preserve">The ability to work effectively within a team is a core competency within the National Policing Curriculum. Policing is inherently a team-oriented profession, as officers are required to collaborate with colleagues, other emergency services, and external agencies to address the diverse and complex issues that arise in law enforcement. Effective </w:t>
      </w:r>
      <w:r w:rsidR="00CB1FBC">
        <w:rPr>
          <w:rFonts w:asciiTheme="minorHAnsi" w:hAnsiTheme="minorHAnsi" w:cstheme="minorHAnsi"/>
          <w:sz w:val="24"/>
          <w:szCs w:val="24"/>
        </w:rPr>
        <w:t>teamwork</w:t>
      </w:r>
      <w:r w:rsidRPr="0058278E">
        <w:rPr>
          <w:rFonts w:asciiTheme="minorHAnsi" w:hAnsiTheme="minorHAnsi" w:cstheme="minorHAnsi"/>
          <w:sz w:val="24"/>
          <w:szCs w:val="24"/>
        </w:rPr>
        <w:t xml:space="preserve"> ensures that policing tasks are carried out efficiently and that officers can provide the highest level of service to the community.</w:t>
      </w:r>
    </w:p>
    <w:p w14:paraId="01D1C396" w14:textId="00008A3A" w:rsidR="009E06B1" w:rsidRPr="0058278E" w:rsidRDefault="00CB1FBC" w:rsidP="00434E02">
      <w:pPr>
        <w:spacing w:after="160" w:line="259" w:lineRule="auto"/>
        <w:jc w:val="both"/>
        <w:rPr>
          <w:rFonts w:asciiTheme="minorHAnsi" w:hAnsiTheme="minorHAnsi" w:cstheme="minorHAnsi"/>
          <w:sz w:val="24"/>
          <w:szCs w:val="24"/>
        </w:rPr>
      </w:pPr>
      <w:r>
        <w:rPr>
          <w:rFonts w:asciiTheme="minorHAnsi" w:hAnsiTheme="minorHAnsi" w:cstheme="minorHAnsi"/>
          <w:sz w:val="24"/>
          <w:szCs w:val="24"/>
        </w:rPr>
        <w:t>Teamwork</w:t>
      </w:r>
      <w:r w:rsidR="009E06B1" w:rsidRPr="0058278E">
        <w:rPr>
          <w:rFonts w:asciiTheme="minorHAnsi" w:hAnsiTheme="minorHAnsi" w:cstheme="minorHAnsi"/>
          <w:sz w:val="24"/>
          <w:szCs w:val="24"/>
        </w:rPr>
        <w:t xml:space="preserve"> in policing involves fostering a collaborative and supportive environment in which individuals work together toward common goals. The NPC stresses the importance of developing strong communication skills and a positive team culture, as these are essential for achieving operational success. Officers must communicate effectively both within their teams and with external stakeholders, such as community groups, local authorities, and criminal justice partners. Clear communication and mutual respect are vital for resolving conflicts, coordinating responses to incidents, and ensuring the safety of officers and the public.</w:t>
      </w:r>
    </w:p>
    <w:p w14:paraId="6748F229" w14:textId="07A8972D"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Moreover, </w:t>
      </w:r>
      <w:r w:rsidR="00CB1FBC">
        <w:rPr>
          <w:rFonts w:asciiTheme="minorHAnsi" w:hAnsiTheme="minorHAnsi" w:cstheme="minorHAnsi"/>
          <w:sz w:val="24"/>
          <w:szCs w:val="24"/>
        </w:rPr>
        <w:t>teamwork</w:t>
      </w:r>
      <w:r w:rsidRPr="0058278E">
        <w:rPr>
          <w:rFonts w:asciiTheme="minorHAnsi" w:hAnsiTheme="minorHAnsi" w:cstheme="minorHAnsi"/>
          <w:sz w:val="24"/>
          <w:szCs w:val="24"/>
        </w:rPr>
        <w:t xml:space="preserve"> is essential in managing high-risk incidents. For example, during a hostage situation or an armed robbery, police officers must coordinate their actions carefully, ensuring that everyone involved knows their roles and responsibilities. Effective teamwork ensures that officers can respond quickly, efficiently, and safely, </w:t>
      </w:r>
      <w:r w:rsidR="00CB1FBC">
        <w:rPr>
          <w:rFonts w:asciiTheme="minorHAnsi" w:hAnsiTheme="minorHAnsi" w:cstheme="minorHAnsi"/>
          <w:sz w:val="24"/>
          <w:szCs w:val="24"/>
        </w:rPr>
        <w:t>minimising</w:t>
      </w:r>
      <w:r w:rsidRPr="0058278E">
        <w:rPr>
          <w:rFonts w:asciiTheme="minorHAnsi" w:hAnsiTheme="minorHAnsi" w:cstheme="minorHAnsi"/>
          <w:sz w:val="24"/>
          <w:szCs w:val="24"/>
        </w:rPr>
        <w:t xml:space="preserve"> the risks to both </w:t>
      </w:r>
      <w:proofErr w:type="gramStart"/>
      <w:r w:rsidRPr="0058278E">
        <w:rPr>
          <w:rFonts w:asciiTheme="minorHAnsi" w:hAnsiTheme="minorHAnsi" w:cstheme="minorHAnsi"/>
          <w:sz w:val="24"/>
          <w:szCs w:val="24"/>
        </w:rPr>
        <w:t>themselves</w:t>
      </w:r>
      <w:proofErr w:type="gramEnd"/>
      <w:r w:rsidRPr="0058278E">
        <w:rPr>
          <w:rFonts w:asciiTheme="minorHAnsi" w:hAnsiTheme="minorHAnsi" w:cstheme="minorHAnsi"/>
          <w:sz w:val="24"/>
          <w:szCs w:val="24"/>
        </w:rPr>
        <w:t xml:space="preserve"> and the public. The NPC includes training in tactical team-working, focusing on cooperation, shared decision-making, and the management of resources during complex operations.</w:t>
      </w:r>
    </w:p>
    <w:p w14:paraId="747EF03A" w14:textId="48954489"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 xml:space="preserve">The ability to resolve conflicts and build cohesion within teams is also crucial. Police officers often work in high-stress environments, and conflicts can arise due to differences in personality, workload, or the pressures of the job. The NPC </w:t>
      </w:r>
      <w:r w:rsidR="00CB1FBC">
        <w:rPr>
          <w:rFonts w:asciiTheme="minorHAnsi" w:hAnsiTheme="minorHAnsi" w:cstheme="minorHAnsi"/>
          <w:sz w:val="24"/>
          <w:szCs w:val="24"/>
        </w:rPr>
        <w:t>emphasises</w:t>
      </w:r>
      <w:r w:rsidRPr="0058278E">
        <w:rPr>
          <w:rFonts w:asciiTheme="minorHAnsi" w:hAnsiTheme="minorHAnsi" w:cstheme="minorHAnsi"/>
          <w:sz w:val="24"/>
          <w:szCs w:val="24"/>
        </w:rPr>
        <w:t xml:space="preserve"> the importance of </w:t>
      </w:r>
      <w:r w:rsidRPr="0058278E">
        <w:rPr>
          <w:rFonts w:asciiTheme="minorHAnsi" w:hAnsiTheme="minorHAnsi" w:cstheme="minorHAnsi"/>
          <w:sz w:val="24"/>
          <w:szCs w:val="24"/>
        </w:rPr>
        <w:lastRenderedPageBreak/>
        <w:t>managing interpersonal relationships, promoting mutual respect, and addressing conflict constructively. Leaders must be adept at resolving conflicts within teams, as unresolved issues can affect team morale, communication, and performance.</w:t>
      </w:r>
    </w:p>
    <w:p w14:paraId="6683E9EB" w14:textId="70F2B582" w:rsidR="009E06B1" w:rsidRPr="0058278E" w:rsidRDefault="009E06B1" w:rsidP="00434E02">
      <w:pPr>
        <w:spacing w:after="160" w:line="259" w:lineRule="auto"/>
        <w:jc w:val="both"/>
        <w:rPr>
          <w:rFonts w:asciiTheme="minorHAnsi" w:hAnsiTheme="minorHAnsi" w:cstheme="minorHAnsi"/>
          <w:sz w:val="24"/>
          <w:szCs w:val="24"/>
        </w:rPr>
      </w:pPr>
      <w:r w:rsidRPr="0058278E">
        <w:rPr>
          <w:rFonts w:asciiTheme="minorHAnsi" w:hAnsiTheme="minorHAnsi" w:cstheme="minorHAnsi"/>
          <w:sz w:val="24"/>
          <w:szCs w:val="24"/>
        </w:rPr>
        <w:t>In addition, the NPC stresses the importance of inter-agency collaboration. Police officers must work closely with a wide range of external agencies, including social services, healthcare providers, local authorities, and the criminal justice system. Effective collaboration ensures that vulnerable individuals are protected, that crimes are investigated thoroughly, and that the community’s needs are met. The ability to work effectively in multi-agency teams is a key part of modern policing and is emphasized throughout the NPC.</w:t>
      </w:r>
    </w:p>
    <w:p w14:paraId="6DB1D7DA" w14:textId="77777777" w:rsidR="009E06B1" w:rsidRPr="0058278E" w:rsidRDefault="009E06B1" w:rsidP="00434E02">
      <w:pPr>
        <w:spacing w:after="160" w:line="259" w:lineRule="auto"/>
        <w:jc w:val="both"/>
        <w:rPr>
          <w:rFonts w:asciiTheme="minorHAnsi" w:eastAsiaTheme="minorHAnsi" w:hAnsiTheme="minorHAnsi" w:cstheme="minorHAnsi"/>
          <w:sz w:val="24"/>
          <w:szCs w:val="24"/>
        </w:rPr>
      </w:pPr>
      <w:r w:rsidRPr="0058278E">
        <w:rPr>
          <w:rFonts w:asciiTheme="minorHAnsi" w:hAnsiTheme="minorHAnsi" w:cstheme="minorHAnsi"/>
          <w:sz w:val="24"/>
          <w:szCs w:val="24"/>
        </w:rPr>
        <w:t>Maintaining professional standards, leadership, and team-working are essential areas of the National Policing Curriculum that are critical to the success and integrity of the UK police service. Maintaining professional standards ensures that officers act with integrity, upholding the law and public trust, while leadership and team-working provide the framework for effective collaboration, decision-making, and operational success. These areas are interconnected, as strong leadership fosters a positive team culture, and maintaining high professional standards ensures that officers work together effectively and ethically. By focusing on these key competencies, the NPC ensures that officers are not only skilled in their roles but also capable of navigating the complexities of modern policing while upholding public confidence and promoting justice.</w:t>
      </w:r>
    </w:p>
    <w:p w14:paraId="5AB2AD38" w14:textId="77777777" w:rsidR="009E06B1" w:rsidRPr="0058278E" w:rsidRDefault="009E06B1" w:rsidP="00434E02">
      <w:pPr>
        <w:spacing w:after="160" w:line="259" w:lineRule="auto"/>
        <w:jc w:val="both"/>
        <w:rPr>
          <w:rFonts w:asciiTheme="minorHAnsi" w:hAnsiTheme="minorHAnsi" w:cstheme="minorHAnsi"/>
          <w:sz w:val="24"/>
          <w:szCs w:val="24"/>
        </w:rPr>
      </w:pPr>
    </w:p>
    <w:p w14:paraId="13AC3442" w14:textId="77777777" w:rsidR="009E06B1" w:rsidRPr="0058278E" w:rsidRDefault="009E06B1" w:rsidP="00434E02">
      <w:pPr>
        <w:spacing w:after="160" w:line="259" w:lineRule="auto"/>
        <w:jc w:val="both"/>
        <w:rPr>
          <w:rFonts w:asciiTheme="minorHAnsi" w:eastAsiaTheme="minorHAnsi" w:hAnsiTheme="minorHAnsi" w:cstheme="minorHAnsi"/>
          <w:sz w:val="24"/>
          <w:szCs w:val="24"/>
        </w:rPr>
      </w:pPr>
    </w:p>
    <w:p w14:paraId="505D8591" w14:textId="77777777" w:rsidR="009E06B1" w:rsidRPr="0058278E" w:rsidRDefault="009E06B1" w:rsidP="009E06B1">
      <w:pPr>
        <w:rPr>
          <w:rFonts w:asciiTheme="minorHAnsi" w:hAnsiTheme="minorHAnsi" w:cstheme="minorHAnsi"/>
          <w:sz w:val="24"/>
          <w:szCs w:val="24"/>
        </w:rPr>
      </w:pPr>
    </w:p>
    <w:p w14:paraId="2ED9F15B" w14:textId="77777777" w:rsidR="009E06B1" w:rsidRPr="0058278E" w:rsidRDefault="009E06B1" w:rsidP="009E06B1">
      <w:pPr>
        <w:spacing w:after="160" w:line="259" w:lineRule="auto"/>
        <w:rPr>
          <w:rFonts w:asciiTheme="minorHAnsi" w:hAnsiTheme="minorHAnsi" w:cstheme="minorHAnsi"/>
          <w:sz w:val="24"/>
          <w:szCs w:val="24"/>
        </w:rPr>
      </w:pPr>
    </w:p>
    <w:p w14:paraId="7A0CF630" w14:textId="77777777" w:rsidR="009E06B1" w:rsidRPr="0058278E" w:rsidRDefault="009E06B1" w:rsidP="009E06B1">
      <w:pPr>
        <w:rPr>
          <w:rFonts w:asciiTheme="minorHAnsi" w:hAnsiTheme="minorHAnsi" w:cstheme="minorHAnsi"/>
          <w:sz w:val="24"/>
          <w:szCs w:val="24"/>
        </w:rPr>
      </w:pPr>
    </w:p>
    <w:p w14:paraId="416EFA95" w14:textId="77777777" w:rsidR="00025650" w:rsidRPr="0058278E" w:rsidRDefault="00025650" w:rsidP="00340E9A">
      <w:pPr>
        <w:ind w:right="237"/>
        <w:jc w:val="both"/>
        <w:rPr>
          <w:rFonts w:asciiTheme="minorHAnsi" w:hAnsiTheme="minorHAnsi" w:cstheme="minorHAnsi"/>
          <w:sz w:val="24"/>
          <w:szCs w:val="24"/>
        </w:rPr>
      </w:pPr>
    </w:p>
    <w:p w14:paraId="598FFEC5" w14:textId="77777777" w:rsidR="00025650" w:rsidRPr="0058278E" w:rsidRDefault="00025650" w:rsidP="00340E9A">
      <w:pPr>
        <w:ind w:right="237"/>
        <w:jc w:val="both"/>
        <w:rPr>
          <w:rFonts w:asciiTheme="minorHAnsi" w:hAnsiTheme="minorHAnsi" w:cstheme="minorHAnsi"/>
          <w:sz w:val="24"/>
          <w:szCs w:val="24"/>
        </w:rPr>
      </w:pPr>
    </w:p>
    <w:p w14:paraId="042DA0D7" w14:textId="77777777" w:rsidR="00025650" w:rsidRPr="0058278E" w:rsidRDefault="00025650" w:rsidP="00340E9A">
      <w:pPr>
        <w:ind w:right="237"/>
        <w:jc w:val="both"/>
        <w:rPr>
          <w:rFonts w:asciiTheme="minorHAnsi" w:hAnsiTheme="minorHAnsi" w:cstheme="minorHAnsi"/>
          <w:sz w:val="24"/>
          <w:szCs w:val="24"/>
        </w:rPr>
      </w:pPr>
    </w:p>
    <w:p w14:paraId="65800057" w14:textId="77777777" w:rsidR="00025650" w:rsidRPr="0058278E" w:rsidRDefault="00025650" w:rsidP="00340E9A">
      <w:pPr>
        <w:ind w:right="237"/>
        <w:jc w:val="both"/>
        <w:rPr>
          <w:rFonts w:asciiTheme="minorHAnsi" w:hAnsiTheme="minorHAnsi" w:cstheme="minorHAnsi"/>
          <w:sz w:val="24"/>
          <w:szCs w:val="24"/>
        </w:rPr>
      </w:pPr>
    </w:p>
    <w:p w14:paraId="7A99F832" w14:textId="77777777" w:rsidR="00025650" w:rsidRPr="0058278E" w:rsidRDefault="00025650" w:rsidP="00340E9A">
      <w:pPr>
        <w:ind w:right="237"/>
        <w:jc w:val="both"/>
        <w:rPr>
          <w:rFonts w:asciiTheme="minorHAnsi" w:hAnsiTheme="minorHAnsi" w:cstheme="minorHAnsi"/>
          <w:sz w:val="24"/>
          <w:szCs w:val="24"/>
        </w:rPr>
      </w:pPr>
    </w:p>
    <w:p w14:paraId="7FD39A42" w14:textId="77777777" w:rsidR="00025650" w:rsidRPr="0058278E" w:rsidRDefault="00025650" w:rsidP="00340E9A">
      <w:pPr>
        <w:ind w:right="237"/>
        <w:jc w:val="both"/>
        <w:rPr>
          <w:rFonts w:asciiTheme="minorHAnsi" w:hAnsiTheme="minorHAnsi" w:cstheme="minorHAnsi"/>
          <w:sz w:val="24"/>
          <w:szCs w:val="24"/>
        </w:rPr>
      </w:pPr>
    </w:p>
    <w:p w14:paraId="73D1DF2B" w14:textId="77777777" w:rsidR="00025650" w:rsidRPr="0058278E" w:rsidRDefault="00025650" w:rsidP="00340E9A">
      <w:pPr>
        <w:ind w:right="237"/>
        <w:jc w:val="both"/>
        <w:rPr>
          <w:rFonts w:asciiTheme="minorHAnsi" w:hAnsiTheme="minorHAnsi" w:cstheme="minorHAnsi"/>
          <w:sz w:val="24"/>
          <w:szCs w:val="24"/>
        </w:rPr>
      </w:pPr>
    </w:p>
    <w:p w14:paraId="556B64F0" w14:textId="77777777" w:rsidR="00025650" w:rsidRPr="0058278E" w:rsidRDefault="00025650" w:rsidP="00340E9A">
      <w:pPr>
        <w:ind w:right="237"/>
        <w:jc w:val="both"/>
        <w:rPr>
          <w:rFonts w:asciiTheme="minorHAnsi" w:hAnsiTheme="minorHAnsi" w:cstheme="minorHAnsi"/>
          <w:sz w:val="24"/>
          <w:szCs w:val="24"/>
        </w:rPr>
      </w:pPr>
    </w:p>
    <w:p w14:paraId="140C2FD2" w14:textId="77777777" w:rsidR="00025650" w:rsidRPr="0058278E" w:rsidRDefault="00025650" w:rsidP="00340E9A">
      <w:pPr>
        <w:ind w:right="237"/>
        <w:jc w:val="both"/>
        <w:rPr>
          <w:rFonts w:asciiTheme="minorHAnsi" w:hAnsiTheme="minorHAnsi" w:cstheme="minorHAnsi"/>
          <w:b/>
          <w:sz w:val="24"/>
          <w:szCs w:val="24"/>
        </w:rPr>
      </w:pPr>
    </w:p>
    <w:p w14:paraId="6B0989EF" w14:textId="2AF59140" w:rsidR="00025650" w:rsidRPr="0058278E" w:rsidRDefault="00025650" w:rsidP="009E06B1">
      <w:pPr>
        <w:ind w:right="237"/>
        <w:jc w:val="center"/>
        <w:rPr>
          <w:rFonts w:asciiTheme="minorHAnsi" w:hAnsiTheme="minorHAnsi" w:cstheme="minorHAnsi"/>
        </w:rPr>
      </w:pPr>
      <w:r w:rsidRPr="0058278E">
        <w:rPr>
          <w:rFonts w:asciiTheme="minorHAnsi" w:hAnsiTheme="minorHAnsi" w:cstheme="minorHAnsi"/>
        </w:rPr>
        <w:br w:type="page"/>
      </w:r>
      <w:r w:rsidRPr="0058278E">
        <w:rPr>
          <w:rFonts w:asciiTheme="minorHAnsi" w:hAnsiTheme="minorHAnsi" w:cstheme="minorHAnsi"/>
          <w:b/>
          <w:sz w:val="24"/>
          <w:szCs w:val="24"/>
        </w:rPr>
        <w:lastRenderedPageBreak/>
        <w:t>Task 4</w:t>
      </w:r>
    </w:p>
    <w:p w14:paraId="33CE0981" w14:textId="77777777" w:rsidR="00D11C62" w:rsidRPr="0058278E" w:rsidRDefault="00D11C62" w:rsidP="00D11C62">
      <w:pPr>
        <w:ind w:right="237"/>
        <w:jc w:val="both"/>
        <w:rPr>
          <w:rFonts w:asciiTheme="minorHAnsi" w:hAnsiTheme="minorHAnsi" w:cstheme="minorHAnsi"/>
          <w:b/>
          <w:color w:val="auto"/>
          <w:sz w:val="24"/>
          <w:szCs w:val="24"/>
        </w:rPr>
      </w:pPr>
      <w:r w:rsidRPr="0058278E">
        <w:rPr>
          <w:rFonts w:asciiTheme="minorHAnsi" w:hAnsiTheme="minorHAnsi" w:cstheme="minorHAnsi"/>
          <w:b/>
          <w:color w:val="auto"/>
          <w:sz w:val="24"/>
          <w:szCs w:val="24"/>
        </w:rPr>
        <w:t xml:space="preserve">Relevant areas of the National Policing Curriculum: </w:t>
      </w:r>
    </w:p>
    <w:p w14:paraId="0266D400" w14:textId="017739E0" w:rsidR="003C458C" w:rsidRPr="0058278E" w:rsidRDefault="00EB3E2F"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 xml:space="preserve">Policing the roads, information and intelligence and conducting investigations. </w:t>
      </w:r>
    </w:p>
    <w:p w14:paraId="71AE74C3" w14:textId="77777777" w:rsidR="003C458C" w:rsidRPr="0058278E" w:rsidRDefault="003C458C"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8278E" w14:paraId="4E540F27" w14:textId="77777777" w:rsidTr="0EB17B2B">
        <w:tc>
          <w:tcPr>
            <w:tcW w:w="10188" w:type="dxa"/>
            <w:shd w:val="clear" w:color="auto" w:fill="auto"/>
          </w:tcPr>
          <w:p w14:paraId="0FE59A08" w14:textId="7652DF6C" w:rsidR="003769F6" w:rsidRPr="0058278E" w:rsidRDefault="003769F6" w:rsidP="00340E9A">
            <w:pPr>
              <w:pStyle w:val="TableParagraph"/>
              <w:tabs>
                <w:tab w:val="left" w:pos="355"/>
              </w:tabs>
              <w:ind w:left="0" w:right="237"/>
              <w:rPr>
                <w:rFonts w:asciiTheme="minorHAnsi" w:eastAsia="Times New Roman" w:hAnsiTheme="minorHAnsi" w:cstheme="minorHAnsi"/>
                <w:color w:val="000000"/>
                <w:sz w:val="24"/>
                <w:szCs w:val="24"/>
                <w:lang w:bidi="ar-SA"/>
              </w:rPr>
            </w:pPr>
          </w:p>
          <w:p w14:paraId="1DC3B7F8" w14:textId="77777777" w:rsidR="00EB3E2F" w:rsidRPr="0058278E" w:rsidRDefault="00EB3E2F" w:rsidP="00AD4DB4">
            <w:pPr>
              <w:ind w:right="237"/>
              <w:jc w:val="both"/>
              <w:rPr>
                <w:rFonts w:asciiTheme="minorHAnsi" w:hAnsiTheme="minorHAnsi" w:cstheme="minorHAnsi"/>
                <w:sz w:val="24"/>
                <w:szCs w:val="24"/>
              </w:rPr>
            </w:pPr>
            <w:r w:rsidRPr="0058278E">
              <w:rPr>
                <w:rFonts w:asciiTheme="minorHAnsi" w:hAnsiTheme="minorHAnsi" w:cstheme="minorHAnsi"/>
                <w:b/>
                <w:sz w:val="24"/>
                <w:szCs w:val="24"/>
              </w:rPr>
              <w:t>Explain</w:t>
            </w:r>
            <w:r w:rsidR="00AD4DB4" w:rsidRPr="0058278E">
              <w:rPr>
                <w:rFonts w:asciiTheme="minorHAnsi" w:hAnsiTheme="minorHAnsi" w:cstheme="minorHAnsi"/>
                <w:sz w:val="24"/>
                <w:szCs w:val="24"/>
              </w:rPr>
              <w:t xml:space="preserve"> how information and intelligence can be used in the disruption of the more prevalent criminal activity (</w:t>
            </w:r>
            <w:r w:rsidRPr="0058278E">
              <w:rPr>
                <w:rFonts w:asciiTheme="minorHAnsi" w:hAnsiTheme="minorHAnsi" w:cstheme="minorHAnsi"/>
                <w:sz w:val="24"/>
                <w:szCs w:val="24"/>
              </w:rPr>
              <w:t>e.g. d</w:t>
            </w:r>
            <w:r w:rsidR="00AD4DB4" w:rsidRPr="0058278E">
              <w:rPr>
                <w:rFonts w:asciiTheme="minorHAnsi" w:hAnsiTheme="minorHAnsi" w:cstheme="minorHAnsi"/>
                <w:sz w:val="24"/>
                <w:szCs w:val="24"/>
              </w:rPr>
              <w:t xml:space="preserve">rug smuggling, </w:t>
            </w:r>
            <w:r w:rsidRPr="0058278E">
              <w:rPr>
                <w:rFonts w:asciiTheme="minorHAnsi" w:hAnsiTheme="minorHAnsi" w:cstheme="minorHAnsi"/>
                <w:sz w:val="24"/>
                <w:szCs w:val="24"/>
              </w:rPr>
              <w:t>h</w:t>
            </w:r>
            <w:r w:rsidR="00AD4DB4" w:rsidRPr="0058278E">
              <w:rPr>
                <w:rFonts w:asciiTheme="minorHAnsi" w:hAnsiTheme="minorHAnsi" w:cstheme="minorHAnsi"/>
                <w:sz w:val="24"/>
                <w:szCs w:val="24"/>
              </w:rPr>
              <w:t xml:space="preserve">uman trafficking, </w:t>
            </w:r>
            <w:r w:rsidRPr="0058278E">
              <w:rPr>
                <w:rFonts w:asciiTheme="minorHAnsi" w:hAnsiTheme="minorHAnsi" w:cstheme="minorHAnsi"/>
                <w:sz w:val="24"/>
                <w:szCs w:val="24"/>
              </w:rPr>
              <w:t>c</w:t>
            </w:r>
            <w:r w:rsidR="00AD4DB4" w:rsidRPr="0058278E">
              <w:rPr>
                <w:rFonts w:asciiTheme="minorHAnsi" w:hAnsiTheme="minorHAnsi" w:cstheme="minorHAnsi"/>
                <w:sz w:val="24"/>
                <w:szCs w:val="24"/>
              </w:rPr>
              <w:t xml:space="preserve">hild sexual exploitation, </w:t>
            </w:r>
            <w:r w:rsidRPr="0058278E">
              <w:rPr>
                <w:rFonts w:asciiTheme="minorHAnsi" w:hAnsiTheme="minorHAnsi" w:cstheme="minorHAnsi"/>
                <w:sz w:val="24"/>
                <w:szCs w:val="24"/>
              </w:rPr>
              <w:t>c</w:t>
            </w:r>
            <w:r w:rsidR="00AD4DB4" w:rsidRPr="0058278E">
              <w:rPr>
                <w:rFonts w:asciiTheme="minorHAnsi" w:hAnsiTheme="minorHAnsi" w:cstheme="minorHAnsi"/>
                <w:sz w:val="24"/>
                <w:szCs w:val="24"/>
              </w:rPr>
              <w:t xml:space="preserve">ounterfeit goods, </w:t>
            </w:r>
            <w:r w:rsidRPr="0058278E">
              <w:rPr>
                <w:rFonts w:asciiTheme="minorHAnsi" w:hAnsiTheme="minorHAnsi" w:cstheme="minorHAnsi"/>
                <w:sz w:val="24"/>
                <w:szCs w:val="24"/>
              </w:rPr>
              <w:t>o</w:t>
            </w:r>
            <w:r w:rsidR="00AD4DB4" w:rsidRPr="0058278E">
              <w:rPr>
                <w:rFonts w:asciiTheme="minorHAnsi" w:hAnsiTheme="minorHAnsi" w:cstheme="minorHAnsi"/>
                <w:sz w:val="24"/>
                <w:szCs w:val="24"/>
              </w:rPr>
              <w:t>rganised crime groups</w:t>
            </w:r>
            <w:r w:rsidRPr="0058278E">
              <w:rPr>
                <w:rFonts w:asciiTheme="minorHAnsi" w:hAnsiTheme="minorHAnsi" w:cstheme="minorHAnsi"/>
                <w:sz w:val="24"/>
                <w:szCs w:val="24"/>
              </w:rPr>
              <w:t xml:space="preserve"> and ‘county lines’</w:t>
            </w:r>
            <w:r w:rsidR="00AD4DB4" w:rsidRPr="0058278E">
              <w:rPr>
                <w:rFonts w:asciiTheme="minorHAnsi" w:hAnsiTheme="minorHAnsi" w:cstheme="minorHAnsi"/>
                <w:sz w:val="24"/>
                <w:szCs w:val="24"/>
              </w:rPr>
              <w:t xml:space="preserve">) </w:t>
            </w:r>
            <w:r w:rsidRPr="0058278E">
              <w:rPr>
                <w:rFonts w:asciiTheme="minorHAnsi" w:hAnsiTheme="minorHAnsi" w:cstheme="minorHAnsi"/>
                <w:sz w:val="24"/>
                <w:szCs w:val="24"/>
              </w:rPr>
              <w:t xml:space="preserve">by effective policing of the roads. </w:t>
            </w:r>
          </w:p>
          <w:p w14:paraId="497A6EB6" w14:textId="77777777" w:rsidR="00EB3E2F" w:rsidRPr="0058278E" w:rsidRDefault="00EB3E2F" w:rsidP="00AD4DB4">
            <w:pPr>
              <w:ind w:right="237"/>
              <w:jc w:val="both"/>
              <w:rPr>
                <w:rFonts w:asciiTheme="minorHAnsi" w:hAnsiTheme="minorHAnsi" w:cstheme="minorHAnsi"/>
                <w:sz w:val="24"/>
                <w:szCs w:val="24"/>
              </w:rPr>
            </w:pPr>
          </w:p>
          <w:p w14:paraId="450B38EE" w14:textId="0CEF18C7" w:rsidR="003C458C" w:rsidRPr="0058278E" w:rsidRDefault="00EB3E2F" w:rsidP="00242DD7">
            <w:pPr>
              <w:ind w:right="237"/>
              <w:jc w:val="both"/>
              <w:rPr>
                <w:rFonts w:asciiTheme="minorHAnsi" w:hAnsiTheme="minorHAnsi" w:cstheme="minorHAnsi"/>
                <w:sz w:val="24"/>
                <w:szCs w:val="24"/>
              </w:rPr>
            </w:pPr>
            <w:r w:rsidRPr="0058278E">
              <w:rPr>
                <w:rFonts w:asciiTheme="minorHAnsi" w:hAnsiTheme="minorHAnsi" w:cstheme="minorHAnsi"/>
                <w:b/>
                <w:sz w:val="24"/>
                <w:szCs w:val="24"/>
              </w:rPr>
              <w:t>Outline</w:t>
            </w:r>
            <w:r w:rsidRPr="0058278E">
              <w:rPr>
                <w:rFonts w:asciiTheme="minorHAnsi" w:hAnsiTheme="minorHAnsi" w:cstheme="minorHAnsi"/>
                <w:sz w:val="24"/>
                <w:szCs w:val="24"/>
              </w:rPr>
              <w:t xml:space="preserve"> how ANPR can be used as investigative resource when disrupting criminal activity. </w:t>
            </w:r>
          </w:p>
          <w:p w14:paraId="5A93EC2F" w14:textId="77777777" w:rsidR="003C458C" w:rsidRPr="0058278E" w:rsidRDefault="003C458C" w:rsidP="00340E9A">
            <w:pPr>
              <w:ind w:right="237"/>
              <w:jc w:val="both"/>
              <w:rPr>
                <w:rFonts w:asciiTheme="minorHAnsi" w:hAnsiTheme="minorHAnsi" w:cstheme="minorHAnsi"/>
                <w:sz w:val="24"/>
                <w:szCs w:val="24"/>
              </w:rPr>
            </w:pPr>
          </w:p>
          <w:p w14:paraId="5EACB626" w14:textId="59A936E0" w:rsidR="003C458C" w:rsidRPr="0058278E" w:rsidRDefault="001BC1C4" w:rsidP="0EB17B2B">
            <w:pPr>
              <w:ind w:right="237"/>
              <w:jc w:val="both"/>
              <w:rPr>
                <w:rFonts w:asciiTheme="minorHAnsi" w:hAnsiTheme="minorHAnsi" w:cstheme="minorHAnsi"/>
                <w:i/>
                <w:iCs/>
                <w:sz w:val="24"/>
                <w:szCs w:val="24"/>
              </w:rPr>
            </w:pPr>
            <w:r w:rsidRPr="0058278E">
              <w:rPr>
                <w:rFonts w:asciiTheme="minorHAnsi" w:hAnsiTheme="minorHAnsi" w:cstheme="minorHAnsi"/>
                <w:sz w:val="24"/>
                <w:szCs w:val="24"/>
              </w:rPr>
              <w:t>1</w:t>
            </w:r>
            <w:r w:rsidR="45AF2B96" w:rsidRPr="0058278E">
              <w:rPr>
                <w:rFonts w:asciiTheme="minorHAnsi" w:hAnsiTheme="minorHAnsi" w:cstheme="minorHAnsi"/>
                <w:sz w:val="24"/>
                <w:szCs w:val="24"/>
              </w:rPr>
              <w:t xml:space="preserve">750 </w:t>
            </w:r>
            <w:r w:rsidRPr="0058278E">
              <w:rPr>
                <w:rFonts w:asciiTheme="minorHAnsi" w:hAnsiTheme="minorHAnsi" w:cstheme="minorHAnsi"/>
                <w:sz w:val="24"/>
                <w:szCs w:val="24"/>
              </w:rPr>
              <w:t xml:space="preserve">words </w:t>
            </w:r>
            <w:r w:rsidRPr="0058278E">
              <w:rPr>
                <w:rFonts w:asciiTheme="minorHAnsi" w:hAnsiTheme="minorHAnsi" w:cstheme="minorHAnsi"/>
                <w:i/>
                <w:iCs/>
                <w:sz w:val="24"/>
                <w:szCs w:val="24"/>
              </w:rPr>
              <w:t>(+/- 10%: include your actual word count at the end of each section)</w:t>
            </w:r>
          </w:p>
          <w:p w14:paraId="77D8AC39" w14:textId="4B96439D" w:rsidR="00242DD7" w:rsidRPr="0058278E" w:rsidRDefault="00242DD7" w:rsidP="001BC1C4">
            <w:pPr>
              <w:ind w:right="237"/>
              <w:jc w:val="both"/>
              <w:rPr>
                <w:rFonts w:asciiTheme="minorHAnsi" w:hAnsiTheme="minorHAnsi" w:cstheme="minorHAnsi"/>
                <w:sz w:val="24"/>
                <w:szCs w:val="24"/>
              </w:rPr>
            </w:pPr>
          </w:p>
        </w:tc>
      </w:tr>
    </w:tbl>
    <w:p w14:paraId="09D61C2B" w14:textId="77777777" w:rsidR="003C458C" w:rsidRPr="0058278E" w:rsidRDefault="003C458C" w:rsidP="00340E9A">
      <w:pPr>
        <w:ind w:right="237"/>
        <w:jc w:val="both"/>
        <w:rPr>
          <w:rFonts w:asciiTheme="minorHAnsi" w:hAnsiTheme="minorHAnsi" w:cstheme="minorHAnsi"/>
          <w:sz w:val="24"/>
          <w:szCs w:val="24"/>
        </w:rPr>
      </w:pPr>
    </w:p>
    <w:p w14:paraId="76035EA8" w14:textId="77777777" w:rsidR="003C458C" w:rsidRPr="0058278E" w:rsidRDefault="003C458C" w:rsidP="00340E9A">
      <w:pPr>
        <w:ind w:right="237"/>
        <w:jc w:val="both"/>
        <w:rPr>
          <w:rFonts w:asciiTheme="minorHAnsi" w:hAnsiTheme="minorHAnsi" w:cstheme="minorHAnsi"/>
          <w:b/>
          <w:sz w:val="24"/>
          <w:szCs w:val="24"/>
        </w:rPr>
      </w:pPr>
      <w:r w:rsidRPr="0058278E">
        <w:rPr>
          <w:rFonts w:asciiTheme="minorHAnsi" w:hAnsiTheme="minorHAnsi" w:cstheme="minorHAnsi"/>
          <w:b/>
          <w:sz w:val="24"/>
          <w:szCs w:val="24"/>
        </w:rPr>
        <w:t>ANSWER:</w:t>
      </w:r>
    </w:p>
    <w:p w14:paraId="52FCEE5A" w14:textId="77777777" w:rsidR="00025650" w:rsidRPr="00B86EDB" w:rsidRDefault="00025650" w:rsidP="00340E9A">
      <w:pPr>
        <w:ind w:right="237"/>
        <w:jc w:val="both"/>
        <w:rPr>
          <w:rFonts w:asciiTheme="minorHAnsi" w:hAnsiTheme="minorHAnsi" w:cstheme="minorHAnsi"/>
          <w:sz w:val="28"/>
          <w:szCs w:val="28"/>
        </w:rPr>
      </w:pPr>
    </w:p>
    <w:p w14:paraId="23EB100A"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b/>
          <w:bCs/>
          <w:sz w:val="24"/>
          <w:szCs w:val="24"/>
        </w:rPr>
        <w:t>The Role of Intelligence-Led Road Policing and ANPR in Tackling Serious and Organised Crime</w:t>
      </w:r>
    </w:p>
    <w:p w14:paraId="0BD3256E"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In recent years, policing in the UK has shifted significantly from traditional reactive methods to more proactive, intelligence-driven strategies. This evolution reflects a broader understanding that preventing crime is often more effective than responding to it after the fact, especially in the context of serious and organised crime (College of Policing, 2020). At the core of this modern approach is the use of information sharing, cross-agency collaboration, and advanced technologies. Among the most powerful tools available is Automatic Number Plate Recognition (ANPR), which, when combined with intelligence-led policing, can be pivotal in identifying, tracking, and disrupting criminal activity (Metropolitan Police, n.d.).</w:t>
      </w:r>
    </w:p>
    <w:p w14:paraId="3E4F9F9D"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The UK’s road network is vital for everyday mobility, but it also serves as a convenient channel for criminal operations. Whether it's drug trafficking, human smuggling, child sexual exploitation, or the distribution of counterfeit goods, criminals often rely on vehicles to move covertly and efficiently (Home Office, 2024). Because of this, road policing has become an essential component of broader crime disruption strategies. By using intelligence to target specific individuals, vehicles, and patterns of movement, law enforcement agencies can act more efficiently and with greater precision (HMICFRS, 2022).</w:t>
      </w:r>
    </w:p>
    <w:p w14:paraId="0FAB1BC9"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One of the areas where intelligence-led policing and ANPR have had a significant impact is in the fight against the illicit drug trade. Organised criminal groups depend on reliable transport routes to distribute narcotics across regions. These routes are often concealed within normal traffic flows, making them difficult to detect without the use of intelligence and surveillance. According to the National Crime Agency (NCA, 2021), using real-time ANPR tracking, in conjunction with informant reports and digital surveillance, has enabled UK border forces to stop drug couriers and intercept significant quantities of illegal substances. The combination of ANPR data with behavioural profiling, mobile phone records, and border control intelligence has dramatically improved the success rate of such interventions (Wilson and Sutton, 2020).</w:t>
      </w:r>
    </w:p>
    <w:p w14:paraId="3255A804"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lastRenderedPageBreak/>
        <w:t>Human trafficking is another complex crime that often depends on road transportation. Victims are frequently moved between collection points, safe houses, and places of exploitation. The United Nations Office on Drugs and Crime (UNODC, 2020) emphasises that vehicle tracking, alongside suspect and victim profiling, can significantly enhance early detection and response. The National Referral Mechanism and the sharing of intelligence between agencies such as immigration, border control, and the police have been instrumental in identifying trends in trafficking routes. ANPR systems can highlight when a known or suspicious vehicle makes repeated journeys consistent with human trafficking activity (Europol, 2022).</w:t>
      </w:r>
    </w:p>
    <w:p w14:paraId="1B1B6B8F"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Although child sexual exploitation (CSE) often involves online grooming and abuse, the physical movement of victims—frequently by people known to them—also occurs. Children reported missing may be transported to locations of abuse without raising immediate suspicion. Intelligence gathered from digital communications, social services, and missing persons reports is vital in these cases (Interpol, 2021). ANPR can support this intelligence by identifying when a vehicle linked to a suspect has travelled near specific locations or breached bail conditions (Metropolitan Police, n.d.). In real-time scenarios, this enables a swift police response that may prevent further harm. Historical ANPR data also supports investigations by corroborating timelines and witness testimonies, helping to build stronger legal cases (UNODC, 2020).</w:t>
      </w:r>
    </w:p>
    <w:p w14:paraId="05FA1915"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Counterfeit goods operations rely on logistics that closely resemble legitimate commerce. Products such as fake designer clothing, electronics, and alcohol are transported in bulk across the UK. Vehicles previously linked to counterfeit goods seizures can be tracked using ANPR to determine distribution hubs or informal market locations (UK Parliament, 2022). Police road units often cross-reference past stop-and-search data with ANPR alerts to identify repeat offenders and intercept illicit cargo (</w:t>
      </w:r>
      <w:proofErr w:type="spellStart"/>
      <w:r w:rsidRPr="00481351">
        <w:rPr>
          <w:rFonts w:asciiTheme="minorHAnsi" w:hAnsiTheme="minorHAnsi" w:cstheme="minorHAnsi"/>
          <w:sz w:val="24"/>
          <w:szCs w:val="24"/>
        </w:rPr>
        <w:t>NaVCIS</w:t>
      </w:r>
      <w:proofErr w:type="spellEnd"/>
      <w:r w:rsidRPr="00481351">
        <w:rPr>
          <w:rFonts w:asciiTheme="minorHAnsi" w:hAnsiTheme="minorHAnsi" w:cstheme="minorHAnsi"/>
          <w:sz w:val="24"/>
          <w:szCs w:val="24"/>
        </w:rPr>
        <w:t>, 2023). This targeted approach reduces unnecessary stops while significantly disrupting criminal supply chains.</w:t>
      </w:r>
    </w:p>
    <w:p w14:paraId="66A0DCB8"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Organised Crime Groups (OCGs) often use vehicles for a variety of purposes, including moving stolen property, transferring large sums of cash, and facilitating money laundering. The integration of vehicle data with multi-agency intelligence databases maintained by the National Crime Agency (NCA) enables investigators to cross-reference suspects and link them to multiple criminal activities (College of Policing, 2020). Intelligence fusion centres further enhance these capabilities by combining input from local police forces, customs, immigration, and digital surveillance to identify high-risk vehicles (HMICFRS, 2022). These collaborative efforts allow law enforcement to act more quickly and with better contextual understanding.</w:t>
      </w:r>
    </w:p>
    <w:p w14:paraId="4440717C"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The phenomenon of ‘county lines’ drug trafficking has attracted particular attention in the UK. Urban gangs frequently exploit young and vulnerable individuals to transport drugs to rural and coastal towns. These couriers often use hired or borrowed vehicles to avoid detection. According to the Centre for Social Justice (2021), intelligence derived from mobile phone records, CCTV, and ANPR has been critical in identifying travel patterns and intercepting drug runs. In many instances, ANPR alerts have led directly to arrests, the recovery of controlled substances, and safeguarding measures for exploited youths (NCA, 2021; BBC News, 2023).</w:t>
      </w:r>
    </w:p>
    <w:p w14:paraId="774E7870"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 xml:space="preserve">The technical aspect of ANPR involves capturing images of number plates and converting them into alphanumeric data using optical character recognition. This data is then checked against various law enforcement databases, including the Police National Computer (PNC), for any matches or alerts (Sussex Police, n.d.). One of the major strengths of ANPR is its </w:t>
      </w:r>
      <w:r w:rsidRPr="00481351">
        <w:rPr>
          <w:rFonts w:asciiTheme="minorHAnsi" w:hAnsiTheme="minorHAnsi" w:cstheme="minorHAnsi"/>
          <w:sz w:val="24"/>
          <w:szCs w:val="24"/>
        </w:rPr>
        <w:lastRenderedPageBreak/>
        <w:t>ability to provide real-time updates to police officers on the ground. In time-sensitive scenarios, such as abductions or arms trafficking, this immediacy can be crucial. For example, in 2024, the City of London Police used ANPR data during a targeted operation that led to the arrest of multiple suspects, the recovery of stolen vehicles, and the seizure of Class A drugs (City of London Police, 2024).</w:t>
      </w:r>
    </w:p>
    <w:p w14:paraId="186F4B17"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Beyond immediate responses, ANPR also supports long-term investigations. When combined with other data sources like mobile phone activity, CCTV footage, and social media, it can offer a detailed chronology of a suspect’s movements (College of Policing, 2020). These combined datasets provide richer context and help investigators build a clearer picture of criminal operations. On an international scale, data sharing agreements, especially within the EU and with organisations such as Europol, further extend the effectiveness of ANPR (Home Office, 2024; Europol, 2022).</w:t>
      </w:r>
    </w:p>
    <w:p w14:paraId="00A06223"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Historical ANPR records are often used after crimes to track down suspects or verify alibis. In trafficking cases, this kind of evidence can show repeated interactions between a vehicle and known victim locations, reinforcing the prosecution’s case (UNODC, 2020). This predictive aspect of policing allows law enforcement to forecast criminal patterns and deploy resources accordingly. Analysis of ANPR trends enables police to anticipate when and where crimes might occur, making it possible to intervene before illegal activities take place (HMICFRS, 2022).</w:t>
      </w:r>
    </w:p>
    <w:p w14:paraId="23E195B5"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ANPR's role has also extended beyond drug and human trafficking. For instance, in Basingstoke, local police collaborated with trading standards to conduct a joint operation using ANPR to track vehicles suspected of carrying counterfeit goods. This led to several arrests and showcased the broader applicability of ANPR technology across crime types (Basingstoke Gazette, 2008). These success stories illustrate the growing importance of road policing in modern criminal justice strategies.</w:t>
      </w:r>
    </w:p>
    <w:p w14:paraId="2039150D"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Despite these successes, there are valid concerns surrounding the use of ANPR. Privacy advocates argue that constant vehicle tracking is intrusive and must be carefully managed. The Information Commissioner’s Office has issued guidance to ensure that data collection and access are lawful and proportionate (Metropolitan Police, n.d.; Police Scotland, n.d.). Trust in ANPR systems depends on transparency and ethical use. The public must be confident that the technology is being used to keep them safe, not to monitor them unnecessarily.</w:t>
      </w:r>
    </w:p>
    <w:p w14:paraId="48E95FF6"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Another major challenge is the sheer scale of data produced. ANPR cameras generate millions of data points each day, which requires robust IT systems and trained analysts to process effectively. If the system is under-resourced or poorly maintained, key alerts can be missed and opportunities to prevent crime lost (HMICFRS, 2022). Furthermore, criminals are becoming increasingly adept at evading detection. The use of cloned number plates, changes in vehicle ownership, and unpredictable travel routes all present challenges. To remain effective, ANPR systems must be supported by regular updates, intelligent algorithms, and close collaboration between agencies (</w:t>
      </w:r>
      <w:proofErr w:type="spellStart"/>
      <w:r w:rsidRPr="00481351">
        <w:rPr>
          <w:rFonts w:asciiTheme="minorHAnsi" w:hAnsiTheme="minorHAnsi" w:cstheme="minorHAnsi"/>
          <w:sz w:val="24"/>
          <w:szCs w:val="24"/>
        </w:rPr>
        <w:t>NaVCIS</w:t>
      </w:r>
      <w:proofErr w:type="spellEnd"/>
      <w:r w:rsidRPr="00481351">
        <w:rPr>
          <w:rFonts w:asciiTheme="minorHAnsi" w:hAnsiTheme="minorHAnsi" w:cstheme="minorHAnsi"/>
          <w:sz w:val="24"/>
          <w:szCs w:val="24"/>
        </w:rPr>
        <w:t>, 2023).</w:t>
      </w:r>
    </w:p>
    <w:p w14:paraId="3C134675" w14:textId="77777777" w:rsidR="00B86EDB" w:rsidRPr="00481351" w:rsidRDefault="00B86EDB" w:rsidP="00B86EDB">
      <w:pPr>
        <w:rPr>
          <w:rFonts w:asciiTheme="minorHAnsi" w:hAnsiTheme="minorHAnsi" w:cstheme="minorHAnsi"/>
          <w:sz w:val="24"/>
          <w:szCs w:val="24"/>
        </w:rPr>
      </w:pPr>
      <w:r w:rsidRPr="00481351">
        <w:rPr>
          <w:rFonts w:asciiTheme="minorHAnsi" w:hAnsiTheme="minorHAnsi" w:cstheme="minorHAnsi"/>
          <w:sz w:val="24"/>
          <w:szCs w:val="24"/>
        </w:rPr>
        <w:t xml:space="preserve">In conclusion, intelligence-led road policing, especially when supported by ANPR technology, has become an essential tool in the fight against serious and organised crime. Whether the focus is on drug smuggling, human trafficking, child exploitation, or counterfeit goods, the ability to monitor vehicle movements in real time and integrate this data with broader intelligence networks has transformed the way police operate. The effectiveness of ANPR lies in its ability to deliver timely, accurate, and actionable insights that make policing more efficient and proactive. However, for these systems to maintain public trust and operational </w:t>
      </w:r>
      <w:r w:rsidRPr="00481351">
        <w:rPr>
          <w:rFonts w:asciiTheme="minorHAnsi" w:hAnsiTheme="minorHAnsi" w:cstheme="minorHAnsi"/>
          <w:sz w:val="24"/>
          <w:szCs w:val="24"/>
        </w:rPr>
        <w:lastRenderedPageBreak/>
        <w:t>value, they must be used responsibly, backed by adequate resources, and continuously adapted to counter evolving criminal strategies.</w:t>
      </w:r>
    </w:p>
    <w:p w14:paraId="4EAB8686" w14:textId="77777777" w:rsidR="00B86EDB" w:rsidRPr="00B86EDB" w:rsidRDefault="00B86EDB" w:rsidP="00340E9A">
      <w:pPr>
        <w:ind w:right="237"/>
        <w:jc w:val="both"/>
        <w:rPr>
          <w:rFonts w:asciiTheme="minorHAnsi" w:hAnsiTheme="minorHAnsi" w:cstheme="minorHAnsi"/>
          <w:sz w:val="28"/>
          <w:szCs w:val="28"/>
        </w:rPr>
      </w:pPr>
    </w:p>
    <w:p w14:paraId="55E8513B" w14:textId="77777777" w:rsidR="00025650" w:rsidRPr="00B86EDB" w:rsidRDefault="00025650" w:rsidP="00340E9A">
      <w:pPr>
        <w:ind w:right="237"/>
        <w:jc w:val="both"/>
        <w:rPr>
          <w:rFonts w:asciiTheme="minorHAnsi" w:hAnsiTheme="minorHAnsi" w:cstheme="minorHAnsi"/>
          <w:sz w:val="28"/>
          <w:szCs w:val="28"/>
        </w:rPr>
      </w:pPr>
    </w:p>
    <w:p w14:paraId="4C811AD3" w14:textId="77777777" w:rsidR="00025650" w:rsidRPr="00B86EDB" w:rsidRDefault="00025650" w:rsidP="00340E9A">
      <w:pPr>
        <w:ind w:right="237"/>
        <w:jc w:val="both"/>
        <w:rPr>
          <w:rFonts w:asciiTheme="minorHAnsi" w:hAnsiTheme="minorHAnsi" w:cstheme="minorHAnsi"/>
          <w:sz w:val="28"/>
          <w:szCs w:val="28"/>
        </w:rPr>
      </w:pPr>
    </w:p>
    <w:p w14:paraId="0FEEFB0E" w14:textId="77777777" w:rsidR="00025650" w:rsidRPr="00B86EDB" w:rsidRDefault="00025650" w:rsidP="00340E9A">
      <w:pPr>
        <w:ind w:right="237"/>
        <w:jc w:val="both"/>
        <w:rPr>
          <w:rFonts w:asciiTheme="minorHAnsi" w:hAnsiTheme="minorHAnsi" w:cstheme="minorHAnsi"/>
          <w:sz w:val="28"/>
          <w:szCs w:val="28"/>
        </w:rPr>
      </w:pPr>
    </w:p>
    <w:p w14:paraId="5E21F8DD" w14:textId="77777777" w:rsidR="00025650" w:rsidRPr="00B86EDB" w:rsidRDefault="00025650" w:rsidP="00340E9A">
      <w:pPr>
        <w:ind w:right="237"/>
        <w:jc w:val="both"/>
        <w:rPr>
          <w:rFonts w:asciiTheme="minorHAnsi" w:hAnsiTheme="minorHAnsi" w:cstheme="minorHAnsi"/>
          <w:sz w:val="28"/>
          <w:szCs w:val="28"/>
        </w:rPr>
      </w:pPr>
    </w:p>
    <w:p w14:paraId="585519A4" w14:textId="77777777" w:rsidR="00025650" w:rsidRPr="00B86EDB" w:rsidRDefault="00025650" w:rsidP="00340E9A">
      <w:pPr>
        <w:ind w:right="237"/>
        <w:jc w:val="both"/>
        <w:rPr>
          <w:rFonts w:asciiTheme="minorHAnsi" w:hAnsiTheme="minorHAnsi" w:cstheme="minorHAnsi"/>
          <w:sz w:val="28"/>
          <w:szCs w:val="28"/>
        </w:rPr>
      </w:pPr>
    </w:p>
    <w:p w14:paraId="53C57CDF" w14:textId="77777777" w:rsidR="00025650" w:rsidRPr="0058278E" w:rsidRDefault="00025650" w:rsidP="00340E9A">
      <w:pPr>
        <w:ind w:right="237"/>
        <w:jc w:val="both"/>
        <w:rPr>
          <w:rFonts w:asciiTheme="minorHAnsi" w:hAnsiTheme="minorHAnsi" w:cstheme="minorHAnsi"/>
          <w:sz w:val="24"/>
          <w:szCs w:val="24"/>
        </w:rPr>
      </w:pPr>
    </w:p>
    <w:p w14:paraId="5A545E1D" w14:textId="77777777" w:rsidR="00025650" w:rsidRPr="0058278E" w:rsidRDefault="00025650" w:rsidP="00340E9A">
      <w:pPr>
        <w:ind w:right="237"/>
        <w:jc w:val="both"/>
        <w:rPr>
          <w:rFonts w:asciiTheme="minorHAnsi" w:hAnsiTheme="minorHAnsi" w:cstheme="minorHAnsi"/>
          <w:sz w:val="24"/>
          <w:szCs w:val="24"/>
        </w:rPr>
      </w:pPr>
    </w:p>
    <w:p w14:paraId="71AB55F9" w14:textId="77777777" w:rsidR="00025650" w:rsidRPr="0058278E" w:rsidRDefault="00025650" w:rsidP="00340E9A">
      <w:pPr>
        <w:ind w:right="237"/>
        <w:jc w:val="both"/>
        <w:rPr>
          <w:rFonts w:asciiTheme="minorHAnsi" w:hAnsiTheme="minorHAnsi" w:cstheme="minorHAnsi"/>
          <w:sz w:val="24"/>
          <w:szCs w:val="24"/>
        </w:rPr>
      </w:pPr>
    </w:p>
    <w:p w14:paraId="550E30AF" w14:textId="77777777" w:rsidR="00025650" w:rsidRPr="0058278E" w:rsidRDefault="00025650" w:rsidP="00340E9A">
      <w:pPr>
        <w:ind w:right="237"/>
        <w:jc w:val="both"/>
        <w:rPr>
          <w:rFonts w:asciiTheme="minorHAnsi" w:hAnsiTheme="minorHAnsi" w:cstheme="minorHAnsi"/>
          <w:b/>
          <w:sz w:val="24"/>
          <w:szCs w:val="24"/>
        </w:rPr>
      </w:pPr>
    </w:p>
    <w:p w14:paraId="592CAEBA" w14:textId="3A78E9F4" w:rsidR="000F7ECD" w:rsidRPr="0058278E" w:rsidRDefault="000F7ECD" w:rsidP="001BC1C4">
      <w:pPr>
        <w:ind w:right="237"/>
        <w:rPr>
          <w:rFonts w:asciiTheme="minorHAnsi" w:hAnsiTheme="minorHAnsi" w:cstheme="minorHAnsi"/>
          <w:sz w:val="24"/>
          <w:szCs w:val="24"/>
        </w:rPr>
        <w:sectPr w:rsidR="000F7ECD" w:rsidRPr="0058278E" w:rsidSect="0022001B">
          <w:pgSz w:w="11906" w:h="16838" w:code="9"/>
          <w:pgMar w:top="1440" w:right="1440" w:bottom="1440" w:left="1440" w:header="720" w:footer="720" w:gutter="0"/>
          <w:cols w:space="720"/>
          <w:docGrid w:linePitch="272"/>
        </w:sectPr>
      </w:pPr>
    </w:p>
    <w:p w14:paraId="2237FD0C" w14:textId="77777777" w:rsidR="008B28E7" w:rsidRPr="0058278E" w:rsidRDefault="008B28E7" w:rsidP="00340E9A">
      <w:pPr>
        <w:ind w:right="237"/>
        <w:jc w:val="both"/>
        <w:rPr>
          <w:rFonts w:asciiTheme="minorHAnsi" w:hAnsiTheme="minorHAnsi" w:cstheme="minorHAnsi"/>
          <w:b/>
          <w:sz w:val="24"/>
          <w:szCs w:val="24"/>
        </w:rPr>
      </w:pPr>
    </w:p>
    <w:p w14:paraId="1F198A40" w14:textId="77777777" w:rsidR="00FE5420" w:rsidRPr="0058278E" w:rsidRDefault="00FE5420" w:rsidP="00FE5420">
      <w:pPr>
        <w:overflowPunct/>
        <w:autoSpaceDE/>
        <w:autoSpaceDN/>
        <w:adjustRightInd/>
        <w:ind w:right="225"/>
        <w:jc w:val="center"/>
        <w:rPr>
          <w:rFonts w:asciiTheme="minorHAnsi" w:hAnsiTheme="minorHAnsi" w:cstheme="minorHAnsi"/>
          <w:sz w:val="18"/>
          <w:szCs w:val="18"/>
          <w:lang w:eastAsia="zh-TW"/>
        </w:rPr>
      </w:pPr>
      <w:r w:rsidRPr="0058278E">
        <w:rPr>
          <w:rFonts w:asciiTheme="minorHAnsi" w:hAnsiTheme="minorHAnsi" w:cstheme="minorHAnsi"/>
          <w:b/>
          <w:bCs/>
          <w:sz w:val="24"/>
          <w:szCs w:val="24"/>
          <w:lang w:eastAsia="zh-TW"/>
        </w:rPr>
        <w:t>Task 5</w:t>
      </w:r>
      <w:r w:rsidRPr="0058278E">
        <w:rPr>
          <w:rFonts w:asciiTheme="minorHAnsi" w:hAnsiTheme="minorHAnsi" w:cstheme="minorHAnsi"/>
          <w:sz w:val="24"/>
          <w:szCs w:val="24"/>
          <w:lang w:eastAsia="zh-TW"/>
        </w:rPr>
        <w:t> </w:t>
      </w:r>
    </w:p>
    <w:p w14:paraId="31D972DF"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b/>
          <w:bCs/>
          <w:color w:val="auto"/>
          <w:sz w:val="24"/>
          <w:szCs w:val="24"/>
          <w:lang w:eastAsia="zh-TW"/>
        </w:rPr>
        <w:t>Individual Learning Plan</w:t>
      </w:r>
      <w:r w:rsidRPr="0058278E">
        <w:rPr>
          <w:rFonts w:asciiTheme="minorHAnsi" w:hAnsiTheme="minorHAnsi" w:cstheme="minorHAnsi"/>
          <w:sz w:val="24"/>
          <w:szCs w:val="24"/>
          <w:lang w:eastAsia="zh-TW"/>
        </w:rPr>
        <w:t> </w:t>
      </w:r>
    </w:p>
    <w:p w14:paraId="7E18A2A2"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122427F3" w14:textId="77777777" w:rsidR="00FE5420" w:rsidRPr="0058278E" w:rsidRDefault="00FE5420" w:rsidP="00FE5420">
      <w:pPr>
        <w:overflowPunct/>
        <w:autoSpaceDE/>
        <w:autoSpaceDN/>
        <w:adjustRightInd/>
        <w:ind w:right="225"/>
        <w:rPr>
          <w:rFonts w:asciiTheme="minorHAnsi" w:hAnsiTheme="minorHAnsi" w:cstheme="minorHAnsi"/>
          <w:color w:val="auto"/>
          <w:sz w:val="18"/>
          <w:szCs w:val="18"/>
          <w:lang w:eastAsia="zh-TW"/>
        </w:rPr>
      </w:pPr>
      <w:r w:rsidRPr="0058278E">
        <w:rPr>
          <w:rFonts w:asciiTheme="minorHAnsi" w:hAnsiTheme="minorHAnsi" w:cstheme="minorHAnsi"/>
          <w:color w:val="auto"/>
          <w:sz w:val="24"/>
          <w:szCs w:val="24"/>
          <w:lang w:eastAsia="zh-TW"/>
        </w:rPr>
        <w:t> </w:t>
      </w:r>
    </w:p>
    <w:p w14:paraId="101D5BF0"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6EF20D6B"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41F9B9BA"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2456F3BB" w14:textId="78051F3B"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1</w:t>
      </w:r>
      <w:r w:rsidR="0FC6F1E5" w:rsidRPr="0058278E">
        <w:rPr>
          <w:rFonts w:asciiTheme="minorHAnsi" w:hAnsiTheme="minorHAnsi" w:cstheme="minorHAnsi"/>
          <w:sz w:val="24"/>
          <w:szCs w:val="24"/>
          <w:lang w:eastAsia="zh-TW"/>
        </w:rPr>
        <w:t>5</w:t>
      </w:r>
      <w:r w:rsidRPr="0058278E">
        <w:rPr>
          <w:rFonts w:asciiTheme="minorHAnsi" w:hAnsiTheme="minorHAnsi" w:cstheme="minorHAnsi"/>
          <w:sz w:val="24"/>
          <w:szCs w:val="24"/>
          <w:lang w:eastAsia="zh-TW"/>
        </w:rPr>
        <w:t>00 words </w:t>
      </w:r>
      <w:r w:rsidRPr="0058278E">
        <w:rPr>
          <w:rFonts w:asciiTheme="minorHAnsi" w:hAnsiTheme="minorHAnsi" w:cstheme="minorHAnsi"/>
          <w:i/>
          <w:iCs/>
          <w:sz w:val="24"/>
          <w:szCs w:val="24"/>
          <w:lang w:eastAsia="zh-TW"/>
        </w:rPr>
        <w:t>equivalent. Please note that this is not the actual number of words used in completing the table, the count reflects the thought and research behind it.</w:t>
      </w:r>
      <w:r w:rsidRPr="0058278E">
        <w:rPr>
          <w:rFonts w:asciiTheme="minorHAnsi" w:hAnsiTheme="minorHAnsi" w:cstheme="minorHAnsi"/>
          <w:sz w:val="24"/>
          <w:szCs w:val="24"/>
          <w:lang w:eastAsia="zh-TW"/>
        </w:rPr>
        <w:t> </w:t>
      </w:r>
    </w:p>
    <w:p w14:paraId="36D11AA3"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0EF7A08E"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i/>
          <w:iCs/>
          <w:sz w:val="24"/>
          <w:szCs w:val="24"/>
          <w:lang w:eastAsia="zh-TW"/>
        </w:rPr>
        <w:t>It will count towards the overall equivalent word count of 8000 words expected from this module.  </w:t>
      </w:r>
      <w:r w:rsidRPr="0058278E">
        <w:rPr>
          <w:rFonts w:asciiTheme="minorHAnsi" w:hAnsiTheme="minorHAnsi" w:cstheme="minorHAnsi"/>
          <w:sz w:val="24"/>
          <w:szCs w:val="24"/>
          <w:lang w:eastAsia="zh-TW"/>
        </w:rPr>
        <w:t> </w:t>
      </w:r>
    </w:p>
    <w:p w14:paraId="4CD72A0C"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7574EC9E"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21A65692"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b/>
          <w:bCs/>
          <w:sz w:val="24"/>
          <w:szCs w:val="24"/>
          <w:lang w:eastAsia="zh-TW"/>
        </w:rPr>
        <w:t>ANSWER:</w:t>
      </w:r>
      <w:r w:rsidRPr="0058278E">
        <w:rPr>
          <w:rFonts w:asciiTheme="minorHAnsi" w:hAnsiTheme="minorHAnsi" w:cstheme="minorHAnsi"/>
          <w:sz w:val="24"/>
          <w:szCs w:val="24"/>
          <w:lang w:eastAsia="zh-TW"/>
        </w:rPr>
        <w:t> </w:t>
      </w:r>
    </w:p>
    <w:p w14:paraId="0553EB8B"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7F7FF86D" w14:textId="77777777" w:rsidR="00FE5420" w:rsidRPr="0058278E" w:rsidRDefault="00FE5420" w:rsidP="00FE5420">
      <w:pPr>
        <w:overflowPunct/>
        <w:autoSpaceDE/>
        <w:autoSpaceDN/>
        <w:adjustRightInd/>
        <w:ind w:right="225"/>
        <w:jc w:val="both"/>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6B6A71FE" w14:textId="77777777" w:rsidR="00FE5420" w:rsidRPr="0058278E" w:rsidRDefault="00FE5420" w:rsidP="00FE5420">
      <w:pPr>
        <w:overflowPunct/>
        <w:autoSpaceDE/>
        <w:autoSpaceDN/>
        <w:adjustRightInd/>
        <w:jc w:val="center"/>
        <w:rPr>
          <w:rFonts w:asciiTheme="minorHAnsi" w:hAnsiTheme="minorHAnsi" w:cstheme="minorHAnsi"/>
          <w:sz w:val="18"/>
          <w:szCs w:val="18"/>
          <w:lang w:eastAsia="zh-TW"/>
        </w:rPr>
      </w:pPr>
      <w:r w:rsidRPr="0058278E">
        <w:rPr>
          <w:rFonts w:asciiTheme="minorHAnsi" w:hAnsiTheme="minorHAnsi" w:cstheme="minorHAnsi"/>
          <w:b/>
          <w:bCs/>
          <w:sz w:val="22"/>
          <w:szCs w:val="22"/>
          <w:lang w:eastAsia="zh-TW"/>
        </w:rPr>
        <w:t>Knowledge, Skills and Experience Assessment</w:t>
      </w:r>
      <w:r w:rsidRPr="0058278E">
        <w:rPr>
          <w:rFonts w:asciiTheme="minorHAnsi" w:hAnsiTheme="minorHAnsi" w:cstheme="minorHAnsi"/>
          <w:sz w:val="22"/>
          <w:szCs w:val="22"/>
          <w:lang w:eastAsia="zh-TW"/>
        </w:rPr>
        <w:t> </w:t>
      </w:r>
    </w:p>
    <w:p w14:paraId="6DA41BFA" w14:textId="77777777" w:rsidR="00FE5420" w:rsidRPr="0058278E" w:rsidRDefault="00FE5420" w:rsidP="00FE5420">
      <w:pPr>
        <w:overflowPunct/>
        <w:autoSpaceDE/>
        <w:autoSpaceDN/>
        <w:adjustRightInd/>
        <w:jc w:val="center"/>
        <w:rPr>
          <w:rFonts w:asciiTheme="minorHAnsi" w:hAnsiTheme="minorHAnsi" w:cstheme="minorHAnsi"/>
          <w:sz w:val="18"/>
          <w:szCs w:val="18"/>
          <w:lang w:eastAsia="zh-TW"/>
        </w:rPr>
      </w:pPr>
      <w:r w:rsidRPr="0058278E">
        <w:rPr>
          <w:rFonts w:asciiTheme="minorHAnsi" w:hAnsiTheme="minorHAnsi" w:cstheme="minorHAnsi"/>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0"/>
        <w:gridCol w:w="560"/>
        <w:gridCol w:w="705"/>
        <w:gridCol w:w="705"/>
        <w:gridCol w:w="705"/>
        <w:gridCol w:w="705"/>
        <w:gridCol w:w="720"/>
        <w:gridCol w:w="2520"/>
      </w:tblGrid>
      <w:tr w:rsidR="00FE5420" w:rsidRPr="0058278E" w14:paraId="72972058" w14:textId="77777777" w:rsidTr="00705C00">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 </w:t>
            </w:r>
          </w:p>
        </w:tc>
        <w:tc>
          <w:tcPr>
            <w:tcW w:w="1970"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REQUIRED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RATING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DEVELOPMENT NEED </w:t>
            </w:r>
          </w:p>
          <w:p w14:paraId="48CCC465"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 </w:t>
            </w:r>
          </w:p>
        </w:tc>
      </w:tr>
      <w:tr w:rsidR="00FE5420" w:rsidRPr="0058278E" w14:paraId="5FB0D50F" w14:textId="77777777" w:rsidTr="00705C00">
        <w:tc>
          <w:tcPr>
            <w:tcW w:w="2260"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t>KNOWLEDGE </w:t>
            </w:r>
          </w:p>
          <w:p w14:paraId="3F6CB76C"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7B32B47B" w14:textId="77777777" w:rsidR="001364DA" w:rsidRPr="001364DA" w:rsidRDefault="001364DA" w:rsidP="001364DA">
            <w:pPr>
              <w:rPr>
                <w:rFonts w:asciiTheme="minorHAnsi" w:hAnsiTheme="minorHAnsi" w:cstheme="minorHAnsi"/>
                <w:sz w:val="22"/>
                <w:szCs w:val="22"/>
                <w:lang w:eastAsia="zh-TW"/>
              </w:rPr>
            </w:pPr>
            <w:r w:rsidRPr="001364DA">
              <w:rPr>
                <w:rFonts w:asciiTheme="minorHAnsi" w:hAnsiTheme="minorHAnsi" w:cstheme="minorHAnsi"/>
                <w:sz w:val="22"/>
                <w:szCs w:val="22"/>
                <w:lang w:eastAsia="zh-TW"/>
              </w:rPr>
              <w:t xml:space="preserve">As the attending officer in charge, I was called to a domestic abuse incident where the victim disclosed historic incidents of domestic abuse. My primary responsibility was to ensure the immediate safety of the victim. I conducted a thorough assessment of the situation, completed a Domestic Abuse, Stalking, and Harassment (DASH) risk </w:t>
            </w:r>
            <w:r w:rsidRPr="001364DA">
              <w:rPr>
                <w:rFonts w:asciiTheme="minorHAnsi" w:hAnsiTheme="minorHAnsi" w:cstheme="minorHAnsi"/>
                <w:sz w:val="22"/>
                <w:szCs w:val="22"/>
                <w:lang w:eastAsia="zh-TW"/>
              </w:rPr>
              <w:lastRenderedPageBreak/>
              <w:t>assessment to gauge the level of threat, and took necessary actions to safeguard the victim. This included providing information on available support services, securing a safe environment for the victim, and ensuring that any potential future risks were addressed through appropriate referral mechanisms and safeguarding measures.</w:t>
            </w:r>
          </w:p>
          <w:p w14:paraId="48C58233" w14:textId="6F60C2B9" w:rsidR="00FE5420" w:rsidRPr="0058278E" w:rsidRDefault="00FE5420" w:rsidP="00FE5420">
            <w:pPr>
              <w:overflowPunct/>
              <w:autoSpaceDE/>
              <w:autoSpaceDN/>
              <w:adjustRightInd/>
              <w:rPr>
                <w:rFonts w:asciiTheme="minorHAnsi" w:hAnsiTheme="minorHAnsi" w:cstheme="minorHAnsi"/>
                <w:sz w:val="22"/>
                <w:szCs w:val="22"/>
                <w:lang w:eastAsia="zh-TW"/>
              </w:rPr>
            </w:pPr>
          </w:p>
          <w:p w14:paraId="5C20C1C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6FB7EF8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7E6CD2E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2FE3BF1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F2585E1"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6D8DE40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7770B6FA"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3A289313"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19F1C4A"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100D1B4D"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61DD195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lastRenderedPageBreak/>
              <w:t>Low </w:t>
            </w:r>
          </w:p>
          <w:p w14:paraId="7A21D33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3EBBACA7" w14:textId="77777777" w:rsidR="004638B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w:t>
            </w:r>
          </w:p>
          <w:p w14:paraId="3CA93FAE"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5502B1AD"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08A1081E"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4F4734CC" w14:textId="35AA70DC"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4C6E6902" w14:textId="77777777" w:rsidR="004638B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w:t>
            </w:r>
          </w:p>
          <w:p w14:paraId="7A0DC2B6"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084D2D24" w14:textId="2180777A" w:rsidR="00FE5420" w:rsidRPr="0058278E" w:rsidRDefault="009B7CC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9</w:t>
            </w:r>
            <w:r w:rsidR="00FE5420" w:rsidRPr="0058278E">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Low </w:t>
            </w:r>
          </w:p>
          <w:p w14:paraId="2D5F49A3" w14:textId="5A23B2EE" w:rsidR="004638B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 </w:t>
            </w:r>
          </w:p>
          <w:p w14:paraId="6F718B69"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34DF0630" w14:textId="2481990E" w:rsidR="004638B0" w:rsidRPr="0058278E" w:rsidRDefault="009B7CC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0BCB15AA"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7DD32E42"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1FAF3B"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Based on the incident where I responded as the attending officer in charge for a domestic abuse case, I scored 4 out of 10 in my self-assessment. While I effectively ensured the victim’s safety and completed a DASH risk assessment, there are several areas where I can improve to enhance my response to domestic abuse situations.</w:t>
            </w:r>
          </w:p>
          <w:p w14:paraId="16926026"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 xml:space="preserve">One key area for development is my </w:t>
            </w:r>
            <w:r w:rsidRPr="00016AF3">
              <w:rPr>
                <w:rFonts w:asciiTheme="minorHAnsi" w:hAnsiTheme="minorHAnsi" w:cstheme="minorHAnsi"/>
                <w:sz w:val="22"/>
                <w:szCs w:val="22"/>
              </w:rPr>
              <w:lastRenderedPageBreak/>
              <w:t>knowledge of domestic abuse protocols and support systems. Although I demonstrated awareness of the DASH risk assessment and took steps to safeguard the victim by providing information on available support services, I need to deepen my understanding of the local and national support systems available to victims. Additionally, improving my ability to collaborate with partner agencies such as social services, housing, and legal support will enable me to offer more comprehensive assistance to victims. My action plan involves attending further training on domestic abuse protocols and participating in multi-agency collaboration opportunities to strengthen victim referrals and support.</w:t>
            </w:r>
          </w:p>
          <w:p w14:paraId="087F5312"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 xml:space="preserve">Another area for improvement is my risk assessment skills. While I completed the DASH risk assessment during the incident, I need to develop a greater ability to assess risk effectively, particularly in complex or high-risk cases. Understanding how to interpret risk indicators and identify high-risk situations will allow me to take more immediate and informed action. To enhance these skills, I plan to review case studies and attend advanced DASH </w:t>
            </w:r>
            <w:r w:rsidRPr="00016AF3">
              <w:rPr>
                <w:rFonts w:asciiTheme="minorHAnsi" w:hAnsiTheme="minorHAnsi" w:cstheme="minorHAnsi"/>
                <w:sz w:val="22"/>
                <w:szCs w:val="22"/>
              </w:rPr>
              <w:lastRenderedPageBreak/>
              <w:t>training. Additionally, I will seek feedback from supervisors to refine my ability to assess risk and act quickly in future situations.</w:t>
            </w:r>
          </w:p>
          <w:p w14:paraId="17A29509"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In terms of decision-making and my immediate response, while I acted promptly to ensure the victim’s safety, I recognise the need to improve my confidence in making decisions under pressure, especially when limited information is available. Clear, swift decision-making is crucial in managing urgent domestic abuse situations. To address this, I will participate in scenario-based training and engage in mock domestic abuse cases to strengthen my ability to make informed decisions in real-time. Furthermore, I will regularly discuss my decision-making processes with senior officers to gain valuable insights and improve my responses.</w:t>
            </w:r>
          </w:p>
          <w:p w14:paraId="533C3649"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 xml:space="preserve">Finally, communication with victims is an area I wish to improve. Although I provided the victim with the necessary information on support services, I need to enhance my ability to communicate empathetically, ensuring the victim feels heard and supported. Clear and compassionate communication is essential in these sensitive situations. To improve in this area, I will attend </w:t>
            </w:r>
            <w:r w:rsidRPr="00016AF3">
              <w:rPr>
                <w:rFonts w:asciiTheme="minorHAnsi" w:hAnsiTheme="minorHAnsi" w:cstheme="minorHAnsi"/>
                <w:sz w:val="22"/>
                <w:szCs w:val="22"/>
              </w:rPr>
              <w:lastRenderedPageBreak/>
              <w:t>communication and victim support training to develop my skills in empathetic listening and offering appropriate guidance to victims.</w:t>
            </w:r>
          </w:p>
          <w:p w14:paraId="47FB7B51" w14:textId="77777777" w:rsidR="009B7CC0" w:rsidRPr="00016AF3" w:rsidRDefault="009B7CC0" w:rsidP="009B7CC0">
            <w:pPr>
              <w:spacing w:after="160" w:line="259" w:lineRule="auto"/>
              <w:rPr>
                <w:rFonts w:asciiTheme="minorHAnsi" w:hAnsiTheme="minorHAnsi" w:cstheme="minorHAnsi"/>
                <w:sz w:val="22"/>
                <w:szCs w:val="22"/>
              </w:rPr>
            </w:pPr>
            <w:r w:rsidRPr="00016AF3">
              <w:rPr>
                <w:rFonts w:asciiTheme="minorHAnsi" w:hAnsiTheme="minorHAnsi" w:cstheme="minorHAnsi"/>
                <w:sz w:val="22"/>
                <w:szCs w:val="22"/>
              </w:rPr>
              <w:t>By addressing these areas, I can improve my effectiveness in handling domestic abuse cases, ensuring better victim support and more comprehensive safety measures.</w:t>
            </w:r>
          </w:p>
          <w:p w14:paraId="29A2A56B" w14:textId="283DB3D2" w:rsidR="00FE5420" w:rsidRPr="0058278E" w:rsidRDefault="00FE5420" w:rsidP="00FE5420">
            <w:pPr>
              <w:overflowPunct/>
              <w:autoSpaceDE/>
              <w:autoSpaceDN/>
              <w:adjustRightInd/>
              <w:rPr>
                <w:rFonts w:asciiTheme="minorHAnsi" w:hAnsiTheme="minorHAnsi" w:cstheme="minorHAnsi"/>
                <w:sz w:val="22"/>
                <w:szCs w:val="22"/>
                <w:lang w:eastAsia="zh-TW"/>
              </w:rPr>
            </w:pPr>
          </w:p>
        </w:tc>
      </w:tr>
      <w:tr w:rsidR="00FE5420" w:rsidRPr="0058278E" w14:paraId="27FB4397" w14:textId="77777777" w:rsidTr="00705C00">
        <w:tc>
          <w:tcPr>
            <w:tcW w:w="2260"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lastRenderedPageBreak/>
              <w:t>SKILLS </w:t>
            </w:r>
          </w:p>
          <w:p w14:paraId="47B596C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3C97638F" w14:textId="77777777" w:rsidR="009B7CC0" w:rsidRPr="009B7CC0" w:rsidRDefault="009B7CC0" w:rsidP="009B7CC0">
            <w:pPr>
              <w:overflowPunct/>
              <w:autoSpaceDE/>
              <w:autoSpaceDN/>
              <w:adjustRightInd/>
              <w:rPr>
                <w:rFonts w:asciiTheme="minorHAnsi" w:hAnsiTheme="minorHAnsi" w:cstheme="minorHAnsi"/>
                <w:sz w:val="22"/>
                <w:szCs w:val="22"/>
                <w:lang w:eastAsia="zh-TW"/>
              </w:rPr>
            </w:pPr>
            <w:r w:rsidRPr="009B7CC0">
              <w:rPr>
                <w:rFonts w:asciiTheme="minorHAnsi" w:hAnsiTheme="minorHAnsi" w:cstheme="minorHAnsi"/>
                <w:sz w:val="22"/>
                <w:szCs w:val="22"/>
                <w:lang w:eastAsia="zh-TW"/>
              </w:rPr>
              <w:t>I was called to a car theft incident where the suspect fled the scene. Using evidence-based policing, I relied on available data and forensic methods to identify the suspect. Upon examining the car, I discovered the suspect had left their phone behind. I utilised XRY technology to extract and analyse data from the phone, a technique grounded in digital forensics, which provided valuable evidence. Additionally, the car was seized and sent for forensic examination to identify further clues, such as fingerprints or DNA, all in line with evidence-based practices. This approach ensured a thorough and systematic investigation, increasing the likelihood of identifying and apprehending the suspect.</w:t>
            </w:r>
          </w:p>
          <w:p w14:paraId="4D60364C" w14:textId="77777777" w:rsidR="009B7CC0" w:rsidRPr="0058278E" w:rsidRDefault="009B7CC0" w:rsidP="00FE5420">
            <w:pPr>
              <w:overflowPunct/>
              <w:autoSpaceDE/>
              <w:autoSpaceDN/>
              <w:adjustRightInd/>
              <w:rPr>
                <w:rFonts w:asciiTheme="minorHAnsi" w:hAnsiTheme="minorHAnsi" w:cstheme="minorHAnsi"/>
                <w:sz w:val="22"/>
                <w:szCs w:val="22"/>
                <w:lang w:eastAsia="zh-TW"/>
              </w:rPr>
            </w:pPr>
          </w:p>
          <w:p w14:paraId="3DEE84ED"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026E50D1"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5D1F17CC"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0CE0DDF5"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29AFB94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55629D65"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33D2107"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1B28F49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0D3D1A88"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7C2F91AB"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lastRenderedPageBreak/>
              <w:t>Low </w:t>
            </w:r>
          </w:p>
          <w:p w14:paraId="47F44B2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03B44AF5"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6ADFF3CE" w14:textId="77777777" w:rsidR="004638B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w:t>
            </w:r>
          </w:p>
          <w:p w14:paraId="098BE870" w14:textId="77777777" w:rsidR="004638B0" w:rsidRPr="0058278E" w:rsidRDefault="004638B0" w:rsidP="00FE5420">
            <w:pPr>
              <w:overflowPunct/>
              <w:autoSpaceDE/>
              <w:autoSpaceDN/>
              <w:adjustRightInd/>
              <w:rPr>
                <w:rFonts w:asciiTheme="minorHAnsi" w:hAnsiTheme="minorHAnsi" w:cstheme="minorHAnsi"/>
                <w:sz w:val="22"/>
                <w:szCs w:val="22"/>
                <w:lang w:eastAsia="zh-TW"/>
              </w:rPr>
            </w:pPr>
          </w:p>
          <w:p w14:paraId="0C242629" w14:textId="519B9751" w:rsidR="00FE5420" w:rsidRPr="0058278E" w:rsidRDefault="004638B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w:t>
            </w:r>
            <w:r w:rsidR="00FE5420" w:rsidRPr="0058278E">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Low </w:t>
            </w:r>
          </w:p>
          <w:p w14:paraId="6630F4EF"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 </w:t>
            </w:r>
          </w:p>
          <w:p w14:paraId="23F98688" w14:textId="77777777" w:rsidR="009B7CC0" w:rsidRPr="0058278E" w:rsidRDefault="009B7CC0" w:rsidP="00FE5420">
            <w:pPr>
              <w:overflowPunct/>
              <w:autoSpaceDE/>
              <w:autoSpaceDN/>
              <w:adjustRightInd/>
              <w:rPr>
                <w:rFonts w:asciiTheme="minorHAnsi" w:hAnsiTheme="minorHAnsi" w:cstheme="minorHAnsi"/>
                <w:sz w:val="22"/>
                <w:szCs w:val="22"/>
                <w:lang w:eastAsia="zh-TW"/>
              </w:rPr>
            </w:pPr>
          </w:p>
          <w:p w14:paraId="51BAE1EE" w14:textId="36AADBC2" w:rsidR="009B7CC0" w:rsidRPr="0058278E" w:rsidRDefault="009B7CC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33334C9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29C4CCF7"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9349B7D" w14:textId="77777777" w:rsidR="00705C00" w:rsidRPr="00357EE0" w:rsidRDefault="00705C00" w:rsidP="00705C00">
            <w:pPr>
              <w:spacing w:after="160" w:line="259" w:lineRule="auto"/>
              <w:rPr>
                <w:rFonts w:asciiTheme="minorHAnsi" w:hAnsiTheme="minorHAnsi" w:cstheme="minorHAnsi"/>
                <w:sz w:val="22"/>
                <w:szCs w:val="22"/>
              </w:rPr>
            </w:pPr>
            <w:r w:rsidRPr="00357EE0">
              <w:rPr>
                <w:rFonts w:asciiTheme="minorHAnsi" w:hAnsiTheme="minorHAnsi" w:cstheme="minorHAnsi"/>
                <w:sz w:val="22"/>
                <w:szCs w:val="22"/>
              </w:rPr>
              <w:t>I was called to a car theft incident where the suspect fled the scene, and I was tasked with gathering evidence to assist in identifying the perpetrator. Using evidence-based policing, I applied the EMMIE framework to guide my decision-making process. The Effect I aimed for was the identification of the suspect and the successful resolution of the case. To achieve this, I relied on available data and forensic methods, particularly XRY technology, to extract and analyse data from a phone the suspect had left behind. This phone data provided crucial evidence and, in the context of evidence-based policing, is a powerful tool in tracking criminals (Gill, 2014). The use of XRY is an established mechanism that aids in extracting and preserving data to link the suspect to the crime (Dandurand et al., 2018).</w:t>
            </w:r>
          </w:p>
          <w:p w14:paraId="523DE333" w14:textId="77777777" w:rsidR="00705C00" w:rsidRPr="00357EE0" w:rsidRDefault="00705C00" w:rsidP="00705C00">
            <w:pPr>
              <w:spacing w:after="160" w:line="259" w:lineRule="auto"/>
              <w:rPr>
                <w:rFonts w:asciiTheme="minorHAnsi" w:hAnsiTheme="minorHAnsi" w:cstheme="minorHAnsi"/>
                <w:sz w:val="22"/>
                <w:szCs w:val="22"/>
              </w:rPr>
            </w:pPr>
            <w:r w:rsidRPr="00357EE0">
              <w:rPr>
                <w:rFonts w:asciiTheme="minorHAnsi" w:hAnsiTheme="minorHAnsi" w:cstheme="minorHAnsi"/>
                <w:sz w:val="22"/>
                <w:szCs w:val="22"/>
              </w:rPr>
              <w:lastRenderedPageBreak/>
              <w:t>However, a critical issue arose in my failure to follow through on the forensic examination of the seized car. The Mechanism in this case, which could have been vital in supporting the investigation, was the forensic examination of the car for fingerprints, DNA, or other trace evidence. Such forensic evidence is known to significantly improve case outcomes and provide corroborative details for identifying suspects (Bennett, 2019). By not prioritising the timely forensic examination of the vehicle, I missed an opportunity to enhance the investigation. The Moderators in this case, such as my lack of experience in managing all investigative components simultaneously, played a role in the decision to delay this crucial follow-up step.</w:t>
            </w:r>
          </w:p>
          <w:p w14:paraId="2B41FEBC" w14:textId="77777777" w:rsidR="00705C00" w:rsidRPr="00357EE0" w:rsidRDefault="00705C00" w:rsidP="00705C00">
            <w:pPr>
              <w:spacing w:after="160" w:line="259" w:lineRule="auto"/>
              <w:rPr>
                <w:rFonts w:asciiTheme="minorHAnsi" w:hAnsiTheme="minorHAnsi" w:cstheme="minorHAnsi"/>
                <w:sz w:val="22"/>
                <w:szCs w:val="22"/>
              </w:rPr>
            </w:pPr>
            <w:r w:rsidRPr="00357EE0">
              <w:rPr>
                <w:rFonts w:asciiTheme="minorHAnsi" w:hAnsiTheme="minorHAnsi" w:cstheme="minorHAnsi"/>
                <w:sz w:val="22"/>
                <w:szCs w:val="22"/>
              </w:rPr>
              <w:t xml:space="preserve">The failure to implement this forensic analysis in a timely manner led to the loss of potentially vital evidence. As implementation is key to evidence-based policing, my mistake highlights the importance of following through on each investigative step, especially when there is significant forensic potential (Braga, 2019). Had I ensured the car was promptly processed and analysed, it would have </w:t>
            </w:r>
            <w:r w:rsidRPr="00357EE0">
              <w:rPr>
                <w:rFonts w:asciiTheme="minorHAnsi" w:hAnsiTheme="minorHAnsi" w:cstheme="minorHAnsi"/>
                <w:sz w:val="22"/>
                <w:szCs w:val="22"/>
              </w:rPr>
              <w:lastRenderedPageBreak/>
              <w:t>likely increased the chances of successfully identifying and apprehending the suspect.</w:t>
            </w:r>
          </w:p>
          <w:p w14:paraId="1DD638A8" w14:textId="77777777" w:rsidR="00705C00" w:rsidRPr="00357EE0" w:rsidRDefault="00705C00" w:rsidP="00705C00">
            <w:pPr>
              <w:spacing w:after="160" w:line="259" w:lineRule="auto"/>
              <w:rPr>
                <w:rFonts w:asciiTheme="minorHAnsi" w:hAnsiTheme="minorHAnsi" w:cstheme="minorHAnsi"/>
                <w:sz w:val="22"/>
                <w:szCs w:val="22"/>
              </w:rPr>
            </w:pPr>
            <w:r w:rsidRPr="00357EE0">
              <w:rPr>
                <w:rFonts w:asciiTheme="minorHAnsi" w:hAnsiTheme="minorHAnsi" w:cstheme="minorHAnsi"/>
                <w:sz w:val="22"/>
                <w:szCs w:val="22"/>
              </w:rPr>
              <w:t>From an economic perspective, properly following up on forensic leads is an investment in the efficiency of the investigation. Delays or missed evidence can waste resources in the long run, making thorough and timely evidence collection a cost-effective strategy for law enforcement (Lum, 2017).</w:t>
            </w:r>
          </w:p>
          <w:p w14:paraId="3E484E03" w14:textId="77777777" w:rsidR="00705C00" w:rsidRPr="00357EE0" w:rsidRDefault="00705C00" w:rsidP="00705C00">
            <w:pPr>
              <w:spacing w:after="160" w:line="259" w:lineRule="auto"/>
              <w:rPr>
                <w:rFonts w:asciiTheme="minorHAnsi" w:hAnsiTheme="minorHAnsi" w:cstheme="minorHAnsi"/>
                <w:sz w:val="22"/>
                <w:szCs w:val="22"/>
              </w:rPr>
            </w:pPr>
            <w:r w:rsidRPr="00357EE0">
              <w:rPr>
                <w:rFonts w:asciiTheme="minorHAnsi" w:hAnsiTheme="minorHAnsi" w:cstheme="minorHAnsi"/>
                <w:sz w:val="22"/>
                <w:szCs w:val="22"/>
              </w:rPr>
              <w:t>In conclusion, although I applied evidence-based policing effectively through XRY data extraction, I recognise the importance of improving follow-through on forensic procedures. In future investigations, I will make it a priority to manage all evidence effectively and ensure that every investigative step is completed, particularly when potential evidence, such as forensic material from vehicles, is available. I will also seek additional training and mentorship to further develop my ability to balance multiple investigative components effectively.</w:t>
            </w:r>
          </w:p>
          <w:p w14:paraId="7DF7D6E0" w14:textId="496FC531" w:rsidR="00FE5420" w:rsidRPr="0058278E" w:rsidRDefault="00FE5420" w:rsidP="00FE5420">
            <w:pPr>
              <w:overflowPunct/>
              <w:autoSpaceDE/>
              <w:autoSpaceDN/>
              <w:adjustRightInd/>
              <w:rPr>
                <w:rFonts w:asciiTheme="minorHAnsi" w:hAnsiTheme="minorHAnsi" w:cstheme="minorHAnsi"/>
                <w:sz w:val="22"/>
                <w:szCs w:val="22"/>
                <w:lang w:eastAsia="zh-TW"/>
              </w:rPr>
            </w:pPr>
          </w:p>
        </w:tc>
      </w:tr>
      <w:tr w:rsidR="00FE5420" w:rsidRPr="0058278E" w14:paraId="68AF4F86" w14:textId="77777777" w:rsidTr="00705C00">
        <w:tc>
          <w:tcPr>
            <w:tcW w:w="2260"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58278E" w:rsidRDefault="00FE5420" w:rsidP="00FE5420">
            <w:pPr>
              <w:overflowPunct/>
              <w:autoSpaceDE/>
              <w:autoSpaceDN/>
              <w:adjustRightInd/>
              <w:rPr>
                <w:rFonts w:asciiTheme="minorHAnsi" w:hAnsiTheme="minorHAnsi" w:cstheme="minorHAnsi"/>
                <w:b/>
                <w:bCs/>
                <w:sz w:val="22"/>
                <w:szCs w:val="22"/>
                <w:lang w:eastAsia="zh-TW"/>
              </w:rPr>
            </w:pPr>
            <w:r w:rsidRPr="0058278E">
              <w:rPr>
                <w:rFonts w:asciiTheme="minorHAnsi" w:hAnsiTheme="minorHAnsi" w:cstheme="minorHAnsi"/>
                <w:b/>
                <w:bCs/>
                <w:sz w:val="22"/>
                <w:szCs w:val="22"/>
                <w:lang w:eastAsia="zh-TW"/>
              </w:rPr>
              <w:lastRenderedPageBreak/>
              <w:t>EXPERIENCE </w:t>
            </w:r>
          </w:p>
          <w:p w14:paraId="1B52FD72"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4318A38" w14:textId="77777777" w:rsidR="00705C00" w:rsidRPr="00705C00" w:rsidRDefault="00705C00" w:rsidP="00705C00">
            <w:pPr>
              <w:rPr>
                <w:rFonts w:asciiTheme="minorHAnsi" w:hAnsiTheme="minorHAnsi" w:cstheme="minorHAnsi"/>
                <w:sz w:val="22"/>
                <w:szCs w:val="22"/>
                <w:lang w:eastAsia="zh-TW"/>
              </w:rPr>
            </w:pPr>
            <w:r w:rsidRPr="00705C00">
              <w:rPr>
                <w:rFonts w:asciiTheme="minorHAnsi" w:hAnsiTheme="minorHAnsi" w:cstheme="minorHAnsi"/>
                <w:sz w:val="22"/>
                <w:szCs w:val="22"/>
                <w:lang w:eastAsia="zh-TW"/>
              </w:rPr>
              <w:t xml:space="preserve">As a police officer, I use the "When Cautioned" caution during every arrest. This is the </w:t>
            </w:r>
            <w:r w:rsidRPr="00705C00">
              <w:rPr>
                <w:rFonts w:asciiTheme="minorHAnsi" w:hAnsiTheme="minorHAnsi" w:cstheme="minorHAnsi"/>
                <w:sz w:val="22"/>
                <w:szCs w:val="22"/>
                <w:lang w:eastAsia="zh-TW"/>
              </w:rPr>
              <w:lastRenderedPageBreak/>
              <w:t>standard caution given to a suspect at the time of their arrest or when they are first questioned about an offence. It ensures that the suspect is informed of their rights and the potential legal consequences if they choose to remain silent or answer questions. The caution must be provided before any questioning begins to ensure that the suspect is fully aware of their right to remain silent and the potential legal ramifications of their responses. This is essential to avoid any violation of the suspect's legal rights under the Police and Criminal Evidence Act 1984 (PACE).</w:t>
            </w:r>
          </w:p>
          <w:p w14:paraId="3B90577E" w14:textId="77777777" w:rsidR="00705C00" w:rsidRPr="00705C00" w:rsidRDefault="00705C00" w:rsidP="00705C00">
            <w:pPr>
              <w:rPr>
                <w:rFonts w:asciiTheme="minorHAnsi" w:hAnsiTheme="minorHAnsi" w:cstheme="minorHAnsi"/>
                <w:sz w:val="22"/>
                <w:szCs w:val="22"/>
                <w:lang w:eastAsia="zh-TW"/>
              </w:rPr>
            </w:pPr>
            <w:r w:rsidRPr="00705C00">
              <w:rPr>
                <w:rFonts w:asciiTheme="minorHAnsi" w:hAnsiTheme="minorHAnsi" w:cstheme="minorHAnsi"/>
                <w:sz w:val="22"/>
                <w:szCs w:val="22"/>
                <w:lang w:eastAsia="zh-TW"/>
              </w:rPr>
              <w:t>The "Now Cautioned" is used during the charging process, typically when the suspect is in custody and the offence is being read out to them. It is used when a suspect has already been arrested or is being questioned for a second time. If the suspect has not been cautioned previously, this caution reiterates their rights at that point. The key difference is that it informs the suspect that they are now being cautioned at the time of questioning, making them aware of their rights and the consequences of their responses. It ensures their legal protections are maintained.</w:t>
            </w:r>
          </w:p>
          <w:p w14:paraId="5CD0476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lastRenderedPageBreak/>
              <w:t> </w:t>
            </w:r>
          </w:p>
          <w:p w14:paraId="3D512B2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6DF0D84C"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BA6BBBE"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567D43A9"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1E9989DB"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034A59C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5662B1C8"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234B2FFC"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167C975D"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44C782D5"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34F2FA2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687261CF"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071F2748"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lastRenderedPageBreak/>
              <w:t>Low </w:t>
            </w:r>
          </w:p>
          <w:p w14:paraId="5132A9E8"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4AA5963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004E78EA"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 </w:t>
            </w:r>
          </w:p>
          <w:p w14:paraId="44E8A830" w14:textId="77777777" w:rsidR="001364DA" w:rsidRPr="0058278E" w:rsidRDefault="001364DA" w:rsidP="00FE5420">
            <w:pPr>
              <w:overflowPunct/>
              <w:autoSpaceDE/>
              <w:autoSpaceDN/>
              <w:adjustRightInd/>
              <w:rPr>
                <w:rFonts w:asciiTheme="minorHAnsi" w:hAnsiTheme="minorHAnsi" w:cstheme="minorHAnsi"/>
                <w:sz w:val="22"/>
                <w:szCs w:val="22"/>
                <w:lang w:eastAsia="zh-TW"/>
              </w:rPr>
            </w:pPr>
          </w:p>
          <w:p w14:paraId="5277763A" w14:textId="639D7DB8" w:rsidR="001364DA" w:rsidRPr="0058278E" w:rsidRDefault="00705C0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Low </w:t>
            </w:r>
          </w:p>
          <w:p w14:paraId="4D3E6843" w14:textId="77777777" w:rsidR="001364DA"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1-4</w:t>
            </w:r>
          </w:p>
          <w:p w14:paraId="2B9F1461" w14:textId="77777777" w:rsidR="001364DA" w:rsidRPr="0058278E" w:rsidRDefault="001364DA" w:rsidP="00FE5420">
            <w:pPr>
              <w:overflowPunct/>
              <w:autoSpaceDE/>
              <w:autoSpaceDN/>
              <w:adjustRightInd/>
              <w:rPr>
                <w:rFonts w:asciiTheme="minorHAnsi" w:hAnsiTheme="minorHAnsi" w:cstheme="minorHAnsi"/>
                <w:sz w:val="22"/>
                <w:szCs w:val="22"/>
                <w:lang w:eastAsia="zh-TW"/>
              </w:rPr>
            </w:pPr>
          </w:p>
          <w:p w14:paraId="2353E2B2" w14:textId="6E87D225" w:rsidR="00FE5420" w:rsidRPr="0058278E" w:rsidRDefault="00FE5420" w:rsidP="00FE5420">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Med </w:t>
            </w:r>
          </w:p>
          <w:p w14:paraId="6B606D12"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5-7 </w:t>
            </w:r>
          </w:p>
          <w:p w14:paraId="16328CE0" w14:textId="77777777" w:rsidR="00705C00" w:rsidRPr="0058278E" w:rsidRDefault="00705C00" w:rsidP="00FE5420">
            <w:pPr>
              <w:overflowPunct/>
              <w:autoSpaceDE/>
              <w:autoSpaceDN/>
              <w:adjustRightInd/>
              <w:rPr>
                <w:rFonts w:asciiTheme="minorHAnsi" w:hAnsiTheme="minorHAnsi" w:cstheme="minorHAnsi"/>
                <w:sz w:val="22"/>
                <w:szCs w:val="22"/>
                <w:lang w:eastAsia="zh-TW"/>
              </w:rPr>
            </w:pPr>
          </w:p>
          <w:p w14:paraId="19ACC4DF" w14:textId="2C533DA0" w:rsidR="00705C00" w:rsidRPr="0058278E" w:rsidRDefault="00705C0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6</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High </w:t>
            </w:r>
          </w:p>
          <w:p w14:paraId="49152463"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61CB10" w14:textId="77777777" w:rsidR="00FE5420" w:rsidRPr="0058278E" w:rsidRDefault="00FE5420" w:rsidP="00FE5420">
            <w:pPr>
              <w:overflowPunct/>
              <w:autoSpaceDE/>
              <w:autoSpaceDN/>
              <w:adjustRightInd/>
              <w:rPr>
                <w:rFonts w:asciiTheme="minorHAnsi" w:hAnsiTheme="minorHAnsi" w:cstheme="minorHAnsi"/>
                <w:sz w:val="22"/>
                <w:szCs w:val="22"/>
                <w:lang w:eastAsia="zh-TW"/>
              </w:rPr>
            </w:pPr>
            <w:r w:rsidRPr="0058278E">
              <w:rPr>
                <w:rFonts w:asciiTheme="minorHAnsi" w:hAnsiTheme="minorHAnsi" w:cstheme="minorHAnsi"/>
                <w:sz w:val="22"/>
                <w:szCs w:val="22"/>
                <w:lang w:eastAsia="zh-TW"/>
              </w:rPr>
              <w:t> </w:t>
            </w:r>
          </w:p>
          <w:p w14:paraId="60104825" w14:textId="77777777" w:rsidR="0058278E" w:rsidRPr="0058278E" w:rsidRDefault="0058278E" w:rsidP="0058278E">
            <w:pPr>
              <w:rPr>
                <w:rFonts w:asciiTheme="minorHAnsi" w:hAnsiTheme="minorHAnsi" w:cstheme="minorHAnsi"/>
                <w:sz w:val="22"/>
                <w:szCs w:val="22"/>
              </w:rPr>
            </w:pPr>
            <w:r w:rsidRPr="0058278E">
              <w:rPr>
                <w:rFonts w:asciiTheme="minorHAnsi" w:hAnsiTheme="minorHAnsi" w:cstheme="minorHAnsi"/>
                <w:sz w:val="22"/>
                <w:szCs w:val="22"/>
              </w:rPr>
              <w:t xml:space="preserve">As a police officer, I believe I have effectively applied both the "When Cautioned" and "Now Cautioned" in accordance with the legal </w:t>
            </w:r>
            <w:r w:rsidRPr="0058278E">
              <w:rPr>
                <w:rFonts w:asciiTheme="minorHAnsi" w:hAnsiTheme="minorHAnsi" w:cstheme="minorHAnsi"/>
                <w:sz w:val="22"/>
                <w:szCs w:val="22"/>
              </w:rPr>
              <w:lastRenderedPageBreak/>
              <w:t>requirements outlined in the Police and Criminal Evidence Act 1984 (PACE) and the Codes of Practice.</w:t>
            </w:r>
          </w:p>
          <w:p w14:paraId="6BAC9C1D" w14:textId="77777777" w:rsidR="0058278E" w:rsidRPr="0058278E" w:rsidRDefault="0058278E" w:rsidP="0058278E">
            <w:pPr>
              <w:rPr>
                <w:rFonts w:asciiTheme="minorHAnsi" w:hAnsiTheme="minorHAnsi" w:cstheme="minorHAnsi"/>
                <w:sz w:val="22"/>
                <w:szCs w:val="22"/>
              </w:rPr>
            </w:pPr>
            <w:r w:rsidRPr="0058278E">
              <w:rPr>
                <w:rFonts w:asciiTheme="minorHAnsi" w:hAnsiTheme="minorHAnsi" w:cstheme="minorHAnsi"/>
                <w:sz w:val="22"/>
                <w:szCs w:val="22"/>
              </w:rPr>
              <w:t>The "When Cautioned" is the standard caution provided during an arrest or when a suspect is first questioned about an offence. I ensure that this caution is read to every suspect before any questioning begins. This is essential to inform the suspect of their rights, particularly their right to remain silent and the potential legal consequences of their actions. By doing so, I ensure that the suspect understands that anything they say may be used against them in court, and if they choose to remain silent, it could harm their defence. This is in full compliance with PACE, which mandates that the suspect’s rights must be protected during the arrest and questioning process.</w:t>
            </w:r>
          </w:p>
          <w:p w14:paraId="57EDFB38" w14:textId="77777777" w:rsidR="0058278E" w:rsidRPr="0058278E" w:rsidRDefault="0058278E" w:rsidP="0058278E">
            <w:pPr>
              <w:rPr>
                <w:rFonts w:asciiTheme="minorHAnsi" w:hAnsiTheme="minorHAnsi" w:cstheme="minorHAnsi"/>
                <w:sz w:val="22"/>
                <w:szCs w:val="22"/>
              </w:rPr>
            </w:pPr>
            <w:r w:rsidRPr="0058278E">
              <w:rPr>
                <w:rFonts w:asciiTheme="minorHAnsi" w:hAnsiTheme="minorHAnsi" w:cstheme="minorHAnsi"/>
                <w:sz w:val="22"/>
                <w:szCs w:val="22"/>
              </w:rPr>
              <w:t xml:space="preserve">The "Now Cautioned" is used during the charging process or when a suspect is re-questioned after being arrested. In these cases, the suspect has already been arrested, and this caution serves as a reiteration of their rights at that moment, ensuring they are aware of the implications of their responses. I make sure to read this caution to suspects during the custody process, ensuring that they are fully informed of their legal rights before any </w:t>
            </w:r>
            <w:r w:rsidRPr="0058278E">
              <w:rPr>
                <w:rFonts w:asciiTheme="minorHAnsi" w:hAnsiTheme="minorHAnsi" w:cstheme="minorHAnsi"/>
                <w:sz w:val="22"/>
                <w:szCs w:val="22"/>
              </w:rPr>
              <w:lastRenderedPageBreak/>
              <w:t>further questioning takes place.</w:t>
            </w:r>
          </w:p>
          <w:p w14:paraId="5FCB88C1" w14:textId="77777777" w:rsidR="0058278E" w:rsidRPr="0058278E" w:rsidRDefault="0058278E" w:rsidP="0058278E">
            <w:pPr>
              <w:rPr>
                <w:rFonts w:asciiTheme="minorHAnsi" w:hAnsiTheme="minorHAnsi" w:cstheme="minorHAnsi"/>
                <w:sz w:val="22"/>
                <w:szCs w:val="22"/>
              </w:rPr>
            </w:pPr>
            <w:proofErr w:type="gramStart"/>
            <w:r w:rsidRPr="0058278E">
              <w:rPr>
                <w:rFonts w:asciiTheme="minorHAnsi" w:hAnsiTheme="minorHAnsi" w:cstheme="minorHAnsi"/>
                <w:sz w:val="22"/>
                <w:szCs w:val="22"/>
              </w:rPr>
              <w:t>Both of these</w:t>
            </w:r>
            <w:proofErr w:type="gramEnd"/>
            <w:r w:rsidRPr="0058278E">
              <w:rPr>
                <w:rFonts w:asciiTheme="minorHAnsi" w:hAnsiTheme="minorHAnsi" w:cstheme="minorHAnsi"/>
                <w:sz w:val="22"/>
                <w:szCs w:val="22"/>
              </w:rPr>
              <w:t xml:space="preserve"> cautions uphold the human rights of the suspect, ensuring fairness and transparency in the legal process. They help protect the individual from self-incrimination and ensure that any evidence obtained is admissible in court. By following these procedures, I am adhering to the Codes of Practice set out under PACE, which guarantees that suspects’ rights are respected while ensuring a fair and just investigation process.</w:t>
            </w:r>
          </w:p>
          <w:p w14:paraId="0DAFFF7C" w14:textId="7C3985CB" w:rsidR="001364DA" w:rsidRPr="001659F3" w:rsidRDefault="001364DA" w:rsidP="001364DA">
            <w:pPr>
              <w:rPr>
                <w:rFonts w:asciiTheme="minorHAnsi" w:hAnsiTheme="minorHAnsi" w:cstheme="minorHAnsi"/>
                <w:sz w:val="22"/>
                <w:szCs w:val="22"/>
              </w:rPr>
            </w:pPr>
          </w:p>
          <w:p w14:paraId="4B21BF28" w14:textId="77777777" w:rsidR="001364DA" w:rsidRPr="0058278E" w:rsidRDefault="001364DA" w:rsidP="00FE5420">
            <w:pPr>
              <w:overflowPunct/>
              <w:autoSpaceDE/>
              <w:autoSpaceDN/>
              <w:adjustRightInd/>
              <w:rPr>
                <w:rFonts w:asciiTheme="minorHAnsi" w:hAnsiTheme="minorHAnsi" w:cstheme="minorHAnsi"/>
                <w:sz w:val="22"/>
                <w:szCs w:val="22"/>
                <w:lang w:eastAsia="zh-TW"/>
              </w:rPr>
            </w:pPr>
          </w:p>
        </w:tc>
      </w:tr>
    </w:tbl>
    <w:p w14:paraId="288ABA66" w14:textId="77777777" w:rsidR="00FE5420" w:rsidRPr="0058278E" w:rsidRDefault="00FE5420" w:rsidP="00FE5420">
      <w:pPr>
        <w:overflowPunct/>
        <w:autoSpaceDE/>
        <w:autoSpaceDN/>
        <w:adjustRightInd/>
        <w:rPr>
          <w:rFonts w:asciiTheme="minorHAnsi" w:hAnsiTheme="minorHAnsi" w:cstheme="minorHAnsi"/>
          <w:sz w:val="18"/>
          <w:szCs w:val="18"/>
          <w:lang w:eastAsia="zh-TW"/>
        </w:rPr>
      </w:pPr>
      <w:r w:rsidRPr="0058278E">
        <w:rPr>
          <w:rFonts w:asciiTheme="minorHAnsi" w:hAnsiTheme="minorHAnsi" w:cstheme="minorHAnsi"/>
          <w:sz w:val="22"/>
          <w:szCs w:val="22"/>
          <w:lang w:eastAsia="zh-TW"/>
        </w:rPr>
        <w:lastRenderedPageBreak/>
        <w:t> </w:t>
      </w:r>
    </w:p>
    <w:p w14:paraId="6D1D920D" w14:textId="77777777" w:rsidR="00FE5420" w:rsidRPr="0058278E" w:rsidRDefault="00FE5420" w:rsidP="00FE5420">
      <w:pPr>
        <w:overflowPunct/>
        <w:autoSpaceDE/>
        <w:autoSpaceDN/>
        <w:adjustRightInd/>
        <w:ind w:right="225"/>
        <w:rPr>
          <w:rFonts w:asciiTheme="minorHAnsi" w:hAnsiTheme="minorHAnsi" w:cstheme="minorHAnsi"/>
          <w:sz w:val="18"/>
          <w:szCs w:val="18"/>
          <w:lang w:eastAsia="zh-TW"/>
        </w:rPr>
      </w:pPr>
      <w:r w:rsidRPr="0058278E">
        <w:rPr>
          <w:rFonts w:asciiTheme="minorHAnsi" w:hAnsiTheme="minorHAnsi" w:cstheme="minorHAnsi"/>
          <w:sz w:val="24"/>
          <w:szCs w:val="24"/>
          <w:lang w:eastAsia="zh-TW"/>
        </w:rPr>
        <w:t> </w:t>
      </w:r>
    </w:p>
    <w:p w14:paraId="639C9227" w14:textId="718DF8AE" w:rsidR="00FE5420" w:rsidRPr="0058278E" w:rsidRDefault="00FE5420" w:rsidP="0058278E">
      <w:pPr>
        <w:overflowPunct/>
        <w:autoSpaceDE/>
        <w:autoSpaceDN/>
        <w:adjustRightInd/>
        <w:ind w:right="237"/>
        <w:textAlignment w:val="auto"/>
        <w:rPr>
          <w:rFonts w:asciiTheme="minorHAnsi" w:hAnsiTheme="minorHAnsi" w:cstheme="minorHAnsi"/>
          <w:b/>
          <w:sz w:val="24"/>
          <w:szCs w:val="24"/>
        </w:rPr>
      </w:pPr>
      <w:r w:rsidRPr="0058278E">
        <w:rPr>
          <w:rFonts w:asciiTheme="minorHAnsi" w:hAnsiTheme="minorHAnsi" w:cstheme="minorHAnsi"/>
          <w:b/>
          <w:bCs/>
        </w:rPr>
        <w:br w:type="page"/>
      </w:r>
    </w:p>
    <w:p w14:paraId="2B4DA333" w14:textId="4CE761B7" w:rsidR="004923DA" w:rsidRPr="0058278E" w:rsidRDefault="004923DA" w:rsidP="00340E9A">
      <w:pPr>
        <w:keepNext/>
        <w:spacing w:before="240" w:after="60"/>
        <w:ind w:right="237"/>
        <w:jc w:val="both"/>
        <w:rPr>
          <w:rFonts w:asciiTheme="minorHAnsi" w:hAnsiTheme="minorHAnsi" w:cstheme="minorHAnsi"/>
          <w:b/>
          <w:sz w:val="24"/>
          <w:szCs w:val="24"/>
        </w:rPr>
      </w:pPr>
      <w:r w:rsidRPr="0058278E">
        <w:rPr>
          <w:rFonts w:asciiTheme="minorHAnsi" w:hAnsiTheme="minorHAnsi" w:cstheme="minorHAnsi"/>
          <w:b/>
          <w:sz w:val="24"/>
          <w:szCs w:val="24"/>
        </w:rPr>
        <w:lastRenderedPageBreak/>
        <w:t>Bibliography</w:t>
      </w:r>
    </w:p>
    <w:p w14:paraId="374E717D" w14:textId="025339C7" w:rsidR="00E35BD4" w:rsidRDefault="000F7ECD" w:rsidP="00E35BD4">
      <w:pPr>
        <w:keepNext/>
        <w:spacing w:before="240" w:after="60"/>
        <w:ind w:right="237"/>
        <w:jc w:val="both"/>
        <w:rPr>
          <w:rFonts w:asciiTheme="minorHAnsi" w:hAnsiTheme="minorHAnsi" w:cstheme="minorHAnsi"/>
          <w:sz w:val="24"/>
          <w:szCs w:val="24"/>
        </w:rPr>
      </w:pPr>
      <w:r w:rsidRPr="0058278E">
        <w:rPr>
          <w:rFonts w:asciiTheme="minorHAnsi" w:hAnsiTheme="minorHAnsi" w:cstheme="minorHAnsi"/>
          <w:sz w:val="24"/>
          <w:szCs w:val="24"/>
        </w:rPr>
        <w:t xml:space="preserve">The bibliography should only include sources referenced within the </w:t>
      </w:r>
      <w:r w:rsidR="00F139CF" w:rsidRPr="0058278E">
        <w:rPr>
          <w:rFonts w:asciiTheme="minorHAnsi" w:hAnsiTheme="minorHAnsi" w:cstheme="minorHAnsi"/>
          <w:sz w:val="24"/>
          <w:szCs w:val="24"/>
        </w:rPr>
        <w:t>workbook</w:t>
      </w:r>
      <w:r w:rsidRPr="0058278E">
        <w:rPr>
          <w:rFonts w:asciiTheme="minorHAnsi" w:hAnsiTheme="minorHAnsi" w:cstheme="minorHAnsi"/>
          <w:sz w:val="24"/>
          <w:szCs w:val="24"/>
        </w:rPr>
        <w:t xml:space="preserve"> using the Harvard referencing system. </w:t>
      </w:r>
      <w:r w:rsidR="004923DA" w:rsidRPr="0058278E">
        <w:rPr>
          <w:rFonts w:asciiTheme="minorHAnsi" w:hAnsiTheme="minorHAnsi" w:cstheme="minorHAnsi"/>
          <w:sz w:val="24"/>
          <w:szCs w:val="24"/>
        </w:rPr>
        <w:t>Information about referencing in written assignments and how to avoid plagiarism can be found on Moodle</w:t>
      </w:r>
      <w:r w:rsidR="00C27C95" w:rsidRPr="0058278E">
        <w:rPr>
          <w:rFonts w:asciiTheme="minorHAnsi" w:hAnsiTheme="minorHAnsi" w:cstheme="minorHAnsi"/>
          <w:sz w:val="24"/>
          <w:szCs w:val="24"/>
        </w:rPr>
        <w:t>.</w:t>
      </w:r>
      <w:r w:rsidR="00147DE3" w:rsidRPr="0058278E">
        <w:rPr>
          <w:rFonts w:asciiTheme="minorHAnsi" w:hAnsiTheme="minorHAnsi" w:cstheme="minorHAnsi"/>
          <w:sz w:val="24"/>
          <w:szCs w:val="24"/>
        </w:rPr>
        <w:t xml:space="preserve"> It is important that you are aware of the importance of ensuring that the work submitted is your original work.</w:t>
      </w:r>
    </w:p>
    <w:p w14:paraId="12570AF1"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Basingstoke Gazette, 2008. </w:t>
      </w:r>
      <w:r w:rsidRPr="006E58D3">
        <w:rPr>
          <w:rFonts w:asciiTheme="minorHAnsi" w:hAnsiTheme="minorHAnsi" w:cstheme="minorHAnsi"/>
          <w:i/>
          <w:iCs/>
        </w:rPr>
        <w:t>Cameras stop traffic crooks</w:t>
      </w:r>
      <w:r w:rsidRPr="006E58D3">
        <w:rPr>
          <w:rFonts w:asciiTheme="minorHAnsi" w:hAnsiTheme="minorHAnsi" w:cstheme="minorHAnsi"/>
        </w:rPr>
        <w:t xml:space="preserve">. [online] Available at: </w:t>
      </w:r>
      <w:hyperlink r:id="rId15" w:history="1">
        <w:r w:rsidRPr="006E58D3">
          <w:rPr>
            <w:rStyle w:val="Hyperlink"/>
            <w:rFonts w:asciiTheme="minorHAnsi" w:hAnsiTheme="minorHAnsi" w:cstheme="minorHAnsi"/>
          </w:rPr>
          <w:t>https://www.basingstokegazette.co.uk/news/2155184.cameras-stop-traffic-crooks/</w:t>
        </w:r>
      </w:hyperlink>
      <w:r w:rsidRPr="006E58D3">
        <w:rPr>
          <w:rFonts w:asciiTheme="minorHAnsi" w:hAnsiTheme="minorHAnsi" w:cstheme="minorHAnsi"/>
        </w:rPr>
        <w:t xml:space="preserve"> [Accessed 5 May 2025].</w:t>
      </w:r>
    </w:p>
    <w:p w14:paraId="304B6C95"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BBC News, 2023. </w:t>
      </w:r>
      <w:r w:rsidRPr="006E58D3">
        <w:rPr>
          <w:rFonts w:asciiTheme="minorHAnsi" w:hAnsiTheme="minorHAnsi" w:cstheme="minorHAnsi"/>
          <w:i/>
          <w:iCs/>
        </w:rPr>
        <w:t>How ANPR is changing modern policing</w:t>
      </w:r>
      <w:r w:rsidRPr="006E58D3">
        <w:rPr>
          <w:rFonts w:asciiTheme="minorHAnsi" w:hAnsiTheme="minorHAnsi" w:cstheme="minorHAnsi"/>
        </w:rPr>
        <w:t xml:space="preserve">. [online] Available at: </w:t>
      </w:r>
      <w:hyperlink r:id="rId16" w:history="1">
        <w:r w:rsidRPr="006E58D3">
          <w:rPr>
            <w:rStyle w:val="Hyperlink"/>
            <w:rFonts w:asciiTheme="minorHAnsi" w:hAnsiTheme="minorHAnsi" w:cstheme="minorHAnsi"/>
          </w:rPr>
          <w:t>https://www.bbc.co.uk/news</w:t>
        </w:r>
      </w:hyperlink>
      <w:r w:rsidRPr="006E58D3">
        <w:rPr>
          <w:rFonts w:asciiTheme="minorHAnsi" w:hAnsiTheme="minorHAnsi" w:cstheme="minorHAnsi"/>
        </w:rPr>
        <w:t xml:space="preserve"> [Accessed 5 May 2025].</w:t>
      </w:r>
    </w:p>
    <w:p w14:paraId="58917056"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Bennett, T. (2019). </w:t>
      </w:r>
      <w:r w:rsidRPr="006E58D3">
        <w:rPr>
          <w:rFonts w:asciiTheme="minorHAnsi" w:hAnsiTheme="minorHAnsi" w:cstheme="minorHAnsi"/>
          <w:i/>
          <w:iCs/>
        </w:rPr>
        <w:t>The role of forensic science in criminal investigations</w:t>
      </w:r>
      <w:r w:rsidRPr="006E58D3">
        <w:rPr>
          <w:rFonts w:asciiTheme="minorHAnsi" w:hAnsiTheme="minorHAnsi" w:cstheme="minorHAnsi"/>
        </w:rPr>
        <w:t>. Policing and Society, 29(3), 323–334.</w:t>
      </w:r>
    </w:p>
    <w:p w14:paraId="5E8F75C5"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Bourbonnais, R., &amp; Vezina, M. (2019). </w:t>
      </w:r>
      <w:r w:rsidRPr="006E58D3">
        <w:rPr>
          <w:rFonts w:asciiTheme="minorHAnsi" w:hAnsiTheme="minorHAnsi" w:cstheme="minorHAnsi"/>
          <w:i/>
          <w:iCs/>
        </w:rPr>
        <w:t>Police work and mental health: The role of organizational culture in the well-being of police officers</w:t>
      </w:r>
      <w:r w:rsidRPr="006E58D3">
        <w:rPr>
          <w:rFonts w:asciiTheme="minorHAnsi" w:hAnsiTheme="minorHAnsi" w:cstheme="minorHAnsi"/>
        </w:rPr>
        <w:t xml:space="preserve">. Work, Employment and Society, 33(2), 300–318. </w:t>
      </w:r>
      <w:hyperlink r:id="rId17" w:history="1">
        <w:r w:rsidRPr="006E58D3">
          <w:rPr>
            <w:rStyle w:val="Hyperlink"/>
            <w:rFonts w:asciiTheme="minorHAnsi" w:hAnsiTheme="minorHAnsi" w:cstheme="minorHAnsi"/>
          </w:rPr>
          <w:t>https://doi.org/10.1177/0950017018790459</w:t>
        </w:r>
      </w:hyperlink>
    </w:p>
    <w:p w14:paraId="40A6014D"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Braga, A. A. (2019). </w:t>
      </w:r>
      <w:r w:rsidRPr="006E58D3">
        <w:rPr>
          <w:rFonts w:asciiTheme="minorHAnsi" w:hAnsiTheme="minorHAnsi" w:cstheme="minorHAnsi"/>
          <w:i/>
          <w:iCs/>
        </w:rPr>
        <w:t>Evidence-based policing: The impact of police practices on crime reduction</w:t>
      </w:r>
      <w:r w:rsidRPr="006E58D3">
        <w:rPr>
          <w:rFonts w:asciiTheme="minorHAnsi" w:hAnsiTheme="minorHAnsi" w:cstheme="minorHAnsi"/>
        </w:rPr>
        <w:t>. Oxford University Press.</w:t>
      </w:r>
    </w:p>
    <w:p w14:paraId="3B8CAEAE"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Centre for Social Justice (2021) </w:t>
      </w:r>
      <w:r w:rsidRPr="006E58D3">
        <w:rPr>
          <w:rFonts w:asciiTheme="minorHAnsi" w:hAnsiTheme="minorHAnsi" w:cstheme="minorHAnsi"/>
          <w:i/>
          <w:iCs/>
        </w:rPr>
        <w:t>County Lines and Child Exploitation Report</w:t>
      </w:r>
      <w:r w:rsidRPr="006E58D3">
        <w:rPr>
          <w:rFonts w:asciiTheme="minorHAnsi" w:hAnsiTheme="minorHAnsi" w:cstheme="minorHAnsi"/>
        </w:rPr>
        <w:t>. London: CSJ.</w:t>
      </w:r>
    </w:p>
    <w:p w14:paraId="1F161C89"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Centre for Social Justice, 2021. </w:t>
      </w:r>
      <w:r w:rsidRPr="006E58D3">
        <w:rPr>
          <w:rFonts w:asciiTheme="minorHAnsi" w:hAnsiTheme="minorHAnsi" w:cstheme="minorHAnsi"/>
          <w:i/>
          <w:iCs/>
        </w:rPr>
        <w:t>It Still Happens Here: Fighting UK Slavery in the 2020s</w:t>
      </w:r>
      <w:r w:rsidRPr="006E58D3">
        <w:rPr>
          <w:rFonts w:asciiTheme="minorHAnsi" w:hAnsiTheme="minorHAnsi" w:cstheme="minorHAnsi"/>
        </w:rPr>
        <w:t xml:space="preserve">. [online] Available at: </w:t>
      </w:r>
      <w:hyperlink r:id="rId18" w:history="1">
        <w:r w:rsidRPr="006E58D3">
          <w:rPr>
            <w:rStyle w:val="Hyperlink"/>
            <w:rFonts w:asciiTheme="minorHAnsi" w:hAnsiTheme="minorHAnsi" w:cstheme="minorHAnsi"/>
          </w:rPr>
          <w:t>https://www.centreforsocialjustice.org.uk/library/it-still-happens-here</w:t>
        </w:r>
      </w:hyperlink>
      <w:r w:rsidRPr="006E58D3">
        <w:rPr>
          <w:rFonts w:asciiTheme="minorHAnsi" w:hAnsiTheme="minorHAnsi" w:cstheme="minorHAnsi"/>
        </w:rPr>
        <w:t xml:space="preserve"> [Accessed 5 May 2025].</w:t>
      </w:r>
    </w:p>
    <w:p w14:paraId="2E5166A6"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City of London Police (2024) </w:t>
      </w:r>
      <w:r w:rsidRPr="006E58D3">
        <w:rPr>
          <w:rFonts w:asciiTheme="minorHAnsi" w:hAnsiTheme="minorHAnsi" w:cstheme="minorHAnsi"/>
          <w:i/>
          <w:iCs/>
        </w:rPr>
        <w:t>Twelve arrested in ANPR-led operation</w:t>
      </w:r>
      <w:r w:rsidRPr="006E58D3">
        <w:rPr>
          <w:rFonts w:asciiTheme="minorHAnsi" w:hAnsiTheme="minorHAnsi" w:cstheme="minorHAnsi"/>
        </w:rPr>
        <w:t>. [Press release].</w:t>
      </w:r>
    </w:p>
    <w:p w14:paraId="03DBAE99"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City of London Police, 2024. </w:t>
      </w:r>
      <w:r w:rsidRPr="006E58D3">
        <w:rPr>
          <w:rFonts w:asciiTheme="minorHAnsi" w:hAnsiTheme="minorHAnsi" w:cstheme="minorHAnsi"/>
          <w:i/>
          <w:iCs/>
        </w:rPr>
        <w:t>Successful ANPR operation in the City of London</w:t>
      </w:r>
      <w:r w:rsidRPr="006E58D3">
        <w:rPr>
          <w:rFonts w:asciiTheme="minorHAnsi" w:hAnsiTheme="minorHAnsi" w:cstheme="minorHAnsi"/>
        </w:rPr>
        <w:t xml:space="preserve">. [online] Available at: </w:t>
      </w:r>
      <w:hyperlink r:id="rId19" w:history="1">
        <w:r w:rsidRPr="006E58D3">
          <w:rPr>
            <w:rStyle w:val="Hyperlink"/>
            <w:rFonts w:asciiTheme="minorHAnsi" w:hAnsiTheme="minorHAnsi" w:cstheme="minorHAnsi"/>
          </w:rPr>
          <w:t>https://www.cityoflondon.police.uk/news/city-of-london/news/2024/february/successful-anpr-operation-in-the-city-of-london/</w:t>
        </w:r>
      </w:hyperlink>
      <w:r w:rsidRPr="006E58D3">
        <w:rPr>
          <w:rFonts w:asciiTheme="minorHAnsi" w:hAnsiTheme="minorHAnsi" w:cstheme="minorHAnsi"/>
        </w:rPr>
        <w:t xml:space="preserve"> [Accessed 5 May 2025].</w:t>
      </w:r>
    </w:p>
    <w:p w14:paraId="1DC5D137"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Collinson, D. (2006). </w:t>
      </w:r>
      <w:r w:rsidRPr="006E58D3">
        <w:rPr>
          <w:rFonts w:asciiTheme="minorHAnsi" w:hAnsiTheme="minorHAnsi" w:cstheme="minorHAnsi"/>
          <w:i/>
          <w:iCs/>
        </w:rPr>
        <w:t>Rethinking management and leadership: Organisational culture in policing</w:t>
      </w:r>
      <w:r w:rsidRPr="006E58D3">
        <w:rPr>
          <w:rFonts w:asciiTheme="minorHAnsi" w:hAnsiTheme="minorHAnsi" w:cstheme="minorHAnsi"/>
        </w:rPr>
        <w:t>. Sociology of Work and Organisational Studies, 23(4), 415–437.</w:t>
      </w:r>
    </w:p>
    <w:p w14:paraId="48F7F635"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College of Policing, 2020. </w:t>
      </w:r>
      <w:r w:rsidRPr="006E58D3">
        <w:rPr>
          <w:rFonts w:asciiTheme="minorHAnsi" w:hAnsiTheme="minorHAnsi" w:cstheme="minorHAnsi"/>
          <w:i/>
          <w:iCs/>
        </w:rPr>
        <w:t xml:space="preserve">APP: </w:t>
      </w:r>
      <w:proofErr w:type="gramStart"/>
      <w:r w:rsidRPr="006E58D3">
        <w:rPr>
          <w:rFonts w:asciiTheme="minorHAnsi" w:hAnsiTheme="minorHAnsi" w:cstheme="minorHAnsi"/>
          <w:i/>
          <w:iCs/>
        </w:rPr>
        <w:t>Roads</w:t>
      </w:r>
      <w:proofErr w:type="gramEnd"/>
      <w:r w:rsidRPr="006E58D3">
        <w:rPr>
          <w:rFonts w:asciiTheme="minorHAnsi" w:hAnsiTheme="minorHAnsi" w:cstheme="minorHAnsi"/>
          <w:i/>
          <w:iCs/>
        </w:rPr>
        <w:t xml:space="preserve"> policing – Disrupting criminality</w:t>
      </w:r>
      <w:r w:rsidRPr="006E58D3">
        <w:rPr>
          <w:rFonts w:asciiTheme="minorHAnsi" w:hAnsiTheme="minorHAnsi" w:cstheme="minorHAnsi"/>
        </w:rPr>
        <w:t xml:space="preserve">. [online] Available at: </w:t>
      </w:r>
      <w:hyperlink r:id="rId20" w:history="1">
        <w:r w:rsidRPr="006E58D3">
          <w:rPr>
            <w:rStyle w:val="Hyperlink"/>
            <w:rFonts w:asciiTheme="minorHAnsi" w:hAnsiTheme="minorHAnsi" w:cstheme="minorHAnsi"/>
          </w:rPr>
          <w:t>https://www.college.police.uk/app/roads-policing/disrupting-criminality</w:t>
        </w:r>
      </w:hyperlink>
      <w:r w:rsidRPr="006E58D3">
        <w:rPr>
          <w:rFonts w:asciiTheme="minorHAnsi" w:hAnsiTheme="minorHAnsi" w:cstheme="minorHAnsi"/>
        </w:rPr>
        <w:t xml:space="preserve"> [Accessed 5 May 2025].</w:t>
      </w:r>
    </w:p>
    <w:p w14:paraId="6BAD372D"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Dandurand, Y., Griffiths, C., &amp; Bonta, J. (2018). </w:t>
      </w:r>
      <w:r w:rsidRPr="006E58D3">
        <w:rPr>
          <w:rFonts w:asciiTheme="minorHAnsi" w:hAnsiTheme="minorHAnsi" w:cstheme="minorHAnsi"/>
          <w:i/>
          <w:iCs/>
        </w:rPr>
        <w:t>Effective crime reduction strategies and police interventions</w:t>
      </w:r>
      <w:r w:rsidRPr="006E58D3">
        <w:rPr>
          <w:rFonts w:asciiTheme="minorHAnsi" w:hAnsiTheme="minorHAnsi" w:cstheme="minorHAnsi"/>
        </w:rPr>
        <w:t>. Journal of Criminal Justice, 60, 87–94.</w:t>
      </w:r>
    </w:p>
    <w:p w14:paraId="6F2AB713"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Diener, E., Lucas, R.E., </w:t>
      </w:r>
      <w:proofErr w:type="spellStart"/>
      <w:r w:rsidRPr="006E58D3">
        <w:rPr>
          <w:rFonts w:asciiTheme="minorHAnsi" w:hAnsiTheme="minorHAnsi" w:cstheme="minorHAnsi"/>
        </w:rPr>
        <w:t>Schimmack</w:t>
      </w:r>
      <w:proofErr w:type="spellEnd"/>
      <w:r w:rsidRPr="006E58D3">
        <w:rPr>
          <w:rFonts w:asciiTheme="minorHAnsi" w:hAnsiTheme="minorHAnsi" w:cstheme="minorHAnsi"/>
        </w:rPr>
        <w:t xml:space="preserve">, U., and Helliwell, J.F. (2009). </w:t>
      </w:r>
      <w:r w:rsidRPr="006E58D3">
        <w:rPr>
          <w:rFonts w:asciiTheme="minorHAnsi" w:hAnsiTheme="minorHAnsi" w:cstheme="minorHAnsi"/>
          <w:i/>
          <w:iCs/>
        </w:rPr>
        <w:t>Chapter 2 Defining Well-Being</w:t>
      </w:r>
      <w:r w:rsidRPr="006E58D3">
        <w:rPr>
          <w:rFonts w:asciiTheme="minorHAnsi" w:hAnsiTheme="minorHAnsi" w:cstheme="minorHAnsi"/>
        </w:rPr>
        <w:t xml:space="preserve">. Oxford University Press New York eBooks, [online] pp.8–20. </w:t>
      </w:r>
      <w:proofErr w:type="spellStart"/>
      <w:r w:rsidRPr="006E58D3">
        <w:rPr>
          <w:rFonts w:asciiTheme="minorHAnsi" w:hAnsiTheme="minorHAnsi" w:cstheme="minorHAnsi"/>
        </w:rPr>
        <w:t>doi:</w:t>
      </w:r>
      <w:hyperlink r:id="rId21" w:history="1">
        <w:r w:rsidRPr="006E58D3">
          <w:rPr>
            <w:rStyle w:val="Hyperlink"/>
            <w:rFonts w:asciiTheme="minorHAnsi" w:hAnsiTheme="minorHAnsi" w:cstheme="minorHAnsi"/>
          </w:rPr>
          <w:t>https</w:t>
        </w:r>
        <w:proofErr w:type="spellEnd"/>
        <w:r w:rsidRPr="006E58D3">
          <w:rPr>
            <w:rStyle w:val="Hyperlink"/>
            <w:rFonts w:asciiTheme="minorHAnsi" w:hAnsiTheme="minorHAnsi" w:cstheme="minorHAnsi"/>
          </w:rPr>
          <w:t>://doi.org/10.1093/</w:t>
        </w:r>
        <w:proofErr w:type="spellStart"/>
        <w:r w:rsidRPr="006E58D3">
          <w:rPr>
            <w:rStyle w:val="Hyperlink"/>
            <w:rFonts w:asciiTheme="minorHAnsi" w:hAnsiTheme="minorHAnsi" w:cstheme="minorHAnsi"/>
          </w:rPr>
          <w:t>acprof:oso</w:t>
        </w:r>
        <w:proofErr w:type="spellEnd"/>
        <w:r w:rsidRPr="006E58D3">
          <w:rPr>
            <w:rStyle w:val="Hyperlink"/>
            <w:rFonts w:asciiTheme="minorHAnsi" w:hAnsiTheme="minorHAnsi" w:cstheme="minorHAnsi"/>
          </w:rPr>
          <w:t>/9780195334074.003.0002</w:t>
        </w:r>
      </w:hyperlink>
    </w:p>
    <w:p w14:paraId="54BE4C50"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Edwards, A.-M. and Kotera, Y. (2020). </w:t>
      </w:r>
      <w:r w:rsidRPr="006E58D3">
        <w:rPr>
          <w:rFonts w:asciiTheme="minorHAnsi" w:hAnsiTheme="minorHAnsi" w:cstheme="minorHAnsi"/>
          <w:i/>
          <w:iCs/>
        </w:rPr>
        <w:t xml:space="preserve">Mental Health in the UK Police Force: </w:t>
      </w:r>
      <w:proofErr w:type="gramStart"/>
      <w:r w:rsidRPr="006E58D3">
        <w:rPr>
          <w:rFonts w:asciiTheme="minorHAnsi" w:hAnsiTheme="minorHAnsi" w:cstheme="minorHAnsi"/>
          <w:i/>
          <w:iCs/>
        </w:rPr>
        <w:t>a</w:t>
      </w:r>
      <w:proofErr w:type="gramEnd"/>
      <w:r w:rsidRPr="006E58D3">
        <w:rPr>
          <w:rFonts w:asciiTheme="minorHAnsi" w:hAnsiTheme="minorHAnsi" w:cstheme="minorHAnsi"/>
          <w:i/>
          <w:iCs/>
        </w:rPr>
        <w:t xml:space="preserve"> Qualitative Investigation into the Stigma with Mental Illness</w:t>
      </w:r>
      <w:r w:rsidRPr="006E58D3">
        <w:rPr>
          <w:rFonts w:asciiTheme="minorHAnsi" w:hAnsiTheme="minorHAnsi" w:cstheme="minorHAnsi"/>
        </w:rPr>
        <w:t xml:space="preserve">. International Journal of Mental Health and Addiction, [online] 19(4). Available at: </w:t>
      </w:r>
      <w:hyperlink r:id="rId22" w:history="1">
        <w:r w:rsidRPr="006E58D3">
          <w:rPr>
            <w:rStyle w:val="Hyperlink"/>
            <w:rFonts w:asciiTheme="minorHAnsi" w:hAnsiTheme="minorHAnsi" w:cstheme="minorHAnsi"/>
          </w:rPr>
          <w:t>https://link.springer.com/article/10.1007/s11469-019-00214-x</w:t>
        </w:r>
      </w:hyperlink>
    </w:p>
    <w:p w14:paraId="23826F02"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Europol, 2022. </w:t>
      </w:r>
      <w:r w:rsidRPr="006E58D3">
        <w:rPr>
          <w:rFonts w:asciiTheme="minorHAnsi" w:hAnsiTheme="minorHAnsi" w:cstheme="minorHAnsi"/>
          <w:i/>
          <w:iCs/>
        </w:rPr>
        <w:t>Serious and Organised Crime Threat Assessment (SOCTA)</w:t>
      </w:r>
      <w:r w:rsidRPr="006E58D3">
        <w:rPr>
          <w:rFonts w:asciiTheme="minorHAnsi" w:hAnsiTheme="minorHAnsi" w:cstheme="minorHAnsi"/>
        </w:rPr>
        <w:t xml:space="preserve">. [online] Available at: </w:t>
      </w:r>
      <w:hyperlink r:id="rId23" w:history="1">
        <w:r w:rsidRPr="006E58D3">
          <w:rPr>
            <w:rStyle w:val="Hyperlink"/>
            <w:rFonts w:asciiTheme="minorHAnsi" w:hAnsiTheme="minorHAnsi" w:cstheme="minorHAnsi"/>
          </w:rPr>
          <w:t>https://www.europol.europa.eu</w:t>
        </w:r>
      </w:hyperlink>
      <w:r w:rsidRPr="006E58D3">
        <w:rPr>
          <w:rFonts w:asciiTheme="minorHAnsi" w:hAnsiTheme="minorHAnsi" w:cstheme="minorHAnsi"/>
        </w:rPr>
        <w:t xml:space="preserve"> [Accessed 5 May 2025].</w:t>
      </w:r>
    </w:p>
    <w:p w14:paraId="5DE96050"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Gill, C. (2014). </w:t>
      </w:r>
      <w:r w:rsidRPr="006E58D3">
        <w:rPr>
          <w:rFonts w:asciiTheme="minorHAnsi" w:hAnsiTheme="minorHAnsi" w:cstheme="minorHAnsi"/>
          <w:i/>
          <w:iCs/>
        </w:rPr>
        <w:t>Applying evidence-based policing in practice</w:t>
      </w:r>
      <w:r w:rsidRPr="006E58D3">
        <w:rPr>
          <w:rFonts w:asciiTheme="minorHAnsi" w:hAnsiTheme="minorHAnsi" w:cstheme="minorHAnsi"/>
        </w:rPr>
        <w:t>. Policing: A Journal of Policy and Practice, 8(3), 231–238.</w:t>
      </w:r>
    </w:p>
    <w:p w14:paraId="5D20CCEE"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Green, L., &amp; Green, T. (2015). </w:t>
      </w:r>
      <w:r w:rsidRPr="006E58D3">
        <w:rPr>
          <w:rFonts w:asciiTheme="minorHAnsi" w:hAnsiTheme="minorHAnsi" w:cstheme="minorHAnsi"/>
          <w:i/>
          <w:iCs/>
        </w:rPr>
        <w:t>Wellbeing and resilience in policing: A review of current practices and strategies</w:t>
      </w:r>
      <w:r w:rsidRPr="006E58D3">
        <w:rPr>
          <w:rFonts w:asciiTheme="minorHAnsi" w:hAnsiTheme="minorHAnsi" w:cstheme="minorHAnsi"/>
        </w:rPr>
        <w:t>. Journal of Police and Criminal Psychology, 30(3), 168–175.</w:t>
      </w:r>
    </w:p>
    <w:p w14:paraId="4E62A791"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HMICFRS (2022) </w:t>
      </w:r>
      <w:r w:rsidRPr="006E58D3">
        <w:rPr>
          <w:rFonts w:asciiTheme="minorHAnsi" w:hAnsiTheme="minorHAnsi" w:cstheme="minorHAnsi"/>
          <w:i/>
          <w:iCs/>
        </w:rPr>
        <w:t>Policing Serious and Organised Crime: An Inspection of Law Enforcement Capability</w:t>
      </w:r>
      <w:r w:rsidRPr="006E58D3">
        <w:rPr>
          <w:rFonts w:asciiTheme="minorHAnsi" w:hAnsiTheme="minorHAnsi" w:cstheme="minorHAnsi"/>
        </w:rPr>
        <w:t>. London: HMICFRS.</w:t>
      </w:r>
    </w:p>
    <w:p w14:paraId="39C34F1A"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Hoffman, B., &amp; Harris, P. (2017). </w:t>
      </w:r>
      <w:r w:rsidRPr="006E58D3">
        <w:rPr>
          <w:rFonts w:asciiTheme="minorHAnsi" w:hAnsiTheme="minorHAnsi" w:cstheme="minorHAnsi"/>
          <w:i/>
          <w:iCs/>
        </w:rPr>
        <w:t>Organisational change and its impact on police officers' wellbeing</w:t>
      </w:r>
      <w:r w:rsidRPr="006E58D3">
        <w:rPr>
          <w:rFonts w:asciiTheme="minorHAnsi" w:hAnsiTheme="minorHAnsi" w:cstheme="minorHAnsi"/>
        </w:rPr>
        <w:t>. International Journal of Police Science &amp; Management, 19(3), 163–172.</w:t>
      </w:r>
    </w:p>
    <w:p w14:paraId="14BE61BA"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Janssens, K.M.E., van der Velden, P.G., Taris, R. and van Veldhoven, M.J.P.M. (2018). </w:t>
      </w:r>
      <w:r w:rsidRPr="006E58D3">
        <w:rPr>
          <w:rFonts w:asciiTheme="minorHAnsi" w:hAnsiTheme="minorHAnsi" w:cstheme="minorHAnsi"/>
          <w:i/>
          <w:iCs/>
        </w:rPr>
        <w:t>Resilience Among Police Officers: a Critical Systematic Review of Used Concepts, Measures, and Predictive Values of Resilience</w:t>
      </w:r>
      <w:r w:rsidRPr="006E58D3">
        <w:rPr>
          <w:rFonts w:asciiTheme="minorHAnsi" w:hAnsiTheme="minorHAnsi" w:cstheme="minorHAnsi"/>
        </w:rPr>
        <w:t xml:space="preserve">. Journal of Police and Criminal Psychology, 36. </w:t>
      </w:r>
      <w:proofErr w:type="spellStart"/>
      <w:r w:rsidRPr="006E58D3">
        <w:rPr>
          <w:rFonts w:asciiTheme="minorHAnsi" w:hAnsiTheme="minorHAnsi" w:cstheme="minorHAnsi"/>
        </w:rPr>
        <w:t>doi:</w:t>
      </w:r>
      <w:hyperlink r:id="rId24" w:history="1">
        <w:r w:rsidRPr="006E58D3">
          <w:rPr>
            <w:rStyle w:val="Hyperlink"/>
            <w:rFonts w:asciiTheme="minorHAnsi" w:hAnsiTheme="minorHAnsi" w:cstheme="minorHAnsi"/>
          </w:rPr>
          <w:t>https</w:t>
        </w:r>
        <w:proofErr w:type="spellEnd"/>
        <w:r w:rsidRPr="006E58D3">
          <w:rPr>
            <w:rStyle w:val="Hyperlink"/>
            <w:rFonts w:asciiTheme="minorHAnsi" w:hAnsiTheme="minorHAnsi" w:cstheme="minorHAnsi"/>
          </w:rPr>
          <w:t>://doi.org/10.1007/s11896-018-9298-5</w:t>
        </w:r>
      </w:hyperlink>
    </w:p>
    <w:p w14:paraId="66B7E8C5"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Kitt, F. and Rogers, C. (2017). </w:t>
      </w:r>
      <w:r w:rsidRPr="006E58D3">
        <w:rPr>
          <w:rFonts w:asciiTheme="minorHAnsi" w:hAnsiTheme="minorHAnsi" w:cstheme="minorHAnsi"/>
          <w:i/>
          <w:iCs/>
        </w:rPr>
        <w:t>Policing, Crime and Mental Illness in England and Wales: Insights from the Literature</w:t>
      </w:r>
      <w:r w:rsidRPr="006E58D3">
        <w:rPr>
          <w:rFonts w:asciiTheme="minorHAnsi" w:hAnsiTheme="minorHAnsi" w:cstheme="minorHAnsi"/>
        </w:rPr>
        <w:t xml:space="preserve">. Review of European Studies, 9(2), p.248. </w:t>
      </w:r>
      <w:proofErr w:type="spellStart"/>
      <w:r w:rsidRPr="006E58D3">
        <w:rPr>
          <w:rFonts w:asciiTheme="minorHAnsi" w:hAnsiTheme="minorHAnsi" w:cstheme="minorHAnsi"/>
        </w:rPr>
        <w:t>doi:</w:t>
      </w:r>
      <w:hyperlink r:id="rId25" w:history="1">
        <w:r w:rsidRPr="006E58D3">
          <w:rPr>
            <w:rStyle w:val="Hyperlink"/>
            <w:rFonts w:asciiTheme="minorHAnsi" w:hAnsiTheme="minorHAnsi" w:cstheme="minorHAnsi"/>
          </w:rPr>
          <w:t>https</w:t>
        </w:r>
        <w:proofErr w:type="spellEnd"/>
        <w:r w:rsidRPr="006E58D3">
          <w:rPr>
            <w:rStyle w:val="Hyperlink"/>
            <w:rFonts w:asciiTheme="minorHAnsi" w:hAnsiTheme="minorHAnsi" w:cstheme="minorHAnsi"/>
          </w:rPr>
          <w:t>://doi.org/10.5539/res.v9n2p248</w:t>
        </w:r>
      </w:hyperlink>
    </w:p>
    <w:p w14:paraId="3869C35B"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lastRenderedPageBreak/>
        <w:t xml:space="preserve">Lieberman, L. J., &amp; Rabe-Hemp, C. E. (2018). </w:t>
      </w:r>
      <w:r w:rsidRPr="006E58D3">
        <w:rPr>
          <w:rFonts w:asciiTheme="minorHAnsi" w:hAnsiTheme="minorHAnsi" w:cstheme="minorHAnsi"/>
          <w:i/>
          <w:iCs/>
        </w:rPr>
        <w:t>Policing and the consequences of stress: Developing resilience and wellbeing in police officers</w:t>
      </w:r>
      <w:r w:rsidRPr="006E58D3">
        <w:rPr>
          <w:rFonts w:asciiTheme="minorHAnsi" w:hAnsiTheme="minorHAnsi" w:cstheme="minorHAnsi"/>
        </w:rPr>
        <w:t>. Journal of Criminal Justice, 56, 99–108.</w:t>
      </w:r>
    </w:p>
    <w:p w14:paraId="4C784237"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Looking after your team’s health and wellbeing guide Looking after your emotional, physical and mental health. (2023). [online] Available at: </w:t>
      </w:r>
      <w:hyperlink r:id="rId26" w:history="1">
        <w:r w:rsidRPr="006E58D3">
          <w:rPr>
            <w:rStyle w:val="Hyperlink"/>
            <w:rFonts w:asciiTheme="minorHAnsi" w:hAnsiTheme="minorHAnsi" w:cstheme="minorHAnsi"/>
          </w:rPr>
          <w:t>https://www.england.nhs.uk/wp-content/uploads/2023/04/B1780_x-Looking-after-your-teams-health-and-wellbeing-guide-looking-after-your-emotional-physical-and-mental-h.pdf</w:t>
        </w:r>
      </w:hyperlink>
    </w:p>
    <w:p w14:paraId="3C910EBF"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Lum, C. (2017). </w:t>
      </w:r>
      <w:r w:rsidRPr="006E58D3">
        <w:rPr>
          <w:rFonts w:asciiTheme="minorHAnsi" w:hAnsiTheme="minorHAnsi" w:cstheme="minorHAnsi"/>
          <w:i/>
          <w:iCs/>
        </w:rPr>
        <w:t>The effectiveness of evidence-based policing: What we know and what we need to know</w:t>
      </w:r>
      <w:r w:rsidRPr="006E58D3">
        <w:rPr>
          <w:rFonts w:asciiTheme="minorHAnsi" w:hAnsiTheme="minorHAnsi" w:cstheme="minorHAnsi"/>
        </w:rPr>
        <w:t xml:space="preserve">. Criminal Justice and </w:t>
      </w:r>
      <w:proofErr w:type="spellStart"/>
      <w:r w:rsidRPr="006E58D3">
        <w:rPr>
          <w:rFonts w:asciiTheme="minorHAnsi" w:hAnsiTheme="minorHAnsi" w:cstheme="minorHAnsi"/>
        </w:rPr>
        <w:t>Behavior</w:t>
      </w:r>
      <w:proofErr w:type="spellEnd"/>
      <w:r w:rsidRPr="006E58D3">
        <w:rPr>
          <w:rFonts w:asciiTheme="minorHAnsi" w:hAnsiTheme="minorHAnsi" w:cstheme="minorHAnsi"/>
        </w:rPr>
        <w:t>, 44(2), 247–267.</w:t>
      </w:r>
    </w:p>
    <w:p w14:paraId="23EF9C44"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Metropolitan Police (n.d.) </w:t>
      </w:r>
      <w:r w:rsidRPr="006E58D3">
        <w:rPr>
          <w:rFonts w:asciiTheme="minorHAnsi" w:hAnsiTheme="minorHAnsi" w:cstheme="minorHAnsi"/>
          <w:i/>
          <w:iCs/>
        </w:rPr>
        <w:t>ANPR: How it works and why we use it</w:t>
      </w:r>
      <w:r w:rsidRPr="006E58D3">
        <w:rPr>
          <w:rFonts w:asciiTheme="minorHAnsi" w:hAnsiTheme="minorHAnsi" w:cstheme="minorHAnsi"/>
        </w:rPr>
        <w:t xml:space="preserve">. [Online] Available at: </w:t>
      </w:r>
      <w:hyperlink r:id="rId27" w:history="1">
        <w:r w:rsidRPr="006E58D3">
          <w:rPr>
            <w:rStyle w:val="Hyperlink"/>
            <w:rFonts w:asciiTheme="minorHAnsi" w:hAnsiTheme="minorHAnsi" w:cstheme="minorHAnsi"/>
          </w:rPr>
          <w:t>https://www.met.police.uk</w:t>
        </w:r>
      </w:hyperlink>
      <w:r w:rsidRPr="006E58D3">
        <w:rPr>
          <w:rFonts w:asciiTheme="minorHAnsi" w:hAnsiTheme="minorHAnsi" w:cstheme="minorHAnsi"/>
        </w:rPr>
        <w:t xml:space="preserve"> [Accessed 5 May 2025].</w:t>
      </w:r>
    </w:p>
    <w:p w14:paraId="3A4A9F3D"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Miao, F.F., Koo, M. and Oishi, S. (2013). </w:t>
      </w:r>
      <w:r w:rsidRPr="006E58D3">
        <w:rPr>
          <w:rFonts w:asciiTheme="minorHAnsi" w:hAnsiTheme="minorHAnsi" w:cstheme="minorHAnsi"/>
          <w:i/>
          <w:iCs/>
        </w:rPr>
        <w:t>Subjective Well-being</w:t>
      </w:r>
      <w:r w:rsidRPr="006E58D3">
        <w:rPr>
          <w:rFonts w:asciiTheme="minorHAnsi" w:hAnsiTheme="minorHAnsi" w:cstheme="minorHAnsi"/>
        </w:rPr>
        <w:t xml:space="preserve">. Oxford University Press eBooks. </w:t>
      </w:r>
      <w:proofErr w:type="spellStart"/>
      <w:r w:rsidRPr="006E58D3">
        <w:rPr>
          <w:rFonts w:asciiTheme="minorHAnsi" w:hAnsiTheme="minorHAnsi" w:cstheme="minorHAnsi"/>
        </w:rPr>
        <w:t>doi:</w:t>
      </w:r>
      <w:hyperlink r:id="rId28" w:history="1">
        <w:r w:rsidRPr="006E58D3">
          <w:rPr>
            <w:rStyle w:val="Hyperlink"/>
            <w:rFonts w:asciiTheme="minorHAnsi" w:hAnsiTheme="minorHAnsi" w:cstheme="minorHAnsi"/>
          </w:rPr>
          <w:t>https</w:t>
        </w:r>
        <w:proofErr w:type="spellEnd"/>
        <w:r w:rsidRPr="006E58D3">
          <w:rPr>
            <w:rStyle w:val="Hyperlink"/>
            <w:rFonts w:asciiTheme="minorHAnsi" w:hAnsiTheme="minorHAnsi" w:cstheme="minorHAnsi"/>
          </w:rPr>
          <w:t>://doi.org/10.1093/</w:t>
        </w:r>
        <w:proofErr w:type="spellStart"/>
        <w:r w:rsidRPr="006E58D3">
          <w:rPr>
            <w:rStyle w:val="Hyperlink"/>
            <w:rFonts w:asciiTheme="minorHAnsi" w:hAnsiTheme="minorHAnsi" w:cstheme="minorHAnsi"/>
          </w:rPr>
          <w:t>oxfordhb</w:t>
        </w:r>
        <w:proofErr w:type="spellEnd"/>
        <w:r w:rsidRPr="006E58D3">
          <w:rPr>
            <w:rStyle w:val="Hyperlink"/>
            <w:rFonts w:asciiTheme="minorHAnsi" w:hAnsiTheme="minorHAnsi" w:cstheme="minorHAnsi"/>
          </w:rPr>
          <w:t>/9780199557257.013.0013</w:t>
        </w:r>
      </w:hyperlink>
    </w:p>
    <w:p w14:paraId="5BCBCC63"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Miller, J.K. ed. (2022). </w:t>
      </w:r>
      <w:r w:rsidRPr="006E58D3">
        <w:rPr>
          <w:rFonts w:asciiTheme="minorHAnsi" w:hAnsiTheme="minorHAnsi" w:cstheme="minorHAnsi"/>
          <w:i/>
          <w:iCs/>
        </w:rPr>
        <w:t>Why the need to be resilient? How it feels to be a police officer in the UK and why</w:t>
      </w:r>
      <w:r w:rsidRPr="006E58D3">
        <w:rPr>
          <w:rFonts w:asciiTheme="minorHAnsi" w:hAnsiTheme="minorHAnsi" w:cstheme="minorHAnsi"/>
        </w:rPr>
        <w:t xml:space="preserve">. [online] Cambridge University Press. Available at: </w:t>
      </w:r>
      <w:hyperlink r:id="rId29" w:history="1">
        <w:r w:rsidRPr="006E58D3">
          <w:rPr>
            <w:rStyle w:val="Hyperlink"/>
            <w:rFonts w:asciiTheme="minorHAnsi" w:hAnsiTheme="minorHAnsi" w:cstheme="minorHAnsi"/>
          </w:rPr>
          <w:t>https://www.cambridge.org/core/books/abs/policing-mind/why-the-need-to-be-resilient-how-it-feels-to-be-a-police-officer-in-the-uk-and-why/003CA6D0DE3D5CD5E8A4553BE792C32D</w:t>
        </w:r>
      </w:hyperlink>
    </w:p>
    <w:p w14:paraId="346CDB04"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Miller, L., &amp; Pina, A. (2019). </w:t>
      </w:r>
      <w:r w:rsidRPr="006E58D3">
        <w:rPr>
          <w:rFonts w:asciiTheme="minorHAnsi" w:hAnsiTheme="minorHAnsi" w:cstheme="minorHAnsi"/>
          <w:i/>
          <w:iCs/>
        </w:rPr>
        <w:t>Organizational culture and its influence on resilience in law enforcement agencies</w:t>
      </w:r>
      <w:r w:rsidRPr="006E58D3">
        <w:rPr>
          <w:rFonts w:asciiTheme="minorHAnsi" w:hAnsiTheme="minorHAnsi" w:cstheme="minorHAnsi"/>
        </w:rPr>
        <w:t>. Journal of Police Management, 44(2), 112–129.</w:t>
      </w:r>
    </w:p>
    <w:p w14:paraId="4F1AF541" w14:textId="77777777" w:rsidR="006E58D3" w:rsidRPr="006E58D3" w:rsidRDefault="006E58D3" w:rsidP="006E58D3">
      <w:pPr>
        <w:numPr>
          <w:ilvl w:val="0"/>
          <w:numId w:val="13"/>
        </w:numPr>
        <w:rPr>
          <w:rFonts w:asciiTheme="minorHAnsi" w:hAnsiTheme="minorHAnsi" w:cstheme="minorHAnsi"/>
        </w:rPr>
      </w:pPr>
      <w:proofErr w:type="spellStart"/>
      <w:r w:rsidRPr="006E58D3">
        <w:rPr>
          <w:rFonts w:asciiTheme="minorHAnsi" w:hAnsiTheme="minorHAnsi" w:cstheme="minorHAnsi"/>
        </w:rPr>
        <w:t>NaVCIS</w:t>
      </w:r>
      <w:proofErr w:type="spellEnd"/>
      <w:r w:rsidRPr="006E58D3">
        <w:rPr>
          <w:rFonts w:asciiTheme="minorHAnsi" w:hAnsiTheme="minorHAnsi" w:cstheme="minorHAnsi"/>
        </w:rPr>
        <w:t xml:space="preserve"> (2023) </w:t>
      </w:r>
      <w:r w:rsidRPr="006E58D3">
        <w:rPr>
          <w:rFonts w:asciiTheme="minorHAnsi" w:hAnsiTheme="minorHAnsi" w:cstheme="minorHAnsi"/>
          <w:i/>
          <w:iCs/>
        </w:rPr>
        <w:t>Vehicle Crime Intelligence Briefing</w:t>
      </w:r>
      <w:r w:rsidRPr="006E58D3">
        <w:rPr>
          <w:rFonts w:asciiTheme="minorHAnsi" w:hAnsiTheme="minorHAnsi" w:cstheme="minorHAnsi"/>
        </w:rPr>
        <w:t>. London: National Vehicle Crime Intelligence Service.</w:t>
      </w:r>
    </w:p>
    <w:p w14:paraId="583F9F6B"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NCA (2021) </w:t>
      </w:r>
      <w:r w:rsidRPr="006E58D3">
        <w:rPr>
          <w:rFonts w:asciiTheme="minorHAnsi" w:hAnsiTheme="minorHAnsi" w:cstheme="minorHAnsi"/>
          <w:i/>
          <w:iCs/>
        </w:rPr>
        <w:t>National Strategic Assessment of Serious and Organised Crime</w:t>
      </w:r>
      <w:r w:rsidRPr="006E58D3">
        <w:rPr>
          <w:rFonts w:asciiTheme="minorHAnsi" w:hAnsiTheme="minorHAnsi" w:cstheme="minorHAnsi"/>
        </w:rPr>
        <w:t>. London: National Crime Agency.</w:t>
      </w:r>
    </w:p>
    <w:p w14:paraId="1BD3BFCA"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Patterson, S. (2021). </w:t>
      </w:r>
      <w:r w:rsidRPr="006E58D3">
        <w:rPr>
          <w:rFonts w:asciiTheme="minorHAnsi" w:hAnsiTheme="minorHAnsi" w:cstheme="minorHAnsi"/>
          <w:i/>
          <w:iCs/>
        </w:rPr>
        <w:t>THE RELATIONSHIP BETWEEN ORGANIZATIONAL CULTURE AND POLICE OFFICER WELLBEING: AN EMPIRICAL EXAMINATION OF ONE AGENCY</w:t>
      </w:r>
      <w:r w:rsidRPr="006E58D3">
        <w:rPr>
          <w:rFonts w:asciiTheme="minorHAnsi" w:hAnsiTheme="minorHAnsi" w:cstheme="minorHAnsi"/>
        </w:rPr>
        <w:t xml:space="preserve">. [online] Available at: </w:t>
      </w:r>
      <w:hyperlink r:id="rId30" w:history="1">
        <w:r w:rsidRPr="006E58D3">
          <w:rPr>
            <w:rStyle w:val="Hyperlink"/>
            <w:rFonts w:asciiTheme="minorHAnsi" w:hAnsiTheme="minorHAnsi" w:cstheme="minorHAnsi"/>
          </w:rPr>
          <w:t>https://scholarworks.boisestate.edu/cgi/viewcontent.cgi?article=2938&amp;context=td</w:t>
        </w:r>
      </w:hyperlink>
    </w:p>
    <w:p w14:paraId="25715BC9"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Phythian, R., Birdsall, N., Kirby, S., Cooper, E., Posner, Z. and Boulton, L. (2021). </w:t>
      </w:r>
      <w:r w:rsidRPr="006E58D3">
        <w:rPr>
          <w:rFonts w:asciiTheme="minorHAnsi" w:hAnsiTheme="minorHAnsi" w:cstheme="minorHAnsi"/>
          <w:i/>
          <w:iCs/>
        </w:rPr>
        <w:t>Organisational and individual perspectives of police wellbeing in England and Wales</w:t>
      </w:r>
      <w:r w:rsidRPr="006E58D3">
        <w:rPr>
          <w:rFonts w:asciiTheme="minorHAnsi" w:hAnsiTheme="minorHAnsi" w:cstheme="minorHAnsi"/>
        </w:rPr>
        <w:t xml:space="preserve">. The Police Journal: Theory, Practice and Principles, [online] 96(1), p.0032258X2110522. </w:t>
      </w:r>
      <w:proofErr w:type="spellStart"/>
      <w:r w:rsidRPr="006E58D3">
        <w:rPr>
          <w:rFonts w:asciiTheme="minorHAnsi" w:hAnsiTheme="minorHAnsi" w:cstheme="minorHAnsi"/>
        </w:rPr>
        <w:t>doi:</w:t>
      </w:r>
      <w:hyperlink r:id="rId31" w:history="1">
        <w:r w:rsidRPr="006E58D3">
          <w:rPr>
            <w:rStyle w:val="Hyperlink"/>
            <w:rFonts w:asciiTheme="minorHAnsi" w:hAnsiTheme="minorHAnsi" w:cstheme="minorHAnsi"/>
          </w:rPr>
          <w:t>https</w:t>
        </w:r>
        <w:proofErr w:type="spellEnd"/>
        <w:r w:rsidRPr="006E58D3">
          <w:rPr>
            <w:rStyle w:val="Hyperlink"/>
            <w:rFonts w:asciiTheme="minorHAnsi" w:hAnsiTheme="minorHAnsi" w:cstheme="minorHAnsi"/>
          </w:rPr>
          <w:t>://doi.org/10.1177/0032258x211052250</w:t>
        </w:r>
      </w:hyperlink>
    </w:p>
    <w:p w14:paraId="08DAF8BA"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Police Care UK (2023). </w:t>
      </w:r>
      <w:r w:rsidRPr="006E58D3">
        <w:rPr>
          <w:rFonts w:asciiTheme="minorHAnsi" w:hAnsiTheme="minorHAnsi" w:cstheme="minorHAnsi"/>
          <w:i/>
          <w:iCs/>
        </w:rPr>
        <w:t>Trauma Resilience in Frontline Policing</w:t>
      </w:r>
      <w:r w:rsidRPr="006E58D3">
        <w:rPr>
          <w:rFonts w:asciiTheme="minorHAnsi" w:hAnsiTheme="minorHAnsi" w:cstheme="minorHAnsi"/>
        </w:rPr>
        <w:t xml:space="preserve">. [online] Police Care UK. Available at: </w:t>
      </w:r>
      <w:hyperlink r:id="rId32" w:history="1">
        <w:r w:rsidRPr="006E58D3">
          <w:rPr>
            <w:rStyle w:val="Hyperlink"/>
            <w:rFonts w:asciiTheme="minorHAnsi" w:hAnsiTheme="minorHAnsi" w:cstheme="minorHAnsi"/>
          </w:rPr>
          <w:t>https://www.policecare.org.uk/research/trauma-resilience-in-frontline-policing/</w:t>
        </w:r>
      </w:hyperlink>
    </w:p>
    <w:p w14:paraId="5384AEB7"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Police Federation of England and Wales. (2020). </w:t>
      </w:r>
      <w:r w:rsidRPr="006E58D3">
        <w:rPr>
          <w:rFonts w:asciiTheme="minorHAnsi" w:hAnsiTheme="minorHAnsi" w:cstheme="minorHAnsi"/>
          <w:i/>
          <w:iCs/>
        </w:rPr>
        <w:t>Police wellbeing survey results: Insights into the mental health of officers</w:t>
      </w:r>
      <w:r w:rsidRPr="006E58D3">
        <w:rPr>
          <w:rFonts w:asciiTheme="minorHAnsi" w:hAnsiTheme="minorHAnsi" w:cstheme="minorHAnsi"/>
        </w:rPr>
        <w:t>. Retrieved from Police Federation Website</w:t>
      </w:r>
    </w:p>
    <w:p w14:paraId="242F96B2"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Police Scotland (n.d.) </w:t>
      </w:r>
      <w:r w:rsidRPr="006E58D3">
        <w:rPr>
          <w:rFonts w:asciiTheme="minorHAnsi" w:hAnsiTheme="minorHAnsi" w:cstheme="minorHAnsi"/>
          <w:i/>
          <w:iCs/>
        </w:rPr>
        <w:t>Automatic Number Plate Recognition Policy</w:t>
      </w:r>
      <w:r w:rsidRPr="006E58D3">
        <w:rPr>
          <w:rFonts w:asciiTheme="minorHAnsi" w:hAnsiTheme="minorHAnsi" w:cstheme="minorHAnsi"/>
        </w:rPr>
        <w:t>. Edinburgh: Police Scotland.</w:t>
      </w:r>
    </w:p>
    <w:p w14:paraId="50B4F9F0"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Sussex Police (n.d.) </w:t>
      </w:r>
      <w:r w:rsidRPr="006E58D3">
        <w:rPr>
          <w:rFonts w:asciiTheme="minorHAnsi" w:hAnsiTheme="minorHAnsi" w:cstheme="minorHAnsi"/>
          <w:i/>
          <w:iCs/>
        </w:rPr>
        <w:t>How ANPR supports road policing</w:t>
      </w:r>
      <w:r w:rsidRPr="006E58D3">
        <w:rPr>
          <w:rFonts w:asciiTheme="minorHAnsi" w:hAnsiTheme="minorHAnsi" w:cstheme="minorHAnsi"/>
        </w:rPr>
        <w:t xml:space="preserve">. [Online] Available at: </w:t>
      </w:r>
      <w:hyperlink r:id="rId33" w:history="1">
        <w:r w:rsidRPr="006E58D3">
          <w:rPr>
            <w:rStyle w:val="Hyperlink"/>
            <w:rFonts w:asciiTheme="minorHAnsi" w:hAnsiTheme="minorHAnsi" w:cstheme="minorHAnsi"/>
          </w:rPr>
          <w:t>https://www.sussex.police.uk</w:t>
        </w:r>
      </w:hyperlink>
      <w:r w:rsidRPr="006E58D3">
        <w:rPr>
          <w:rFonts w:asciiTheme="minorHAnsi" w:hAnsiTheme="minorHAnsi" w:cstheme="minorHAnsi"/>
        </w:rPr>
        <w:t xml:space="preserve"> [Accessed 5 May 2025].</w:t>
      </w:r>
    </w:p>
    <w:p w14:paraId="49E54CC5"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UK Parliament (2022) </w:t>
      </w:r>
      <w:r w:rsidRPr="006E58D3">
        <w:rPr>
          <w:rFonts w:asciiTheme="minorHAnsi" w:hAnsiTheme="minorHAnsi" w:cstheme="minorHAnsi"/>
          <w:i/>
          <w:iCs/>
        </w:rPr>
        <w:t>Committee on Counterfeit Goods: Evidence Review</w:t>
      </w:r>
      <w:r w:rsidRPr="006E58D3">
        <w:rPr>
          <w:rFonts w:asciiTheme="minorHAnsi" w:hAnsiTheme="minorHAnsi" w:cstheme="minorHAnsi"/>
        </w:rPr>
        <w:t>. London: House of Commons.</w:t>
      </w:r>
    </w:p>
    <w:p w14:paraId="7CBF0092"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UNODC (2020) </w:t>
      </w:r>
      <w:r w:rsidRPr="006E58D3">
        <w:rPr>
          <w:rFonts w:asciiTheme="minorHAnsi" w:hAnsiTheme="minorHAnsi" w:cstheme="minorHAnsi"/>
          <w:i/>
          <w:iCs/>
        </w:rPr>
        <w:t>Global Report on Trafficking in Persons</w:t>
      </w:r>
      <w:r w:rsidRPr="006E58D3">
        <w:rPr>
          <w:rFonts w:asciiTheme="minorHAnsi" w:hAnsiTheme="minorHAnsi" w:cstheme="minorHAnsi"/>
        </w:rPr>
        <w:t>. Vienna: United Nations Office on Drugs and Crime.</w:t>
      </w:r>
    </w:p>
    <w:p w14:paraId="4685ED88"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Waters, L., &amp; Usher, K. (2017). </w:t>
      </w:r>
      <w:r w:rsidRPr="006E58D3">
        <w:rPr>
          <w:rFonts w:asciiTheme="minorHAnsi" w:hAnsiTheme="minorHAnsi" w:cstheme="minorHAnsi"/>
          <w:i/>
          <w:iCs/>
        </w:rPr>
        <w:t>Building resilience in police officers: The role of organisational culture and leadership</w:t>
      </w:r>
      <w:r w:rsidRPr="006E58D3">
        <w:rPr>
          <w:rFonts w:asciiTheme="minorHAnsi" w:hAnsiTheme="minorHAnsi" w:cstheme="minorHAnsi"/>
        </w:rPr>
        <w:t>. Journal of Occupational Health Psychology, 22(2), 135–146.</w:t>
      </w:r>
    </w:p>
    <w:p w14:paraId="1AF64410"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Wells, W. S., &amp; Hatcher, R. L. (2015). </w:t>
      </w:r>
      <w:r w:rsidRPr="006E58D3">
        <w:rPr>
          <w:rFonts w:asciiTheme="minorHAnsi" w:hAnsiTheme="minorHAnsi" w:cstheme="minorHAnsi"/>
          <w:i/>
          <w:iCs/>
        </w:rPr>
        <w:t>The police subculture and officer wellbeing: A closer look at the mental health effects of policing</w:t>
      </w:r>
      <w:r w:rsidRPr="006E58D3">
        <w:rPr>
          <w:rFonts w:asciiTheme="minorHAnsi" w:hAnsiTheme="minorHAnsi" w:cstheme="minorHAnsi"/>
        </w:rPr>
        <w:t xml:space="preserve">. Policing: An International Journal of Police Strategies &amp; Management, 38(4), 872–886. </w:t>
      </w:r>
      <w:hyperlink r:id="rId34" w:history="1">
        <w:r w:rsidRPr="006E58D3">
          <w:rPr>
            <w:rStyle w:val="Hyperlink"/>
            <w:rFonts w:asciiTheme="minorHAnsi" w:hAnsiTheme="minorHAnsi" w:cstheme="minorHAnsi"/>
          </w:rPr>
          <w:t>https://doi.org/10.1108/PIJPSM-12-2015-0151</w:t>
        </w:r>
      </w:hyperlink>
    </w:p>
    <w:p w14:paraId="749DE27D"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Wilson, D. and Sutton, M. (2020) </w:t>
      </w:r>
      <w:r w:rsidRPr="006E58D3">
        <w:rPr>
          <w:rFonts w:asciiTheme="minorHAnsi" w:hAnsiTheme="minorHAnsi" w:cstheme="minorHAnsi"/>
          <w:i/>
          <w:iCs/>
        </w:rPr>
        <w:t>Policing and Intelligence-Led Approaches: Enhancing Drug Interdiction</w:t>
      </w:r>
      <w:r w:rsidRPr="006E58D3">
        <w:rPr>
          <w:rFonts w:asciiTheme="minorHAnsi" w:hAnsiTheme="minorHAnsi" w:cstheme="minorHAnsi"/>
        </w:rPr>
        <w:t>. Oxford: Oxford University Press.</w:t>
      </w:r>
    </w:p>
    <w:p w14:paraId="6806DCF4" w14:textId="77777777" w:rsidR="006E58D3" w:rsidRPr="006E58D3" w:rsidRDefault="006E58D3" w:rsidP="006E58D3">
      <w:pPr>
        <w:numPr>
          <w:ilvl w:val="0"/>
          <w:numId w:val="13"/>
        </w:numPr>
        <w:rPr>
          <w:rFonts w:asciiTheme="minorHAnsi" w:hAnsiTheme="minorHAnsi" w:cstheme="minorHAnsi"/>
        </w:rPr>
      </w:pPr>
      <w:r w:rsidRPr="006E58D3">
        <w:rPr>
          <w:rFonts w:asciiTheme="minorHAnsi" w:hAnsiTheme="minorHAnsi" w:cstheme="minorHAnsi"/>
        </w:rPr>
        <w:t xml:space="preserve">Wright, B., &amp; Sutherland, J. (2020). </w:t>
      </w:r>
      <w:r w:rsidRPr="006E58D3">
        <w:rPr>
          <w:rFonts w:asciiTheme="minorHAnsi" w:hAnsiTheme="minorHAnsi" w:cstheme="minorHAnsi"/>
          <w:i/>
          <w:iCs/>
        </w:rPr>
        <w:t>Organisational change, police culture, and the officer’s mental health</w:t>
      </w:r>
      <w:r w:rsidRPr="006E58D3">
        <w:rPr>
          <w:rFonts w:asciiTheme="minorHAnsi" w:hAnsiTheme="minorHAnsi" w:cstheme="minorHAnsi"/>
        </w:rPr>
        <w:t>. Journal of Policing Studies, 24(1), 22–30.</w:t>
      </w:r>
    </w:p>
    <w:p w14:paraId="7A7270E2" w14:textId="2F094504" w:rsidR="6A1ACC1F" w:rsidRPr="0058278E" w:rsidRDefault="6A1ACC1F" w:rsidP="00D62BCC">
      <w:pPr>
        <w:rPr>
          <w:rFonts w:asciiTheme="minorHAnsi" w:hAnsiTheme="minorHAnsi" w:cstheme="minorHAnsi"/>
        </w:rPr>
      </w:pPr>
    </w:p>
    <w:sectPr w:rsidR="6A1ACC1F" w:rsidRPr="0058278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6C85E" w14:textId="77777777" w:rsidR="009334B7" w:rsidRDefault="009334B7">
      <w:r>
        <w:separator/>
      </w:r>
    </w:p>
  </w:endnote>
  <w:endnote w:type="continuationSeparator" w:id="0">
    <w:p w14:paraId="21A97CAA" w14:textId="77777777" w:rsidR="009334B7" w:rsidRDefault="009334B7">
      <w:r>
        <w:continuationSeparator/>
      </w:r>
    </w:p>
  </w:endnote>
  <w:endnote w:type="continuationNotice" w:id="1">
    <w:p w14:paraId="35772203" w14:textId="77777777" w:rsidR="009334B7" w:rsidRDefault="009334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F6F89" w14:textId="77777777" w:rsidR="009334B7" w:rsidRDefault="009334B7">
      <w:r>
        <w:separator/>
      </w:r>
    </w:p>
  </w:footnote>
  <w:footnote w:type="continuationSeparator" w:id="0">
    <w:p w14:paraId="44AF499D" w14:textId="77777777" w:rsidR="009334B7" w:rsidRDefault="009334B7">
      <w:r>
        <w:continuationSeparator/>
      </w:r>
    </w:p>
  </w:footnote>
  <w:footnote w:type="continuationNotice" w:id="1">
    <w:p w14:paraId="2B21F470" w14:textId="77777777" w:rsidR="009334B7" w:rsidRDefault="009334B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53649D"/>
    <w:multiLevelType w:val="multilevel"/>
    <w:tmpl w:val="6D840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57412"/>
    <w:multiLevelType w:val="multilevel"/>
    <w:tmpl w:val="592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132D7"/>
    <w:multiLevelType w:val="hybridMultilevel"/>
    <w:tmpl w:val="46545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B8D3F2F"/>
    <w:multiLevelType w:val="multilevel"/>
    <w:tmpl w:val="94644E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8C00F2"/>
    <w:multiLevelType w:val="hybridMultilevel"/>
    <w:tmpl w:val="E33059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A4F78CA"/>
    <w:multiLevelType w:val="multilevel"/>
    <w:tmpl w:val="4E269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E92A41"/>
    <w:multiLevelType w:val="multilevel"/>
    <w:tmpl w:val="94644E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2D3D49"/>
    <w:multiLevelType w:val="multilevel"/>
    <w:tmpl w:val="9F10A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5"/>
  </w:num>
  <w:num w:numId="2" w16cid:durableId="219899197">
    <w:abstractNumId w:val="4"/>
  </w:num>
  <w:num w:numId="3" w16cid:durableId="309943136">
    <w:abstractNumId w:val="0"/>
  </w:num>
  <w:num w:numId="4" w16cid:durableId="416168375">
    <w:abstractNumId w:val="11"/>
  </w:num>
  <w:num w:numId="5" w16cid:durableId="830482113">
    <w:abstractNumId w:val="7"/>
  </w:num>
  <w:num w:numId="6" w16cid:durableId="2142068853">
    <w:abstractNumId w:val="7"/>
  </w:num>
  <w:num w:numId="7" w16cid:durableId="1260212231">
    <w:abstractNumId w:val="8"/>
  </w:num>
  <w:num w:numId="8" w16cid:durableId="1008827475">
    <w:abstractNumId w:val="6"/>
  </w:num>
  <w:num w:numId="9" w16cid:durableId="361170212">
    <w:abstractNumId w:val="1"/>
  </w:num>
  <w:num w:numId="10" w16cid:durableId="1088161915">
    <w:abstractNumId w:val="3"/>
  </w:num>
  <w:num w:numId="11" w16cid:durableId="1189025890">
    <w:abstractNumId w:val="10"/>
  </w:num>
  <w:num w:numId="12" w16cid:durableId="944968796">
    <w:abstractNumId w:val="9"/>
  </w:num>
  <w:num w:numId="13" w16cid:durableId="1895389491">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548"/>
    <w:rsid w:val="000372B2"/>
    <w:rsid w:val="0004079F"/>
    <w:rsid w:val="00045B87"/>
    <w:rsid w:val="00045C07"/>
    <w:rsid w:val="00055D43"/>
    <w:rsid w:val="00056FAC"/>
    <w:rsid w:val="00057751"/>
    <w:rsid w:val="00062E39"/>
    <w:rsid w:val="000801A9"/>
    <w:rsid w:val="00080E58"/>
    <w:rsid w:val="0008207B"/>
    <w:rsid w:val="00083D99"/>
    <w:rsid w:val="00084EA6"/>
    <w:rsid w:val="00085699"/>
    <w:rsid w:val="00087891"/>
    <w:rsid w:val="00091F52"/>
    <w:rsid w:val="00092970"/>
    <w:rsid w:val="00092BC7"/>
    <w:rsid w:val="00093720"/>
    <w:rsid w:val="000938E6"/>
    <w:rsid w:val="00093B3C"/>
    <w:rsid w:val="0009488C"/>
    <w:rsid w:val="00095C1B"/>
    <w:rsid w:val="00096DEA"/>
    <w:rsid w:val="00097836"/>
    <w:rsid w:val="000A4240"/>
    <w:rsid w:val="000A469A"/>
    <w:rsid w:val="000B1E96"/>
    <w:rsid w:val="000B4A7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050D"/>
    <w:rsid w:val="001347F8"/>
    <w:rsid w:val="001364DA"/>
    <w:rsid w:val="00137BB5"/>
    <w:rsid w:val="00137E05"/>
    <w:rsid w:val="001447F6"/>
    <w:rsid w:val="00147DE3"/>
    <w:rsid w:val="00150794"/>
    <w:rsid w:val="001608C4"/>
    <w:rsid w:val="001654F6"/>
    <w:rsid w:val="00171418"/>
    <w:rsid w:val="00190913"/>
    <w:rsid w:val="00194600"/>
    <w:rsid w:val="001961CF"/>
    <w:rsid w:val="001A115A"/>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597F"/>
    <w:rsid w:val="0022001B"/>
    <w:rsid w:val="00220D06"/>
    <w:rsid w:val="002219BA"/>
    <w:rsid w:val="002246A0"/>
    <w:rsid w:val="00224AF9"/>
    <w:rsid w:val="00230439"/>
    <w:rsid w:val="0023052E"/>
    <w:rsid w:val="00235176"/>
    <w:rsid w:val="00236061"/>
    <w:rsid w:val="00237656"/>
    <w:rsid w:val="0024100E"/>
    <w:rsid w:val="00241C1B"/>
    <w:rsid w:val="0024288B"/>
    <w:rsid w:val="00242DD7"/>
    <w:rsid w:val="00255D8E"/>
    <w:rsid w:val="00260CE8"/>
    <w:rsid w:val="002657E9"/>
    <w:rsid w:val="0026665E"/>
    <w:rsid w:val="00270EEB"/>
    <w:rsid w:val="0027147E"/>
    <w:rsid w:val="00274DE8"/>
    <w:rsid w:val="002761F4"/>
    <w:rsid w:val="002775E1"/>
    <w:rsid w:val="0027789A"/>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711A"/>
    <w:rsid w:val="002C256A"/>
    <w:rsid w:val="002C496D"/>
    <w:rsid w:val="002D05EB"/>
    <w:rsid w:val="002D2F29"/>
    <w:rsid w:val="002D2FD3"/>
    <w:rsid w:val="002E0315"/>
    <w:rsid w:val="002E7017"/>
    <w:rsid w:val="002F4F6E"/>
    <w:rsid w:val="003015C3"/>
    <w:rsid w:val="00304D25"/>
    <w:rsid w:val="0030698D"/>
    <w:rsid w:val="0031350A"/>
    <w:rsid w:val="00316815"/>
    <w:rsid w:val="003168CA"/>
    <w:rsid w:val="00321255"/>
    <w:rsid w:val="0032230D"/>
    <w:rsid w:val="00322A0B"/>
    <w:rsid w:val="0033475F"/>
    <w:rsid w:val="00335FC5"/>
    <w:rsid w:val="0033745A"/>
    <w:rsid w:val="00340E9A"/>
    <w:rsid w:val="00347DC6"/>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71FE"/>
    <w:rsid w:val="0040426A"/>
    <w:rsid w:val="004046F0"/>
    <w:rsid w:val="0040668F"/>
    <w:rsid w:val="00412677"/>
    <w:rsid w:val="0041496C"/>
    <w:rsid w:val="00417925"/>
    <w:rsid w:val="00433323"/>
    <w:rsid w:val="004348AE"/>
    <w:rsid w:val="00434E02"/>
    <w:rsid w:val="004376C0"/>
    <w:rsid w:val="0044115F"/>
    <w:rsid w:val="0044223A"/>
    <w:rsid w:val="00446792"/>
    <w:rsid w:val="00446F80"/>
    <w:rsid w:val="00447089"/>
    <w:rsid w:val="00450C83"/>
    <w:rsid w:val="00451851"/>
    <w:rsid w:val="00453343"/>
    <w:rsid w:val="004608B9"/>
    <w:rsid w:val="00460ADB"/>
    <w:rsid w:val="004638B0"/>
    <w:rsid w:val="004641C8"/>
    <w:rsid w:val="00465947"/>
    <w:rsid w:val="00470BB1"/>
    <w:rsid w:val="004718F7"/>
    <w:rsid w:val="00473153"/>
    <w:rsid w:val="004743AF"/>
    <w:rsid w:val="004749EB"/>
    <w:rsid w:val="00482C17"/>
    <w:rsid w:val="00490422"/>
    <w:rsid w:val="004911B4"/>
    <w:rsid w:val="0049196A"/>
    <w:rsid w:val="004923DA"/>
    <w:rsid w:val="00493434"/>
    <w:rsid w:val="004962F9"/>
    <w:rsid w:val="004968E2"/>
    <w:rsid w:val="004A2A49"/>
    <w:rsid w:val="004B04D8"/>
    <w:rsid w:val="004B3766"/>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617"/>
    <w:rsid w:val="004F740D"/>
    <w:rsid w:val="004F7B8F"/>
    <w:rsid w:val="00500748"/>
    <w:rsid w:val="005011D6"/>
    <w:rsid w:val="0050167A"/>
    <w:rsid w:val="005042F1"/>
    <w:rsid w:val="00513C7D"/>
    <w:rsid w:val="005169D1"/>
    <w:rsid w:val="00521123"/>
    <w:rsid w:val="00521221"/>
    <w:rsid w:val="00534ACB"/>
    <w:rsid w:val="00536FA9"/>
    <w:rsid w:val="005414F4"/>
    <w:rsid w:val="00546187"/>
    <w:rsid w:val="005463F1"/>
    <w:rsid w:val="005534F2"/>
    <w:rsid w:val="00557D77"/>
    <w:rsid w:val="00562EAA"/>
    <w:rsid w:val="00563B58"/>
    <w:rsid w:val="005640C4"/>
    <w:rsid w:val="00564C53"/>
    <w:rsid w:val="00564FF9"/>
    <w:rsid w:val="0056684C"/>
    <w:rsid w:val="00574A0C"/>
    <w:rsid w:val="00576E4C"/>
    <w:rsid w:val="0057780F"/>
    <w:rsid w:val="00581E0A"/>
    <w:rsid w:val="0058278E"/>
    <w:rsid w:val="00586D89"/>
    <w:rsid w:val="005916B8"/>
    <w:rsid w:val="005A1B4C"/>
    <w:rsid w:val="005A1BA3"/>
    <w:rsid w:val="005A545C"/>
    <w:rsid w:val="005B1CF8"/>
    <w:rsid w:val="005B4260"/>
    <w:rsid w:val="005C1567"/>
    <w:rsid w:val="005C6CE5"/>
    <w:rsid w:val="005C753C"/>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47D6C"/>
    <w:rsid w:val="0065276E"/>
    <w:rsid w:val="00654329"/>
    <w:rsid w:val="00654CEC"/>
    <w:rsid w:val="00655507"/>
    <w:rsid w:val="00656D91"/>
    <w:rsid w:val="006712A7"/>
    <w:rsid w:val="006733CC"/>
    <w:rsid w:val="00674FC2"/>
    <w:rsid w:val="00677E42"/>
    <w:rsid w:val="00682334"/>
    <w:rsid w:val="00684B16"/>
    <w:rsid w:val="00694C00"/>
    <w:rsid w:val="00694E27"/>
    <w:rsid w:val="00696F65"/>
    <w:rsid w:val="006A1594"/>
    <w:rsid w:val="006A7A6D"/>
    <w:rsid w:val="006B5E67"/>
    <w:rsid w:val="006C2EB5"/>
    <w:rsid w:val="006C3261"/>
    <w:rsid w:val="006D18A3"/>
    <w:rsid w:val="006D5970"/>
    <w:rsid w:val="006E481E"/>
    <w:rsid w:val="006E58D3"/>
    <w:rsid w:val="006E795F"/>
    <w:rsid w:val="006EBD1E"/>
    <w:rsid w:val="00700249"/>
    <w:rsid w:val="00705C00"/>
    <w:rsid w:val="0070604C"/>
    <w:rsid w:val="007069CD"/>
    <w:rsid w:val="007110E6"/>
    <w:rsid w:val="00711A70"/>
    <w:rsid w:val="00712E6F"/>
    <w:rsid w:val="00712E90"/>
    <w:rsid w:val="00713B7E"/>
    <w:rsid w:val="007204AE"/>
    <w:rsid w:val="0072678F"/>
    <w:rsid w:val="00727C4C"/>
    <w:rsid w:val="00734809"/>
    <w:rsid w:val="007406E1"/>
    <w:rsid w:val="00743E40"/>
    <w:rsid w:val="00745299"/>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1729"/>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39D"/>
    <w:rsid w:val="00865008"/>
    <w:rsid w:val="00866B50"/>
    <w:rsid w:val="008708F1"/>
    <w:rsid w:val="00880539"/>
    <w:rsid w:val="008859E8"/>
    <w:rsid w:val="00885C08"/>
    <w:rsid w:val="008865E6"/>
    <w:rsid w:val="0088737B"/>
    <w:rsid w:val="00892716"/>
    <w:rsid w:val="00893067"/>
    <w:rsid w:val="008933DE"/>
    <w:rsid w:val="00894509"/>
    <w:rsid w:val="00895FCE"/>
    <w:rsid w:val="00897F3E"/>
    <w:rsid w:val="008A1BA8"/>
    <w:rsid w:val="008A21B4"/>
    <w:rsid w:val="008A4576"/>
    <w:rsid w:val="008B07DE"/>
    <w:rsid w:val="008B1324"/>
    <w:rsid w:val="008B28E7"/>
    <w:rsid w:val="008B658D"/>
    <w:rsid w:val="008C14C7"/>
    <w:rsid w:val="008C2264"/>
    <w:rsid w:val="008C2FFB"/>
    <w:rsid w:val="008C6EEA"/>
    <w:rsid w:val="008D1BE2"/>
    <w:rsid w:val="008D5813"/>
    <w:rsid w:val="008D634E"/>
    <w:rsid w:val="008D778A"/>
    <w:rsid w:val="008F22BD"/>
    <w:rsid w:val="009079BD"/>
    <w:rsid w:val="00912BD9"/>
    <w:rsid w:val="00920E5B"/>
    <w:rsid w:val="009216C7"/>
    <w:rsid w:val="00926436"/>
    <w:rsid w:val="0093018C"/>
    <w:rsid w:val="00932CCA"/>
    <w:rsid w:val="009334B7"/>
    <w:rsid w:val="00946C63"/>
    <w:rsid w:val="00953E15"/>
    <w:rsid w:val="009544C0"/>
    <w:rsid w:val="00954FA4"/>
    <w:rsid w:val="00956767"/>
    <w:rsid w:val="00956AE9"/>
    <w:rsid w:val="0096276C"/>
    <w:rsid w:val="00964CC6"/>
    <w:rsid w:val="009670B7"/>
    <w:rsid w:val="00991FDA"/>
    <w:rsid w:val="009927A1"/>
    <w:rsid w:val="0099774D"/>
    <w:rsid w:val="009A5F3B"/>
    <w:rsid w:val="009B0B61"/>
    <w:rsid w:val="009B28C0"/>
    <w:rsid w:val="009B7136"/>
    <w:rsid w:val="009B7806"/>
    <w:rsid w:val="009B7CC0"/>
    <w:rsid w:val="009C389F"/>
    <w:rsid w:val="009C3AC2"/>
    <w:rsid w:val="009D4365"/>
    <w:rsid w:val="009D4E3B"/>
    <w:rsid w:val="009D7BC9"/>
    <w:rsid w:val="009E06B1"/>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3AE0"/>
    <w:rsid w:val="00A470EE"/>
    <w:rsid w:val="00A47621"/>
    <w:rsid w:val="00A479CD"/>
    <w:rsid w:val="00A50CFC"/>
    <w:rsid w:val="00A54D67"/>
    <w:rsid w:val="00A55A3F"/>
    <w:rsid w:val="00A56BC4"/>
    <w:rsid w:val="00A57C2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1635"/>
    <w:rsid w:val="00B12295"/>
    <w:rsid w:val="00B137BE"/>
    <w:rsid w:val="00B17FA0"/>
    <w:rsid w:val="00B23CB2"/>
    <w:rsid w:val="00B24344"/>
    <w:rsid w:val="00B26769"/>
    <w:rsid w:val="00B31C91"/>
    <w:rsid w:val="00B3747F"/>
    <w:rsid w:val="00B43194"/>
    <w:rsid w:val="00B459FC"/>
    <w:rsid w:val="00B46185"/>
    <w:rsid w:val="00B47734"/>
    <w:rsid w:val="00B50FBA"/>
    <w:rsid w:val="00B558EB"/>
    <w:rsid w:val="00B577D3"/>
    <w:rsid w:val="00B60466"/>
    <w:rsid w:val="00B6548F"/>
    <w:rsid w:val="00B7502A"/>
    <w:rsid w:val="00B77305"/>
    <w:rsid w:val="00B82CC2"/>
    <w:rsid w:val="00B84A89"/>
    <w:rsid w:val="00B86ED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58E9"/>
    <w:rsid w:val="00C26D0D"/>
    <w:rsid w:val="00C270BA"/>
    <w:rsid w:val="00C27C95"/>
    <w:rsid w:val="00C300D2"/>
    <w:rsid w:val="00C3270F"/>
    <w:rsid w:val="00C3278B"/>
    <w:rsid w:val="00C33375"/>
    <w:rsid w:val="00C34C23"/>
    <w:rsid w:val="00C403DA"/>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3DA3"/>
    <w:rsid w:val="00CA632C"/>
    <w:rsid w:val="00CA7F4F"/>
    <w:rsid w:val="00CB1FBC"/>
    <w:rsid w:val="00CB258E"/>
    <w:rsid w:val="00CB3C8F"/>
    <w:rsid w:val="00CB75CE"/>
    <w:rsid w:val="00CC02F1"/>
    <w:rsid w:val="00CC11A6"/>
    <w:rsid w:val="00CC135E"/>
    <w:rsid w:val="00CC2F8D"/>
    <w:rsid w:val="00CD5D3F"/>
    <w:rsid w:val="00CE351A"/>
    <w:rsid w:val="00CF1E90"/>
    <w:rsid w:val="00CF3DB3"/>
    <w:rsid w:val="00D052BC"/>
    <w:rsid w:val="00D07026"/>
    <w:rsid w:val="00D11C62"/>
    <w:rsid w:val="00D22C8F"/>
    <w:rsid w:val="00D33491"/>
    <w:rsid w:val="00D35587"/>
    <w:rsid w:val="00D44F8E"/>
    <w:rsid w:val="00D44FD0"/>
    <w:rsid w:val="00D46870"/>
    <w:rsid w:val="00D47CAF"/>
    <w:rsid w:val="00D50FA8"/>
    <w:rsid w:val="00D5733C"/>
    <w:rsid w:val="00D607EF"/>
    <w:rsid w:val="00D60F88"/>
    <w:rsid w:val="00D625E7"/>
    <w:rsid w:val="00D62BCC"/>
    <w:rsid w:val="00D646BD"/>
    <w:rsid w:val="00D70239"/>
    <w:rsid w:val="00D71201"/>
    <w:rsid w:val="00D720C7"/>
    <w:rsid w:val="00D73A26"/>
    <w:rsid w:val="00D77A04"/>
    <w:rsid w:val="00D81D06"/>
    <w:rsid w:val="00D8652C"/>
    <w:rsid w:val="00D876E6"/>
    <w:rsid w:val="00D93841"/>
    <w:rsid w:val="00D97CEF"/>
    <w:rsid w:val="00DA1025"/>
    <w:rsid w:val="00DA22EC"/>
    <w:rsid w:val="00DA5860"/>
    <w:rsid w:val="00DB2767"/>
    <w:rsid w:val="00DB72F2"/>
    <w:rsid w:val="00DC4729"/>
    <w:rsid w:val="00DE556F"/>
    <w:rsid w:val="00E03B6D"/>
    <w:rsid w:val="00E17160"/>
    <w:rsid w:val="00E27E98"/>
    <w:rsid w:val="00E35BD4"/>
    <w:rsid w:val="00E35BEC"/>
    <w:rsid w:val="00E50821"/>
    <w:rsid w:val="00E50EF8"/>
    <w:rsid w:val="00E51F91"/>
    <w:rsid w:val="00E70696"/>
    <w:rsid w:val="00E7086E"/>
    <w:rsid w:val="00E7245B"/>
    <w:rsid w:val="00E7374A"/>
    <w:rsid w:val="00E73C41"/>
    <w:rsid w:val="00E7598F"/>
    <w:rsid w:val="00E76F60"/>
    <w:rsid w:val="00E83D90"/>
    <w:rsid w:val="00E83F28"/>
    <w:rsid w:val="00E83F91"/>
    <w:rsid w:val="00E8643C"/>
    <w:rsid w:val="00E9107A"/>
    <w:rsid w:val="00E91F62"/>
    <w:rsid w:val="00E929FD"/>
    <w:rsid w:val="00E93240"/>
    <w:rsid w:val="00E9479B"/>
    <w:rsid w:val="00E975FD"/>
    <w:rsid w:val="00EA4D48"/>
    <w:rsid w:val="00EB2173"/>
    <w:rsid w:val="00EB28DC"/>
    <w:rsid w:val="00EB3E2F"/>
    <w:rsid w:val="00EB4450"/>
    <w:rsid w:val="00EB62E6"/>
    <w:rsid w:val="00ED1B30"/>
    <w:rsid w:val="00ED250E"/>
    <w:rsid w:val="00ED6535"/>
    <w:rsid w:val="00EE1AC1"/>
    <w:rsid w:val="00EE39D6"/>
    <w:rsid w:val="00EE413C"/>
    <w:rsid w:val="00EE52AD"/>
    <w:rsid w:val="00F01F92"/>
    <w:rsid w:val="00F03E09"/>
    <w:rsid w:val="00F10A08"/>
    <w:rsid w:val="00F139CF"/>
    <w:rsid w:val="00F22AC5"/>
    <w:rsid w:val="00F254D1"/>
    <w:rsid w:val="00F32071"/>
    <w:rsid w:val="00F32B82"/>
    <w:rsid w:val="00F4043E"/>
    <w:rsid w:val="00F40CB5"/>
    <w:rsid w:val="00F41BBC"/>
    <w:rsid w:val="00F43B9D"/>
    <w:rsid w:val="00F444F0"/>
    <w:rsid w:val="00F50590"/>
    <w:rsid w:val="00F50847"/>
    <w:rsid w:val="00F53F27"/>
    <w:rsid w:val="00F546D1"/>
    <w:rsid w:val="00F621F7"/>
    <w:rsid w:val="00F6513F"/>
    <w:rsid w:val="00F66272"/>
    <w:rsid w:val="00F709C0"/>
    <w:rsid w:val="00F927A1"/>
    <w:rsid w:val="00F92B3A"/>
    <w:rsid w:val="00F92E4D"/>
    <w:rsid w:val="00F949D6"/>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62BC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Pr>
      <w:color w:val="605E5C"/>
      <w:shd w:val="clear" w:color="auto" w:fill="E1DFDD"/>
    </w:rPr>
  </w:style>
  <w:style w:type="character" w:customStyle="1" w:styleId="Heading3Char">
    <w:name w:val="Heading 3 Char"/>
    <w:basedOn w:val="DefaultParagraphFont"/>
    <w:link w:val="Heading3"/>
    <w:uiPriority w:val="9"/>
    <w:semiHidden/>
    <w:rsid w:val="00D62BCC"/>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69599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7990606">
      <w:bodyDiv w:val="1"/>
      <w:marLeft w:val="0"/>
      <w:marRight w:val="0"/>
      <w:marTop w:val="0"/>
      <w:marBottom w:val="0"/>
      <w:divBdr>
        <w:top w:val="none" w:sz="0" w:space="0" w:color="auto"/>
        <w:left w:val="none" w:sz="0" w:space="0" w:color="auto"/>
        <w:bottom w:val="none" w:sz="0" w:space="0" w:color="auto"/>
        <w:right w:val="none" w:sz="0" w:space="0" w:color="auto"/>
      </w:divBdr>
    </w:div>
    <w:div w:id="869294161">
      <w:bodyDiv w:val="1"/>
      <w:marLeft w:val="0"/>
      <w:marRight w:val="0"/>
      <w:marTop w:val="0"/>
      <w:marBottom w:val="0"/>
      <w:divBdr>
        <w:top w:val="none" w:sz="0" w:space="0" w:color="auto"/>
        <w:left w:val="none" w:sz="0" w:space="0" w:color="auto"/>
        <w:bottom w:val="none" w:sz="0" w:space="0" w:color="auto"/>
        <w:right w:val="none" w:sz="0" w:space="0" w:color="auto"/>
      </w:divBdr>
    </w:div>
    <w:div w:id="1059404675">
      <w:bodyDiv w:val="1"/>
      <w:marLeft w:val="0"/>
      <w:marRight w:val="0"/>
      <w:marTop w:val="0"/>
      <w:marBottom w:val="0"/>
      <w:divBdr>
        <w:top w:val="none" w:sz="0" w:space="0" w:color="auto"/>
        <w:left w:val="none" w:sz="0" w:space="0" w:color="auto"/>
        <w:bottom w:val="none" w:sz="0" w:space="0" w:color="auto"/>
        <w:right w:val="none" w:sz="0" w:space="0" w:color="auto"/>
      </w:divBdr>
    </w:div>
    <w:div w:id="10851547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1651458">
      <w:bodyDiv w:val="1"/>
      <w:marLeft w:val="0"/>
      <w:marRight w:val="0"/>
      <w:marTop w:val="0"/>
      <w:marBottom w:val="0"/>
      <w:divBdr>
        <w:top w:val="none" w:sz="0" w:space="0" w:color="auto"/>
        <w:left w:val="none" w:sz="0" w:space="0" w:color="auto"/>
        <w:bottom w:val="none" w:sz="0" w:space="0" w:color="auto"/>
        <w:right w:val="none" w:sz="0" w:space="0" w:color="auto"/>
      </w:divBdr>
    </w:div>
    <w:div w:id="11811604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421851">
      <w:bodyDiv w:val="1"/>
      <w:marLeft w:val="0"/>
      <w:marRight w:val="0"/>
      <w:marTop w:val="0"/>
      <w:marBottom w:val="0"/>
      <w:divBdr>
        <w:top w:val="none" w:sz="0" w:space="0" w:color="auto"/>
        <w:left w:val="none" w:sz="0" w:space="0" w:color="auto"/>
        <w:bottom w:val="none" w:sz="0" w:space="0" w:color="auto"/>
        <w:right w:val="none" w:sz="0" w:space="0" w:color="auto"/>
      </w:divBdr>
    </w:div>
    <w:div w:id="1655180493">
      <w:bodyDiv w:val="1"/>
      <w:marLeft w:val="0"/>
      <w:marRight w:val="0"/>
      <w:marTop w:val="0"/>
      <w:marBottom w:val="0"/>
      <w:divBdr>
        <w:top w:val="none" w:sz="0" w:space="0" w:color="auto"/>
        <w:left w:val="none" w:sz="0" w:space="0" w:color="auto"/>
        <w:bottom w:val="none" w:sz="0" w:space="0" w:color="auto"/>
        <w:right w:val="none" w:sz="0" w:space="0" w:color="auto"/>
      </w:divBdr>
    </w:div>
    <w:div w:id="1724480276">
      <w:bodyDiv w:val="1"/>
      <w:marLeft w:val="0"/>
      <w:marRight w:val="0"/>
      <w:marTop w:val="0"/>
      <w:marBottom w:val="0"/>
      <w:divBdr>
        <w:top w:val="none" w:sz="0" w:space="0" w:color="auto"/>
        <w:left w:val="none" w:sz="0" w:space="0" w:color="auto"/>
        <w:bottom w:val="none" w:sz="0" w:space="0" w:color="auto"/>
        <w:right w:val="none" w:sz="0" w:space="0" w:color="auto"/>
      </w:divBdr>
    </w:div>
    <w:div w:id="1726833434">
      <w:bodyDiv w:val="1"/>
      <w:marLeft w:val="0"/>
      <w:marRight w:val="0"/>
      <w:marTop w:val="0"/>
      <w:marBottom w:val="0"/>
      <w:divBdr>
        <w:top w:val="none" w:sz="0" w:space="0" w:color="auto"/>
        <w:left w:val="none" w:sz="0" w:space="0" w:color="auto"/>
        <w:bottom w:val="none" w:sz="0" w:space="0" w:color="auto"/>
        <w:right w:val="none" w:sz="0" w:space="0" w:color="auto"/>
      </w:divBdr>
    </w:div>
    <w:div w:id="17476105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9050759">
      <w:bodyDiv w:val="1"/>
      <w:marLeft w:val="0"/>
      <w:marRight w:val="0"/>
      <w:marTop w:val="0"/>
      <w:marBottom w:val="0"/>
      <w:divBdr>
        <w:top w:val="none" w:sz="0" w:space="0" w:color="auto"/>
        <w:left w:val="none" w:sz="0" w:space="0" w:color="auto"/>
        <w:bottom w:val="none" w:sz="0" w:space="0" w:color="auto"/>
        <w:right w:val="none" w:sz="0" w:space="0" w:color="auto"/>
      </w:divBdr>
    </w:div>
    <w:div w:id="19097315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entreforsocialjustice.org.uk/library/it-still-happens-here" TargetMode="External"/><Relationship Id="rId26" Type="http://schemas.openxmlformats.org/officeDocument/2006/relationships/hyperlink" Target="https://www.england.nhs.uk/wp-content/uploads/2023/04/B1780_x-Looking-after-your-teams-health-and-wellbeing-guide-looking-after-your-emotional-physical-and-mental-h.pdf" TargetMode="External"/><Relationship Id="rId3" Type="http://schemas.openxmlformats.org/officeDocument/2006/relationships/customXml" Target="../customXml/item3.xml"/><Relationship Id="rId21" Type="http://schemas.openxmlformats.org/officeDocument/2006/relationships/hyperlink" Target="https://doi.org/10.1093/acprof:oso/9780195334074.003.0002" TargetMode="External"/><Relationship Id="rId34" Type="http://schemas.openxmlformats.org/officeDocument/2006/relationships/hyperlink" Target="https://doi.org/10.1108/PIJPSM-12-2015-015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0950017018790459" TargetMode="External"/><Relationship Id="rId25" Type="http://schemas.openxmlformats.org/officeDocument/2006/relationships/hyperlink" Target="https://doi.org/10.5539/res.v9n2p248" TargetMode="External"/><Relationship Id="rId33" Type="http://schemas.openxmlformats.org/officeDocument/2006/relationships/hyperlink" Target="https://www.sussex.police.uk/" TargetMode="External"/><Relationship Id="rId2" Type="http://schemas.openxmlformats.org/officeDocument/2006/relationships/customXml" Target="../customXml/item2.xml"/><Relationship Id="rId16" Type="http://schemas.openxmlformats.org/officeDocument/2006/relationships/hyperlink" Target="https://www.bbc.co.uk/news" TargetMode="External"/><Relationship Id="rId20" Type="http://schemas.openxmlformats.org/officeDocument/2006/relationships/hyperlink" Target="https://www.college.police.uk/app/roads-policing/disrupting-criminality" TargetMode="External"/><Relationship Id="rId29" Type="http://schemas.openxmlformats.org/officeDocument/2006/relationships/hyperlink" Target="https://www.cambridge.org/core/books/abs/policing-mind/why-the-need-to-be-resilient-how-it-feels-to-be-a-police-officer-in-the-uk-and-why/003CA6D0DE3D5CD5E8A4553BE792C32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s11896-018-9298-5" TargetMode="External"/><Relationship Id="rId32" Type="http://schemas.openxmlformats.org/officeDocument/2006/relationships/hyperlink" Target="https://www.policecare.org.uk/research/trauma-resilience-in-frontline-policing/" TargetMode="External"/><Relationship Id="rId5" Type="http://schemas.openxmlformats.org/officeDocument/2006/relationships/numbering" Target="numbering.xml"/><Relationship Id="rId15" Type="http://schemas.openxmlformats.org/officeDocument/2006/relationships/hyperlink" Target="https://www.basingstokegazette.co.uk/news/2155184.cameras-stop-traffic-crooks/" TargetMode="External"/><Relationship Id="rId23" Type="http://schemas.openxmlformats.org/officeDocument/2006/relationships/hyperlink" Target="https://www.europol.europa.eu/" TargetMode="External"/><Relationship Id="rId28" Type="http://schemas.openxmlformats.org/officeDocument/2006/relationships/hyperlink" Target="https://doi.org/10.1093/oxfordhb/9780199557257.013.001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tyoflondon.police.uk/news/city-of-london/news/2024/february/successful-anpr-operation-in-the-city-of-london/" TargetMode="External"/><Relationship Id="rId31" Type="http://schemas.openxmlformats.org/officeDocument/2006/relationships/hyperlink" Target="https://doi.org/10.1177/0032258x21105225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ink.springer.com/article/10.1007/s11469-019-00214-x" TargetMode="External"/><Relationship Id="rId27" Type="http://schemas.openxmlformats.org/officeDocument/2006/relationships/hyperlink" Target="https://www.met.police.uk/" TargetMode="External"/><Relationship Id="rId30" Type="http://schemas.openxmlformats.org/officeDocument/2006/relationships/hyperlink" Target="https://scholarworks.boisestate.edu/cgi/viewcontent.cgi?article=2938&amp;context=td"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30</Pages>
  <Words>9103</Words>
  <Characters>54853</Characters>
  <Application>Microsoft Office Word</Application>
  <DocSecurity>0</DocSecurity>
  <Lines>1423</Lines>
  <Paragraphs>283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Anthne Sundaramoorthy</cp:lastModifiedBy>
  <cp:revision>58</cp:revision>
  <cp:lastPrinted>2014-08-26T08:55:00Z</cp:lastPrinted>
  <dcterms:created xsi:type="dcterms:W3CDTF">2023-09-25T13:13:00Z</dcterms:created>
  <dcterms:modified xsi:type="dcterms:W3CDTF">2025-05-05T21:17:00Z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bca3e44999a3bc15d4de01043c56b7ee3367842a60f91a5c58a1191bbd2bf455</vt:lpwstr>
  </property>
  <property fmtid="{D5CDD505-2E9C-101B-9397-08002B2CF9AE}" pid="4" name="MSIP_Label_f2acd28b-79a3-4a0f-b0ff-4b75658b1549_Enabled">
    <vt:lpwstr>true</vt:lpwstr>
  </property>
  <property fmtid="{D5CDD505-2E9C-101B-9397-08002B2CF9AE}" pid="5" name="MSIP_Label_f2acd28b-79a3-4a0f-b0ff-4b75658b1549_SetDate">
    <vt:lpwstr>2025-03-27T09:12:45Z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cbea46dd-3e73-40d2-9b6a-ad33cd9cf7f3</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