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BF604"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r w:rsidRPr="001E5479">
        <w:rPr>
          <w:noProof/>
          <w:color w:val="000000" w:themeColor="text1"/>
        </w:rPr>
        <w:drawing>
          <wp:inline distT="0" distB="0" distL="0" distR="0" wp14:anchorId="3E6F32E6" wp14:editId="4B006D28">
            <wp:extent cx="5733415" cy="2394585"/>
            <wp:effectExtent l="0" t="0" r="635" b="5715"/>
            <wp:docPr id="494052583"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394585"/>
                    </a:xfrm>
                    <a:prstGeom prst="rect">
                      <a:avLst/>
                    </a:prstGeom>
                    <a:noFill/>
                    <a:ln>
                      <a:noFill/>
                    </a:ln>
                  </pic:spPr>
                </pic:pic>
              </a:graphicData>
            </a:graphic>
          </wp:inline>
        </w:drawing>
      </w:r>
    </w:p>
    <w:p w14:paraId="6A49BB56"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p>
    <w:p w14:paraId="29A4C1D0"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p>
    <w:p w14:paraId="30AC0DCC"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p>
    <w:p w14:paraId="539A1EA7"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p>
    <w:p w14:paraId="5A96DAD0" w14:textId="77777777"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r w:rsidRPr="001E5479">
        <w:rPr>
          <w:rFonts w:ascii="Times New Roman" w:eastAsia="Times New Roman" w:hAnsi="Times New Roman" w:cs="Times New Roman"/>
          <w:b/>
          <w:bCs/>
          <w:color w:val="000000" w:themeColor="text1"/>
          <w:sz w:val="28"/>
          <w:szCs w:val="28"/>
        </w:rPr>
        <w:t xml:space="preserve">Topic: Exploring the Mental Health Impacts of Political Policy Changes and Unemployment on International Students in the United Kingdom: A qualitative systematic review </w:t>
      </w:r>
    </w:p>
    <w:p w14:paraId="2E982211"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7AE0A772"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58127F6C"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53CD3FFA"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4BE4EA50"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502F0AD3" w14:textId="77777777" w:rsidR="00E936B1" w:rsidRPr="001E5479" w:rsidRDefault="00E936B1" w:rsidP="00505359">
      <w:pPr>
        <w:spacing w:line="360" w:lineRule="auto"/>
        <w:jc w:val="center"/>
        <w:rPr>
          <w:rFonts w:ascii="Times New Roman" w:eastAsia="Times New Roman" w:hAnsi="Times New Roman" w:cs="Times New Roman"/>
          <w:b/>
          <w:bCs/>
          <w:color w:val="000000" w:themeColor="text1"/>
          <w:sz w:val="28"/>
          <w:szCs w:val="28"/>
        </w:rPr>
      </w:pPr>
    </w:p>
    <w:p w14:paraId="685537D9" w14:textId="7A9F04D6"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r w:rsidRPr="001E5479">
        <w:rPr>
          <w:rFonts w:ascii="Times New Roman" w:eastAsia="Times New Roman" w:hAnsi="Times New Roman" w:cs="Times New Roman"/>
          <w:b/>
          <w:bCs/>
          <w:color w:val="000000" w:themeColor="text1"/>
          <w:sz w:val="28"/>
          <w:szCs w:val="28"/>
        </w:rPr>
        <w:t>Student Name: Vishwaben Gandabhai Chaudhary</w:t>
      </w:r>
    </w:p>
    <w:p w14:paraId="284C7B51" w14:textId="6A0CCD60" w:rsidR="00505359" w:rsidRPr="001E5479" w:rsidRDefault="00505359" w:rsidP="00505359">
      <w:pPr>
        <w:spacing w:line="360" w:lineRule="auto"/>
        <w:jc w:val="center"/>
        <w:rPr>
          <w:rFonts w:ascii="Times New Roman" w:eastAsia="Times New Roman" w:hAnsi="Times New Roman" w:cs="Times New Roman"/>
          <w:b/>
          <w:bCs/>
          <w:color w:val="000000" w:themeColor="text1"/>
          <w:sz w:val="28"/>
          <w:szCs w:val="28"/>
        </w:rPr>
      </w:pPr>
      <w:r w:rsidRPr="001E5479">
        <w:rPr>
          <w:rFonts w:ascii="Times New Roman" w:eastAsia="Times New Roman" w:hAnsi="Times New Roman" w:cs="Times New Roman"/>
          <w:b/>
          <w:bCs/>
          <w:color w:val="000000" w:themeColor="text1"/>
          <w:sz w:val="28"/>
          <w:szCs w:val="28"/>
        </w:rPr>
        <w:t>Student ID: 2433321</w:t>
      </w:r>
    </w:p>
    <w:p w14:paraId="19239317" w14:textId="77777777" w:rsidR="00505359" w:rsidRPr="001E5479" w:rsidRDefault="00505359" w:rsidP="00505359">
      <w:pPr>
        <w:rPr>
          <w:rFonts w:ascii="Times New Roman" w:eastAsia="Times New Roman" w:hAnsi="Times New Roman" w:cs="Times New Roman"/>
          <w:b/>
          <w:bCs/>
          <w:color w:val="000000" w:themeColor="text1"/>
          <w:sz w:val="28"/>
          <w:szCs w:val="28"/>
        </w:rPr>
      </w:pPr>
      <w:r w:rsidRPr="001E5479">
        <w:rPr>
          <w:rFonts w:ascii="Times New Roman" w:eastAsia="Times New Roman" w:hAnsi="Times New Roman" w:cs="Times New Roman"/>
          <w:b/>
          <w:bCs/>
          <w:color w:val="000000" w:themeColor="text1"/>
          <w:sz w:val="28"/>
          <w:szCs w:val="28"/>
        </w:rPr>
        <w:br w:type="page"/>
      </w:r>
    </w:p>
    <w:p w14:paraId="69503A6D" w14:textId="77777777" w:rsidR="00F22625" w:rsidRDefault="00F22625" w:rsidP="00F22625">
      <w:pPr>
        <w:spacing w:line="360" w:lineRule="auto"/>
        <w:jc w:val="center"/>
        <w:rPr>
          <w:b/>
          <w:bCs/>
          <w:color w:val="000000" w:themeColor="text1"/>
          <w:sz w:val="24"/>
          <w:szCs w:val="24"/>
          <w:lang w:val="en-US"/>
        </w:rPr>
      </w:pPr>
      <w:r w:rsidRPr="00312E71">
        <w:rPr>
          <w:b/>
          <w:bCs/>
          <w:color w:val="000000" w:themeColor="text1"/>
          <w:sz w:val="24"/>
          <w:szCs w:val="24"/>
          <w:lang w:val="en-US"/>
        </w:rPr>
        <w:lastRenderedPageBreak/>
        <w:t>Acknowledgement</w:t>
      </w:r>
    </w:p>
    <w:p w14:paraId="51F7A5DA" w14:textId="77777777" w:rsidR="00680085" w:rsidRPr="00312E71" w:rsidRDefault="00680085" w:rsidP="00F22625">
      <w:pPr>
        <w:spacing w:line="360" w:lineRule="auto"/>
        <w:jc w:val="center"/>
        <w:rPr>
          <w:b/>
          <w:bCs/>
          <w:color w:val="000000" w:themeColor="text1"/>
          <w:sz w:val="24"/>
          <w:szCs w:val="24"/>
          <w:lang w:val="en-US"/>
        </w:rPr>
      </w:pPr>
    </w:p>
    <w:p w14:paraId="3450E841" w14:textId="63C7DA5B" w:rsidR="00F22625" w:rsidRPr="00312E71" w:rsidRDefault="00F22625" w:rsidP="00F22625">
      <w:pPr>
        <w:spacing w:line="360" w:lineRule="auto"/>
        <w:rPr>
          <w:i/>
          <w:iCs/>
          <w:color w:val="000000" w:themeColor="text1"/>
          <w:lang w:val="en-US"/>
        </w:rPr>
      </w:pPr>
      <w:r w:rsidRPr="00312E71">
        <w:rPr>
          <w:color w:val="000000" w:themeColor="text1"/>
          <w:lang w:val="en-US"/>
        </w:rPr>
        <w:t xml:space="preserve">I would like to express my sincere gratitude to all those who supported and guided me throughout the completion of this dissertation titled “Exploring the Mental Health Impacts of Political Policy Changes and Unemployment on International Students in the United Kingdom: A Qualitative Systematic </w:t>
      </w:r>
      <w:r w:rsidR="00312E71" w:rsidRPr="00312E71">
        <w:rPr>
          <w:color w:val="000000" w:themeColor="text1"/>
          <w:lang w:val="en-US"/>
        </w:rPr>
        <w:t>Review.” First</w:t>
      </w:r>
      <w:r w:rsidRPr="00312E71">
        <w:rPr>
          <w:color w:val="000000" w:themeColor="text1"/>
          <w:lang w:val="en-US"/>
        </w:rPr>
        <w:t xml:space="preserve"> and foremost, I would like to thank my supervisor and academic mentors at University of Wales Trinity Saint David for their continuous guidance, encouragement, and valuable feedback during this research journey. Their support and expertise helped me improve my understanding of the topic and complete this dissertation </w:t>
      </w:r>
      <w:r w:rsidR="00312E71" w:rsidRPr="00312E71">
        <w:rPr>
          <w:color w:val="000000" w:themeColor="text1"/>
          <w:lang w:val="en-US"/>
        </w:rPr>
        <w:t>successfully. I</w:t>
      </w:r>
      <w:r w:rsidRPr="00312E71">
        <w:rPr>
          <w:color w:val="000000" w:themeColor="text1"/>
          <w:lang w:val="en-US"/>
        </w:rPr>
        <w:t xml:space="preserve"> am also thankful to the university faculty and library staff for providing access to academic resources, journals, and databases that were essential for conducting this systematic review.</w:t>
      </w:r>
    </w:p>
    <w:p w14:paraId="4BF41589" w14:textId="77777777" w:rsidR="00F22625" w:rsidRPr="00312E71" w:rsidRDefault="00F22625" w:rsidP="00F22625">
      <w:pPr>
        <w:spacing w:line="360" w:lineRule="auto"/>
        <w:rPr>
          <w:color w:val="000000" w:themeColor="text1"/>
          <w:lang w:val="en-US"/>
        </w:rPr>
      </w:pPr>
    </w:p>
    <w:p w14:paraId="3306FCC3" w14:textId="69BB7725" w:rsidR="00F22625" w:rsidRPr="00312E71" w:rsidRDefault="00F22625" w:rsidP="00F22625">
      <w:pPr>
        <w:spacing w:line="360" w:lineRule="auto"/>
        <w:rPr>
          <w:color w:val="000000" w:themeColor="text1"/>
          <w:lang w:val="en-US"/>
        </w:rPr>
      </w:pPr>
      <w:r w:rsidRPr="00312E71">
        <w:rPr>
          <w:color w:val="000000" w:themeColor="text1"/>
          <w:lang w:val="en-US"/>
        </w:rPr>
        <w:t xml:space="preserve">Special thanks to my family and friends for their constant motivation, patience, and emotional support throughout my studies. Their encouragement gave me the strength and confidence to overcome challenges during the research </w:t>
      </w:r>
      <w:r w:rsidR="00312E71" w:rsidRPr="00312E71">
        <w:rPr>
          <w:color w:val="000000" w:themeColor="text1"/>
          <w:lang w:val="en-US"/>
        </w:rPr>
        <w:t>process. Finally</w:t>
      </w:r>
      <w:r w:rsidRPr="00312E71">
        <w:rPr>
          <w:color w:val="000000" w:themeColor="text1"/>
          <w:lang w:val="en-US"/>
        </w:rPr>
        <w:t xml:space="preserve">, I would like to acknowledge all researchers and authors whose published studies contributed significantly to this dissertation. Their work provided the foundation for </w:t>
      </w:r>
      <w:r w:rsidR="00312E71" w:rsidRPr="00312E71">
        <w:rPr>
          <w:color w:val="000000" w:themeColor="text1"/>
          <w:lang w:val="en-US"/>
        </w:rPr>
        <w:t>analyzing</w:t>
      </w:r>
      <w:r w:rsidRPr="00312E71">
        <w:rPr>
          <w:color w:val="000000" w:themeColor="text1"/>
          <w:lang w:val="en-US"/>
        </w:rPr>
        <w:t xml:space="preserve"> the mental health challenges faced by international students in the United Kingdom.</w:t>
      </w:r>
    </w:p>
    <w:p w14:paraId="18E37499" w14:textId="77777777" w:rsidR="00F22625" w:rsidRPr="00312E71" w:rsidRDefault="00F22625" w:rsidP="00F22625">
      <w:pPr>
        <w:spacing w:line="360" w:lineRule="auto"/>
        <w:rPr>
          <w:color w:val="000000" w:themeColor="text1"/>
          <w:lang w:val="en-US"/>
        </w:rPr>
      </w:pPr>
    </w:p>
    <w:p w14:paraId="2E1B9BFC" w14:textId="77777777" w:rsidR="00F22625" w:rsidRPr="00312E71" w:rsidRDefault="00F22625" w:rsidP="00F22625">
      <w:pPr>
        <w:spacing w:line="360" w:lineRule="auto"/>
        <w:rPr>
          <w:color w:val="000000" w:themeColor="text1"/>
          <w:lang w:val="en-US"/>
        </w:rPr>
      </w:pPr>
      <w:r w:rsidRPr="00312E71">
        <w:rPr>
          <w:color w:val="000000" w:themeColor="text1"/>
          <w:lang w:val="en-US"/>
        </w:rPr>
        <w:t>Thank you to everyone who contributed directly or indirectly to the successful completion of this dissertation.</w:t>
      </w:r>
    </w:p>
    <w:p w14:paraId="6B6C2087" w14:textId="77777777" w:rsidR="00F22625" w:rsidRPr="00312E71" w:rsidRDefault="00F22625">
      <w:pPr>
        <w:spacing w:after="160" w:line="278" w:lineRule="auto"/>
        <w:rPr>
          <w:b/>
          <w:bCs/>
          <w:color w:val="000000" w:themeColor="text1"/>
        </w:rPr>
      </w:pPr>
      <w:r w:rsidRPr="00312E71">
        <w:rPr>
          <w:b/>
          <w:bCs/>
          <w:color w:val="000000" w:themeColor="text1"/>
        </w:rPr>
        <w:br w:type="page"/>
      </w:r>
    </w:p>
    <w:p w14:paraId="04CEA9D5" w14:textId="3AE4826B" w:rsidR="00505359" w:rsidRPr="001E5479" w:rsidRDefault="00505359" w:rsidP="00505359">
      <w:pPr>
        <w:spacing w:line="360" w:lineRule="auto"/>
        <w:jc w:val="center"/>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lastRenderedPageBreak/>
        <w:t>Abstract</w:t>
      </w:r>
    </w:p>
    <w:p w14:paraId="07560701" w14:textId="00423116" w:rsidR="00505359" w:rsidRPr="001E5479" w:rsidRDefault="00505359" w:rsidP="00505359">
      <w:pPr>
        <w:spacing w:line="360" w:lineRule="auto"/>
        <w:jc w:val="both"/>
        <w:rPr>
          <w:rFonts w:asciiTheme="minorHAnsi" w:hAnsiTheme="minorHAnsi" w:cstheme="minorBidi"/>
          <w:color w:val="000000" w:themeColor="text1"/>
        </w:rPr>
      </w:pPr>
      <w:r w:rsidRPr="001E5479">
        <w:rPr>
          <w:rFonts w:ascii="Times New Roman" w:hAnsi="Times New Roman" w:cs="Times New Roman"/>
          <w:b/>
          <w:bCs/>
          <w:color w:val="000000" w:themeColor="text1"/>
          <w:sz w:val="24"/>
          <w:szCs w:val="24"/>
        </w:rPr>
        <w:t xml:space="preserve">Background: </w:t>
      </w:r>
      <w:r w:rsidRPr="001E5479">
        <w:rPr>
          <w:rFonts w:ascii="Times New Roman" w:eastAsia="Times New Roman" w:hAnsi="Times New Roman" w:cs="Times New Roman"/>
          <w:color w:val="000000" w:themeColor="text1"/>
          <w:sz w:val="24"/>
          <w:szCs w:val="24"/>
        </w:rPr>
        <w:t xml:space="preserve">Students </w:t>
      </w:r>
      <w:r w:rsidR="00C16731" w:rsidRPr="001E5479">
        <w:rPr>
          <w:rFonts w:ascii="Times New Roman" w:eastAsia="Times New Roman" w:hAnsi="Times New Roman" w:cs="Times New Roman"/>
          <w:color w:val="000000" w:themeColor="text1"/>
          <w:sz w:val="24"/>
          <w:szCs w:val="24"/>
        </w:rPr>
        <w:t>arriving</w:t>
      </w:r>
      <w:r w:rsidR="00B27ABA" w:rsidRPr="001E5479">
        <w:rPr>
          <w:rFonts w:ascii="Times New Roman" w:eastAsia="Times New Roman" w:hAnsi="Times New Roman" w:cs="Times New Roman"/>
          <w:color w:val="000000" w:themeColor="text1"/>
          <w:sz w:val="24"/>
          <w:szCs w:val="24"/>
        </w:rPr>
        <w:t xml:space="preserve"> to the UK</w:t>
      </w:r>
      <w:r w:rsidRPr="001E5479">
        <w:rPr>
          <w:rFonts w:ascii="Times New Roman" w:eastAsia="Times New Roman" w:hAnsi="Times New Roman" w:cs="Times New Roman"/>
          <w:color w:val="000000" w:themeColor="text1"/>
          <w:sz w:val="24"/>
          <w:szCs w:val="24"/>
        </w:rPr>
        <w:t xml:space="preserve"> from </w:t>
      </w:r>
      <w:r w:rsidR="00B27ABA" w:rsidRPr="001E5479">
        <w:rPr>
          <w:rFonts w:ascii="Times New Roman" w:eastAsia="Times New Roman" w:hAnsi="Times New Roman" w:cs="Times New Roman"/>
          <w:color w:val="000000" w:themeColor="text1"/>
          <w:sz w:val="24"/>
          <w:szCs w:val="24"/>
        </w:rPr>
        <w:t>various</w:t>
      </w:r>
      <w:r w:rsidRPr="001E5479">
        <w:rPr>
          <w:rFonts w:ascii="Times New Roman" w:eastAsia="Times New Roman" w:hAnsi="Times New Roman" w:cs="Times New Roman"/>
          <w:color w:val="000000" w:themeColor="text1"/>
          <w:sz w:val="24"/>
          <w:szCs w:val="24"/>
        </w:rPr>
        <w:t xml:space="preserve"> </w:t>
      </w:r>
      <w:r w:rsidR="00C16731" w:rsidRPr="001E5479">
        <w:rPr>
          <w:rFonts w:ascii="Times New Roman" w:eastAsia="Times New Roman" w:hAnsi="Times New Roman" w:cs="Times New Roman"/>
          <w:color w:val="000000" w:themeColor="text1"/>
          <w:sz w:val="24"/>
          <w:szCs w:val="24"/>
        </w:rPr>
        <w:t>countries</w:t>
      </w:r>
      <w:r w:rsidRPr="001E5479">
        <w:rPr>
          <w:rFonts w:ascii="Times New Roman" w:eastAsia="Times New Roman" w:hAnsi="Times New Roman" w:cs="Times New Roman"/>
          <w:color w:val="000000" w:themeColor="text1"/>
          <w:sz w:val="24"/>
          <w:szCs w:val="24"/>
        </w:rPr>
        <w:t xml:space="preserve"> to seek higher education. In recent times, the number of overseas students is decreasing in the UK. International students aged 16 or over can work in the UK in order to gain work experience and enhance their skill set. However, the issue of unemployment increases different mental health issues such as depression and this can deteriorate their quality of life.  </w:t>
      </w:r>
    </w:p>
    <w:p w14:paraId="0A5774CD" w14:textId="0661CF52"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b/>
          <w:bCs/>
          <w:color w:val="000000" w:themeColor="text1"/>
          <w:sz w:val="24"/>
          <w:szCs w:val="24"/>
        </w:rPr>
        <w:t xml:space="preserve">Methods: </w:t>
      </w:r>
      <w:r w:rsidRPr="001E5479">
        <w:rPr>
          <w:rFonts w:ascii="Times New Roman" w:eastAsia="Times New Roman" w:hAnsi="Times New Roman" w:cs="Times New Roman"/>
          <w:color w:val="000000" w:themeColor="text1"/>
          <w:sz w:val="24"/>
          <w:szCs w:val="24"/>
        </w:rPr>
        <w:t xml:space="preserve">A systematic review method has been chosen to gather and analyse information about the study topic. The main keywords are, “Mental Health Impacts”, “Political policy changes”, “Unemployment”, “International students”, and “United Kingdom”. PubMed and ProQuest databases are chosen for searching articles. Thematic analysis technique was used for data analysis. </w:t>
      </w:r>
    </w:p>
    <w:p w14:paraId="5828A23B" w14:textId="77777777" w:rsidR="00505359" w:rsidRPr="001E5479" w:rsidRDefault="00505359" w:rsidP="00505359">
      <w:pPr>
        <w:spacing w:after="200" w:line="360" w:lineRule="auto"/>
        <w:jc w:val="both"/>
        <w:rPr>
          <w:rFonts w:ascii="Times New Roman" w:eastAsia="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t xml:space="preserve">Results: </w:t>
      </w:r>
      <w:r w:rsidRPr="001E5479">
        <w:rPr>
          <w:rFonts w:ascii="Times New Roman" w:eastAsia="Times New Roman" w:hAnsi="Times New Roman" w:cs="Times New Roman"/>
          <w:color w:val="000000" w:themeColor="text1"/>
          <w:sz w:val="24"/>
          <w:szCs w:val="24"/>
        </w:rPr>
        <w:t>Challenges faced by international students to get employment includes lack pf support from universities, discriminations and policy gaps. Both political policy changes including restriction in visa and access to employment are negatively impacting mental health of international students.</w:t>
      </w:r>
      <w:r w:rsidRPr="001E5479">
        <w:rPr>
          <w:rFonts w:ascii="Times New Roman" w:eastAsia="Times New Roman" w:hAnsi="Times New Roman" w:cs="Times New Roman"/>
          <w:b/>
          <w:bCs/>
          <w:color w:val="000000" w:themeColor="text1"/>
          <w:sz w:val="24"/>
          <w:szCs w:val="24"/>
        </w:rPr>
        <w:t xml:space="preserve"> </w:t>
      </w:r>
    </w:p>
    <w:p w14:paraId="29E48F65"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b/>
          <w:bCs/>
          <w:color w:val="000000" w:themeColor="text1"/>
          <w:sz w:val="24"/>
          <w:szCs w:val="24"/>
        </w:rPr>
        <w:t xml:space="preserve">Conclusion: </w:t>
      </w:r>
      <w:r w:rsidRPr="001E5479">
        <w:rPr>
          <w:rFonts w:ascii="Times New Roman" w:hAnsi="Times New Roman" w:cs="Times New Roman"/>
          <w:color w:val="000000" w:themeColor="text1"/>
          <w:sz w:val="24"/>
          <w:szCs w:val="24"/>
        </w:rPr>
        <w:t xml:space="preserve">It is concluded that due to political policy changes and unemployment, international students in the UK are facing different mental health issues like stress, anxiety and depression. They are facing different challenges to get proper employment opportunities. unemployment for a longer period of time results in increased risk of severe depression among them. They get exposed to the negative side of society, face stigma and criticism. It is important to support these students with effective solutions to deal with unemployment and career related stress. </w:t>
      </w:r>
    </w:p>
    <w:p w14:paraId="405DE6FD" w14:textId="77777777" w:rsidR="00505359" w:rsidRPr="001E5479" w:rsidRDefault="00505359" w:rsidP="00505359">
      <w:pPr>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br w:type="page"/>
      </w:r>
    </w:p>
    <w:sdt>
      <w:sdtPr>
        <w:rPr>
          <w:rFonts w:ascii="Times New Roman" w:eastAsia="Arial" w:hAnsi="Times New Roman" w:cs="Times New Roman"/>
          <w:b/>
          <w:bCs/>
          <w:color w:val="000000" w:themeColor="text1"/>
          <w:sz w:val="24"/>
          <w:szCs w:val="24"/>
          <w:lang w:val="en-GB"/>
        </w:rPr>
        <w:id w:val="-1557465888"/>
        <w:docPartObj>
          <w:docPartGallery w:val="Table of Contents"/>
          <w:docPartUnique/>
        </w:docPartObj>
      </w:sdtPr>
      <w:sdtEndPr>
        <w:rPr>
          <w:noProof/>
        </w:rPr>
      </w:sdtEndPr>
      <w:sdtContent>
        <w:p w14:paraId="6D7354D2" w14:textId="77777777" w:rsidR="00505359" w:rsidRPr="001E5479" w:rsidRDefault="00505359" w:rsidP="00505359">
          <w:pPr>
            <w:pStyle w:val="TOCHeading"/>
            <w:spacing w:line="360" w:lineRule="auto"/>
            <w:jc w:val="center"/>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t>Table of Contents</w:t>
          </w:r>
        </w:p>
        <w:p w14:paraId="0D39995B" w14:textId="0D824EB1" w:rsidR="00F22625" w:rsidRDefault="00505359">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r w:rsidRPr="001E5479">
            <w:rPr>
              <w:rFonts w:ascii="Times New Roman" w:hAnsi="Times New Roman" w:cs="Times New Roman"/>
              <w:color w:val="000000" w:themeColor="text1"/>
              <w:sz w:val="24"/>
              <w:szCs w:val="24"/>
            </w:rPr>
            <w:fldChar w:fldCharType="begin"/>
          </w:r>
          <w:r w:rsidRPr="001E5479">
            <w:rPr>
              <w:rFonts w:ascii="Times New Roman" w:hAnsi="Times New Roman" w:cs="Times New Roman"/>
              <w:color w:val="000000" w:themeColor="text1"/>
              <w:sz w:val="24"/>
              <w:szCs w:val="24"/>
            </w:rPr>
            <w:instrText xml:space="preserve"> TOC \o "1-3" \h \z \u </w:instrText>
          </w:r>
          <w:r w:rsidRPr="001E5479">
            <w:rPr>
              <w:rFonts w:ascii="Times New Roman" w:hAnsi="Times New Roman" w:cs="Times New Roman"/>
              <w:color w:val="000000" w:themeColor="text1"/>
              <w:sz w:val="24"/>
              <w:szCs w:val="24"/>
            </w:rPr>
            <w:fldChar w:fldCharType="separate"/>
          </w:r>
          <w:hyperlink w:anchor="_Toc229391416" w:history="1">
            <w:r w:rsidR="00F22625" w:rsidRPr="00A1606A">
              <w:rPr>
                <w:rStyle w:val="Hyperlink"/>
                <w:noProof/>
              </w:rPr>
              <w:t>Chapter 1: Introduction and background</w:t>
            </w:r>
            <w:r w:rsidR="00F22625">
              <w:rPr>
                <w:noProof/>
                <w:webHidden/>
              </w:rPr>
              <w:tab/>
            </w:r>
            <w:r w:rsidR="00F22625">
              <w:rPr>
                <w:noProof/>
                <w:webHidden/>
              </w:rPr>
              <w:fldChar w:fldCharType="begin"/>
            </w:r>
            <w:r w:rsidR="00F22625">
              <w:rPr>
                <w:noProof/>
                <w:webHidden/>
              </w:rPr>
              <w:instrText xml:space="preserve"> PAGEREF _Toc229391416 \h </w:instrText>
            </w:r>
            <w:r w:rsidR="00F22625">
              <w:rPr>
                <w:noProof/>
                <w:webHidden/>
              </w:rPr>
            </w:r>
            <w:r w:rsidR="00F22625">
              <w:rPr>
                <w:noProof/>
                <w:webHidden/>
              </w:rPr>
              <w:fldChar w:fldCharType="separate"/>
            </w:r>
            <w:r w:rsidR="00F22625">
              <w:rPr>
                <w:noProof/>
                <w:webHidden/>
              </w:rPr>
              <w:t>8</w:t>
            </w:r>
            <w:r w:rsidR="00F22625">
              <w:rPr>
                <w:noProof/>
                <w:webHidden/>
              </w:rPr>
              <w:fldChar w:fldCharType="end"/>
            </w:r>
          </w:hyperlink>
        </w:p>
        <w:p w14:paraId="75BCE4CA" w14:textId="4F2F6FA6"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17" w:history="1">
            <w:r w:rsidRPr="00A1606A">
              <w:rPr>
                <w:rStyle w:val="Hyperlink"/>
                <w:noProof/>
              </w:rPr>
              <w:t>1.1 Introduction to the topic</w:t>
            </w:r>
            <w:r>
              <w:rPr>
                <w:noProof/>
                <w:webHidden/>
              </w:rPr>
              <w:tab/>
            </w:r>
            <w:r>
              <w:rPr>
                <w:noProof/>
                <w:webHidden/>
              </w:rPr>
              <w:fldChar w:fldCharType="begin"/>
            </w:r>
            <w:r>
              <w:rPr>
                <w:noProof/>
                <w:webHidden/>
              </w:rPr>
              <w:instrText xml:space="preserve"> PAGEREF _Toc229391417 \h </w:instrText>
            </w:r>
            <w:r>
              <w:rPr>
                <w:noProof/>
                <w:webHidden/>
              </w:rPr>
            </w:r>
            <w:r>
              <w:rPr>
                <w:noProof/>
                <w:webHidden/>
              </w:rPr>
              <w:fldChar w:fldCharType="separate"/>
            </w:r>
            <w:r>
              <w:rPr>
                <w:noProof/>
                <w:webHidden/>
              </w:rPr>
              <w:t>8</w:t>
            </w:r>
            <w:r>
              <w:rPr>
                <w:noProof/>
                <w:webHidden/>
              </w:rPr>
              <w:fldChar w:fldCharType="end"/>
            </w:r>
          </w:hyperlink>
        </w:p>
        <w:p w14:paraId="6AA20414" w14:textId="157CC021"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18" w:history="1">
            <w:r w:rsidRPr="00A1606A">
              <w:rPr>
                <w:rStyle w:val="Hyperlink"/>
                <w:noProof/>
              </w:rPr>
              <w:t>1.2 Background and current context</w:t>
            </w:r>
            <w:r>
              <w:rPr>
                <w:noProof/>
                <w:webHidden/>
              </w:rPr>
              <w:tab/>
            </w:r>
            <w:r>
              <w:rPr>
                <w:noProof/>
                <w:webHidden/>
              </w:rPr>
              <w:fldChar w:fldCharType="begin"/>
            </w:r>
            <w:r>
              <w:rPr>
                <w:noProof/>
                <w:webHidden/>
              </w:rPr>
              <w:instrText xml:space="preserve"> PAGEREF _Toc229391418 \h </w:instrText>
            </w:r>
            <w:r>
              <w:rPr>
                <w:noProof/>
                <w:webHidden/>
              </w:rPr>
            </w:r>
            <w:r>
              <w:rPr>
                <w:noProof/>
                <w:webHidden/>
              </w:rPr>
              <w:fldChar w:fldCharType="separate"/>
            </w:r>
            <w:r>
              <w:rPr>
                <w:noProof/>
                <w:webHidden/>
              </w:rPr>
              <w:t>8</w:t>
            </w:r>
            <w:r>
              <w:rPr>
                <w:noProof/>
                <w:webHidden/>
              </w:rPr>
              <w:fldChar w:fldCharType="end"/>
            </w:r>
          </w:hyperlink>
        </w:p>
        <w:p w14:paraId="64836647" w14:textId="4BE5A7CB"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19" w:history="1">
            <w:r w:rsidRPr="00A1606A">
              <w:rPr>
                <w:rStyle w:val="Hyperlink"/>
                <w:noProof/>
              </w:rPr>
              <w:t>1.3 Research rationale</w:t>
            </w:r>
            <w:r>
              <w:rPr>
                <w:noProof/>
                <w:webHidden/>
              </w:rPr>
              <w:tab/>
            </w:r>
            <w:r>
              <w:rPr>
                <w:noProof/>
                <w:webHidden/>
              </w:rPr>
              <w:fldChar w:fldCharType="begin"/>
            </w:r>
            <w:r>
              <w:rPr>
                <w:noProof/>
                <w:webHidden/>
              </w:rPr>
              <w:instrText xml:space="preserve"> PAGEREF _Toc229391419 \h </w:instrText>
            </w:r>
            <w:r>
              <w:rPr>
                <w:noProof/>
                <w:webHidden/>
              </w:rPr>
            </w:r>
            <w:r>
              <w:rPr>
                <w:noProof/>
                <w:webHidden/>
              </w:rPr>
              <w:fldChar w:fldCharType="separate"/>
            </w:r>
            <w:r>
              <w:rPr>
                <w:noProof/>
                <w:webHidden/>
              </w:rPr>
              <w:t>10</w:t>
            </w:r>
            <w:r>
              <w:rPr>
                <w:noProof/>
                <w:webHidden/>
              </w:rPr>
              <w:fldChar w:fldCharType="end"/>
            </w:r>
          </w:hyperlink>
        </w:p>
        <w:p w14:paraId="1FF7AB07" w14:textId="22E27A19"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0" w:history="1">
            <w:r w:rsidRPr="00A1606A">
              <w:rPr>
                <w:rStyle w:val="Hyperlink"/>
                <w:noProof/>
              </w:rPr>
              <w:t>1.4 Research question</w:t>
            </w:r>
            <w:r>
              <w:rPr>
                <w:noProof/>
                <w:webHidden/>
              </w:rPr>
              <w:tab/>
            </w:r>
            <w:r>
              <w:rPr>
                <w:noProof/>
                <w:webHidden/>
              </w:rPr>
              <w:fldChar w:fldCharType="begin"/>
            </w:r>
            <w:r>
              <w:rPr>
                <w:noProof/>
                <w:webHidden/>
              </w:rPr>
              <w:instrText xml:space="preserve"> PAGEREF _Toc229391420 \h </w:instrText>
            </w:r>
            <w:r>
              <w:rPr>
                <w:noProof/>
                <w:webHidden/>
              </w:rPr>
            </w:r>
            <w:r>
              <w:rPr>
                <w:noProof/>
                <w:webHidden/>
              </w:rPr>
              <w:fldChar w:fldCharType="separate"/>
            </w:r>
            <w:r>
              <w:rPr>
                <w:noProof/>
                <w:webHidden/>
              </w:rPr>
              <w:t>11</w:t>
            </w:r>
            <w:r>
              <w:rPr>
                <w:noProof/>
                <w:webHidden/>
              </w:rPr>
              <w:fldChar w:fldCharType="end"/>
            </w:r>
          </w:hyperlink>
        </w:p>
        <w:p w14:paraId="7B690155" w14:textId="007821C7"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1" w:history="1">
            <w:r w:rsidRPr="00A1606A">
              <w:rPr>
                <w:rStyle w:val="Hyperlink"/>
                <w:noProof/>
              </w:rPr>
              <w:t>1.5 Research aim</w:t>
            </w:r>
            <w:r>
              <w:rPr>
                <w:noProof/>
                <w:webHidden/>
              </w:rPr>
              <w:tab/>
            </w:r>
            <w:r>
              <w:rPr>
                <w:noProof/>
                <w:webHidden/>
              </w:rPr>
              <w:fldChar w:fldCharType="begin"/>
            </w:r>
            <w:r>
              <w:rPr>
                <w:noProof/>
                <w:webHidden/>
              </w:rPr>
              <w:instrText xml:space="preserve"> PAGEREF _Toc229391421 \h </w:instrText>
            </w:r>
            <w:r>
              <w:rPr>
                <w:noProof/>
                <w:webHidden/>
              </w:rPr>
            </w:r>
            <w:r>
              <w:rPr>
                <w:noProof/>
                <w:webHidden/>
              </w:rPr>
              <w:fldChar w:fldCharType="separate"/>
            </w:r>
            <w:r>
              <w:rPr>
                <w:noProof/>
                <w:webHidden/>
              </w:rPr>
              <w:t>11</w:t>
            </w:r>
            <w:r>
              <w:rPr>
                <w:noProof/>
                <w:webHidden/>
              </w:rPr>
              <w:fldChar w:fldCharType="end"/>
            </w:r>
          </w:hyperlink>
        </w:p>
        <w:p w14:paraId="06651943" w14:textId="77FB065F"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2" w:history="1">
            <w:r w:rsidRPr="00A1606A">
              <w:rPr>
                <w:rStyle w:val="Hyperlink"/>
                <w:noProof/>
              </w:rPr>
              <w:t>1.6 Research objectives</w:t>
            </w:r>
            <w:r>
              <w:rPr>
                <w:noProof/>
                <w:webHidden/>
              </w:rPr>
              <w:tab/>
            </w:r>
            <w:r>
              <w:rPr>
                <w:noProof/>
                <w:webHidden/>
              </w:rPr>
              <w:fldChar w:fldCharType="begin"/>
            </w:r>
            <w:r>
              <w:rPr>
                <w:noProof/>
                <w:webHidden/>
              </w:rPr>
              <w:instrText xml:space="preserve"> PAGEREF _Toc229391422 \h </w:instrText>
            </w:r>
            <w:r>
              <w:rPr>
                <w:noProof/>
                <w:webHidden/>
              </w:rPr>
            </w:r>
            <w:r>
              <w:rPr>
                <w:noProof/>
                <w:webHidden/>
              </w:rPr>
              <w:fldChar w:fldCharType="separate"/>
            </w:r>
            <w:r>
              <w:rPr>
                <w:noProof/>
                <w:webHidden/>
              </w:rPr>
              <w:t>11</w:t>
            </w:r>
            <w:r>
              <w:rPr>
                <w:noProof/>
                <w:webHidden/>
              </w:rPr>
              <w:fldChar w:fldCharType="end"/>
            </w:r>
          </w:hyperlink>
        </w:p>
        <w:p w14:paraId="6F86CAB9" w14:textId="02003EBF"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3" w:history="1">
            <w:r w:rsidRPr="00A1606A">
              <w:rPr>
                <w:rStyle w:val="Hyperlink"/>
                <w:noProof/>
              </w:rPr>
              <w:t>Chapter 2: Literature review</w:t>
            </w:r>
            <w:r>
              <w:rPr>
                <w:noProof/>
                <w:webHidden/>
              </w:rPr>
              <w:tab/>
            </w:r>
            <w:r>
              <w:rPr>
                <w:noProof/>
                <w:webHidden/>
              </w:rPr>
              <w:fldChar w:fldCharType="begin"/>
            </w:r>
            <w:r>
              <w:rPr>
                <w:noProof/>
                <w:webHidden/>
              </w:rPr>
              <w:instrText xml:space="preserve"> PAGEREF _Toc229391423 \h </w:instrText>
            </w:r>
            <w:r>
              <w:rPr>
                <w:noProof/>
                <w:webHidden/>
              </w:rPr>
            </w:r>
            <w:r>
              <w:rPr>
                <w:noProof/>
                <w:webHidden/>
              </w:rPr>
              <w:fldChar w:fldCharType="separate"/>
            </w:r>
            <w:r>
              <w:rPr>
                <w:noProof/>
                <w:webHidden/>
              </w:rPr>
              <w:t>12</w:t>
            </w:r>
            <w:r>
              <w:rPr>
                <w:noProof/>
                <w:webHidden/>
              </w:rPr>
              <w:fldChar w:fldCharType="end"/>
            </w:r>
          </w:hyperlink>
        </w:p>
        <w:p w14:paraId="211BFB91" w14:textId="1BA43B5C"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4" w:history="1">
            <w:r w:rsidRPr="00A1606A">
              <w:rPr>
                <w:rStyle w:val="Hyperlink"/>
                <w:noProof/>
              </w:rPr>
              <w:t>2.1 Introduction</w:t>
            </w:r>
            <w:r>
              <w:rPr>
                <w:noProof/>
                <w:webHidden/>
              </w:rPr>
              <w:tab/>
            </w:r>
            <w:r>
              <w:rPr>
                <w:noProof/>
                <w:webHidden/>
              </w:rPr>
              <w:fldChar w:fldCharType="begin"/>
            </w:r>
            <w:r>
              <w:rPr>
                <w:noProof/>
                <w:webHidden/>
              </w:rPr>
              <w:instrText xml:space="preserve"> PAGEREF _Toc229391424 \h </w:instrText>
            </w:r>
            <w:r>
              <w:rPr>
                <w:noProof/>
                <w:webHidden/>
              </w:rPr>
            </w:r>
            <w:r>
              <w:rPr>
                <w:noProof/>
                <w:webHidden/>
              </w:rPr>
              <w:fldChar w:fldCharType="separate"/>
            </w:r>
            <w:r>
              <w:rPr>
                <w:noProof/>
                <w:webHidden/>
              </w:rPr>
              <w:t>12</w:t>
            </w:r>
            <w:r>
              <w:rPr>
                <w:noProof/>
                <w:webHidden/>
              </w:rPr>
              <w:fldChar w:fldCharType="end"/>
            </w:r>
          </w:hyperlink>
        </w:p>
        <w:p w14:paraId="498EB3EE" w14:textId="5EBF99CC"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5" w:history="1">
            <w:r w:rsidRPr="00A1606A">
              <w:rPr>
                <w:rStyle w:val="Hyperlink"/>
                <w:noProof/>
              </w:rPr>
              <w:t>2.2 Literature review</w:t>
            </w:r>
            <w:r>
              <w:rPr>
                <w:noProof/>
                <w:webHidden/>
              </w:rPr>
              <w:tab/>
            </w:r>
            <w:r>
              <w:rPr>
                <w:noProof/>
                <w:webHidden/>
              </w:rPr>
              <w:fldChar w:fldCharType="begin"/>
            </w:r>
            <w:r>
              <w:rPr>
                <w:noProof/>
                <w:webHidden/>
              </w:rPr>
              <w:instrText xml:space="preserve"> PAGEREF _Toc229391425 \h </w:instrText>
            </w:r>
            <w:r>
              <w:rPr>
                <w:noProof/>
                <w:webHidden/>
              </w:rPr>
            </w:r>
            <w:r>
              <w:rPr>
                <w:noProof/>
                <w:webHidden/>
              </w:rPr>
              <w:fldChar w:fldCharType="separate"/>
            </w:r>
            <w:r>
              <w:rPr>
                <w:noProof/>
                <w:webHidden/>
              </w:rPr>
              <w:t>12</w:t>
            </w:r>
            <w:r>
              <w:rPr>
                <w:noProof/>
                <w:webHidden/>
              </w:rPr>
              <w:fldChar w:fldCharType="end"/>
            </w:r>
          </w:hyperlink>
        </w:p>
        <w:p w14:paraId="02998B87" w14:textId="6DACFFE2"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6" w:history="1">
            <w:r w:rsidRPr="00A1606A">
              <w:rPr>
                <w:rStyle w:val="Hyperlink"/>
                <w:noProof/>
              </w:rPr>
              <w:t>2.3 Literature gaps</w:t>
            </w:r>
            <w:r>
              <w:rPr>
                <w:noProof/>
                <w:webHidden/>
              </w:rPr>
              <w:tab/>
            </w:r>
            <w:r>
              <w:rPr>
                <w:noProof/>
                <w:webHidden/>
              </w:rPr>
              <w:fldChar w:fldCharType="begin"/>
            </w:r>
            <w:r>
              <w:rPr>
                <w:noProof/>
                <w:webHidden/>
              </w:rPr>
              <w:instrText xml:space="preserve"> PAGEREF _Toc229391426 \h </w:instrText>
            </w:r>
            <w:r>
              <w:rPr>
                <w:noProof/>
                <w:webHidden/>
              </w:rPr>
            </w:r>
            <w:r>
              <w:rPr>
                <w:noProof/>
                <w:webHidden/>
              </w:rPr>
              <w:fldChar w:fldCharType="separate"/>
            </w:r>
            <w:r>
              <w:rPr>
                <w:noProof/>
                <w:webHidden/>
              </w:rPr>
              <w:t>15</w:t>
            </w:r>
            <w:r>
              <w:rPr>
                <w:noProof/>
                <w:webHidden/>
              </w:rPr>
              <w:fldChar w:fldCharType="end"/>
            </w:r>
          </w:hyperlink>
        </w:p>
        <w:p w14:paraId="578A7A41" w14:textId="0452F44C"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7" w:history="1">
            <w:r w:rsidRPr="00A1606A">
              <w:rPr>
                <w:rStyle w:val="Hyperlink"/>
                <w:noProof/>
              </w:rPr>
              <w:t>2.4 Theoretical framework</w:t>
            </w:r>
            <w:r>
              <w:rPr>
                <w:noProof/>
                <w:webHidden/>
              </w:rPr>
              <w:tab/>
            </w:r>
            <w:r>
              <w:rPr>
                <w:noProof/>
                <w:webHidden/>
              </w:rPr>
              <w:fldChar w:fldCharType="begin"/>
            </w:r>
            <w:r>
              <w:rPr>
                <w:noProof/>
                <w:webHidden/>
              </w:rPr>
              <w:instrText xml:space="preserve"> PAGEREF _Toc229391427 \h </w:instrText>
            </w:r>
            <w:r>
              <w:rPr>
                <w:noProof/>
                <w:webHidden/>
              </w:rPr>
            </w:r>
            <w:r>
              <w:rPr>
                <w:noProof/>
                <w:webHidden/>
              </w:rPr>
              <w:fldChar w:fldCharType="separate"/>
            </w:r>
            <w:r>
              <w:rPr>
                <w:noProof/>
                <w:webHidden/>
              </w:rPr>
              <w:t>16</w:t>
            </w:r>
            <w:r>
              <w:rPr>
                <w:noProof/>
                <w:webHidden/>
              </w:rPr>
              <w:fldChar w:fldCharType="end"/>
            </w:r>
          </w:hyperlink>
        </w:p>
        <w:p w14:paraId="76810301" w14:textId="3446BAC3"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8" w:history="1">
            <w:r w:rsidRPr="00A1606A">
              <w:rPr>
                <w:rStyle w:val="Hyperlink"/>
                <w:noProof/>
              </w:rPr>
              <w:t>2.5 Chapter summary</w:t>
            </w:r>
            <w:r>
              <w:rPr>
                <w:noProof/>
                <w:webHidden/>
              </w:rPr>
              <w:tab/>
            </w:r>
            <w:r>
              <w:rPr>
                <w:noProof/>
                <w:webHidden/>
              </w:rPr>
              <w:fldChar w:fldCharType="begin"/>
            </w:r>
            <w:r>
              <w:rPr>
                <w:noProof/>
                <w:webHidden/>
              </w:rPr>
              <w:instrText xml:space="preserve"> PAGEREF _Toc229391428 \h </w:instrText>
            </w:r>
            <w:r>
              <w:rPr>
                <w:noProof/>
                <w:webHidden/>
              </w:rPr>
            </w:r>
            <w:r>
              <w:rPr>
                <w:noProof/>
                <w:webHidden/>
              </w:rPr>
              <w:fldChar w:fldCharType="separate"/>
            </w:r>
            <w:r>
              <w:rPr>
                <w:noProof/>
                <w:webHidden/>
              </w:rPr>
              <w:t>17</w:t>
            </w:r>
            <w:r>
              <w:rPr>
                <w:noProof/>
                <w:webHidden/>
              </w:rPr>
              <w:fldChar w:fldCharType="end"/>
            </w:r>
          </w:hyperlink>
        </w:p>
        <w:p w14:paraId="4E5D23B7" w14:textId="3F3ACCCD"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29" w:history="1">
            <w:r w:rsidRPr="00A1606A">
              <w:rPr>
                <w:rStyle w:val="Hyperlink"/>
                <w:noProof/>
              </w:rPr>
              <w:t>Chapter 3: Methodology</w:t>
            </w:r>
            <w:r>
              <w:rPr>
                <w:noProof/>
                <w:webHidden/>
              </w:rPr>
              <w:tab/>
            </w:r>
            <w:r>
              <w:rPr>
                <w:noProof/>
                <w:webHidden/>
              </w:rPr>
              <w:fldChar w:fldCharType="begin"/>
            </w:r>
            <w:r>
              <w:rPr>
                <w:noProof/>
                <w:webHidden/>
              </w:rPr>
              <w:instrText xml:space="preserve"> PAGEREF _Toc229391429 \h </w:instrText>
            </w:r>
            <w:r>
              <w:rPr>
                <w:noProof/>
                <w:webHidden/>
              </w:rPr>
            </w:r>
            <w:r>
              <w:rPr>
                <w:noProof/>
                <w:webHidden/>
              </w:rPr>
              <w:fldChar w:fldCharType="separate"/>
            </w:r>
            <w:r>
              <w:rPr>
                <w:noProof/>
                <w:webHidden/>
              </w:rPr>
              <w:t>18</w:t>
            </w:r>
            <w:r>
              <w:rPr>
                <w:noProof/>
                <w:webHidden/>
              </w:rPr>
              <w:fldChar w:fldCharType="end"/>
            </w:r>
          </w:hyperlink>
        </w:p>
        <w:p w14:paraId="6630021D" w14:textId="30AD23C6"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0" w:history="1">
            <w:r w:rsidRPr="00A1606A">
              <w:rPr>
                <w:rStyle w:val="Hyperlink"/>
                <w:noProof/>
              </w:rPr>
              <w:t>3.1 Introduction</w:t>
            </w:r>
            <w:r>
              <w:rPr>
                <w:noProof/>
                <w:webHidden/>
              </w:rPr>
              <w:tab/>
            </w:r>
            <w:r>
              <w:rPr>
                <w:noProof/>
                <w:webHidden/>
              </w:rPr>
              <w:fldChar w:fldCharType="begin"/>
            </w:r>
            <w:r>
              <w:rPr>
                <w:noProof/>
                <w:webHidden/>
              </w:rPr>
              <w:instrText xml:space="preserve"> PAGEREF _Toc229391430 \h </w:instrText>
            </w:r>
            <w:r>
              <w:rPr>
                <w:noProof/>
                <w:webHidden/>
              </w:rPr>
            </w:r>
            <w:r>
              <w:rPr>
                <w:noProof/>
                <w:webHidden/>
              </w:rPr>
              <w:fldChar w:fldCharType="separate"/>
            </w:r>
            <w:r>
              <w:rPr>
                <w:noProof/>
                <w:webHidden/>
              </w:rPr>
              <w:t>18</w:t>
            </w:r>
            <w:r>
              <w:rPr>
                <w:noProof/>
                <w:webHidden/>
              </w:rPr>
              <w:fldChar w:fldCharType="end"/>
            </w:r>
          </w:hyperlink>
        </w:p>
        <w:p w14:paraId="5ACDFC2F" w14:textId="6FCEF27F"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1" w:history="1">
            <w:r w:rsidRPr="00A1606A">
              <w:rPr>
                <w:rStyle w:val="Hyperlink"/>
                <w:noProof/>
              </w:rPr>
              <w:t>3.2 Systematic Literature Review</w:t>
            </w:r>
            <w:r>
              <w:rPr>
                <w:noProof/>
                <w:webHidden/>
              </w:rPr>
              <w:tab/>
            </w:r>
            <w:r>
              <w:rPr>
                <w:noProof/>
                <w:webHidden/>
              </w:rPr>
              <w:fldChar w:fldCharType="begin"/>
            </w:r>
            <w:r>
              <w:rPr>
                <w:noProof/>
                <w:webHidden/>
              </w:rPr>
              <w:instrText xml:space="preserve"> PAGEREF _Toc229391431 \h </w:instrText>
            </w:r>
            <w:r>
              <w:rPr>
                <w:noProof/>
                <w:webHidden/>
              </w:rPr>
            </w:r>
            <w:r>
              <w:rPr>
                <w:noProof/>
                <w:webHidden/>
              </w:rPr>
              <w:fldChar w:fldCharType="separate"/>
            </w:r>
            <w:r>
              <w:rPr>
                <w:noProof/>
                <w:webHidden/>
              </w:rPr>
              <w:t>18</w:t>
            </w:r>
            <w:r>
              <w:rPr>
                <w:noProof/>
                <w:webHidden/>
              </w:rPr>
              <w:fldChar w:fldCharType="end"/>
            </w:r>
          </w:hyperlink>
        </w:p>
        <w:p w14:paraId="2B507543" w14:textId="55245B98"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2" w:history="1">
            <w:r w:rsidRPr="00A1606A">
              <w:rPr>
                <w:rStyle w:val="Hyperlink"/>
                <w:noProof/>
              </w:rPr>
              <w:t>3.3 Search strategy</w:t>
            </w:r>
            <w:r>
              <w:rPr>
                <w:noProof/>
                <w:webHidden/>
              </w:rPr>
              <w:tab/>
            </w:r>
            <w:r>
              <w:rPr>
                <w:noProof/>
                <w:webHidden/>
              </w:rPr>
              <w:fldChar w:fldCharType="begin"/>
            </w:r>
            <w:r>
              <w:rPr>
                <w:noProof/>
                <w:webHidden/>
              </w:rPr>
              <w:instrText xml:space="preserve"> PAGEREF _Toc229391432 \h </w:instrText>
            </w:r>
            <w:r>
              <w:rPr>
                <w:noProof/>
                <w:webHidden/>
              </w:rPr>
            </w:r>
            <w:r>
              <w:rPr>
                <w:noProof/>
                <w:webHidden/>
              </w:rPr>
              <w:fldChar w:fldCharType="separate"/>
            </w:r>
            <w:r>
              <w:rPr>
                <w:noProof/>
                <w:webHidden/>
              </w:rPr>
              <w:t>18</w:t>
            </w:r>
            <w:r>
              <w:rPr>
                <w:noProof/>
                <w:webHidden/>
              </w:rPr>
              <w:fldChar w:fldCharType="end"/>
            </w:r>
          </w:hyperlink>
        </w:p>
        <w:p w14:paraId="48AF4B2E" w14:textId="5A5B562F"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3" w:history="1">
            <w:r w:rsidRPr="00A1606A">
              <w:rPr>
                <w:rStyle w:val="Hyperlink"/>
                <w:noProof/>
              </w:rPr>
              <w:t>3.4 Search terms</w:t>
            </w:r>
            <w:r>
              <w:rPr>
                <w:noProof/>
                <w:webHidden/>
              </w:rPr>
              <w:tab/>
            </w:r>
            <w:r>
              <w:rPr>
                <w:noProof/>
                <w:webHidden/>
              </w:rPr>
              <w:fldChar w:fldCharType="begin"/>
            </w:r>
            <w:r>
              <w:rPr>
                <w:noProof/>
                <w:webHidden/>
              </w:rPr>
              <w:instrText xml:space="preserve"> PAGEREF _Toc229391433 \h </w:instrText>
            </w:r>
            <w:r>
              <w:rPr>
                <w:noProof/>
                <w:webHidden/>
              </w:rPr>
            </w:r>
            <w:r>
              <w:rPr>
                <w:noProof/>
                <w:webHidden/>
              </w:rPr>
              <w:fldChar w:fldCharType="separate"/>
            </w:r>
            <w:r>
              <w:rPr>
                <w:noProof/>
                <w:webHidden/>
              </w:rPr>
              <w:t>19</w:t>
            </w:r>
            <w:r>
              <w:rPr>
                <w:noProof/>
                <w:webHidden/>
              </w:rPr>
              <w:fldChar w:fldCharType="end"/>
            </w:r>
          </w:hyperlink>
        </w:p>
        <w:p w14:paraId="07E3F443" w14:textId="715926F3" w:rsidR="00F22625" w:rsidRDefault="00F22625">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4" w:history="1">
            <w:r w:rsidRPr="00A1606A">
              <w:rPr>
                <w:rStyle w:val="Hyperlink"/>
                <w:noProof/>
              </w:rPr>
              <w:t>Table 1: PICO Framework</w:t>
            </w:r>
            <w:r>
              <w:rPr>
                <w:noProof/>
                <w:webHidden/>
              </w:rPr>
              <w:tab/>
            </w:r>
            <w:r>
              <w:rPr>
                <w:noProof/>
                <w:webHidden/>
              </w:rPr>
              <w:fldChar w:fldCharType="begin"/>
            </w:r>
            <w:r>
              <w:rPr>
                <w:noProof/>
                <w:webHidden/>
              </w:rPr>
              <w:instrText xml:space="preserve"> PAGEREF _Toc229391434 \h </w:instrText>
            </w:r>
            <w:r>
              <w:rPr>
                <w:noProof/>
                <w:webHidden/>
              </w:rPr>
            </w:r>
            <w:r>
              <w:rPr>
                <w:noProof/>
                <w:webHidden/>
              </w:rPr>
              <w:fldChar w:fldCharType="separate"/>
            </w:r>
            <w:r>
              <w:rPr>
                <w:noProof/>
                <w:webHidden/>
              </w:rPr>
              <w:t>19</w:t>
            </w:r>
            <w:r>
              <w:rPr>
                <w:noProof/>
                <w:webHidden/>
              </w:rPr>
              <w:fldChar w:fldCharType="end"/>
            </w:r>
          </w:hyperlink>
        </w:p>
        <w:p w14:paraId="4F1E6BEE" w14:textId="7B8B1C0C" w:rsidR="00F22625" w:rsidRDefault="00F22625">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5" w:history="1">
            <w:r w:rsidRPr="00A1606A">
              <w:rPr>
                <w:rStyle w:val="Hyperlink"/>
                <w:noProof/>
              </w:rPr>
              <w:t>Table 2: Usage of Boolean operators</w:t>
            </w:r>
            <w:r>
              <w:rPr>
                <w:noProof/>
                <w:webHidden/>
              </w:rPr>
              <w:tab/>
            </w:r>
            <w:r>
              <w:rPr>
                <w:noProof/>
                <w:webHidden/>
              </w:rPr>
              <w:fldChar w:fldCharType="begin"/>
            </w:r>
            <w:r>
              <w:rPr>
                <w:noProof/>
                <w:webHidden/>
              </w:rPr>
              <w:instrText xml:space="preserve"> PAGEREF _Toc229391435 \h </w:instrText>
            </w:r>
            <w:r>
              <w:rPr>
                <w:noProof/>
                <w:webHidden/>
              </w:rPr>
            </w:r>
            <w:r>
              <w:rPr>
                <w:noProof/>
                <w:webHidden/>
              </w:rPr>
              <w:fldChar w:fldCharType="separate"/>
            </w:r>
            <w:r>
              <w:rPr>
                <w:noProof/>
                <w:webHidden/>
              </w:rPr>
              <w:t>20</w:t>
            </w:r>
            <w:r>
              <w:rPr>
                <w:noProof/>
                <w:webHidden/>
              </w:rPr>
              <w:fldChar w:fldCharType="end"/>
            </w:r>
          </w:hyperlink>
        </w:p>
        <w:p w14:paraId="5D1F6F23" w14:textId="3AB5125E"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6" w:history="1">
            <w:r w:rsidRPr="00A1606A">
              <w:rPr>
                <w:rStyle w:val="Hyperlink"/>
                <w:noProof/>
              </w:rPr>
              <w:t>3.5 Keywords</w:t>
            </w:r>
            <w:r>
              <w:rPr>
                <w:noProof/>
                <w:webHidden/>
              </w:rPr>
              <w:tab/>
            </w:r>
            <w:r>
              <w:rPr>
                <w:noProof/>
                <w:webHidden/>
              </w:rPr>
              <w:fldChar w:fldCharType="begin"/>
            </w:r>
            <w:r>
              <w:rPr>
                <w:noProof/>
                <w:webHidden/>
              </w:rPr>
              <w:instrText xml:space="preserve"> PAGEREF _Toc229391436 \h </w:instrText>
            </w:r>
            <w:r>
              <w:rPr>
                <w:noProof/>
                <w:webHidden/>
              </w:rPr>
            </w:r>
            <w:r>
              <w:rPr>
                <w:noProof/>
                <w:webHidden/>
              </w:rPr>
              <w:fldChar w:fldCharType="separate"/>
            </w:r>
            <w:r>
              <w:rPr>
                <w:noProof/>
                <w:webHidden/>
              </w:rPr>
              <w:t>20</w:t>
            </w:r>
            <w:r>
              <w:rPr>
                <w:noProof/>
                <w:webHidden/>
              </w:rPr>
              <w:fldChar w:fldCharType="end"/>
            </w:r>
          </w:hyperlink>
        </w:p>
        <w:p w14:paraId="19F77E37" w14:textId="257AECA6"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7" w:history="1">
            <w:r w:rsidRPr="00A1606A">
              <w:rPr>
                <w:rStyle w:val="Hyperlink"/>
                <w:noProof/>
              </w:rPr>
              <w:t>3.6 Databases</w:t>
            </w:r>
            <w:r>
              <w:rPr>
                <w:noProof/>
                <w:webHidden/>
              </w:rPr>
              <w:tab/>
            </w:r>
            <w:r>
              <w:rPr>
                <w:noProof/>
                <w:webHidden/>
              </w:rPr>
              <w:fldChar w:fldCharType="begin"/>
            </w:r>
            <w:r>
              <w:rPr>
                <w:noProof/>
                <w:webHidden/>
              </w:rPr>
              <w:instrText xml:space="preserve"> PAGEREF _Toc229391437 \h </w:instrText>
            </w:r>
            <w:r>
              <w:rPr>
                <w:noProof/>
                <w:webHidden/>
              </w:rPr>
            </w:r>
            <w:r>
              <w:rPr>
                <w:noProof/>
                <w:webHidden/>
              </w:rPr>
              <w:fldChar w:fldCharType="separate"/>
            </w:r>
            <w:r>
              <w:rPr>
                <w:noProof/>
                <w:webHidden/>
              </w:rPr>
              <w:t>21</w:t>
            </w:r>
            <w:r>
              <w:rPr>
                <w:noProof/>
                <w:webHidden/>
              </w:rPr>
              <w:fldChar w:fldCharType="end"/>
            </w:r>
          </w:hyperlink>
        </w:p>
        <w:p w14:paraId="46B1B80E" w14:textId="4F1A498A"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8" w:history="1">
            <w:r w:rsidRPr="00A1606A">
              <w:rPr>
                <w:rStyle w:val="Hyperlink"/>
                <w:noProof/>
              </w:rPr>
              <w:t>3.7 Inclusion/Exclusion criteria</w:t>
            </w:r>
            <w:r>
              <w:rPr>
                <w:noProof/>
                <w:webHidden/>
              </w:rPr>
              <w:tab/>
            </w:r>
            <w:r>
              <w:rPr>
                <w:noProof/>
                <w:webHidden/>
              </w:rPr>
              <w:fldChar w:fldCharType="begin"/>
            </w:r>
            <w:r>
              <w:rPr>
                <w:noProof/>
                <w:webHidden/>
              </w:rPr>
              <w:instrText xml:space="preserve"> PAGEREF _Toc229391438 \h </w:instrText>
            </w:r>
            <w:r>
              <w:rPr>
                <w:noProof/>
                <w:webHidden/>
              </w:rPr>
            </w:r>
            <w:r>
              <w:rPr>
                <w:noProof/>
                <w:webHidden/>
              </w:rPr>
              <w:fldChar w:fldCharType="separate"/>
            </w:r>
            <w:r>
              <w:rPr>
                <w:noProof/>
                <w:webHidden/>
              </w:rPr>
              <w:t>21</w:t>
            </w:r>
            <w:r>
              <w:rPr>
                <w:noProof/>
                <w:webHidden/>
              </w:rPr>
              <w:fldChar w:fldCharType="end"/>
            </w:r>
          </w:hyperlink>
        </w:p>
        <w:p w14:paraId="2AEED425" w14:textId="6E22D966" w:rsidR="00F22625" w:rsidRDefault="00F22625">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39" w:history="1">
            <w:r w:rsidRPr="00A1606A">
              <w:rPr>
                <w:rStyle w:val="Hyperlink"/>
                <w:noProof/>
              </w:rPr>
              <w:t>Table 3: Inclusion/Exclusion criteria</w:t>
            </w:r>
            <w:r>
              <w:rPr>
                <w:noProof/>
                <w:webHidden/>
              </w:rPr>
              <w:tab/>
            </w:r>
            <w:r>
              <w:rPr>
                <w:noProof/>
                <w:webHidden/>
              </w:rPr>
              <w:fldChar w:fldCharType="begin"/>
            </w:r>
            <w:r>
              <w:rPr>
                <w:noProof/>
                <w:webHidden/>
              </w:rPr>
              <w:instrText xml:space="preserve"> PAGEREF _Toc229391439 \h </w:instrText>
            </w:r>
            <w:r>
              <w:rPr>
                <w:noProof/>
                <w:webHidden/>
              </w:rPr>
            </w:r>
            <w:r>
              <w:rPr>
                <w:noProof/>
                <w:webHidden/>
              </w:rPr>
              <w:fldChar w:fldCharType="separate"/>
            </w:r>
            <w:r>
              <w:rPr>
                <w:noProof/>
                <w:webHidden/>
              </w:rPr>
              <w:t>22</w:t>
            </w:r>
            <w:r>
              <w:rPr>
                <w:noProof/>
                <w:webHidden/>
              </w:rPr>
              <w:fldChar w:fldCharType="end"/>
            </w:r>
          </w:hyperlink>
        </w:p>
        <w:p w14:paraId="274D47DD" w14:textId="3EC7FE20"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0" w:history="1">
            <w:r w:rsidRPr="00A1606A">
              <w:rPr>
                <w:rStyle w:val="Hyperlink"/>
                <w:noProof/>
              </w:rPr>
              <w:t>3.8 Search result</w:t>
            </w:r>
            <w:r>
              <w:rPr>
                <w:noProof/>
                <w:webHidden/>
              </w:rPr>
              <w:tab/>
            </w:r>
            <w:r>
              <w:rPr>
                <w:noProof/>
                <w:webHidden/>
              </w:rPr>
              <w:fldChar w:fldCharType="begin"/>
            </w:r>
            <w:r>
              <w:rPr>
                <w:noProof/>
                <w:webHidden/>
              </w:rPr>
              <w:instrText xml:space="preserve"> PAGEREF _Toc229391440 \h </w:instrText>
            </w:r>
            <w:r>
              <w:rPr>
                <w:noProof/>
                <w:webHidden/>
              </w:rPr>
            </w:r>
            <w:r>
              <w:rPr>
                <w:noProof/>
                <w:webHidden/>
              </w:rPr>
              <w:fldChar w:fldCharType="separate"/>
            </w:r>
            <w:r>
              <w:rPr>
                <w:noProof/>
                <w:webHidden/>
              </w:rPr>
              <w:t>22</w:t>
            </w:r>
            <w:r>
              <w:rPr>
                <w:noProof/>
                <w:webHidden/>
              </w:rPr>
              <w:fldChar w:fldCharType="end"/>
            </w:r>
          </w:hyperlink>
        </w:p>
        <w:p w14:paraId="5ACABA82" w14:textId="011976D9"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1" w:history="1">
            <w:r w:rsidRPr="00A1606A">
              <w:rPr>
                <w:rStyle w:val="Hyperlink"/>
                <w:noProof/>
              </w:rPr>
              <w:t>3.9 Ethical Considerations</w:t>
            </w:r>
            <w:r>
              <w:rPr>
                <w:noProof/>
                <w:webHidden/>
              </w:rPr>
              <w:tab/>
            </w:r>
            <w:r>
              <w:rPr>
                <w:noProof/>
                <w:webHidden/>
              </w:rPr>
              <w:fldChar w:fldCharType="begin"/>
            </w:r>
            <w:r>
              <w:rPr>
                <w:noProof/>
                <w:webHidden/>
              </w:rPr>
              <w:instrText xml:space="preserve"> PAGEREF _Toc229391441 \h </w:instrText>
            </w:r>
            <w:r>
              <w:rPr>
                <w:noProof/>
                <w:webHidden/>
              </w:rPr>
            </w:r>
            <w:r>
              <w:rPr>
                <w:noProof/>
                <w:webHidden/>
              </w:rPr>
              <w:fldChar w:fldCharType="separate"/>
            </w:r>
            <w:r>
              <w:rPr>
                <w:noProof/>
                <w:webHidden/>
              </w:rPr>
              <w:t>24</w:t>
            </w:r>
            <w:r>
              <w:rPr>
                <w:noProof/>
                <w:webHidden/>
              </w:rPr>
              <w:fldChar w:fldCharType="end"/>
            </w:r>
          </w:hyperlink>
        </w:p>
        <w:p w14:paraId="2E61E32C" w14:textId="644AC25C"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2" w:history="1">
            <w:r w:rsidRPr="00A1606A">
              <w:rPr>
                <w:rStyle w:val="Hyperlink"/>
                <w:noProof/>
              </w:rPr>
              <w:t>3.10 Chapter summary</w:t>
            </w:r>
            <w:r>
              <w:rPr>
                <w:noProof/>
                <w:webHidden/>
              </w:rPr>
              <w:tab/>
            </w:r>
            <w:r>
              <w:rPr>
                <w:noProof/>
                <w:webHidden/>
              </w:rPr>
              <w:fldChar w:fldCharType="begin"/>
            </w:r>
            <w:r>
              <w:rPr>
                <w:noProof/>
                <w:webHidden/>
              </w:rPr>
              <w:instrText xml:space="preserve"> PAGEREF _Toc229391442 \h </w:instrText>
            </w:r>
            <w:r>
              <w:rPr>
                <w:noProof/>
                <w:webHidden/>
              </w:rPr>
            </w:r>
            <w:r>
              <w:rPr>
                <w:noProof/>
                <w:webHidden/>
              </w:rPr>
              <w:fldChar w:fldCharType="separate"/>
            </w:r>
            <w:r>
              <w:rPr>
                <w:noProof/>
                <w:webHidden/>
              </w:rPr>
              <w:t>24</w:t>
            </w:r>
            <w:r>
              <w:rPr>
                <w:noProof/>
                <w:webHidden/>
              </w:rPr>
              <w:fldChar w:fldCharType="end"/>
            </w:r>
          </w:hyperlink>
        </w:p>
        <w:p w14:paraId="7C54CF92" w14:textId="1B62E5A5"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3" w:history="1">
            <w:r w:rsidRPr="00A1606A">
              <w:rPr>
                <w:rStyle w:val="Hyperlink"/>
                <w:noProof/>
              </w:rPr>
              <w:t>Chapter 4: Data extraction and evaluation</w:t>
            </w:r>
            <w:r>
              <w:rPr>
                <w:noProof/>
                <w:webHidden/>
              </w:rPr>
              <w:tab/>
            </w:r>
            <w:r>
              <w:rPr>
                <w:noProof/>
                <w:webHidden/>
              </w:rPr>
              <w:fldChar w:fldCharType="begin"/>
            </w:r>
            <w:r>
              <w:rPr>
                <w:noProof/>
                <w:webHidden/>
              </w:rPr>
              <w:instrText xml:space="preserve"> PAGEREF _Toc229391443 \h </w:instrText>
            </w:r>
            <w:r>
              <w:rPr>
                <w:noProof/>
                <w:webHidden/>
              </w:rPr>
            </w:r>
            <w:r>
              <w:rPr>
                <w:noProof/>
                <w:webHidden/>
              </w:rPr>
              <w:fldChar w:fldCharType="separate"/>
            </w:r>
            <w:r>
              <w:rPr>
                <w:noProof/>
                <w:webHidden/>
              </w:rPr>
              <w:t>25</w:t>
            </w:r>
            <w:r>
              <w:rPr>
                <w:noProof/>
                <w:webHidden/>
              </w:rPr>
              <w:fldChar w:fldCharType="end"/>
            </w:r>
          </w:hyperlink>
        </w:p>
        <w:p w14:paraId="5CAC03E8" w14:textId="669FA943"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4" w:history="1">
            <w:r w:rsidRPr="00A1606A">
              <w:rPr>
                <w:rStyle w:val="Hyperlink"/>
                <w:noProof/>
              </w:rPr>
              <w:t>4.1 Introduction to chapter</w:t>
            </w:r>
            <w:r>
              <w:rPr>
                <w:noProof/>
                <w:webHidden/>
              </w:rPr>
              <w:tab/>
            </w:r>
            <w:r>
              <w:rPr>
                <w:noProof/>
                <w:webHidden/>
              </w:rPr>
              <w:fldChar w:fldCharType="begin"/>
            </w:r>
            <w:r>
              <w:rPr>
                <w:noProof/>
                <w:webHidden/>
              </w:rPr>
              <w:instrText xml:space="preserve"> PAGEREF _Toc229391444 \h </w:instrText>
            </w:r>
            <w:r>
              <w:rPr>
                <w:noProof/>
                <w:webHidden/>
              </w:rPr>
            </w:r>
            <w:r>
              <w:rPr>
                <w:noProof/>
                <w:webHidden/>
              </w:rPr>
              <w:fldChar w:fldCharType="separate"/>
            </w:r>
            <w:r>
              <w:rPr>
                <w:noProof/>
                <w:webHidden/>
              </w:rPr>
              <w:t>25</w:t>
            </w:r>
            <w:r>
              <w:rPr>
                <w:noProof/>
                <w:webHidden/>
              </w:rPr>
              <w:fldChar w:fldCharType="end"/>
            </w:r>
          </w:hyperlink>
        </w:p>
        <w:p w14:paraId="4E1EBC76" w14:textId="661D5030"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5" w:history="1">
            <w:r w:rsidRPr="00A1606A">
              <w:rPr>
                <w:rStyle w:val="Hyperlink"/>
                <w:noProof/>
              </w:rPr>
              <w:t>4.2 Data extraction</w:t>
            </w:r>
            <w:r>
              <w:rPr>
                <w:noProof/>
                <w:webHidden/>
              </w:rPr>
              <w:tab/>
            </w:r>
            <w:r>
              <w:rPr>
                <w:noProof/>
                <w:webHidden/>
              </w:rPr>
              <w:fldChar w:fldCharType="begin"/>
            </w:r>
            <w:r>
              <w:rPr>
                <w:noProof/>
                <w:webHidden/>
              </w:rPr>
              <w:instrText xml:space="preserve"> PAGEREF _Toc229391445 \h </w:instrText>
            </w:r>
            <w:r>
              <w:rPr>
                <w:noProof/>
                <w:webHidden/>
              </w:rPr>
            </w:r>
            <w:r>
              <w:rPr>
                <w:noProof/>
                <w:webHidden/>
              </w:rPr>
              <w:fldChar w:fldCharType="separate"/>
            </w:r>
            <w:r>
              <w:rPr>
                <w:noProof/>
                <w:webHidden/>
              </w:rPr>
              <w:t>25</w:t>
            </w:r>
            <w:r>
              <w:rPr>
                <w:noProof/>
                <w:webHidden/>
              </w:rPr>
              <w:fldChar w:fldCharType="end"/>
            </w:r>
          </w:hyperlink>
        </w:p>
        <w:p w14:paraId="0C30EB43" w14:textId="6CB63D38"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6" w:history="1">
            <w:r w:rsidRPr="00A1606A">
              <w:rPr>
                <w:rStyle w:val="Hyperlink"/>
                <w:noProof/>
              </w:rPr>
              <w:t>4.3 Brief introduction to critical appraisal and quality assessment</w:t>
            </w:r>
            <w:r>
              <w:rPr>
                <w:noProof/>
                <w:webHidden/>
              </w:rPr>
              <w:tab/>
            </w:r>
            <w:r>
              <w:rPr>
                <w:noProof/>
                <w:webHidden/>
              </w:rPr>
              <w:fldChar w:fldCharType="begin"/>
            </w:r>
            <w:r>
              <w:rPr>
                <w:noProof/>
                <w:webHidden/>
              </w:rPr>
              <w:instrText xml:space="preserve"> PAGEREF _Toc229391446 \h </w:instrText>
            </w:r>
            <w:r>
              <w:rPr>
                <w:noProof/>
                <w:webHidden/>
              </w:rPr>
            </w:r>
            <w:r>
              <w:rPr>
                <w:noProof/>
                <w:webHidden/>
              </w:rPr>
              <w:fldChar w:fldCharType="separate"/>
            </w:r>
            <w:r>
              <w:rPr>
                <w:noProof/>
                <w:webHidden/>
              </w:rPr>
              <w:t>25</w:t>
            </w:r>
            <w:r>
              <w:rPr>
                <w:noProof/>
                <w:webHidden/>
              </w:rPr>
              <w:fldChar w:fldCharType="end"/>
            </w:r>
          </w:hyperlink>
        </w:p>
        <w:p w14:paraId="4BBE2E80" w14:textId="07B5C76C"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7" w:history="1">
            <w:r w:rsidRPr="00A1606A">
              <w:rPr>
                <w:rStyle w:val="Hyperlink"/>
                <w:noProof/>
              </w:rPr>
              <w:t>4.2 Critical evaluation tool</w:t>
            </w:r>
            <w:r>
              <w:rPr>
                <w:noProof/>
                <w:webHidden/>
              </w:rPr>
              <w:tab/>
            </w:r>
            <w:r>
              <w:rPr>
                <w:noProof/>
                <w:webHidden/>
              </w:rPr>
              <w:fldChar w:fldCharType="begin"/>
            </w:r>
            <w:r>
              <w:rPr>
                <w:noProof/>
                <w:webHidden/>
              </w:rPr>
              <w:instrText xml:space="preserve"> PAGEREF _Toc229391447 \h </w:instrText>
            </w:r>
            <w:r>
              <w:rPr>
                <w:noProof/>
                <w:webHidden/>
              </w:rPr>
            </w:r>
            <w:r>
              <w:rPr>
                <w:noProof/>
                <w:webHidden/>
              </w:rPr>
              <w:fldChar w:fldCharType="separate"/>
            </w:r>
            <w:r>
              <w:rPr>
                <w:noProof/>
                <w:webHidden/>
              </w:rPr>
              <w:t>26</w:t>
            </w:r>
            <w:r>
              <w:rPr>
                <w:noProof/>
                <w:webHidden/>
              </w:rPr>
              <w:fldChar w:fldCharType="end"/>
            </w:r>
          </w:hyperlink>
        </w:p>
        <w:p w14:paraId="5A0AB113" w14:textId="76F66662"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8" w:history="1">
            <w:r w:rsidRPr="00A1606A">
              <w:rPr>
                <w:rStyle w:val="Hyperlink"/>
                <w:noProof/>
              </w:rPr>
              <w:t>4.3 Evaluation of the studies</w:t>
            </w:r>
            <w:r>
              <w:rPr>
                <w:noProof/>
                <w:webHidden/>
              </w:rPr>
              <w:tab/>
            </w:r>
            <w:r>
              <w:rPr>
                <w:noProof/>
                <w:webHidden/>
              </w:rPr>
              <w:fldChar w:fldCharType="begin"/>
            </w:r>
            <w:r>
              <w:rPr>
                <w:noProof/>
                <w:webHidden/>
              </w:rPr>
              <w:instrText xml:space="preserve"> PAGEREF _Toc229391448 \h </w:instrText>
            </w:r>
            <w:r>
              <w:rPr>
                <w:noProof/>
                <w:webHidden/>
              </w:rPr>
            </w:r>
            <w:r>
              <w:rPr>
                <w:noProof/>
                <w:webHidden/>
              </w:rPr>
              <w:fldChar w:fldCharType="separate"/>
            </w:r>
            <w:r>
              <w:rPr>
                <w:noProof/>
                <w:webHidden/>
              </w:rPr>
              <w:t>26</w:t>
            </w:r>
            <w:r>
              <w:rPr>
                <w:noProof/>
                <w:webHidden/>
              </w:rPr>
              <w:fldChar w:fldCharType="end"/>
            </w:r>
          </w:hyperlink>
        </w:p>
        <w:p w14:paraId="6738182A" w14:textId="7A8DFE70"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49" w:history="1">
            <w:r w:rsidRPr="00A1606A">
              <w:rPr>
                <w:rStyle w:val="Hyperlink"/>
                <w:noProof/>
              </w:rPr>
              <w:t>4.4 Chapter summary</w:t>
            </w:r>
            <w:r>
              <w:rPr>
                <w:noProof/>
                <w:webHidden/>
              </w:rPr>
              <w:tab/>
            </w:r>
            <w:r>
              <w:rPr>
                <w:noProof/>
                <w:webHidden/>
              </w:rPr>
              <w:fldChar w:fldCharType="begin"/>
            </w:r>
            <w:r>
              <w:rPr>
                <w:noProof/>
                <w:webHidden/>
              </w:rPr>
              <w:instrText xml:space="preserve"> PAGEREF _Toc229391449 \h </w:instrText>
            </w:r>
            <w:r>
              <w:rPr>
                <w:noProof/>
                <w:webHidden/>
              </w:rPr>
            </w:r>
            <w:r>
              <w:rPr>
                <w:noProof/>
                <w:webHidden/>
              </w:rPr>
              <w:fldChar w:fldCharType="separate"/>
            </w:r>
            <w:r>
              <w:rPr>
                <w:noProof/>
                <w:webHidden/>
              </w:rPr>
              <w:t>27</w:t>
            </w:r>
            <w:r>
              <w:rPr>
                <w:noProof/>
                <w:webHidden/>
              </w:rPr>
              <w:fldChar w:fldCharType="end"/>
            </w:r>
          </w:hyperlink>
        </w:p>
        <w:p w14:paraId="6E040388" w14:textId="72931D0D"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0" w:history="1">
            <w:r w:rsidRPr="00A1606A">
              <w:rPr>
                <w:rStyle w:val="Hyperlink"/>
                <w:noProof/>
              </w:rPr>
              <w:t>Chapter 5: Data analysis and synthesis</w:t>
            </w:r>
            <w:r>
              <w:rPr>
                <w:noProof/>
                <w:webHidden/>
              </w:rPr>
              <w:tab/>
            </w:r>
            <w:r>
              <w:rPr>
                <w:noProof/>
                <w:webHidden/>
              </w:rPr>
              <w:fldChar w:fldCharType="begin"/>
            </w:r>
            <w:r>
              <w:rPr>
                <w:noProof/>
                <w:webHidden/>
              </w:rPr>
              <w:instrText xml:space="preserve"> PAGEREF _Toc229391450 \h </w:instrText>
            </w:r>
            <w:r>
              <w:rPr>
                <w:noProof/>
                <w:webHidden/>
              </w:rPr>
            </w:r>
            <w:r>
              <w:rPr>
                <w:noProof/>
                <w:webHidden/>
              </w:rPr>
              <w:fldChar w:fldCharType="separate"/>
            </w:r>
            <w:r>
              <w:rPr>
                <w:noProof/>
                <w:webHidden/>
              </w:rPr>
              <w:t>28</w:t>
            </w:r>
            <w:r>
              <w:rPr>
                <w:noProof/>
                <w:webHidden/>
              </w:rPr>
              <w:fldChar w:fldCharType="end"/>
            </w:r>
          </w:hyperlink>
        </w:p>
        <w:p w14:paraId="2B087769" w14:textId="5913CBD8"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1" w:history="1">
            <w:r w:rsidRPr="00A1606A">
              <w:rPr>
                <w:rStyle w:val="Hyperlink"/>
                <w:noProof/>
              </w:rPr>
              <w:t>5.1 Introduction to chapter</w:t>
            </w:r>
            <w:r>
              <w:rPr>
                <w:noProof/>
                <w:webHidden/>
              </w:rPr>
              <w:tab/>
            </w:r>
            <w:r>
              <w:rPr>
                <w:noProof/>
                <w:webHidden/>
              </w:rPr>
              <w:fldChar w:fldCharType="begin"/>
            </w:r>
            <w:r>
              <w:rPr>
                <w:noProof/>
                <w:webHidden/>
              </w:rPr>
              <w:instrText xml:space="preserve"> PAGEREF _Toc229391451 \h </w:instrText>
            </w:r>
            <w:r>
              <w:rPr>
                <w:noProof/>
                <w:webHidden/>
              </w:rPr>
            </w:r>
            <w:r>
              <w:rPr>
                <w:noProof/>
                <w:webHidden/>
              </w:rPr>
              <w:fldChar w:fldCharType="separate"/>
            </w:r>
            <w:r>
              <w:rPr>
                <w:noProof/>
                <w:webHidden/>
              </w:rPr>
              <w:t>28</w:t>
            </w:r>
            <w:r>
              <w:rPr>
                <w:noProof/>
                <w:webHidden/>
              </w:rPr>
              <w:fldChar w:fldCharType="end"/>
            </w:r>
          </w:hyperlink>
        </w:p>
        <w:p w14:paraId="7ED9CC7C" w14:textId="373055FB"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2" w:history="1">
            <w:r w:rsidRPr="00A1606A">
              <w:rPr>
                <w:rStyle w:val="Hyperlink"/>
                <w:noProof/>
              </w:rPr>
              <w:t>5.2 Thematic analysis</w:t>
            </w:r>
            <w:r>
              <w:rPr>
                <w:noProof/>
                <w:webHidden/>
              </w:rPr>
              <w:tab/>
            </w:r>
            <w:r>
              <w:rPr>
                <w:noProof/>
                <w:webHidden/>
              </w:rPr>
              <w:fldChar w:fldCharType="begin"/>
            </w:r>
            <w:r>
              <w:rPr>
                <w:noProof/>
                <w:webHidden/>
              </w:rPr>
              <w:instrText xml:space="preserve"> PAGEREF _Toc229391452 \h </w:instrText>
            </w:r>
            <w:r>
              <w:rPr>
                <w:noProof/>
                <w:webHidden/>
              </w:rPr>
            </w:r>
            <w:r>
              <w:rPr>
                <w:noProof/>
                <w:webHidden/>
              </w:rPr>
              <w:fldChar w:fldCharType="separate"/>
            </w:r>
            <w:r>
              <w:rPr>
                <w:noProof/>
                <w:webHidden/>
              </w:rPr>
              <w:t>28</w:t>
            </w:r>
            <w:r>
              <w:rPr>
                <w:noProof/>
                <w:webHidden/>
              </w:rPr>
              <w:fldChar w:fldCharType="end"/>
            </w:r>
          </w:hyperlink>
        </w:p>
        <w:p w14:paraId="0486ACFB" w14:textId="64A1BF50"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3" w:history="1">
            <w:r w:rsidRPr="00A1606A">
              <w:rPr>
                <w:rStyle w:val="Hyperlink"/>
                <w:noProof/>
              </w:rPr>
              <w:t>5.3 Data analysis tool</w:t>
            </w:r>
            <w:r>
              <w:rPr>
                <w:noProof/>
                <w:webHidden/>
              </w:rPr>
              <w:tab/>
            </w:r>
            <w:r>
              <w:rPr>
                <w:noProof/>
                <w:webHidden/>
              </w:rPr>
              <w:fldChar w:fldCharType="begin"/>
            </w:r>
            <w:r>
              <w:rPr>
                <w:noProof/>
                <w:webHidden/>
              </w:rPr>
              <w:instrText xml:space="preserve"> PAGEREF _Toc229391453 \h </w:instrText>
            </w:r>
            <w:r>
              <w:rPr>
                <w:noProof/>
                <w:webHidden/>
              </w:rPr>
            </w:r>
            <w:r>
              <w:rPr>
                <w:noProof/>
                <w:webHidden/>
              </w:rPr>
              <w:fldChar w:fldCharType="separate"/>
            </w:r>
            <w:r>
              <w:rPr>
                <w:noProof/>
                <w:webHidden/>
              </w:rPr>
              <w:t>28</w:t>
            </w:r>
            <w:r>
              <w:rPr>
                <w:noProof/>
                <w:webHidden/>
              </w:rPr>
              <w:fldChar w:fldCharType="end"/>
            </w:r>
          </w:hyperlink>
        </w:p>
        <w:p w14:paraId="3DA6DD72" w14:textId="1359A94E"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4" w:history="1">
            <w:r w:rsidRPr="00A1606A">
              <w:rPr>
                <w:rStyle w:val="Hyperlink"/>
                <w:noProof/>
              </w:rPr>
              <w:t>5.4 Study characteristics</w:t>
            </w:r>
            <w:r>
              <w:rPr>
                <w:noProof/>
                <w:webHidden/>
              </w:rPr>
              <w:tab/>
            </w:r>
            <w:r>
              <w:rPr>
                <w:noProof/>
                <w:webHidden/>
              </w:rPr>
              <w:fldChar w:fldCharType="begin"/>
            </w:r>
            <w:r>
              <w:rPr>
                <w:noProof/>
                <w:webHidden/>
              </w:rPr>
              <w:instrText xml:space="preserve"> PAGEREF _Toc229391454 \h </w:instrText>
            </w:r>
            <w:r>
              <w:rPr>
                <w:noProof/>
                <w:webHidden/>
              </w:rPr>
            </w:r>
            <w:r>
              <w:rPr>
                <w:noProof/>
                <w:webHidden/>
              </w:rPr>
              <w:fldChar w:fldCharType="separate"/>
            </w:r>
            <w:r>
              <w:rPr>
                <w:noProof/>
                <w:webHidden/>
              </w:rPr>
              <w:t>28</w:t>
            </w:r>
            <w:r>
              <w:rPr>
                <w:noProof/>
                <w:webHidden/>
              </w:rPr>
              <w:fldChar w:fldCharType="end"/>
            </w:r>
          </w:hyperlink>
        </w:p>
        <w:p w14:paraId="458A2419" w14:textId="0DBEEFE6"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5" w:history="1">
            <w:r w:rsidRPr="00A1606A">
              <w:rPr>
                <w:rStyle w:val="Hyperlink"/>
                <w:noProof/>
              </w:rPr>
              <w:t>5.5 Emerging themes from included studies</w:t>
            </w:r>
            <w:r>
              <w:rPr>
                <w:noProof/>
                <w:webHidden/>
              </w:rPr>
              <w:tab/>
            </w:r>
            <w:r>
              <w:rPr>
                <w:noProof/>
                <w:webHidden/>
              </w:rPr>
              <w:fldChar w:fldCharType="begin"/>
            </w:r>
            <w:r>
              <w:rPr>
                <w:noProof/>
                <w:webHidden/>
              </w:rPr>
              <w:instrText xml:space="preserve"> PAGEREF _Toc229391455 \h </w:instrText>
            </w:r>
            <w:r>
              <w:rPr>
                <w:noProof/>
                <w:webHidden/>
              </w:rPr>
            </w:r>
            <w:r>
              <w:rPr>
                <w:noProof/>
                <w:webHidden/>
              </w:rPr>
              <w:fldChar w:fldCharType="separate"/>
            </w:r>
            <w:r>
              <w:rPr>
                <w:noProof/>
                <w:webHidden/>
              </w:rPr>
              <w:t>29</w:t>
            </w:r>
            <w:r>
              <w:rPr>
                <w:noProof/>
                <w:webHidden/>
              </w:rPr>
              <w:fldChar w:fldCharType="end"/>
            </w:r>
          </w:hyperlink>
        </w:p>
        <w:p w14:paraId="5F97AA12" w14:textId="0F7638FE" w:rsidR="00F22625" w:rsidRDefault="00F22625">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6" w:history="1">
            <w:r w:rsidRPr="00A1606A">
              <w:rPr>
                <w:rStyle w:val="Hyperlink"/>
                <w:noProof/>
              </w:rPr>
              <w:t>Table 4: Themes</w:t>
            </w:r>
            <w:r>
              <w:rPr>
                <w:noProof/>
                <w:webHidden/>
              </w:rPr>
              <w:tab/>
            </w:r>
            <w:r>
              <w:rPr>
                <w:noProof/>
                <w:webHidden/>
              </w:rPr>
              <w:fldChar w:fldCharType="begin"/>
            </w:r>
            <w:r>
              <w:rPr>
                <w:noProof/>
                <w:webHidden/>
              </w:rPr>
              <w:instrText xml:space="preserve"> PAGEREF _Toc229391456 \h </w:instrText>
            </w:r>
            <w:r>
              <w:rPr>
                <w:noProof/>
                <w:webHidden/>
              </w:rPr>
            </w:r>
            <w:r>
              <w:rPr>
                <w:noProof/>
                <w:webHidden/>
              </w:rPr>
              <w:fldChar w:fldCharType="separate"/>
            </w:r>
            <w:r>
              <w:rPr>
                <w:noProof/>
                <w:webHidden/>
              </w:rPr>
              <w:t>29</w:t>
            </w:r>
            <w:r>
              <w:rPr>
                <w:noProof/>
                <w:webHidden/>
              </w:rPr>
              <w:fldChar w:fldCharType="end"/>
            </w:r>
          </w:hyperlink>
        </w:p>
        <w:p w14:paraId="58647052" w14:textId="3AE9CD13"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7" w:history="1">
            <w:r w:rsidRPr="00A1606A">
              <w:rPr>
                <w:rStyle w:val="Hyperlink"/>
                <w:noProof/>
              </w:rPr>
              <w:t>5.4 Chapter summary</w:t>
            </w:r>
            <w:r>
              <w:rPr>
                <w:noProof/>
                <w:webHidden/>
              </w:rPr>
              <w:tab/>
            </w:r>
            <w:r>
              <w:rPr>
                <w:noProof/>
                <w:webHidden/>
              </w:rPr>
              <w:fldChar w:fldCharType="begin"/>
            </w:r>
            <w:r>
              <w:rPr>
                <w:noProof/>
                <w:webHidden/>
              </w:rPr>
              <w:instrText xml:space="preserve"> PAGEREF _Toc229391457 \h </w:instrText>
            </w:r>
            <w:r>
              <w:rPr>
                <w:noProof/>
                <w:webHidden/>
              </w:rPr>
            </w:r>
            <w:r>
              <w:rPr>
                <w:noProof/>
                <w:webHidden/>
              </w:rPr>
              <w:fldChar w:fldCharType="separate"/>
            </w:r>
            <w:r>
              <w:rPr>
                <w:noProof/>
                <w:webHidden/>
              </w:rPr>
              <w:t>36</w:t>
            </w:r>
            <w:r>
              <w:rPr>
                <w:noProof/>
                <w:webHidden/>
              </w:rPr>
              <w:fldChar w:fldCharType="end"/>
            </w:r>
          </w:hyperlink>
        </w:p>
        <w:p w14:paraId="2035D654" w14:textId="14D22E18"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8" w:history="1">
            <w:r w:rsidRPr="00A1606A">
              <w:rPr>
                <w:rStyle w:val="Hyperlink"/>
                <w:noProof/>
              </w:rPr>
              <w:t>Chapter 6: Discussion</w:t>
            </w:r>
            <w:r>
              <w:rPr>
                <w:noProof/>
                <w:webHidden/>
              </w:rPr>
              <w:tab/>
            </w:r>
            <w:r>
              <w:rPr>
                <w:noProof/>
                <w:webHidden/>
              </w:rPr>
              <w:fldChar w:fldCharType="begin"/>
            </w:r>
            <w:r>
              <w:rPr>
                <w:noProof/>
                <w:webHidden/>
              </w:rPr>
              <w:instrText xml:space="preserve"> PAGEREF _Toc229391458 \h </w:instrText>
            </w:r>
            <w:r>
              <w:rPr>
                <w:noProof/>
                <w:webHidden/>
              </w:rPr>
            </w:r>
            <w:r>
              <w:rPr>
                <w:noProof/>
                <w:webHidden/>
              </w:rPr>
              <w:fldChar w:fldCharType="separate"/>
            </w:r>
            <w:r>
              <w:rPr>
                <w:noProof/>
                <w:webHidden/>
              </w:rPr>
              <w:t>37</w:t>
            </w:r>
            <w:r>
              <w:rPr>
                <w:noProof/>
                <w:webHidden/>
              </w:rPr>
              <w:fldChar w:fldCharType="end"/>
            </w:r>
          </w:hyperlink>
        </w:p>
        <w:p w14:paraId="4C6C1481" w14:textId="35F2DF6B"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59" w:history="1">
            <w:r w:rsidRPr="00A1606A">
              <w:rPr>
                <w:rStyle w:val="Hyperlink"/>
                <w:noProof/>
              </w:rPr>
              <w:t>6.1 Introduction to chapter</w:t>
            </w:r>
            <w:r>
              <w:rPr>
                <w:noProof/>
                <w:webHidden/>
              </w:rPr>
              <w:tab/>
            </w:r>
            <w:r>
              <w:rPr>
                <w:noProof/>
                <w:webHidden/>
              </w:rPr>
              <w:fldChar w:fldCharType="begin"/>
            </w:r>
            <w:r>
              <w:rPr>
                <w:noProof/>
                <w:webHidden/>
              </w:rPr>
              <w:instrText xml:space="preserve"> PAGEREF _Toc229391459 \h </w:instrText>
            </w:r>
            <w:r>
              <w:rPr>
                <w:noProof/>
                <w:webHidden/>
              </w:rPr>
            </w:r>
            <w:r>
              <w:rPr>
                <w:noProof/>
                <w:webHidden/>
              </w:rPr>
              <w:fldChar w:fldCharType="separate"/>
            </w:r>
            <w:r>
              <w:rPr>
                <w:noProof/>
                <w:webHidden/>
              </w:rPr>
              <w:t>37</w:t>
            </w:r>
            <w:r>
              <w:rPr>
                <w:noProof/>
                <w:webHidden/>
              </w:rPr>
              <w:fldChar w:fldCharType="end"/>
            </w:r>
          </w:hyperlink>
        </w:p>
        <w:p w14:paraId="695B7758" w14:textId="481C1915"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0" w:history="1">
            <w:r w:rsidRPr="00A1606A">
              <w:rPr>
                <w:rStyle w:val="Hyperlink"/>
                <w:noProof/>
              </w:rPr>
              <w:t>6.2 Discussion of key findings</w:t>
            </w:r>
            <w:r>
              <w:rPr>
                <w:noProof/>
                <w:webHidden/>
              </w:rPr>
              <w:tab/>
            </w:r>
            <w:r>
              <w:rPr>
                <w:noProof/>
                <w:webHidden/>
              </w:rPr>
              <w:fldChar w:fldCharType="begin"/>
            </w:r>
            <w:r>
              <w:rPr>
                <w:noProof/>
                <w:webHidden/>
              </w:rPr>
              <w:instrText xml:space="preserve"> PAGEREF _Toc229391460 \h </w:instrText>
            </w:r>
            <w:r>
              <w:rPr>
                <w:noProof/>
                <w:webHidden/>
              </w:rPr>
            </w:r>
            <w:r>
              <w:rPr>
                <w:noProof/>
                <w:webHidden/>
              </w:rPr>
              <w:fldChar w:fldCharType="separate"/>
            </w:r>
            <w:r>
              <w:rPr>
                <w:noProof/>
                <w:webHidden/>
              </w:rPr>
              <w:t>37</w:t>
            </w:r>
            <w:r>
              <w:rPr>
                <w:noProof/>
                <w:webHidden/>
              </w:rPr>
              <w:fldChar w:fldCharType="end"/>
            </w:r>
          </w:hyperlink>
        </w:p>
        <w:p w14:paraId="74FE6D0B" w14:textId="564F6E9B"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1" w:history="1">
            <w:r w:rsidRPr="00A1606A">
              <w:rPr>
                <w:rStyle w:val="Hyperlink"/>
                <w:noProof/>
              </w:rPr>
              <w:t>6.3 Strengths and Limitations</w:t>
            </w:r>
            <w:r>
              <w:rPr>
                <w:noProof/>
                <w:webHidden/>
              </w:rPr>
              <w:tab/>
            </w:r>
            <w:r>
              <w:rPr>
                <w:noProof/>
                <w:webHidden/>
              </w:rPr>
              <w:fldChar w:fldCharType="begin"/>
            </w:r>
            <w:r>
              <w:rPr>
                <w:noProof/>
                <w:webHidden/>
              </w:rPr>
              <w:instrText xml:space="preserve"> PAGEREF _Toc229391461 \h </w:instrText>
            </w:r>
            <w:r>
              <w:rPr>
                <w:noProof/>
                <w:webHidden/>
              </w:rPr>
            </w:r>
            <w:r>
              <w:rPr>
                <w:noProof/>
                <w:webHidden/>
              </w:rPr>
              <w:fldChar w:fldCharType="separate"/>
            </w:r>
            <w:r>
              <w:rPr>
                <w:noProof/>
                <w:webHidden/>
              </w:rPr>
              <w:t>40</w:t>
            </w:r>
            <w:r>
              <w:rPr>
                <w:noProof/>
                <w:webHidden/>
              </w:rPr>
              <w:fldChar w:fldCharType="end"/>
            </w:r>
          </w:hyperlink>
        </w:p>
        <w:p w14:paraId="5FAA256C" w14:textId="4DE41807"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2" w:history="1">
            <w:r w:rsidRPr="00A1606A">
              <w:rPr>
                <w:rStyle w:val="Hyperlink"/>
                <w:noProof/>
              </w:rPr>
              <w:t>6.4 Chapter summary</w:t>
            </w:r>
            <w:r>
              <w:rPr>
                <w:noProof/>
                <w:webHidden/>
              </w:rPr>
              <w:tab/>
            </w:r>
            <w:r>
              <w:rPr>
                <w:noProof/>
                <w:webHidden/>
              </w:rPr>
              <w:fldChar w:fldCharType="begin"/>
            </w:r>
            <w:r>
              <w:rPr>
                <w:noProof/>
                <w:webHidden/>
              </w:rPr>
              <w:instrText xml:space="preserve"> PAGEREF _Toc229391462 \h </w:instrText>
            </w:r>
            <w:r>
              <w:rPr>
                <w:noProof/>
                <w:webHidden/>
              </w:rPr>
            </w:r>
            <w:r>
              <w:rPr>
                <w:noProof/>
                <w:webHidden/>
              </w:rPr>
              <w:fldChar w:fldCharType="separate"/>
            </w:r>
            <w:r>
              <w:rPr>
                <w:noProof/>
                <w:webHidden/>
              </w:rPr>
              <w:t>40</w:t>
            </w:r>
            <w:r>
              <w:rPr>
                <w:noProof/>
                <w:webHidden/>
              </w:rPr>
              <w:fldChar w:fldCharType="end"/>
            </w:r>
          </w:hyperlink>
        </w:p>
        <w:p w14:paraId="1D6A85C4" w14:textId="740CB36D"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3" w:history="1">
            <w:r w:rsidRPr="00A1606A">
              <w:rPr>
                <w:rStyle w:val="Hyperlink"/>
                <w:noProof/>
              </w:rPr>
              <w:t>Chapter 7: Recommendations and Conclusion</w:t>
            </w:r>
            <w:r>
              <w:rPr>
                <w:noProof/>
                <w:webHidden/>
              </w:rPr>
              <w:tab/>
            </w:r>
            <w:r>
              <w:rPr>
                <w:noProof/>
                <w:webHidden/>
              </w:rPr>
              <w:fldChar w:fldCharType="begin"/>
            </w:r>
            <w:r>
              <w:rPr>
                <w:noProof/>
                <w:webHidden/>
              </w:rPr>
              <w:instrText xml:space="preserve"> PAGEREF _Toc229391463 \h </w:instrText>
            </w:r>
            <w:r>
              <w:rPr>
                <w:noProof/>
                <w:webHidden/>
              </w:rPr>
            </w:r>
            <w:r>
              <w:rPr>
                <w:noProof/>
                <w:webHidden/>
              </w:rPr>
              <w:fldChar w:fldCharType="separate"/>
            </w:r>
            <w:r>
              <w:rPr>
                <w:noProof/>
                <w:webHidden/>
              </w:rPr>
              <w:t>41</w:t>
            </w:r>
            <w:r>
              <w:rPr>
                <w:noProof/>
                <w:webHidden/>
              </w:rPr>
              <w:fldChar w:fldCharType="end"/>
            </w:r>
          </w:hyperlink>
        </w:p>
        <w:p w14:paraId="1A9A6867" w14:textId="5B0F7087"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4" w:history="1">
            <w:r w:rsidRPr="00A1606A">
              <w:rPr>
                <w:rStyle w:val="Hyperlink"/>
                <w:noProof/>
              </w:rPr>
              <w:t>7.1 Introduction to chapter</w:t>
            </w:r>
            <w:r>
              <w:rPr>
                <w:noProof/>
                <w:webHidden/>
              </w:rPr>
              <w:tab/>
            </w:r>
            <w:r>
              <w:rPr>
                <w:noProof/>
                <w:webHidden/>
              </w:rPr>
              <w:fldChar w:fldCharType="begin"/>
            </w:r>
            <w:r>
              <w:rPr>
                <w:noProof/>
                <w:webHidden/>
              </w:rPr>
              <w:instrText xml:space="preserve"> PAGEREF _Toc229391464 \h </w:instrText>
            </w:r>
            <w:r>
              <w:rPr>
                <w:noProof/>
                <w:webHidden/>
              </w:rPr>
            </w:r>
            <w:r>
              <w:rPr>
                <w:noProof/>
                <w:webHidden/>
              </w:rPr>
              <w:fldChar w:fldCharType="separate"/>
            </w:r>
            <w:r>
              <w:rPr>
                <w:noProof/>
                <w:webHidden/>
              </w:rPr>
              <w:t>41</w:t>
            </w:r>
            <w:r>
              <w:rPr>
                <w:noProof/>
                <w:webHidden/>
              </w:rPr>
              <w:fldChar w:fldCharType="end"/>
            </w:r>
          </w:hyperlink>
        </w:p>
        <w:p w14:paraId="30A3F3BD" w14:textId="5686666A"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5" w:history="1">
            <w:r w:rsidRPr="00A1606A">
              <w:rPr>
                <w:rStyle w:val="Hyperlink"/>
                <w:noProof/>
              </w:rPr>
              <w:t>7.3 Recommendations for practice</w:t>
            </w:r>
            <w:r>
              <w:rPr>
                <w:noProof/>
                <w:webHidden/>
              </w:rPr>
              <w:tab/>
            </w:r>
            <w:r>
              <w:rPr>
                <w:noProof/>
                <w:webHidden/>
              </w:rPr>
              <w:fldChar w:fldCharType="begin"/>
            </w:r>
            <w:r>
              <w:rPr>
                <w:noProof/>
                <w:webHidden/>
              </w:rPr>
              <w:instrText xml:space="preserve"> PAGEREF _Toc229391465 \h </w:instrText>
            </w:r>
            <w:r>
              <w:rPr>
                <w:noProof/>
                <w:webHidden/>
              </w:rPr>
            </w:r>
            <w:r>
              <w:rPr>
                <w:noProof/>
                <w:webHidden/>
              </w:rPr>
              <w:fldChar w:fldCharType="separate"/>
            </w:r>
            <w:r>
              <w:rPr>
                <w:noProof/>
                <w:webHidden/>
              </w:rPr>
              <w:t>41</w:t>
            </w:r>
            <w:r>
              <w:rPr>
                <w:noProof/>
                <w:webHidden/>
              </w:rPr>
              <w:fldChar w:fldCharType="end"/>
            </w:r>
          </w:hyperlink>
        </w:p>
        <w:p w14:paraId="1CCA559B" w14:textId="7EC1A1E9"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6" w:history="1">
            <w:r w:rsidRPr="00A1606A">
              <w:rPr>
                <w:rStyle w:val="Hyperlink"/>
                <w:noProof/>
              </w:rPr>
              <w:t>7.4 Recommendations for future research</w:t>
            </w:r>
            <w:r>
              <w:rPr>
                <w:noProof/>
                <w:webHidden/>
              </w:rPr>
              <w:tab/>
            </w:r>
            <w:r>
              <w:rPr>
                <w:noProof/>
                <w:webHidden/>
              </w:rPr>
              <w:fldChar w:fldCharType="begin"/>
            </w:r>
            <w:r>
              <w:rPr>
                <w:noProof/>
                <w:webHidden/>
              </w:rPr>
              <w:instrText xml:space="preserve"> PAGEREF _Toc229391466 \h </w:instrText>
            </w:r>
            <w:r>
              <w:rPr>
                <w:noProof/>
                <w:webHidden/>
              </w:rPr>
            </w:r>
            <w:r>
              <w:rPr>
                <w:noProof/>
                <w:webHidden/>
              </w:rPr>
              <w:fldChar w:fldCharType="separate"/>
            </w:r>
            <w:r>
              <w:rPr>
                <w:noProof/>
                <w:webHidden/>
              </w:rPr>
              <w:t>42</w:t>
            </w:r>
            <w:r>
              <w:rPr>
                <w:noProof/>
                <w:webHidden/>
              </w:rPr>
              <w:fldChar w:fldCharType="end"/>
            </w:r>
          </w:hyperlink>
        </w:p>
        <w:p w14:paraId="1942DAC7" w14:textId="2F69D646"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7" w:history="1">
            <w:r w:rsidRPr="00A1606A">
              <w:rPr>
                <w:rStyle w:val="Hyperlink"/>
                <w:noProof/>
              </w:rPr>
              <w:t>7.5 Conclusion</w:t>
            </w:r>
            <w:r>
              <w:rPr>
                <w:noProof/>
                <w:webHidden/>
              </w:rPr>
              <w:tab/>
            </w:r>
            <w:r>
              <w:rPr>
                <w:noProof/>
                <w:webHidden/>
              </w:rPr>
              <w:fldChar w:fldCharType="begin"/>
            </w:r>
            <w:r>
              <w:rPr>
                <w:noProof/>
                <w:webHidden/>
              </w:rPr>
              <w:instrText xml:space="preserve"> PAGEREF _Toc229391467 \h </w:instrText>
            </w:r>
            <w:r>
              <w:rPr>
                <w:noProof/>
                <w:webHidden/>
              </w:rPr>
            </w:r>
            <w:r>
              <w:rPr>
                <w:noProof/>
                <w:webHidden/>
              </w:rPr>
              <w:fldChar w:fldCharType="separate"/>
            </w:r>
            <w:r>
              <w:rPr>
                <w:noProof/>
                <w:webHidden/>
              </w:rPr>
              <w:t>42</w:t>
            </w:r>
            <w:r>
              <w:rPr>
                <w:noProof/>
                <w:webHidden/>
              </w:rPr>
              <w:fldChar w:fldCharType="end"/>
            </w:r>
          </w:hyperlink>
        </w:p>
        <w:p w14:paraId="34CFB200" w14:textId="6CE11449"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8" w:history="1">
            <w:r w:rsidRPr="00A1606A">
              <w:rPr>
                <w:rStyle w:val="Hyperlink"/>
                <w:noProof/>
              </w:rPr>
              <w:t>Reference list</w:t>
            </w:r>
            <w:r>
              <w:rPr>
                <w:noProof/>
                <w:webHidden/>
              </w:rPr>
              <w:tab/>
            </w:r>
            <w:r>
              <w:rPr>
                <w:noProof/>
                <w:webHidden/>
              </w:rPr>
              <w:fldChar w:fldCharType="begin"/>
            </w:r>
            <w:r>
              <w:rPr>
                <w:noProof/>
                <w:webHidden/>
              </w:rPr>
              <w:instrText xml:space="preserve"> PAGEREF _Toc229391468 \h </w:instrText>
            </w:r>
            <w:r>
              <w:rPr>
                <w:noProof/>
                <w:webHidden/>
              </w:rPr>
            </w:r>
            <w:r>
              <w:rPr>
                <w:noProof/>
                <w:webHidden/>
              </w:rPr>
              <w:fldChar w:fldCharType="separate"/>
            </w:r>
            <w:r>
              <w:rPr>
                <w:noProof/>
                <w:webHidden/>
              </w:rPr>
              <w:t>44</w:t>
            </w:r>
            <w:r>
              <w:rPr>
                <w:noProof/>
                <w:webHidden/>
              </w:rPr>
              <w:fldChar w:fldCharType="end"/>
            </w:r>
          </w:hyperlink>
        </w:p>
        <w:p w14:paraId="1EEC7C33" w14:textId="111D7B3E" w:rsidR="00F22625" w:rsidRDefault="00F22625">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69" w:history="1">
            <w:r w:rsidRPr="00A1606A">
              <w:rPr>
                <w:rStyle w:val="Hyperlink"/>
                <w:noProof/>
              </w:rPr>
              <w:t>Appendices</w:t>
            </w:r>
            <w:r>
              <w:rPr>
                <w:noProof/>
                <w:webHidden/>
              </w:rPr>
              <w:tab/>
            </w:r>
            <w:r>
              <w:rPr>
                <w:noProof/>
                <w:webHidden/>
              </w:rPr>
              <w:fldChar w:fldCharType="begin"/>
            </w:r>
            <w:r>
              <w:rPr>
                <w:noProof/>
                <w:webHidden/>
              </w:rPr>
              <w:instrText xml:space="preserve"> PAGEREF _Toc229391469 \h </w:instrText>
            </w:r>
            <w:r>
              <w:rPr>
                <w:noProof/>
                <w:webHidden/>
              </w:rPr>
            </w:r>
            <w:r>
              <w:rPr>
                <w:noProof/>
                <w:webHidden/>
              </w:rPr>
              <w:fldChar w:fldCharType="separate"/>
            </w:r>
            <w:r>
              <w:rPr>
                <w:noProof/>
                <w:webHidden/>
              </w:rPr>
              <w:t>59</w:t>
            </w:r>
            <w:r>
              <w:rPr>
                <w:noProof/>
                <w:webHidden/>
              </w:rPr>
              <w:fldChar w:fldCharType="end"/>
            </w:r>
          </w:hyperlink>
        </w:p>
        <w:p w14:paraId="71656DF7" w14:textId="2DBE55AA"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70" w:history="1">
            <w:r w:rsidRPr="00A1606A">
              <w:rPr>
                <w:rStyle w:val="Hyperlink"/>
                <w:noProof/>
              </w:rPr>
              <w:t>Appendix 1: Data extraction table</w:t>
            </w:r>
            <w:r>
              <w:rPr>
                <w:noProof/>
                <w:webHidden/>
              </w:rPr>
              <w:tab/>
            </w:r>
            <w:r>
              <w:rPr>
                <w:noProof/>
                <w:webHidden/>
              </w:rPr>
              <w:fldChar w:fldCharType="begin"/>
            </w:r>
            <w:r>
              <w:rPr>
                <w:noProof/>
                <w:webHidden/>
              </w:rPr>
              <w:instrText xml:space="preserve"> PAGEREF _Toc229391470 \h </w:instrText>
            </w:r>
            <w:r>
              <w:rPr>
                <w:noProof/>
                <w:webHidden/>
              </w:rPr>
            </w:r>
            <w:r>
              <w:rPr>
                <w:noProof/>
                <w:webHidden/>
              </w:rPr>
              <w:fldChar w:fldCharType="separate"/>
            </w:r>
            <w:r>
              <w:rPr>
                <w:noProof/>
                <w:webHidden/>
              </w:rPr>
              <w:t>59</w:t>
            </w:r>
            <w:r>
              <w:rPr>
                <w:noProof/>
                <w:webHidden/>
              </w:rPr>
              <w:fldChar w:fldCharType="end"/>
            </w:r>
          </w:hyperlink>
        </w:p>
        <w:p w14:paraId="5B389AD5" w14:textId="0342FB5E"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71" w:history="1">
            <w:r w:rsidRPr="00A1606A">
              <w:rPr>
                <w:rStyle w:val="Hyperlink"/>
                <w:noProof/>
              </w:rPr>
              <w:t>Appendix 2: Quality assessment tables</w:t>
            </w:r>
            <w:r>
              <w:rPr>
                <w:noProof/>
                <w:webHidden/>
              </w:rPr>
              <w:tab/>
            </w:r>
            <w:r>
              <w:rPr>
                <w:noProof/>
                <w:webHidden/>
              </w:rPr>
              <w:fldChar w:fldCharType="begin"/>
            </w:r>
            <w:r>
              <w:rPr>
                <w:noProof/>
                <w:webHidden/>
              </w:rPr>
              <w:instrText xml:space="preserve"> PAGEREF _Toc229391471 \h </w:instrText>
            </w:r>
            <w:r>
              <w:rPr>
                <w:noProof/>
                <w:webHidden/>
              </w:rPr>
            </w:r>
            <w:r>
              <w:rPr>
                <w:noProof/>
                <w:webHidden/>
              </w:rPr>
              <w:fldChar w:fldCharType="separate"/>
            </w:r>
            <w:r>
              <w:rPr>
                <w:noProof/>
                <w:webHidden/>
              </w:rPr>
              <w:t>65</w:t>
            </w:r>
            <w:r>
              <w:rPr>
                <w:noProof/>
                <w:webHidden/>
              </w:rPr>
              <w:fldChar w:fldCharType="end"/>
            </w:r>
          </w:hyperlink>
        </w:p>
        <w:p w14:paraId="2598D232" w14:textId="381FC6D5" w:rsidR="00F22625" w:rsidRDefault="00F22625">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229391472" w:history="1">
            <w:r w:rsidRPr="00A1606A">
              <w:rPr>
                <w:rStyle w:val="Hyperlink"/>
                <w:noProof/>
              </w:rPr>
              <w:t>Appendix 3: Search sheet</w:t>
            </w:r>
            <w:r>
              <w:rPr>
                <w:noProof/>
                <w:webHidden/>
              </w:rPr>
              <w:tab/>
            </w:r>
            <w:r>
              <w:rPr>
                <w:noProof/>
                <w:webHidden/>
              </w:rPr>
              <w:fldChar w:fldCharType="begin"/>
            </w:r>
            <w:r>
              <w:rPr>
                <w:noProof/>
                <w:webHidden/>
              </w:rPr>
              <w:instrText xml:space="preserve"> PAGEREF _Toc229391472 \h </w:instrText>
            </w:r>
            <w:r>
              <w:rPr>
                <w:noProof/>
                <w:webHidden/>
              </w:rPr>
            </w:r>
            <w:r>
              <w:rPr>
                <w:noProof/>
                <w:webHidden/>
              </w:rPr>
              <w:fldChar w:fldCharType="separate"/>
            </w:r>
            <w:r>
              <w:rPr>
                <w:noProof/>
                <w:webHidden/>
              </w:rPr>
              <w:t>67</w:t>
            </w:r>
            <w:r>
              <w:rPr>
                <w:noProof/>
                <w:webHidden/>
              </w:rPr>
              <w:fldChar w:fldCharType="end"/>
            </w:r>
          </w:hyperlink>
        </w:p>
        <w:p w14:paraId="73383511" w14:textId="72C48275" w:rsidR="00505359" w:rsidRPr="001E5479" w:rsidRDefault="00505359" w:rsidP="00505359">
          <w:pPr>
            <w:spacing w:line="360" w:lineRule="auto"/>
            <w:rPr>
              <w:rFonts w:ascii="Times New Roman" w:hAnsi="Times New Roman" w:cs="Times New Roman"/>
              <w:color w:val="000000" w:themeColor="text1"/>
              <w:sz w:val="24"/>
              <w:szCs w:val="24"/>
            </w:rPr>
          </w:pPr>
          <w:r w:rsidRPr="001E5479">
            <w:rPr>
              <w:rFonts w:ascii="Times New Roman" w:hAnsi="Times New Roman" w:cs="Times New Roman"/>
              <w:b/>
              <w:bCs/>
              <w:noProof/>
              <w:color w:val="000000" w:themeColor="text1"/>
              <w:sz w:val="24"/>
              <w:szCs w:val="24"/>
            </w:rPr>
            <w:fldChar w:fldCharType="end"/>
          </w:r>
        </w:p>
      </w:sdtContent>
    </w:sdt>
    <w:p w14:paraId="4E58C177" w14:textId="77777777" w:rsidR="00505359" w:rsidRPr="001E5479" w:rsidRDefault="00505359" w:rsidP="00505359">
      <w:pPr>
        <w:spacing w:after="240" w:line="360" w:lineRule="auto"/>
        <w:jc w:val="center"/>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t>List of tables</w:t>
      </w:r>
    </w:p>
    <w:p w14:paraId="3E02C879" w14:textId="77777777" w:rsidR="00505359" w:rsidRPr="001E5479" w:rsidRDefault="00505359" w:rsidP="00505359">
      <w:pPr>
        <w:pStyle w:val="TableofFigures"/>
        <w:tabs>
          <w:tab w:val="right" w:leader="dot" w:pos="9019"/>
        </w:tabs>
        <w:spacing w:after="240" w:line="360" w:lineRule="auto"/>
        <w:rPr>
          <w:rFonts w:ascii="Times New Roman" w:hAnsi="Times New Roman" w:cs="Times New Roman"/>
          <w:noProof/>
          <w:color w:val="000000" w:themeColor="text1"/>
          <w:sz w:val="24"/>
          <w:szCs w:val="24"/>
        </w:rPr>
      </w:pPr>
      <w:r w:rsidRPr="001E5479">
        <w:rPr>
          <w:rFonts w:ascii="Times New Roman" w:hAnsi="Times New Roman" w:cs="Times New Roman"/>
          <w:b/>
          <w:bCs/>
          <w:color w:val="000000" w:themeColor="text1"/>
          <w:sz w:val="24"/>
          <w:szCs w:val="24"/>
        </w:rPr>
        <w:fldChar w:fldCharType="begin"/>
      </w:r>
      <w:r w:rsidRPr="001E5479">
        <w:rPr>
          <w:rFonts w:ascii="Times New Roman" w:hAnsi="Times New Roman" w:cs="Times New Roman"/>
          <w:b/>
          <w:bCs/>
          <w:color w:val="000000" w:themeColor="text1"/>
          <w:sz w:val="24"/>
          <w:szCs w:val="24"/>
        </w:rPr>
        <w:instrText xml:space="preserve"> TOC \h \z \t "Heading 3" \c </w:instrText>
      </w:r>
      <w:r w:rsidRPr="001E5479">
        <w:rPr>
          <w:rFonts w:ascii="Times New Roman" w:hAnsi="Times New Roman" w:cs="Times New Roman"/>
          <w:b/>
          <w:bCs/>
          <w:color w:val="000000" w:themeColor="text1"/>
          <w:sz w:val="24"/>
          <w:szCs w:val="24"/>
        </w:rPr>
        <w:fldChar w:fldCharType="separate"/>
      </w:r>
      <w:hyperlink w:anchor="_Toc225588587" w:history="1">
        <w:r w:rsidRPr="001E5479">
          <w:rPr>
            <w:rStyle w:val="Hyperlink"/>
            <w:rFonts w:ascii="Times New Roman" w:hAnsi="Times New Roman" w:cs="Times New Roman"/>
            <w:noProof/>
            <w:color w:val="000000" w:themeColor="text1"/>
            <w:sz w:val="24"/>
            <w:szCs w:val="24"/>
          </w:rPr>
          <w:t>Table 1: PICO Framework</w:t>
        </w:r>
        <w:r w:rsidRPr="001E5479">
          <w:rPr>
            <w:rFonts w:ascii="Times New Roman" w:hAnsi="Times New Roman" w:cs="Times New Roman"/>
            <w:noProof/>
            <w:webHidden/>
            <w:color w:val="000000" w:themeColor="text1"/>
            <w:sz w:val="24"/>
            <w:szCs w:val="24"/>
          </w:rPr>
          <w:tab/>
        </w:r>
        <w:r w:rsidRPr="001E5479">
          <w:rPr>
            <w:rFonts w:ascii="Times New Roman" w:hAnsi="Times New Roman" w:cs="Times New Roman"/>
            <w:noProof/>
            <w:webHidden/>
            <w:color w:val="000000" w:themeColor="text1"/>
            <w:sz w:val="24"/>
            <w:szCs w:val="24"/>
          </w:rPr>
          <w:fldChar w:fldCharType="begin"/>
        </w:r>
        <w:r w:rsidRPr="001E5479">
          <w:rPr>
            <w:rFonts w:ascii="Times New Roman" w:hAnsi="Times New Roman" w:cs="Times New Roman"/>
            <w:noProof/>
            <w:webHidden/>
            <w:color w:val="000000" w:themeColor="text1"/>
            <w:sz w:val="24"/>
            <w:szCs w:val="24"/>
          </w:rPr>
          <w:instrText xml:space="preserve"> PAGEREF _Toc225588587 \h </w:instrText>
        </w:r>
        <w:r w:rsidRPr="001E5479">
          <w:rPr>
            <w:rFonts w:ascii="Times New Roman" w:hAnsi="Times New Roman" w:cs="Times New Roman"/>
            <w:noProof/>
            <w:webHidden/>
            <w:color w:val="000000" w:themeColor="text1"/>
            <w:sz w:val="24"/>
            <w:szCs w:val="24"/>
          </w:rPr>
        </w:r>
        <w:r w:rsidRPr="001E5479">
          <w:rPr>
            <w:rFonts w:ascii="Times New Roman" w:hAnsi="Times New Roman" w:cs="Times New Roman"/>
            <w:noProof/>
            <w:webHidden/>
            <w:color w:val="000000" w:themeColor="text1"/>
            <w:sz w:val="24"/>
            <w:szCs w:val="24"/>
          </w:rPr>
          <w:fldChar w:fldCharType="separate"/>
        </w:r>
        <w:r w:rsidRPr="001E5479">
          <w:rPr>
            <w:rFonts w:ascii="Times New Roman" w:hAnsi="Times New Roman" w:cs="Times New Roman"/>
            <w:noProof/>
            <w:webHidden/>
            <w:color w:val="000000" w:themeColor="text1"/>
            <w:sz w:val="24"/>
            <w:szCs w:val="24"/>
          </w:rPr>
          <w:t>18</w:t>
        </w:r>
        <w:r w:rsidRPr="001E5479">
          <w:rPr>
            <w:rFonts w:ascii="Times New Roman" w:hAnsi="Times New Roman" w:cs="Times New Roman"/>
            <w:noProof/>
            <w:webHidden/>
            <w:color w:val="000000" w:themeColor="text1"/>
            <w:sz w:val="24"/>
            <w:szCs w:val="24"/>
          </w:rPr>
          <w:fldChar w:fldCharType="end"/>
        </w:r>
      </w:hyperlink>
    </w:p>
    <w:p w14:paraId="0BD1A66C" w14:textId="77777777" w:rsidR="00505359" w:rsidRPr="001E5479" w:rsidRDefault="00505359" w:rsidP="00505359">
      <w:pPr>
        <w:pStyle w:val="TableofFigures"/>
        <w:tabs>
          <w:tab w:val="right" w:leader="dot" w:pos="9019"/>
        </w:tabs>
        <w:spacing w:after="240" w:line="360" w:lineRule="auto"/>
        <w:rPr>
          <w:rFonts w:ascii="Times New Roman" w:hAnsi="Times New Roman" w:cs="Times New Roman"/>
          <w:noProof/>
          <w:color w:val="000000" w:themeColor="text1"/>
          <w:sz w:val="24"/>
          <w:szCs w:val="24"/>
        </w:rPr>
      </w:pPr>
      <w:hyperlink w:anchor="_Toc225588588" w:history="1">
        <w:r w:rsidRPr="001E5479">
          <w:rPr>
            <w:rStyle w:val="Hyperlink"/>
            <w:rFonts w:ascii="Times New Roman" w:hAnsi="Times New Roman" w:cs="Times New Roman"/>
            <w:noProof/>
            <w:color w:val="000000" w:themeColor="text1"/>
            <w:sz w:val="24"/>
            <w:szCs w:val="24"/>
          </w:rPr>
          <w:t>Table 2: Usage of Boolean operators</w:t>
        </w:r>
        <w:r w:rsidRPr="001E5479">
          <w:rPr>
            <w:rFonts w:ascii="Times New Roman" w:hAnsi="Times New Roman" w:cs="Times New Roman"/>
            <w:noProof/>
            <w:webHidden/>
            <w:color w:val="000000" w:themeColor="text1"/>
            <w:sz w:val="24"/>
            <w:szCs w:val="24"/>
          </w:rPr>
          <w:tab/>
        </w:r>
        <w:r w:rsidRPr="001E5479">
          <w:rPr>
            <w:rFonts w:ascii="Times New Roman" w:hAnsi="Times New Roman" w:cs="Times New Roman"/>
            <w:noProof/>
            <w:webHidden/>
            <w:color w:val="000000" w:themeColor="text1"/>
            <w:sz w:val="24"/>
            <w:szCs w:val="24"/>
          </w:rPr>
          <w:fldChar w:fldCharType="begin"/>
        </w:r>
        <w:r w:rsidRPr="001E5479">
          <w:rPr>
            <w:rFonts w:ascii="Times New Roman" w:hAnsi="Times New Roman" w:cs="Times New Roman"/>
            <w:noProof/>
            <w:webHidden/>
            <w:color w:val="000000" w:themeColor="text1"/>
            <w:sz w:val="24"/>
            <w:szCs w:val="24"/>
          </w:rPr>
          <w:instrText xml:space="preserve"> PAGEREF _Toc225588588 \h </w:instrText>
        </w:r>
        <w:r w:rsidRPr="001E5479">
          <w:rPr>
            <w:rFonts w:ascii="Times New Roman" w:hAnsi="Times New Roman" w:cs="Times New Roman"/>
            <w:noProof/>
            <w:webHidden/>
            <w:color w:val="000000" w:themeColor="text1"/>
            <w:sz w:val="24"/>
            <w:szCs w:val="24"/>
          </w:rPr>
        </w:r>
        <w:r w:rsidRPr="001E5479">
          <w:rPr>
            <w:rFonts w:ascii="Times New Roman" w:hAnsi="Times New Roman" w:cs="Times New Roman"/>
            <w:noProof/>
            <w:webHidden/>
            <w:color w:val="000000" w:themeColor="text1"/>
            <w:sz w:val="24"/>
            <w:szCs w:val="24"/>
          </w:rPr>
          <w:fldChar w:fldCharType="separate"/>
        </w:r>
        <w:r w:rsidRPr="001E5479">
          <w:rPr>
            <w:rFonts w:ascii="Times New Roman" w:hAnsi="Times New Roman" w:cs="Times New Roman"/>
            <w:noProof/>
            <w:webHidden/>
            <w:color w:val="000000" w:themeColor="text1"/>
            <w:sz w:val="24"/>
            <w:szCs w:val="24"/>
          </w:rPr>
          <w:t>19</w:t>
        </w:r>
        <w:r w:rsidRPr="001E5479">
          <w:rPr>
            <w:rFonts w:ascii="Times New Roman" w:hAnsi="Times New Roman" w:cs="Times New Roman"/>
            <w:noProof/>
            <w:webHidden/>
            <w:color w:val="000000" w:themeColor="text1"/>
            <w:sz w:val="24"/>
            <w:szCs w:val="24"/>
          </w:rPr>
          <w:fldChar w:fldCharType="end"/>
        </w:r>
      </w:hyperlink>
    </w:p>
    <w:p w14:paraId="04EA3642" w14:textId="77777777" w:rsidR="00505359" w:rsidRPr="001E5479" w:rsidRDefault="00505359" w:rsidP="00505359">
      <w:pPr>
        <w:pStyle w:val="TableofFigures"/>
        <w:tabs>
          <w:tab w:val="right" w:leader="dot" w:pos="9019"/>
        </w:tabs>
        <w:spacing w:after="240" w:line="360" w:lineRule="auto"/>
        <w:rPr>
          <w:rFonts w:ascii="Times New Roman" w:hAnsi="Times New Roman" w:cs="Times New Roman"/>
          <w:noProof/>
          <w:color w:val="000000" w:themeColor="text1"/>
          <w:sz w:val="24"/>
          <w:szCs w:val="24"/>
        </w:rPr>
      </w:pPr>
      <w:hyperlink w:anchor="_Toc225588589" w:history="1">
        <w:r w:rsidRPr="001E5479">
          <w:rPr>
            <w:rStyle w:val="Hyperlink"/>
            <w:rFonts w:ascii="Times New Roman" w:hAnsi="Times New Roman" w:cs="Times New Roman"/>
            <w:noProof/>
            <w:color w:val="000000" w:themeColor="text1"/>
            <w:sz w:val="24"/>
            <w:szCs w:val="24"/>
          </w:rPr>
          <w:t>Table 3: Inclusion/Exclusion criteria</w:t>
        </w:r>
        <w:r w:rsidRPr="001E5479">
          <w:rPr>
            <w:rFonts w:ascii="Times New Roman" w:hAnsi="Times New Roman" w:cs="Times New Roman"/>
            <w:noProof/>
            <w:webHidden/>
            <w:color w:val="000000" w:themeColor="text1"/>
            <w:sz w:val="24"/>
            <w:szCs w:val="24"/>
          </w:rPr>
          <w:tab/>
        </w:r>
        <w:r w:rsidRPr="001E5479">
          <w:rPr>
            <w:rFonts w:ascii="Times New Roman" w:hAnsi="Times New Roman" w:cs="Times New Roman"/>
            <w:noProof/>
            <w:webHidden/>
            <w:color w:val="000000" w:themeColor="text1"/>
            <w:sz w:val="24"/>
            <w:szCs w:val="24"/>
          </w:rPr>
          <w:fldChar w:fldCharType="begin"/>
        </w:r>
        <w:r w:rsidRPr="001E5479">
          <w:rPr>
            <w:rFonts w:ascii="Times New Roman" w:hAnsi="Times New Roman" w:cs="Times New Roman"/>
            <w:noProof/>
            <w:webHidden/>
            <w:color w:val="000000" w:themeColor="text1"/>
            <w:sz w:val="24"/>
            <w:szCs w:val="24"/>
          </w:rPr>
          <w:instrText xml:space="preserve"> PAGEREF _Toc225588589 \h </w:instrText>
        </w:r>
        <w:r w:rsidRPr="001E5479">
          <w:rPr>
            <w:rFonts w:ascii="Times New Roman" w:hAnsi="Times New Roman" w:cs="Times New Roman"/>
            <w:noProof/>
            <w:webHidden/>
            <w:color w:val="000000" w:themeColor="text1"/>
            <w:sz w:val="24"/>
            <w:szCs w:val="24"/>
          </w:rPr>
        </w:r>
        <w:r w:rsidRPr="001E5479">
          <w:rPr>
            <w:rFonts w:ascii="Times New Roman" w:hAnsi="Times New Roman" w:cs="Times New Roman"/>
            <w:noProof/>
            <w:webHidden/>
            <w:color w:val="000000" w:themeColor="text1"/>
            <w:sz w:val="24"/>
            <w:szCs w:val="24"/>
          </w:rPr>
          <w:fldChar w:fldCharType="separate"/>
        </w:r>
        <w:r w:rsidRPr="001E5479">
          <w:rPr>
            <w:rFonts w:ascii="Times New Roman" w:hAnsi="Times New Roman" w:cs="Times New Roman"/>
            <w:noProof/>
            <w:webHidden/>
            <w:color w:val="000000" w:themeColor="text1"/>
            <w:sz w:val="24"/>
            <w:szCs w:val="24"/>
          </w:rPr>
          <w:t>20</w:t>
        </w:r>
        <w:r w:rsidRPr="001E5479">
          <w:rPr>
            <w:rFonts w:ascii="Times New Roman" w:hAnsi="Times New Roman" w:cs="Times New Roman"/>
            <w:noProof/>
            <w:webHidden/>
            <w:color w:val="000000" w:themeColor="text1"/>
            <w:sz w:val="24"/>
            <w:szCs w:val="24"/>
          </w:rPr>
          <w:fldChar w:fldCharType="end"/>
        </w:r>
      </w:hyperlink>
    </w:p>
    <w:p w14:paraId="28303E38" w14:textId="77777777" w:rsidR="00505359" w:rsidRPr="001E5479" w:rsidRDefault="00505359" w:rsidP="00505359">
      <w:pPr>
        <w:pStyle w:val="TableofFigures"/>
        <w:tabs>
          <w:tab w:val="right" w:leader="dot" w:pos="9019"/>
        </w:tabs>
        <w:spacing w:after="240" w:line="360" w:lineRule="auto"/>
        <w:rPr>
          <w:rFonts w:ascii="Times New Roman" w:hAnsi="Times New Roman" w:cs="Times New Roman"/>
          <w:noProof/>
          <w:color w:val="000000" w:themeColor="text1"/>
          <w:sz w:val="24"/>
          <w:szCs w:val="24"/>
        </w:rPr>
      </w:pPr>
      <w:hyperlink w:anchor="_Toc225588590" w:history="1">
        <w:r w:rsidRPr="001E5479">
          <w:rPr>
            <w:rStyle w:val="Hyperlink"/>
            <w:rFonts w:ascii="Times New Roman" w:hAnsi="Times New Roman" w:cs="Times New Roman"/>
            <w:noProof/>
            <w:color w:val="000000" w:themeColor="text1"/>
            <w:sz w:val="24"/>
            <w:szCs w:val="24"/>
          </w:rPr>
          <w:t>Table 4: Themes</w:t>
        </w:r>
        <w:r w:rsidRPr="001E5479">
          <w:rPr>
            <w:rFonts w:ascii="Times New Roman" w:hAnsi="Times New Roman" w:cs="Times New Roman"/>
            <w:noProof/>
            <w:webHidden/>
            <w:color w:val="000000" w:themeColor="text1"/>
            <w:sz w:val="24"/>
            <w:szCs w:val="24"/>
          </w:rPr>
          <w:tab/>
        </w:r>
        <w:r w:rsidRPr="001E5479">
          <w:rPr>
            <w:rFonts w:ascii="Times New Roman" w:hAnsi="Times New Roman" w:cs="Times New Roman"/>
            <w:noProof/>
            <w:webHidden/>
            <w:color w:val="000000" w:themeColor="text1"/>
            <w:sz w:val="24"/>
            <w:szCs w:val="24"/>
          </w:rPr>
          <w:fldChar w:fldCharType="begin"/>
        </w:r>
        <w:r w:rsidRPr="001E5479">
          <w:rPr>
            <w:rFonts w:ascii="Times New Roman" w:hAnsi="Times New Roman" w:cs="Times New Roman"/>
            <w:noProof/>
            <w:webHidden/>
            <w:color w:val="000000" w:themeColor="text1"/>
            <w:sz w:val="24"/>
            <w:szCs w:val="24"/>
          </w:rPr>
          <w:instrText xml:space="preserve"> PAGEREF _Toc225588590 \h </w:instrText>
        </w:r>
        <w:r w:rsidRPr="001E5479">
          <w:rPr>
            <w:rFonts w:ascii="Times New Roman" w:hAnsi="Times New Roman" w:cs="Times New Roman"/>
            <w:noProof/>
            <w:webHidden/>
            <w:color w:val="000000" w:themeColor="text1"/>
            <w:sz w:val="24"/>
            <w:szCs w:val="24"/>
          </w:rPr>
        </w:r>
        <w:r w:rsidRPr="001E5479">
          <w:rPr>
            <w:rFonts w:ascii="Times New Roman" w:hAnsi="Times New Roman" w:cs="Times New Roman"/>
            <w:noProof/>
            <w:webHidden/>
            <w:color w:val="000000" w:themeColor="text1"/>
            <w:sz w:val="24"/>
            <w:szCs w:val="24"/>
          </w:rPr>
          <w:fldChar w:fldCharType="separate"/>
        </w:r>
        <w:r w:rsidRPr="001E5479">
          <w:rPr>
            <w:rFonts w:ascii="Times New Roman" w:hAnsi="Times New Roman" w:cs="Times New Roman"/>
            <w:noProof/>
            <w:webHidden/>
            <w:color w:val="000000" w:themeColor="text1"/>
            <w:sz w:val="24"/>
            <w:szCs w:val="24"/>
          </w:rPr>
          <w:t>28</w:t>
        </w:r>
        <w:r w:rsidRPr="001E5479">
          <w:rPr>
            <w:rFonts w:ascii="Times New Roman" w:hAnsi="Times New Roman" w:cs="Times New Roman"/>
            <w:noProof/>
            <w:webHidden/>
            <w:color w:val="000000" w:themeColor="text1"/>
            <w:sz w:val="24"/>
            <w:szCs w:val="24"/>
          </w:rPr>
          <w:fldChar w:fldCharType="end"/>
        </w:r>
      </w:hyperlink>
    </w:p>
    <w:p w14:paraId="5DCFC5AE" w14:textId="77777777" w:rsidR="00505359" w:rsidRPr="001E5479" w:rsidRDefault="00505359" w:rsidP="00505359">
      <w:pPr>
        <w:spacing w:after="240" w:line="360" w:lineRule="auto"/>
        <w:jc w:val="both"/>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fldChar w:fldCharType="end"/>
      </w:r>
    </w:p>
    <w:p w14:paraId="06DF8E2A" w14:textId="77777777" w:rsidR="00505359" w:rsidRPr="001E5479" w:rsidRDefault="00505359" w:rsidP="00505359">
      <w:pPr>
        <w:spacing w:after="240" w:line="360" w:lineRule="auto"/>
        <w:jc w:val="center"/>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t>List of figures</w:t>
      </w:r>
    </w:p>
    <w:p w14:paraId="495D8E97" w14:textId="77777777" w:rsidR="00505359" w:rsidRPr="001E5479" w:rsidRDefault="00505359" w:rsidP="00505359">
      <w:pPr>
        <w:pStyle w:val="TableofFigures"/>
        <w:tabs>
          <w:tab w:val="right" w:leader="dot" w:pos="9019"/>
        </w:tabs>
        <w:spacing w:after="240" w:line="360" w:lineRule="auto"/>
        <w:rPr>
          <w:rFonts w:ascii="Times New Roman" w:eastAsiaTheme="minorEastAsia" w:hAnsi="Times New Roman" w:cs="Times New Roman"/>
          <w:noProof/>
          <w:color w:val="000000" w:themeColor="text1"/>
          <w:kern w:val="2"/>
          <w:sz w:val="24"/>
          <w:szCs w:val="24"/>
          <w:lang w:val="en-IN"/>
          <w14:ligatures w14:val="standardContextual"/>
        </w:rPr>
      </w:pPr>
      <w:r w:rsidRPr="001E5479">
        <w:rPr>
          <w:rFonts w:ascii="Times New Roman" w:hAnsi="Times New Roman" w:cs="Times New Roman"/>
          <w:b/>
          <w:bCs/>
          <w:color w:val="000000" w:themeColor="text1"/>
          <w:sz w:val="24"/>
          <w:szCs w:val="24"/>
        </w:rPr>
        <w:lastRenderedPageBreak/>
        <w:fldChar w:fldCharType="begin"/>
      </w:r>
      <w:r w:rsidRPr="001E5479">
        <w:rPr>
          <w:rFonts w:ascii="Times New Roman" w:hAnsi="Times New Roman" w:cs="Times New Roman"/>
          <w:b/>
          <w:bCs/>
          <w:color w:val="000000" w:themeColor="text1"/>
          <w:sz w:val="24"/>
          <w:szCs w:val="24"/>
        </w:rPr>
        <w:instrText xml:space="preserve"> TOC \h \z \t "Heading 4" \c </w:instrText>
      </w:r>
      <w:r w:rsidRPr="001E5479">
        <w:rPr>
          <w:rFonts w:ascii="Times New Roman" w:hAnsi="Times New Roman" w:cs="Times New Roman"/>
          <w:b/>
          <w:bCs/>
          <w:color w:val="000000" w:themeColor="text1"/>
          <w:sz w:val="24"/>
          <w:szCs w:val="24"/>
        </w:rPr>
        <w:fldChar w:fldCharType="separate"/>
      </w:r>
      <w:hyperlink w:anchor="_Toc225588598" w:history="1">
        <w:r w:rsidRPr="001E5479">
          <w:rPr>
            <w:rStyle w:val="Hyperlink"/>
            <w:rFonts w:ascii="Times New Roman" w:hAnsi="Times New Roman" w:cs="Times New Roman"/>
            <w:noProof/>
            <w:color w:val="000000" w:themeColor="text1"/>
            <w:sz w:val="24"/>
            <w:szCs w:val="24"/>
          </w:rPr>
          <w:t>Figure 1: PRISMA flow chart</w:t>
        </w:r>
        <w:r w:rsidRPr="001E5479">
          <w:rPr>
            <w:rFonts w:ascii="Times New Roman" w:hAnsi="Times New Roman" w:cs="Times New Roman"/>
            <w:noProof/>
            <w:webHidden/>
            <w:color w:val="000000" w:themeColor="text1"/>
            <w:sz w:val="24"/>
            <w:szCs w:val="24"/>
          </w:rPr>
          <w:tab/>
        </w:r>
        <w:r w:rsidRPr="001E5479">
          <w:rPr>
            <w:rFonts w:ascii="Times New Roman" w:hAnsi="Times New Roman" w:cs="Times New Roman"/>
            <w:noProof/>
            <w:webHidden/>
            <w:color w:val="000000" w:themeColor="text1"/>
            <w:sz w:val="24"/>
            <w:szCs w:val="24"/>
          </w:rPr>
          <w:fldChar w:fldCharType="begin"/>
        </w:r>
        <w:r w:rsidRPr="001E5479">
          <w:rPr>
            <w:rFonts w:ascii="Times New Roman" w:hAnsi="Times New Roman" w:cs="Times New Roman"/>
            <w:noProof/>
            <w:webHidden/>
            <w:color w:val="000000" w:themeColor="text1"/>
            <w:sz w:val="24"/>
            <w:szCs w:val="24"/>
          </w:rPr>
          <w:instrText xml:space="preserve"> PAGEREF _Toc225588598 \h </w:instrText>
        </w:r>
        <w:r w:rsidRPr="001E5479">
          <w:rPr>
            <w:rFonts w:ascii="Times New Roman" w:hAnsi="Times New Roman" w:cs="Times New Roman"/>
            <w:noProof/>
            <w:webHidden/>
            <w:color w:val="000000" w:themeColor="text1"/>
            <w:sz w:val="24"/>
            <w:szCs w:val="24"/>
          </w:rPr>
        </w:r>
        <w:r w:rsidRPr="001E5479">
          <w:rPr>
            <w:rFonts w:ascii="Times New Roman" w:hAnsi="Times New Roman" w:cs="Times New Roman"/>
            <w:noProof/>
            <w:webHidden/>
            <w:color w:val="000000" w:themeColor="text1"/>
            <w:sz w:val="24"/>
            <w:szCs w:val="24"/>
          </w:rPr>
          <w:fldChar w:fldCharType="separate"/>
        </w:r>
        <w:r w:rsidRPr="001E5479">
          <w:rPr>
            <w:rFonts w:ascii="Times New Roman" w:hAnsi="Times New Roman" w:cs="Times New Roman"/>
            <w:noProof/>
            <w:webHidden/>
            <w:color w:val="000000" w:themeColor="text1"/>
            <w:sz w:val="24"/>
            <w:szCs w:val="24"/>
          </w:rPr>
          <w:t>22</w:t>
        </w:r>
        <w:r w:rsidRPr="001E5479">
          <w:rPr>
            <w:rFonts w:ascii="Times New Roman" w:hAnsi="Times New Roman" w:cs="Times New Roman"/>
            <w:noProof/>
            <w:webHidden/>
            <w:color w:val="000000" w:themeColor="text1"/>
            <w:sz w:val="24"/>
            <w:szCs w:val="24"/>
          </w:rPr>
          <w:fldChar w:fldCharType="end"/>
        </w:r>
      </w:hyperlink>
    </w:p>
    <w:p w14:paraId="25340C93" w14:textId="77777777" w:rsidR="00505359" w:rsidRPr="001E5479" w:rsidRDefault="00505359" w:rsidP="00505359">
      <w:pPr>
        <w:spacing w:after="240" w:line="360" w:lineRule="auto"/>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fldChar w:fldCharType="end"/>
      </w:r>
      <w:r w:rsidRPr="001E5479">
        <w:rPr>
          <w:rFonts w:ascii="Times New Roman" w:hAnsi="Times New Roman" w:cs="Times New Roman"/>
          <w:b/>
          <w:bCs/>
          <w:color w:val="000000" w:themeColor="text1"/>
          <w:sz w:val="24"/>
          <w:szCs w:val="24"/>
        </w:rPr>
        <w:br w:type="page"/>
      </w:r>
    </w:p>
    <w:p w14:paraId="58D33573" w14:textId="77777777" w:rsidR="00505359" w:rsidRPr="001E5479" w:rsidRDefault="00505359" w:rsidP="00505359">
      <w:pPr>
        <w:spacing w:line="360" w:lineRule="auto"/>
        <w:jc w:val="center"/>
        <w:rPr>
          <w:rFonts w:ascii="Times New Roman" w:hAnsi="Times New Roman" w:cs="Times New Roman"/>
          <w:b/>
          <w:bCs/>
          <w:color w:val="000000" w:themeColor="text1"/>
          <w:sz w:val="24"/>
          <w:szCs w:val="24"/>
        </w:rPr>
      </w:pPr>
      <w:r w:rsidRPr="001E5479">
        <w:rPr>
          <w:rFonts w:ascii="Times New Roman" w:hAnsi="Times New Roman" w:cs="Times New Roman"/>
          <w:b/>
          <w:bCs/>
          <w:color w:val="000000" w:themeColor="text1"/>
          <w:sz w:val="24"/>
          <w:szCs w:val="24"/>
        </w:rPr>
        <w:lastRenderedPageBreak/>
        <w:t>Abbreviation</w:t>
      </w:r>
    </w:p>
    <w:p w14:paraId="39B652A5"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b/>
          <w:bCs/>
          <w:color w:val="000000" w:themeColor="text1"/>
          <w:sz w:val="24"/>
          <w:szCs w:val="24"/>
        </w:rPr>
        <w:t xml:space="preserve">UK: </w:t>
      </w:r>
      <w:r w:rsidRPr="001E5479">
        <w:rPr>
          <w:rFonts w:ascii="Times New Roman" w:hAnsi="Times New Roman" w:cs="Times New Roman"/>
          <w:color w:val="000000" w:themeColor="text1"/>
          <w:sz w:val="24"/>
          <w:szCs w:val="24"/>
        </w:rPr>
        <w:t>United Kingdom</w:t>
      </w:r>
    </w:p>
    <w:p w14:paraId="508E754F" w14:textId="77777777" w:rsidR="00B27ABA" w:rsidRPr="001E5479" w:rsidRDefault="00B27ABA" w:rsidP="00505359">
      <w:pPr>
        <w:spacing w:line="360" w:lineRule="auto"/>
        <w:jc w:val="center"/>
        <w:rPr>
          <w:rFonts w:ascii="Times New Roman" w:eastAsia="Times New Roman" w:hAnsi="Times New Roman" w:cs="Times New Roman"/>
          <w:b/>
          <w:bCs/>
          <w:color w:val="000000" w:themeColor="text1"/>
          <w:sz w:val="28"/>
          <w:szCs w:val="28"/>
        </w:rPr>
      </w:pPr>
    </w:p>
    <w:p w14:paraId="5673F5C9" w14:textId="77777777" w:rsidR="00B27ABA" w:rsidRPr="001E5479" w:rsidRDefault="00B27ABA" w:rsidP="00505359">
      <w:pPr>
        <w:spacing w:line="360" w:lineRule="auto"/>
        <w:jc w:val="center"/>
        <w:rPr>
          <w:rFonts w:ascii="Times New Roman" w:eastAsia="Times New Roman" w:hAnsi="Times New Roman" w:cs="Times New Roman"/>
          <w:b/>
          <w:bCs/>
          <w:color w:val="000000" w:themeColor="text1"/>
          <w:sz w:val="28"/>
          <w:szCs w:val="28"/>
        </w:rPr>
      </w:pPr>
    </w:p>
    <w:p w14:paraId="21C2C764" w14:textId="77777777" w:rsidR="00B27ABA" w:rsidRPr="001E5479" w:rsidRDefault="00B27ABA" w:rsidP="00505359">
      <w:pPr>
        <w:spacing w:line="360" w:lineRule="auto"/>
        <w:jc w:val="center"/>
        <w:rPr>
          <w:rFonts w:ascii="Times New Roman" w:eastAsia="Times New Roman" w:hAnsi="Times New Roman" w:cs="Times New Roman"/>
          <w:b/>
          <w:bCs/>
          <w:color w:val="000000" w:themeColor="text1"/>
          <w:sz w:val="28"/>
          <w:szCs w:val="28"/>
        </w:rPr>
      </w:pPr>
    </w:p>
    <w:p w14:paraId="59BCAF1C" w14:textId="77777777" w:rsidR="00B27ABA" w:rsidRPr="001E5479" w:rsidRDefault="00B27ABA" w:rsidP="00505359">
      <w:pPr>
        <w:spacing w:line="360" w:lineRule="auto"/>
        <w:jc w:val="center"/>
        <w:rPr>
          <w:rFonts w:ascii="Times New Roman" w:eastAsia="Times New Roman" w:hAnsi="Times New Roman" w:cs="Times New Roman"/>
          <w:b/>
          <w:bCs/>
          <w:color w:val="000000" w:themeColor="text1"/>
          <w:sz w:val="28"/>
          <w:szCs w:val="28"/>
        </w:rPr>
      </w:pPr>
    </w:p>
    <w:p w14:paraId="228D63ED" w14:textId="3793C0A9" w:rsidR="00505359" w:rsidRPr="001E5479" w:rsidRDefault="00505359" w:rsidP="00B27ABA">
      <w:pPr>
        <w:spacing w:line="360" w:lineRule="auto"/>
        <w:rPr>
          <w:rFonts w:ascii="Times New Roman" w:eastAsia="Times New Roman" w:hAnsi="Times New Roman" w:cs="Times New Roman"/>
          <w:b/>
          <w:bCs/>
          <w:color w:val="000000" w:themeColor="text1"/>
          <w:sz w:val="28"/>
          <w:szCs w:val="28"/>
        </w:rPr>
      </w:pPr>
      <w:r w:rsidRPr="001E5479">
        <w:rPr>
          <w:color w:val="000000" w:themeColor="text1"/>
        </w:rPr>
        <w:br w:type="page"/>
      </w:r>
    </w:p>
    <w:p w14:paraId="253F48BA" w14:textId="77777777" w:rsidR="00505359" w:rsidRPr="001E5479" w:rsidRDefault="00505359" w:rsidP="00505359">
      <w:pPr>
        <w:pStyle w:val="Heading1"/>
        <w:rPr>
          <w:color w:val="000000" w:themeColor="text1"/>
        </w:rPr>
      </w:pPr>
      <w:bookmarkStart w:id="0" w:name="_Toc229391416"/>
      <w:r w:rsidRPr="001E5479">
        <w:rPr>
          <w:color w:val="000000" w:themeColor="text1"/>
        </w:rPr>
        <w:lastRenderedPageBreak/>
        <w:t>Chapter 1: Introduction and background</w:t>
      </w:r>
      <w:bookmarkEnd w:id="0"/>
      <w:r w:rsidRPr="001E5479">
        <w:rPr>
          <w:color w:val="000000" w:themeColor="text1"/>
        </w:rPr>
        <w:t xml:space="preserve"> </w:t>
      </w:r>
    </w:p>
    <w:p w14:paraId="07D5C1F1" w14:textId="77777777" w:rsidR="00505359" w:rsidRPr="001E5479" w:rsidRDefault="00505359" w:rsidP="00505359">
      <w:pPr>
        <w:pStyle w:val="Heading2"/>
        <w:rPr>
          <w:color w:val="000000" w:themeColor="text1"/>
        </w:rPr>
      </w:pPr>
      <w:bookmarkStart w:id="1" w:name="_Toc229391417"/>
      <w:r w:rsidRPr="001E5479">
        <w:rPr>
          <w:color w:val="000000" w:themeColor="text1"/>
        </w:rPr>
        <w:t>1.1 Introduction to the topic</w:t>
      </w:r>
      <w:bookmarkEnd w:id="1"/>
      <w:r w:rsidRPr="001E5479">
        <w:rPr>
          <w:color w:val="000000" w:themeColor="text1"/>
        </w:rPr>
        <w:t xml:space="preserve"> </w:t>
      </w:r>
    </w:p>
    <w:p w14:paraId="2E7E0122" w14:textId="73F50026" w:rsidR="00505359" w:rsidRPr="00BE3670" w:rsidRDefault="00B27ABA" w:rsidP="00505359">
      <w:pPr>
        <w:spacing w:after="200" w:line="360" w:lineRule="auto"/>
        <w:jc w:val="both"/>
        <w:rPr>
          <w:rFonts w:eastAsia="Times New Roman"/>
          <w:color w:val="000000" w:themeColor="text1"/>
        </w:rPr>
      </w:pPr>
      <w:r w:rsidRPr="00BE3670">
        <w:rPr>
          <w:rFonts w:eastAsia="Times New Roman"/>
          <w:color w:val="000000" w:themeColor="text1"/>
        </w:rPr>
        <w:t>Approximately</w:t>
      </w:r>
      <w:r w:rsidR="00505359" w:rsidRPr="00BE3670">
        <w:rPr>
          <w:rFonts w:eastAsia="Times New Roman"/>
          <w:color w:val="000000" w:themeColor="text1"/>
        </w:rPr>
        <w:t xml:space="preserve"> 71% of full-time postgraduate students comes from abroad in the United Kingdom (UK) (</w:t>
      </w:r>
      <w:r w:rsidR="00505359" w:rsidRPr="00BE3670">
        <w:rPr>
          <w:color w:val="000000" w:themeColor="text1"/>
        </w:rPr>
        <w:t>House of commons library, 2025</w:t>
      </w:r>
      <w:r w:rsidR="00505359" w:rsidRPr="00BE3670">
        <w:rPr>
          <w:rFonts w:eastAsia="Times New Roman"/>
          <w:color w:val="000000" w:themeColor="text1"/>
        </w:rPr>
        <w:t>). International students are people who come from other countries to get education in the UK. They face many challenges including financial stress to survive in this country. Due to the high cost of living, these people are bound to work for money (</w:t>
      </w:r>
      <w:r w:rsidR="00505359" w:rsidRPr="00BE3670">
        <w:rPr>
          <w:color w:val="000000" w:themeColor="text1"/>
        </w:rPr>
        <w:t>Molavi 2023)</w:t>
      </w:r>
      <w:r w:rsidR="00505359" w:rsidRPr="00BE3670">
        <w:rPr>
          <w:rFonts w:eastAsia="Times New Roman"/>
          <w:color w:val="000000" w:themeColor="text1"/>
        </w:rPr>
        <w:t>. However, they face many challenges to get employment. Different political changes such as changing norms of Visas, dependent restrictions and stricter standards for recruitments are also causing barriers for international students to survive in the UK (</w:t>
      </w:r>
      <w:proofErr w:type="spellStart"/>
      <w:r w:rsidR="00505359" w:rsidRPr="00BE3670">
        <w:rPr>
          <w:color w:val="000000" w:themeColor="text1"/>
        </w:rPr>
        <w:t>Lomer</w:t>
      </w:r>
      <w:proofErr w:type="spellEnd"/>
      <w:r w:rsidR="00505359" w:rsidRPr="00BE3670">
        <w:rPr>
          <w:color w:val="000000" w:themeColor="text1"/>
        </w:rPr>
        <w:t>, 2018)</w:t>
      </w:r>
      <w:r w:rsidR="00505359" w:rsidRPr="00BE3670">
        <w:rPr>
          <w:rFonts w:eastAsia="Times New Roman"/>
          <w:color w:val="000000" w:themeColor="text1"/>
        </w:rPr>
        <w:t xml:space="preserve">. </w:t>
      </w:r>
    </w:p>
    <w:p w14:paraId="32FE533D"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This work fits into the existing studies on this topic by highlighting key challenges faced by international students regarding political policy changes and unemployment. It can showcase the importance of addressing these issues so that the health and wellbeing of international students can be protected.  </w:t>
      </w:r>
    </w:p>
    <w:p w14:paraId="61CC157D" w14:textId="77777777" w:rsidR="00505359" w:rsidRPr="001E5479" w:rsidRDefault="00505359" w:rsidP="00505359">
      <w:pPr>
        <w:pStyle w:val="Heading2"/>
        <w:rPr>
          <w:color w:val="000000" w:themeColor="text1"/>
        </w:rPr>
      </w:pPr>
      <w:bookmarkStart w:id="2" w:name="_Toc229391418"/>
      <w:r w:rsidRPr="001E5479">
        <w:rPr>
          <w:color w:val="000000" w:themeColor="text1"/>
        </w:rPr>
        <w:t>1.2 Background and current context</w:t>
      </w:r>
      <w:bookmarkEnd w:id="2"/>
      <w:r w:rsidRPr="001E5479">
        <w:rPr>
          <w:color w:val="000000" w:themeColor="text1"/>
        </w:rPr>
        <w:t xml:space="preserve"> </w:t>
      </w:r>
    </w:p>
    <w:p w14:paraId="6D613D71"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1.2.1 Trends associated with international students in the UK</w:t>
      </w:r>
    </w:p>
    <w:p w14:paraId="467EFA82"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Many overseas students come to the UK to pursue high-quality education in different world-renowned universities. Recent trends show that in 2023/24 732285 overseas students came from different other nations in the UK to seek higher education, which is 23% of the total student population (UK Parliament, 2026). However, the number of overseas students is decreasing in the UK. Trends show that in the year of 2025, only 431725 sponsored study visas were granted, which is 18% lower as compared with previous year (The Guardian, 2025). Different Asian countries such as India and China sent the greatest number of students to the UK. For example, in 2023/24, 107500 students were sent by India to the UK (UK Parliament, 2026). This number has increased by nearly nine times as compared with 2017/18. Similarly, China has sent 98400 students to the UK in 2023/24 (UK Parliament, 2026). In addition, students from African nations like Nigeria have also increased in the UK. The sponsored study visas have declined in the last two years due to policy changes for courses in the UK. Thus, it is necessary to conduct in-depth research on the issue of mental health impact of political policy changes among international students in the UK.             </w:t>
      </w:r>
    </w:p>
    <w:p w14:paraId="105D1AC8"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1.2.2 Unemployment and its impact on life and wellbeing</w:t>
      </w:r>
    </w:p>
    <w:p w14:paraId="5ED91E0E"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lastRenderedPageBreak/>
        <w:t xml:space="preserve">The issue of unemployment is prominent among international students globally. Weerasekara (2025) found that unemployment among international students is a crucial issue globally, which is driven by different factors such as economic downturns and tightened policies of immigration. This is making it hard for international students to manage the huge expense of education and managing daily life activities. Yalçin (2022) mentioned that increased unemployment rates among university international students have increased hopelessness among them. This has deteriorated the overall quality of life. It is necessary for people to survive and meet their basic needs that can be done through obtaining employment. Yalçin (2022) elaborated that unemployment often results in social, psychological and economic problems. In the UK, international students on a student visa (Tier 4) are able to get employment and can work up to 20 hours per week (UKCISA, 2026). In different sectors such as retail, hospitality and tutoring they can apply. International students aged 16 or over can work in the UK in order to gain work experience and enhance their skill set. However, the issue of unemployment increases different mental health issues such as depression and this can deteriorate their quality of life.  </w:t>
      </w:r>
    </w:p>
    <w:p w14:paraId="4A62F027"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Unemployment rates among international students have increased due to huge restrictions on visas. Othman </w:t>
      </w:r>
      <w:r w:rsidRPr="00BE3670">
        <w:rPr>
          <w:rFonts w:eastAsia="Times New Roman"/>
          <w:i/>
          <w:iCs/>
          <w:color w:val="000000" w:themeColor="text1"/>
        </w:rPr>
        <w:t>et al</w:t>
      </w:r>
      <w:r w:rsidRPr="00BE3670">
        <w:rPr>
          <w:rFonts w:eastAsia="Times New Roman"/>
          <w:color w:val="000000" w:themeColor="text1"/>
        </w:rPr>
        <w:t xml:space="preserve">. (2023) said that stricter immigration policies and visa regulations are making it hard for international students to gain job opportunities. On the other hand, Othman </w:t>
      </w:r>
      <w:r w:rsidRPr="00BE3670">
        <w:rPr>
          <w:rFonts w:eastAsia="Times New Roman"/>
          <w:i/>
          <w:iCs/>
          <w:color w:val="000000" w:themeColor="text1"/>
        </w:rPr>
        <w:t>et al</w:t>
      </w:r>
      <w:r w:rsidRPr="00BE3670">
        <w:rPr>
          <w:rFonts w:eastAsia="Times New Roman"/>
          <w:color w:val="000000" w:themeColor="text1"/>
        </w:rPr>
        <w:t xml:space="preserve">. (2023) argued that searching for local experience is another important issue in which employers only prioritise local talents and this leaves qualified international students unemployed. Unemployment among international students is also increasing due to language skills (EAIE, 2025). For example, in European nations, proficiency in the host nation’s language is a major barrier in getting proper employment opportunities. For achieving employment opportunities, fluency in English language is required. In the UK, the economic downturn is also another main reason behind the occurrence of unemployment among international students. The salary threshold of international students was reduced in 2021 from £30000 to £26000 (Migration Observatory, 2026). In addition, middle-skilled roles are removed that influence unemployment among international students. Therefore, unemployment is a prominent issue faced by international students that can create mental health issues like depression and anxiety. </w:t>
      </w:r>
    </w:p>
    <w:p w14:paraId="21A3FF71" w14:textId="77777777" w:rsidR="00B27ABA" w:rsidRPr="00BE3670" w:rsidRDefault="00B27ABA" w:rsidP="00505359">
      <w:pPr>
        <w:spacing w:after="200" w:line="360" w:lineRule="auto"/>
        <w:jc w:val="both"/>
        <w:rPr>
          <w:rFonts w:eastAsia="Times New Roman"/>
          <w:color w:val="000000" w:themeColor="text1"/>
        </w:rPr>
      </w:pPr>
    </w:p>
    <w:p w14:paraId="50A3E5AE"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1.2.3 Recent changes of political policies for international students</w:t>
      </w:r>
    </w:p>
    <w:p w14:paraId="3AAF1210" w14:textId="2A1DB1DC"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Recent changes in the global political landscape have resulted in stricter policies for immigration. A strict immigration policy in different top study destinations such as Canada, UK, </w:t>
      </w:r>
      <w:r w:rsidRPr="00BE3670">
        <w:rPr>
          <w:rFonts w:eastAsia="Times New Roman"/>
          <w:color w:val="000000" w:themeColor="text1"/>
        </w:rPr>
        <w:lastRenderedPageBreak/>
        <w:t>Australia and USA has created stress for international students (Tran</w:t>
      </w:r>
      <w:r w:rsidRPr="00BE3670">
        <w:rPr>
          <w:rFonts w:eastAsia="Times New Roman"/>
          <w:i/>
          <w:iCs/>
          <w:color w:val="000000" w:themeColor="text1"/>
        </w:rPr>
        <w:t xml:space="preserve"> et al.,</w:t>
      </w:r>
      <w:r w:rsidRPr="00BE3670">
        <w:rPr>
          <w:rFonts w:eastAsia="Times New Roman"/>
          <w:color w:val="000000" w:themeColor="text1"/>
        </w:rPr>
        <w:t xml:space="preserve"> 2025). Political policy change includes tighter visa regulations, decreased opportunities of work after study and increased scrutiny for visas. Tran </w:t>
      </w:r>
      <w:r w:rsidRPr="00BE3670">
        <w:rPr>
          <w:rFonts w:eastAsia="Times New Roman"/>
          <w:i/>
          <w:iCs/>
          <w:color w:val="000000" w:themeColor="text1"/>
        </w:rPr>
        <w:t>et al.</w:t>
      </w:r>
      <w:r w:rsidRPr="00BE3670">
        <w:rPr>
          <w:rFonts w:eastAsia="Times New Roman"/>
          <w:color w:val="000000" w:themeColor="text1"/>
        </w:rPr>
        <w:t xml:space="preserve"> (2025) also mentioned that changes in political policies result in deteriorating experience of international students such as visa precarity, restricted opportunities of employment and emotional uncertainty. Change in political policy is mainly due to changing geopolitical conduction (Larsson, 2018). This is forcing countries to give privilege to students of trusted </w:t>
      </w:r>
      <w:r w:rsidR="00680085" w:rsidRPr="00BE3670">
        <w:rPr>
          <w:rFonts w:eastAsia="Times New Roman"/>
          <w:color w:val="000000" w:themeColor="text1"/>
        </w:rPr>
        <w:t>countries,</w:t>
      </w:r>
      <w:r w:rsidRPr="00BE3670">
        <w:rPr>
          <w:rFonts w:eastAsia="Times New Roman"/>
          <w:color w:val="000000" w:themeColor="text1"/>
        </w:rPr>
        <w:t xml:space="preserve"> and they are constraining visas of students from less trusted nations (Tran</w:t>
      </w:r>
      <w:r w:rsidRPr="00BE3670">
        <w:rPr>
          <w:rFonts w:eastAsia="Times New Roman"/>
          <w:i/>
          <w:iCs/>
          <w:color w:val="000000" w:themeColor="text1"/>
        </w:rPr>
        <w:t xml:space="preserve"> et al.,</w:t>
      </w:r>
      <w:r w:rsidRPr="00BE3670">
        <w:rPr>
          <w:rFonts w:eastAsia="Times New Roman"/>
          <w:color w:val="000000" w:themeColor="text1"/>
        </w:rPr>
        <w:t xml:space="preserve"> 2025). However, international students expect unclear communication and an equal chance of seeking higher education from world class universities on the basis of merit. This is a major issue for international students who are seeking higher education in the UK.     </w:t>
      </w:r>
    </w:p>
    <w:p w14:paraId="6954BF16"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Recent changes in immigration policy in the UK are creating certain barriers for international students. For example, international students cannot switch to a work visa before completing their education (UK Parliament, 2025). Dependent restriction is another policy change which is affecting international students. It has prevented international students from bringing their families and the government visa has been reduced to 18 months (UK Parliament, 2025). Besides, the new sponsor obligations are designed to advocate responsible recruitment which is making it harder for international students to be employed. Students are now required to show an increased amount of maintenance funds for a student visa (KCL, 2025). Thus, change has been made in 2025 and it is creating financial stress for international students. Hence, it is necessary to conduct in-depth research to analyse the impact of political policy change on mental health of international students in the UK.  </w:t>
      </w:r>
    </w:p>
    <w:p w14:paraId="73338F92" w14:textId="77777777" w:rsidR="00505359" w:rsidRPr="001E5479" w:rsidRDefault="00505359" w:rsidP="00505359">
      <w:pPr>
        <w:pStyle w:val="Heading2"/>
        <w:rPr>
          <w:color w:val="000000" w:themeColor="text1"/>
        </w:rPr>
      </w:pPr>
      <w:bookmarkStart w:id="3" w:name="_Toc229391419"/>
      <w:r w:rsidRPr="001E5479">
        <w:rPr>
          <w:color w:val="000000" w:themeColor="text1"/>
        </w:rPr>
        <w:t>1.3 Research rationale</w:t>
      </w:r>
      <w:bookmarkEnd w:id="3"/>
      <w:r w:rsidRPr="001E5479">
        <w:rPr>
          <w:color w:val="000000" w:themeColor="text1"/>
        </w:rPr>
        <w:t xml:space="preserve"> </w:t>
      </w:r>
    </w:p>
    <w:p w14:paraId="1C17D96A" w14:textId="77777777" w:rsidR="00505359" w:rsidRPr="00BE3670" w:rsidRDefault="00505359" w:rsidP="00505359">
      <w:pPr>
        <w:spacing w:before="240" w:after="240" w:line="360" w:lineRule="auto"/>
        <w:jc w:val="both"/>
        <w:rPr>
          <w:rFonts w:eastAsia="Times New Roman"/>
          <w:color w:val="000000" w:themeColor="text1"/>
        </w:rPr>
      </w:pPr>
      <w:r w:rsidRPr="00BE3670">
        <w:rPr>
          <w:rFonts w:eastAsia="Times New Roman"/>
          <w:color w:val="000000" w:themeColor="text1"/>
        </w:rPr>
        <w:t>Unemployment and political policy changes are emerging issues in the UK which impacts health and wellbeing. The rate of unemployment has increased to 6% among UK students in the last year (University UK, 2025).  The unemployment rate among non-UK students has also increased to 11% in 2025 (University UK, 2025). It may have an impact on the mental health of these students. The research helps in understanding the experience of international students studying in the UK. Kinika and Egbo (2024) mentioned that 70% of international students are facing mental health issues due to employment issues in the UK. Depression is prevalent with 34.3% among international students (</w:t>
      </w:r>
      <w:proofErr w:type="spellStart"/>
      <w:r w:rsidRPr="00BE3670">
        <w:rPr>
          <w:rFonts w:eastAsia="Times New Roman"/>
          <w:color w:val="000000" w:themeColor="text1"/>
        </w:rPr>
        <w:t>Hosseinpur</w:t>
      </w:r>
      <w:proofErr w:type="spellEnd"/>
      <w:r w:rsidRPr="00BE3670">
        <w:rPr>
          <w:rFonts w:eastAsia="Times New Roman"/>
          <w:color w:val="000000" w:themeColor="text1"/>
        </w:rPr>
        <w:t xml:space="preserve"> </w:t>
      </w:r>
      <w:r w:rsidRPr="00BE3670">
        <w:rPr>
          <w:rFonts w:eastAsia="Times New Roman"/>
          <w:i/>
          <w:iCs/>
          <w:color w:val="000000" w:themeColor="text1"/>
        </w:rPr>
        <w:t>et al.,</w:t>
      </w:r>
      <w:r w:rsidRPr="00BE3670">
        <w:rPr>
          <w:rFonts w:eastAsia="Times New Roman"/>
          <w:color w:val="000000" w:themeColor="text1"/>
        </w:rPr>
        <w:t xml:space="preserve"> 2023). This research is going to explore the impact of these barriers and unemployment on the mental health of these students. This topic can be considered a public health problem as mental illness reduces quality of life and makes people less productive. The research has the scope to influence </w:t>
      </w:r>
      <w:r w:rsidRPr="00BE3670">
        <w:rPr>
          <w:rFonts w:eastAsia="Times New Roman"/>
          <w:color w:val="000000" w:themeColor="text1"/>
        </w:rPr>
        <w:lastRenderedPageBreak/>
        <w:t xml:space="preserve">policy makers to ensure equal employment and social standards for international students in the UK.    </w:t>
      </w:r>
    </w:p>
    <w:p w14:paraId="59FC7745" w14:textId="77777777" w:rsidR="00505359" w:rsidRPr="00BE3670" w:rsidRDefault="00505359" w:rsidP="00505359">
      <w:pPr>
        <w:pStyle w:val="Heading2"/>
        <w:rPr>
          <w:rFonts w:ascii="Arial" w:hAnsi="Arial" w:cs="Arial"/>
          <w:color w:val="000000" w:themeColor="text1"/>
          <w:sz w:val="22"/>
          <w:szCs w:val="22"/>
        </w:rPr>
      </w:pPr>
      <w:bookmarkStart w:id="4" w:name="_Toc229391420"/>
      <w:r w:rsidRPr="00BE3670">
        <w:rPr>
          <w:rFonts w:ascii="Arial" w:hAnsi="Arial" w:cs="Arial"/>
          <w:color w:val="000000" w:themeColor="text1"/>
          <w:sz w:val="22"/>
          <w:szCs w:val="22"/>
        </w:rPr>
        <w:t>1.4 Research question</w:t>
      </w:r>
      <w:bookmarkEnd w:id="4"/>
      <w:r w:rsidRPr="00BE3670">
        <w:rPr>
          <w:rFonts w:ascii="Arial" w:hAnsi="Arial" w:cs="Arial"/>
          <w:color w:val="000000" w:themeColor="text1"/>
          <w:sz w:val="22"/>
          <w:szCs w:val="22"/>
        </w:rPr>
        <w:t xml:space="preserve"> </w:t>
      </w:r>
    </w:p>
    <w:p w14:paraId="45788202"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What are the mental health impacts of political changes and unemployment on international students in the United Kingdom? </w:t>
      </w:r>
    </w:p>
    <w:p w14:paraId="3B206ECD" w14:textId="77777777" w:rsidR="00505359" w:rsidRPr="00BE3670" w:rsidRDefault="00505359" w:rsidP="00505359">
      <w:pPr>
        <w:pStyle w:val="Heading2"/>
        <w:rPr>
          <w:rFonts w:ascii="Arial" w:hAnsi="Arial" w:cs="Arial"/>
          <w:color w:val="000000" w:themeColor="text1"/>
          <w:sz w:val="22"/>
          <w:szCs w:val="22"/>
        </w:rPr>
      </w:pPr>
      <w:bookmarkStart w:id="5" w:name="_Toc229391421"/>
      <w:r w:rsidRPr="00BE3670">
        <w:rPr>
          <w:rFonts w:ascii="Arial" w:hAnsi="Arial" w:cs="Arial"/>
          <w:color w:val="000000" w:themeColor="text1"/>
          <w:sz w:val="22"/>
          <w:szCs w:val="22"/>
        </w:rPr>
        <w:t>1.5 Research aim</w:t>
      </w:r>
      <w:bookmarkEnd w:id="5"/>
      <w:r w:rsidRPr="00BE3670">
        <w:rPr>
          <w:rFonts w:ascii="Arial" w:hAnsi="Arial" w:cs="Arial"/>
          <w:color w:val="000000" w:themeColor="text1"/>
          <w:sz w:val="22"/>
          <w:szCs w:val="22"/>
        </w:rPr>
        <w:t xml:space="preserve"> </w:t>
      </w:r>
    </w:p>
    <w:p w14:paraId="664793C6"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This research aims to analyse mental health impacts of political changes and unemployment on international students in the United Kingdom. </w:t>
      </w:r>
    </w:p>
    <w:p w14:paraId="62FD02F2" w14:textId="77777777" w:rsidR="00505359" w:rsidRPr="001E5479" w:rsidRDefault="00505359" w:rsidP="00505359">
      <w:pPr>
        <w:pStyle w:val="Heading2"/>
        <w:rPr>
          <w:color w:val="000000" w:themeColor="text1"/>
        </w:rPr>
      </w:pPr>
      <w:bookmarkStart w:id="6" w:name="_Toc229391422"/>
      <w:r w:rsidRPr="001E5479">
        <w:rPr>
          <w:color w:val="000000" w:themeColor="text1"/>
        </w:rPr>
        <w:t>1.6 Research objectives</w:t>
      </w:r>
      <w:bookmarkEnd w:id="6"/>
      <w:r w:rsidRPr="001E5479">
        <w:rPr>
          <w:color w:val="000000" w:themeColor="text1"/>
        </w:rPr>
        <w:t xml:space="preserve"> </w:t>
      </w:r>
    </w:p>
    <w:p w14:paraId="1F66ECF6"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Research objectives are, </w:t>
      </w:r>
    </w:p>
    <w:p w14:paraId="4A9D5430" w14:textId="77777777" w:rsidR="00505359" w:rsidRPr="00BE3670" w:rsidRDefault="00505359" w:rsidP="00505359">
      <w:pPr>
        <w:numPr>
          <w:ilvl w:val="0"/>
          <w:numId w:val="3"/>
        </w:numPr>
        <w:spacing w:line="360" w:lineRule="auto"/>
        <w:jc w:val="both"/>
        <w:rPr>
          <w:rFonts w:eastAsia="Times New Roman"/>
          <w:color w:val="000000" w:themeColor="text1"/>
        </w:rPr>
      </w:pPr>
      <w:r w:rsidRPr="00BE3670">
        <w:rPr>
          <w:rFonts w:eastAsia="Times New Roman"/>
          <w:color w:val="000000" w:themeColor="text1"/>
        </w:rPr>
        <w:t xml:space="preserve">To explore challenges faced by international students to get employment in the UK </w:t>
      </w:r>
    </w:p>
    <w:p w14:paraId="10B37F78" w14:textId="77777777" w:rsidR="00505359" w:rsidRPr="00BE3670" w:rsidRDefault="00505359" w:rsidP="00505359">
      <w:pPr>
        <w:numPr>
          <w:ilvl w:val="0"/>
          <w:numId w:val="3"/>
        </w:numPr>
        <w:spacing w:line="360" w:lineRule="auto"/>
        <w:jc w:val="both"/>
        <w:rPr>
          <w:rFonts w:eastAsia="Times New Roman"/>
          <w:color w:val="000000" w:themeColor="text1"/>
        </w:rPr>
      </w:pPr>
      <w:r w:rsidRPr="00BE3670">
        <w:rPr>
          <w:rFonts w:eastAsia="Times New Roman"/>
          <w:color w:val="000000" w:themeColor="text1"/>
        </w:rPr>
        <w:t xml:space="preserve">To assess mental health impacts of political changes and unemployment on international students in the UK </w:t>
      </w:r>
    </w:p>
    <w:p w14:paraId="512DE3C0" w14:textId="77777777" w:rsidR="00505359" w:rsidRPr="00BE3670" w:rsidRDefault="00505359" w:rsidP="00505359">
      <w:pPr>
        <w:numPr>
          <w:ilvl w:val="0"/>
          <w:numId w:val="3"/>
        </w:numPr>
        <w:spacing w:after="200" w:line="360" w:lineRule="auto"/>
        <w:jc w:val="both"/>
        <w:rPr>
          <w:rFonts w:eastAsia="Times New Roman"/>
          <w:color w:val="000000" w:themeColor="text1"/>
        </w:rPr>
      </w:pPr>
      <w:r w:rsidRPr="00BE3670">
        <w:rPr>
          <w:rFonts w:eastAsia="Times New Roman"/>
          <w:color w:val="000000" w:themeColor="text1"/>
        </w:rPr>
        <w:t>To recommend strategies for international students to deal with unemployment and career related stress</w:t>
      </w:r>
    </w:p>
    <w:p w14:paraId="68872FB0" w14:textId="77777777" w:rsidR="00505359" w:rsidRPr="001E5479" w:rsidRDefault="00505359" w:rsidP="00505359">
      <w:pPr>
        <w:rPr>
          <w:strike/>
          <w:color w:val="000000" w:themeColor="text1"/>
          <w:sz w:val="32"/>
          <w:szCs w:val="32"/>
        </w:rPr>
      </w:pPr>
      <w:r w:rsidRPr="00BE3670">
        <w:rPr>
          <w:strike/>
          <w:color w:val="000000" w:themeColor="text1"/>
        </w:rPr>
        <w:br w:type="page"/>
      </w:r>
    </w:p>
    <w:p w14:paraId="253D6535" w14:textId="77777777" w:rsidR="00505359" w:rsidRPr="001E5479" w:rsidRDefault="00505359" w:rsidP="00505359">
      <w:pPr>
        <w:pStyle w:val="Heading1"/>
        <w:rPr>
          <w:color w:val="000000" w:themeColor="text1"/>
        </w:rPr>
      </w:pPr>
      <w:bookmarkStart w:id="7" w:name="_Toc229391423"/>
      <w:r w:rsidRPr="001E5479">
        <w:rPr>
          <w:color w:val="000000" w:themeColor="text1"/>
        </w:rPr>
        <w:lastRenderedPageBreak/>
        <w:t>Chapter 2: Literature review</w:t>
      </w:r>
      <w:bookmarkEnd w:id="7"/>
      <w:r w:rsidRPr="001E5479">
        <w:rPr>
          <w:color w:val="000000" w:themeColor="text1"/>
        </w:rPr>
        <w:t xml:space="preserve"> </w:t>
      </w:r>
    </w:p>
    <w:p w14:paraId="3F6055CE" w14:textId="77777777" w:rsidR="00505359" w:rsidRPr="001E5479" w:rsidRDefault="00505359" w:rsidP="00505359">
      <w:pPr>
        <w:pStyle w:val="Heading2"/>
        <w:rPr>
          <w:color w:val="000000" w:themeColor="text1"/>
        </w:rPr>
      </w:pPr>
      <w:bookmarkStart w:id="8" w:name="_Toc229391424"/>
      <w:r w:rsidRPr="001E5479">
        <w:rPr>
          <w:color w:val="000000" w:themeColor="text1"/>
        </w:rPr>
        <w:t>2.1 Introduction</w:t>
      </w:r>
      <w:bookmarkEnd w:id="8"/>
      <w:r w:rsidRPr="001E5479">
        <w:rPr>
          <w:color w:val="000000" w:themeColor="text1"/>
        </w:rPr>
        <w:t xml:space="preserve"> </w:t>
      </w:r>
    </w:p>
    <w:p w14:paraId="6DC89879"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r w:rsidRPr="00BE3670">
        <w:rPr>
          <w:rFonts w:eastAsia="Times New Roman"/>
          <w:color w:val="000000" w:themeColor="text1"/>
        </w:rPr>
        <w:t>The main purpose of the literature review chapter is to elaborate existing literature on the chosen topic. A proper stricture has been followed while conducting the literature review that consists of different concepts related with the study. Literature on different concepts related with the study are critically discussed in this part of the dissertation. This has helped in gathering in-depth understanding about the concepts like political policy changes and mental health of international students. In addition, key literature gaps are also identified while conducting the literature review part in this study. Critical analysis of current literature has facilitated conducting the study further</w:t>
      </w:r>
      <w:r w:rsidRPr="001E5479">
        <w:rPr>
          <w:rFonts w:ascii="Times New Roman" w:eastAsia="Times New Roman" w:hAnsi="Times New Roman" w:cs="Times New Roman"/>
          <w:color w:val="000000" w:themeColor="text1"/>
          <w:sz w:val="24"/>
          <w:szCs w:val="24"/>
        </w:rPr>
        <w:t xml:space="preserve">.   </w:t>
      </w:r>
    </w:p>
    <w:p w14:paraId="438E5597" w14:textId="77777777" w:rsidR="00505359" w:rsidRPr="001E5479" w:rsidRDefault="00505359" w:rsidP="00505359">
      <w:pPr>
        <w:pStyle w:val="Heading2"/>
        <w:rPr>
          <w:color w:val="000000" w:themeColor="text1"/>
        </w:rPr>
      </w:pPr>
      <w:bookmarkStart w:id="9" w:name="_Toc229391425"/>
      <w:r w:rsidRPr="001E5479">
        <w:rPr>
          <w:color w:val="000000" w:themeColor="text1"/>
        </w:rPr>
        <w:t>2.2 Literature review</w:t>
      </w:r>
      <w:bookmarkEnd w:id="9"/>
      <w:r w:rsidRPr="001E5479">
        <w:rPr>
          <w:color w:val="000000" w:themeColor="text1"/>
        </w:rPr>
        <w:t xml:space="preserve"> </w:t>
      </w:r>
    </w:p>
    <w:p w14:paraId="4676509B"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 xml:space="preserve">2.2.1 Impact of political policy changes on international students </w:t>
      </w:r>
    </w:p>
    <w:p w14:paraId="43FF207A"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Changes in policies can create barriers for international students. Scott (2021) mentioned that reforming policies and changes in governments design can impact operations of higher educational institutions. For example, the process of recruitment and retention of international students can get hampered due to policy changes. This can increase the level of anxiety among international students globally. On the other hand, </w:t>
      </w:r>
      <w:proofErr w:type="spellStart"/>
      <w:r w:rsidRPr="00BE3670">
        <w:rPr>
          <w:rFonts w:eastAsia="Times New Roman"/>
          <w:color w:val="000000" w:themeColor="text1"/>
        </w:rPr>
        <w:t>McKivigan</w:t>
      </w:r>
      <w:proofErr w:type="spellEnd"/>
      <w:r w:rsidRPr="00BE3670">
        <w:rPr>
          <w:rFonts w:eastAsia="Times New Roman"/>
          <w:color w:val="000000" w:themeColor="text1"/>
        </w:rPr>
        <w:t xml:space="preserve"> (2020) argued that policy changes regarding immigration also creates challenges for international students to travel to a nation for achieving quality education. For example, reducing the number of visas to international students drastically can create a challenge for many students to travel and seek education. The study has also highlighted that policy changes regarding fees structure also creates economic barriers for international students. Besides, Fidler </w:t>
      </w:r>
      <w:r w:rsidRPr="00BE3670">
        <w:rPr>
          <w:rFonts w:eastAsia="Times New Roman"/>
          <w:i/>
          <w:iCs/>
          <w:color w:val="000000" w:themeColor="text1"/>
        </w:rPr>
        <w:t>et al.</w:t>
      </w:r>
      <w:r w:rsidRPr="00BE3670">
        <w:rPr>
          <w:rFonts w:eastAsia="Times New Roman"/>
          <w:color w:val="000000" w:themeColor="text1"/>
        </w:rPr>
        <w:t xml:space="preserve"> (2023) argued in another review study that political policy changes create restrictions for international students and political discrimination. This creates barriers in creating a knowledge-based economy. The study highlighted that political policies need to support faster international mobility, especially students. This consists of easy migration policies and affordable fees structure along with employment opportunities for international students. This can facilitate economic growth of a nation and attract international students to a greater extent.    </w:t>
      </w:r>
    </w:p>
    <w:p w14:paraId="2D8DBDD1"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In developed nations like the United States and the United Kingdom, higher education is an important sector that helps in creating global competitive advantage (Song and Li, 2022). Policies like anti-immigration rhetoric often deteriorate international student flow. This is a major issue that needs both media and academia attention. Tighter visa regulations in the UK have been associated with increased uncertainty, feelings of exclusion, and heightened stress </w:t>
      </w:r>
      <w:r w:rsidRPr="00BE3670">
        <w:rPr>
          <w:rFonts w:eastAsia="Times New Roman"/>
          <w:color w:val="000000" w:themeColor="text1"/>
        </w:rPr>
        <w:lastRenderedPageBreak/>
        <w:t xml:space="preserve">among international students (Nazir, 2026). Studies investigating the effects of immigration policy on mental health suggest that policy instability can trigger chronic worry and anxiety due to the perceived threat of deportation or diminished future opportunities (Cardoso </w:t>
      </w:r>
      <w:r w:rsidRPr="00BE3670">
        <w:rPr>
          <w:rFonts w:eastAsia="Times New Roman"/>
          <w:i/>
          <w:iCs/>
          <w:color w:val="000000" w:themeColor="text1"/>
        </w:rPr>
        <w:t xml:space="preserve">et al., </w:t>
      </w:r>
      <w:r w:rsidRPr="00BE3670">
        <w:rPr>
          <w:rFonts w:eastAsia="Times New Roman"/>
          <w:color w:val="000000" w:themeColor="text1"/>
        </w:rPr>
        <w:t xml:space="preserve">2021). In the UK, post-Brexit policy shifts have introduced uncertainties regarding residency rights, access to healthcare, and employment prospects for non-EU international students (Wakeling </w:t>
      </w:r>
      <w:r w:rsidRPr="00BE3670">
        <w:rPr>
          <w:rFonts w:eastAsia="Times New Roman"/>
          <w:i/>
          <w:iCs/>
          <w:color w:val="000000" w:themeColor="text1"/>
        </w:rPr>
        <w:t xml:space="preserve">et al., </w:t>
      </w:r>
      <w:r w:rsidRPr="00BE3670">
        <w:rPr>
          <w:rFonts w:eastAsia="Times New Roman"/>
          <w:color w:val="000000" w:themeColor="text1"/>
        </w:rPr>
        <w:t>2025). Such political transitions contribute to what scholars’ term “policy-induced stress” psychological strain resulting from changes in public policy that directly or indirectly affect an individual’s sense of security and belonging (</w:t>
      </w:r>
      <w:proofErr w:type="spellStart"/>
      <w:r w:rsidRPr="00BE3670">
        <w:rPr>
          <w:rFonts w:eastAsia="Times New Roman"/>
          <w:color w:val="000000" w:themeColor="text1"/>
        </w:rPr>
        <w:t>Amuedo</w:t>
      </w:r>
      <w:proofErr w:type="spellEnd"/>
      <w:r w:rsidRPr="00BE3670">
        <w:rPr>
          <w:rFonts w:eastAsia="Times New Roman"/>
          <w:color w:val="000000" w:themeColor="text1"/>
        </w:rPr>
        <w:t xml:space="preserve">-Dorantes and Romiti, 2024). Emerging evidence points to a direct correlation between restrictive immigration policies and increased incidence of depressive symptoms in international student populations (Wakeling </w:t>
      </w:r>
      <w:r w:rsidRPr="00BE3670">
        <w:rPr>
          <w:rFonts w:eastAsia="Times New Roman"/>
          <w:i/>
          <w:iCs/>
          <w:color w:val="000000" w:themeColor="text1"/>
        </w:rPr>
        <w:t xml:space="preserve">et al., </w:t>
      </w:r>
      <w:r w:rsidRPr="00BE3670">
        <w:rPr>
          <w:rFonts w:eastAsia="Times New Roman"/>
          <w:color w:val="000000" w:themeColor="text1"/>
        </w:rPr>
        <w:t xml:space="preserve">2025). Thus, political policy changes are an essential issue that impacts on the wellbeing of international students. </w:t>
      </w:r>
    </w:p>
    <w:p w14:paraId="31B7B812"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2.2.2 Mental health challenges faced by international students</w:t>
      </w:r>
    </w:p>
    <w:p w14:paraId="701D4667"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color w:val="000000" w:themeColor="text1"/>
        </w:rPr>
        <w:t>Mental health of international students is an important concern that is analysed in different previous studies. For instance, Forbes-</w:t>
      </w:r>
      <w:proofErr w:type="spellStart"/>
      <w:r w:rsidRPr="00BE3670">
        <w:rPr>
          <w:rFonts w:eastAsia="Times New Roman"/>
          <w:color w:val="000000" w:themeColor="text1"/>
        </w:rPr>
        <w:t>Mewett</w:t>
      </w:r>
      <w:proofErr w:type="spellEnd"/>
      <w:r w:rsidRPr="00BE3670">
        <w:rPr>
          <w:rFonts w:eastAsia="Times New Roman"/>
          <w:color w:val="000000" w:themeColor="text1"/>
        </w:rPr>
        <w:t xml:space="preserve"> and Sawyer (2016) analysed in a review that international students face higher levels of anxiety as compared with domestic students. This increases the risk of substance misuse among these students. This study highlighted the necessity of counselling services for these students. On the other hand, Girmay and Singh (2019) argued in another qualitative study that international students often get exposed to issues like social isolation and loneliness. The surrounding environment and community are new to them and this creates mental health issues like depression for them. They also face the issue of poor interest in building connections with local domestic students, which increases mental health impacts to a greater extent. Similarly, Mulyadi et al. (2024) also argued in another review study that cultural shock is an important issue that creates mental health challenges for international students. The experience of cultural shock results in a feeling of disorientation and anxiety. They face stress due to unfamiliar cultural factors such as norms, languages and social behaviour. Besides, Larbi </w:t>
      </w:r>
      <w:r w:rsidRPr="00BE3670">
        <w:rPr>
          <w:rFonts w:eastAsia="Times New Roman"/>
          <w:i/>
          <w:iCs/>
          <w:color w:val="000000" w:themeColor="text1"/>
        </w:rPr>
        <w:t>et al</w:t>
      </w:r>
      <w:r w:rsidRPr="00BE3670">
        <w:rPr>
          <w:rFonts w:eastAsia="Times New Roman"/>
          <w:color w:val="000000" w:themeColor="text1"/>
        </w:rPr>
        <w:t xml:space="preserve">. (2022) argued that international students often face financial anxiety. This arises due to different issues like lack of employment in the host country and high academic charges. This often deteriorates their mental satisfaction rate and increases their level of stress and anxiety. Managing mental health issues like anxiety is necessary for international students to achieve the desired academic success.        </w:t>
      </w:r>
      <w:r w:rsidRPr="00BE3670">
        <w:rPr>
          <w:rFonts w:eastAsia="Times New Roman"/>
          <w:b/>
          <w:bCs/>
          <w:color w:val="000000" w:themeColor="text1"/>
        </w:rPr>
        <w:t xml:space="preserve">  </w:t>
      </w:r>
    </w:p>
    <w:p w14:paraId="2E22E2A4"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 xml:space="preserve">2.2.3 Impact of unemployment on international students </w:t>
      </w:r>
    </w:p>
    <w:p w14:paraId="0B5D85EC"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International students often face different unique challenges among which unemployment is important. Weerasekara (2025) mentioned that international students move abroad for </w:t>
      </w:r>
      <w:r w:rsidRPr="00BE3670">
        <w:rPr>
          <w:rFonts w:eastAsia="Times New Roman"/>
          <w:color w:val="000000" w:themeColor="text1"/>
        </w:rPr>
        <w:lastRenderedPageBreak/>
        <w:t xml:space="preserve">achieving good higher education but a large number of them face financial uncertainty. They often struggle to find jobs in the new host nation and as a result some stay unemployed for several years. This creates serious financial issues and causes emotional stress. Besides, Levent (2016) argued in another research review that unemployment along with high cost of education often creates stress for international students. The study identified that international students provide significant revenue to the host country’s economy through providing the cost of tuition fees. It is the duty of the governance of the host nation to provide employment opportunities to the international students. On the other hand, Hastings </w:t>
      </w:r>
      <w:r w:rsidRPr="00BE3670">
        <w:rPr>
          <w:rFonts w:eastAsia="Times New Roman"/>
          <w:i/>
          <w:iCs/>
          <w:color w:val="000000" w:themeColor="text1"/>
        </w:rPr>
        <w:t>et al.</w:t>
      </w:r>
      <w:r w:rsidRPr="00BE3670">
        <w:rPr>
          <w:rFonts w:eastAsia="Times New Roman"/>
          <w:color w:val="000000" w:themeColor="text1"/>
        </w:rPr>
        <w:t xml:space="preserve"> (2023) stated that students who are from low-income nations and seeking a low-level qualification often face huge financial issues in the host country and they need financial support in order to manage the expenses. The study highlighted the fact that the pandemic has impacted negatively on the employment and income of international students. They are receiving limited job offers and facing issues such as deportation in the case of violations of any rules. This is making them vulnerable and creates mental stress. </w:t>
      </w:r>
    </w:p>
    <w:p w14:paraId="1DE76822" w14:textId="3035DF50"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Additionally, different regulations regarding employment such as no more than average 20 hours working weekly during academic term is creating financial issues for international students in the UK (Scott, 2021). This has impacted the ability of international students in the UK to cover the cost of living. These financial losses can impact on the motivation of international students to come to a host nation and attend higher education. On the other hand, Yalçin (2022) argued that unemployment among international students increases hopelessness. Job opportunities need to be increased for international students because this can help them avoid issues like hopelessness and anxiety and improve their engagement. Similarly, Niu </w:t>
      </w:r>
      <w:r w:rsidRPr="00BE3670">
        <w:rPr>
          <w:rFonts w:eastAsia="Times New Roman"/>
          <w:i/>
          <w:iCs/>
          <w:color w:val="000000" w:themeColor="text1"/>
        </w:rPr>
        <w:t>et al.</w:t>
      </w:r>
      <w:r w:rsidRPr="00BE3670">
        <w:rPr>
          <w:rFonts w:eastAsia="Times New Roman"/>
          <w:color w:val="000000" w:themeColor="text1"/>
        </w:rPr>
        <w:t xml:space="preserve"> (2022) also elaborated in another study that one of the important motivations of international students to pursue degree courses in another nation is to get career development opportunities. They perceive employability and want support during education to work transition. The issue of unemployment often creates barriers in this </w:t>
      </w:r>
      <w:r w:rsidR="00B27ABA" w:rsidRPr="00BE3670">
        <w:rPr>
          <w:rFonts w:eastAsia="Times New Roman"/>
          <w:color w:val="000000" w:themeColor="text1"/>
        </w:rPr>
        <w:t>process,</w:t>
      </w:r>
      <w:r w:rsidRPr="00BE3670">
        <w:rPr>
          <w:rFonts w:eastAsia="Times New Roman"/>
          <w:color w:val="000000" w:themeColor="text1"/>
        </w:rPr>
        <w:t xml:space="preserve"> and they lose interest in pursuing higher education abroad.          </w:t>
      </w:r>
    </w:p>
    <w:p w14:paraId="1B10A589" w14:textId="77777777" w:rsidR="00B27ABA" w:rsidRPr="00BE3670" w:rsidRDefault="00B27ABA" w:rsidP="00505359">
      <w:pPr>
        <w:spacing w:after="200" w:line="360" w:lineRule="auto"/>
        <w:jc w:val="both"/>
        <w:rPr>
          <w:rFonts w:eastAsia="Times New Roman"/>
          <w:color w:val="000000" w:themeColor="text1"/>
        </w:rPr>
      </w:pPr>
    </w:p>
    <w:p w14:paraId="093AA528" w14:textId="77777777" w:rsidR="00B27ABA" w:rsidRPr="00BE3670" w:rsidRDefault="00B27ABA" w:rsidP="00505359">
      <w:pPr>
        <w:spacing w:after="200" w:line="360" w:lineRule="auto"/>
        <w:jc w:val="both"/>
        <w:rPr>
          <w:rFonts w:eastAsia="Times New Roman"/>
          <w:color w:val="000000" w:themeColor="text1"/>
        </w:rPr>
      </w:pPr>
    </w:p>
    <w:p w14:paraId="51929912"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 xml:space="preserve">2.2.4 Common strategies to deal with unemployment related stress </w:t>
      </w:r>
    </w:p>
    <w:p w14:paraId="000734A4"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Different strategies are discussed in previous literature regarding dealing with unemployment-related stress. Bordea </w:t>
      </w:r>
      <w:r w:rsidRPr="00BE3670">
        <w:rPr>
          <w:rFonts w:eastAsia="Times New Roman"/>
          <w:i/>
          <w:iCs/>
          <w:color w:val="000000" w:themeColor="text1"/>
        </w:rPr>
        <w:t>et al</w:t>
      </w:r>
      <w:r w:rsidRPr="00BE3670">
        <w:rPr>
          <w:rFonts w:eastAsia="Times New Roman"/>
          <w:color w:val="000000" w:themeColor="text1"/>
        </w:rPr>
        <w:t xml:space="preserve">. (2017) mentioned in a cross-sectional study that conducting psychological interviews is necessary in order to evaluate the level of stress, depression or anxiety faced by an individual. This can help to implement strategies to combat the issue. </w:t>
      </w:r>
      <w:r w:rsidRPr="00BE3670">
        <w:rPr>
          <w:rFonts w:eastAsia="Times New Roman"/>
          <w:color w:val="000000" w:themeColor="text1"/>
        </w:rPr>
        <w:lastRenderedPageBreak/>
        <w:t>Besides, De Castella</w:t>
      </w:r>
      <w:r w:rsidRPr="00BE3670">
        <w:rPr>
          <w:rFonts w:eastAsia="Times New Roman"/>
          <w:i/>
          <w:iCs/>
          <w:color w:val="000000" w:themeColor="text1"/>
        </w:rPr>
        <w:t xml:space="preserve"> et al</w:t>
      </w:r>
      <w:r w:rsidRPr="00BE3670">
        <w:rPr>
          <w:rFonts w:eastAsia="Times New Roman"/>
          <w:color w:val="000000" w:themeColor="text1"/>
        </w:rPr>
        <w:t xml:space="preserve">. (2018) argued that emotional avoidance is an important strategy that helps in eliminating stress regarding employment uncertainty. This strategy is a coping mechanism that involves distraction and denial of different uncomfortable feelings and thoughts, which arises due to the issue of unemployment. Common activities that can be performed under this strategy is keeping overly busy with other hobbies and entertainment and avoiding triggers such as getting away from situations or people that create stress. Similarly, Kim (2020) argued in another study that emotional regulation strategies such as suppression of expression can result in different consequences such as increased substance use. In addition, this study favoured different strategies such as emotional expressions and self-disclosure that that can help manage mental health issues due to unemployment and prevent suicidal thoughts among individuals. Adopting an emotional regulation strategy can help to manage issues like depression. However, Kim (2020) also highlighted that adopting this strategy is doubtful in case of severe depression due to unemployment. Moore </w:t>
      </w:r>
      <w:r w:rsidRPr="00BE3670">
        <w:rPr>
          <w:rFonts w:eastAsia="Times New Roman"/>
          <w:i/>
          <w:iCs/>
          <w:color w:val="000000" w:themeColor="text1"/>
        </w:rPr>
        <w:t xml:space="preserve">et al. </w:t>
      </w:r>
      <w:r w:rsidRPr="00BE3670">
        <w:rPr>
          <w:rFonts w:eastAsia="Times New Roman"/>
          <w:color w:val="000000" w:themeColor="text1"/>
        </w:rPr>
        <w:t xml:space="preserve">(2017) argued that joining a job-club is an important strategy to manage unemployment-related stress. This strategy helps individuals to find new employment opportunities and cope with the issue of job loss. Joining this club also helps people to improve their self-efficacy regarding job searching and thus, it can be implemented for international students to boost them properly to search jobs in a new culture.  </w:t>
      </w:r>
    </w:p>
    <w:p w14:paraId="2F7B16AD" w14:textId="77777777" w:rsidR="00505359" w:rsidRPr="001E5479" w:rsidRDefault="00505359" w:rsidP="00505359">
      <w:pPr>
        <w:pStyle w:val="Heading2"/>
        <w:rPr>
          <w:color w:val="000000" w:themeColor="text1"/>
        </w:rPr>
      </w:pPr>
      <w:bookmarkStart w:id="10" w:name="_Toc229391426"/>
      <w:r w:rsidRPr="001E5479">
        <w:rPr>
          <w:color w:val="000000" w:themeColor="text1"/>
        </w:rPr>
        <w:t>2.3 Literature gaps</w:t>
      </w:r>
      <w:bookmarkEnd w:id="10"/>
      <w:r w:rsidRPr="001E5479">
        <w:rPr>
          <w:color w:val="000000" w:themeColor="text1"/>
        </w:rPr>
        <w:t xml:space="preserve"> </w:t>
      </w:r>
    </w:p>
    <w:p w14:paraId="2021ACF0"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Literature review chapter helps in identifying gaps in existing knowledge which needs urgent attention. It has been found that there is no systematic literature review performed previously on the chosen topic, this gap will be addressed with this study. Besides, limited discussion about the mental health impacts of political changes among international students in the UK are there. For example, Fidler </w:t>
      </w:r>
      <w:r w:rsidRPr="00BE3670">
        <w:rPr>
          <w:rFonts w:eastAsia="Times New Roman"/>
          <w:i/>
          <w:iCs/>
          <w:color w:val="000000" w:themeColor="text1"/>
        </w:rPr>
        <w:t>et al.</w:t>
      </w:r>
      <w:r w:rsidRPr="00BE3670">
        <w:rPr>
          <w:rFonts w:eastAsia="Times New Roman"/>
          <w:color w:val="000000" w:themeColor="text1"/>
        </w:rPr>
        <w:t xml:space="preserve"> (2023) have discussed that immigration policy changes create barriers for knowledge-based economic development. However, its impact on the mental health of international students has not been assessed in this study. This gap is also going to be addressed in this research.  </w:t>
      </w:r>
    </w:p>
    <w:p w14:paraId="46F43C3E" w14:textId="77777777" w:rsidR="00505359" w:rsidRPr="001E5479" w:rsidRDefault="00505359" w:rsidP="00505359">
      <w:pPr>
        <w:pStyle w:val="Heading2"/>
        <w:rPr>
          <w:color w:val="000000" w:themeColor="text1"/>
        </w:rPr>
      </w:pPr>
      <w:bookmarkStart w:id="11" w:name="_Toc229391427"/>
      <w:r w:rsidRPr="001E5479">
        <w:rPr>
          <w:color w:val="000000" w:themeColor="text1"/>
        </w:rPr>
        <w:t>2.4 Theoretical framework</w:t>
      </w:r>
      <w:bookmarkEnd w:id="11"/>
      <w:r w:rsidRPr="001E5479">
        <w:rPr>
          <w:color w:val="000000" w:themeColor="text1"/>
        </w:rPr>
        <w:t xml:space="preserve"> </w:t>
      </w:r>
    </w:p>
    <w:p w14:paraId="22B7F430"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The theory and the model elaborated in the following points can help this research in analysing findings and address the research question and objectives. </w:t>
      </w:r>
    </w:p>
    <w:p w14:paraId="061F8ADE"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Self-determination theory</w:t>
      </w:r>
    </w:p>
    <w:p w14:paraId="031F0752"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This theory acts as a framework for understanding personality, motivation and optimal functioning. This theory postulates that satisfaction of three innate needs such as relatedness, autonomy and competence, motivates and ensures wellbeing of individuals (Ryan and Deci, </w:t>
      </w:r>
      <w:r w:rsidRPr="00BE3670">
        <w:rPr>
          <w:rFonts w:eastAsia="Times New Roman"/>
          <w:color w:val="000000" w:themeColor="text1"/>
        </w:rPr>
        <w:lastRenderedPageBreak/>
        <w:t xml:space="preserve">2024). Autonomy refers to control over one's own goals and behaviour, whereas competence is about learning different skills. Relatedness is about feeling the sense of belonging. In this research, this theory can help to understand the health impacts of political changes and unemployment on international students in the UK. Political changes and unemployment can affect relatedness, autonomy and competence. </w:t>
      </w:r>
    </w:p>
    <w:p w14:paraId="58688FC2" w14:textId="77777777" w:rsidR="00505359" w:rsidRPr="00BE3670" w:rsidRDefault="00505359" w:rsidP="00505359">
      <w:pPr>
        <w:spacing w:after="200" w:line="360" w:lineRule="auto"/>
        <w:jc w:val="both"/>
        <w:rPr>
          <w:rFonts w:eastAsia="Times New Roman"/>
          <w:b/>
          <w:bCs/>
          <w:color w:val="000000" w:themeColor="text1"/>
        </w:rPr>
      </w:pPr>
      <w:r w:rsidRPr="00BE3670">
        <w:rPr>
          <w:rFonts w:eastAsia="Times New Roman"/>
          <w:b/>
          <w:bCs/>
          <w:color w:val="000000" w:themeColor="text1"/>
        </w:rPr>
        <w:t>Diathesis-stress model</w:t>
      </w:r>
    </w:p>
    <w:p w14:paraId="3E5FDD72"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This model states that mental health issues arise from a set of environmental stressors and underlying vulnerability. As per this model, diathesis or vulnerability are inherent predispositions towards disorder and environmental stressors are major life events, daily life struggles and traumatic events (Colodro-Conde </w:t>
      </w:r>
      <w:r w:rsidRPr="00BE3670">
        <w:rPr>
          <w:rFonts w:eastAsia="Times New Roman"/>
          <w:i/>
          <w:iCs/>
          <w:color w:val="000000" w:themeColor="text1"/>
        </w:rPr>
        <w:t>et al.,</w:t>
      </w:r>
      <w:r w:rsidRPr="00BE3670">
        <w:rPr>
          <w:rFonts w:eastAsia="Times New Roman"/>
          <w:color w:val="000000" w:themeColor="text1"/>
        </w:rPr>
        <w:t xml:space="preserve"> 2018). This model can be considered in this model to understand the way environmental stressors related to political changes and unemployment and diathesis are interacting to cause mental health issues among international students in the UK. Impact of daily hassles due to unemployment and career related stress on mental health of international students can be analysed using this model. Therefore, this model is relevant in this study. </w:t>
      </w:r>
    </w:p>
    <w:p w14:paraId="7EBF3255"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b/>
          <w:bCs/>
          <w:color w:val="000000" w:themeColor="text1"/>
        </w:rPr>
        <w:t>Acculturative Stress Theory:</w:t>
      </w:r>
      <w:r w:rsidRPr="00BE3670">
        <w:rPr>
          <w:rFonts w:eastAsia="Times New Roman"/>
          <w:color w:val="000000" w:themeColor="text1"/>
        </w:rPr>
        <w:t xml:space="preserve"> According to this theory, a person often experiences psychological, physiological and social challenges while getting adapted to a new culture (Ren and Jiang, 2021). Different challenges create stress for an individual and it also increases the risk of different other mental health issues like anxiety and depression. For example, giving up home culture and getting engaged with host culture also creates mental health issues for an individual. The theory is related with the study as political policy changes and issues regarding visa and employment creates stress and anxiety for international students along with financial issues. They feel excluded in the host nation and this deteriorates their interests to pursue higher education abroad.  </w:t>
      </w:r>
    </w:p>
    <w:p w14:paraId="07FAD181" w14:textId="77777777" w:rsidR="00505359" w:rsidRPr="001E5479" w:rsidRDefault="00505359" w:rsidP="00505359">
      <w:pPr>
        <w:pStyle w:val="Heading2"/>
        <w:rPr>
          <w:color w:val="000000" w:themeColor="text1"/>
        </w:rPr>
      </w:pPr>
      <w:bookmarkStart w:id="12" w:name="_Toc229391428"/>
      <w:r w:rsidRPr="001E5479">
        <w:rPr>
          <w:color w:val="000000" w:themeColor="text1"/>
        </w:rPr>
        <w:t>2.5 Chapter summary</w:t>
      </w:r>
      <w:bookmarkEnd w:id="12"/>
    </w:p>
    <w:p w14:paraId="3C44079F"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This chapter includes a comprehensive overview of existing literature on aspects related to policy changes and unemployment that affects international students, it has also compared findings of different authors regarding common strategies to deal with unemployment related stress by students. This literature review chapter has discussed the Diathesis-stress model and Self-determination theory which are going to understand and address the research problem through analysing study findings. </w:t>
      </w:r>
      <w:r w:rsidRPr="00BE3670">
        <w:rPr>
          <w:color w:val="000000" w:themeColor="text1"/>
        </w:rPr>
        <w:br w:type="page"/>
      </w:r>
    </w:p>
    <w:p w14:paraId="18E53CB9" w14:textId="77777777" w:rsidR="00505359" w:rsidRPr="001E5479" w:rsidRDefault="00505359" w:rsidP="00505359">
      <w:pPr>
        <w:pStyle w:val="Heading1"/>
        <w:rPr>
          <w:color w:val="000000" w:themeColor="text1"/>
        </w:rPr>
      </w:pPr>
      <w:bookmarkStart w:id="13" w:name="_Toc229391429"/>
      <w:r w:rsidRPr="001E5479">
        <w:rPr>
          <w:color w:val="000000" w:themeColor="text1"/>
        </w:rPr>
        <w:lastRenderedPageBreak/>
        <w:t>Chapter 3: Methodology</w:t>
      </w:r>
      <w:bookmarkEnd w:id="13"/>
      <w:r w:rsidRPr="001E5479">
        <w:rPr>
          <w:color w:val="000000" w:themeColor="text1"/>
        </w:rPr>
        <w:t xml:space="preserve"> </w:t>
      </w:r>
    </w:p>
    <w:p w14:paraId="2D575681" w14:textId="77777777" w:rsidR="00505359" w:rsidRPr="001E5479" w:rsidRDefault="00505359" w:rsidP="00505359">
      <w:pPr>
        <w:pStyle w:val="Heading2"/>
        <w:rPr>
          <w:color w:val="000000" w:themeColor="text1"/>
        </w:rPr>
      </w:pPr>
      <w:bookmarkStart w:id="14" w:name="_Toc229391430"/>
      <w:r w:rsidRPr="001E5479">
        <w:rPr>
          <w:color w:val="000000" w:themeColor="text1"/>
        </w:rPr>
        <w:t>3.1 Introduction</w:t>
      </w:r>
      <w:bookmarkEnd w:id="14"/>
    </w:p>
    <w:p w14:paraId="0A9E6FC7" w14:textId="77777777"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In this chapter of dissertation, the methodological choices are elaborated. In this study, a systematic literature review method has been adopted to meet the research objectives. This method has been clearly discussed along with justification. Apart from this, the search strategy, key terms and databases are also identified and described in this part of the dissertation. The inclusion and exclusion criteria behind study selection are presented in this chapter. Besides, ethical considerations followed in this study will be discussed in this part of the study. The search results are also presented in the methodology part of the research and it is presented using the PRISMA chart. </w:t>
      </w:r>
    </w:p>
    <w:p w14:paraId="7B32E1C2" w14:textId="77777777" w:rsidR="00505359" w:rsidRPr="001E5479" w:rsidRDefault="00505359" w:rsidP="00505359">
      <w:pPr>
        <w:pStyle w:val="Heading2"/>
        <w:rPr>
          <w:color w:val="000000" w:themeColor="text1"/>
        </w:rPr>
      </w:pPr>
      <w:bookmarkStart w:id="15" w:name="_Toc229391431"/>
      <w:r w:rsidRPr="001E5479">
        <w:rPr>
          <w:color w:val="000000" w:themeColor="text1"/>
        </w:rPr>
        <w:t>3.2 Systematic Literature Review</w:t>
      </w:r>
      <w:bookmarkEnd w:id="15"/>
    </w:p>
    <w:p w14:paraId="6A0BBFB8" w14:textId="2AEDA91D" w:rsidR="00505359" w:rsidRPr="00BE3670" w:rsidRDefault="00505359" w:rsidP="00505359">
      <w:pPr>
        <w:spacing w:after="200" w:line="360" w:lineRule="auto"/>
        <w:jc w:val="both"/>
        <w:rPr>
          <w:rFonts w:eastAsia="Times New Roman"/>
          <w:color w:val="000000" w:themeColor="text1"/>
        </w:rPr>
      </w:pPr>
      <w:r w:rsidRPr="00BE3670">
        <w:rPr>
          <w:rFonts w:eastAsia="Times New Roman"/>
          <w:color w:val="000000" w:themeColor="text1"/>
        </w:rPr>
        <w:t xml:space="preserve">A systematic literature review method has been adopted to gather information about the study topic. Xiao and Watson (2019) said that this method is effective as it helps in gathering information from already existing research through following a strict protocol. This method has been chosen because it is cost-effective and </w:t>
      </w:r>
      <w:r w:rsidR="00BE3670" w:rsidRPr="00BE3670">
        <w:rPr>
          <w:rFonts w:eastAsia="Times New Roman"/>
          <w:color w:val="000000" w:themeColor="text1"/>
        </w:rPr>
        <w:t>time efficient</w:t>
      </w:r>
      <w:r w:rsidRPr="00BE3670">
        <w:rPr>
          <w:rFonts w:eastAsia="Times New Roman"/>
          <w:color w:val="000000" w:themeColor="text1"/>
        </w:rPr>
        <w:t xml:space="preserve">. This has made this method feasible and effective. Besides, Lame (2019) stated that this method is transparent and reproducible in nature. This is because it uses a detailed and well-documented protocol that helps in improving overall transparency of the data collection and analysis process. Comprehensive coverage is another important advantage of using systematic literature review. Thorough overview of available evidence can be provided on a topic through the help of this method. Thus, it can be said that a comprehensive overview of relevant information on exploring the mental health impacts of political policy changes and unemployment on international students in the UK can be done using this method. </w:t>
      </w:r>
    </w:p>
    <w:p w14:paraId="5FC6D394" w14:textId="77777777" w:rsidR="00505359" w:rsidRPr="001E5479" w:rsidRDefault="00505359" w:rsidP="00505359">
      <w:pPr>
        <w:pStyle w:val="Heading2"/>
        <w:rPr>
          <w:color w:val="000000" w:themeColor="text1"/>
        </w:rPr>
      </w:pPr>
      <w:bookmarkStart w:id="16" w:name="_Toc229391432"/>
      <w:r w:rsidRPr="001E5479">
        <w:rPr>
          <w:color w:val="000000" w:themeColor="text1"/>
        </w:rPr>
        <w:t>3.3 Search strategy</w:t>
      </w:r>
      <w:bookmarkEnd w:id="16"/>
      <w:r w:rsidRPr="001E5479">
        <w:rPr>
          <w:color w:val="000000" w:themeColor="text1"/>
        </w:rPr>
        <w:t xml:space="preserve"> </w:t>
      </w:r>
    </w:p>
    <w:p w14:paraId="69AFB785"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A search strategy refers to a structured as well as systematic plan of finding high-quality relevant articles so that specific research questions can be answered accurately (MacFarlane </w:t>
      </w:r>
      <w:r w:rsidRPr="000A65D1">
        <w:rPr>
          <w:rFonts w:eastAsia="Times New Roman"/>
          <w:i/>
          <w:iCs/>
          <w:color w:val="000000" w:themeColor="text1"/>
        </w:rPr>
        <w:t>et al.,</w:t>
      </w:r>
      <w:r w:rsidRPr="000A65D1">
        <w:rPr>
          <w:rFonts w:eastAsia="Times New Roman"/>
          <w:color w:val="000000" w:themeColor="text1"/>
        </w:rPr>
        <w:t xml:space="preserve"> 2022). It engages in identification of key concepts, selection of credible databases, plan of using Boolean operators appropriately and application of keywords to retrieve relevant articles. This strategy ensures a comprehensive literature search and selection of articles that can positively contribute in meeting research objectives and answering the research question. A PICO framework is a tool for devising the research question (Kloda </w:t>
      </w:r>
      <w:r w:rsidRPr="000A65D1">
        <w:rPr>
          <w:rFonts w:eastAsia="Times New Roman"/>
          <w:i/>
          <w:iCs/>
          <w:color w:val="000000" w:themeColor="text1"/>
        </w:rPr>
        <w:t>et al.,</w:t>
      </w:r>
      <w:r w:rsidRPr="000A65D1">
        <w:rPr>
          <w:rFonts w:eastAsia="Times New Roman"/>
          <w:color w:val="000000" w:themeColor="text1"/>
        </w:rPr>
        <w:t xml:space="preserve"> 2020). It helps to break the research question into four key components such as Population, Issue, Context and Outcome. Using this framework, effective keywords can be determined for conducting </w:t>
      </w:r>
      <w:r w:rsidRPr="000A65D1">
        <w:rPr>
          <w:rFonts w:eastAsia="Times New Roman"/>
          <w:color w:val="000000" w:themeColor="text1"/>
        </w:rPr>
        <w:lastRenderedPageBreak/>
        <w:t xml:space="preserve">literature search. A focused search was conducted with the help of the PICO framework in this research which helped to find efficient literature. The range of the past 10 years was set to limit the search on the chosen databases. This limit was appropriate as it helped to analyse trends and pattern changes within the last 10 years in politics and unemployment which affects the mental health of international students. </w:t>
      </w:r>
    </w:p>
    <w:p w14:paraId="15205298" w14:textId="77777777" w:rsidR="00505359" w:rsidRPr="001E5479" w:rsidRDefault="00505359" w:rsidP="00505359">
      <w:pPr>
        <w:pStyle w:val="Heading2"/>
        <w:rPr>
          <w:color w:val="000000" w:themeColor="text1"/>
        </w:rPr>
      </w:pPr>
      <w:bookmarkStart w:id="17" w:name="_Toc229391433"/>
      <w:r w:rsidRPr="001E5479">
        <w:rPr>
          <w:color w:val="000000" w:themeColor="text1"/>
        </w:rPr>
        <w:t>3.4 Search terms</w:t>
      </w:r>
      <w:bookmarkEnd w:id="17"/>
      <w:r w:rsidRPr="001E5479">
        <w:rPr>
          <w:color w:val="000000" w:themeColor="text1"/>
        </w:rPr>
        <w:t xml:space="preserve"> </w:t>
      </w:r>
    </w:p>
    <w:p w14:paraId="140D4C91"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Search terms can be defined as specific keywords which are determined using the PICO framework to search literature on the chosen database and search engines (Atkinson and Cipriani, 2018). Search terms are important as these terms represent core elements of the research topic which are used appropriately combining with Boolean operators to retrieve targeted content. </w:t>
      </w:r>
    </w:p>
    <w:p w14:paraId="5D3F04C1"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Use of synonyms are important in searching as it can broaden the search query beyond the actual search terms. According to Bramer </w:t>
      </w:r>
      <w:r w:rsidRPr="000A65D1">
        <w:rPr>
          <w:rFonts w:eastAsia="Times New Roman"/>
          <w:i/>
          <w:iCs/>
          <w:color w:val="000000" w:themeColor="text1"/>
        </w:rPr>
        <w:t>et al.</w:t>
      </w:r>
      <w:r w:rsidRPr="000A65D1">
        <w:rPr>
          <w:rFonts w:eastAsia="Times New Roman"/>
          <w:color w:val="000000" w:themeColor="text1"/>
        </w:rPr>
        <w:t xml:space="preserve"> (2018), appropriate synonyms used in literature search can extend the opportunity of finding relevant information. These terms boost the accuracy of literature search.  </w:t>
      </w:r>
    </w:p>
    <w:p w14:paraId="55A65526"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r w:rsidRPr="000A65D1">
        <w:rPr>
          <w:rFonts w:eastAsia="Times New Roman"/>
          <w:color w:val="000000" w:themeColor="text1"/>
        </w:rPr>
        <w:t xml:space="preserve">PICO framework used to achieve the search are mentioned in the following table, </w:t>
      </w:r>
    </w:p>
    <w:p w14:paraId="691D885D" w14:textId="77777777" w:rsidR="00505359" w:rsidRPr="001E5479" w:rsidRDefault="00505359" w:rsidP="00505359">
      <w:pPr>
        <w:pStyle w:val="Heading3"/>
        <w:rPr>
          <w:color w:val="000000" w:themeColor="text1"/>
        </w:rPr>
      </w:pPr>
      <w:bookmarkStart w:id="18" w:name="_dv76pz2itrph" w:colFirst="0" w:colLast="0"/>
      <w:bookmarkStart w:id="19" w:name="_Toc225588532"/>
      <w:bookmarkStart w:id="20" w:name="_Toc225588587"/>
      <w:bookmarkStart w:id="21" w:name="_Toc229391434"/>
      <w:bookmarkEnd w:id="18"/>
      <w:r w:rsidRPr="001E5479">
        <w:rPr>
          <w:color w:val="000000" w:themeColor="text1"/>
        </w:rPr>
        <w:t>Table 1: PICO Framework</w:t>
      </w:r>
      <w:bookmarkEnd w:id="19"/>
      <w:bookmarkEnd w:id="20"/>
      <w:bookmarkEnd w:id="21"/>
    </w:p>
    <w:tbl>
      <w:tblPr>
        <w:tblW w:w="9000" w:type="dxa"/>
        <w:tblBorders>
          <w:top w:val="nil"/>
          <w:left w:val="nil"/>
          <w:bottom w:val="nil"/>
          <w:right w:val="nil"/>
          <w:insideH w:val="nil"/>
          <w:insideV w:val="nil"/>
        </w:tblBorders>
        <w:tblLayout w:type="fixed"/>
        <w:tblLook w:val="0600" w:firstRow="0" w:lastRow="0" w:firstColumn="0" w:lastColumn="0" w:noHBand="1" w:noVBand="1"/>
      </w:tblPr>
      <w:tblGrid>
        <w:gridCol w:w="2310"/>
        <w:gridCol w:w="6690"/>
      </w:tblGrid>
      <w:tr w:rsidR="00505359" w:rsidRPr="001E5479" w14:paraId="6CEC2DD8" w14:textId="77777777" w:rsidTr="00BA704E">
        <w:trPr>
          <w:trHeight w:val="885"/>
        </w:trPr>
        <w:tc>
          <w:tcPr>
            <w:tcW w:w="23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D0557C4" w14:textId="77777777" w:rsidR="00505359" w:rsidRPr="000A65D1" w:rsidRDefault="00505359" w:rsidP="00BA704E">
            <w:pPr>
              <w:spacing w:line="360" w:lineRule="auto"/>
              <w:ind w:left="500"/>
              <w:jc w:val="both"/>
              <w:rPr>
                <w:rFonts w:eastAsia="Times New Roman"/>
                <w:b/>
                <w:bCs/>
                <w:color w:val="000000" w:themeColor="text1"/>
              </w:rPr>
            </w:pPr>
            <w:r w:rsidRPr="000A65D1">
              <w:rPr>
                <w:rFonts w:eastAsia="Times New Roman"/>
                <w:b/>
                <w:bCs/>
                <w:color w:val="000000" w:themeColor="text1"/>
              </w:rPr>
              <w:t>Population/ Problem</w:t>
            </w:r>
          </w:p>
        </w:tc>
        <w:tc>
          <w:tcPr>
            <w:tcW w:w="66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4104B6F8" w14:textId="77777777" w:rsidR="00505359" w:rsidRPr="000A65D1" w:rsidRDefault="00505359" w:rsidP="00BA704E">
            <w:pPr>
              <w:spacing w:line="360" w:lineRule="auto"/>
              <w:ind w:left="500"/>
              <w:jc w:val="both"/>
              <w:rPr>
                <w:rFonts w:eastAsia="Times New Roman"/>
                <w:color w:val="000000" w:themeColor="text1"/>
              </w:rPr>
            </w:pPr>
            <w:r w:rsidRPr="000A65D1">
              <w:rPr>
                <w:rFonts w:eastAsia="Times New Roman"/>
                <w:color w:val="000000" w:themeColor="text1"/>
              </w:rPr>
              <w:t>International students in the United Kingdom</w:t>
            </w:r>
          </w:p>
        </w:tc>
      </w:tr>
      <w:tr w:rsidR="00505359" w:rsidRPr="001E5479" w14:paraId="29B24D61" w14:textId="77777777" w:rsidTr="00BA704E">
        <w:trPr>
          <w:trHeight w:val="525"/>
        </w:trPr>
        <w:tc>
          <w:tcPr>
            <w:tcW w:w="23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BA7AAEF" w14:textId="77777777" w:rsidR="00505359" w:rsidRPr="000A65D1" w:rsidRDefault="00505359" w:rsidP="00BA704E">
            <w:pPr>
              <w:spacing w:line="360" w:lineRule="auto"/>
              <w:ind w:left="500"/>
              <w:jc w:val="both"/>
              <w:rPr>
                <w:rFonts w:eastAsia="Times New Roman"/>
                <w:b/>
                <w:bCs/>
                <w:color w:val="000000" w:themeColor="text1"/>
              </w:rPr>
            </w:pPr>
            <w:r w:rsidRPr="000A65D1">
              <w:rPr>
                <w:rFonts w:eastAsia="Times New Roman"/>
                <w:b/>
                <w:bCs/>
                <w:color w:val="000000" w:themeColor="text1"/>
              </w:rPr>
              <w:t>Issue</w:t>
            </w:r>
          </w:p>
        </w:tc>
        <w:tc>
          <w:tcPr>
            <w:tcW w:w="6690" w:type="dxa"/>
            <w:tcBorders>
              <w:top w:val="nil"/>
              <w:left w:val="nil"/>
              <w:bottom w:val="single" w:sz="4" w:space="0" w:color="000000"/>
              <w:right w:val="single" w:sz="4" w:space="0" w:color="000000"/>
            </w:tcBorders>
            <w:tcMar>
              <w:top w:w="0" w:type="dxa"/>
              <w:left w:w="100" w:type="dxa"/>
              <w:bottom w:w="0" w:type="dxa"/>
              <w:right w:w="100" w:type="dxa"/>
            </w:tcMar>
          </w:tcPr>
          <w:p w14:paraId="2A556938" w14:textId="77777777" w:rsidR="00505359" w:rsidRPr="000A65D1" w:rsidRDefault="00505359" w:rsidP="00BA704E">
            <w:pPr>
              <w:spacing w:line="360" w:lineRule="auto"/>
              <w:ind w:left="500"/>
              <w:jc w:val="both"/>
              <w:rPr>
                <w:rFonts w:eastAsia="Times New Roman"/>
                <w:color w:val="000000" w:themeColor="text1"/>
              </w:rPr>
            </w:pPr>
            <w:r w:rsidRPr="000A65D1">
              <w:rPr>
                <w:rFonts w:eastAsia="Times New Roman"/>
                <w:color w:val="000000" w:themeColor="text1"/>
              </w:rPr>
              <w:t>Political changes and unemployment</w:t>
            </w:r>
          </w:p>
        </w:tc>
      </w:tr>
      <w:tr w:rsidR="00505359" w:rsidRPr="001E5479" w14:paraId="3823B884" w14:textId="77777777" w:rsidTr="00BA704E">
        <w:trPr>
          <w:trHeight w:val="810"/>
        </w:trPr>
        <w:tc>
          <w:tcPr>
            <w:tcW w:w="23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84F5961" w14:textId="77777777" w:rsidR="00505359" w:rsidRPr="000A65D1" w:rsidRDefault="00505359" w:rsidP="00BA704E">
            <w:pPr>
              <w:spacing w:line="360" w:lineRule="auto"/>
              <w:ind w:left="500"/>
              <w:jc w:val="both"/>
              <w:rPr>
                <w:rFonts w:eastAsia="Times New Roman"/>
                <w:b/>
                <w:bCs/>
                <w:color w:val="000000" w:themeColor="text1"/>
              </w:rPr>
            </w:pPr>
            <w:r w:rsidRPr="000A65D1">
              <w:rPr>
                <w:rFonts w:eastAsia="Times New Roman"/>
                <w:b/>
                <w:bCs/>
                <w:color w:val="000000" w:themeColor="text1"/>
              </w:rPr>
              <w:t>Context</w:t>
            </w:r>
          </w:p>
        </w:tc>
        <w:tc>
          <w:tcPr>
            <w:tcW w:w="6690" w:type="dxa"/>
            <w:tcBorders>
              <w:top w:val="nil"/>
              <w:left w:val="nil"/>
              <w:bottom w:val="single" w:sz="4" w:space="0" w:color="000000"/>
              <w:right w:val="single" w:sz="4" w:space="0" w:color="000000"/>
            </w:tcBorders>
            <w:tcMar>
              <w:top w:w="0" w:type="dxa"/>
              <w:left w:w="100" w:type="dxa"/>
              <w:bottom w:w="0" w:type="dxa"/>
              <w:right w:w="100" w:type="dxa"/>
            </w:tcMar>
          </w:tcPr>
          <w:p w14:paraId="5724C198" w14:textId="77777777" w:rsidR="00505359" w:rsidRPr="000A65D1" w:rsidRDefault="00505359" w:rsidP="00BA704E">
            <w:pPr>
              <w:spacing w:line="360" w:lineRule="auto"/>
              <w:ind w:left="500"/>
              <w:jc w:val="both"/>
              <w:rPr>
                <w:rFonts w:eastAsia="Times New Roman"/>
                <w:color w:val="000000" w:themeColor="text1"/>
              </w:rPr>
            </w:pPr>
            <w:r w:rsidRPr="000A65D1">
              <w:rPr>
                <w:rFonts w:eastAsia="Times New Roman"/>
                <w:color w:val="000000" w:themeColor="text1"/>
              </w:rPr>
              <w:t>Challenges of international students regarding unemployment and policy changes in the UK</w:t>
            </w:r>
          </w:p>
        </w:tc>
      </w:tr>
      <w:tr w:rsidR="00505359" w:rsidRPr="001E5479" w14:paraId="41A97AE3" w14:textId="77777777" w:rsidTr="00BA704E">
        <w:trPr>
          <w:trHeight w:val="525"/>
        </w:trPr>
        <w:tc>
          <w:tcPr>
            <w:tcW w:w="2310"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4D6A60B1" w14:textId="77777777" w:rsidR="00505359" w:rsidRPr="000A65D1" w:rsidRDefault="00505359" w:rsidP="00BA704E">
            <w:pPr>
              <w:spacing w:line="360" w:lineRule="auto"/>
              <w:ind w:left="500"/>
              <w:jc w:val="both"/>
              <w:rPr>
                <w:rFonts w:eastAsia="Times New Roman"/>
                <w:b/>
                <w:bCs/>
                <w:color w:val="000000" w:themeColor="text1"/>
              </w:rPr>
            </w:pPr>
            <w:r w:rsidRPr="000A65D1">
              <w:rPr>
                <w:rFonts w:eastAsia="Times New Roman"/>
                <w:b/>
                <w:bCs/>
                <w:color w:val="000000" w:themeColor="text1"/>
              </w:rPr>
              <w:t>Outcome</w:t>
            </w:r>
          </w:p>
        </w:tc>
        <w:tc>
          <w:tcPr>
            <w:tcW w:w="6690" w:type="dxa"/>
            <w:tcBorders>
              <w:top w:val="nil"/>
              <w:left w:val="nil"/>
              <w:bottom w:val="single" w:sz="4" w:space="0" w:color="000000"/>
              <w:right w:val="single" w:sz="4" w:space="0" w:color="000000"/>
            </w:tcBorders>
            <w:tcMar>
              <w:top w:w="0" w:type="dxa"/>
              <w:left w:w="100" w:type="dxa"/>
              <w:bottom w:w="0" w:type="dxa"/>
              <w:right w:w="100" w:type="dxa"/>
            </w:tcMar>
          </w:tcPr>
          <w:p w14:paraId="050C3DBF" w14:textId="77777777" w:rsidR="00505359" w:rsidRPr="000A65D1" w:rsidRDefault="00505359" w:rsidP="00BA704E">
            <w:pPr>
              <w:spacing w:line="360" w:lineRule="auto"/>
              <w:ind w:left="500"/>
              <w:jc w:val="both"/>
              <w:rPr>
                <w:rFonts w:eastAsia="Times New Roman"/>
                <w:color w:val="000000" w:themeColor="text1"/>
              </w:rPr>
            </w:pPr>
            <w:r w:rsidRPr="000A65D1">
              <w:rPr>
                <w:rFonts w:eastAsia="Times New Roman"/>
                <w:color w:val="000000" w:themeColor="text1"/>
              </w:rPr>
              <w:t>Mental health impacts</w:t>
            </w:r>
          </w:p>
        </w:tc>
      </w:tr>
    </w:tbl>
    <w:p w14:paraId="1DDC40A4"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bookmarkStart w:id="22" w:name="_2c0372z7xs24" w:colFirst="0" w:colLast="0"/>
      <w:bookmarkEnd w:id="22"/>
    </w:p>
    <w:p w14:paraId="25A895D1" w14:textId="77777777" w:rsidR="00505359" w:rsidRPr="000A65D1" w:rsidRDefault="00505359" w:rsidP="00505359">
      <w:pPr>
        <w:spacing w:line="360" w:lineRule="auto"/>
        <w:jc w:val="both"/>
        <w:rPr>
          <w:color w:val="000000" w:themeColor="text1"/>
        </w:rPr>
      </w:pPr>
      <w:r w:rsidRPr="000A65D1">
        <w:rPr>
          <w:color w:val="000000" w:themeColor="text1"/>
        </w:rPr>
        <w:t xml:space="preserve">Based on the above-mentioned PICO framework, the search question is, “What are the mental health impacts of political changes and unemployment on international students in the United Kingdom?” </w:t>
      </w:r>
    </w:p>
    <w:p w14:paraId="4F883C48" w14:textId="77777777" w:rsidR="00505359" w:rsidRPr="000A65D1" w:rsidRDefault="00505359" w:rsidP="00505359">
      <w:pPr>
        <w:spacing w:line="360" w:lineRule="auto"/>
        <w:jc w:val="both"/>
        <w:rPr>
          <w:color w:val="000000" w:themeColor="text1"/>
        </w:rPr>
      </w:pPr>
      <w:bookmarkStart w:id="23" w:name="_36f6rwaa8b9n" w:colFirst="0" w:colLast="0"/>
      <w:bookmarkEnd w:id="23"/>
      <w:r w:rsidRPr="000A65D1">
        <w:rPr>
          <w:color w:val="000000" w:themeColor="text1"/>
        </w:rPr>
        <w:t xml:space="preserve">Search terms were joined together along with their synonyms using AND and OR Boolean operators. As stated by Atkinson and Cipriani (2018), Boolean operators play a vital role in joining search terms and extend the search process through inclusion of alternative terms. Using Boolean operators multiple meaningful search strings can be formulated to search </w:t>
      </w:r>
      <w:r w:rsidRPr="000A65D1">
        <w:rPr>
          <w:color w:val="000000" w:themeColor="text1"/>
        </w:rPr>
        <w:lastRenderedPageBreak/>
        <w:t xml:space="preserve">relevant literature. AND helps to join search terms, whereas OR is important for including alternative terms for search. In the following table, this process has been elaborated. </w:t>
      </w:r>
    </w:p>
    <w:p w14:paraId="387D6954" w14:textId="77777777" w:rsidR="00505359" w:rsidRPr="001E5479" w:rsidRDefault="00505359" w:rsidP="00505359">
      <w:pPr>
        <w:pStyle w:val="Heading3"/>
        <w:rPr>
          <w:color w:val="000000" w:themeColor="text1"/>
        </w:rPr>
      </w:pPr>
      <w:bookmarkStart w:id="24" w:name="_24n1ro14u41g" w:colFirst="0" w:colLast="0"/>
      <w:bookmarkStart w:id="25" w:name="_Toc225588533"/>
      <w:bookmarkStart w:id="26" w:name="_Toc225588588"/>
      <w:bookmarkStart w:id="27" w:name="_Toc229391435"/>
      <w:bookmarkEnd w:id="24"/>
      <w:r w:rsidRPr="001E5479">
        <w:rPr>
          <w:color w:val="000000" w:themeColor="text1"/>
        </w:rPr>
        <w:t>Table 2: Usage of Boolean operators</w:t>
      </w:r>
      <w:bookmarkEnd w:id="25"/>
      <w:bookmarkEnd w:id="26"/>
      <w:bookmarkEnd w:id="27"/>
    </w:p>
    <w:tbl>
      <w:tblPr>
        <w:tblW w:w="9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420"/>
        <w:gridCol w:w="1470"/>
        <w:gridCol w:w="375"/>
        <w:gridCol w:w="1785"/>
        <w:gridCol w:w="390"/>
        <w:gridCol w:w="1545"/>
        <w:gridCol w:w="345"/>
        <w:gridCol w:w="1125"/>
      </w:tblGrid>
      <w:tr w:rsidR="00505359" w:rsidRPr="000A65D1" w14:paraId="3F54663D" w14:textId="77777777" w:rsidTr="00BA704E">
        <w:tc>
          <w:tcPr>
            <w:tcW w:w="1590" w:type="dxa"/>
            <w:tcMar>
              <w:top w:w="100" w:type="dxa"/>
              <w:left w:w="100" w:type="dxa"/>
              <w:bottom w:w="100" w:type="dxa"/>
              <w:right w:w="100" w:type="dxa"/>
            </w:tcMar>
          </w:tcPr>
          <w:p w14:paraId="3E3E86D2" w14:textId="77777777" w:rsidR="00505359" w:rsidRPr="000A65D1" w:rsidRDefault="00505359" w:rsidP="00BA704E">
            <w:pPr>
              <w:widowControl w:val="0"/>
              <w:pBdr>
                <w:top w:val="nil"/>
                <w:left w:val="nil"/>
                <w:bottom w:val="nil"/>
                <w:right w:val="nil"/>
                <w:between w:val="nil"/>
              </w:pBdr>
              <w:spacing w:line="240" w:lineRule="auto"/>
              <w:rPr>
                <w:rFonts w:eastAsia="Times New Roman"/>
                <w:b/>
                <w:bCs/>
                <w:color w:val="000000" w:themeColor="text1"/>
              </w:rPr>
            </w:pPr>
            <w:r w:rsidRPr="000A65D1">
              <w:rPr>
                <w:rFonts w:eastAsia="Times New Roman"/>
                <w:b/>
                <w:bCs/>
                <w:color w:val="000000" w:themeColor="text1"/>
              </w:rPr>
              <w:t xml:space="preserve">Search terms </w:t>
            </w:r>
          </w:p>
        </w:tc>
        <w:tc>
          <w:tcPr>
            <w:tcW w:w="420" w:type="dxa"/>
            <w:tcMar>
              <w:top w:w="100" w:type="dxa"/>
              <w:left w:w="100" w:type="dxa"/>
              <w:bottom w:w="100" w:type="dxa"/>
              <w:right w:w="100" w:type="dxa"/>
            </w:tcMar>
          </w:tcPr>
          <w:p w14:paraId="7FC6EED1" w14:textId="77777777" w:rsidR="00505359" w:rsidRPr="000A65D1" w:rsidRDefault="00505359" w:rsidP="00BA704E">
            <w:pPr>
              <w:widowControl w:val="0"/>
              <w:pBdr>
                <w:top w:val="nil"/>
                <w:left w:val="nil"/>
                <w:bottom w:val="nil"/>
                <w:right w:val="nil"/>
                <w:between w:val="nil"/>
              </w:pBdr>
              <w:spacing w:line="240" w:lineRule="auto"/>
              <w:rPr>
                <w:rFonts w:eastAsia="Times New Roman"/>
                <w:color w:val="000000" w:themeColor="text1"/>
              </w:rPr>
            </w:pPr>
          </w:p>
        </w:tc>
        <w:tc>
          <w:tcPr>
            <w:tcW w:w="1470" w:type="dxa"/>
            <w:tcMar>
              <w:top w:w="100" w:type="dxa"/>
              <w:left w:w="100" w:type="dxa"/>
              <w:bottom w:w="100" w:type="dxa"/>
              <w:right w:w="100" w:type="dxa"/>
            </w:tcMar>
          </w:tcPr>
          <w:p w14:paraId="0DC4C18A" w14:textId="77777777" w:rsidR="00505359" w:rsidRPr="000A65D1" w:rsidRDefault="00505359" w:rsidP="00BA704E">
            <w:pPr>
              <w:widowControl w:val="0"/>
              <w:spacing w:line="240" w:lineRule="auto"/>
              <w:rPr>
                <w:rFonts w:eastAsia="Times New Roman"/>
                <w:color w:val="000000" w:themeColor="text1"/>
              </w:rPr>
            </w:pPr>
            <w:r w:rsidRPr="000A65D1">
              <w:rPr>
                <w:rFonts w:eastAsia="Times New Roman"/>
                <w:b/>
                <w:bCs/>
                <w:color w:val="000000" w:themeColor="text1"/>
              </w:rPr>
              <w:t xml:space="preserve">Search terms </w:t>
            </w:r>
          </w:p>
        </w:tc>
        <w:tc>
          <w:tcPr>
            <w:tcW w:w="375" w:type="dxa"/>
            <w:tcMar>
              <w:top w:w="100" w:type="dxa"/>
              <w:left w:w="100" w:type="dxa"/>
              <w:bottom w:w="100" w:type="dxa"/>
              <w:right w:w="100" w:type="dxa"/>
            </w:tcMar>
          </w:tcPr>
          <w:p w14:paraId="5041771D" w14:textId="77777777" w:rsidR="00505359" w:rsidRPr="000A65D1" w:rsidRDefault="00505359" w:rsidP="00BA704E">
            <w:pPr>
              <w:widowControl w:val="0"/>
              <w:pBdr>
                <w:top w:val="nil"/>
                <w:left w:val="nil"/>
                <w:bottom w:val="nil"/>
                <w:right w:val="nil"/>
                <w:between w:val="nil"/>
              </w:pBdr>
              <w:spacing w:line="240" w:lineRule="auto"/>
              <w:rPr>
                <w:rFonts w:eastAsia="Times New Roman"/>
                <w:color w:val="000000" w:themeColor="text1"/>
              </w:rPr>
            </w:pPr>
          </w:p>
        </w:tc>
        <w:tc>
          <w:tcPr>
            <w:tcW w:w="1785" w:type="dxa"/>
            <w:tcMar>
              <w:top w:w="100" w:type="dxa"/>
              <w:left w:w="100" w:type="dxa"/>
              <w:bottom w:w="100" w:type="dxa"/>
              <w:right w:w="100" w:type="dxa"/>
            </w:tcMar>
          </w:tcPr>
          <w:p w14:paraId="7A838546" w14:textId="77777777" w:rsidR="00505359" w:rsidRPr="000A65D1" w:rsidRDefault="00505359" w:rsidP="00BA704E">
            <w:pPr>
              <w:widowControl w:val="0"/>
              <w:spacing w:line="240" w:lineRule="auto"/>
              <w:rPr>
                <w:rFonts w:eastAsia="Times New Roman"/>
                <w:color w:val="000000" w:themeColor="text1"/>
              </w:rPr>
            </w:pPr>
            <w:r w:rsidRPr="000A65D1">
              <w:rPr>
                <w:rFonts w:eastAsia="Times New Roman"/>
                <w:b/>
                <w:bCs/>
                <w:color w:val="000000" w:themeColor="text1"/>
              </w:rPr>
              <w:t xml:space="preserve">Search terms </w:t>
            </w:r>
          </w:p>
        </w:tc>
        <w:tc>
          <w:tcPr>
            <w:tcW w:w="390" w:type="dxa"/>
            <w:tcMar>
              <w:top w:w="100" w:type="dxa"/>
              <w:left w:w="100" w:type="dxa"/>
              <w:bottom w:w="100" w:type="dxa"/>
              <w:right w:w="100" w:type="dxa"/>
            </w:tcMar>
          </w:tcPr>
          <w:p w14:paraId="229CC44B" w14:textId="77777777" w:rsidR="00505359" w:rsidRPr="000A65D1" w:rsidRDefault="00505359" w:rsidP="00BA704E">
            <w:pPr>
              <w:widowControl w:val="0"/>
              <w:pBdr>
                <w:top w:val="nil"/>
                <w:left w:val="nil"/>
                <w:bottom w:val="nil"/>
                <w:right w:val="nil"/>
                <w:between w:val="nil"/>
              </w:pBdr>
              <w:spacing w:line="240" w:lineRule="auto"/>
              <w:rPr>
                <w:rFonts w:eastAsia="Times New Roman"/>
                <w:color w:val="000000" w:themeColor="text1"/>
              </w:rPr>
            </w:pPr>
          </w:p>
        </w:tc>
        <w:tc>
          <w:tcPr>
            <w:tcW w:w="1545" w:type="dxa"/>
            <w:tcMar>
              <w:top w:w="100" w:type="dxa"/>
              <w:left w:w="100" w:type="dxa"/>
              <w:bottom w:w="100" w:type="dxa"/>
              <w:right w:w="100" w:type="dxa"/>
            </w:tcMar>
          </w:tcPr>
          <w:p w14:paraId="73234071" w14:textId="77777777" w:rsidR="00505359" w:rsidRPr="000A65D1" w:rsidRDefault="00505359" w:rsidP="00BA704E">
            <w:pPr>
              <w:widowControl w:val="0"/>
              <w:spacing w:line="240" w:lineRule="auto"/>
              <w:rPr>
                <w:rFonts w:eastAsia="Times New Roman"/>
                <w:color w:val="000000" w:themeColor="text1"/>
              </w:rPr>
            </w:pPr>
            <w:r w:rsidRPr="000A65D1">
              <w:rPr>
                <w:rFonts w:eastAsia="Times New Roman"/>
                <w:b/>
                <w:bCs/>
                <w:color w:val="000000" w:themeColor="text1"/>
              </w:rPr>
              <w:t xml:space="preserve">Search terms </w:t>
            </w:r>
          </w:p>
        </w:tc>
        <w:tc>
          <w:tcPr>
            <w:tcW w:w="345" w:type="dxa"/>
            <w:tcMar>
              <w:top w:w="100" w:type="dxa"/>
              <w:left w:w="100" w:type="dxa"/>
              <w:bottom w:w="100" w:type="dxa"/>
              <w:right w:w="100" w:type="dxa"/>
            </w:tcMar>
          </w:tcPr>
          <w:p w14:paraId="2A6C2F08" w14:textId="77777777" w:rsidR="00505359" w:rsidRPr="000A65D1" w:rsidRDefault="00505359" w:rsidP="00BA704E">
            <w:pPr>
              <w:widowControl w:val="0"/>
              <w:pBdr>
                <w:top w:val="nil"/>
                <w:left w:val="nil"/>
                <w:bottom w:val="nil"/>
                <w:right w:val="nil"/>
                <w:between w:val="nil"/>
              </w:pBdr>
              <w:spacing w:line="240" w:lineRule="auto"/>
              <w:rPr>
                <w:rFonts w:eastAsia="Times New Roman"/>
                <w:color w:val="000000" w:themeColor="text1"/>
              </w:rPr>
            </w:pPr>
          </w:p>
        </w:tc>
        <w:tc>
          <w:tcPr>
            <w:tcW w:w="1125" w:type="dxa"/>
            <w:tcMar>
              <w:top w:w="100" w:type="dxa"/>
              <w:left w:w="100" w:type="dxa"/>
              <w:bottom w:w="100" w:type="dxa"/>
              <w:right w:w="100" w:type="dxa"/>
            </w:tcMar>
          </w:tcPr>
          <w:p w14:paraId="135502AD" w14:textId="77777777" w:rsidR="00505359" w:rsidRPr="000A65D1" w:rsidRDefault="00505359" w:rsidP="00BA704E">
            <w:pPr>
              <w:widowControl w:val="0"/>
              <w:spacing w:line="240" w:lineRule="auto"/>
              <w:rPr>
                <w:rFonts w:eastAsia="Times New Roman"/>
                <w:color w:val="000000" w:themeColor="text1"/>
              </w:rPr>
            </w:pPr>
            <w:r w:rsidRPr="000A65D1">
              <w:rPr>
                <w:rFonts w:eastAsia="Times New Roman"/>
                <w:b/>
                <w:bCs/>
                <w:color w:val="000000" w:themeColor="text1"/>
              </w:rPr>
              <w:t xml:space="preserve">Search terms </w:t>
            </w:r>
          </w:p>
        </w:tc>
      </w:tr>
      <w:tr w:rsidR="00505359" w:rsidRPr="000A65D1" w14:paraId="4CB08A20" w14:textId="77777777" w:rsidTr="00BA704E">
        <w:tc>
          <w:tcPr>
            <w:tcW w:w="1590" w:type="dxa"/>
            <w:tcMar>
              <w:top w:w="100" w:type="dxa"/>
              <w:left w:w="100" w:type="dxa"/>
              <w:bottom w:w="100" w:type="dxa"/>
              <w:right w:w="100" w:type="dxa"/>
            </w:tcMar>
          </w:tcPr>
          <w:p w14:paraId="23E2FF43"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Mental Health Impacts</w:t>
            </w:r>
          </w:p>
          <w:p w14:paraId="566783A8"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OR</w:t>
            </w:r>
          </w:p>
          <w:p w14:paraId="5C32A776"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 xml:space="preserve">Psychological impact </w:t>
            </w:r>
          </w:p>
        </w:tc>
        <w:tc>
          <w:tcPr>
            <w:tcW w:w="420" w:type="dxa"/>
            <w:tcMar>
              <w:top w:w="100" w:type="dxa"/>
              <w:left w:w="100" w:type="dxa"/>
              <w:bottom w:w="100" w:type="dxa"/>
              <w:right w:w="100" w:type="dxa"/>
            </w:tcMar>
          </w:tcPr>
          <w:p w14:paraId="1E4F3522" w14:textId="77777777" w:rsidR="00505359" w:rsidRPr="000A65D1" w:rsidRDefault="00505359" w:rsidP="00BA704E">
            <w:pPr>
              <w:widowControl w:val="0"/>
              <w:pBdr>
                <w:top w:val="nil"/>
                <w:left w:val="nil"/>
                <w:bottom w:val="nil"/>
                <w:right w:val="nil"/>
                <w:between w:val="nil"/>
              </w:pBdr>
              <w:spacing w:line="240" w:lineRule="auto"/>
              <w:jc w:val="center"/>
              <w:rPr>
                <w:rFonts w:eastAsia="Times New Roman"/>
                <w:color w:val="000000" w:themeColor="text1"/>
              </w:rPr>
            </w:pPr>
            <w:r w:rsidRPr="000A65D1">
              <w:rPr>
                <w:rFonts w:eastAsia="Times New Roman"/>
                <w:color w:val="000000" w:themeColor="text1"/>
              </w:rPr>
              <w:t>AND</w:t>
            </w:r>
          </w:p>
        </w:tc>
        <w:tc>
          <w:tcPr>
            <w:tcW w:w="1470" w:type="dxa"/>
            <w:tcMar>
              <w:top w:w="100" w:type="dxa"/>
              <w:left w:w="100" w:type="dxa"/>
              <w:bottom w:w="100" w:type="dxa"/>
              <w:right w:w="100" w:type="dxa"/>
            </w:tcMar>
          </w:tcPr>
          <w:p w14:paraId="5FB615F8"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Political policy change</w:t>
            </w:r>
          </w:p>
          <w:p w14:paraId="6775A2E8"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OR</w:t>
            </w:r>
          </w:p>
          <w:p w14:paraId="26F799FD"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 xml:space="preserve">Alteration of policies </w:t>
            </w:r>
          </w:p>
        </w:tc>
        <w:tc>
          <w:tcPr>
            <w:tcW w:w="375" w:type="dxa"/>
            <w:tcMar>
              <w:top w:w="100" w:type="dxa"/>
              <w:left w:w="100" w:type="dxa"/>
              <w:bottom w:w="100" w:type="dxa"/>
              <w:right w:w="100" w:type="dxa"/>
            </w:tcMar>
          </w:tcPr>
          <w:p w14:paraId="03DB547B" w14:textId="77777777" w:rsidR="00505359" w:rsidRPr="000A65D1" w:rsidRDefault="00505359" w:rsidP="00BA704E">
            <w:pPr>
              <w:widowControl w:val="0"/>
              <w:pBdr>
                <w:top w:val="nil"/>
                <w:left w:val="nil"/>
                <w:bottom w:val="nil"/>
                <w:right w:val="nil"/>
                <w:between w:val="nil"/>
              </w:pBdr>
              <w:spacing w:line="240" w:lineRule="auto"/>
              <w:jc w:val="center"/>
              <w:rPr>
                <w:rFonts w:eastAsia="Times New Roman"/>
                <w:color w:val="000000" w:themeColor="text1"/>
              </w:rPr>
            </w:pPr>
            <w:r w:rsidRPr="000A65D1">
              <w:rPr>
                <w:rFonts w:eastAsia="Times New Roman"/>
                <w:color w:val="000000" w:themeColor="text1"/>
              </w:rPr>
              <w:t>AND</w:t>
            </w:r>
          </w:p>
        </w:tc>
        <w:tc>
          <w:tcPr>
            <w:tcW w:w="1785" w:type="dxa"/>
            <w:tcMar>
              <w:top w:w="100" w:type="dxa"/>
              <w:left w:w="100" w:type="dxa"/>
              <w:bottom w:w="100" w:type="dxa"/>
              <w:right w:w="100" w:type="dxa"/>
            </w:tcMar>
          </w:tcPr>
          <w:p w14:paraId="1044B6CC"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Unemployment</w:t>
            </w:r>
          </w:p>
          <w:p w14:paraId="372567DB"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OR</w:t>
            </w:r>
          </w:p>
          <w:p w14:paraId="310E1BCB"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 xml:space="preserve">Joblessness </w:t>
            </w:r>
          </w:p>
        </w:tc>
        <w:tc>
          <w:tcPr>
            <w:tcW w:w="390" w:type="dxa"/>
            <w:tcMar>
              <w:top w:w="100" w:type="dxa"/>
              <w:left w:w="100" w:type="dxa"/>
              <w:bottom w:w="100" w:type="dxa"/>
              <w:right w:w="100" w:type="dxa"/>
            </w:tcMar>
          </w:tcPr>
          <w:p w14:paraId="054D0F6B" w14:textId="77777777" w:rsidR="00505359" w:rsidRPr="000A65D1" w:rsidRDefault="00505359" w:rsidP="00BA704E">
            <w:pPr>
              <w:widowControl w:val="0"/>
              <w:pBdr>
                <w:top w:val="nil"/>
                <w:left w:val="nil"/>
                <w:bottom w:val="nil"/>
                <w:right w:val="nil"/>
                <w:between w:val="nil"/>
              </w:pBdr>
              <w:spacing w:line="240" w:lineRule="auto"/>
              <w:jc w:val="center"/>
              <w:rPr>
                <w:rFonts w:eastAsia="Times New Roman"/>
                <w:color w:val="000000" w:themeColor="text1"/>
              </w:rPr>
            </w:pPr>
            <w:r w:rsidRPr="000A65D1">
              <w:rPr>
                <w:rFonts w:eastAsia="Times New Roman"/>
                <w:color w:val="000000" w:themeColor="text1"/>
              </w:rPr>
              <w:t>AND</w:t>
            </w:r>
          </w:p>
        </w:tc>
        <w:tc>
          <w:tcPr>
            <w:tcW w:w="1545" w:type="dxa"/>
            <w:tcMar>
              <w:top w:w="100" w:type="dxa"/>
              <w:left w:w="100" w:type="dxa"/>
              <w:bottom w:w="100" w:type="dxa"/>
              <w:right w:w="100" w:type="dxa"/>
            </w:tcMar>
          </w:tcPr>
          <w:p w14:paraId="78553916"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International students</w:t>
            </w:r>
          </w:p>
          <w:p w14:paraId="787BEA30"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OR</w:t>
            </w:r>
          </w:p>
          <w:p w14:paraId="44D4348A"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 xml:space="preserve">Non-UK students </w:t>
            </w:r>
          </w:p>
        </w:tc>
        <w:tc>
          <w:tcPr>
            <w:tcW w:w="345" w:type="dxa"/>
            <w:tcMar>
              <w:top w:w="100" w:type="dxa"/>
              <w:left w:w="100" w:type="dxa"/>
              <w:bottom w:w="100" w:type="dxa"/>
              <w:right w:w="100" w:type="dxa"/>
            </w:tcMar>
          </w:tcPr>
          <w:p w14:paraId="1BF06AC7" w14:textId="77777777" w:rsidR="00505359" w:rsidRPr="000A65D1" w:rsidRDefault="00505359" w:rsidP="00BA704E">
            <w:pPr>
              <w:widowControl w:val="0"/>
              <w:pBdr>
                <w:top w:val="nil"/>
                <w:left w:val="nil"/>
                <w:bottom w:val="nil"/>
                <w:right w:val="nil"/>
                <w:between w:val="nil"/>
              </w:pBdr>
              <w:spacing w:line="240" w:lineRule="auto"/>
              <w:jc w:val="center"/>
              <w:rPr>
                <w:rFonts w:eastAsia="Times New Roman"/>
                <w:color w:val="000000" w:themeColor="text1"/>
              </w:rPr>
            </w:pPr>
            <w:r w:rsidRPr="000A65D1">
              <w:rPr>
                <w:rFonts w:eastAsia="Times New Roman"/>
                <w:color w:val="000000" w:themeColor="text1"/>
              </w:rPr>
              <w:t>AND</w:t>
            </w:r>
          </w:p>
        </w:tc>
        <w:tc>
          <w:tcPr>
            <w:tcW w:w="1125" w:type="dxa"/>
            <w:tcMar>
              <w:top w:w="100" w:type="dxa"/>
              <w:left w:w="100" w:type="dxa"/>
              <w:bottom w:w="100" w:type="dxa"/>
              <w:right w:w="100" w:type="dxa"/>
            </w:tcMar>
          </w:tcPr>
          <w:p w14:paraId="713D0332" w14:textId="77777777" w:rsidR="00505359" w:rsidRPr="000A65D1" w:rsidRDefault="00505359" w:rsidP="00BA704E">
            <w:pPr>
              <w:spacing w:after="200" w:line="360" w:lineRule="auto"/>
              <w:jc w:val="center"/>
              <w:rPr>
                <w:rFonts w:eastAsia="Times New Roman"/>
                <w:color w:val="000000" w:themeColor="text1"/>
              </w:rPr>
            </w:pPr>
            <w:r w:rsidRPr="000A65D1">
              <w:rPr>
                <w:rFonts w:eastAsia="Times New Roman"/>
                <w:color w:val="000000" w:themeColor="text1"/>
              </w:rPr>
              <w:t>United Kingdom</w:t>
            </w:r>
          </w:p>
        </w:tc>
      </w:tr>
    </w:tbl>
    <w:p w14:paraId="2BAFDC4C" w14:textId="77777777" w:rsidR="00505359" w:rsidRPr="000A65D1" w:rsidRDefault="00505359" w:rsidP="00505359">
      <w:pPr>
        <w:spacing w:after="200" w:line="360" w:lineRule="auto"/>
        <w:jc w:val="both"/>
        <w:rPr>
          <w:rFonts w:eastAsia="Times New Roman"/>
          <w:color w:val="000000" w:themeColor="text1"/>
        </w:rPr>
      </w:pPr>
    </w:p>
    <w:p w14:paraId="14A30DF4"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b/>
          <w:bCs/>
          <w:color w:val="000000" w:themeColor="text1"/>
        </w:rPr>
        <w:t>Search 1 (on PubMed):</w:t>
      </w:r>
      <w:r w:rsidRPr="000A65D1">
        <w:rPr>
          <w:rFonts w:eastAsia="Times New Roman"/>
          <w:color w:val="000000" w:themeColor="text1"/>
        </w:rPr>
        <w:t xml:space="preserve"> “Mental Health Impacts” AND “Political policy changes” AND “Unemployment” AND “International students” AND “United Kingdom”</w:t>
      </w:r>
    </w:p>
    <w:p w14:paraId="4E5B01E9"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b/>
          <w:bCs/>
          <w:color w:val="000000" w:themeColor="text1"/>
        </w:rPr>
        <w:t>Search 2 (on ProQuest):</w:t>
      </w:r>
      <w:r w:rsidRPr="000A65D1">
        <w:rPr>
          <w:rFonts w:eastAsia="Times New Roman"/>
          <w:color w:val="000000" w:themeColor="text1"/>
        </w:rPr>
        <w:t xml:space="preserve"> “Mental Health Impacts” OR “Psychological impact” AND “Alteration of policies” AND “Joblessness” AND “International students” OR “Non-UK students” AND “United Kingdom”</w:t>
      </w:r>
    </w:p>
    <w:p w14:paraId="1465314C" w14:textId="77777777" w:rsidR="00505359" w:rsidRPr="001E5479" w:rsidRDefault="00505359" w:rsidP="00505359">
      <w:pPr>
        <w:pStyle w:val="Heading2"/>
        <w:rPr>
          <w:color w:val="000000" w:themeColor="text1"/>
        </w:rPr>
      </w:pPr>
      <w:bookmarkStart w:id="28" w:name="_Toc229391436"/>
      <w:r w:rsidRPr="001E5479">
        <w:rPr>
          <w:color w:val="000000" w:themeColor="text1"/>
        </w:rPr>
        <w:t>3.5 Keywords</w:t>
      </w:r>
      <w:bookmarkEnd w:id="28"/>
      <w:r w:rsidRPr="001E5479">
        <w:rPr>
          <w:color w:val="000000" w:themeColor="text1"/>
        </w:rPr>
        <w:t xml:space="preserve"> </w:t>
      </w:r>
    </w:p>
    <w:p w14:paraId="0920E86F"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Keywords refers to fundamental terms derived from the search question, used for conducting literature search (Radhakrishnan et al., 2017). These terms are important as these terms ensure precision and accuracy of the search result. These terms define boundaries of research and improve efficiency of search. The PICO framework mentioned above has informed the keywords which are the most eligible to be used for performing search for literature on the chosen databases. The main keywords are, “Mental Health Impacts”, “Political policy changes”, “Unemployment”, “International students”, and “United Kingdom”. Alternative keywords used for searching literature are, “Psychological impact”, “Alteration of policies”, “Joblessness”, and “non-UK students”.  </w:t>
      </w:r>
    </w:p>
    <w:p w14:paraId="4E81AA2A" w14:textId="77777777" w:rsidR="00505359" w:rsidRPr="001E5479" w:rsidRDefault="00505359" w:rsidP="00505359">
      <w:pPr>
        <w:pStyle w:val="Heading2"/>
        <w:rPr>
          <w:color w:val="000000" w:themeColor="text1"/>
        </w:rPr>
      </w:pPr>
      <w:bookmarkStart w:id="29" w:name="_Toc229391437"/>
      <w:r w:rsidRPr="001E5479">
        <w:rPr>
          <w:color w:val="000000" w:themeColor="text1"/>
        </w:rPr>
        <w:t>3.6 Databases</w:t>
      </w:r>
      <w:bookmarkEnd w:id="29"/>
      <w:r w:rsidRPr="001E5479">
        <w:rPr>
          <w:color w:val="000000" w:themeColor="text1"/>
        </w:rPr>
        <w:t xml:space="preserve"> </w:t>
      </w:r>
    </w:p>
    <w:p w14:paraId="5F69DDCE"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Information has been searched using keywords, synonyms and Boolean operators on the selected databases. Full-text, scholarly articles and date filters were used to get relevant academic sources. Searching relevant databases are important so that studies matching the </w:t>
      </w:r>
      <w:r w:rsidRPr="000A65D1">
        <w:rPr>
          <w:rFonts w:eastAsia="Times New Roman"/>
          <w:color w:val="000000" w:themeColor="text1"/>
        </w:rPr>
        <w:lastRenderedPageBreak/>
        <w:t xml:space="preserve">inclusion criteria can be identified easily within minimum time and effort. Several databases are necessary as no single database indexes all of the literature on a particular research area (Ewald </w:t>
      </w:r>
      <w:r w:rsidRPr="000A65D1">
        <w:rPr>
          <w:rFonts w:eastAsia="Times New Roman"/>
          <w:i/>
          <w:iCs/>
          <w:color w:val="000000" w:themeColor="text1"/>
        </w:rPr>
        <w:t xml:space="preserve">et al., </w:t>
      </w:r>
      <w:r w:rsidRPr="000A65D1">
        <w:rPr>
          <w:rFonts w:eastAsia="Times New Roman"/>
          <w:color w:val="000000" w:themeColor="text1"/>
        </w:rPr>
        <w:t>2022). Searching on a single database increases the risk of publication bias and inclusion of incomplete information. Besides, searching on several databases helps to ensure high quality comprehensive literature search. PubMed and ProQuest databases are chosen for searching articles. PubMed is selected as overviewing relevant literature on this database is easier with controlled vocabulary (Atkinson and Cipriani, 2018). Index searching helps to get relevant primary research articles for systematic reviews. Besides, regular updates of this database help researchers to get recent articles to overview recent trends and patterns related to the topic of interest. On the other hand, multiple discipline searching is possible on the ProQuest database (</w:t>
      </w:r>
      <w:proofErr w:type="spellStart"/>
      <w:r w:rsidRPr="000A65D1">
        <w:rPr>
          <w:rFonts w:eastAsia="Times New Roman"/>
          <w:color w:val="000000" w:themeColor="text1"/>
        </w:rPr>
        <w:t>Gusenbauer</w:t>
      </w:r>
      <w:proofErr w:type="spellEnd"/>
      <w:r w:rsidRPr="000A65D1">
        <w:rPr>
          <w:rFonts w:eastAsia="Times New Roman"/>
          <w:color w:val="000000" w:themeColor="text1"/>
        </w:rPr>
        <w:t xml:space="preserve"> and Haddaway, 2020). There are basic and advanced search facilities available on this database. This database has collaborated with different publishers. As a result, regular updates of this database have been possible. Researchers are now getting recent articles from any desired topic from this database. Besides, advanced features are aligned with both of these databases. For example, citation generators and AI search assistants make the search, retrieval and citation easier. </w:t>
      </w:r>
    </w:p>
    <w:p w14:paraId="7B6F0BC9" w14:textId="77777777" w:rsidR="00505359" w:rsidRPr="001E5479" w:rsidRDefault="00505359" w:rsidP="00505359">
      <w:pPr>
        <w:pStyle w:val="Heading2"/>
        <w:rPr>
          <w:color w:val="000000" w:themeColor="text1"/>
        </w:rPr>
      </w:pPr>
      <w:bookmarkStart w:id="30" w:name="_Toc229391438"/>
      <w:r w:rsidRPr="001E5479">
        <w:rPr>
          <w:color w:val="000000" w:themeColor="text1"/>
        </w:rPr>
        <w:t>3.7 Inclusion/Exclusion criteria</w:t>
      </w:r>
      <w:bookmarkEnd w:id="30"/>
    </w:p>
    <w:p w14:paraId="6E242A0F"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Criteria for selecting studies must be predetermined so that the search and screening process can be shortened and useful. The following table includes the key inclusion/exclusion criteria. </w:t>
      </w:r>
    </w:p>
    <w:p w14:paraId="757C356A" w14:textId="77777777" w:rsidR="008E0429" w:rsidRDefault="008E0429" w:rsidP="00505359">
      <w:pPr>
        <w:spacing w:after="200" w:line="360" w:lineRule="auto"/>
        <w:jc w:val="both"/>
        <w:rPr>
          <w:rFonts w:eastAsia="Times New Roman"/>
          <w:color w:val="000000" w:themeColor="text1"/>
        </w:rPr>
      </w:pPr>
    </w:p>
    <w:p w14:paraId="6042A493" w14:textId="77777777" w:rsidR="000A65D1" w:rsidRDefault="000A65D1" w:rsidP="00505359">
      <w:pPr>
        <w:spacing w:after="200" w:line="360" w:lineRule="auto"/>
        <w:jc w:val="both"/>
        <w:rPr>
          <w:rFonts w:eastAsia="Times New Roman"/>
          <w:color w:val="000000" w:themeColor="text1"/>
        </w:rPr>
      </w:pPr>
    </w:p>
    <w:p w14:paraId="47831DB6" w14:textId="77777777" w:rsidR="000A65D1" w:rsidRDefault="000A65D1" w:rsidP="00505359">
      <w:pPr>
        <w:spacing w:after="200" w:line="360" w:lineRule="auto"/>
        <w:jc w:val="both"/>
        <w:rPr>
          <w:rFonts w:eastAsia="Times New Roman"/>
          <w:color w:val="000000" w:themeColor="text1"/>
        </w:rPr>
      </w:pPr>
    </w:p>
    <w:p w14:paraId="052674BF" w14:textId="77777777" w:rsidR="000A65D1" w:rsidRDefault="000A65D1" w:rsidP="00505359">
      <w:pPr>
        <w:spacing w:after="200" w:line="360" w:lineRule="auto"/>
        <w:jc w:val="both"/>
        <w:rPr>
          <w:rFonts w:eastAsia="Times New Roman"/>
          <w:color w:val="000000" w:themeColor="text1"/>
        </w:rPr>
      </w:pPr>
    </w:p>
    <w:p w14:paraId="14F59C30" w14:textId="77777777" w:rsidR="000A65D1" w:rsidRDefault="000A65D1" w:rsidP="00505359">
      <w:pPr>
        <w:spacing w:after="200" w:line="360" w:lineRule="auto"/>
        <w:jc w:val="both"/>
        <w:rPr>
          <w:rFonts w:eastAsia="Times New Roman"/>
          <w:color w:val="000000" w:themeColor="text1"/>
        </w:rPr>
      </w:pPr>
    </w:p>
    <w:p w14:paraId="1125BF9E" w14:textId="77777777" w:rsidR="000A65D1" w:rsidRDefault="000A65D1" w:rsidP="00505359">
      <w:pPr>
        <w:spacing w:after="200" w:line="360" w:lineRule="auto"/>
        <w:jc w:val="both"/>
        <w:rPr>
          <w:rFonts w:eastAsia="Times New Roman"/>
          <w:color w:val="000000" w:themeColor="text1"/>
        </w:rPr>
      </w:pPr>
    </w:p>
    <w:p w14:paraId="31BE8BE5" w14:textId="77777777" w:rsidR="000A65D1" w:rsidRDefault="000A65D1" w:rsidP="00505359">
      <w:pPr>
        <w:spacing w:after="200" w:line="360" w:lineRule="auto"/>
        <w:jc w:val="both"/>
        <w:rPr>
          <w:rFonts w:eastAsia="Times New Roman"/>
          <w:color w:val="000000" w:themeColor="text1"/>
        </w:rPr>
      </w:pPr>
    </w:p>
    <w:p w14:paraId="6AB8D2FE" w14:textId="77777777" w:rsidR="000A65D1" w:rsidRPr="000A65D1" w:rsidRDefault="000A65D1" w:rsidP="00505359">
      <w:pPr>
        <w:spacing w:after="200" w:line="360" w:lineRule="auto"/>
        <w:jc w:val="both"/>
        <w:rPr>
          <w:rFonts w:eastAsia="Times New Roman"/>
          <w:color w:val="000000" w:themeColor="text1"/>
        </w:rPr>
      </w:pPr>
    </w:p>
    <w:p w14:paraId="18B42438" w14:textId="77777777" w:rsidR="008E0429" w:rsidRPr="000A65D1" w:rsidRDefault="008E0429" w:rsidP="00505359">
      <w:pPr>
        <w:spacing w:after="200" w:line="360" w:lineRule="auto"/>
        <w:jc w:val="both"/>
        <w:rPr>
          <w:rFonts w:eastAsia="Times New Roman"/>
          <w:color w:val="000000" w:themeColor="text1"/>
        </w:rPr>
      </w:pPr>
    </w:p>
    <w:p w14:paraId="7C6E6E04" w14:textId="77777777" w:rsidR="00505359" w:rsidRPr="001E5479" w:rsidRDefault="00505359" w:rsidP="00505359">
      <w:pPr>
        <w:pStyle w:val="Heading3"/>
        <w:rPr>
          <w:color w:val="000000" w:themeColor="text1"/>
        </w:rPr>
      </w:pPr>
      <w:bookmarkStart w:id="31" w:name="_66o41l28vfxx" w:colFirst="0" w:colLast="0"/>
      <w:bookmarkStart w:id="32" w:name="_Toc225588537"/>
      <w:bookmarkStart w:id="33" w:name="_Toc225588589"/>
      <w:bookmarkStart w:id="34" w:name="_Toc229391439"/>
      <w:bookmarkEnd w:id="31"/>
      <w:r w:rsidRPr="001E5479">
        <w:rPr>
          <w:color w:val="000000" w:themeColor="text1"/>
        </w:rPr>
        <w:lastRenderedPageBreak/>
        <w:t>Table 3: Inclusion/Exclusion criteria</w:t>
      </w:r>
      <w:bookmarkEnd w:id="32"/>
      <w:bookmarkEnd w:id="33"/>
      <w:bookmarkEnd w:id="34"/>
      <w:r w:rsidRPr="001E5479">
        <w:rPr>
          <w:color w:val="000000" w:themeColor="text1"/>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05359" w:rsidRPr="000A65D1" w14:paraId="5874707F" w14:textId="77777777" w:rsidTr="00BA704E">
        <w:trPr>
          <w:trHeight w:val="643"/>
        </w:trPr>
        <w:tc>
          <w:tcPr>
            <w:tcW w:w="4514" w:type="dxa"/>
            <w:tcMar>
              <w:top w:w="100" w:type="dxa"/>
              <w:left w:w="100" w:type="dxa"/>
              <w:bottom w:w="100" w:type="dxa"/>
              <w:right w:w="100" w:type="dxa"/>
            </w:tcMar>
          </w:tcPr>
          <w:p w14:paraId="337F974D" w14:textId="77777777" w:rsidR="00505359" w:rsidRPr="000A65D1" w:rsidRDefault="00505359" w:rsidP="00BA704E">
            <w:pPr>
              <w:spacing w:after="200" w:line="360" w:lineRule="auto"/>
              <w:jc w:val="both"/>
              <w:rPr>
                <w:rFonts w:eastAsia="Times New Roman"/>
                <w:b/>
                <w:bCs/>
                <w:color w:val="000000" w:themeColor="text1"/>
              </w:rPr>
            </w:pPr>
            <w:r w:rsidRPr="000A65D1">
              <w:rPr>
                <w:rFonts w:eastAsia="Times New Roman"/>
                <w:b/>
                <w:bCs/>
                <w:color w:val="000000" w:themeColor="text1"/>
              </w:rPr>
              <w:t>Inclusion Criteria</w:t>
            </w:r>
          </w:p>
        </w:tc>
        <w:tc>
          <w:tcPr>
            <w:tcW w:w="4514" w:type="dxa"/>
            <w:tcMar>
              <w:top w:w="100" w:type="dxa"/>
              <w:left w:w="100" w:type="dxa"/>
              <w:bottom w:w="100" w:type="dxa"/>
              <w:right w:w="100" w:type="dxa"/>
            </w:tcMar>
          </w:tcPr>
          <w:p w14:paraId="40DC2496" w14:textId="77777777" w:rsidR="00505359" w:rsidRPr="000A65D1" w:rsidRDefault="00505359" w:rsidP="00BA704E">
            <w:pPr>
              <w:spacing w:after="200" w:line="360" w:lineRule="auto"/>
              <w:jc w:val="both"/>
              <w:rPr>
                <w:rFonts w:eastAsia="Times New Roman"/>
                <w:b/>
                <w:bCs/>
                <w:color w:val="000000" w:themeColor="text1"/>
              </w:rPr>
            </w:pPr>
            <w:r w:rsidRPr="000A65D1">
              <w:rPr>
                <w:rFonts w:eastAsia="Times New Roman"/>
                <w:b/>
                <w:bCs/>
                <w:color w:val="000000" w:themeColor="text1"/>
              </w:rPr>
              <w:t>Exclusion Criteria</w:t>
            </w:r>
          </w:p>
        </w:tc>
      </w:tr>
      <w:tr w:rsidR="00505359" w:rsidRPr="000A65D1" w14:paraId="747C25A9" w14:textId="77777777" w:rsidTr="00BA704E">
        <w:tc>
          <w:tcPr>
            <w:tcW w:w="4514" w:type="dxa"/>
            <w:tcMar>
              <w:top w:w="100" w:type="dxa"/>
              <w:left w:w="100" w:type="dxa"/>
              <w:bottom w:w="100" w:type="dxa"/>
              <w:right w:w="100" w:type="dxa"/>
            </w:tcMar>
          </w:tcPr>
          <w:p w14:paraId="060CA875" w14:textId="77777777" w:rsidR="00505359" w:rsidRPr="000A65D1" w:rsidRDefault="00505359" w:rsidP="00BA704E">
            <w:pPr>
              <w:numPr>
                <w:ilvl w:val="0"/>
                <w:numId w:val="2"/>
              </w:numPr>
              <w:spacing w:line="360" w:lineRule="auto"/>
              <w:jc w:val="both"/>
              <w:rPr>
                <w:rFonts w:eastAsia="Times New Roman"/>
                <w:color w:val="000000" w:themeColor="text1"/>
              </w:rPr>
            </w:pPr>
            <w:r w:rsidRPr="000A65D1">
              <w:rPr>
                <w:rFonts w:eastAsia="Times New Roman"/>
                <w:color w:val="000000" w:themeColor="text1"/>
              </w:rPr>
              <w:t>Studies highlighting the issue of mental health impacts of political policy changes and unemployment</w:t>
            </w:r>
          </w:p>
          <w:p w14:paraId="2EA74EB2" w14:textId="77777777" w:rsidR="00505359" w:rsidRPr="000A65D1" w:rsidRDefault="00505359" w:rsidP="00BA704E">
            <w:pPr>
              <w:numPr>
                <w:ilvl w:val="0"/>
                <w:numId w:val="2"/>
              </w:numPr>
              <w:spacing w:line="360" w:lineRule="auto"/>
              <w:jc w:val="both"/>
              <w:rPr>
                <w:rFonts w:eastAsia="Times New Roman"/>
                <w:color w:val="000000" w:themeColor="text1"/>
              </w:rPr>
            </w:pPr>
            <w:r w:rsidRPr="000A65D1">
              <w:rPr>
                <w:rFonts w:eastAsia="Times New Roman"/>
                <w:color w:val="000000" w:themeColor="text1"/>
              </w:rPr>
              <w:t xml:space="preserve">Studies conducted focusing on the population of international students in United Kingdom </w:t>
            </w:r>
          </w:p>
          <w:p w14:paraId="6382D35C" w14:textId="77777777" w:rsidR="00505359" w:rsidRPr="000A65D1" w:rsidRDefault="00505359" w:rsidP="00BA704E">
            <w:pPr>
              <w:numPr>
                <w:ilvl w:val="0"/>
                <w:numId w:val="2"/>
              </w:numPr>
              <w:spacing w:line="360" w:lineRule="auto"/>
              <w:jc w:val="both"/>
              <w:rPr>
                <w:rFonts w:eastAsia="Times New Roman"/>
                <w:color w:val="000000" w:themeColor="text1"/>
              </w:rPr>
            </w:pPr>
            <w:r w:rsidRPr="000A65D1">
              <w:rPr>
                <w:rFonts w:eastAsia="Times New Roman"/>
                <w:color w:val="000000" w:themeColor="text1"/>
              </w:rPr>
              <w:t>Studies published between 2016-2026</w:t>
            </w:r>
          </w:p>
          <w:p w14:paraId="2CF36250" w14:textId="7CB49E65" w:rsidR="00505359" w:rsidRPr="000A65D1" w:rsidRDefault="00505359" w:rsidP="00BA704E">
            <w:pPr>
              <w:numPr>
                <w:ilvl w:val="0"/>
                <w:numId w:val="2"/>
              </w:numPr>
              <w:spacing w:line="360" w:lineRule="auto"/>
              <w:jc w:val="both"/>
              <w:rPr>
                <w:rFonts w:eastAsia="Times New Roman"/>
                <w:color w:val="000000" w:themeColor="text1"/>
              </w:rPr>
            </w:pPr>
            <w:r w:rsidRPr="000A65D1">
              <w:rPr>
                <w:rFonts w:eastAsia="Times New Roman"/>
                <w:color w:val="000000" w:themeColor="text1"/>
              </w:rPr>
              <w:t xml:space="preserve">Studies adopting primary qualitative research methods </w:t>
            </w:r>
          </w:p>
          <w:p w14:paraId="100F7480" w14:textId="77777777" w:rsidR="00505359" w:rsidRPr="000A65D1" w:rsidRDefault="00505359" w:rsidP="00BA704E">
            <w:pPr>
              <w:numPr>
                <w:ilvl w:val="0"/>
                <w:numId w:val="2"/>
              </w:numPr>
              <w:spacing w:after="200" w:line="360" w:lineRule="auto"/>
              <w:jc w:val="both"/>
              <w:rPr>
                <w:rFonts w:eastAsia="Times New Roman"/>
                <w:color w:val="000000" w:themeColor="text1"/>
              </w:rPr>
            </w:pPr>
            <w:r w:rsidRPr="000A65D1">
              <w:rPr>
                <w:rFonts w:eastAsia="Times New Roman"/>
                <w:color w:val="000000" w:themeColor="text1"/>
              </w:rPr>
              <w:t xml:space="preserve">Articles that are published in the English language are selected to avoid any risk of misinterpretation of data. </w:t>
            </w:r>
          </w:p>
        </w:tc>
        <w:tc>
          <w:tcPr>
            <w:tcW w:w="4514" w:type="dxa"/>
            <w:tcMar>
              <w:top w:w="100" w:type="dxa"/>
              <w:left w:w="100" w:type="dxa"/>
              <w:bottom w:w="100" w:type="dxa"/>
              <w:right w:w="100" w:type="dxa"/>
            </w:tcMar>
          </w:tcPr>
          <w:p w14:paraId="3BF51962" w14:textId="77777777" w:rsidR="00505359" w:rsidRPr="000A65D1" w:rsidRDefault="00505359" w:rsidP="00BA704E">
            <w:pPr>
              <w:numPr>
                <w:ilvl w:val="0"/>
                <w:numId w:val="1"/>
              </w:numPr>
              <w:spacing w:line="360" w:lineRule="auto"/>
              <w:jc w:val="both"/>
              <w:rPr>
                <w:rFonts w:eastAsia="Times New Roman"/>
                <w:color w:val="000000" w:themeColor="text1"/>
              </w:rPr>
            </w:pPr>
            <w:r w:rsidRPr="000A65D1">
              <w:rPr>
                <w:rFonts w:eastAsia="Times New Roman"/>
                <w:color w:val="000000" w:themeColor="text1"/>
              </w:rPr>
              <w:t>Articles that did not focused on mental health impacts of political policy changes and unemployment</w:t>
            </w:r>
          </w:p>
          <w:p w14:paraId="44DB97FF" w14:textId="555B5CE2" w:rsidR="00505359" w:rsidRPr="000A65D1" w:rsidRDefault="00505359" w:rsidP="00BA704E">
            <w:pPr>
              <w:numPr>
                <w:ilvl w:val="0"/>
                <w:numId w:val="1"/>
              </w:numPr>
              <w:spacing w:line="360" w:lineRule="auto"/>
              <w:jc w:val="both"/>
              <w:rPr>
                <w:rFonts w:eastAsia="Times New Roman"/>
                <w:color w:val="000000" w:themeColor="text1"/>
              </w:rPr>
            </w:pPr>
            <w:r w:rsidRPr="000A65D1">
              <w:rPr>
                <w:rFonts w:eastAsia="Times New Roman"/>
                <w:color w:val="000000" w:themeColor="text1"/>
              </w:rPr>
              <w:t xml:space="preserve">The research studies that were not based </w:t>
            </w:r>
            <w:r w:rsidR="008E0429" w:rsidRPr="000A65D1">
              <w:rPr>
                <w:rFonts w:eastAsia="Times New Roman"/>
                <w:color w:val="000000" w:themeColor="text1"/>
              </w:rPr>
              <w:t>in the</w:t>
            </w:r>
            <w:r w:rsidRPr="000A65D1">
              <w:rPr>
                <w:rFonts w:eastAsia="Times New Roman"/>
                <w:color w:val="000000" w:themeColor="text1"/>
              </w:rPr>
              <w:t xml:space="preserve"> UK considering international students </w:t>
            </w:r>
          </w:p>
          <w:p w14:paraId="3762F1D8" w14:textId="77777777" w:rsidR="00505359" w:rsidRPr="000A65D1" w:rsidRDefault="00505359" w:rsidP="00BA704E">
            <w:pPr>
              <w:numPr>
                <w:ilvl w:val="0"/>
                <w:numId w:val="1"/>
              </w:numPr>
              <w:spacing w:line="360" w:lineRule="auto"/>
              <w:jc w:val="both"/>
              <w:rPr>
                <w:rFonts w:eastAsia="Times New Roman"/>
                <w:color w:val="000000" w:themeColor="text1"/>
              </w:rPr>
            </w:pPr>
            <w:r w:rsidRPr="000A65D1">
              <w:rPr>
                <w:rFonts w:eastAsia="Times New Roman"/>
                <w:color w:val="000000" w:themeColor="text1"/>
              </w:rPr>
              <w:t xml:space="preserve">Research studies that adopted secondary research approaches such as narrative review are also eliminated from the review </w:t>
            </w:r>
          </w:p>
          <w:p w14:paraId="69E4CDFF" w14:textId="77777777" w:rsidR="00505359" w:rsidRPr="000A65D1" w:rsidRDefault="00505359" w:rsidP="00BA704E">
            <w:pPr>
              <w:numPr>
                <w:ilvl w:val="0"/>
                <w:numId w:val="1"/>
              </w:numPr>
              <w:spacing w:line="360" w:lineRule="auto"/>
              <w:jc w:val="both"/>
              <w:rPr>
                <w:rFonts w:eastAsia="Times New Roman"/>
                <w:color w:val="000000" w:themeColor="text1"/>
              </w:rPr>
            </w:pPr>
            <w:r w:rsidRPr="000A65D1">
              <w:rPr>
                <w:rFonts w:eastAsia="Times New Roman"/>
                <w:color w:val="000000" w:themeColor="text1"/>
              </w:rPr>
              <w:t>Studies published before 2016</w:t>
            </w:r>
          </w:p>
          <w:p w14:paraId="09BFAA5F" w14:textId="77777777" w:rsidR="00505359" w:rsidRPr="000A65D1" w:rsidRDefault="00505359" w:rsidP="00BA704E">
            <w:pPr>
              <w:numPr>
                <w:ilvl w:val="0"/>
                <w:numId w:val="1"/>
              </w:numPr>
              <w:spacing w:line="360" w:lineRule="auto"/>
              <w:jc w:val="both"/>
              <w:rPr>
                <w:rFonts w:eastAsia="Times New Roman"/>
                <w:color w:val="000000" w:themeColor="text1"/>
              </w:rPr>
            </w:pPr>
            <w:r w:rsidRPr="000A65D1">
              <w:rPr>
                <w:rFonts w:eastAsia="Times New Roman"/>
                <w:color w:val="000000" w:themeColor="text1"/>
              </w:rPr>
              <w:t xml:space="preserve">Non-English articles </w:t>
            </w:r>
          </w:p>
          <w:p w14:paraId="18F7C639" w14:textId="77777777" w:rsidR="00505359" w:rsidRPr="000A65D1" w:rsidRDefault="00505359" w:rsidP="00BA704E">
            <w:pPr>
              <w:numPr>
                <w:ilvl w:val="0"/>
                <w:numId w:val="1"/>
              </w:numPr>
              <w:spacing w:after="200" w:line="360" w:lineRule="auto"/>
              <w:jc w:val="both"/>
              <w:rPr>
                <w:rFonts w:eastAsia="Times New Roman"/>
                <w:color w:val="000000" w:themeColor="text1"/>
              </w:rPr>
            </w:pPr>
            <w:r w:rsidRPr="000A65D1">
              <w:rPr>
                <w:rFonts w:eastAsia="Times New Roman"/>
                <w:color w:val="000000" w:themeColor="text1"/>
              </w:rPr>
              <w:t xml:space="preserve">Paid articles with only abstract available freely </w:t>
            </w:r>
          </w:p>
        </w:tc>
      </w:tr>
    </w:tbl>
    <w:p w14:paraId="59BDC3FF" w14:textId="77777777" w:rsidR="00505359" w:rsidRPr="000A65D1" w:rsidRDefault="00505359" w:rsidP="00505359">
      <w:pPr>
        <w:spacing w:after="200" w:line="360" w:lineRule="auto"/>
        <w:jc w:val="both"/>
        <w:rPr>
          <w:rFonts w:eastAsia="Times New Roman"/>
          <w:color w:val="000000" w:themeColor="text1"/>
        </w:rPr>
      </w:pPr>
    </w:p>
    <w:p w14:paraId="6014F45D"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 search was limited to the last 10 years so that information regarding political policy changes and unemployment affecting international students in the United Kingdom in the recent years can be observed. Selection of qualitative research articles can help this research to gain in-depth information about the research problem and address the research question accurately. Articles published in the English language can help to make the study result understandable and acceptable among a wide group of audiences.  </w:t>
      </w:r>
    </w:p>
    <w:p w14:paraId="1EEF6EC0" w14:textId="77777777" w:rsidR="00505359" w:rsidRPr="001E5479" w:rsidRDefault="00505359" w:rsidP="00505359">
      <w:pPr>
        <w:pStyle w:val="Heading2"/>
        <w:rPr>
          <w:color w:val="000000" w:themeColor="text1"/>
        </w:rPr>
      </w:pPr>
      <w:bookmarkStart w:id="35" w:name="_Toc229391440"/>
      <w:r w:rsidRPr="001E5479">
        <w:rPr>
          <w:color w:val="000000" w:themeColor="text1"/>
        </w:rPr>
        <w:t>3.8 Search result</w:t>
      </w:r>
      <w:bookmarkEnd w:id="35"/>
      <w:r w:rsidRPr="001E5479">
        <w:rPr>
          <w:color w:val="000000" w:themeColor="text1"/>
        </w:rPr>
        <w:t xml:space="preserve"> </w:t>
      </w:r>
    </w:p>
    <w:p w14:paraId="4440F3DC" w14:textId="5E9AEBCB" w:rsidR="00505359" w:rsidRPr="000A65D1" w:rsidRDefault="00505359" w:rsidP="000A65D1">
      <w:pPr>
        <w:spacing w:after="200" w:line="360" w:lineRule="auto"/>
        <w:jc w:val="both"/>
        <w:rPr>
          <w:rFonts w:eastAsia="Times New Roman"/>
          <w:color w:val="000000" w:themeColor="text1"/>
        </w:rPr>
      </w:pPr>
      <w:r w:rsidRPr="000A65D1">
        <w:rPr>
          <w:rFonts w:eastAsia="Times New Roman"/>
          <w:color w:val="000000" w:themeColor="text1"/>
        </w:rPr>
        <w:t>For conducting the review, ten articles have been selected. Using the above-mentioned search strategy, comprehensive searches on PubMed</w:t>
      </w:r>
      <w:r w:rsidR="00AF40BA">
        <w:rPr>
          <w:rFonts w:eastAsia="Times New Roman"/>
          <w:color w:val="000000" w:themeColor="text1"/>
        </w:rPr>
        <w:t xml:space="preserve"> </w:t>
      </w:r>
      <w:r w:rsidRPr="000A65D1">
        <w:rPr>
          <w:rFonts w:eastAsia="Times New Roman"/>
          <w:color w:val="000000" w:themeColor="text1"/>
        </w:rPr>
        <w:t xml:space="preserve">and ProQuest have been conducted. 117 articles were found in the search result of </w:t>
      </w:r>
      <w:r w:rsidR="00AF668D" w:rsidRPr="000A65D1">
        <w:rPr>
          <w:rFonts w:eastAsia="Times New Roman"/>
          <w:color w:val="000000" w:themeColor="text1"/>
        </w:rPr>
        <w:t>ProQuest,</w:t>
      </w:r>
      <w:r w:rsidRPr="000A65D1">
        <w:rPr>
          <w:rFonts w:eastAsia="Times New Roman"/>
          <w:color w:val="000000" w:themeColor="text1"/>
        </w:rPr>
        <w:t xml:space="preserve"> and 32 articles were found from PubMed. Initially 112 duplicates were removed from the search result. The remaining 37 articles were passed through the process of screening. The screening was performed considering the inclusion and exclusion criteria. Articles were included and excluded based on the predetermined inclusion/exclusion criteria. At first, title and abstract of the 37 remaining articles have been screened. In this process, articles with secondary research methods such as meta-analysis, systematic literature review and scoping review were excluded. Besides, </w:t>
      </w:r>
      <w:r w:rsidRPr="000A65D1">
        <w:rPr>
          <w:rFonts w:eastAsia="Times New Roman"/>
          <w:color w:val="000000" w:themeColor="text1"/>
        </w:rPr>
        <w:lastRenderedPageBreak/>
        <w:t xml:space="preserve">articles with irrelevant context were also excluded. A total of 22 articles were excluded. It was followed by the full-text screening process. Findings of the remaining 15 articles were read thoroughly to identify articles that are eligible for contributing in this research. A total of 10 articles were found matching with inclusion criteria and can help to address the research question. These 10 articles were selected at the end of the screening process. The entire process of eliminating irrelevant articles is visually represented in the following image containing the PRISMA flow diagram. This diagram is helping this research to maintain transparency of the process of screening and study selection.   </w:t>
      </w:r>
    </w:p>
    <w:p w14:paraId="62AD2D2B" w14:textId="3848F53E" w:rsidR="000A65D1" w:rsidRPr="000A65D1" w:rsidRDefault="00505359" w:rsidP="000A65D1">
      <w:pPr>
        <w:spacing w:after="200" w:line="360" w:lineRule="auto"/>
        <w:jc w:val="center"/>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noProof/>
          <w:color w:val="000000" w:themeColor="text1"/>
          <w:sz w:val="24"/>
          <w:szCs w:val="24"/>
        </w:rPr>
        <w:drawing>
          <wp:inline distT="114300" distB="114300" distL="114300" distR="114300" wp14:anchorId="6A687BEF" wp14:editId="456768F3">
            <wp:extent cx="3948113" cy="45638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48113" cy="4563803"/>
                    </a:xfrm>
                    <a:prstGeom prst="rect">
                      <a:avLst/>
                    </a:prstGeom>
                    <a:ln/>
                  </pic:spPr>
                </pic:pic>
              </a:graphicData>
            </a:graphic>
          </wp:inline>
        </w:drawing>
      </w:r>
      <w:r w:rsidRPr="001E5479">
        <w:rPr>
          <w:rFonts w:ascii="Times New Roman" w:eastAsia="Times New Roman" w:hAnsi="Times New Roman" w:cs="Times New Roman"/>
          <w:color w:val="000000" w:themeColor="text1"/>
          <w:sz w:val="24"/>
          <w:szCs w:val="24"/>
        </w:rPr>
        <w:t xml:space="preserve">  </w:t>
      </w:r>
    </w:p>
    <w:p w14:paraId="1217DE55" w14:textId="77777777" w:rsidR="000A65D1" w:rsidRPr="001E5479" w:rsidRDefault="000A65D1" w:rsidP="000A65D1">
      <w:pPr>
        <w:pStyle w:val="Heading4"/>
        <w:rPr>
          <w:color w:val="000000" w:themeColor="text1"/>
        </w:rPr>
      </w:pPr>
      <w:r w:rsidRPr="001E5479">
        <w:rPr>
          <w:color w:val="000000" w:themeColor="text1"/>
        </w:rPr>
        <w:t>Figure 1: PRISMA flow chart</w:t>
      </w:r>
    </w:p>
    <w:p w14:paraId="2C0624FB" w14:textId="31A69B32" w:rsidR="000A65D1" w:rsidRPr="001E5479" w:rsidRDefault="00050B5B" w:rsidP="000A65D1">
      <w:pPr>
        <w:pStyle w:val="Heading4"/>
        <w:rPr>
          <w:color w:val="000000" w:themeColor="text1"/>
        </w:rPr>
      </w:pPr>
      <w:r w:rsidRPr="000A65D1">
        <w:br w:type="page"/>
      </w:r>
    </w:p>
    <w:p w14:paraId="540535FA" w14:textId="02C5717A" w:rsidR="00050B5B" w:rsidRDefault="00050B5B">
      <w:pPr>
        <w:spacing w:after="160" w:line="278" w:lineRule="auto"/>
        <w:rPr>
          <w:rFonts w:asciiTheme="majorHAnsi" w:eastAsiaTheme="majorEastAsia" w:hAnsiTheme="majorHAnsi" w:cstheme="majorBidi"/>
          <w:color w:val="000000" w:themeColor="text1"/>
          <w:sz w:val="32"/>
          <w:szCs w:val="32"/>
        </w:rPr>
      </w:pPr>
    </w:p>
    <w:p w14:paraId="1E54CCDC" w14:textId="63C9E93A" w:rsidR="00505359" w:rsidRPr="001E5479" w:rsidRDefault="00505359" w:rsidP="00505359">
      <w:pPr>
        <w:pStyle w:val="Heading2"/>
        <w:rPr>
          <w:color w:val="000000" w:themeColor="text1"/>
        </w:rPr>
      </w:pPr>
      <w:bookmarkStart w:id="36" w:name="_Toc229391441"/>
      <w:r w:rsidRPr="001E5479">
        <w:rPr>
          <w:color w:val="000000" w:themeColor="text1"/>
        </w:rPr>
        <w:t>3.9 Ethical Considerations</w:t>
      </w:r>
      <w:bookmarkEnd w:id="36"/>
      <w:r w:rsidRPr="001E5479">
        <w:rPr>
          <w:color w:val="000000" w:themeColor="text1"/>
        </w:rPr>
        <w:t xml:space="preserve"> </w:t>
      </w:r>
    </w:p>
    <w:p w14:paraId="649DFF2F" w14:textId="77777777" w:rsidR="00505359" w:rsidRPr="000A65D1" w:rsidRDefault="00505359" w:rsidP="00505359">
      <w:pPr>
        <w:spacing w:before="240" w:after="240" w:line="360" w:lineRule="auto"/>
        <w:jc w:val="both"/>
        <w:rPr>
          <w:rFonts w:eastAsia="Times New Roman"/>
          <w:color w:val="000000" w:themeColor="text1"/>
        </w:rPr>
      </w:pPr>
      <w:r w:rsidRPr="000A65D1">
        <w:rPr>
          <w:rFonts w:eastAsia="Times New Roman"/>
          <w:color w:val="000000" w:themeColor="text1"/>
        </w:rPr>
        <w:t xml:space="preserve">This review involves secondary analysis of published research and therefore did not require ethical approval. Nevertheless, ethical considerations related to respectful representation of international student experiences and accurate interpretation of sensitive mental health findings were upheld. During choosing literature different ethical factors were considered. Only those studies are included in the review study that followed ethical principles effectively. Choosing literature evidence that was conducted unethically could have reduced the overall quality of this study. Data was stored in a computer drive, which can help to reduce the risk of data loss and organisation of data has also been facilitated due to this process. Direct coping of information from the selected studies has been avoided. This has helped in reducing the risk of plagiarism. Besides, this research has not falsified or misinterpreted any findings from the chosen articles. Contribution of the authors of the chosen articles were acknowledged using citation and references. Approval has been sought before initiating the research through following up the ethics form.  </w:t>
      </w:r>
    </w:p>
    <w:p w14:paraId="1C53AD61" w14:textId="77777777" w:rsidR="00505359" w:rsidRPr="001E5479" w:rsidRDefault="00505359" w:rsidP="00505359">
      <w:pPr>
        <w:pStyle w:val="Heading2"/>
        <w:rPr>
          <w:color w:val="000000" w:themeColor="text1"/>
        </w:rPr>
      </w:pPr>
      <w:bookmarkStart w:id="37" w:name="_Toc229391442"/>
      <w:r w:rsidRPr="001E5479">
        <w:rPr>
          <w:color w:val="000000" w:themeColor="text1"/>
        </w:rPr>
        <w:t>3.10 Chapter summary</w:t>
      </w:r>
      <w:bookmarkEnd w:id="37"/>
      <w:r w:rsidRPr="001E5479">
        <w:rPr>
          <w:color w:val="000000" w:themeColor="text1"/>
        </w:rPr>
        <w:t xml:space="preserve"> </w:t>
      </w:r>
    </w:p>
    <w:p w14:paraId="512F2D04"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In this chapter, it has been discussed that a systematic literature review method has been adopted to meet the study aim. This chapter outlined the systematic methodology guiding this review, including the research design, search strategy, selection criteria, quality assessment, and synthesis approach. Search has been conducted on different databases such as PubMed and ProQuest. Different search terms are used for conducting searches on the identified databases that includes “Mental Health Impacts”, “Political policy changes”, “Unemployment”. The study selection process has been guided using different inclusion and exclusion criteria. This part of the study also includes search results that are presented using the PRISMA framework. In the next chapter of the study, findings from selected studies will be presented. These methods ensure that findings will be robust, transparent, and valuable for advancing understanding of how political policy change and unemployment shape the mental health of international students in the UK.</w:t>
      </w:r>
    </w:p>
    <w:p w14:paraId="19DED6EF" w14:textId="77777777" w:rsidR="00505359" w:rsidRPr="000A65D1" w:rsidRDefault="00505359" w:rsidP="00505359">
      <w:pPr>
        <w:rPr>
          <w:rFonts w:eastAsia="Times New Roman"/>
          <w:color w:val="000000" w:themeColor="text1"/>
        </w:rPr>
      </w:pPr>
      <w:r w:rsidRPr="000A65D1">
        <w:rPr>
          <w:rFonts w:eastAsia="Times New Roman"/>
          <w:color w:val="000000" w:themeColor="text1"/>
        </w:rPr>
        <w:br w:type="page"/>
      </w:r>
    </w:p>
    <w:p w14:paraId="14E8588E" w14:textId="77777777" w:rsidR="00505359" w:rsidRPr="001E5479" w:rsidRDefault="00505359" w:rsidP="00505359">
      <w:pPr>
        <w:pStyle w:val="Heading1"/>
        <w:rPr>
          <w:color w:val="000000" w:themeColor="text1"/>
        </w:rPr>
      </w:pPr>
      <w:bookmarkStart w:id="38" w:name="_Toc229391443"/>
      <w:r w:rsidRPr="001E5479">
        <w:rPr>
          <w:color w:val="000000" w:themeColor="text1"/>
        </w:rPr>
        <w:lastRenderedPageBreak/>
        <w:t>Chapter 4: Data extraction and evaluation</w:t>
      </w:r>
      <w:bookmarkEnd w:id="38"/>
      <w:r w:rsidRPr="001E5479">
        <w:rPr>
          <w:color w:val="000000" w:themeColor="text1"/>
        </w:rPr>
        <w:t xml:space="preserve"> </w:t>
      </w:r>
    </w:p>
    <w:p w14:paraId="309A0F3C" w14:textId="77777777" w:rsidR="00505359" w:rsidRPr="001E5479" w:rsidRDefault="00505359" w:rsidP="00505359">
      <w:pPr>
        <w:pStyle w:val="Heading2"/>
        <w:rPr>
          <w:color w:val="000000" w:themeColor="text1"/>
        </w:rPr>
      </w:pPr>
      <w:bookmarkStart w:id="39" w:name="_Toc229391444"/>
      <w:r w:rsidRPr="001E5479">
        <w:rPr>
          <w:color w:val="000000" w:themeColor="text1"/>
        </w:rPr>
        <w:t>4.1 Introduction to chapter</w:t>
      </w:r>
      <w:bookmarkEnd w:id="39"/>
      <w:r w:rsidRPr="001E5479">
        <w:rPr>
          <w:color w:val="000000" w:themeColor="text1"/>
        </w:rPr>
        <w:t xml:space="preserve"> </w:t>
      </w:r>
    </w:p>
    <w:p w14:paraId="21474DDC"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 data extraction and evaluation chapter of the study is focused on extracting information from the chosen articles and evaluating their quality. The overall aim of this chapter is to identify data extraction and quality appraisal methods used in the study. Data extraction is a vital process that has been conducted in this chapter of the study, which facilitated data analysis in the next part of the research. Further, a quality appraisal process has also been performed in this part of research. This process has been conducted using a quality appraisal tool. This process has been conducted to identify strengths and weaknesses of selected studies. </w:t>
      </w:r>
    </w:p>
    <w:p w14:paraId="4782BB53" w14:textId="77777777" w:rsidR="00505359" w:rsidRPr="001E5479" w:rsidRDefault="00505359" w:rsidP="00505359">
      <w:pPr>
        <w:pStyle w:val="Heading2"/>
        <w:rPr>
          <w:color w:val="000000" w:themeColor="text1"/>
        </w:rPr>
      </w:pPr>
      <w:bookmarkStart w:id="40" w:name="_Toc229391445"/>
      <w:r w:rsidRPr="001E5479">
        <w:rPr>
          <w:color w:val="000000" w:themeColor="text1"/>
        </w:rPr>
        <w:t>4.2 Data extraction</w:t>
      </w:r>
      <w:bookmarkEnd w:id="40"/>
      <w:r w:rsidRPr="001E5479">
        <w:rPr>
          <w:color w:val="000000" w:themeColor="text1"/>
        </w:rPr>
        <w:t xml:space="preserve"> </w:t>
      </w:r>
    </w:p>
    <w:p w14:paraId="7D594726"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 process of data extraction in review is a systematic process that involves identification, collection and organisation of key information from the eligible studies (Jonnalagadda </w:t>
      </w:r>
      <w:r w:rsidRPr="000A65D1">
        <w:rPr>
          <w:rFonts w:eastAsia="Times New Roman"/>
          <w:i/>
          <w:iCs/>
          <w:color w:val="000000" w:themeColor="text1"/>
        </w:rPr>
        <w:t xml:space="preserve">et al., </w:t>
      </w:r>
      <w:r w:rsidRPr="000A65D1">
        <w:rPr>
          <w:rFonts w:eastAsia="Times New Roman"/>
          <w:color w:val="000000" w:themeColor="text1"/>
        </w:rPr>
        <w:t xml:space="preserve">2015). The process is generally performed using structured forms and this facilitates the synthesis process. In this study, the data extraction process has been performed using data extraction form. Different study characteristics such as participant data, study details like aim and publication year and outcome data such as findings of the studies are included in the data extraction form. Mathes </w:t>
      </w:r>
      <w:r w:rsidRPr="000A65D1">
        <w:rPr>
          <w:rFonts w:eastAsia="Times New Roman"/>
          <w:i/>
          <w:iCs/>
          <w:color w:val="000000" w:themeColor="text1"/>
        </w:rPr>
        <w:t>et al.</w:t>
      </w:r>
      <w:r w:rsidRPr="000A65D1">
        <w:rPr>
          <w:rFonts w:eastAsia="Times New Roman"/>
          <w:color w:val="000000" w:themeColor="text1"/>
        </w:rPr>
        <w:t xml:space="preserve"> (2017) mentioned that this tool helps in gathering information from selected articles using a standard format. The data extraction process has been conducted after reading the articles. This is followed by extracting information from the studies, which is monitored by the supervisor. This has helped in eliminating the risk of bias.  </w:t>
      </w:r>
    </w:p>
    <w:p w14:paraId="650B8180" w14:textId="77777777" w:rsidR="00505359" w:rsidRPr="001E5479" w:rsidRDefault="00505359" w:rsidP="00505359">
      <w:pPr>
        <w:pStyle w:val="Heading2"/>
        <w:rPr>
          <w:color w:val="000000" w:themeColor="text1"/>
        </w:rPr>
      </w:pPr>
      <w:bookmarkStart w:id="41" w:name="_Toc229391446"/>
      <w:r w:rsidRPr="001E5479">
        <w:rPr>
          <w:color w:val="000000" w:themeColor="text1"/>
        </w:rPr>
        <w:t>4.3 Brief introduction to critical appraisal and quality assessment</w:t>
      </w:r>
      <w:bookmarkEnd w:id="41"/>
      <w:r w:rsidRPr="001E5479">
        <w:rPr>
          <w:color w:val="000000" w:themeColor="text1"/>
        </w:rPr>
        <w:t xml:space="preserve"> </w:t>
      </w:r>
    </w:p>
    <w:p w14:paraId="0573FFB8"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Critical appraisal is a systematic process that involves examining research evidence for judging its trustworthiness and relevance to a chosen research issue (bin Ali and Usman, 2019). This process involves evaluation of different segments of research such as research methodology and result. Potential biases in research evidence can be identified through the help of these critical appraisal tools. It is important to conduct critical appraisal of research papers because it enables reviewers to include those papers that are valid and free from any sorts of bias. This also enhances the quality of review study. Different strengths and weaknesses of research papers can be identified using a critical appraisal process (Patel </w:t>
      </w:r>
      <w:r w:rsidRPr="000A65D1">
        <w:rPr>
          <w:rFonts w:eastAsia="Times New Roman"/>
          <w:i/>
          <w:iCs/>
          <w:color w:val="000000" w:themeColor="text1"/>
        </w:rPr>
        <w:t>et al.,</w:t>
      </w:r>
      <w:r w:rsidRPr="000A65D1">
        <w:rPr>
          <w:rFonts w:eastAsia="Times New Roman"/>
          <w:color w:val="000000" w:themeColor="text1"/>
        </w:rPr>
        <w:t xml:space="preserve"> 2022). During conducting a review study, the process of critical appraisal helps in improving transparency. Conducting this process ensures that all the chosen articles are </w:t>
      </w:r>
      <w:r w:rsidRPr="000A65D1">
        <w:rPr>
          <w:rFonts w:eastAsia="Times New Roman"/>
          <w:color w:val="000000" w:themeColor="text1"/>
        </w:rPr>
        <w:lastRenderedPageBreak/>
        <w:t xml:space="preserve">trustworthy and this reduces the risk of including invalid evidence. Therefore, this process is essential to conduct white performing a review study.    </w:t>
      </w:r>
    </w:p>
    <w:p w14:paraId="4E25DEC1" w14:textId="77777777" w:rsidR="00505359" w:rsidRPr="001E5479" w:rsidRDefault="00505359" w:rsidP="00505359">
      <w:pPr>
        <w:pStyle w:val="Heading2"/>
        <w:rPr>
          <w:color w:val="000000" w:themeColor="text1"/>
        </w:rPr>
      </w:pPr>
      <w:bookmarkStart w:id="42" w:name="_Toc229391447"/>
      <w:r w:rsidRPr="001E5479">
        <w:rPr>
          <w:color w:val="000000" w:themeColor="text1"/>
        </w:rPr>
        <w:t>4.2 Critical evaluation tool</w:t>
      </w:r>
      <w:bookmarkEnd w:id="42"/>
      <w:r w:rsidRPr="001E5479">
        <w:rPr>
          <w:color w:val="000000" w:themeColor="text1"/>
        </w:rPr>
        <w:t xml:space="preserve"> </w:t>
      </w:r>
    </w:p>
    <w:p w14:paraId="1DDF72B3"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Critical appraisal tools can be defined as structured checklists that are used for evaluating reliability of results and relevance of research studies (Patel </w:t>
      </w:r>
      <w:r w:rsidRPr="000A65D1">
        <w:rPr>
          <w:rFonts w:eastAsia="Times New Roman"/>
          <w:i/>
          <w:iCs/>
          <w:color w:val="000000" w:themeColor="text1"/>
        </w:rPr>
        <w:t>et al.,</w:t>
      </w:r>
      <w:r w:rsidRPr="000A65D1">
        <w:rPr>
          <w:rFonts w:eastAsia="Times New Roman"/>
          <w:color w:val="000000" w:themeColor="text1"/>
        </w:rPr>
        <w:t xml:space="preserve"> 2022). The tool helps in determining evidence quality and helps to improve strength of a review study. It is essential to choose the right critical appraisal tool while conducting a review study.  This is because different studies like qualitative require appropriate tools to evaluate properly. Apart from this, misusing a tool can result in failure to catch biases. On the other hand, choosing the right tool can help to evaluate trustworthiness of research evidence effectively. Choosing the right critical appraisal tool is necessary because it helps in ensuring methodological alignment. Using a wrong tool can lead to flawed quality assessment (Buccheri and Sharifi, 2017). Choosing the correct tool helps in determining whether the chosen studies have appropriate design that produces reliable results. The critical appraisal tools are expected to appraise different important factors related to research papers. This includes validity of research papers through analysing whether the chosen research design is appropriate to answer the research question or not (Tod </w:t>
      </w:r>
      <w:r w:rsidRPr="000A65D1">
        <w:rPr>
          <w:rFonts w:eastAsia="Times New Roman"/>
          <w:i/>
          <w:iCs/>
          <w:color w:val="000000" w:themeColor="text1"/>
        </w:rPr>
        <w:t>et al.,</w:t>
      </w:r>
      <w:r w:rsidRPr="000A65D1">
        <w:rPr>
          <w:rFonts w:eastAsia="Times New Roman"/>
          <w:color w:val="000000" w:themeColor="text1"/>
        </w:rPr>
        <w:t xml:space="preserve"> 2022). Besides, it is expected that accuracy of results can be analysed using critical appraisal tools.   </w:t>
      </w:r>
    </w:p>
    <w:p w14:paraId="203FF5AD" w14:textId="77777777" w:rsidR="00505359" w:rsidRPr="001E5479" w:rsidRDefault="00505359" w:rsidP="00505359">
      <w:pPr>
        <w:pStyle w:val="Heading2"/>
        <w:rPr>
          <w:color w:val="000000" w:themeColor="text1"/>
        </w:rPr>
      </w:pPr>
      <w:bookmarkStart w:id="43" w:name="_Toc229391448"/>
      <w:r w:rsidRPr="001E5479">
        <w:rPr>
          <w:color w:val="000000" w:themeColor="text1"/>
        </w:rPr>
        <w:t>4.3 Evaluation of the studies</w:t>
      </w:r>
      <w:bookmarkEnd w:id="43"/>
      <w:r w:rsidRPr="001E5479">
        <w:rPr>
          <w:color w:val="000000" w:themeColor="text1"/>
        </w:rPr>
        <w:t xml:space="preserve"> </w:t>
      </w:r>
    </w:p>
    <w:p w14:paraId="50C0AD9C" w14:textId="75D01103"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In this review study, JBI (Joanna Briggs Institute) critical appraisal tool for qualitative study has been chosen to perform quality assessment. This tool has been selected because it is a comprehensive tool that helps in assessing methodological quality, risk of bias and trustworthiness of different qualitative research articles (JBI, 2025). This tool has different checklists that help in evaluating articles with different research methods. Among these checklists, an assessment tool for qualitative study has been chosen. JBI quality assessment tool is </w:t>
      </w:r>
      <w:r w:rsidR="00680085" w:rsidRPr="000A65D1">
        <w:rPr>
          <w:rFonts w:eastAsia="Times New Roman"/>
          <w:color w:val="000000" w:themeColor="text1"/>
        </w:rPr>
        <w:t>simple,</w:t>
      </w:r>
      <w:r w:rsidRPr="000A65D1">
        <w:rPr>
          <w:rFonts w:eastAsia="Times New Roman"/>
          <w:color w:val="000000" w:themeColor="text1"/>
        </w:rPr>
        <w:t xml:space="preserve"> and it guides reviewers regarding how a research study is designed, conducted and reported (Hilton, 2024). Besides, this tool is simple to use because simple answers like ‘</w:t>
      </w:r>
      <w:proofErr w:type="spellStart"/>
      <w:r w:rsidRPr="000A65D1">
        <w:rPr>
          <w:rFonts w:eastAsia="Times New Roman"/>
          <w:color w:val="000000" w:themeColor="text1"/>
        </w:rPr>
        <w:t>yes’</w:t>
      </w:r>
      <w:proofErr w:type="spellEnd"/>
      <w:r w:rsidRPr="000A65D1">
        <w:rPr>
          <w:rFonts w:eastAsia="Times New Roman"/>
          <w:color w:val="000000" w:themeColor="text1"/>
        </w:rPr>
        <w:t xml:space="preserve"> and ‘no’ have been used for answering the questions within the checklist. </w:t>
      </w:r>
    </w:p>
    <w:p w14:paraId="0AD1299E"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 JBI quality appraisal tool is beneficial as it is free and quick to access and use. This is an important strength because using other tools like CASP requires conducting in-depth analysis of each research article giving detailed answers to each question. In addition, the JBI quality appraisal checklist for qualitative research is well-structured as it contains questions about the research design, influence of researchers on the study and ethical considerations (Hilton, 2024). The JBI quality appraisal tool is versatile and can be implemented for analysing </w:t>
      </w:r>
      <w:r w:rsidRPr="000A65D1">
        <w:rPr>
          <w:rFonts w:eastAsia="Times New Roman"/>
          <w:color w:val="000000" w:themeColor="text1"/>
        </w:rPr>
        <w:lastRenderedPageBreak/>
        <w:t xml:space="preserve">different types of research such as cross-sectional, cohort and randomised controlled trials. However, in this study, only a qualitative checklist is chosen. On the other hand, there are different limitations associated with the study that include lack of significant guidance. Lack of in-depth guidance is there that creates a barrier in interpreting specific items within the questionnaire. </w:t>
      </w:r>
    </w:p>
    <w:p w14:paraId="1536541D"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 JBI qualitative checklist has been used after reading the articles. Responses to each question are given in a simple way as mentioned above. Scores are given to each study individually. For example, for each ‘yes’, 1 point has been given while 0 for ‘no’. The total score of each article has helped to analyse the overall quality of research evidence. </w:t>
      </w:r>
    </w:p>
    <w:p w14:paraId="60459B79" w14:textId="71B3C40F"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During conducting the quality appraisal process, it has been found that all of the chosen studies are of high quality. This is because they have achieved high scores during the quality appraisal process </w:t>
      </w:r>
      <w:r w:rsidRPr="000A65D1">
        <w:rPr>
          <w:rFonts w:eastAsia="Times New Roman"/>
          <w:i/>
          <w:iCs/>
          <w:color w:val="000000" w:themeColor="text1"/>
        </w:rPr>
        <w:t>[Referred to appendix 2].</w:t>
      </w:r>
      <w:r w:rsidRPr="000A65D1">
        <w:rPr>
          <w:rFonts w:eastAsia="Times New Roman"/>
          <w:color w:val="000000" w:themeColor="text1"/>
        </w:rPr>
        <w:t xml:space="preserve"> It has been found that appropriate research methodology has been chosen in every study that helped in meeting the research objectives. The critical appraisal of the selected qualitative studies </w:t>
      </w:r>
      <w:r w:rsidR="00306953" w:rsidRPr="000A65D1">
        <w:rPr>
          <w:rFonts w:eastAsia="Times New Roman"/>
          <w:color w:val="000000" w:themeColor="text1"/>
        </w:rPr>
        <w:t>has</w:t>
      </w:r>
      <w:r w:rsidRPr="000A65D1">
        <w:rPr>
          <w:rFonts w:eastAsia="Times New Roman"/>
          <w:color w:val="000000" w:themeColor="text1"/>
        </w:rPr>
        <w:t xml:space="preserve"> revealed that these studies were conducted ethically. Apart from this, the authors of the selected articles have represented participants' voices adequately. This has ensured that these studies are not merely collections of data but effective representation of human experiences. However, different studies are having limitations, which are identified using this quality appraisal checklist. For example, </w:t>
      </w:r>
      <w:proofErr w:type="spellStart"/>
      <w:r w:rsidRPr="000A65D1">
        <w:rPr>
          <w:rFonts w:eastAsia="Times New Roman"/>
          <w:color w:val="000000" w:themeColor="text1"/>
        </w:rPr>
        <w:t>Fakunle</w:t>
      </w:r>
      <w:proofErr w:type="spellEnd"/>
      <w:r w:rsidRPr="000A65D1">
        <w:rPr>
          <w:rFonts w:eastAsia="Times New Roman"/>
          <w:color w:val="000000" w:themeColor="text1"/>
        </w:rPr>
        <w:t xml:space="preserve"> (2021) did not analyse the influence of researchers on the research. On the other hand, Nazir (2026) did not have a statement that located the researcher culturally and theoretically. The questionnaire and complete quality appraisal table is provided in the appendix 2. </w:t>
      </w:r>
    </w:p>
    <w:p w14:paraId="696A60F9" w14:textId="77777777" w:rsidR="00505359" w:rsidRPr="001E5479" w:rsidRDefault="00505359" w:rsidP="00505359">
      <w:pPr>
        <w:pStyle w:val="Heading2"/>
        <w:rPr>
          <w:color w:val="000000" w:themeColor="text1"/>
        </w:rPr>
      </w:pPr>
      <w:bookmarkStart w:id="44" w:name="_Toc229391449"/>
      <w:r w:rsidRPr="001E5479">
        <w:rPr>
          <w:color w:val="000000" w:themeColor="text1"/>
        </w:rPr>
        <w:t>4.4 Chapter summary</w:t>
      </w:r>
      <w:bookmarkEnd w:id="44"/>
      <w:r w:rsidRPr="001E5479">
        <w:rPr>
          <w:color w:val="000000" w:themeColor="text1"/>
        </w:rPr>
        <w:t xml:space="preserve"> </w:t>
      </w:r>
    </w:p>
    <w:p w14:paraId="31171F81"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r w:rsidRPr="000A65D1">
        <w:rPr>
          <w:rFonts w:eastAsia="Times New Roman"/>
          <w:color w:val="000000" w:themeColor="text1"/>
        </w:rPr>
        <w:t xml:space="preserve">In this chapter of research, the process of data extraction and quality evaluation are discussed. A data extraction form has been used for conducting the process of extracting key information from selected articles. Adopting this form for data extraction has enabled the reviewer to maintain a standard format during this process. On the other hand, JBI quality appraisal tool has been selected for analysing the qualitative studies chosen for this review research. It has been found that all of the chosen research articles are of high quality as they got good scores during the quality appraisal. In the next chapter of the research study, data analysis and synthesis will be conducted through identifying themes from the </w:t>
      </w:r>
      <w:r w:rsidRPr="001E5479">
        <w:rPr>
          <w:rFonts w:ascii="Times New Roman" w:eastAsia="Times New Roman" w:hAnsi="Times New Roman" w:cs="Times New Roman"/>
          <w:color w:val="000000" w:themeColor="text1"/>
          <w:sz w:val="24"/>
          <w:szCs w:val="24"/>
        </w:rPr>
        <w:t xml:space="preserve">dataset. </w:t>
      </w:r>
    </w:p>
    <w:p w14:paraId="5F2052AE" w14:textId="77777777" w:rsidR="00505359" w:rsidRPr="001E5479" w:rsidRDefault="00505359" w:rsidP="00505359">
      <w:pPr>
        <w:pStyle w:val="Heading1"/>
        <w:rPr>
          <w:color w:val="000000" w:themeColor="text1"/>
        </w:rPr>
      </w:pPr>
      <w:bookmarkStart w:id="45" w:name="_Toc229391450"/>
      <w:r w:rsidRPr="001E5479">
        <w:rPr>
          <w:color w:val="000000" w:themeColor="text1"/>
        </w:rPr>
        <w:lastRenderedPageBreak/>
        <w:t>Chapter 5: Data analysis and synthesis</w:t>
      </w:r>
      <w:bookmarkEnd w:id="45"/>
      <w:r w:rsidRPr="001E5479">
        <w:rPr>
          <w:color w:val="000000" w:themeColor="text1"/>
        </w:rPr>
        <w:t xml:space="preserve"> </w:t>
      </w:r>
    </w:p>
    <w:p w14:paraId="7610CD9A" w14:textId="77777777" w:rsidR="00505359" w:rsidRPr="001E5479" w:rsidRDefault="00505359" w:rsidP="00505359">
      <w:pPr>
        <w:pStyle w:val="Heading2"/>
        <w:rPr>
          <w:color w:val="000000" w:themeColor="text1"/>
        </w:rPr>
      </w:pPr>
      <w:bookmarkStart w:id="46" w:name="_Toc229391451"/>
      <w:r w:rsidRPr="001E5479">
        <w:rPr>
          <w:color w:val="000000" w:themeColor="text1"/>
        </w:rPr>
        <w:t>5.1 Introduction to chapter</w:t>
      </w:r>
      <w:bookmarkEnd w:id="46"/>
      <w:r w:rsidRPr="001E5479">
        <w:rPr>
          <w:color w:val="000000" w:themeColor="text1"/>
        </w:rPr>
        <w:t xml:space="preserve"> </w:t>
      </w:r>
    </w:p>
    <w:p w14:paraId="7DAC7877" w14:textId="06DA4BF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In this chapter of the study, the main focus is to conduct data analysis for answering the research question. In this study, a thematic analysis has been </w:t>
      </w:r>
      <w:r w:rsidR="00680085" w:rsidRPr="000A65D1">
        <w:rPr>
          <w:rFonts w:eastAsia="Times New Roman"/>
          <w:color w:val="000000" w:themeColor="text1"/>
        </w:rPr>
        <w:t>conducted,</w:t>
      </w:r>
      <w:r w:rsidRPr="000A65D1">
        <w:rPr>
          <w:rFonts w:eastAsia="Times New Roman"/>
          <w:color w:val="000000" w:themeColor="text1"/>
        </w:rPr>
        <w:t xml:space="preserve"> and the process is described in this chapter of the study. The thematic analysis framework is also elaborated in this part of research. The characteristics of identified research articles are identified and presented in the data analysis chapter. Apart from this, the emerging themes from the included studies and the themes are elaborated effectively through synthesising findings from the chosen articles. This has guided in drawing effective conclusions to the study. </w:t>
      </w:r>
    </w:p>
    <w:p w14:paraId="5C96603E" w14:textId="77777777" w:rsidR="00505359" w:rsidRPr="001E5479" w:rsidRDefault="00505359" w:rsidP="00505359">
      <w:pPr>
        <w:pStyle w:val="Heading2"/>
        <w:rPr>
          <w:color w:val="000000" w:themeColor="text1"/>
        </w:rPr>
      </w:pPr>
      <w:bookmarkStart w:id="47" w:name="_Toc229391452"/>
      <w:r w:rsidRPr="001E5479">
        <w:rPr>
          <w:color w:val="000000" w:themeColor="text1"/>
        </w:rPr>
        <w:t>5.2 Thematic analysis</w:t>
      </w:r>
      <w:bookmarkEnd w:id="47"/>
      <w:r w:rsidRPr="001E5479">
        <w:rPr>
          <w:color w:val="000000" w:themeColor="text1"/>
        </w:rPr>
        <w:t xml:space="preserve"> </w:t>
      </w:r>
    </w:p>
    <w:p w14:paraId="0FF723D6"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Thematic data analysis is a qualitative research method that is used for identifying and analysing data through reporting patterns or themes within the dataset (Terry </w:t>
      </w:r>
      <w:r w:rsidRPr="000A65D1">
        <w:rPr>
          <w:rFonts w:eastAsia="Times New Roman"/>
          <w:i/>
          <w:iCs/>
          <w:color w:val="000000" w:themeColor="text1"/>
        </w:rPr>
        <w:t>et al.,</w:t>
      </w:r>
      <w:r w:rsidRPr="000A65D1">
        <w:rPr>
          <w:rFonts w:eastAsia="Times New Roman"/>
          <w:color w:val="000000" w:themeColor="text1"/>
        </w:rPr>
        <w:t xml:space="preserve"> 2017). The main focus of thematic analysis is to find commonalities across data and it is flexible in nature. It is primarily used for understanding complex human experiences, different views and opinions through transforming large datasets into meaningful themes. It is also used for constructing insights through analysing the meaning of gathered data. It is called thematic synthesis when it is used for analysing secondary data in systematic literature review studies. </w:t>
      </w:r>
    </w:p>
    <w:p w14:paraId="17267F25" w14:textId="77777777" w:rsidR="00505359" w:rsidRPr="001E5479" w:rsidRDefault="00505359" w:rsidP="00505359">
      <w:pPr>
        <w:pStyle w:val="Heading2"/>
        <w:rPr>
          <w:color w:val="000000" w:themeColor="text1"/>
        </w:rPr>
      </w:pPr>
      <w:bookmarkStart w:id="48" w:name="_Toc229391453"/>
      <w:r w:rsidRPr="001E5479">
        <w:rPr>
          <w:color w:val="000000" w:themeColor="text1"/>
        </w:rPr>
        <w:t>5.3 Data analysis tool</w:t>
      </w:r>
      <w:bookmarkEnd w:id="48"/>
      <w:r w:rsidRPr="001E5479">
        <w:rPr>
          <w:color w:val="000000" w:themeColor="text1"/>
        </w:rPr>
        <w:t xml:space="preserve"> </w:t>
      </w:r>
    </w:p>
    <w:p w14:paraId="3AE85CF9" w14:textId="77777777" w:rsidR="00505359" w:rsidRPr="000A65D1" w:rsidRDefault="00505359" w:rsidP="00505359">
      <w:pPr>
        <w:spacing w:after="200" w:line="360" w:lineRule="auto"/>
        <w:jc w:val="both"/>
        <w:rPr>
          <w:rFonts w:eastAsia="Times New Roman"/>
          <w:color w:val="000000" w:themeColor="text1"/>
        </w:rPr>
      </w:pPr>
      <w:r w:rsidRPr="000A65D1">
        <w:rPr>
          <w:rFonts w:eastAsia="Times New Roman"/>
          <w:color w:val="000000" w:themeColor="text1"/>
        </w:rPr>
        <w:t xml:space="preserve">This research has adopted the thematic analysis framework proposed by Braun and Clarke (2006). It is an effective six-phase framework for identifying and analysing patterns and themes present in a pool of qualitative data. Based on this framework, familiarisation with the data was the first phase during data analysis which was followed by code generation. Later, codes were grouped into potential themes and the themes were reviewed after this. The next phase was concerned about defining and naming themes. In the final phase, analysis of the themes took place and a final report was prepared. </w:t>
      </w:r>
    </w:p>
    <w:p w14:paraId="7F438E93" w14:textId="77777777" w:rsidR="00505359" w:rsidRPr="001E5479" w:rsidRDefault="00505359" w:rsidP="00505359">
      <w:pPr>
        <w:pStyle w:val="Heading2"/>
        <w:rPr>
          <w:color w:val="000000" w:themeColor="text1"/>
        </w:rPr>
      </w:pPr>
      <w:bookmarkStart w:id="49" w:name="_Toc229391454"/>
      <w:r w:rsidRPr="001E5479">
        <w:rPr>
          <w:color w:val="000000" w:themeColor="text1"/>
        </w:rPr>
        <w:t>5.4 Study characteristics</w:t>
      </w:r>
      <w:bookmarkEnd w:id="49"/>
      <w:r w:rsidRPr="001E5479">
        <w:rPr>
          <w:color w:val="000000" w:themeColor="text1"/>
        </w:rPr>
        <w:t xml:space="preserve"> </w:t>
      </w:r>
    </w:p>
    <w:p w14:paraId="5DC1A09A"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All of the selected studies are based on the UK as this research intends to explore mental health impacts of political policy changes and unemployment on international students in the UK. Only studies with qualitative research design were selected in this research as it is a qualitative systematic literature review. However, these studies differ in selected data collection methods. For example, semi-structured interviews were conducted in studies by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Cockshott </w:t>
      </w:r>
      <w:r w:rsidRPr="00890627">
        <w:rPr>
          <w:rFonts w:eastAsia="Times New Roman"/>
          <w:i/>
          <w:iCs/>
          <w:color w:val="000000" w:themeColor="text1"/>
        </w:rPr>
        <w:t>et al.</w:t>
      </w:r>
      <w:r w:rsidRPr="00890627">
        <w:rPr>
          <w:rFonts w:eastAsia="Times New Roman"/>
          <w:color w:val="000000" w:themeColor="text1"/>
        </w:rPr>
        <w:t xml:space="preserve"> (2021), Nazir (2026), Cockshott </w:t>
      </w:r>
      <w:r w:rsidRPr="00890627">
        <w:rPr>
          <w:rFonts w:eastAsia="Times New Roman"/>
          <w:i/>
          <w:iCs/>
          <w:color w:val="000000" w:themeColor="text1"/>
        </w:rPr>
        <w:t>et al.</w:t>
      </w:r>
      <w:r w:rsidRPr="00890627">
        <w:rPr>
          <w:rFonts w:eastAsia="Times New Roman"/>
          <w:color w:val="000000" w:themeColor="text1"/>
        </w:rPr>
        <w:t xml:space="preserve"> (2018), Hattersley and Nicholson (2024), Al-Oraibi </w:t>
      </w:r>
      <w:r w:rsidRPr="00890627">
        <w:rPr>
          <w:rFonts w:eastAsia="Times New Roman"/>
          <w:i/>
          <w:iCs/>
          <w:color w:val="000000" w:themeColor="text1"/>
        </w:rPr>
        <w:t>et al.</w:t>
      </w:r>
      <w:r w:rsidRPr="00890627">
        <w:rPr>
          <w:rFonts w:eastAsia="Times New Roman"/>
          <w:color w:val="000000" w:themeColor="text1"/>
        </w:rPr>
        <w:t xml:space="preserve"> (2022), Osborn </w:t>
      </w:r>
      <w:r w:rsidRPr="00890627">
        <w:rPr>
          <w:rFonts w:eastAsia="Times New Roman"/>
          <w:i/>
          <w:iCs/>
          <w:color w:val="000000" w:themeColor="text1"/>
        </w:rPr>
        <w:t xml:space="preserve">et al. </w:t>
      </w:r>
      <w:r w:rsidRPr="00890627">
        <w:rPr>
          <w:rFonts w:eastAsia="Times New Roman"/>
          <w:color w:val="000000" w:themeColor="text1"/>
        </w:rPr>
        <w:t xml:space="preserve">(2024) and Cage </w:t>
      </w:r>
      <w:r w:rsidRPr="00890627">
        <w:rPr>
          <w:rFonts w:eastAsia="Times New Roman"/>
          <w:i/>
          <w:iCs/>
          <w:color w:val="000000" w:themeColor="text1"/>
        </w:rPr>
        <w:lastRenderedPageBreak/>
        <w:t xml:space="preserve">et al. </w:t>
      </w:r>
      <w:r w:rsidRPr="00890627">
        <w:rPr>
          <w:rFonts w:eastAsia="Times New Roman"/>
          <w:color w:val="000000" w:themeColor="text1"/>
        </w:rPr>
        <w:t xml:space="preserve">(2021). Another data collection method was a focus group which was adopted in the study by Ali </w:t>
      </w:r>
      <w:r w:rsidRPr="00890627">
        <w:rPr>
          <w:rFonts w:eastAsia="Times New Roman"/>
          <w:i/>
          <w:iCs/>
          <w:color w:val="000000" w:themeColor="text1"/>
        </w:rPr>
        <w:t xml:space="preserve">et al. </w:t>
      </w:r>
      <w:r w:rsidRPr="00890627">
        <w:rPr>
          <w:rFonts w:eastAsia="Times New Roman"/>
          <w:color w:val="000000" w:themeColor="text1"/>
        </w:rPr>
        <w:t xml:space="preserve">(2018). These articles helped this research to meet each of the objectives. The first objective was concerned about exploring the challenges faced by international students to get employed in the UK and articles by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and Ali </w:t>
      </w:r>
      <w:r w:rsidRPr="00890627">
        <w:rPr>
          <w:rFonts w:eastAsia="Times New Roman"/>
          <w:i/>
          <w:iCs/>
          <w:color w:val="000000" w:themeColor="text1"/>
        </w:rPr>
        <w:t xml:space="preserve">et al. </w:t>
      </w:r>
      <w:r w:rsidRPr="00890627">
        <w:rPr>
          <w:rFonts w:eastAsia="Times New Roman"/>
          <w:color w:val="000000" w:themeColor="text1"/>
        </w:rPr>
        <w:t xml:space="preserve">(2018) have helped to address this objective. The second objective of this research was about assessing mental health impacts of political policy changes and unemployment on international students in the UK and this objective was addressed with the help of studies by Cockshott </w:t>
      </w:r>
      <w:r w:rsidRPr="00890627">
        <w:rPr>
          <w:rFonts w:eastAsia="Times New Roman"/>
          <w:i/>
          <w:iCs/>
          <w:color w:val="000000" w:themeColor="text1"/>
        </w:rPr>
        <w:t>et al.</w:t>
      </w:r>
      <w:r w:rsidRPr="00890627">
        <w:rPr>
          <w:rFonts w:eastAsia="Times New Roman"/>
          <w:color w:val="000000" w:themeColor="text1"/>
        </w:rPr>
        <w:t xml:space="preserve"> (2021), Nazir (2026), Cockshott </w:t>
      </w:r>
      <w:r w:rsidRPr="00890627">
        <w:rPr>
          <w:rFonts w:eastAsia="Times New Roman"/>
          <w:i/>
          <w:iCs/>
          <w:color w:val="000000" w:themeColor="text1"/>
        </w:rPr>
        <w:t>et al.</w:t>
      </w:r>
      <w:r w:rsidRPr="00890627">
        <w:rPr>
          <w:rFonts w:eastAsia="Times New Roman"/>
          <w:color w:val="000000" w:themeColor="text1"/>
        </w:rPr>
        <w:t xml:space="preserve"> (2018), and Hattersley and Nicholson (2024). The third objective of this research was about identifying effective strategies for international students to deal with stress due to unemployment and career development and this objective was addressed with the help of Al-Oraibi </w:t>
      </w:r>
      <w:r w:rsidRPr="00890627">
        <w:rPr>
          <w:rFonts w:eastAsia="Times New Roman"/>
          <w:i/>
          <w:iCs/>
          <w:color w:val="000000" w:themeColor="text1"/>
        </w:rPr>
        <w:t>et al.</w:t>
      </w:r>
      <w:r w:rsidRPr="00890627">
        <w:rPr>
          <w:rFonts w:eastAsia="Times New Roman"/>
          <w:color w:val="000000" w:themeColor="text1"/>
        </w:rPr>
        <w:t xml:space="preserve"> (2022), Osborn </w:t>
      </w:r>
      <w:r w:rsidRPr="00890627">
        <w:rPr>
          <w:rFonts w:eastAsia="Times New Roman"/>
          <w:i/>
          <w:iCs/>
          <w:color w:val="000000" w:themeColor="text1"/>
        </w:rPr>
        <w:t xml:space="preserve">et al. </w:t>
      </w:r>
      <w:r w:rsidRPr="00890627">
        <w:rPr>
          <w:rFonts w:eastAsia="Times New Roman"/>
          <w:color w:val="000000" w:themeColor="text1"/>
        </w:rPr>
        <w:t xml:space="preserve">(2024) and Cage </w:t>
      </w:r>
      <w:r w:rsidRPr="00890627">
        <w:rPr>
          <w:rFonts w:eastAsia="Times New Roman"/>
          <w:i/>
          <w:iCs/>
          <w:color w:val="000000" w:themeColor="text1"/>
        </w:rPr>
        <w:t xml:space="preserve">et al. </w:t>
      </w:r>
      <w:r w:rsidRPr="00890627">
        <w:rPr>
          <w:rFonts w:eastAsia="Times New Roman"/>
          <w:color w:val="000000" w:themeColor="text1"/>
        </w:rPr>
        <w:t xml:space="preserve">(2021). All of these studies have focused on challenges faced by international students regarding employability in the UK.  studies by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and Ali </w:t>
      </w:r>
      <w:r w:rsidRPr="00890627">
        <w:rPr>
          <w:rFonts w:eastAsia="Times New Roman"/>
          <w:i/>
          <w:iCs/>
          <w:color w:val="000000" w:themeColor="text1"/>
        </w:rPr>
        <w:t xml:space="preserve">et al. </w:t>
      </w:r>
      <w:r w:rsidRPr="00890627">
        <w:rPr>
          <w:rFonts w:eastAsia="Times New Roman"/>
          <w:color w:val="000000" w:themeColor="text1"/>
        </w:rPr>
        <w:t xml:space="preserve">(2018) have specifically focused on international students from South Asian backgrounds. </w:t>
      </w:r>
    </w:p>
    <w:p w14:paraId="683B0FE1" w14:textId="77777777" w:rsidR="00505359" w:rsidRPr="001E5479" w:rsidRDefault="00505359" w:rsidP="00505359">
      <w:pPr>
        <w:pStyle w:val="Heading2"/>
        <w:rPr>
          <w:color w:val="000000" w:themeColor="text1"/>
        </w:rPr>
      </w:pPr>
      <w:bookmarkStart w:id="50" w:name="_Toc229391455"/>
      <w:r w:rsidRPr="001E5479">
        <w:rPr>
          <w:color w:val="000000" w:themeColor="text1"/>
        </w:rPr>
        <w:t>5.5 Emerging themes from included studies</w:t>
      </w:r>
      <w:bookmarkEnd w:id="50"/>
      <w:r w:rsidRPr="001E5479">
        <w:rPr>
          <w:color w:val="000000" w:themeColor="text1"/>
        </w:rPr>
        <w:t xml:space="preserve"> </w:t>
      </w:r>
    </w:p>
    <w:p w14:paraId="3CDD2612" w14:textId="77777777" w:rsidR="00505359" w:rsidRPr="001E5479" w:rsidRDefault="00505359" w:rsidP="00505359">
      <w:pPr>
        <w:pStyle w:val="Heading3"/>
        <w:rPr>
          <w:color w:val="000000" w:themeColor="text1"/>
        </w:rPr>
      </w:pPr>
      <w:bookmarkStart w:id="51" w:name="_Toc225588554"/>
      <w:bookmarkStart w:id="52" w:name="_Toc225588590"/>
      <w:bookmarkStart w:id="53" w:name="_Toc229391456"/>
      <w:r w:rsidRPr="001E5479">
        <w:rPr>
          <w:color w:val="000000" w:themeColor="text1"/>
        </w:rPr>
        <w:t>Table 4: Themes</w:t>
      </w:r>
      <w:bookmarkEnd w:id="51"/>
      <w:bookmarkEnd w:id="52"/>
      <w:bookmarkEnd w:id="53"/>
      <w:r w:rsidRPr="001E5479">
        <w:rPr>
          <w:color w:val="000000" w:themeColor="text1"/>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05359" w:rsidRPr="00890627" w14:paraId="2A4DFD21" w14:textId="77777777" w:rsidTr="00BA704E">
        <w:tc>
          <w:tcPr>
            <w:tcW w:w="4514" w:type="dxa"/>
            <w:tcMar>
              <w:top w:w="100" w:type="dxa"/>
              <w:left w:w="100" w:type="dxa"/>
              <w:bottom w:w="100" w:type="dxa"/>
              <w:right w:w="100" w:type="dxa"/>
            </w:tcMar>
          </w:tcPr>
          <w:p w14:paraId="0B0A59A2" w14:textId="77777777" w:rsidR="00505359" w:rsidRPr="00890627" w:rsidRDefault="00505359" w:rsidP="00BA704E">
            <w:pPr>
              <w:widowControl w:val="0"/>
              <w:pBdr>
                <w:top w:val="nil"/>
                <w:left w:val="nil"/>
                <w:bottom w:val="nil"/>
                <w:right w:val="nil"/>
                <w:between w:val="nil"/>
              </w:pBdr>
              <w:spacing w:line="360" w:lineRule="auto"/>
              <w:rPr>
                <w:rFonts w:eastAsia="Times New Roman"/>
                <w:b/>
                <w:bCs/>
                <w:color w:val="000000" w:themeColor="text1"/>
              </w:rPr>
            </w:pPr>
            <w:r w:rsidRPr="00890627">
              <w:rPr>
                <w:rFonts w:eastAsia="Times New Roman"/>
                <w:b/>
                <w:bCs/>
                <w:color w:val="000000" w:themeColor="text1"/>
              </w:rPr>
              <w:t xml:space="preserve">Themes </w:t>
            </w:r>
          </w:p>
        </w:tc>
        <w:tc>
          <w:tcPr>
            <w:tcW w:w="4514" w:type="dxa"/>
            <w:tcMar>
              <w:top w:w="100" w:type="dxa"/>
              <w:left w:w="100" w:type="dxa"/>
              <w:bottom w:w="100" w:type="dxa"/>
              <w:right w:w="100" w:type="dxa"/>
            </w:tcMar>
          </w:tcPr>
          <w:p w14:paraId="271D4E35" w14:textId="77777777" w:rsidR="00505359" w:rsidRPr="00890627" w:rsidRDefault="00505359" w:rsidP="00BA704E">
            <w:pPr>
              <w:widowControl w:val="0"/>
              <w:pBdr>
                <w:top w:val="nil"/>
                <w:left w:val="nil"/>
                <w:bottom w:val="nil"/>
                <w:right w:val="nil"/>
                <w:between w:val="nil"/>
              </w:pBdr>
              <w:spacing w:line="360" w:lineRule="auto"/>
              <w:rPr>
                <w:rFonts w:eastAsia="Times New Roman"/>
                <w:b/>
                <w:bCs/>
                <w:color w:val="000000" w:themeColor="text1"/>
              </w:rPr>
            </w:pPr>
            <w:r w:rsidRPr="00890627">
              <w:rPr>
                <w:rFonts w:eastAsia="Times New Roman"/>
                <w:b/>
                <w:bCs/>
                <w:color w:val="000000" w:themeColor="text1"/>
              </w:rPr>
              <w:t xml:space="preserve">Articles where it was extracted </w:t>
            </w:r>
          </w:p>
        </w:tc>
      </w:tr>
      <w:tr w:rsidR="00505359" w:rsidRPr="00890627" w14:paraId="6B403FBD" w14:textId="77777777" w:rsidTr="00BA704E">
        <w:tc>
          <w:tcPr>
            <w:tcW w:w="4514" w:type="dxa"/>
            <w:tcMar>
              <w:top w:w="100" w:type="dxa"/>
              <w:left w:w="100" w:type="dxa"/>
              <w:bottom w:w="100" w:type="dxa"/>
              <w:right w:w="100" w:type="dxa"/>
            </w:tcMar>
          </w:tcPr>
          <w:p w14:paraId="0CF4A578"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r w:rsidRPr="00890627">
              <w:rPr>
                <w:rFonts w:eastAsia="Times New Roman"/>
                <w:color w:val="000000" w:themeColor="text1"/>
              </w:rPr>
              <w:t>Challenges faced by international students to get employment</w:t>
            </w:r>
          </w:p>
        </w:tc>
        <w:tc>
          <w:tcPr>
            <w:tcW w:w="4514" w:type="dxa"/>
            <w:tcMar>
              <w:top w:w="100" w:type="dxa"/>
              <w:left w:w="100" w:type="dxa"/>
              <w:bottom w:w="100" w:type="dxa"/>
              <w:right w:w="100" w:type="dxa"/>
            </w:tcMar>
          </w:tcPr>
          <w:p w14:paraId="207CB534"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proofErr w:type="spellStart"/>
            <w:r w:rsidRPr="00890627">
              <w:rPr>
                <w:rFonts w:eastAsia="Times New Roman"/>
                <w:color w:val="000000" w:themeColor="text1"/>
              </w:rPr>
              <w:t>Nachatar</w:t>
            </w:r>
            <w:proofErr w:type="spellEnd"/>
            <w:r w:rsidRPr="00890627">
              <w:rPr>
                <w:rFonts w:eastAsia="Times New Roman"/>
                <w:color w:val="000000" w:themeColor="text1"/>
              </w:rPr>
              <w:t xml:space="preserve"> Singh </w:t>
            </w:r>
            <w:r w:rsidRPr="00890627">
              <w:rPr>
                <w:rFonts w:eastAsia="Times New Roman"/>
                <w:i/>
                <w:iCs/>
                <w:color w:val="000000" w:themeColor="text1"/>
              </w:rPr>
              <w:t>et al.</w:t>
            </w:r>
            <w:r w:rsidRPr="00890627">
              <w:rPr>
                <w:rFonts w:eastAsia="Times New Roman"/>
                <w:color w:val="000000" w:themeColor="text1"/>
              </w:rPr>
              <w:t xml:space="preserve"> (2023),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Ali</w:t>
            </w:r>
            <w:r w:rsidRPr="00890627">
              <w:rPr>
                <w:rFonts w:eastAsia="Times New Roman"/>
                <w:i/>
                <w:iCs/>
                <w:color w:val="000000" w:themeColor="text1"/>
              </w:rPr>
              <w:t xml:space="preserve"> et al.</w:t>
            </w:r>
            <w:r w:rsidRPr="00890627">
              <w:rPr>
                <w:rFonts w:eastAsia="Times New Roman"/>
                <w:color w:val="000000" w:themeColor="text1"/>
              </w:rPr>
              <w:t xml:space="preserve"> (2018)</w:t>
            </w:r>
          </w:p>
        </w:tc>
      </w:tr>
      <w:tr w:rsidR="00505359" w:rsidRPr="00890627" w14:paraId="52EA5952" w14:textId="77777777" w:rsidTr="00BA704E">
        <w:tc>
          <w:tcPr>
            <w:tcW w:w="4514" w:type="dxa"/>
            <w:tcMar>
              <w:top w:w="100" w:type="dxa"/>
              <w:left w:w="100" w:type="dxa"/>
              <w:bottom w:w="100" w:type="dxa"/>
              <w:right w:w="100" w:type="dxa"/>
            </w:tcMar>
          </w:tcPr>
          <w:p w14:paraId="1ADA2A2D"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r w:rsidRPr="00890627">
              <w:rPr>
                <w:rFonts w:eastAsia="Times New Roman"/>
                <w:color w:val="000000" w:themeColor="text1"/>
              </w:rPr>
              <w:t xml:space="preserve">Mental health impacts of political policy changes and unemployment on international students </w:t>
            </w:r>
          </w:p>
        </w:tc>
        <w:tc>
          <w:tcPr>
            <w:tcW w:w="4514" w:type="dxa"/>
            <w:tcMar>
              <w:top w:w="100" w:type="dxa"/>
              <w:left w:w="100" w:type="dxa"/>
              <w:bottom w:w="100" w:type="dxa"/>
              <w:right w:w="100" w:type="dxa"/>
            </w:tcMar>
          </w:tcPr>
          <w:p w14:paraId="3E90C535"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r w:rsidRPr="00890627">
              <w:rPr>
                <w:rFonts w:eastAsia="Times New Roman"/>
                <w:color w:val="000000" w:themeColor="text1"/>
              </w:rPr>
              <w:t xml:space="preserve">Cockshott </w:t>
            </w:r>
            <w:r w:rsidRPr="00890627">
              <w:rPr>
                <w:rFonts w:eastAsia="Times New Roman"/>
                <w:i/>
                <w:iCs/>
                <w:color w:val="000000" w:themeColor="text1"/>
              </w:rPr>
              <w:t>et al</w:t>
            </w:r>
            <w:r w:rsidRPr="00890627">
              <w:rPr>
                <w:rFonts w:eastAsia="Times New Roman"/>
                <w:color w:val="000000" w:themeColor="text1"/>
              </w:rPr>
              <w:t xml:space="preserve">. (2021), Nazir (2026), Cockshott </w:t>
            </w:r>
            <w:r w:rsidRPr="00890627">
              <w:rPr>
                <w:rFonts w:eastAsia="Times New Roman"/>
                <w:i/>
                <w:iCs/>
                <w:color w:val="000000" w:themeColor="text1"/>
              </w:rPr>
              <w:t xml:space="preserve">et al. </w:t>
            </w:r>
            <w:r w:rsidRPr="00890627">
              <w:rPr>
                <w:rFonts w:eastAsia="Times New Roman"/>
                <w:color w:val="000000" w:themeColor="text1"/>
              </w:rPr>
              <w:t>(2018), Hattersley and Nicholson (2024)</w:t>
            </w:r>
          </w:p>
        </w:tc>
      </w:tr>
      <w:tr w:rsidR="00505359" w:rsidRPr="00890627" w14:paraId="1A743092" w14:textId="77777777" w:rsidTr="00BA704E">
        <w:tc>
          <w:tcPr>
            <w:tcW w:w="4514" w:type="dxa"/>
            <w:tcMar>
              <w:top w:w="100" w:type="dxa"/>
              <w:left w:w="100" w:type="dxa"/>
              <w:bottom w:w="100" w:type="dxa"/>
              <w:right w:w="100" w:type="dxa"/>
            </w:tcMar>
          </w:tcPr>
          <w:p w14:paraId="03717B2E"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r w:rsidRPr="00890627">
              <w:rPr>
                <w:rFonts w:eastAsia="Times New Roman"/>
                <w:color w:val="000000" w:themeColor="text1"/>
              </w:rPr>
              <w:t>Strategies for international students to deal with unemployment and career related stress</w:t>
            </w:r>
          </w:p>
        </w:tc>
        <w:tc>
          <w:tcPr>
            <w:tcW w:w="4514" w:type="dxa"/>
            <w:tcMar>
              <w:top w:w="100" w:type="dxa"/>
              <w:left w:w="100" w:type="dxa"/>
              <w:bottom w:w="100" w:type="dxa"/>
              <w:right w:w="100" w:type="dxa"/>
            </w:tcMar>
          </w:tcPr>
          <w:p w14:paraId="338F45C4" w14:textId="77777777" w:rsidR="00505359" w:rsidRPr="00890627" w:rsidRDefault="00505359" w:rsidP="00BA704E">
            <w:pPr>
              <w:widowControl w:val="0"/>
              <w:pBdr>
                <w:top w:val="nil"/>
                <w:left w:val="nil"/>
                <w:bottom w:val="nil"/>
                <w:right w:val="nil"/>
                <w:between w:val="nil"/>
              </w:pBdr>
              <w:spacing w:line="360" w:lineRule="auto"/>
              <w:rPr>
                <w:rFonts w:eastAsia="Times New Roman"/>
                <w:color w:val="000000" w:themeColor="text1"/>
              </w:rPr>
            </w:pPr>
            <w:r w:rsidRPr="00890627">
              <w:rPr>
                <w:rFonts w:eastAsia="Times New Roman"/>
                <w:color w:val="000000" w:themeColor="text1"/>
              </w:rPr>
              <w:t xml:space="preserve">Al-Oraibi </w:t>
            </w:r>
            <w:r w:rsidRPr="00890627">
              <w:rPr>
                <w:rFonts w:eastAsia="Times New Roman"/>
                <w:i/>
                <w:iCs/>
                <w:color w:val="000000" w:themeColor="text1"/>
              </w:rPr>
              <w:t>et al.</w:t>
            </w:r>
            <w:r w:rsidRPr="00890627">
              <w:rPr>
                <w:rFonts w:eastAsia="Times New Roman"/>
                <w:color w:val="000000" w:themeColor="text1"/>
              </w:rPr>
              <w:t xml:space="preserve"> (2022), Osborn </w:t>
            </w:r>
            <w:r w:rsidRPr="00890627">
              <w:rPr>
                <w:rFonts w:eastAsia="Times New Roman"/>
                <w:i/>
                <w:iCs/>
                <w:color w:val="000000" w:themeColor="text1"/>
              </w:rPr>
              <w:t xml:space="preserve">et al. </w:t>
            </w:r>
            <w:r w:rsidRPr="00890627">
              <w:rPr>
                <w:rFonts w:eastAsia="Times New Roman"/>
                <w:color w:val="000000" w:themeColor="text1"/>
              </w:rPr>
              <w:t xml:space="preserve">(2024), Cage </w:t>
            </w:r>
            <w:r w:rsidRPr="00890627">
              <w:rPr>
                <w:rFonts w:eastAsia="Times New Roman"/>
                <w:i/>
                <w:iCs/>
                <w:color w:val="000000" w:themeColor="text1"/>
              </w:rPr>
              <w:t>et al.</w:t>
            </w:r>
            <w:r w:rsidRPr="00890627">
              <w:rPr>
                <w:rFonts w:eastAsia="Times New Roman"/>
                <w:color w:val="000000" w:themeColor="text1"/>
              </w:rPr>
              <w:t xml:space="preserve"> (2021)</w:t>
            </w:r>
          </w:p>
        </w:tc>
      </w:tr>
    </w:tbl>
    <w:p w14:paraId="576BF85B" w14:textId="77777777" w:rsidR="00B27ABA" w:rsidRPr="00890627" w:rsidRDefault="00B27ABA" w:rsidP="00505359">
      <w:pPr>
        <w:spacing w:after="200" w:line="360" w:lineRule="auto"/>
        <w:jc w:val="both"/>
        <w:rPr>
          <w:rFonts w:eastAsia="Times New Roman"/>
          <w:b/>
          <w:bCs/>
          <w:color w:val="000000" w:themeColor="text1"/>
        </w:rPr>
      </w:pPr>
    </w:p>
    <w:p w14:paraId="4505825D" w14:textId="77777777" w:rsidR="00B27ABA" w:rsidRPr="001E5479" w:rsidRDefault="00B27ABA" w:rsidP="00505359">
      <w:pPr>
        <w:spacing w:after="200" w:line="360" w:lineRule="auto"/>
        <w:jc w:val="both"/>
        <w:rPr>
          <w:rFonts w:ascii="Times New Roman" w:eastAsia="Times New Roman" w:hAnsi="Times New Roman" w:cs="Times New Roman"/>
          <w:b/>
          <w:bCs/>
          <w:color w:val="000000" w:themeColor="text1"/>
          <w:sz w:val="24"/>
          <w:szCs w:val="24"/>
        </w:rPr>
      </w:pPr>
    </w:p>
    <w:p w14:paraId="757D2BAF"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Challenges faced by international students to get employment</w:t>
      </w:r>
    </w:p>
    <w:p w14:paraId="5E01C0F3"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This theme elaborates the challenges that are being faced by the international students in the UK to get employment opportunities. It has been found that different challenges are being faced by the international students to get employment opportunities, which has a direct impact </w:t>
      </w:r>
      <w:r w:rsidRPr="00890627">
        <w:rPr>
          <w:rFonts w:eastAsia="Times New Roman"/>
          <w:color w:val="000000" w:themeColor="text1"/>
        </w:rPr>
        <w:lastRenderedPageBreak/>
        <w:t>on their mental health (</w:t>
      </w:r>
      <w:proofErr w:type="spellStart"/>
      <w:r w:rsidRPr="00890627">
        <w:rPr>
          <w:rFonts w:eastAsia="Times New Roman"/>
          <w:color w:val="000000" w:themeColor="text1"/>
        </w:rPr>
        <w:t>Nachatar</w:t>
      </w:r>
      <w:proofErr w:type="spellEnd"/>
      <w:r w:rsidRPr="00890627">
        <w:rPr>
          <w:rFonts w:eastAsia="Times New Roman"/>
          <w:color w:val="000000" w:themeColor="text1"/>
        </w:rPr>
        <w:t xml:space="preserve"> </w:t>
      </w:r>
      <w:r w:rsidRPr="00890627">
        <w:rPr>
          <w:rFonts w:eastAsia="Times New Roman"/>
          <w:i/>
          <w:iCs/>
          <w:color w:val="000000" w:themeColor="text1"/>
        </w:rPr>
        <w:t>et al.</w:t>
      </w:r>
      <w:r w:rsidRPr="00890627">
        <w:rPr>
          <w:rFonts w:eastAsia="Times New Roman"/>
          <w:color w:val="000000" w:themeColor="text1"/>
        </w:rPr>
        <w:t xml:space="preserve">, 2023, </w:t>
      </w:r>
      <w:proofErr w:type="spellStart"/>
      <w:r w:rsidRPr="00890627">
        <w:rPr>
          <w:rFonts w:eastAsia="Times New Roman"/>
          <w:color w:val="000000" w:themeColor="text1"/>
        </w:rPr>
        <w:t>Fakunle</w:t>
      </w:r>
      <w:proofErr w:type="spellEnd"/>
      <w:r w:rsidRPr="00890627">
        <w:rPr>
          <w:rFonts w:eastAsia="Times New Roman"/>
          <w:color w:val="000000" w:themeColor="text1"/>
        </w:rPr>
        <w:t>, 2021, Ali</w:t>
      </w:r>
      <w:r w:rsidRPr="00890627">
        <w:rPr>
          <w:rFonts w:eastAsia="Times New Roman"/>
          <w:i/>
          <w:iCs/>
          <w:color w:val="000000" w:themeColor="text1"/>
        </w:rPr>
        <w:t xml:space="preserve"> et al.</w:t>
      </w:r>
      <w:r w:rsidRPr="00890627">
        <w:rPr>
          <w:rFonts w:eastAsia="Times New Roman"/>
          <w:color w:val="000000" w:themeColor="text1"/>
        </w:rPr>
        <w:t xml:space="preserve">, 2018). Different subthemes are drawn that include lack of university support, discrimination and policy gap, which are elaborated using the included articles. </w:t>
      </w:r>
    </w:p>
    <w:p w14:paraId="0454052B"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Lack of university support </w:t>
      </w:r>
    </w:p>
    <w:p w14:paraId="265702C3"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The findings of the review highlighted that university needs to play an essential role in creating job opportunities for international students in the UK, a lack of which creates challenges for them. Lack of culturally tailored university career services is one of these barriers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There is also a lack of internship opportunities offered to international students by the universities. This is creating challenges for them to achieve placement opportunities.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(2023) stated that there is a lack of university involvement in providing experiential learning and placements. It is also essential to provide work-based learning through collaborating with industry partners. However, international students often face challenges to achieve these facilities that create barriers for them to get employment opportunities in the UK. International students in universities of the UK often face issues to obtain employability skills such as teamwork and communication that create challenges for them to achieve employment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also elaborated that studying in a less recognised university makes it challenging for international students to get jobs in the UK. This study has also elaborated that lack of opportunity for internships is an important challenge that is being faced by international students while obtaining higher education in UK universities.   </w:t>
      </w:r>
    </w:p>
    <w:p w14:paraId="7311B8E5"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Discrimination </w:t>
      </w:r>
    </w:p>
    <w:p w14:paraId="09EF2307" w14:textId="35387B53"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During conducting the review study, it has been found that discrimination is an important factor that creates challenges for international students to achieve employment opportunities in the UK.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stated that limited employers are interested in providing employment opportunities to international students studying in UK universities. This is due to different reasons like cultural differences. Students have shared their concerns regarding their </w:t>
      </w:r>
      <w:r w:rsidR="00680085" w:rsidRPr="00890627">
        <w:rPr>
          <w:rFonts w:eastAsia="Times New Roman"/>
          <w:color w:val="000000" w:themeColor="text1"/>
        </w:rPr>
        <w:t>status,</w:t>
      </w:r>
      <w:r w:rsidRPr="00890627">
        <w:rPr>
          <w:rFonts w:eastAsia="Times New Roman"/>
          <w:color w:val="000000" w:themeColor="text1"/>
        </w:rPr>
        <w:t xml:space="preserve"> and they felt discriminated against due to facing issues like racism. Perception of employers needs to be improved in order to create employment opportunities for them.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stated that participants elaborated that international students often get discriminated against in obtaining internship opportunities in the universities. The participants in this study also think that policies like working only for 20 hours is a discrimination against non-European union students. It has been found that South Asian students are getting less or no opportunities to join internships in the UK, which is creating job issues for them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Besides, Ali </w:t>
      </w:r>
      <w:r w:rsidRPr="00890627">
        <w:rPr>
          <w:rFonts w:eastAsia="Times New Roman"/>
          <w:i/>
          <w:iCs/>
          <w:color w:val="000000" w:themeColor="text1"/>
        </w:rPr>
        <w:t xml:space="preserve">et al. </w:t>
      </w:r>
      <w:r w:rsidRPr="00890627">
        <w:rPr>
          <w:rFonts w:eastAsia="Times New Roman"/>
          <w:color w:val="000000" w:themeColor="text1"/>
        </w:rPr>
        <w:t xml:space="preserve">(2018) identified that racial and religious discrimination is an </w:t>
      </w:r>
      <w:r w:rsidRPr="00890627">
        <w:rPr>
          <w:rFonts w:eastAsia="Times New Roman"/>
          <w:color w:val="000000" w:themeColor="text1"/>
        </w:rPr>
        <w:lastRenderedPageBreak/>
        <w:t xml:space="preserve">important issue that is creating barriers for international students to pursue careers in the UK. This study identified that South Asian students who want to pursue careers in nursing and midwifery fields in the UK often face the issue of racism. This is creating stress and anxiety for them as they cannot achieve the career advancements that they expected Ali </w:t>
      </w:r>
      <w:r w:rsidRPr="00890627">
        <w:rPr>
          <w:rFonts w:eastAsia="Times New Roman"/>
          <w:i/>
          <w:iCs/>
          <w:color w:val="000000" w:themeColor="text1"/>
        </w:rPr>
        <w:t xml:space="preserve">et al., </w:t>
      </w:r>
      <w:r w:rsidRPr="00890627">
        <w:rPr>
          <w:rFonts w:eastAsia="Times New Roman"/>
          <w:color w:val="000000" w:themeColor="text1"/>
        </w:rPr>
        <w:t xml:space="preserve">2018). Besides, social stigma that men do not work as a nurse or midwifery has made it difficult for male South Asian students to get employed in this field. </w:t>
      </w:r>
    </w:p>
    <w:p w14:paraId="361F8482"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Policy gap </w:t>
      </w:r>
    </w:p>
    <w:p w14:paraId="722B3535" w14:textId="5907D95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Gaps in policies regarding international students is another important factor that is an important barrier for them to gain employment opportunities.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elaborated that there is a policy gap that is creating a barrier to employability of international students studying in the UK. Further, this policy gap regarding employability of the international students in the UK can impact the flow of international students in the UK in future (</w:t>
      </w:r>
      <w:proofErr w:type="spellStart"/>
      <w:r w:rsidRPr="00890627">
        <w:rPr>
          <w:rFonts w:eastAsia="Times New Roman"/>
          <w:color w:val="000000" w:themeColor="text1"/>
        </w:rPr>
        <w:t>Fakunle</w:t>
      </w:r>
      <w:proofErr w:type="spellEnd"/>
      <w:r w:rsidRPr="00890627">
        <w:rPr>
          <w:rFonts w:eastAsia="Times New Roman"/>
          <w:color w:val="000000" w:themeColor="text1"/>
        </w:rPr>
        <w:t xml:space="preserve">, 2021).. On the other hand,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argued that the policy of working 20 hours per week is an important issue that is creating barriers for international students to get employment. International students with a student visa can work for this time limit per week. Exceeding the working hour limit can result in violated visa rules. </w:t>
      </w:r>
      <w:proofErr w:type="spellStart"/>
      <w:r w:rsidRPr="00890627">
        <w:rPr>
          <w:rFonts w:eastAsia="Times New Roman"/>
          <w:color w:val="000000" w:themeColor="text1"/>
        </w:rPr>
        <w:t>Nachatar</w:t>
      </w:r>
      <w:proofErr w:type="spellEnd"/>
      <w:r w:rsidRPr="00890627">
        <w:rPr>
          <w:rFonts w:eastAsia="Times New Roman"/>
          <w:i/>
          <w:iCs/>
          <w:color w:val="000000" w:themeColor="text1"/>
        </w:rPr>
        <w:t xml:space="preserve"> et al. </w:t>
      </w:r>
      <w:r w:rsidRPr="00890627">
        <w:rPr>
          <w:rFonts w:eastAsia="Times New Roman"/>
          <w:color w:val="000000" w:themeColor="text1"/>
        </w:rPr>
        <w:t xml:space="preserve">(2023) mentioned that international students are concerned about this policy and it has been highlighted that this policy impacts employer’s hiring decisions. Ali </w:t>
      </w:r>
      <w:r w:rsidRPr="00890627">
        <w:rPr>
          <w:rFonts w:eastAsia="Times New Roman"/>
          <w:i/>
          <w:iCs/>
          <w:color w:val="000000" w:themeColor="text1"/>
        </w:rPr>
        <w:t xml:space="preserve">et al. </w:t>
      </w:r>
      <w:r w:rsidRPr="00890627">
        <w:rPr>
          <w:rFonts w:eastAsia="Times New Roman"/>
          <w:color w:val="000000" w:themeColor="text1"/>
        </w:rPr>
        <w:t xml:space="preserve">(2018) found that international students think that it is essential for employers to follow NHS policy of maintaining religious and cultural diversity in the healthcare workforce. However, there is a gap in monitoring the employers who are conducting discrimination and particularly racism. There is a lack of regulations that is increasing the risk of discrimination during the recruitment </w:t>
      </w:r>
      <w:r w:rsidR="00680085" w:rsidRPr="00890627">
        <w:rPr>
          <w:rFonts w:eastAsia="Times New Roman"/>
          <w:color w:val="000000" w:themeColor="text1"/>
        </w:rPr>
        <w:t>process,</w:t>
      </w:r>
      <w:r w:rsidRPr="00890627">
        <w:rPr>
          <w:rFonts w:eastAsia="Times New Roman"/>
          <w:color w:val="000000" w:themeColor="text1"/>
        </w:rPr>
        <w:t xml:space="preserve"> and this is impacting the unemployment and mental health of international students to a greater extent. </w:t>
      </w:r>
    </w:p>
    <w:p w14:paraId="2DCF2520" w14:textId="77777777" w:rsidR="00B27ABA" w:rsidRPr="00890627" w:rsidRDefault="00B27ABA" w:rsidP="00505359">
      <w:pPr>
        <w:spacing w:after="200" w:line="360" w:lineRule="auto"/>
        <w:jc w:val="both"/>
        <w:rPr>
          <w:rFonts w:eastAsia="Times New Roman"/>
          <w:color w:val="000000" w:themeColor="text1"/>
        </w:rPr>
      </w:pPr>
    </w:p>
    <w:p w14:paraId="0F87AA14" w14:textId="77777777" w:rsidR="00B27ABA" w:rsidRPr="00890627" w:rsidRDefault="00B27ABA" w:rsidP="00505359">
      <w:pPr>
        <w:spacing w:after="200" w:line="360" w:lineRule="auto"/>
        <w:jc w:val="both"/>
        <w:rPr>
          <w:rFonts w:eastAsia="Times New Roman"/>
          <w:color w:val="000000" w:themeColor="text1"/>
        </w:rPr>
      </w:pPr>
    </w:p>
    <w:p w14:paraId="7EA5251E"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Mental health impacts of policy changes and unemployment on international students </w:t>
      </w:r>
    </w:p>
    <w:p w14:paraId="208DDB46"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The selected articles have found that unemployment and policy changes greatly affect the mental health of international students. Their views towards society and the world changes with these mental conditions. Studies by Cockshott </w:t>
      </w:r>
      <w:r w:rsidRPr="00890627">
        <w:rPr>
          <w:rFonts w:eastAsia="Times New Roman"/>
          <w:i/>
          <w:iCs/>
          <w:color w:val="000000" w:themeColor="text1"/>
        </w:rPr>
        <w:t>et al</w:t>
      </w:r>
      <w:r w:rsidRPr="00890627">
        <w:rPr>
          <w:rFonts w:eastAsia="Times New Roman"/>
          <w:color w:val="000000" w:themeColor="text1"/>
        </w:rPr>
        <w:t xml:space="preserve">. (2021), Nazir (2026), Cockshott </w:t>
      </w:r>
      <w:r w:rsidRPr="00890627">
        <w:rPr>
          <w:rFonts w:eastAsia="Times New Roman"/>
          <w:i/>
          <w:iCs/>
          <w:color w:val="000000" w:themeColor="text1"/>
        </w:rPr>
        <w:t xml:space="preserve">et al. </w:t>
      </w:r>
      <w:r w:rsidRPr="00890627">
        <w:rPr>
          <w:rFonts w:eastAsia="Times New Roman"/>
          <w:color w:val="000000" w:themeColor="text1"/>
        </w:rPr>
        <w:t xml:space="preserve">(2018), Hattersley and Nicholson (2024) have elaborated different mental health conditions faced by international students due to unemployment. Following subthemes elaborates the mental health impacts related to unemployment and policy change found in the selected articles, </w:t>
      </w:r>
    </w:p>
    <w:p w14:paraId="7D21CB24"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lastRenderedPageBreak/>
        <w:t>Impact of policy change on mental health</w:t>
      </w:r>
    </w:p>
    <w:p w14:paraId="147B258F" w14:textId="08BA2695"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Different political factors and policies have changed in the UK in recent times which affected the chance of employment for international students. Visa restriction is one of the policy changes which affects employment for these students (Nazir, 2026). This barrier has come with limited access to placement opportunities. Combination of these changes are creating stress among university students which is negatively affecting their academic performance. Besides, extreme pressure to succeed academically is leading to exhaustion and anxiety at the same time. They panic if they do not get good grades, they will not be able to secure any jobs after finishing their education (Nazir, 2026). Strict immigration policies and social isolation due to different cultural backgrounds creates psychological distress while combined with unemployment. Students are allowed to work for 20 hours a week which is making them financially weak. They are facing financial pressure to pay rent and survive in the UK. The 20-hour work limit also makes students starve and they face issues in paying monthly bills. Besides, the restriction in switching to a work visa is a stressful process for students. Anxiety is common among international students while coping with the restrictions in transferring into a work visa (Nazir, 2026). They also do not get enough support from universities in this regard. Due to stringent policies, the Chinese students are also considering going back to their nation after completing the masters (Hattersley and Nicholson, 2024). They are not getting enough opportunities of employment in the UK after finishing their </w:t>
      </w:r>
      <w:r w:rsidR="00680085" w:rsidRPr="00890627">
        <w:rPr>
          <w:rFonts w:eastAsia="Times New Roman"/>
          <w:color w:val="000000" w:themeColor="text1"/>
        </w:rPr>
        <w:t>master’s</w:t>
      </w:r>
      <w:r w:rsidRPr="00890627">
        <w:rPr>
          <w:rFonts w:eastAsia="Times New Roman"/>
          <w:color w:val="000000" w:themeColor="text1"/>
        </w:rPr>
        <w:t xml:space="preserve"> degree education. They come to the UK with higher expectations to get educated from renowned universities and get employed. However, the strict policies for visa and employment are causing anxiety among these international students.  </w:t>
      </w:r>
    </w:p>
    <w:p w14:paraId="535C8DA1"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This review has also revealed that lack of support from universities to cope with the changing political policies and unemployment is also negatively impacting mental health and wellbeing. Students are not getting enough opportunity to participate in workshops for skill and competency improvements (Nazir, 2026). Besides, universities also play a passive role in guiding international students to deal with visa related policy changes. On the other hand, there is a lack of culturally sensitive mental health support in the UK. Due to this reason, it is challenging for them to deal with anxiety, stress and depression caused by political policy changes and unemployment. </w:t>
      </w:r>
    </w:p>
    <w:p w14:paraId="20B2398C"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Mental health issues due to unemployment </w:t>
      </w:r>
    </w:p>
    <w:p w14:paraId="70568473"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Unemployment for a longer period has been found affecting perception of international students regarding self-worth. They started doubting their capabilities and consider themselves a failure to serve to the world what they have learned (Cockshott </w:t>
      </w:r>
      <w:r w:rsidRPr="00890627">
        <w:rPr>
          <w:rFonts w:eastAsia="Times New Roman"/>
          <w:i/>
          <w:iCs/>
          <w:color w:val="000000" w:themeColor="text1"/>
        </w:rPr>
        <w:t>et al.,</w:t>
      </w:r>
      <w:r w:rsidRPr="00890627">
        <w:rPr>
          <w:rFonts w:eastAsia="Times New Roman"/>
          <w:color w:val="000000" w:themeColor="text1"/>
        </w:rPr>
        <w:t xml:space="preserve"> 2021). </w:t>
      </w:r>
      <w:r w:rsidRPr="00890627">
        <w:rPr>
          <w:rFonts w:eastAsia="Times New Roman"/>
          <w:color w:val="000000" w:themeColor="text1"/>
        </w:rPr>
        <w:lastRenderedPageBreak/>
        <w:t xml:space="preserve">They lose hope and get disoriented in life. The feeling of wasting their talent and potential pisses them off. The long period of unemployment makes international students feel unproductive. On the other hand, they get exposed to the negative side of society which includes prejudicial attitudes, stigma and criticism (Cockshott </w:t>
      </w:r>
      <w:r w:rsidRPr="00890627">
        <w:rPr>
          <w:rFonts w:eastAsia="Times New Roman"/>
          <w:i/>
          <w:iCs/>
          <w:color w:val="000000" w:themeColor="text1"/>
        </w:rPr>
        <w:t>et al.,</w:t>
      </w:r>
      <w:r w:rsidRPr="00890627">
        <w:rPr>
          <w:rFonts w:eastAsia="Times New Roman"/>
          <w:color w:val="000000" w:themeColor="text1"/>
        </w:rPr>
        <w:t xml:space="preserve"> 2021). The society makes them feel ashamed as they are not earning and getting financial assistance from others to survive. This attitude of people hurts them and makes them feel frustrated at the same time. This study has also found that unemployed students often face ignorance of the society and nobody empathises with their concerns (Cockshott </w:t>
      </w:r>
      <w:r w:rsidRPr="00890627">
        <w:rPr>
          <w:rFonts w:eastAsia="Times New Roman"/>
          <w:i/>
          <w:iCs/>
          <w:color w:val="000000" w:themeColor="text1"/>
        </w:rPr>
        <w:t>et al.,</w:t>
      </w:r>
      <w:r w:rsidRPr="00890627">
        <w:rPr>
          <w:rFonts w:eastAsia="Times New Roman"/>
          <w:color w:val="000000" w:themeColor="text1"/>
        </w:rPr>
        <w:t xml:space="preserve"> 2021). It makes them unhappy and more worried about the cause behind their unemployment. They keep questioning why they are not getting hired and whether there are gaps in their skills and competencies. Students have mentioned that they have experienced a fall from grace (Cockshott </w:t>
      </w:r>
      <w:r w:rsidRPr="00890627">
        <w:rPr>
          <w:rFonts w:eastAsia="Times New Roman"/>
          <w:i/>
          <w:iCs/>
          <w:color w:val="000000" w:themeColor="text1"/>
        </w:rPr>
        <w:t>et al.,</w:t>
      </w:r>
      <w:r w:rsidRPr="00890627">
        <w:rPr>
          <w:rFonts w:eastAsia="Times New Roman"/>
          <w:color w:val="000000" w:themeColor="text1"/>
        </w:rPr>
        <w:t xml:space="preserve"> 2021). They were in a valued position as university graduates. However, a long period of unemployment has lowered their social position as well as self-esteem. Anxiety and depression were common among international students due to unemployment. Students from Chinese backgrounds have reported that studying in the UK exposes them to greater career opportunities (Hattersley and Nicholson, 2024). They get more freedom of choosing a career. However, due to high competition, it is hard to get employment. Besides, low salary structure creates financial pressure as well. These situations lead to the development of anxiety and depression. </w:t>
      </w:r>
    </w:p>
    <w:p w14:paraId="422432C1"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The studies also highlighted unstable mental conditions among unemployed international students. It impacts self-image as people start considering the unemployed person lazy which they are not in real (Cockshott </w:t>
      </w:r>
      <w:r w:rsidRPr="00890627">
        <w:rPr>
          <w:rFonts w:eastAsia="Times New Roman"/>
          <w:i/>
          <w:iCs/>
          <w:color w:val="000000" w:themeColor="text1"/>
        </w:rPr>
        <w:t>et al.,</w:t>
      </w:r>
      <w:r w:rsidRPr="00890627">
        <w:rPr>
          <w:rFonts w:eastAsia="Times New Roman"/>
          <w:color w:val="000000" w:themeColor="text1"/>
        </w:rPr>
        <w:t xml:space="preserve"> 2018). Individuals lose purpose of living when they are not doing any jobs or internships. It makes their lives uncertain to some extent which is one of the main reasons behind anxiety among international students. Along with anxiety, low energy is also experienced by these students. They worry continuously regarding their unemployment. Every day seems unproductive and they think that they are wasting valuable time of their life. On the other hand, competition for employment is becoming intense (Hattersley and Nicholson, 2024). This is one of the push factors of employment of university students. Students are searching for well-recognised universities. However, studying in the UK universities is expensive and many students cannot afford education in highly recognised universities. They left behind in the competition for employment. It affects their mental health. </w:t>
      </w:r>
    </w:p>
    <w:p w14:paraId="01BBDD13" w14:textId="3356E01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Besides, this review has revealed that international students fear to get fitted in the corporate work culture. Many of the international unemployed students think that they cannot work for five days a week even if they get employed as their habit has changed during the sedentary </w:t>
      </w:r>
      <w:r w:rsidR="00366DA4" w:rsidRPr="00890627">
        <w:rPr>
          <w:rFonts w:eastAsia="Times New Roman"/>
          <w:color w:val="000000" w:themeColor="text1"/>
        </w:rPr>
        <w:t>living due</w:t>
      </w:r>
      <w:r w:rsidRPr="00890627">
        <w:rPr>
          <w:rFonts w:eastAsia="Times New Roman"/>
          <w:color w:val="000000" w:themeColor="text1"/>
        </w:rPr>
        <w:t xml:space="preserve"> to unemployment for a longer period (Cockshott </w:t>
      </w:r>
      <w:r w:rsidRPr="00890627">
        <w:rPr>
          <w:rFonts w:eastAsia="Times New Roman"/>
          <w:i/>
          <w:iCs/>
          <w:color w:val="000000" w:themeColor="text1"/>
        </w:rPr>
        <w:t>et al.,</w:t>
      </w:r>
      <w:r w:rsidRPr="00890627">
        <w:rPr>
          <w:rFonts w:eastAsia="Times New Roman"/>
          <w:color w:val="000000" w:themeColor="text1"/>
        </w:rPr>
        <w:t xml:space="preserve"> 2018). The unemployment period seems like a period of stagnation. Unemployment leads to the cessation of motion and activity. Students feel that they are inactive as they are lazy. However, in reality</w:t>
      </w:r>
      <w:r w:rsidR="00366DA4">
        <w:rPr>
          <w:rFonts w:eastAsia="Times New Roman"/>
          <w:color w:val="000000" w:themeColor="text1"/>
        </w:rPr>
        <w:t xml:space="preserve"> </w:t>
      </w:r>
      <w:r w:rsidRPr="00890627">
        <w:rPr>
          <w:rFonts w:eastAsia="Times New Roman"/>
          <w:color w:val="000000" w:themeColor="text1"/>
        </w:rPr>
        <w:t xml:space="preserve">they are </w:t>
      </w:r>
      <w:r w:rsidRPr="00890627">
        <w:rPr>
          <w:rFonts w:eastAsia="Times New Roman"/>
          <w:color w:val="000000" w:themeColor="text1"/>
        </w:rPr>
        <w:lastRenderedPageBreak/>
        <w:t xml:space="preserve">inactive as they are not getting employment opportunities. Frustration is also a common mental state found among students who are unemployed (Cockshott </w:t>
      </w:r>
      <w:r w:rsidRPr="00890627">
        <w:rPr>
          <w:rFonts w:eastAsia="Times New Roman"/>
          <w:i/>
          <w:iCs/>
          <w:color w:val="000000" w:themeColor="text1"/>
        </w:rPr>
        <w:t>et al.,</w:t>
      </w:r>
      <w:r w:rsidRPr="00890627">
        <w:rPr>
          <w:rFonts w:eastAsia="Times New Roman"/>
          <w:color w:val="000000" w:themeColor="text1"/>
        </w:rPr>
        <w:t xml:space="preserve"> 2018). Due to this mental health state, participants fail to have control over the direction of their lives. They make an enormous effort to live each day. It becomes difficult for them to think or plan something new each day to make their life interesting. A student has mentioned that searching for jobs while studying is a bit quick for career development. However, when it does not come like what is expected students get into depression (Cockshott </w:t>
      </w:r>
      <w:r w:rsidRPr="00890627">
        <w:rPr>
          <w:rFonts w:eastAsia="Times New Roman"/>
          <w:i/>
          <w:iCs/>
          <w:color w:val="000000" w:themeColor="text1"/>
        </w:rPr>
        <w:t>et al.,</w:t>
      </w:r>
      <w:r w:rsidRPr="00890627">
        <w:rPr>
          <w:rFonts w:eastAsia="Times New Roman"/>
          <w:color w:val="000000" w:themeColor="text1"/>
        </w:rPr>
        <w:t xml:space="preserve"> 2021). Disruption of career and life plans due to unemployment makes international students feel extremely confused and disoriented. Besides, they feel hopeless when they face reality. During studying they dream of building a good career and start a new life as an adult. However, a long period of unemployment makes them in shock.    </w:t>
      </w:r>
    </w:p>
    <w:p w14:paraId="1F1CD5E8"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Strategies for international students to deal with unemployment and career related stress </w:t>
      </w:r>
    </w:p>
    <w:p w14:paraId="3046DB02"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The theme is concerned about different strategies that can be adopted by international students in order to deal with stress related to unemployment and career. The findings of the chosen studies indicated that different mental health issues like stress, anxiety and depression can be managed effectively through different university-led strategies, self-management strategies and healthcare support (Cage </w:t>
      </w:r>
      <w:r w:rsidRPr="00890627">
        <w:rPr>
          <w:rFonts w:eastAsia="Times New Roman"/>
          <w:i/>
          <w:iCs/>
          <w:color w:val="000000" w:themeColor="text1"/>
        </w:rPr>
        <w:t xml:space="preserve">et al., </w:t>
      </w:r>
      <w:r w:rsidRPr="00890627">
        <w:rPr>
          <w:rFonts w:eastAsia="Times New Roman"/>
          <w:color w:val="000000" w:themeColor="text1"/>
        </w:rPr>
        <w:t xml:space="preserve">2021, Osborn </w:t>
      </w:r>
      <w:r w:rsidRPr="00890627">
        <w:rPr>
          <w:rFonts w:eastAsia="Times New Roman"/>
          <w:i/>
          <w:iCs/>
          <w:color w:val="000000" w:themeColor="text1"/>
        </w:rPr>
        <w:t xml:space="preserve">et al., </w:t>
      </w:r>
      <w:r w:rsidRPr="00890627">
        <w:rPr>
          <w:rFonts w:eastAsia="Times New Roman"/>
          <w:color w:val="000000" w:themeColor="text1"/>
        </w:rPr>
        <w:t xml:space="preserve">2024, Al-Oraibi </w:t>
      </w:r>
      <w:r w:rsidRPr="00890627">
        <w:rPr>
          <w:rFonts w:eastAsia="Times New Roman"/>
          <w:i/>
          <w:iCs/>
          <w:color w:val="000000" w:themeColor="text1"/>
        </w:rPr>
        <w:t>et al.</w:t>
      </w:r>
      <w:r w:rsidRPr="00890627">
        <w:rPr>
          <w:rFonts w:eastAsia="Times New Roman"/>
          <w:color w:val="000000" w:themeColor="text1"/>
        </w:rPr>
        <w:t xml:space="preserve">, 2022). The subthemes identified below include detailed discussion of the findings regarding strategies to manage mental health issues among international students in the UK. </w:t>
      </w:r>
    </w:p>
    <w:p w14:paraId="294CAF46"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University-led strategies </w:t>
      </w:r>
    </w:p>
    <w:p w14:paraId="7DECD835" w14:textId="5D3D7042"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The chosen studies have found that universities need to play an important role in managing mental health issues faced by international students due to reasons like unemployment. Al-Oraibi </w:t>
      </w:r>
      <w:r w:rsidRPr="00890627">
        <w:rPr>
          <w:rFonts w:eastAsia="Times New Roman"/>
          <w:i/>
          <w:iCs/>
          <w:color w:val="000000" w:themeColor="text1"/>
        </w:rPr>
        <w:t>et al.</w:t>
      </w:r>
      <w:r w:rsidRPr="00890627">
        <w:rPr>
          <w:rFonts w:eastAsia="Times New Roman"/>
          <w:color w:val="000000" w:themeColor="text1"/>
        </w:rPr>
        <w:t xml:space="preserve"> (2022) mentioned that it is necessary for the universities to play a proper role in the management of mental health issues among international students. This is because this population group is facing different issues like social isolation and loneliness. Osborn </w:t>
      </w:r>
      <w:r w:rsidRPr="00890627">
        <w:rPr>
          <w:rFonts w:eastAsia="Times New Roman"/>
          <w:i/>
          <w:iCs/>
          <w:color w:val="000000" w:themeColor="text1"/>
        </w:rPr>
        <w:t xml:space="preserve">et al. </w:t>
      </w:r>
      <w:r w:rsidRPr="00890627">
        <w:rPr>
          <w:rFonts w:eastAsia="Times New Roman"/>
          <w:color w:val="000000" w:themeColor="text1"/>
        </w:rPr>
        <w:t xml:space="preserve">(2024) also mentioned that the universities in the UK need to work collaboratively with the NHS in order to provide support services to the international student to manage different mental health issues. Universities also need to identify the complexity of mental health that international students are suffering and offer care services accordingly (Osborn </w:t>
      </w:r>
      <w:r w:rsidRPr="00890627">
        <w:rPr>
          <w:rFonts w:eastAsia="Times New Roman"/>
          <w:i/>
          <w:iCs/>
          <w:color w:val="000000" w:themeColor="text1"/>
        </w:rPr>
        <w:t xml:space="preserve">et al., </w:t>
      </w:r>
      <w:r w:rsidRPr="00890627">
        <w:rPr>
          <w:rFonts w:eastAsia="Times New Roman"/>
          <w:color w:val="000000" w:themeColor="text1"/>
        </w:rPr>
        <w:t xml:space="preserve">2024). However, this study has also highlighted the point that university services are not well-known to international students. Cage </w:t>
      </w:r>
      <w:r w:rsidRPr="00890627">
        <w:rPr>
          <w:rFonts w:eastAsia="Times New Roman"/>
          <w:i/>
          <w:iCs/>
          <w:color w:val="000000" w:themeColor="text1"/>
        </w:rPr>
        <w:t xml:space="preserve">et al. </w:t>
      </w:r>
      <w:r w:rsidRPr="00890627">
        <w:rPr>
          <w:rFonts w:eastAsia="Times New Roman"/>
          <w:color w:val="000000" w:themeColor="text1"/>
        </w:rPr>
        <w:t xml:space="preserve">(2021) said that student-led support networks can be built by universities to provide mentoring services and buddying schemes. This can provide international students with new skills and this can ultimately improve their employability. This, </w:t>
      </w:r>
      <w:r w:rsidRPr="00890627">
        <w:rPr>
          <w:rFonts w:eastAsia="Times New Roman"/>
          <w:color w:val="000000" w:themeColor="text1"/>
        </w:rPr>
        <w:lastRenderedPageBreak/>
        <w:t xml:space="preserve">in turn, can help to reduce different mental issues like depression and anxiety. On the other hand, it is also essential for universities to provide an inclusive culture that eliminates issues like cultural discrimination. This issue creates mental health issues like depression and anxiety. Creation of an inclusive environment is vital for protecting students from any sort of mental trauma (Cage </w:t>
      </w:r>
      <w:r w:rsidRPr="00890627">
        <w:rPr>
          <w:rFonts w:eastAsia="Times New Roman"/>
          <w:i/>
          <w:iCs/>
          <w:color w:val="000000" w:themeColor="text1"/>
        </w:rPr>
        <w:t xml:space="preserve">et al., </w:t>
      </w:r>
      <w:r w:rsidRPr="00890627">
        <w:rPr>
          <w:rFonts w:eastAsia="Times New Roman"/>
          <w:color w:val="000000" w:themeColor="text1"/>
        </w:rPr>
        <w:t xml:space="preserve">2021). This can also result in provision of equal internship opportunities to international students. They can be able to learn different employability skills such as communication and </w:t>
      </w:r>
      <w:r w:rsidR="001A3F6A" w:rsidRPr="00890627">
        <w:rPr>
          <w:rFonts w:eastAsia="Times New Roman"/>
          <w:color w:val="000000" w:themeColor="text1"/>
        </w:rPr>
        <w:t>teamwork</w:t>
      </w:r>
      <w:r w:rsidRPr="00890627">
        <w:rPr>
          <w:rFonts w:eastAsia="Times New Roman"/>
          <w:color w:val="000000" w:themeColor="text1"/>
        </w:rPr>
        <w:t xml:space="preserve"> through the help of these internship opportunities and increase their chance of getting hired. Ultimately, stress due to unemployment can get reduced among them.  </w:t>
      </w:r>
    </w:p>
    <w:p w14:paraId="022F69E9"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Self-management strategies </w:t>
      </w:r>
    </w:p>
    <w:p w14:paraId="6FFEBE79"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It has been found in the study that mental health challenges faced by students such as stress, anxiety and depression can be managed through conducting different activities that includes watching movies, chatting with family members online and learning new hobbies (Al-Oraibi </w:t>
      </w:r>
      <w:r w:rsidRPr="00890627">
        <w:rPr>
          <w:rFonts w:eastAsia="Times New Roman"/>
          <w:i/>
          <w:iCs/>
          <w:color w:val="000000" w:themeColor="text1"/>
        </w:rPr>
        <w:t>et al.</w:t>
      </w:r>
      <w:r w:rsidRPr="00890627">
        <w:rPr>
          <w:rFonts w:eastAsia="Times New Roman"/>
          <w:color w:val="000000" w:themeColor="text1"/>
        </w:rPr>
        <w:t xml:space="preserve">, 2022). Conducting online communication with close relatives such as friends and family members can help them to get relief from stress and avoid different issues like suicidal thoughts. It is also essential for international students to avoid any sort of distractions and focus on academic prowess. This can help them to develop different skills and improve placement opportunities, which can ultimately reduce mental health issues like stress (Al-Oraibi </w:t>
      </w:r>
      <w:r w:rsidRPr="00890627">
        <w:rPr>
          <w:rFonts w:eastAsia="Times New Roman"/>
          <w:i/>
          <w:iCs/>
          <w:color w:val="000000" w:themeColor="text1"/>
        </w:rPr>
        <w:t>et al.</w:t>
      </w:r>
      <w:r w:rsidRPr="00890627">
        <w:rPr>
          <w:rFonts w:eastAsia="Times New Roman"/>
          <w:color w:val="000000" w:themeColor="text1"/>
        </w:rPr>
        <w:t xml:space="preserve">, 2022). They must prioritise face-to-face activities that can help them to achieve networking, which can help them to obtain better job opportunities in the UK. Interacting with others can also guide them to stay mentally healthy and issues like loneliness can be mitigated. </w:t>
      </w:r>
    </w:p>
    <w:p w14:paraId="1ADE15F5" w14:textId="77777777" w:rsidR="00505359" w:rsidRPr="00890627" w:rsidRDefault="00505359" w:rsidP="00505359">
      <w:pPr>
        <w:spacing w:after="200" w:line="360" w:lineRule="auto"/>
        <w:jc w:val="both"/>
        <w:rPr>
          <w:rFonts w:eastAsia="Times New Roman"/>
          <w:b/>
          <w:bCs/>
          <w:color w:val="000000" w:themeColor="text1"/>
        </w:rPr>
      </w:pPr>
      <w:r w:rsidRPr="00890627">
        <w:rPr>
          <w:rFonts w:eastAsia="Times New Roman"/>
          <w:b/>
          <w:bCs/>
          <w:color w:val="000000" w:themeColor="text1"/>
        </w:rPr>
        <w:t xml:space="preserve">Healthcare support </w:t>
      </w:r>
    </w:p>
    <w:p w14:paraId="54FD1512"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 xml:space="preserve">The chosen studies have also elaborated that international students suffering from mental health issues need to access healthcare support to manage issues like depression and stress due to unemployment and policy changes.  Joining online yoga classes is an effective strategy that can help to reduce the impact of different mental health issues like anxiety, stress and depression (Al-Oraibi </w:t>
      </w:r>
      <w:r w:rsidRPr="00890627">
        <w:rPr>
          <w:rFonts w:eastAsia="Times New Roman"/>
          <w:i/>
          <w:iCs/>
          <w:color w:val="000000" w:themeColor="text1"/>
        </w:rPr>
        <w:t>et al.</w:t>
      </w:r>
      <w:r w:rsidRPr="00890627">
        <w:rPr>
          <w:rFonts w:eastAsia="Times New Roman"/>
          <w:color w:val="000000" w:themeColor="text1"/>
        </w:rPr>
        <w:t xml:space="preserve">, 2022). Conducting regular yoga can help international students to deal with stress and focus more in developing employability skills to increase the chance of getting hired. However, Osborn </w:t>
      </w:r>
      <w:r w:rsidRPr="00890627">
        <w:rPr>
          <w:rFonts w:eastAsia="Times New Roman"/>
          <w:i/>
          <w:iCs/>
          <w:color w:val="000000" w:themeColor="text1"/>
        </w:rPr>
        <w:t xml:space="preserve">et al. </w:t>
      </w:r>
      <w:r w:rsidRPr="00890627">
        <w:rPr>
          <w:rFonts w:eastAsia="Times New Roman"/>
          <w:color w:val="000000" w:themeColor="text1"/>
        </w:rPr>
        <w:t xml:space="preserve">(2024) found that students with suicidal ideation have been found reluctance to seek support from experts from external sources. In this case, it is essential to form effective partnership between universities and healthcare providers to engage them properly and provide adequate mental health support such as counselling services. Waiting time to see professionals must be reduced as GPs found it worrying to refer </w:t>
      </w:r>
      <w:r w:rsidRPr="00890627">
        <w:rPr>
          <w:rFonts w:eastAsia="Times New Roman"/>
          <w:color w:val="000000" w:themeColor="text1"/>
        </w:rPr>
        <w:lastRenderedPageBreak/>
        <w:t xml:space="preserve">students with chronic mental health issues due to long waiting time to visit the referred mental health professionals (Osborn </w:t>
      </w:r>
      <w:r w:rsidRPr="00890627">
        <w:rPr>
          <w:rFonts w:eastAsia="Times New Roman"/>
          <w:i/>
          <w:iCs/>
          <w:color w:val="000000" w:themeColor="text1"/>
        </w:rPr>
        <w:t xml:space="preserve">et al., </w:t>
      </w:r>
      <w:r w:rsidRPr="00890627">
        <w:rPr>
          <w:rFonts w:eastAsia="Times New Roman"/>
          <w:color w:val="000000" w:themeColor="text1"/>
        </w:rPr>
        <w:t xml:space="preserve">2024). </w:t>
      </w:r>
    </w:p>
    <w:p w14:paraId="0C1E2ECE" w14:textId="77777777" w:rsidR="00505359" w:rsidRPr="001E5479" w:rsidRDefault="00505359" w:rsidP="00505359">
      <w:pPr>
        <w:pStyle w:val="Heading2"/>
        <w:rPr>
          <w:color w:val="000000" w:themeColor="text1"/>
        </w:rPr>
      </w:pPr>
      <w:bookmarkStart w:id="54" w:name="_Toc229391457"/>
      <w:r w:rsidRPr="001E5479">
        <w:rPr>
          <w:color w:val="000000" w:themeColor="text1"/>
        </w:rPr>
        <w:t>5.4 Chapter summary</w:t>
      </w:r>
      <w:bookmarkEnd w:id="54"/>
    </w:p>
    <w:p w14:paraId="7CF65173" w14:textId="77777777" w:rsidR="00505359" w:rsidRPr="00890627" w:rsidRDefault="00505359" w:rsidP="00505359">
      <w:pPr>
        <w:spacing w:after="200" w:line="360" w:lineRule="auto"/>
        <w:jc w:val="both"/>
        <w:rPr>
          <w:rFonts w:eastAsia="Times New Roman"/>
          <w:color w:val="000000" w:themeColor="text1"/>
        </w:rPr>
      </w:pPr>
      <w:r w:rsidRPr="00890627">
        <w:rPr>
          <w:rFonts w:eastAsia="Times New Roman"/>
          <w:color w:val="000000" w:themeColor="text1"/>
        </w:rPr>
        <w:t>Different findings of the study have been presented in this chapter of research. Ten studies have been selected in this review. It has been found that lack of university support, policy gap and discrimination are some challenges that are being faced by international students, which creates issues like unemployment. Different mental health impacts of unemployment and policy change among international students in the UK includes stress, depression and anxiety. It also increases the risk of suicide among them. Strategies such as creating an inclusive environment in university need to be implemented to manage the identified issue. In the next chapter of the study, discussion of results will be performed.</w:t>
      </w:r>
    </w:p>
    <w:p w14:paraId="109FA6F6" w14:textId="77777777" w:rsidR="00505359" w:rsidRPr="00890627" w:rsidRDefault="00505359" w:rsidP="00505359">
      <w:pPr>
        <w:rPr>
          <w:rFonts w:eastAsia="Times New Roman"/>
          <w:color w:val="000000" w:themeColor="text1"/>
        </w:rPr>
      </w:pPr>
      <w:r w:rsidRPr="00890627">
        <w:rPr>
          <w:rFonts w:eastAsia="Times New Roman"/>
          <w:color w:val="000000" w:themeColor="text1"/>
        </w:rPr>
        <w:br w:type="page"/>
      </w:r>
    </w:p>
    <w:p w14:paraId="57D4DA59" w14:textId="77777777" w:rsidR="00505359" w:rsidRPr="001E5479" w:rsidRDefault="00505359" w:rsidP="00505359">
      <w:pPr>
        <w:pStyle w:val="Heading1"/>
        <w:rPr>
          <w:color w:val="000000" w:themeColor="text1"/>
        </w:rPr>
      </w:pPr>
      <w:bookmarkStart w:id="55" w:name="_Toc229391458"/>
      <w:r w:rsidRPr="001E5479">
        <w:rPr>
          <w:color w:val="000000" w:themeColor="text1"/>
        </w:rPr>
        <w:lastRenderedPageBreak/>
        <w:t>Chapter 6: Discussion</w:t>
      </w:r>
      <w:bookmarkEnd w:id="55"/>
      <w:r w:rsidRPr="001E5479">
        <w:rPr>
          <w:color w:val="000000" w:themeColor="text1"/>
        </w:rPr>
        <w:t xml:space="preserve"> </w:t>
      </w:r>
    </w:p>
    <w:p w14:paraId="1BC95DE7" w14:textId="77777777" w:rsidR="00505359" w:rsidRPr="001E5479" w:rsidRDefault="00505359" w:rsidP="00505359">
      <w:pPr>
        <w:pStyle w:val="Heading2"/>
        <w:rPr>
          <w:color w:val="000000" w:themeColor="text1"/>
        </w:rPr>
      </w:pPr>
      <w:bookmarkStart w:id="56" w:name="_Toc229391459"/>
      <w:r w:rsidRPr="001E5479">
        <w:rPr>
          <w:color w:val="000000" w:themeColor="text1"/>
        </w:rPr>
        <w:t>6.1 Introduction to chapter</w:t>
      </w:r>
      <w:bookmarkEnd w:id="56"/>
      <w:r w:rsidRPr="001E5479">
        <w:rPr>
          <w:color w:val="000000" w:themeColor="text1"/>
        </w:rPr>
        <w:t xml:space="preserve"> </w:t>
      </w:r>
    </w:p>
    <w:p w14:paraId="17242B08" w14:textId="77777777" w:rsidR="00505359" w:rsidRPr="004845F1" w:rsidRDefault="00505359" w:rsidP="00505359">
      <w:pPr>
        <w:spacing w:after="200" w:line="360" w:lineRule="auto"/>
        <w:jc w:val="both"/>
        <w:rPr>
          <w:rFonts w:eastAsia="Times New Roman"/>
          <w:color w:val="000000" w:themeColor="text1"/>
        </w:rPr>
      </w:pPr>
      <w:r w:rsidRPr="004845F1">
        <w:rPr>
          <w:rFonts w:eastAsia="Times New Roman"/>
          <w:color w:val="000000" w:themeColor="text1"/>
        </w:rPr>
        <w:t xml:space="preserve">The purpose of the discussion chapter of the study is to interpret and contextualise the findings of the research. This can help to draw proper conclusions to the study. The chapter of discussion includes discussion of key findings of the research through comparing them with existing evidence. The findings of the study are also linked with the background research of this study. The findings are compared with existing literature critically that helped to prove trustworthiness of the findings. Apart from this, the strengths and limitations of the study are also identified in this chapter of the research. </w:t>
      </w:r>
    </w:p>
    <w:p w14:paraId="619389A7" w14:textId="77777777" w:rsidR="00505359" w:rsidRPr="001E5479" w:rsidRDefault="00505359" w:rsidP="00505359">
      <w:pPr>
        <w:pStyle w:val="Heading2"/>
        <w:rPr>
          <w:color w:val="000000" w:themeColor="text1"/>
        </w:rPr>
      </w:pPr>
      <w:bookmarkStart w:id="57" w:name="_Toc229391460"/>
      <w:r w:rsidRPr="001E5479">
        <w:rPr>
          <w:color w:val="000000" w:themeColor="text1"/>
        </w:rPr>
        <w:t>6.2 Discussion of key findings</w:t>
      </w:r>
      <w:bookmarkEnd w:id="57"/>
      <w:r w:rsidRPr="001E5479">
        <w:rPr>
          <w:color w:val="000000" w:themeColor="text1"/>
        </w:rPr>
        <w:t xml:space="preserve"> </w:t>
      </w:r>
    </w:p>
    <w:p w14:paraId="7414AAE6" w14:textId="77777777" w:rsidR="00505359" w:rsidRPr="0074212F" w:rsidRDefault="00505359" w:rsidP="00505359">
      <w:pPr>
        <w:spacing w:before="240" w:after="200" w:line="360" w:lineRule="auto"/>
        <w:jc w:val="both"/>
        <w:rPr>
          <w:rFonts w:eastAsia="Times New Roman"/>
          <w:b/>
          <w:bCs/>
          <w:color w:val="000000" w:themeColor="text1"/>
        </w:rPr>
      </w:pPr>
      <w:r w:rsidRPr="0074212F">
        <w:rPr>
          <w:rFonts w:eastAsia="Times New Roman"/>
          <w:b/>
          <w:bCs/>
          <w:color w:val="000000" w:themeColor="text1"/>
        </w:rPr>
        <w:t>Challenges faced by international students to get employment</w:t>
      </w:r>
    </w:p>
    <w:p w14:paraId="57ED3496" w14:textId="77777777"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The review has highlighted that different challenges are being faced by international students while seeking employment in the UK. Lack of culturally tailored university services is an important barrier faced by them (</w:t>
      </w:r>
      <w:proofErr w:type="spellStart"/>
      <w:r w:rsidRPr="0074212F">
        <w:rPr>
          <w:rFonts w:eastAsia="Times New Roman"/>
          <w:color w:val="000000" w:themeColor="text1"/>
        </w:rPr>
        <w:t>Nachatar</w:t>
      </w:r>
      <w:proofErr w:type="spellEnd"/>
      <w:r w:rsidRPr="0074212F">
        <w:rPr>
          <w:rFonts w:eastAsia="Times New Roman"/>
          <w:i/>
          <w:iCs/>
          <w:color w:val="000000" w:themeColor="text1"/>
        </w:rPr>
        <w:t xml:space="preserve"> et al., </w:t>
      </w:r>
      <w:r w:rsidRPr="0074212F">
        <w:rPr>
          <w:rFonts w:eastAsia="Times New Roman"/>
          <w:color w:val="000000" w:themeColor="text1"/>
        </w:rPr>
        <w:t xml:space="preserve">2023). Lack of internship opportunities for international students is creating challenges for them to obtain employability skills. Similarly, </w:t>
      </w:r>
      <w:proofErr w:type="spellStart"/>
      <w:r w:rsidRPr="0074212F">
        <w:rPr>
          <w:rFonts w:eastAsia="Times New Roman"/>
          <w:color w:val="000000" w:themeColor="text1"/>
        </w:rPr>
        <w:t>Fakunle</w:t>
      </w:r>
      <w:proofErr w:type="spellEnd"/>
      <w:r w:rsidRPr="0074212F">
        <w:rPr>
          <w:rFonts w:eastAsia="Times New Roman"/>
          <w:color w:val="000000" w:themeColor="text1"/>
        </w:rPr>
        <w:t xml:space="preserve"> and Pirrie (2020) also highlighted that inequities in internship opportunities is an important issue faced by international students in the UK, which needs to be reassessed by university management. Further, Huang and Turner (2018) argued that international students often receive a rewarding experience in universities that helps in individual development. This includes internship opportunities and building network connections. Besides, in the current review it has been found that international students in universities of the UK often face issues to obtain employability skills such as teamwork and communication that create challenges for them to achieve employment (</w:t>
      </w:r>
      <w:proofErr w:type="spellStart"/>
      <w:r w:rsidRPr="0074212F">
        <w:rPr>
          <w:rFonts w:eastAsia="Times New Roman"/>
          <w:color w:val="000000" w:themeColor="text1"/>
        </w:rPr>
        <w:t>Nachatar</w:t>
      </w:r>
      <w:proofErr w:type="spellEnd"/>
      <w:r w:rsidRPr="0074212F">
        <w:rPr>
          <w:rFonts w:eastAsia="Times New Roman"/>
          <w:i/>
          <w:iCs/>
          <w:color w:val="000000" w:themeColor="text1"/>
        </w:rPr>
        <w:t xml:space="preserve"> et al., </w:t>
      </w:r>
      <w:r w:rsidRPr="0074212F">
        <w:rPr>
          <w:rFonts w:eastAsia="Times New Roman"/>
          <w:color w:val="000000" w:themeColor="text1"/>
        </w:rPr>
        <w:t xml:space="preserve">2023). On the other hand, Nygren (2025) argued that developing employability skills is necessary for international students in the UK, which can help them to obtain career objectives. Barriers in gaining these skills results in decreasing competitiveness in the job market.  </w:t>
      </w:r>
    </w:p>
    <w:p w14:paraId="42074239" w14:textId="77777777"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During conducting the review, it has been identified that discrimination is an important issue and limited employers are interested in providing employment opportunities to international students studying in UK universities (</w:t>
      </w:r>
      <w:proofErr w:type="spellStart"/>
      <w:r w:rsidRPr="0074212F">
        <w:rPr>
          <w:rFonts w:eastAsia="Times New Roman"/>
          <w:color w:val="000000" w:themeColor="text1"/>
        </w:rPr>
        <w:t>Nachatar</w:t>
      </w:r>
      <w:proofErr w:type="spellEnd"/>
      <w:r w:rsidRPr="0074212F">
        <w:rPr>
          <w:rFonts w:eastAsia="Times New Roman"/>
          <w:i/>
          <w:iCs/>
          <w:color w:val="000000" w:themeColor="text1"/>
        </w:rPr>
        <w:t xml:space="preserve"> et al., </w:t>
      </w:r>
      <w:r w:rsidRPr="0074212F">
        <w:rPr>
          <w:rFonts w:eastAsia="Times New Roman"/>
          <w:color w:val="000000" w:themeColor="text1"/>
        </w:rPr>
        <w:t xml:space="preserve">2023). This is due to different reasons like cultural differences. Similarly, Tay (2022) elaborated that international students are prone to face discrimination due to race, culture and ethnicity. Besides, during elaborating the background data, it has been found that political policy changes create restrictions for international students and political discrimination (Fidler </w:t>
      </w:r>
      <w:r w:rsidRPr="0074212F">
        <w:rPr>
          <w:rFonts w:eastAsia="Times New Roman"/>
          <w:i/>
          <w:iCs/>
          <w:color w:val="000000" w:themeColor="text1"/>
        </w:rPr>
        <w:t>et al.</w:t>
      </w:r>
      <w:r w:rsidRPr="0074212F">
        <w:rPr>
          <w:rFonts w:eastAsia="Times New Roman"/>
          <w:color w:val="000000" w:themeColor="text1"/>
        </w:rPr>
        <w:t xml:space="preserve">, 2023). The review has found </w:t>
      </w:r>
      <w:r w:rsidRPr="0074212F">
        <w:rPr>
          <w:rFonts w:eastAsia="Times New Roman"/>
          <w:color w:val="000000" w:themeColor="text1"/>
        </w:rPr>
        <w:lastRenderedPageBreak/>
        <w:t>that gaps in policies regarding international students are also creating challenges for them to obtain employment opportunities. The policy of working 20 hours per week is an important issue that is creating barriers for international students to get employment. International students with a student visa can work for this time limit per week (</w:t>
      </w:r>
      <w:proofErr w:type="spellStart"/>
      <w:r w:rsidRPr="0074212F">
        <w:rPr>
          <w:rFonts w:eastAsia="Times New Roman"/>
          <w:color w:val="000000" w:themeColor="text1"/>
        </w:rPr>
        <w:t>Nachatar</w:t>
      </w:r>
      <w:proofErr w:type="spellEnd"/>
      <w:r w:rsidRPr="0074212F">
        <w:rPr>
          <w:rFonts w:eastAsia="Times New Roman"/>
          <w:i/>
          <w:iCs/>
          <w:color w:val="000000" w:themeColor="text1"/>
        </w:rPr>
        <w:t xml:space="preserve"> et al., </w:t>
      </w:r>
      <w:r w:rsidRPr="0074212F">
        <w:rPr>
          <w:rFonts w:eastAsia="Times New Roman"/>
          <w:color w:val="000000" w:themeColor="text1"/>
        </w:rPr>
        <w:t xml:space="preserve">2023). This can be linked with background research of the study as it was found that in the UK, post-Brexit policy shifts have introduced uncertainties regarding residency rights, access to healthcare, and employment prospects for non-EU international students (Wakeling </w:t>
      </w:r>
      <w:r w:rsidRPr="0074212F">
        <w:rPr>
          <w:rFonts w:eastAsia="Times New Roman"/>
          <w:i/>
          <w:iCs/>
          <w:color w:val="000000" w:themeColor="text1"/>
        </w:rPr>
        <w:t xml:space="preserve">et al., </w:t>
      </w:r>
      <w:r w:rsidRPr="0074212F">
        <w:rPr>
          <w:rFonts w:eastAsia="Times New Roman"/>
          <w:color w:val="000000" w:themeColor="text1"/>
        </w:rPr>
        <w:t xml:space="preserve">2025). However, Smith (2024) contradicted that the policy of 20 hours work per week for international students has been done to prevent the issue of overwork. This can help them to focus more on studies and become successful in their careers. </w:t>
      </w:r>
    </w:p>
    <w:p w14:paraId="2B84557B" w14:textId="77777777" w:rsidR="00505359" w:rsidRPr="0074212F" w:rsidRDefault="00505359" w:rsidP="00505359">
      <w:pPr>
        <w:spacing w:before="240" w:after="200" w:line="360" w:lineRule="auto"/>
        <w:jc w:val="both"/>
        <w:rPr>
          <w:rFonts w:eastAsia="Times New Roman"/>
          <w:color w:val="000000" w:themeColor="text1"/>
        </w:rPr>
      </w:pPr>
      <w:r w:rsidRPr="0074212F">
        <w:rPr>
          <w:rFonts w:eastAsia="Times New Roman"/>
          <w:b/>
          <w:bCs/>
          <w:color w:val="000000" w:themeColor="text1"/>
        </w:rPr>
        <w:t xml:space="preserve">Mental health impacts of policy changes and unemployment on international students </w:t>
      </w:r>
    </w:p>
    <w:p w14:paraId="0ED0222F" w14:textId="0E6D6DA5"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 xml:space="preserve">The review particularly focused on identifying and analysing mental health impacts of policy changes and unemployment on international students in the UK. Visa restriction is one of the policy changes which affects employment for these students (Nazir, 2026). This barrier has come with limited access to placement opportunities and creating mental stress. On the other hand, Burke (2018) argued that visa restrictions have been done by different developing nations such as the USA and UK to restrict the inflow of international students. This has been done to improve job opportunities for local students and ensure security. Besides, the review found that the 20-hour work limit also makes students starve and they face issues in paying monthly bills, which is increasing the issue of anxiety among them (Nazir, 2026). Galeano Correa (2026) argued in another primary study that setting a 20-hour work limit is also creating stress as their financial need cannot be met due to high expenses in this nation. The rents and overall cost of living in the UK is </w:t>
      </w:r>
      <w:r w:rsidR="001A3F6A" w:rsidRPr="0074212F">
        <w:rPr>
          <w:rFonts w:eastAsia="Times New Roman"/>
          <w:color w:val="000000" w:themeColor="text1"/>
        </w:rPr>
        <w:t>high,</w:t>
      </w:r>
      <w:r w:rsidRPr="0074212F">
        <w:rPr>
          <w:rFonts w:eastAsia="Times New Roman"/>
          <w:color w:val="000000" w:themeColor="text1"/>
        </w:rPr>
        <w:t xml:space="preserve"> and limited working hours are increasing the risk of moderate to severe depression. </w:t>
      </w:r>
    </w:p>
    <w:p w14:paraId="61BC1806" w14:textId="77777777"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 xml:space="preserve">The review has also highlighted that lack of support from universities to cope with the changing political policies and unemployment is also negatively impacting mental health and wellbeing. Students are not getting enough opportunity to participate in workshops for skill and competency improvements (Nazir, 2026). On the other hand, Zwetsloot </w:t>
      </w:r>
      <w:r w:rsidRPr="0074212F">
        <w:rPr>
          <w:rFonts w:eastAsia="Times New Roman"/>
          <w:i/>
          <w:iCs/>
          <w:color w:val="000000" w:themeColor="text1"/>
        </w:rPr>
        <w:t>et al.</w:t>
      </w:r>
      <w:r w:rsidRPr="0074212F">
        <w:rPr>
          <w:rFonts w:eastAsia="Times New Roman"/>
          <w:color w:val="000000" w:themeColor="text1"/>
        </w:rPr>
        <w:t xml:space="preserve"> (2021) argued that universities need to play an important role in making international students understand visa restrictions and their responsibilities from pre-arrival. Besides, Tiernan (2023) contradicted that higher education in the UK has undergone remarkable transformation along with visa rules in the country. However, lack of support from universities is creating barriers for students to get accustomed with the changing policies, which is creating stress for them.  </w:t>
      </w:r>
    </w:p>
    <w:p w14:paraId="07F28BCE" w14:textId="3ECDBAB9"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lastRenderedPageBreak/>
        <w:t xml:space="preserve">Further, the review research has found that unemployment is impacting on their self-confidence </w:t>
      </w:r>
      <w:r w:rsidR="001A3F6A" w:rsidRPr="0074212F">
        <w:rPr>
          <w:rFonts w:eastAsia="Times New Roman"/>
          <w:color w:val="000000" w:themeColor="text1"/>
        </w:rPr>
        <w:t>level,</w:t>
      </w:r>
      <w:r w:rsidRPr="0074212F">
        <w:rPr>
          <w:rFonts w:eastAsia="Times New Roman"/>
          <w:color w:val="000000" w:themeColor="text1"/>
        </w:rPr>
        <w:t xml:space="preserve"> and they are doubting their capabilities, which is increasing the incidence of depression among them (Cockshott </w:t>
      </w:r>
      <w:r w:rsidRPr="0074212F">
        <w:rPr>
          <w:rFonts w:eastAsia="Times New Roman"/>
          <w:i/>
          <w:iCs/>
          <w:color w:val="000000" w:themeColor="text1"/>
        </w:rPr>
        <w:t>et al.,</w:t>
      </w:r>
      <w:r w:rsidRPr="0074212F">
        <w:rPr>
          <w:rFonts w:eastAsia="Times New Roman"/>
          <w:color w:val="000000" w:themeColor="text1"/>
        </w:rPr>
        <w:t xml:space="preserve"> 2021). Besides, YALÇIN (2022) argued that unemployment also increases the risk of anxiety among international students. They also suffer from hopelessness. The incidences of these mental health issues are higher among men as compared with women. Additionally, the review highlighted that international students in the UK get exposed to the negative side of society which includes prejudicial attitudes, stigma and criticism due to unemployment (Cockshott </w:t>
      </w:r>
      <w:r w:rsidRPr="0074212F">
        <w:rPr>
          <w:rFonts w:eastAsia="Times New Roman"/>
          <w:i/>
          <w:iCs/>
          <w:color w:val="000000" w:themeColor="text1"/>
        </w:rPr>
        <w:t>et al.,</w:t>
      </w:r>
      <w:r w:rsidRPr="0074212F">
        <w:rPr>
          <w:rFonts w:eastAsia="Times New Roman"/>
          <w:color w:val="000000" w:themeColor="text1"/>
        </w:rPr>
        <w:t xml:space="preserve"> 2021). Shah </w:t>
      </w:r>
      <w:r w:rsidRPr="0074212F">
        <w:rPr>
          <w:rFonts w:eastAsia="Times New Roman"/>
          <w:i/>
          <w:iCs/>
          <w:color w:val="000000" w:themeColor="text1"/>
        </w:rPr>
        <w:t xml:space="preserve">et al. </w:t>
      </w:r>
      <w:r w:rsidRPr="0074212F">
        <w:rPr>
          <w:rFonts w:eastAsia="Times New Roman"/>
          <w:color w:val="000000" w:themeColor="text1"/>
        </w:rPr>
        <w:t xml:space="preserve">(2020) also elaborated that unemployed individuals got stigmatised and discriminated against in society. They </w:t>
      </w:r>
      <w:r w:rsidR="001A3F6A" w:rsidRPr="0074212F">
        <w:rPr>
          <w:rFonts w:eastAsia="Times New Roman"/>
          <w:color w:val="000000" w:themeColor="text1"/>
        </w:rPr>
        <w:t>lack</w:t>
      </w:r>
      <w:r w:rsidRPr="0074212F">
        <w:rPr>
          <w:rFonts w:eastAsia="Times New Roman"/>
          <w:color w:val="000000" w:themeColor="text1"/>
        </w:rPr>
        <w:t xml:space="preserve"> social support and this increases suicidal tendency among them.   </w:t>
      </w:r>
    </w:p>
    <w:p w14:paraId="7EEA0758" w14:textId="77777777" w:rsidR="00505359" w:rsidRPr="0074212F" w:rsidRDefault="00505359" w:rsidP="00505359">
      <w:pPr>
        <w:spacing w:before="240" w:after="200" w:line="360" w:lineRule="auto"/>
        <w:jc w:val="both"/>
        <w:rPr>
          <w:rFonts w:eastAsia="Times New Roman"/>
          <w:b/>
          <w:bCs/>
          <w:color w:val="000000" w:themeColor="text1"/>
        </w:rPr>
      </w:pPr>
      <w:r w:rsidRPr="0074212F">
        <w:rPr>
          <w:rFonts w:eastAsia="Times New Roman"/>
          <w:b/>
          <w:bCs/>
          <w:color w:val="000000" w:themeColor="text1"/>
        </w:rPr>
        <w:t xml:space="preserve">Strategies for international students to deal with unemployment and career related stress </w:t>
      </w:r>
    </w:p>
    <w:p w14:paraId="7328ACEF" w14:textId="583FA001"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 xml:space="preserve">During conducting the review, it has been seen that university-led strategies such as working with NHS collaboratively </w:t>
      </w:r>
      <w:r w:rsidR="001A3F6A" w:rsidRPr="0074212F">
        <w:rPr>
          <w:rFonts w:eastAsia="Times New Roman"/>
          <w:color w:val="000000" w:themeColor="text1"/>
        </w:rPr>
        <w:t>to</w:t>
      </w:r>
      <w:r w:rsidRPr="0074212F">
        <w:rPr>
          <w:rFonts w:eastAsia="Times New Roman"/>
          <w:color w:val="000000" w:themeColor="text1"/>
        </w:rPr>
        <w:t xml:space="preserve"> provide mental health support to international students is essential (Osborn </w:t>
      </w:r>
      <w:r w:rsidRPr="0074212F">
        <w:rPr>
          <w:rFonts w:eastAsia="Times New Roman"/>
          <w:i/>
          <w:iCs/>
          <w:color w:val="000000" w:themeColor="text1"/>
        </w:rPr>
        <w:t xml:space="preserve">et al., </w:t>
      </w:r>
      <w:r w:rsidRPr="0074212F">
        <w:rPr>
          <w:rFonts w:eastAsia="Times New Roman"/>
          <w:color w:val="000000" w:themeColor="text1"/>
        </w:rPr>
        <w:t xml:space="preserve">2024). Universities need to monitor the psychological state of international students to provide proper support. During background research Bordea </w:t>
      </w:r>
      <w:r w:rsidRPr="0074212F">
        <w:rPr>
          <w:rFonts w:eastAsia="Times New Roman"/>
          <w:i/>
          <w:iCs/>
          <w:color w:val="000000" w:themeColor="text1"/>
        </w:rPr>
        <w:t>et al</w:t>
      </w:r>
      <w:r w:rsidRPr="0074212F">
        <w:rPr>
          <w:rFonts w:eastAsia="Times New Roman"/>
          <w:color w:val="000000" w:themeColor="text1"/>
        </w:rPr>
        <w:t xml:space="preserve">. (2017) elaborated that psychological interviews are necessary in order to evaluate the level of stress, depression or anxiety faced by an individual. Further, Robinson </w:t>
      </w:r>
      <w:r w:rsidRPr="0074212F">
        <w:rPr>
          <w:rFonts w:eastAsia="Times New Roman"/>
          <w:i/>
          <w:iCs/>
          <w:color w:val="000000" w:themeColor="text1"/>
        </w:rPr>
        <w:t>et al</w:t>
      </w:r>
      <w:r w:rsidRPr="0074212F">
        <w:rPr>
          <w:rFonts w:eastAsia="Times New Roman"/>
          <w:color w:val="000000" w:themeColor="text1"/>
        </w:rPr>
        <w:t xml:space="preserve">. (2024) argued that it is also necessary for universities to arrange different therapies such as cognitive behavioural therapies </w:t>
      </w:r>
      <w:r w:rsidR="001A3F6A" w:rsidRPr="0074212F">
        <w:rPr>
          <w:rFonts w:eastAsia="Times New Roman"/>
          <w:color w:val="000000" w:themeColor="text1"/>
        </w:rPr>
        <w:t>to</w:t>
      </w:r>
      <w:r w:rsidRPr="0074212F">
        <w:rPr>
          <w:rFonts w:eastAsia="Times New Roman"/>
          <w:color w:val="000000" w:themeColor="text1"/>
        </w:rPr>
        <w:t xml:space="preserve"> improve the well-being of students suffering from mental health issues like depression. This can help to improve their academic competencies and increase ability to achieve success in the future. </w:t>
      </w:r>
    </w:p>
    <w:p w14:paraId="7A7F314D" w14:textId="02889E0C" w:rsidR="00505359" w:rsidRPr="0074212F" w:rsidRDefault="00505359" w:rsidP="00505359">
      <w:pPr>
        <w:spacing w:after="200" w:line="360" w:lineRule="auto"/>
        <w:jc w:val="both"/>
        <w:rPr>
          <w:rFonts w:eastAsia="Times New Roman"/>
          <w:color w:val="000000" w:themeColor="text1"/>
        </w:rPr>
      </w:pPr>
      <w:r w:rsidRPr="0074212F">
        <w:rPr>
          <w:rFonts w:eastAsia="Times New Roman"/>
          <w:color w:val="000000" w:themeColor="text1"/>
        </w:rPr>
        <w:t xml:space="preserve">The review has found that different self-management strategies can also be adopted by the international students who are suffering from mental health issues. This includes watching movies, chatting with family members online and learning new hobbies (Al-Oraibi </w:t>
      </w:r>
      <w:r w:rsidRPr="0074212F">
        <w:rPr>
          <w:rFonts w:eastAsia="Times New Roman"/>
          <w:i/>
          <w:iCs/>
          <w:color w:val="000000" w:themeColor="text1"/>
        </w:rPr>
        <w:t>et al.</w:t>
      </w:r>
      <w:r w:rsidRPr="0074212F">
        <w:rPr>
          <w:rFonts w:eastAsia="Times New Roman"/>
          <w:color w:val="000000" w:themeColor="text1"/>
        </w:rPr>
        <w:t xml:space="preserve">, 2022). Similarly, Burgess </w:t>
      </w:r>
      <w:r w:rsidRPr="0074212F">
        <w:rPr>
          <w:rFonts w:eastAsia="Times New Roman"/>
          <w:i/>
          <w:iCs/>
          <w:color w:val="000000" w:themeColor="text1"/>
        </w:rPr>
        <w:t>et al.</w:t>
      </w:r>
      <w:r w:rsidRPr="0074212F">
        <w:rPr>
          <w:rFonts w:eastAsia="Times New Roman"/>
          <w:color w:val="000000" w:themeColor="text1"/>
        </w:rPr>
        <w:t xml:space="preserve"> (2022) also elaborated in another study that it is essential for young people who are suffering from mental health issues to increase social interaction. This can be done by using technologies such as social media. The current review has also highlighted the necessity of proper healthcare support </w:t>
      </w:r>
      <w:r w:rsidR="001A3F6A" w:rsidRPr="0074212F">
        <w:rPr>
          <w:rFonts w:eastAsia="Times New Roman"/>
          <w:color w:val="000000" w:themeColor="text1"/>
        </w:rPr>
        <w:t>to</w:t>
      </w:r>
      <w:r w:rsidRPr="0074212F">
        <w:rPr>
          <w:rFonts w:eastAsia="Times New Roman"/>
          <w:color w:val="000000" w:themeColor="text1"/>
        </w:rPr>
        <w:t xml:space="preserve"> manage mental health issues like depression and anxiety due to unemployment. Joining online yoga classes is an effective strategy that can help to reduce the impact of different mental health issues like anxiety, stress and depression (Al-Oraibi </w:t>
      </w:r>
      <w:r w:rsidRPr="0074212F">
        <w:rPr>
          <w:rFonts w:eastAsia="Times New Roman"/>
          <w:i/>
          <w:iCs/>
          <w:color w:val="000000" w:themeColor="text1"/>
        </w:rPr>
        <w:t>et al.</w:t>
      </w:r>
      <w:r w:rsidRPr="0074212F">
        <w:rPr>
          <w:rFonts w:eastAsia="Times New Roman"/>
          <w:color w:val="000000" w:themeColor="text1"/>
        </w:rPr>
        <w:t xml:space="preserve">, 2022). Elstad </w:t>
      </w:r>
      <w:r w:rsidRPr="0074212F">
        <w:rPr>
          <w:rFonts w:eastAsia="Times New Roman"/>
          <w:i/>
          <w:iCs/>
          <w:color w:val="000000" w:themeColor="text1"/>
        </w:rPr>
        <w:t>et al</w:t>
      </w:r>
      <w:r w:rsidRPr="0074212F">
        <w:rPr>
          <w:rFonts w:eastAsia="Times New Roman"/>
          <w:color w:val="000000" w:themeColor="text1"/>
        </w:rPr>
        <w:t xml:space="preserve">. (2020) argued that yoga is an effective intervention that helps in relieving distress symptoms. This intervention has also helped in improving sleep quality. Besides, Singh (2017) contradicted that more research is necessary in order to analyse the effectiveness of yoga in managing psychological wellness of young people such </w:t>
      </w:r>
      <w:r w:rsidRPr="0074212F">
        <w:rPr>
          <w:rFonts w:eastAsia="Times New Roman"/>
          <w:color w:val="000000" w:themeColor="text1"/>
        </w:rPr>
        <w:lastRenderedPageBreak/>
        <w:t xml:space="preserve">as students.  During the background research, Kim (2020) stated that emotional expression management is necessary to prevent suicidal thoughts. Thus, these strategies can be implemented effectively for managing mental health issues of international students and improve their ability to achieve academic and career success. </w:t>
      </w:r>
    </w:p>
    <w:p w14:paraId="7C934723" w14:textId="77777777" w:rsidR="00505359" w:rsidRPr="001E5479" w:rsidRDefault="00505359" w:rsidP="00505359">
      <w:pPr>
        <w:pStyle w:val="Heading2"/>
        <w:rPr>
          <w:color w:val="000000" w:themeColor="text1"/>
        </w:rPr>
      </w:pPr>
      <w:bookmarkStart w:id="58" w:name="_Toc229391461"/>
      <w:r w:rsidRPr="001E5479">
        <w:rPr>
          <w:color w:val="000000" w:themeColor="text1"/>
        </w:rPr>
        <w:t>6.3 Strengths and Limitations</w:t>
      </w:r>
      <w:bookmarkEnd w:id="58"/>
      <w:r w:rsidRPr="001E5479">
        <w:rPr>
          <w:color w:val="000000" w:themeColor="text1"/>
        </w:rPr>
        <w:t xml:space="preserve"> </w:t>
      </w:r>
    </w:p>
    <w:p w14:paraId="391D06C5" w14:textId="77777777" w:rsidR="00505359" w:rsidRPr="00C971E7" w:rsidRDefault="00505359" w:rsidP="00505359">
      <w:pPr>
        <w:spacing w:after="200" w:line="360" w:lineRule="auto"/>
        <w:jc w:val="both"/>
        <w:rPr>
          <w:rFonts w:eastAsia="Times New Roman"/>
          <w:color w:val="000000" w:themeColor="text1"/>
        </w:rPr>
      </w:pPr>
      <w:r w:rsidRPr="00C971E7">
        <w:rPr>
          <w:rFonts w:eastAsia="Times New Roman"/>
          <w:color w:val="000000" w:themeColor="text1"/>
        </w:rPr>
        <w:t xml:space="preserve">Rigorous methodology is the strength of this study which has helped to identify key literature relevant to the research question from a pool of literature and review the same to answer the research question. Holistic overview of available evidence has helped to understand the impact of political policy changes and unemployment on mental health of international students in the UK. Another strength of this study is the decision of adopting thematic analysis. It has helped to identify themes from the qualitative textual data and analyse those themes to address each of the study objectives. This SLR study has also helped to direct future research studies required in the chosen subject area. However, there are limitations as well. A single reviewer of this research is a key limitation. Careful evaluation of the chosen sources has helped to ensure minimum biases due to this limitation. This research has not analysed the role of parents and peers in helping international students to deal with unemployment and political policy changes which is a potential limitation. It can be addressed in future research studies.    </w:t>
      </w:r>
    </w:p>
    <w:p w14:paraId="2999938D" w14:textId="77777777" w:rsidR="00505359" w:rsidRPr="001E5479" w:rsidRDefault="00505359" w:rsidP="00505359">
      <w:pPr>
        <w:pStyle w:val="Heading2"/>
        <w:rPr>
          <w:color w:val="000000" w:themeColor="text1"/>
        </w:rPr>
      </w:pPr>
      <w:bookmarkStart w:id="59" w:name="_Toc229391462"/>
      <w:r w:rsidRPr="001E5479">
        <w:rPr>
          <w:color w:val="000000" w:themeColor="text1"/>
        </w:rPr>
        <w:t>6.4 Chapter summary</w:t>
      </w:r>
      <w:bookmarkEnd w:id="59"/>
      <w:r w:rsidRPr="001E5479">
        <w:rPr>
          <w:color w:val="000000" w:themeColor="text1"/>
        </w:rPr>
        <w:t xml:space="preserve"> </w:t>
      </w:r>
    </w:p>
    <w:p w14:paraId="03BE55DA" w14:textId="77777777" w:rsidR="00505359" w:rsidRPr="00C971E7" w:rsidRDefault="00505359" w:rsidP="00505359">
      <w:pPr>
        <w:spacing w:after="200" w:line="360" w:lineRule="auto"/>
        <w:jc w:val="both"/>
        <w:rPr>
          <w:rFonts w:eastAsia="Times New Roman"/>
          <w:color w:val="000000" w:themeColor="text1"/>
        </w:rPr>
      </w:pPr>
      <w:r w:rsidRPr="00C971E7">
        <w:rPr>
          <w:rFonts w:eastAsia="Times New Roman"/>
          <w:color w:val="000000" w:themeColor="text1"/>
        </w:rPr>
        <w:t xml:space="preserve">This chapter achieved reliability of the research findings through comparing the findings with existing literature. This chapter has highlighted that the result of this research agrees with the existing knowledge and is capable of adding new insights to the existing knowledge regarding the research topic. It has also acknowledged key strengths and limitations of this research.   </w:t>
      </w:r>
    </w:p>
    <w:p w14:paraId="37F04691" w14:textId="77777777" w:rsidR="00505359" w:rsidRPr="00C971E7" w:rsidRDefault="00505359" w:rsidP="00505359">
      <w:pPr>
        <w:rPr>
          <w:rFonts w:eastAsia="Times New Roman"/>
          <w:b/>
          <w:bCs/>
          <w:color w:val="000000" w:themeColor="text1"/>
        </w:rPr>
      </w:pPr>
      <w:r w:rsidRPr="00C971E7">
        <w:rPr>
          <w:color w:val="000000" w:themeColor="text1"/>
        </w:rPr>
        <w:br w:type="page"/>
      </w:r>
    </w:p>
    <w:p w14:paraId="17CFEF43" w14:textId="77777777" w:rsidR="00505359" w:rsidRPr="001E5479" w:rsidRDefault="00505359" w:rsidP="00505359">
      <w:pPr>
        <w:pStyle w:val="Heading1"/>
        <w:rPr>
          <w:color w:val="000000" w:themeColor="text1"/>
        </w:rPr>
      </w:pPr>
      <w:bookmarkStart w:id="60" w:name="_Toc229391463"/>
      <w:r w:rsidRPr="001E5479">
        <w:rPr>
          <w:color w:val="000000" w:themeColor="text1"/>
        </w:rPr>
        <w:lastRenderedPageBreak/>
        <w:t>Chapter 7: Recommendations and Conclusion</w:t>
      </w:r>
      <w:bookmarkEnd w:id="60"/>
      <w:r w:rsidRPr="001E5479">
        <w:rPr>
          <w:color w:val="000000" w:themeColor="text1"/>
        </w:rPr>
        <w:t xml:space="preserve"> </w:t>
      </w:r>
    </w:p>
    <w:p w14:paraId="1F1A94DD" w14:textId="77777777" w:rsidR="00505359" w:rsidRPr="001E5479" w:rsidRDefault="00505359" w:rsidP="00505359">
      <w:pPr>
        <w:pStyle w:val="Heading2"/>
        <w:rPr>
          <w:color w:val="000000" w:themeColor="text1"/>
        </w:rPr>
      </w:pPr>
      <w:bookmarkStart w:id="61" w:name="_Toc229391464"/>
      <w:r w:rsidRPr="001E5479">
        <w:rPr>
          <w:color w:val="000000" w:themeColor="text1"/>
        </w:rPr>
        <w:t>7.1 Introduction to chapter</w:t>
      </w:r>
      <w:bookmarkEnd w:id="61"/>
      <w:r w:rsidRPr="001E5479">
        <w:rPr>
          <w:color w:val="000000" w:themeColor="text1"/>
        </w:rPr>
        <w:t xml:space="preserve"> </w:t>
      </w:r>
    </w:p>
    <w:p w14:paraId="59CDAC9D" w14:textId="77777777" w:rsidR="00505359" w:rsidRPr="00373373" w:rsidRDefault="00505359" w:rsidP="00505359">
      <w:pPr>
        <w:spacing w:after="200" w:line="360" w:lineRule="auto"/>
        <w:jc w:val="both"/>
        <w:rPr>
          <w:rFonts w:eastAsia="Times New Roman"/>
          <w:color w:val="000000" w:themeColor="text1"/>
        </w:rPr>
      </w:pPr>
      <w:r w:rsidRPr="00373373">
        <w:rPr>
          <w:rFonts w:eastAsia="Times New Roman"/>
          <w:color w:val="000000" w:themeColor="text1"/>
        </w:rPr>
        <w:t xml:space="preserve">This chapter is concerned about providing detailed recommendations for future research and practice related to the selected study area. It is discussing the key implications of the findings highlighting the contribution of this research to the existing knowledgebase. This chapter also aims to draw a conclusion based on the overall findings and analysis of this study. It can portray the way the findings have helped to answer the research question and meet research objectives effectively.   </w:t>
      </w:r>
    </w:p>
    <w:p w14:paraId="4263E411" w14:textId="77777777" w:rsidR="00505359" w:rsidRPr="00373373" w:rsidRDefault="00505359" w:rsidP="00505359">
      <w:pPr>
        <w:spacing w:after="200" w:line="360" w:lineRule="auto"/>
        <w:jc w:val="both"/>
        <w:rPr>
          <w:rFonts w:eastAsia="Times New Roman"/>
          <w:b/>
          <w:bCs/>
          <w:color w:val="000000" w:themeColor="text1"/>
        </w:rPr>
      </w:pPr>
      <w:r w:rsidRPr="00373373">
        <w:rPr>
          <w:rFonts w:eastAsia="Times New Roman"/>
          <w:b/>
          <w:bCs/>
          <w:color w:val="000000" w:themeColor="text1"/>
        </w:rPr>
        <w:t xml:space="preserve">7.2 Implications of the findings </w:t>
      </w:r>
    </w:p>
    <w:p w14:paraId="0D3142A3" w14:textId="77777777" w:rsidR="00505359" w:rsidRPr="00373373" w:rsidRDefault="00505359" w:rsidP="00505359">
      <w:pPr>
        <w:spacing w:after="200" w:line="360" w:lineRule="auto"/>
        <w:jc w:val="both"/>
        <w:rPr>
          <w:rFonts w:eastAsia="Times New Roman"/>
          <w:color w:val="000000" w:themeColor="text1"/>
        </w:rPr>
      </w:pPr>
      <w:r w:rsidRPr="00373373">
        <w:rPr>
          <w:rFonts w:eastAsia="Times New Roman"/>
          <w:color w:val="000000" w:themeColor="text1"/>
        </w:rPr>
        <w:t xml:space="preserve">This research has informed about the challenges faced by international students regarding employment in the UK. This information can help the universities and government of the UK to develop a strategic plan to address these challenges so that international students get employed easily. This study has highlighted that universities provide insufficient support to international students to deal with political policy changes such as restrictions in visa policy and access to employment. Based on these findings, universities can restate their roles and responsibilities towards protecting the health and wellbeing of international students. This research has also revealed that many companies show reluctance to hire international students. These findings are influencing those company management to look beyond nationality and cultural background. It is emphasising the need of hiring based on talent and competencies. This research is also enriching knowledge of people who are planning to study in UK universities regarding the challenges they are going to face and be prepared to deal with those challenges regarding employment. </w:t>
      </w:r>
    </w:p>
    <w:p w14:paraId="35D60E41" w14:textId="77777777" w:rsidR="00505359" w:rsidRPr="001E5479" w:rsidRDefault="00505359" w:rsidP="00505359">
      <w:pPr>
        <w:pStyle w:val="Heading2"/>
        <w:rPr>
          <w:color w:val="000000" w:themeColor="text1"/>
        </w:rPr>
      </w:pPr>
      <w:bookmarkStart w:id="62" w:name="_Toc229391465"/>
      <w:r w:rsidRPr="001E5479">
        <w:rPr>
          <w:color w:val="000000" w:themeColor="text1"/>
        </w:rPr>
        <w:t>7.3 Recommendations for practice</w:t>
      </w:r>
      <w:bookmarkEnd w:id="62"/>
      <w:r w:rsidRPr="001E5479">
        <w:rPr>
          <w:color w:val="000000" w:themeColor="text1"/>
        </w:rPr>
        <w:t xml:space="preserve"> </w:t>
      </w:r>
    </w:p>
    <w:p w14:paraId="6FED9F70" w14:textId="77777777" w:rsidR="00505359" w:rsidRPr="00AF668D" w:rsidRDefault="00505359" w:rsidP="00505359">
      <w:pPr>
        <w:spacing w:after="200" w:line="360" w:lineRule="auto"/>
        <w:jc w:val="both"/>
        <w:rPr>
          <w:rFonts w:eastAsia="Times New Roman"/>
          <w:color w:val="000000" w:themeColor="text1"/>
        </w:rPr>
      </w:pPr>
      <w:r w:rsidRPr="00AF668D">
        <w:rPr>
          <w:rFonts w:eastAsia="Times New Roman"/>
          <w:color w:val="000000" w:themeColor="text1"/>
        </w:rPr>
        <w:t xml:space="preserve">Based on the findings, this study can provide following recommendations for practice, </w:t>
      </w:r>
    </w:p>
    <w:p w14:paraId="0A0A8500" w14:textId="77777777" w:rsidR="00505359" w:rsidRPr="00AF668D" w:rsidRDefault="00505359" w:rsidP="00505359">
      <w:pPr>
        <w:numPr>
          <w:ilvl w:val="0"/>
          <w:numId w:val="4"/>
        </w:numPr>
        <w:spacing w:line="360" w:lineRule="auto"/>
        <w:jc w:val="both"/>
        <w:rPr>
          <w:rFonts w:eastAsia="Times New Roman"/>
          <w:color w:val="000000" w:themeColor="text1"/>
        </w:rPr>
      </w:pPr>
      <w:r w:rsidRPr="00AF668D">
        <w:rPr>
          <w:rFonts w:eastAsia="Times New Roman"/>
          <w:color w:val="000000" w:themeColor="text1"/>
        </w:rPr>
        <w:t xml:space="preserve">The UK universities are recommended to support international students in dealing with political policy changes and unemployment. It can be achieved by arranging workshops and placement opportunities for these students. Funds will be required to hire experts who can guide students in this regard. Besides, universities will need to collaborate with companies that hire freshers to offer placement and internship opportunities for international students in these companies. </w:t>
      </w:r>
    </w:p>
    <w:p w14:paraId="509D0779" w14:textId="77777777" w:rsidR="00505359" w:rsidRPr="00AF668D" w:rsidRDefault="00505359" w:rsidP="00505359">
      <w:pPr>
        <w:numPr>
          <w:ilvl w:val="0"/>
          <w:numId w:val="4"/>
        </w:numPr>
        <w:spacing w:after="200" w:line="360" w:lineRule="auto"/>
        <w:jc w:val="both"/>
        <w:rPr>
          <w:rFonts w:eastAsia="Times New Roman"/>
          <w:color w:val="000000" w:themeColor="text1"/>
        </w:rPr>
      </w:pPr>
      <w:r w:rsidRPr="00AF668D">
        <w:rPr>
          <w:rFonts w:eastAsia="Times New Roman"/>
          <w:color w:val="000000" w:themeColor="text1"/>
        </w:rPr>
        <w:t xml:space="preserve">This research also recommends international students to engage in meditation and yoga regularly during the period of unemployment. It can enhance their regular activities and enable them not to worry about unemployment. They can take advice </w:t>
      </w:r>
      <w:r w:rsidRPr="00AF668D">
        <w:rPr>
          <w:rFonts w:eastAsia="Times New Roman"/>
          <w:color w:val="000000" w:themeColor="text1"/>
        </w:rPr>
        <w:lastRenderedPageBreak/>
        <w:t xml:space="preserve">from experts to perform yoga and meditation. Practicing these activities can help students to have higher self-esteem and confidence in abilities. It can also make them hopeful for future employment and keep seeking opportunities in the UK without being mentally distressed.  </w:t>
      </w:r>
    </w:p>
    <w:p w14:paraId="333488D2" w14:textId="77777777" w:rsidR="00505359" w:rsidRPr="001E5479" w:rsidRDefault="00505359" w:rsidP="00505359">
      <w:pPr>
        <w:pStyle w:val="Heading2"/>
        <w:rPr>
          <w:color w:val="000000" w:themeColor="text1"/>
        </w:rPr>
      </w:pPr>
      <w:bookmarkStart w:id="63" w:name="_Toc229391466"/>
      <w:r w:rsidRPr="001E5479">
        <w:rPr>
          <w:color w:val="000000" w:themeColor="text1"/>
        </w:rPr>
        <w:t>7.4 Recommendations for future research</w:t>
      </w:r>
      <w:bookmarkEnd w:id="63"/>
      <w:r w:rsidRPr="001E5479">
        <w:rPr>
          <w:color w:val="000000" w:themeColor="text1"/>
        </w:rPr>
        <w:t xml:space="preserve"> </w:t>
      </w:r>
    </w:p>
    <w:p w14:paraId="0171AE4B" w14:textId="77777777" w:rsidR="00505359" w:rsidRPr="00AF668D" w:rsidRDefault="00505359" w:rsidP="00505359">
      <w:pPr>
        <w:spacing w:after="200" w:line="360" w:lineRule="auto"/>
        <w:jc w:val="both"/>
        <w:rPr>
          <w:rFonts w:eastAsia="Times New Roman"/>
          <w:color w:val="000000" w:themeColor="text1"/>
        </w:rPr>
      </w:pPr>
      <w:r w:rsidRPr="00AF668D">
        <w:rPr>
          <w:rFonts w:eastAsia="Times New Roman"/>
          <w:color w:val="000000" w:themeColor="text1"/>
        </w:rPr>
        <w:t xml:space="preserve">Considering the findings, following recommendations for future practice can be made, </w:t>
      </w:r>
    </w:p>
    <w:p w14:paraId="01382A19" w14:textId="77777777" w:rsidR="00505359" w:rsidRPr="00AF668D" w:rsidRDefault="00505359" w:rsidP="00505359">
      <w:pPr>
        <w:numPr>
          <w:ilvl w:val="0"/>
          <w:numId w:val="5"/>
        </w:numPr>
        <w:spacing w:line="360" w:lineRule="auto"/>
        <w:jc w:val="both"/>
        <w:rPr>
          <w:rFonts w:eastAsia="Times New Roman"/>
          <w:color w:val="000000" w:themeColor="text1"/>
        </w:rPr>
      </w:pPr>
      <w:r w:rsidRPr="00AF668D">
        <w:rPr>
          <w:rFonts w:eastAsia="Times New Roman"/>
          <w:color w:val="000000" w:themeColor="text1"/>
        </w:rPr>
        <w:t xml:space="preserve">Future researchers are recommended to evaluate the role of parents as peers in supporting international students to deal with social stigma, judgement and negative attitude during the period of unemployment. Primary research design can be adopted to collect data from peers and parents of international students in the UK and analyse the data to understand their perceptions and contribution in dealing with mental health issues including stress, anxiety and depression due to unemployment among international students. </w:t>
      </w:r>
    </w:p>
    <w:p w14:paraId="62B3B30F" w14:textId="77777777" w:rsidR="00505359" w:rsidRPr="00AF668D" w:rsidRDefault="00505359" w:rsidP="00505359">
      <w:pPr>
        <w:numPr>
          <w:ilvl w:val="0"/>
          <w:numId w:val="5"/>
        </w:numPr>
        <w:spacing w:line="360" w:lineRule="auto"/>
        <w:jc w:val="both"/>
        <w:rPr>
          <w:rFonts w:eastAsia="Times New Roman"/>
          <w:color w:val="000000" w:themeColor="text1"/>
        </w:rPr>
      </w:pPr>
      <w:r w:rsidRPr="00AF668D">
        <w:rPr>
          <w:rFonts w:eastAsia="Times New Roman"/>
          <w:color w:val="000000" w:themeColor="text1"/>
        </w:rPr>
        <w:t>This research also recommends future researchers to evaluate changes required in policy regarding visa and employment which can make it easier for international students to get employed in the UK. Suggestions regarding the same can be collected from students and conveyed to the policy makers through research findings.</w:t>
      </w:r>
    </w:p>
    <w:p w14:paraId="22E931B5" w14:textId="77777777" w:rsidR="00505359" w:rsidRPr="00AF668D" w:rsidRDefault="00505359" w:rsidP="00505359">
      <w:pPr>
        <w:numPr>
          <w:ilvl w:val="0"/>
          <w:numId w:val="5"/>
        </w:numPr>
        <w:spacing w:after="200" w:line="360" w:lineRule="auto"/>
        <w:jc w:val="both"/>
        <w:rPr>
          <w:rFonts w:eastAsia="Times New Roman"/>
          <w:color w:val="000000" w:themeColor="text1"/>
        </w:rPr>
      </w:pPr>
      <w:r w:rsidRPr="00AF668D">
        <w:rPr>
          <w:rFonts w:eastAsia="Times New Roman"/>
          <w:color w:val="000000" w:themeColor="text1"/>
        </w:rPr>
        <w:t xml:space="preserve">Future researchers are also recommended to investigate the way international students can become more competent to have employment in the UK. Such research can help to identify strategies to overcome language barriers and cultural differences. These research works can also help students to become fit for the UK labour market.  </w:t>
      </w:r>
    </w:p>
    <w:p w14:paraId="6724C385" w14:textId="77777777" w:rsidR="00505359" w:rsidRPr="001E5479" w:rsidRDefault="00505359" w:rsidP="00505359">
      <w:pPr>
        <w:pStyle w:val="Heading2"/>
        <w:rPr>
          <w:color w:val="000000" w:themeColor="text1"/>
        </w:rPr>
      </w:pPr>
      <w:bookmarkStart w:id="64" w:name="_Toc229391467"/>
      <w:r w:rsidRPr="001E5479">
        <w:rPr>
          <w:color w:val="000000" w:themeColor="text1"/>
        </w:rPr>
        <w:t>7.5 Conclusion</w:t>
      </w:r>
      <w:bookmarkEnd w:id="64"/>
    </w:p>
    <w:p w14:paraId="086DAC32" w14:textId="77777777" w:rsidR="00505359" w:rsidRPr="00AF668D" w:rsidRDefault="00505359" w:rsidP="00505359">
      <w:pPr>
        <w:spacing w:before="240" w:after="240" w:line="360" w:lineRule="auto"/>
        <w:jc w:val="both"/>
        <w:rPr>
          <w:rFonts w:eastAsia="Times New Roman"/>
          <w:color w:val="000000" w:themeColor="text1"/>
        </w:rPr>
      </w:pPr>
      <w:r w:rsidRPr="00AF668D">
        <w:rPr>
          <w:rFonts w:eastAsia="Times New Roman"/>
          <w:color w:val="000000" w:themeColor="text1"/>
        </w:rPr>
        <w:t>It can be concluded that due to political policy changes and unemployment, international students in the UK are facing different mental health issues like stress, anxiety and depression. They are facing different challenges to get proper employment opportunities. This includes lack of university support such as inappropriate internship opportunities and placement support. International students are also facing discrimination during pursuing career opportunities in this region. Discriminating policies such as working for 20 hours per week is an important issue that is creating stress for them. Lack of policies to monitor hiring practices is also creating issues for international students as many employers are not following guidelines to create a diverse workforce.</w:t>
      </w:r>
    </w:p>
    <w:p w14:paraId="7273BCB3" w14:textId="77777777" w:rsidR="00505359" w:rsidRPr="00AF668D" w:rsidRDefault="00505359" w:rsidP="00505359">
      <w:pPr>
        <w:spacing w:before="240" w:after="240" w:line="360" w:lineRule="auto"/>
        <w:jc w:val="both"/>
        <w:rPr>
          <w:rFonts w:eastAsia="Times New Roman"/>
          <w:color w:val="000000" w:themeColor="text1"/>
        </w:rPr>
      </w:pPr>
      <w:r w:rsidRPr="00AF668D">
        <w:rPr>
          <w:rFonts w:eastAsia="Times New Roman"/>
          <w:color w:val="000000" w:themeColor="text1"/>
        </w:rPr>
        <w:t xml:space="preserve">Different political policy changes often impact the mental health of international students negatively. For example, visa restrictions have created limitations in employment opportunities </w:t>
      </w:r>
      <w:r w:rsidRPr="00AF668D">
        <w:rPr>
          <w:rFonts w:eastAsia="Times New Roman"/>
          <w:color w:val="000000" w:themeColor="text1"/>
        </w:rPr>
        <w:lastRenderedPageBreak/>
        <w:t xml:space="preserve">among international students. This resulted in increasing the amount of stress in them. Besides, it can also be concluded that unemployment for a longer period of time results in increased risk of severe depression among them. They get exposed to the negative side of society, face stigma and criticism. Besides, lack of earning resulted in getting less financial assistance to cope with the high cost of living in the UK. This influences different mental health issues like anxiety and depression. </w:t>
      </w:r>
    </w:p>
    <w:p w14:paraId="5D1B0441" w14:textId="77777777" w:rsidR="00505359" w:rsidRPr="00AF668D" w:rsidRDefault="00505359" w:rsidP="00505359">
      <w:pPr>
        <w:spacing w:before="240" w:after="240" w:line="360" w:lineRule="auto"/>
        <w:jc w:val="both"/>
        <w:rPr>
          <w:rFonts w:eastAsia="Times New Roman"/>
          <w:color w:val="000000" w:themeColor="text1"/>
        </w:rPr>
      </w:pPr>
      <w:r w:rsidRPr="00AF668D">
        <w:rPr>
          <w:rFonts w:eastAsia="Times New Roman"/>
          <w:color w:val="000000" w:themeColor="text1"/>
        </w:rPr>
        <w:t xml:space="preserve">In conclusion, it can also be said that different strategies can also be adopted in order to mitigate the issue of poor mental health among international students studying in UK universities. This includes university-led strategies such as working collaboratively with the NHS to meet mental health requirements of these students. Student-led support networks can be built by universities to provide mentoring services and buddying schemes. Besides, different self-management strategies such as avoiding distractions, getting involved with family members through the help of online communication channels can help to reduce stress and anxiety among them. Provision of proper healthcare support such as yoga class services and forming partnership between universities and healthcare providers are necessary to manage mental health issues like suicide ideation among international students residing in the UK. </w:t>
      </w:r>
    </w:p>
    <w:p w14:paraId="707F1ABC" w14:textId="77777777" w:rsidR="00505359" w:rsidRPr="00AF668D" w:rsidRDefault="00505359" w:rsidP="00505359">
      <w:pPr>
        <w:spacing w:before="240" w:after="240" w:line="360" w:lineRule="auto"/>
        <w:jc w:val="both"/>
        <w:rPr>
          <w:rFonts w:eastAsia="Times New Roman"/>
          <w:color w:val="000000" w:themeColor="text1"/>
        </w:rPr>
      </w:pPr>
      <w:r w:rsidRPr="00AF668D">
        <w:rPr>
          <w:rFonts w:eastAsia="Times New Roman"/>
          <w:color w:val="000000" w:themeColor="text1"/>
        </w:rPr>
        <w:t xml:space="preserve">The study has improved understanding and generated new knowledge about mental health issues faced by international students due to political policy changes and unemployment. Information about political decisions such as stricter visa rules and improper support from universities are highlighted in this research. The study has implications in the field of practices and policies as it identified the necessity of improvement of policy regarding employment of international students. </w:t>
      </w:r>
    </w:p>
    <w:p w14:paraId="5731986E" w14:textId="77777777" w:rsidR="00505359" w:rsidRPr="00AF668D" w:rsidRDefault="00505359" w:rsidP="00505359">
      <w:pPr>
        <w:spacing w:after="200" w:line="360" w:lineRule="auto"/>
        <w:jc w:val="both"/>
        <w:rPr>
          <w:rFonts w:eastAsia="Times New Roman"/>
          <w:color w:val="000000" w:themeColor="text1"/>
        </w:rPr>
      </w:pPr>
      <w:r w:rsidRPr="00AF668D">
        <w:rPr>
          <w:rFonts w:eastAsia="Times New Roman"/>
          <w:color w:val="000000" w:themeColor="text1"/>
        </w:rPr>
        <w:t xml:space="preserve"> </w:t>
      </w:r>
    </w:p>
    <w:p w14:paraId="24B190CD" w14:textId="77777777" w:rsidR="00505359" w:rsidRDefault="00505359" w:rsidP="00505359">
      <w:pPr>
        <w:spacing w:after="200" w:line="360" w:lineRule="auto"/>
        <w:jc w:val="both"/>
        <w:rPr>
          <w:rFonts w:eastAsia="Times New Roman"/>
          <w:color w:val="000000" w:themeColor="text1"/>
        </w:rPr>
      </w:pPr>
    </w:p>
    <w:p w14:paraId="21E774E4" w14:textId="77777777" w:rsidR="00AF668D" w:rsidRDefault="00AF668D" w:rsidP="00505359">
      <w:pPr>
        <w:spacing w:after="200" w:line="360" w:lineRule="auto"/>
        <w:jc w:val="both"/>
        <w:rPr>
          <w:rFonts w:eastAsia="Times New Roman"/>
          <w:color w:val="000000" w:themeColor="text1"/>
        </w:rPr>
      </w:pPr>
    </w:p>
    <w:p w14:paraId="7F58819F" w14:textId="77777777" w:rsidR="00AF668D" w:rsidRDefault="00AF668D" w:rsidP="00505359">
      <w:pPr>
        <w:spacing w:after="200" w:line="360" w:lineRule="auto"/>
        <w:jc w:val="both"/>
        <w:rPr>
          <w:rFonts w:eastAsia="Times New Roman"/>
          <w:color w:val="000000" w:themeColor="text1"/>
        </w:rPr>
      </w:pPr>
    </w:p>
    <w:p w14:paraId="021A5FFF" w14:textId="77777777" w:rsidR="00AF668D" w:rsidRPr="00AF668D" w:rsidRDefault="00AF668D" w:rsidP="00505359">
      <w:pPr>
        <w:spacing w:after="200" w:line="360" w:lineRule="auto"/>
        <w:jc w:val="both"/>
        <w:rPr>
          <w:rFonts w:eastAsia="Times New Roman"/>
          <w:color w:val="000000" w:themeColor="text1"/>
        </w:rPr>
      </w:pPr>
    </w:p>
    <w:p w14:paraId="4B0CBDF9" w14:textId="77777777" w:rsidR="00505359" w:rsidRPr="00AF668D" w:rsidRDefault="00505359" w:rsidP="00505359">
      <w:pPr>
        <w:spacing w:after="200" w:line="360" w:lineRule="auto"/>
        <w:jc w:val="both"/>
        <w:rPr>
          <w:rFonts w:eastAsia="Times New Roman"/>
          <w:color w:val="000000" w:themeColor="text1"/>
        </w:rPr>
      </w:pPr>
    </w:p>
    <w:p w14:paraId="42E0C775" w14:textId="77777777" w:rsidR="00505359" w:rsidRPr="001E5479" w:rsidRDefault="00505359" w:rsidP="00505359">
      <w:pPr>
        <w:pStyle w:val="Heading1"/>
        <w:rPr>
          <w:color w:val="000000" w:themeColor="text1"/>
        </w:rPr>
      </w:pPr>
      <w:bookmarkStart w:id="65" w:name="_Toc229391468"/>
      <w:r w:rsidRPr="001E5479">
        <w:rPr>
          <w:color w:val="000000" w:themeColor="text1"/>
        </w:rPr>
        <w:lastRenderedPageBreak/>
        <w:t>Reference list</w:t>
      </w:r>
      <w:bookmarkEnd w:id="65"/>
      <w:r w:rsidRPr="001E5479">
        <w:rPr>
          <w:color w:val="000000" w:themeColor="text1"/>
        </w:rPr>
        <w:t xml:space="preserve"> </w:t>
      </w:r>
    </w:p>
    <w:p w14:paraId="4450B0B7"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Ali, N., Quereshi, I., Sidika, T., </w:t>
      </w:r>
      <w:proofErr w:type="spellStart"/>
      <w:r w:rsidRPr="001E5479">
        <w:rPr>
          <w:rFonts w:ascii="Times New Roman" w:eastAsia="Times New Roman" w:hAnsi="Times New Roman" w:cs="Times New Roman"/>
          <w:color w:val="000000" w:themeColor="text1"/>
          <w:sz w:val="24"/>
          <w:szCs w:val="24"/>
        </w:rPr>
        <w:t>Mondokova</w:t>
      </w:r>
      <w:proofErr w:type="spellEnd"/>
      <w:r w:rsidRPr="001E5479">
        <w:rPr>
          <w:rFonts w:ascii="Times New Roman" w:eastAsia="Times New Roman" w:hAnsi="Times New Roman" w:cs="Times New Roman"/>
          <w:color w:val="000000" w:themeColor="text1"/>
          <w:sz w:val="24"/>
          <w:szCs w:val="24"/>
        </w:rPr>
        <w:t xml:space="preserve">, A., </w:t>
      </w:r>
      <w:proofErr w:type="spellStart"/>
      <w:r w:rsidRPr="001E5479">
        <w:rPr>
          <w:rFonts w:ascii="Times New Roman" w:eastAsia="Times New Roman" w:hAnsi="Times New Roman" w:cs="Times New Roman"/>
          <w:color w:val="000000" w:themeColor="text1"/>
          <w:sz w:val="24"/>
          <w:szCs w:val="24"/>
        </w:rPr>
        <w:t>Muhmood</w:t>
      </w:r>
      <w:proofErr w:type="spellEnd"/>
      <w:r w:rsidRPr="001E5479">
        <w:rPr>
          <w:rFonts w:ascii="Times New Roman" w:eastAsia="Times New Roman" w:hAnsi="Times New Roman" w:cs="Times New Roman"/>
          <w:color w:val="000000" w:themeColor="text1"/>
          <w:sz w:val="24"/>
          <w:szCs w:val="24"/>
        </w:rPr>
        <w:t>, S., Jan, A., Garcia, R., Cook, E., Burden, B., Reid, C. and Randhawa, G. (2018) ‘Barriers and enablers for UK home grown south Asian prospective students choosing nursing and midwifery courses and careers’, </w:t>
      </w:r>
      <w:r w:rsidRPr="001E5479">
        <w:rPr>
          <w:rFonts w:ascii="Times New Roman" w:eastAsia="Times New Roman" w:hAnsi="Times New Roman" w:cs="Times New Roman"/>
          <w:i/>
          <w:iCs/>
          <w:color w:val="000000" w:themeColor="text1"/>
          <w:sz w:val="24"/>
          <w:szCs w:val="24"/>
        </w:rPr>
        <w:t>Diversity and Equality in Healthcare</w:t>
      </w:r>
      <w:r w:rsidRPr="001E5479">
        <w:rPr>
          <w:rFonts w:ascii="Times New Roman" w:eastAsia="Times New Roman" w:hAnsi="Times New Roman" w:cs="Times New Roman"/>
          <w:color w:val="000000" w:themeColor="text1"/>
          <w:sz w:val="24"/>
          <w:szCs w:val="24"/>
        </w:rPr>
        <w:t xml:space="preserve">, 15(4), pp.190-197. Available at: </w:t>
      </w:r>
      <w:hyperlink r:id="rId10" w:history="1">
        <w:r w:rsidRPr="001E5479">
          <w:rPr>
            <w:rStyle w:val="Hyperlink"/>
            <w:rFonts w:ascii="Times New Roman" w:eastAsia="Times New Roman" w:hAnsi="Times New Roman" w:cs="Times New Roman"/>
            <w:color w:val="000000" w:themeColor="text1"/>
            <w:sz w:val="24"/>
            <w:szCs w:val="24"/>
          </w:rPr>
          <w:t>https://oro.open.ac.uk/66550/1/barriers-and-enablers-for-uk-home-grown-south-asian-prospective-students-choosing-nursing-and-midwifery-courses-and-careers.pdf</w:t>
        </w:r>
      </w:hyperlink>
      <w:r w:rsidRPr="001E5479">
        <w:rPr>
          <w:rFonts w:ascii="Times New Roman" w:eastAsia="Times New Roman" w:hAnsi="Times New Roman" w:cs="Times New Roman"/>
          <w:color w:val="000000" w:themeColor="text1"/>
          <w:sz w:val="24"/>
          <w:szCs w:val="24"/>
        </w:rPr>
        <w:t xml:space="preserve"> (Accessed 26 March 2026)</w:t>
      </w:r>
    </w:p>
    <w:p w14:paraId="669834D2"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Al-Oraibi, A., Fothergill, L., Yildirim, M., Knight, H., Carlisle, S., </w:t>
      </w:r>
      <w:proofErr w:type="spellStart"/>
      <w:r w:rsidRPr="001E5479">
        <w:rPr>
          <w:rFonts w:ascii="Times New Roman" w:hAnsi="Times New Roman" w:cs="Times New Roman"/>
          <w:color w:val="000000" w:themeColor="text1"/>
          <w:sz w:val="24"/>
          <w:szCs w:val="24"/>
        </w:rPr>
        <w:t>O’connor</w:t>
      </w:r>
      <w:proofErr w:type="spellEnd"/>
      <w:r w:rsidRPr="001E5479">
        <w:rPr>
          <w:rFonts w:ascii="Times New Roman" w:hAnsi="Times New Roman" w:cs="Times New Roman"/>
          <w:color w:val="000000" w:themeColor="text1"/>
          <w:sz w:val="24"/>
          <w:szCs w:val="24"/>
        </w:rPr>
        <w:t xml:space="preserve">, M., Briggs, L., Morling, J.R., Corner, J., Ball, J.K. and Denning, C. (2022) ‘Exploring the psychological impacts of COVID-19 social restrictions on international university students: a qualitative study’, </w:t>
      </w:r>
      <w:r w:rsidRPr="001E5479">
        <w:rPr>
          <w:rFonts w:ascii="Times New Roman" w:hAnsi="Times New Roman" w:cs="Times New Roman"/>
          <w:i/>
          <w:iCs/>
          <w:color w:val="000000" w:themeColor="text1"/>
          <w:sz w:val="24"/>
          <w:szCs w:val="24"/>
        </w:rPr>
        <w:t>International journal of environmental research and public health</w:t>
      </w:r>
      <w:r w:rsidRPr="001E5479">
        <w:rPr>
          <w:rFonts w:ascii="Times New Roman" w:hAnsi="Times New Roman" w:cs="Times New Roman"/>
          <w:color w:val="000000" w:themeColor="text1"/>
          <w:sz w:val="24"/>
          <w:szCs w:val="24"/>
        </w:rPr>
        <w:t>, 19(13), p.7631.</w:t>
      </w:r>
      <w:hyperlink r:id="rId11" w:history="1">
        <w:r w:rsidRPr="001E5479">
          <w:rPr>
            <w:rStyle w:val="Hyperlink"/>
            <w:rFonts w:ascii="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 xml:space="preserve">Available at: </w:t>
        </w:r>
        <w:r w:rsidRPr="001E5479">
          <w:rPr>
            <w:rStyle w:val="Hyperlink"/>
            <w:rFonts w:ascii="Times New Roman" w:hAnsi="Times New Roman" w:cs="Times New Roman"/>
            <w:color w:val="000000" w:themeColor="text1"/>
            <w:sz w:val="24"/>
            <w:szCs w:val="24"/>
          </w:rPr>
          <w:t>https://www.mdpi.com/1660-4601/19/13/7631</w:t>
        </w:r>
      </w:hyperlink>
      <w:r w:rsidRPr="001E5479">
        <w:rPr>
          <w:rFonts w:ascii="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(Accessed 26 March 2026)</w:t>
      </w:r>
    </w:p>
    <w:p w14:paraId="782F3C0B"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proofErr w:type="spellStart"/>
      <w:r w:rsidRPr="001E5479">
        <w:rPr>
          <w:rFonts w:ascii="Times New Roman" w:hAnsi="Times New Roman" w:cs="Times New Roman"/>
          <w:color w:val="000000" w:themeColor="text1"/>
          <w:sz w:val="24"/>
          <w:szCs w:val="24"/>
        </w:rPr>
        <w:t>Amuedo</w:t>
      </w:r>
      <w:proofErr w:type="spellEnd"/>
      <w:r w:rsidRPr="001E5479">
        <w:rPr>
          <w:rFonts w:ascii="Times New Roman" w:hAnsi="Times New Roman" w:cs="Times New Roman"/>
          <w:color w:val="000000" w:themeColor="text1"/>
          <w:sz w:val="24"/>
          <w:szCs w:val="24"/>
        </w:rPr>
        <w:t xml:space="preserve">-Dorantes, C. and Romiti, A. (2024) ‘International student applications in the UK after Brexit’, </w:t>
      </w:r>
      <w:r w:rsidRPr="001E5479">
        <w:rPr>
          <w:rFonts w:ascii="Times New Roman" w:hAnsi="Times New Roman" w:cs="Times New Roman"/>
          <w:i/>
          <w:iCs/>
          <w:color w:val="000000" w:themeColor="text1"/>
          <w:sz w:val="24"/>
          <w:szCs w:val="24"/>
        </w:rPr>
        <w:t>Journal of Economic Geography</w:t>
      </w:r>
      <w:r w:rsidRPr="001E5479">
        <w:rPr>
          <w:rFonts w:ascii="Times New Roman" w:hAnsi="Times New Roman" w:cs="Times New Roman"/>
          <w:color w:val="000000" w:themeColor="text1"/>
          <w:sz w:val="24"/>
          <w:szCs w:val="24"/>
        </w:rPr>
        <w:t>, 24(5), pp.637-662. Available at</w:t>
      </w:r>
      <w:hyperlink r:id="rId12" w:history="1">
        <w:r w:rsidRPr="001E5479">
          <w:rPr>
            <w:rStyle w:val="Hyperlink"/>
            <w:rFonts w:ascii="Times New Roman" w:hAnsi="Times New Roman" w:cs="Times New Roman"/>
            <w:color w:val="000000" w:themeColor="text1"/>
            <w:sz w:val="24"/>
            <w:szCs w:val="24"/>
          </w:rPr>
          <w:t xml:space="preserve"> https://academic.oup.com/joeg/article-pdf/24/5/637/59184048/lbae019.pdf</w:t>
        </w:r>
      </w:hyperlink>
      <w:r w:rsidRPr="001E5479">
        <w:rPr>
          <w:rFonts w:ascii="Times New Roman" w:hAnsi="Times New Roman" w:cs="Times New Roman"/>
          <w:color w:val="000000" w:themeColor="text1"/>
          <w:sz w:val="24"/>
          <w:szCs w:val="24"/>
        </w:rPr>
        <w:t xml:space="preserve"> (Accessed 15 March 2026)</w:t>
      </w:r>
    </w:p>
    <w:p w14:paraId="471F7771"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Atkinson, L. Z., &amp; Cipriani, A. (2018) ‘How to carry out a literature search for a systematic review: a practical guide’, </w:t>
      </w:r>
      <w:proofErr w:type="spellStart"/>
      <w:r w:rsidRPr="001E5479">
        <w:rPr>
          <w:rFonts w:ascii="Times New Roman" w:hAnsi="Times New Roman" w:cs="Times New Roman"/>
          <w:i/>
          <w:iCs/>
          <w:color w:val="000000" w:themeColor="text1"/>
          <w:sz w:val="24"/>
          <w:szCs w:val="24"/>
        </w:rPr>
        <w:t>BJPsych</w:t>
      </w:r>
      <w:proofErr w:type="spellEnd"/>
      <w:r w:rsidRPr="001E5479">
        <w:rPr>
          <w:rFonts w:ascii="Times New Roman" w:hAnsi="Times New Roman" w:cs="Times New Roman"/>
          <w:i/>
          <w:iCs/>
          <w:color w:val="000000" w:themeColor="text1"/>
          <w:sz w:val="24"/>
          <w:szCs w:val="24"/>
        </w:rPr>
        <w:t xml:space="preserve"> advances</w:t>
      </w:r>
      <w:r w:rsidRPr="001E5479">
        <w:rPr>
          <w:rFonts w:ascii="Times New Roman" w:hAnsi="Times New Roman" w:cs="Times New Roman"/>
          <w:color w:val="000000" w:themeColor="text1"/>
          <w:sz w:val="24"/>
          <w:szCs w:val="24"/>
        </w:rPr>
        <w:t xml:space="preserve">, 24(2), pp.74-82. Available at: </w:t>
      </w:r>
      <w:hyperlink r:id="rId13" w:history="1">
        <w:r w:rsidRPr="001E5479">
          <w:rPr>
            <w:rStyle w:val="Hyperlink"/>
            <w:rFonts w:ascii="Times New Roman" w:hAnsi="Times New Roman" w:cs="Times New Roman"/>
            <w:color w:val="000000" w:themeColor="text1"/>
            <w:sz w:val="24"/>
            <w:szCs w:val="24"/>
          </w:rPr>
          <w:t>https://www.cambridge.org/core/services/aop-cambridge-core/content/view/629E710311A566E54F951E5E83621122/S2056467817000032a.pdf/how-to-carry-out-a-literature-search-for-a-systematic-review-a-practical-guide.pdf</w:t>
        </w:r>
      </w:hyperlink>
      <w:r w:rsidRPr="001E5479">
        <w:rPr>
          <w:rFonts w:ascii="Times New Roman" w:hAnsi="Times New Roman" w:cs="Times New Roman"/>
          <w:color w:val="000000" w:themeColor="text1"/>
          <w:sz w:val="24"/>
          <w:szCs w:val="24"/>
        </w:rPr>
        <w:t xml:space="preserve"> (Accessed 24 January 2026)</w:t>
      </w:r>
    </w:p>
    <w:p w14:paraId="1D361739"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Atkinson, L. Z., and Cipriani, A. (2018). How to carry out a literature search for a systematic review: a practical guide. </w:t>
      </w:r>
      <w:proofErr w:type="spellStart"/>
      <w:r w:rsidRPr="001E5479">
        <w:rPr>
          <w:rFonts w:ascii="Times New Roman" w:hAnsi="Times New Roman" w:cs="Times New Roman"/>
          <w:i/>
          <w:iCs/>
          <w:color w:val="000000" w:themeColor="text1"/>
          <w:sz w:val="24"/>
          <w:szCs w:val="24"/>
        </w:rPr>
        <w:t>BJPsych</w:t>
      </w:r>
      <w:proofErr w:type="spellEnd"/>
      <w:r w:rsidRPr="001E5479">
        <w:rPr>
          <w:rFonts w:ascii="Times New Roman" w:hAnsi="Times New Roman" w:cs="Times New Roman"/>
          <w:i/>
          <w:iCs/>
          <w:color w:val="000000" w:themeColor="text1"/>
          <w:sz w:val="24"/>
          <w:szCs w:val="24"/>
        </w:rPr>
        <w:t xml:space="preserve"> advances</w:t>
      </w:r>
      <w:r w:rsidRPr="001E5479">
        <w:rPr>
          <w:rFonts w:ascii="Times New Roman" w:hAnsi="Times New Roman" w:cs="Times New Roman"/>
          <w:color w:val="000000" w:themeColor="text1"/>
          <w:sz w:val="24"/>
          <w:szCs w:val="24"/>
        </w:rPr>
        <w:t xml:space="preserve">, 24(2), pp.74-82. Available at: </w:t>
      </w:r>
      <w:hyperlink r:id="rId14" w:history="1">
        <w:r w:rsidRPr="001E5479">
          <w:rPr>
            <w:rStyle w:val="Hyperlink"/>
            <w:rFonts w:ascii="Times New Roman" w:hAnsi="Times New Roman" w:cs="Times New Roman"/>
            <w:color w:val="000000" w:themeColor="text1"/>
            <w:sz w:val="24"/>
            <w:szCs w:val="24"/>
          </w:rPr>
          <w:t>https://www.cambridge.org/core/services/aop-cambridge-core/content/view/629E710311A566E54F951E5E83621122/S2056467817000032a.pdf/how-to-carry-out-a-literature-search-for-a-systematic-review-a-practical-guide.pdf</w:t>
        </w:r>
      </w:hyperlink>
      <w:r w:rsidRPr="001E5479">
        <w:rPr>
          <w:rFonts w:ascii="Times New Roman" w:hAnsi="Times New Roman" w:cs="Times New Roman"/>
          <w:color w:val="000000" w:themeColor="text1"/>
          <w:sz w:val="24"/>
          <w:szCs w:val="24"/>
        </w:rPr>
        <w:t xml:space="preserve"> (Accessed 4 March 2026)</w:t>
      </w:r>
    </w:p>
    <w:p w14:paraId="3F25B222"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Atkinson, L.Z. and Cipriani, A. (2018) ‘How to carry out a literature search for a systematic review: a practical guide’, </w:t>
      </w:r>
      <w:proofErr w:type="spellStart"/>
      <w:r w:rsidRPr="001E5479">
        <w:rPr>
          <w:rFonts w:ascii="Times New Roman" w:hAnsi="Times New Roman" w:cs="Times New Roman"/>
          <w:i/>
          <w:iCs/>
          <w:color w:val="000000" w:themeColor="text1"/>
          <w:sz w:val="24"/>
          <w:szCs w:val="24"/>
        </w:rPr>
        <w:t>BJPsych</w:t>
      </w:r>
      <w:proofErr w:type="spellEnd"/>
      <w:r w:rsidRPr="001E5479">
        <w:rPr>
          <w:rFonts w:ascii="Times New Roman" w:hAnsi="Times New Roman" w:cs="Times New Roman"/>
          <w:i/>
          <w:iCs/>
          <w:color w:val="000000" w:themeColor="text1"/>
          <w:sz w:val="24"/>
          <w:szCs w:val="24"/>
        </w:rPr>
        <w:t xml:space="preserve"> Advances</w:t>
      </w:r>
      <w:r w:rsidRPr="001E5479">
        <w:rPr>
          <w:rFonts w:ascii="Times New Roman" w:hAnsi="Times New Roman" w:cs="Times New Roman"/>
          <w:color w:val="000000" w:themeColor="text1"/>
          <w:sz w:val="24"/>
          <w:szCs w:val="24"/>
        </w:rPr>
        <w:t xml:space="preserve">, 24(2), pp. 74–82. Available at: </w:t>
      </w:r>
      <w:hyperlink r:id="rId15" w:history="1">
        <w:r w:rsidRPr="001E5479">
          <w:rPr>
            <w:rStyle w:val="Hyperlink"/>
            <w:rFonts w:ascii="Times New Roman" w:hAnsi="Times New Roman" w:cs="Times New Roman"/>
            <w:color w:val="000000" w:themeColor="text1"/>
            <w:sz w:val="24"/>
            <w:szCs w:val="24"/>
          </w:rPr>
          <w:t>https://www.cambridge.org/core/services/aop-cambridge-core/content/view/629E710311A566E54F951E5E83621122/S2056467817000032a.pdf/how-to-carry-out-a-literature-search-for-a-systematic-review-a-practical-guide.pdf</w:t>
        </w:r>
      </w:hyperlink>
      <w:r w:rsidRPr="001E5479">
        <w:rPr>
          <w:rFonts w:ascii="Times New Roman" w:hAnsi="Times New Roman" w:cs="Times New Roman"/>
          <w:color w:val="000000" w:themeColor="text1"/>
          <w:sz w:val="24"/>
          <w:szCs w:val="24"/>
        </w:rPr>
        <w:t xml:space="preserve"> (Accessed 15 March 2026)</w:t>
      </w:r>
    </w:p>
    <w:p w14:paraId="242FA6AF"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bin Ali, N. and Usman, M. (2019) ‘A critical appraisal tool for systematic literature reviews in software engineering’, </w:t>
      </w:r>
      <w:r w:rsidRPr="001E5479">
        <w:rPr>
          <w:rFonts w:ascii="Times New Roman" w:eastAsia="Times New Roman" w:hAnsi="Times New Roman" w:cs="Times New Roman"/>
          <w:i/>
          <w:iCs/>
          <w:color w:val="000000" w:themeColor="text1"/>
          <w:sz w:val="24"/>
          <w:szCs w:val="24"/>
        </w:rPr>
        <w:t>Information and Software Technology</w:t>
      </w:r>
      <w:r w:rsidRPr="001E5479">
        <w:rPr>
          <w:rFonts w:ascii="Times New Roman" w:eastAsia="Times New Roman" w:hAnsi="Times New Roman" w:cs="Times New Roman"/>
          <w:color w:val="000000" w:themeColor="text1"/>
          <w:sz w:val="24"/>
          <w:szCs w:val="24"/>
        </w:rPr>
        <w:t>, 112, pp.48-50. Available at:</w:t>
      </w:r>
      <w:hyperlink r:id="rId16">
        <w:r w:rsidRPr="001E5479">
          <w:rPr>
            <w:rFonts w:ascii="Times New Roman" w:eastAsia="Times New Roman" w:hAnsi="Times New Roman" w:cs="Times New Roman"/>
            <w:color w:val="000000" w:themeColor="text1"/>
            <w:sz w:val="24"/>
            <w:szCs w:val="24"/>
          </w:rPr>
          <w:t xml:space="preserve"> </w:t>
        </w:r>
      </w:hyperlink>
      <w:hyperlink r:id="rId17">
        <w:r w:rsidRPr="001E5479">
          <w:rPr>
            <w:rFonts w:ascii="Times New Roman" w:eastAsia="Times New Roman" w:hAnsi="Times New Roman" w:cs="Times New Roman"/>
            <w:color w:val="000000" w:themeColor="text1"/>
            <w:sz w:val="24"/>
            <w:szCs w:val="24"/>
            <w:u w:val="single"/>
          </w:rPr>
          <w:t>https://www.sciencedirect.com/science/article/pii/S0950584919300771</w:t>
        </w:r>
      </w:hyperlink>
      <w:r w:rsidRPr="001E5479">
        <w:rPr>
          <w:rFonts w:ascii="Times New Roman" w:eastAsia="Times New Roman" w:hAnsi="Times New Roman" w:cs="Times New Roman"/>
          <w:color w:val="000000" w:themeColor="text1"/>
          <w:sz w:val="24"/>
          <w:szCs w:val="24"/>
        </w:rPr>
        <w:t xml:space="preserve"> (Accessed 26 March 2026)</w:t>
      </w:r>
    </w:p>
    <w:p w14:paraId="531A435E"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Bordea, E., Manea, M. and Pelligrini, A. (2017) ‘Unemployment and coping with stress, anxiety, and depression’, </w:t>
      </w:r>
      <w:r w:rsidRPr="001E5479">
        <w:rPr>
          <w:rFonts w:ascii="Times New Roman" w:hAnsi="Times New Roman" w:cs="Times New Roman"/>
          <w:i/>
          <w:iCs/>
          <w:color w:val="000000" w:themeColor="text1"/>
          <w:sz w:val="24"/>
          <w:szCs w:val="24"/>
        </w:rPr>
        <w:t>Czech Journal of Social Sciences, Business and Economics</w:t>
      </w:r>
      <w:r w:rsidRPr="001E5479">
        <w:rPr>
          <w:rFonts w:ascii="Times New Roman" w:hAnsi="Times New Roman" w:cs="Times New Roman"/>
          <w:color w:val="000000" w:themeColor="text1"/>
          <w:sz w:val="24"/>
          <w:szCs w:val="24"/>
        </w:rPr>
        <w:t xml:space="preserve">, 6(2), pp.6-14. Available at:    </w:t>
      </w:r>
      <w:hyperlink r:id="rId18" w:history="1">
        <w:r w:rsidRPr="001E5479">
          <w:rPr>
            <w:rStyle w:val="Hyperlink"/>
            <w:rFonts w:ascii="Times New Roman" w:hAnsi="Times New Roman" w:cs="Times New Roman"/>
            <w:color w:val="000000" w:themeColor="text1"/>
            <w:sz w:val="24"/>
            <w:szCs w:val="24"/>
          </w:rPr>
          <w:t>https://savearchive.zbw.eu/bitstream/11159/800/1/Bordea%20et%20al%202017.pdf</w:t>
        </w:r>
      </w:hyperlink>
      <w:r w:rsidRPr="001E5479">
        <w:rPr>
          <w:rFonts w:ascii="Times New Roman" w:hAnsi="Times New Roman" w:cs="Times New Roman"/>
          <w:color w:val="000000" w:themeColor="text1"/>
          <w:sz w:val="24"/>
          <w:szCs w:val="24"/>
        </w:rPr>
        <w:t xml:space="preserve"> (Accessed 4 March 2026)</w:t>
      </w:r>
    </w:p>
    <w:p w14:paraId="3197450A"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Bramer, W.M., De Jonge, G.B., </w:t>
      </w:r>
      <w:proofErr w:type="spellStart"/>
      <w:r w:rsidRPr="001E5479">
        <w:rPr>
          <w:rFonts w:ascii="Times New Roman" w:hAnsi="Times New Roman" w:cs="Times New Roman"/>
          <w:color w:val="000000" w:themeColor="text1"/>
          <w:sz w:val="24"/>
          <w:szCs w:val="24"/>
        </w:rPr>
        <w:t>Rethlefsen</w:t>
      </w:r>
      <w:proofErr w:type="spellEnd"/>
      <w:r w:rsidRPr="001E5479">
        <w:rPr>
          <w:rFonts w:ascii="Times New Roman" w:hAnsi="Times New Roman" w:cs="Times New Roman"/>
          <w:color w:val="000000" w:themeColor="text1"/>
          <w:sz w:val="24"/>
          <w:szCs w:val="24"/>
        </w:rPr>
        <w:t>, M.L., Mast, F. and Kleijnen, J. (2018) ‘A systematic approach to searching: an efficient and complete method to develop literature searches’, </w:t>
      </w:r>
      <w:r w:rsidRPr="001E5479">
        <w:rPr>
          <w:rFonts w:ascii="Times New Roman" w:hAnsi="Times New Roman" w:cs="Times New Roman"/>
          <w:i/>
          <w:iCs/>
          <w:color w:val="000000" w:themeColor="text1"/>
          <w:sz w:val="24"/>
          <w:szCs w:val="24"/>
        </w:rPr>
        <w:t>Journal of the Medical Library Association: JMLA</w:t>
      </w:r>
      <w:r w:rsidRPr="001E5479">
        <w:rPr>
          <w:rFonts w:ascii="Times New Roman" w:hAnsi="Times New Roman" w:cs="Times New Roman"/>
          <w:color w:val="000000" w:themeColor="text1"/>
          <w:sz w:val="24"/>
          <w:szCs w:val="24"/>
        </w:rPr>
        <w:t xml:space="preserve">, 106(4), p.531. Available at: </w:t>
      </w:r>
      <w:hyperlink r:id="rId19" w:history="1">
        <w:r w:rsidRPr="001E5479">
          <w:rPr>
            <w:rStyle w:val="Hyperlink"/>
            <w:rFonts w:ascii="Times New Roman" w:hAnsi="Times New Roman" w:cs="Times New Roman"/>
            <w:color w:val="000000" w:themeColor="text1"/>
            <w:sz w:val="24"/>
            <w:szCs w:val="24"/>
          </w:rPr>
          <w:t>https://pmc.ncbi.nlm.nih.gov/articles/PMC6148622/pdf/jmla-106-531.pdf</w:t>
        </w:r>
      </w:hyperlink>
      <w:r w:rsidRPr="001E5479">
        <w:rPr>
          <w:rFonts w:ascii="Times New Roman" w:hAnsi="Times New Roman" w:cs="Times New Roman"/>
          <w:color w:val="000000" w:themeColor="text1"/>
          <w:sz w:val="24"/>
          <w:szCs w:val="24"/>
        </w:rPr>
        <w:t xml:space="preserve"> (Accessed 4 March 2026)</w:t>
      </w:r>
    </w:p>
    <w:p w14:paraId="13406CF3"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Braun, V. and Clarke, V. (2006) ‘Using thematic analysis in psychology’, </w:t>
      </w:r>
      <w:r w:rsidRPr="001E5479">
        <w:rPr>
          <w:rFonts w:ascii="Times New Roman" w:hAnsi="Times New Roman" w:cs="Times New Roman"/>
          <w:i/>
          <w:iCs/>
          <w:color w:val="000000" w:themeColor="text1"/>
          <w:sz w:val="24"/>
          <w:szCs w:val="24"/>
        </w:rPr>
        <w:t>Qualitative research in psychology</w:t>
      </w:r>
      <w:r w:rsidRPr="001E5479">
        <w:rPr>
          <w:rFonts w:ascii="Times New Roman" w:hAnsi="Times New Roman" w:cs="Times New Roman"/>
          <w:color w:val="000000" w:themeColor="text1"/>
          <w:sz w:val="24"/>
          <w:szCs w:val="24"/>
        </w:rPr>
        <w:t xml:space="preserve">, 3(2), pp.77-101. </w:t>
      </w:r>
      <w:r w:rsidRPr="001E5479">
        <w:rPr>
          <w:rFonts w:ascii="Times New Roman" w:eastAsia="Times New Roman" w:hAnsi="Times New Roman" w:cs="Times New Roman"/>
          <w:color w:val="000000" w:themeColor="text1"/>
          <w:sz w:val="24"/>
          <w:szCs w:val="24"/>
        </w:rPr>
        <w:t xml:space="preserve">Available at: </w:t>
      </w:r>
      <w:hyperlink r:id="rId20" w:history="1">
        <w:r w:rsidRPr="001E5479">
          <w:rPr>
            <w:rStyle w:val="Hyperlink"/>
            <w:rFonts w:ascii="Times New Roman" w:eastAsia="Times New Roman" w:hAnsi="Times New Roman" w:cs="Times New Roman"/>
            <w:color w:val="000000" w:themeColor="text1"/>
            <w:sz w:val="24"/>
            <w:szCs w:val="24"/>
          </w:rPr>
          <w:t>https://www.academia.edu/download/59399379/9.1_Braun_2006_Using_thematic_analysis_in_psychology20190526-59418-126ih4x.pdf</w:t>
        </w:r>
      </w:hyperlink>
      <w:r w:rsidRPr="001E5479">
        <w:rPr>
          <w:rFonts w:ascii="Times New Roman" w:eastAsia="Times New Roman" w:hAnsi="Times New Roman" w:cs="Times New Roman"/>
          <w:color w:val="000000" w:themeColor="text1"/>
          <w:sz w:val="24"/>
          <w:szCs w:val="24"/>
        </w:rPr>
        <w:t xml:space="preserve"> (Accessed 26 March 2026)</w:t>
      </w:r>
    </w:p>
    <w:p w14:paraId="29A0515D"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Buccheri, R.K. and Sharifi, C. (2017) ‘Critical appraisal tools and reporting guidelines for evidence‐based practice’, </w:t>
      </w:r>
      <w:r w:rsidRPr="001E5479">
        <w:rPr>
          <w:rFonts w:ascii="Times New Roman" w:eastAsia="Times New Roman" w:hAnsi="Times New Roman" w:cs="Times New Roman"/>
          <w:i/>
          <w:iCs/>
          <w:color w:val="000000" w:themeColor="text1"/>
          <w:sz w:val="24"/>
          <w:szCs w:val="24"/>
        </w:rPr>
        <w:t>Worldviews on Evidence‐Based Nursing</w:t>
      </w:r>
      <w:r w:rsidRPr="001E5479">
        <w:rPr>
          <w:rFonts w:ascii="Times New Roman" w:eastAsia="Times New Roman" w:hAnsi="Times New Roman" w:cs="Times New Roman"/>
          <w:color w:val="000000" w:themeColor="text1"/>
          <w:sz w:val="24"/>
          <w:szCs w:val="24"/>
        </w:rPr>
        <w:t>, 14(6), pp.463-472. Available at:</w:t>
      </w:r>
      <w:hyperlink r:id="rId21">
        <w:r w:rsidRPr="001E5479">
          <w:rPr>
            <w:rFonts w:ascii="Times New Roman" w:eastAsia="Times New Roman" w:hAnsi="Times New Roman" w:cs="Times New Roman"/>
            <w:color w:val="000000" w:themeColor="text1"/>
            <w:sz w:val="24"/>
            <w:szCs w:val="24"/>
          </w:rPr>
          <w:t xml:space="preserve"> </w:t>
        </w:r>
      </w:hyperlink>
      <w:hyperlink r:id="rId22">
        <w:r w:rsidRPr="001E5479">
          <w:rPr>
            <w:rFonts w:ascii="Times New Roman" w:eastAsia="Times New Roman" w:hAnsi="Times New Roman" w:cs="Times New Roman"/>
            <w:color w:val="000000" w:themeColor="text1"/>
            <w:sz w:val="24"/>
            <w:szCs w:val="24"/>
            <w:u w:val="single"/>
          </w:rPr>
          <w:t>https://repository.usfca.edu/cgi/viewcontent.cgi?article=1025&amp;context=librarian</w:t>
        </w:r>
      </w:hyperlink>
      <w:r w:rsidRPr="001E5479">
        <w:rPr>
          <w:rFonts w:ascii="Times New Roman" w:eastAsia="Times New Roman" w:hAnsi="Times New Roman" w:cs="Times New Roman"/>
          <w:color w:val="000000" w:themeColor="text1"/>
          <w:sz w:val="24"/>
          <w:szCs w:val="24"/>
        </w:rPr>
        <w:t xml:space="preserve"> (Accessed 26 March 2026)</w:t>
      </w:r>
    </w:p>
    <w:p w14:paraId="065E2146"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Burgess, E.R., Reddy, M.C. and Mohr, D.C. (2022) " I Just Can't Help But Smile Sometimes": Collaborative Self-Management of Depression. </w:t>
      </w:r>
      <w:r w:rsidRPr="001E5479">
        <w:rPr>
          <w:rFonts w:ascii="Times New Roman" w:eastAsia="Times New Roman" w:hAnsi="Times New Roman" w:cs="Times New Roman"/>
          <w:i/>
          <w:iCs/>
          <w:color w:val="000000" w:themeColor="text1"/>
          <w:sz w:val="24"/>
          <w:szCs w:val="24"/>
        </w:rPr>
        <w:t>Proceedings of the ACM on Human-Computer Interaction</w:t>
      </w:r>
      <w:r w:rsidRPr="001E5479">
        <w:rPr>
          <w:rFonts w:ascii="Times New Roman" w:eastAsia="Times New Roman" w:hAnsi="Times New Roman" w:cs="Times New Roman"/>
          <w:color w:val="000000" w:themeColor="text1"/>
          <w:sz w:val="24"/>
          <w:szCs w:val="24"/>
        </w:rPr>
        <w:t>, 6(CSCW1), pp.1-32. available at</w:t>
      </w:r>
      <w:hyperlink r:id="rId23">
        <w:r w:rsidRPr="001E5479">
          <w:rPr>
            <w:rFonts w:ascii="Times New Roman" w:eastAsia="Times New Roman" w:hAnsi="Times New Roman" w:cs="Times New Roman"/>
            <w:color w:val="000000" w:themeColor="text1"/>
            <w:sz w:val="24"/>
            <w:szCs w:val="24"/>
          </w:rPr>
          <w:t xml:space="preserve"> </w:t>
        </w:r>
      </w:hyperlink>
      <w:hyperlink r:id="rId24">
        <w:r w:rsidRPr="001E5479">
          <w:rPr>
            <w:rFonts w:ascii="Times New Roman" w:eastAsia="Times New Roman" w:hAnsi="Times New Roman" w:cs="Times New Roman"/>
            <w:color w:val="000000" w:themeColor="text1"/>
            <w:sz w:val="24"/>
            <w:szCs w:val="24"/>
            <w:u w:val="single"/>
          </w:rPr>
          <w:t>https://dl.acm.org/doi/pdf/10.1145/3512917</w:t>
        </w:r>
      </w:hyperlink>
      <w:r w:rsidRPr="001E5479">
        <w:rPr>
          <w:rFonts w:ascii="Times New Roman" w:eastAsia="Times New Roman" w:hAnsi="Times New Roman" w:cs="Times New Roman"/>
          <w:color w:val="000000" w:themeColor="text1"/>
          <w:sz w:val="24"/>
          <w:szCs w:val="24"/>
        </w:rPr>
        <w:t>(Accessed 26 March 2026)</w:t>
      </w:r>
    </w:p>
    <w:p w14:paraId="642F2EA7"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Burke, A. (2018) ‘The implementation of the extreme visa vetting policy and its effects on international students and scholars’, available at:</w:t>
      </w:r>
      <w:hyperlink r:id="rId25">
        <w:r w:rsidRPr="001E5479">
          <w:rPr>
            <w:rFonts w:ascii="Times New Roman" w:eastAsia="Times New Roman" w:hAnsi="Times New Roman" w:cs="Times New Roman"/>
            <w:color w:val="000000" w:themeColor="text1"/>
            <w:sz w:val="24"/>
            <w:szCs w:val="24"/>
          </w:rPr>
          <w:t xml:space="preserve"> </w:t>
        </w:r>
      </w:hyperlink>
      <w:hyperlink r:id="rId26">
        <w:r w:rsidRPr="001E5479">
          <w:rPr>
            <w:rFonts w:ascii="Times New Roman" w:eastAsia="Times New Roman" w:hAnsi="Times New Roman" w:cs="Times New Roman"/>
            <w:color w:val="000000" w:themeColor="text1"/>
            <w:sz w:val="24"/>
            <w:szCs w:val="24"/>
            <w:u w:val="single"/>
          </w:rPr>
          <w:t>https://digitalcollections.sit.edu/cgi/viewcontent.cgi?article=4120&amp;context=capstones</w:t>
        </w:r>
      </w:hyperlink>
      <w:r w:rsidRPr="001E5479">
        <w:rPr>
          <w:rFonts w:ascii="Times New Roman" w:eastAsia="Times New Roman" w:hAnsi="Times New Roman" w:cs="Times New Roman"/>
          <w:color w:val="000000" w:themeColor="text1"/>
          <w:sz w:val="24"/>
          <w:szCs w:val="24"/>
        </w:rPr>
        <w:t xml:space="preserve"> (Accessed 26 March 2026)</w:t>
      </w:r>
    </w:p>
    <w:p w14:paraId="011DADAA"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Cage, E., Jones, E., Ryan, G., Hughes, G. and Spanner, L. (2021) ‘Student mental health and transitions into, through and out of university: student and staff perspectives’, </w:t>
      </w:r>
      <w:r w:rsidRPr="001E5479">
        <w:rPr>
          <w:rFonts w:ascii="Times New Roman" w:hAnsi="Times New Roman" w:cs="Times New Roman"/>
          <w:i/>
          <w:iCs/>
          <w:color w:val="000000" w:themeColor="text1"/>
          <w:sz w:val="24"/>
          <w:szCs w:val="24"/>
        </w:rPr>
        <w:t>Journal of Further and Higher Education</w:t>
      </w:r>
      <w:r w:rsidRPr="001E5479">
        <w:rPr>
          <w:rFonts w:ascii="Times New Roman" w:hAnsi="Times New Roman" w:cs="Times New Roman"/>
          <w:color w:val="000000" w:themeColor="text1"/>
          <w:sz w:val="24"/>
          <w:szCs w:val="24"/>
        </w:rPr>
        <w:t xml:space="preserve">, 45(8), pp.1076-1089. </w:t>
      </w:r>
      <w:r w:rsidRPr="001E5479">
        <w:rPr>
          <w:rFonts w:ascii="Times New Roman" w:eastAsia="Times New Roman" w:hAnsi="Times New Roman" w:cs="Times New Roman"/>
          <w:color w:val="000000" w:themeColor="text1"/>
          <w:sz w:val="24"/>
          <w:szCs w:val="24"/>
        </w:rPr>
        <w:t xml:space="preserve">Available at: </w:t>
      </w:r>
      <w:hyperlink r:id="rId27" w:history="1">
        <w:r w:rsidRPr="001E5479">
          <w:rPr>
            <w:rStyle w:val="Hyperlink"/>
            <w:rFonts w:ascii="Times New Roman" w:hAnsi="Times New Roman" w:cs="Times New Roman"/>
            <w:color w:val="000000" w:themeColor="text1"/>
            <w:sz w:val="24"/>
            <w:szCs w:val="24"/>
          </w:rPr>
          <w:t>https://www.tandfonline.com/doi/pdf/10.1080/0309877X.2021.1875203</w:t>
        </w:r>
      </w:hyperlink>
      <w:r w:rsidRPr="001E5479">
        <w:rPr>
          <w:rFonts w:ascii="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(Accessed 26 March 2026)</w:t>
      </w:r>
    </w:p>
    <w:p w14:paraId="6A9C02EF"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Cardoso, J.B., Brabeck, K., Capps, R., Chen, T., Giraldo-Santiago, N., Huertas, A. and Mayorga, N.A. (2021) ‘Immigration enforcement fear and anxiety in Latinx high school students: The indirect effect of perceived discrimination’, </w:t>
      </w:r>
      <w:r w:rsidRPr="001E5479">
        <w:rPr>
          <w:rFonts w:ascii="Times New Roman" w:hAnsi="Times New Roman" w:cs="Times New Roman"/>
          <w:i/>
          <w:iCs/>
          <w:color w:val="000000" w:themeColor="text1"/>
          <w:sz w:val="24"/>
          <w:szCs w:val="24"/>
        </w:rPr>
        <w:t>Journal of Adolescent Health</w:t>
      </w:r>
      <w:r w:rsidRPr="001E5479">
        <w:rPr>
          <w:rFonts w:ascii="Times New Roman" w:hAnsi="Times New Roman" w:cs="Times New Roman"/>
          <w:color w:val="000000" w:themeColor="text1"/>
          <w:sz w:val="24"/>
          <w:szCs w:val="24"/>
        </w:rPr>
        <w:t>, 68(5), pp.961-968. Available at</w:t>
      </w:r>
      <w:hyperlink r:id="rId28" w:history="1">
        <w:r w:rsidRPr="001E5479">
          <w:rPr>
            <w:rStyle w:val="Hyperlink"/>
            <w:rFonts w:ascii="Times New Roman" w:hAnsi="Times New Roman" w:cs="Times New Roman"/>
            <w:color w:val="000000" w:themeColor="text1"/>
            <w:sz w:val="24"/>
            <w:szCs w:val="24"/>
          </w:rPr>
          <w:t xml:space="preserve"> https://www.jahonline.org/article/S1054-139X(20)30503-6/pdf</w:t>
        </w:r>
      </w:hyperlink>
      <w:r w:rsidRPr="001E5479">
        <w:rPr>
          <w:rFonts w:ascii="Times New Roman" w:hAnsi="Times New Roman" w:cs="Times New Roman"/>
          <w:color w:val="000000" w:themeColor="text1"/>
          <w:sz w:val="24"/>
          <w:szCs w:val="24"/>
        </w:rPr>
        <w:t xml:space="preserve"> (Accessed 15 March 2026)</w:t>
      </w:r>
    </w:p>
    <w:p w14:paraId="7E298328"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Cockshott, C.J., </w:t>
      </w:r>
      <w:proofErr w:type="spellStart"/>
      <w:r w:rsidRPr="001E5479">
        <w:rPr>
          <w:rFonts w:ascii="Times New Roman" w:eastAsia="Times New Roman" w:hAnsi="Times New Roman" w:cs="Times New Roman"/>
          <w:color w:val="000000" w:themeColor="text1"/>
          <w:sz w:val="24"/>
          <w:szCs w:val="24"/>
        </w:rPr>
        <w:t>Kiemle</w:t>
      </w:r>
      <w:proofErr w:type="spellEnd"/>
      <w:r w:rsidRPr="001E5479">
        <w:rPr>
          <w:rFonts w:ascii="Times New Roman" w:eastAsia="Times New Roman" w:hAnsi="Times New Roman" w:cs="Times New Roman"/>
          <w:color w:val="000000" w:themeColor="text1"/>
          <w:sz w:val="24"/>
          <w:szCs w:val="24"/>
        </w:rPr>
        <w:t>, G., Byrne, P. and Gabbay, M.B. (2018) ‘“Back to square one”: The experience of straddling adolescence and early adulthood in unemployed UK university graduates with common mental health issues: An interpretative phenomenological analysis’, </w:t>
      </w:r>
      <w:r w:rsidRPr="001E5479">
        <w:rPr>
          <w:rFonts w:ascii="Times New Roman" w:eastAsia="Times New Roman" w:hAnsi="Times New Roman" w:cs="Times New Roman"/>
          <w:i/>
          <w:iCs/>
          <w:color w:val="000000" w:themeColor="text1"/>
          <w:sz w:val="24"/>
          <w:szCs w:val="24"/>
        </w:rPr>
        <w:t>Emerging Adulthood</w:t>
      </w:r>
      <w:r w:rsidRPr="001E5479">
        <w:rPr>
          <w:rFonts w:ascii="Times New Roman" w:eastAsia="Times New Roman" w:hAnsi="Times New Roman" w:cs="Times New Roman"/>
          <w:color w:val="000000" w:themeColor="text1"/>
          <w:sz w:val="24"/>
          <w:szCs w:val="24"/>
        </w:rPr>
        <w:t xml:space="preserve">, 6(4), pp.266-279. Available at: </w:t>
      </w:r>
      <w:hyperlink r:id="rId29" w:history="1">
        <w:r w:rsidRPr="001E5479">
          <w:rPr>
            <w:rStyle w:val="Hyperlink"/>
            <w:rFonts w:ascii="Times New Roman" w:eastAsia="Times New Roman" w:hAnsi="Times New Roman" w:cs="Times New Roman"/>
            <w:color w:val="000000" w:themeColor="text1"/>
            <w:sz w:val="24"/>
            <w:szCs w:val="24"/>
          </w:rPr>
          <w:t>https://livrepository.liverpool.ac.uk/3010213/1/Cockshott%20Kiemle%20Byrne%20%20Gabbay%20%282017%29%20Back%20to%20Square%20One.pdf</w:t>
        </w:r>
      </w:hyperlink>
      <w:r w:rsidRPr="001E5479">
        <w:rPr>
          <w:rFonts w:ascii="Times New Roman" w:eastAsia="Times New Roman" w:hAnsi="Times New Roman" w:cs="Times New Roman"/>
          <w:color w:val="000000" w:themeColor="text1"/>
          <w:sz w:val="24"/>
          <w:szCs w:val="24"/>
        </w:rPr>
        <w:t xml:space="preserve"> (Accessed 26 March 2026)</w:t>
      </w:r>
    </w:p>
    <w:p w14:paraId="19999643"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Cockshott, C.J., </w:t>
      </w:r>
      <w:proofErr w:type="spellStart"/>
      <w:r w:rsidRPr="001E5479">
        <w:rPr>
          <w:rFonts w:ascii="Times New Roman" w:eastAsia="Times New Roman" w:hAnsi="Times New Roman" w:cs="Times New Roman"/>
          <w:color w:val="000000" w:themeColor="text1"/>
          <w:sz w:val="24"/>
          <w:szCs w:val="24"/>
        </w:rPr>
        <w:t>Kiemle</w:t>
      </w:r>
      <w:proofErr w:type="spellEnd"/>
      <w:r w:rsidRPr="001E5479">
        <w:rPr>
          <w:rFonts w:ascii="Times New Roman" w:eastAsia="Times New Roman" w:hAnsi="Times New Roman" w:cs="Times New Roman"/>
          <w:color w:val="000000" w:themeColor="text1"/>
          <w:sz w:val="24"/>
          <w:szCs w:val="24"/>
        </w:rPr>
        <w:t xml:space="preserve">, G., Byrne, P. and Gabbay, M.B. (2021) ‘A fall from grace: an interpretative phenomenological analysis of unemployment in UK university graduates with common mental health issues’, Available at: </w:t>
      </w:r>
      <w:hyperlink r:id="rId30" w:history="1">
        <w:r w:rsidRPr="001E5479">
          <w:rPr>
            <w:rStyle w:val="Hyperlink"/>
            <w:rFonts w:ascii="Times New Roman" w:eastAsia="Times New Roman" w:hAnsi="Times New Roman" w:cs="Times New Roman"/>
            <w:color w:val="000000" w:themeColor="text1"/>
            <w:sz w:val="24"/>
            <w:szCs w:val="24"/>
          </w:rPr>
          <w:t>https://wlv.openrepository.com/bitstreams/69c73226-0953-46e6-89c8-361ab955f31d/download</w:t>
        </w:r>
      </w:hyperlink>
      <w:r w:rsidRPr="001E5479">
        <w:rPr>
          <w:rFonts w:ascii="Times New Roman" w:eastAsia="Times New Roman" w:hAnsi="Times New Roman" w:cs="Times New Roman"/>
          <w:color w:val="000000" w:themeColor="text1"/>
          <w:sz w:val="24"/>
          <w:szCs w:val="24"/>
        </w:rPr>
        <w:t xml:space="preserve"> (Accessed 26 March 2026)</w:t>
      </w:r>
    </w:p>
    <w:p w14:paraId="34263E37"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Colodro-Conde, L., </w:t>
      </w:r>
      <w:proofErr w:type="spellStart"/>
      <w:r w:rsidRPr="001E5479">
        <w:rPr>
          <w:rFonts w:ascii="Times New Roman" w:hAnsi="Times New Roman" w:cs="Times New Roman"/>
          <w:color w:val="000000" w:themeColor="text1"/>
          <w:sz w:val="24"/>
          <w:szCs w:val="24"/>
        </w:rPr>
        <w:t>Couvy</w:t>
      </w:r>
      <w:proofErr w:type="spellEnd"/>
      <w:r w:rsidRPr="001E5479">
        <w:rPr>
          <w:rFonts w:ascii="Times New Roman" w:hAnsi="Times New Roman" w:cs="Times New Roman"/>
          <w:color w:val="000000" w:themeColor="text1"/>
          <w:sz w:val="24"/>
          <w:szCs w:val="24"/>
        </w:rPr>
        <w:t>-Duchesne, B., Zhu, G., Coventry, W.L., Byrne, E.M., Gordon, S., Wright, M.J., Montgomery, G.W., Madden, P.A., Ripke, S. and Eaves, L.J. (2018) ‘A direct test of the diathesis–stress model for depression’, </w:t>
      </w:r>
      <w:r w:rsidRPr="001E5479">
        <w:rPr>
          <w:rFonts w:ascii="Times New Roman" w:hAnsi="Times New Roman" w:cs="Times New Roman"/>
          <w:i/>
          <w:iCs/>
          <w:color w:val="000000" w:themeColor="text1"/>
          <w:sz w:val="24"/>
          <w:szCs w:val="24"/>
        </w:rPr>
        <w:t>Molecular psychiatry</w:t>
      </w:r>
      <w:r w:rsidRPr="001E5479">
        <w:rPr>
          <w:rFonts w:ascii="Times New Roman" w:hAnsi="Times New Roman" w:cs="Times New Roman"/>
          <w:color w:val="000000" w:themeColor="text1"/>
          <w:sz w:val="24"/>
          <w:szCs w:val="24"/>
        </w:rPr>
        <w:t xml:space="preserve">, 23(7), pp.1590-1596. Available at: </w:t>
      </w:r>
      <w:hyperlink r:id="rId31" w:history="1">
        <w:r w:rsidRPr="001E5479">
          <w:rPr>
            <w:rStyle w:val="Hyperlink"/>
            <w:rFonts w:ascii="Times New Roman" w:hAnsi="Times New Roman" w:cs="Times New Roman"/>
            <w:color w:val="000000" w:themeColor="text1"/>
            <w:sz w:val="24"/>
            <w:szCs w:val="24"/>
          </w:rPr>
          <w:t>https://www.nature.com/articles/mp2017130.pdf</w:t>
        </w:r>
      </w:hyperlink>
      <w:r w:rsidRPr="001E5479">
        <w:rPr>
          <w:rFonts w:ascii="Times New Roman" w:hAnsi="Times New Roman" w:cs="Times New Roman"/>
          <w:color w:val="000000" w:themeColor="text1"/>
          <w:sz w:val="24"/>
          <w:szCs w:val="24"/>
        </w:rPr>
        <w:t xml:space="preserve"> (Accessed 4 March 2026)</w:t>
      </w:r>
    </w:p>
    <w:p w14:paraId="3A2D8E76"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lastRenderedPageBreak/>
        <w:t xml:space="preserve">De Castella, K., </w:t>
      </w:r>
      <w:proofErr w:type="spellStart"/>
      <w:r w:rsidRPr="001E5479">
        <w:rPr>
          <w:rFonts w:ascii="Times New Roman" w:hAnsi="Times New Roman" w:cs="Times New Roman"/>
          <w:color w:val="000000" w:themeColor="text1"/>
          <w:sz w:val="24"/>
          <w:szCs w:val="24"/>
        </w:rPr>
        <w:t>Platow</w:t>
      </w:r>
      <w:proofErr w:type="spellEnd"/>
      <w:r w:rsidRPr="001E5479">
        <w:rPr>
          <w:rFonts w:ascii="Times New Roman" w:hAnsi="Times New Roman" w:cs="Times New Roman"/>
          <w:color w:val="000000" w:themeColor="text1"/>
          <w:sz w:val="24"/>
          <w:szCs w:val="24"/>
        </w:rPr>
        <w:t xml:space="preserve">, M.J., Tamir, M. and Gross, J.J. (2018) ‘Beliefs about emotion: Implications for avoidance-based emotion regulation and psychological health’, </w:t>
      </w:r>
      <w:r w:rsidRPr="001E5479">
        <w:rPr>
          <w:rFonts w:ascii="Times New Roman" w:hAnsi="Times New Roman" w:cs="Times New Roman"/>
          <w:i/>
          <w:iCs/>
          <w:color w:val="000000" w:themeColor="text1"/>
          <w:sz w:val="24"/>
          <w:szCs w:val="24"/>
        </w:rPr>
        <w:t>Cognition and Emotion</w:t>
      </w:r>
      <w:r w:rsidRPr="001E5479">
        <w:rPr>
          <w:rFonts w:ascii="Times New Roman" w:hAnsi="Times New Roman" w:cs="Times New Roman"/>
          <w:color w:val="000000" w:themeColor="text1"/>
          <w:sz w:val="24"/>
          <w:szCs w:val="24"/>
        </w:rPr>
        <w:t xml:space="preserve">, 32(4), pp.773-795. Available at:    </w:t>
      </w:r>
      <w:hyperlink r:id="rId32" w:history="1">
        <w:r w:rsidRPr="001E5479">
          <w:rPr>
            <w:rStyle w:val="Hyperlink"/>
            <w:rFonts w:ascii="Times New Roman" w:hAnsi="Times New Roman" w:cs="Times New Roman"/>
            <w:color w:val="000000" w:themeColor="text1"/>
            <w:sz w:val="24"/>
            <w:szCs w:val="24"/>
          </w:rPr>
          <w:t>https://scholar.archive.org/work/v7byy4nuezh75iojcwnldaurqy/access/wayback/http://pdfs.semanticscholar.org/58e8/1dd5be7b5c8615c230e447dafc1b73e45ae9.pdf</w:t>
        </w:r>
      </w:hyperlink>
      <w:r w:rsidRPr="001E5479">
        <w:rPr>
          <w:rFonts w:ascii="Times New Roman" w:hAnsi="Times New Roman" w:cs="Times New Roman"/>
          <w:color w:val="000000" w:themeColor="text1"/>
          <w:sz w:val="24"/>
          <w:szCs w:val="24"/>
        </w:rPr>
        <w:t xml:space="preserve"> (Accessed 4 March 2026)</w:t>
      </w:r>
    </w:p>
    <w:p w14:paraId="00BF0D7A"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EAIE (2025) </w:t>
      </w:r>
      <w:r w:rsidRPr="001E5479">
        <w:rPr>
          <w:rFonts w:ascii="Times New Roman" w:hAnsi="Times New Roman" w:cs="Times New Roman"/>
          <w:i/>
          <w:iCs/>
          <w:color w:val="000000" w:themeColor="text1"/>
          <w:sz w:val="24"/>
          <w:szCs w:val="24"/>
        </w:rPr>
        <w:t>Linguistic challenge</w:t>
      </w:r>
      <w:r w:rsidRPr="001E5479">
        <w:rPr>
          <w:rFonts w:ascii="Times New Roman" w:hAnsi="Times New Roman" w:cs="Times New Roman"/>
          <w:color w:val="000000" w:themeColor="text1"/>
          <w:sz w:val="24"/>
          <w:szCs w:val="24"/>
        </w:rPr>
        <w:t xml:space="preserve"> Available at:  </w:t>
      </w:r>
      <w:hyperlink r:id="rId33" w:anchor=":~:text=Schueller%2C%20Sandra%20Slotte-,International%20student%20retention:%20going%20beyond%20'just%20learn%20the%20local%20language,the%20international%20students%20and%20graduates" w:history="1">
        <w:r w:rsidRPr="001E5479">
          <w:rPr>
            <w:rStyle w:val="Hyperlink"/>
            <w:rFonts w:ascii="Times New Roman" w:hAnsi="Times New Roman" w:cs="Times New Roman"/>
            <w:color w:val="000000" w:themeColor="text1"/>
            <w:sz w:val="24"/>
            <w:szCs w:val="24"/>
          </w:rPr>
          <w:t>https://www.eaie.org/resource/international-student-retention-going-beyond-just-learn-the-local-language.html#:~:text=Schueller%2C%20Sandra%20Slotte-,International%20student%20retention:%20going%20beyond%20'just%20learn%20the%20local%20language,the%20international%20students%20and%20graduates</w:t>
        </w:r>
      </w:hyperlink>
      <w:r w:rsidRPr="001E5479">
        <w:rPr>
          <w:rFonts w:ascii="Times New Roman" w:hAnsi="Times New Roman" w:cs="Times New Roman"/>
          <w:color w:val="000000" w:themeColor="text1"/>
          <w:sz w:val="24"/>
          <w:szCs w:val="24"/>
        </w:rPr>
        <w:t>. (Accessed 24 January 2026)</w:t>
      </w:r>
    </w:p>
    <w:p w14:paraId="3C74B52C"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Elstad, T., Ulleberg, P., Klonteig, S., </w:t>
      </w:r>
      <w:proofErr w:type="spellStart"/>
      <w:r w:rsidRPr="001E5479">
        <w:rPr>
          <w:rFonts w:ascii="Times New Roman" w:eastAsia="Times New Roman" w:hAnsi="Times New Roman" w:cs="Times New Roman"/>
          <w:color w:val="000000" w:themeColor="text1"/>
          <w:sz w:val="24"/>
          <w:szCs w:val="24"/>
        </w:rPr>
        <w:t>Hisdal</w:t>
      </w:r>
      <w:proofErr w:type="spellEnd"/>
      <w:r w:rsidRPr="001E5479">
        <w:rPr>
          <w:rFonts w:ascii="Times New Roman" w:eastAsia="Times New Roman" w:hAnsi="Times New Roman" w:cs="Times New Roman"/>
          <w:color w:val="000000" w:themeColor="text1"/>
          <w:sz w:val="24"/>
          <w:szCs w:val="24"/>
        </w:rPr>
        <w:t xml:space="preserve">, J., Dyrdal, G.M. and Bjorndal, A. (2020) ‘The effects of yoga on student mental health: a randomised controlled trial’, </w:t>
      </w:r>
      <w:r w:rsidRPr="001E5479">
        <w:rPr>
          <w:rFonts w:ascii="Times New Roman" w:eastAsia="Times New Roman" w:hAnsi="Times New Roman" w:cs="Times New Roman"/>
          <w:i/>
          <w:iCs/>
          <w:color w:val="000000" w:themeColor="text1"/>
          <w:sz w:val="24"/>
          <w:szCs w:val="24"/>
        </w:rPr>
        <w:t xml:space="preserve">Health psychology and </w:t>
      </w:r>
      <w:proofErr w:type="spellStart"/>
      <w:r w:rsidRPr="001E5479">
        <w:rPr>
          <w:rFonts w:ascii="Times New Roman" w:eastAsia="Times New Roman" w:hAnsi="Times New Roman" w:cs="Times New Roman"/>
          <w:i/>
          <w:iCs/>
          <w:color w:val="000000" w:themeColor="text1"/>
          <w:sz w:val="24"/>
          <w:szCs w:val="24"/>
        </w:rPr>
        <w:t>behavioral</w:t>
      </w:r>
      <w:proofErr w:type="spellEnd"/>
      <w:r w:rsidRPr="001E5479">
        <w:rPr>
          <w:rFonts w:ascii="Times New Roman" w:eastAsia="Times New Roman" w:hAnsi="Times New Roman" w:cs="Times New Roman"/>
          <w:i/>
          <w:iCs/>
          <w:color w:val="000000" w:themeColor="text1"/>
          <w:sz w:val="24"/>
          <w:szCs w:val="24"/>
        </w:rPr>
        <w:t xml:space="preserve"> medicine</w:t>
      </w:r>
      <w:r w:rsidRPr="001E5479">
        <w:rPr>
          <w:rFonts w:ascii="Times New Roman" w:eastAsia="Times New Roman" w:hAnsi="Times New Roman" w:cs="Times New Roman"/>
          <w:color w:val="000000" w:themeColor="text1"/>
          <w:sz w:val="24"/>
          <w:szCs w:val="24"/>
        </w:rPr>
        <w:t xml:space="preserve">, </w:t>
      </w:r>
      <w:r w:rsidRPr="001E5479">
        <w:rPr>
          <w:rFonts w:ascii="Times New Roman" w:eastAsia="Times New Roman" w:hAnsi="Times New Roman" w:cs="Times New Roman"/>
          <w:i/>
          <w:iCs/>
          <w:color w:val="000000" w:themeColor="text1"/>
          <w:sz w:val="24"/>
          <w:szCs w:val="24"/>
        </w:rPr>
        <w:t>8</w:t>
      </w:r>
      <w:r w:rsidRPr="001E5479">
        <w:rPr>
          <w:rFonts w:ascii="Times New Roman" w:eastAsia="Times New Roman" w:hAnsi="Times New Roman" w:cs="Times New Roman"/>
          <w:color w:val="000000" w:themeColor="text1"/>
          <w:sz w:val="24"/>
          <w:szCs w:val="24"/>
        </w:rPr>
        <w:t>(1), pp.573-586. available at</w:t>
      </w:r>
      <w:hyperlink r:id="rId34">
        <w:r w:rsidRPr="001E5479">
          <w:rPr>
            <w:rFonts w:ascii="Times New Roman" w:eastAsia="Times New Roman" w:hAnsi="Times New Roman" w:cs="Times New Roman"/>
            <w:color w:val="000000" w:themeColor="text1"/>
            <w:sz w:val="24"/>
            <w:szCs w:val="24"/>
          </w:rPr>
          <w:t xml:space="preserve"> </w:t>
        </w:r>
      </w:hyperlink>
      <w:hyperlink r:id="rId35">
        <w:r w:rsidRPr="001E5479">
          <w:rPr>
            <w:rFonts w:ascii="Times New Roman" w:eastAsia="Times New Roman" w:hAnsi="Times New Roman" w:cs="Times New Roman"/>
            <w:color w:val="000000" w:themeColor="text1"/>
            <w:sz w:val="24"/>
            <w:szCs w:val="24"/>
            <w:u w:val="single"/>
          </w:rPr>
          <w:t>https://www.tandfonline.com/doi/pdf/10.1080/21642850.2020.1843466</w:t>
        </w:r>
      </w:hyperlink>
      <w:r w:rsidRPr="001E5479">
        <w:rPr>
          <w:rFonts w:ascii="Times New Roman" w:eastAsia="Times New Roman" w:hAnsi="Times New Roman" w:cs="Times New Roman"/>
          <w:color w:val="000000" w:themeColor="text1"/>
          <w:sz w:val="24"/>
          <w:szCs w:val="24"/>
        </w:rPr>
        <w:t xml:space="preserve"> (Accessed 26 March 2026)  </w:t>
      </w:r>
    </w:p>
    <w:p w14:paraId="64572722"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Ewald, H., </w:t>
      </w:r>
      <w:proofErr w:type="spellStart"/>
      <w:r w:rsidRPr="001E5479">
        <w:rPr>
          <w:rFonts w:ascii="Times New Roman" w:hAnsi="Times New Roman" w:cs="Times New Roman"/>
          <w:color w:val="000000" w:themeColor="text1"/>
          <w:sz w:val="24"/>
          <w:szCs w:val="24"/>
        </w:rPr>
        <w:t>Klerings</w:t>
      </w:r>
      <w:proofErr w:type="spellEnd"/>
      <w:r w:rsidRPr="001E5479">
        <w:rPr>
          <w:rFonts w:ascii="Times New Roman" w:hAnsi="Times New Roman" w:cs="Times New Roman"/>
          <w:color w:val="000000" w:themeColor="text1"/>
          <w:sz w:val="24"/>
          <w:szCs w:val="24"/>
        </w:rPr>
        <w:t xml:space="preserve">, I., Wagner, G., Heise, T.L., Stratil, J.M., </w:t>
      </w:r>
      <w:proofErr w:type="spellStart"/>
      <w:r w:rsidRPr="001E5479">
        <w:rPr>
          <w:rFonts w:ascii="Times New Roman" w:hAnsi="Times New Roman" w:cs="Times New Roman"/>
          <w:color w:val="000000" w:themeColor="text1"/>
          <w:sz w:val="24"/>
          <w:szCs w:val="24"/>
        </w:rPr>
        <w:t>Lhachimi</w:t>
      </w:r>
      <w:proofErr w:type="spellEnd"/>
      <w:r w:rsidRPr="001E5479">
        <w:rPr>
          <w:rFonts w:ascii="Times New Roman" w:hAnsi="Times New Roman" w:cs="Times New Roman"/>
          <w:color w:val="000000" w:themeColor="text1"/>
          <w:sz w:val="24"/>
          <w:szCs w:val="24"/>
        </w:rPr>
        <w:t xml:space="preserve">, S.K., </w:t>
      </w:r>
      <w:proofErr w:type="spellStart"/>
      <w:r w:rsidRPr="001E5479">
        <w:rPr>
          <w:rFonts w:ascii="Times New Roman" w:hAnsi="Times New Roman" w:cs="Times New Roman"/>
          <w:color w:val="000000" w:themeColor="text1"/>
          <w:sz w:val="24"/>
          <w:szCs w:val="24"/>
        </w:rPr>
        <w:t>Hemkens</w:t>
      </w:r>
      <w:proofErr w:type="spellEnd"/>
      <w:r w:rsidRPr="001E5479">
        <w:rPr>
          <w:rFonts w:ascii="Times New Roman" w:hAnsi="Times New Roman" w:cs="Times New Roman"/>
          <w:color w:val="000000" w:themeColor="text1"/>
          <w:sz w:val="24"/>
          <w:szCs w:val="24"/>
        </w:rPr>
        <w:t xml:space="preserve">, L.G., </w:t>
      </w:r>
      <w:proofErr w:type="spellStart"/>
      <w:r w:rsidRPr="001E5479">
        <w:rPr>
          <w:rFonts w:ascii="Times New Roman" w:hAnsi="Times New Roman" w:cs="Times New Roman"/>
          <w:color w:val="000000" w:themeColor="text1"/>
          <w:sz w:val="24"/>
          <w:szCs w:val="24"/>
        </w:rPr>
        <w:t>Gartlehner</w:t>
      </w:r>
      <w:proofErr w:type="spellEnd"/>
      <w:r w:rsidRPr="001E5479">
        <w:rPr>
          <w:rFonts w:ascii="Times New Roman" w:hAnsi="Times New Roman" w:cs="Times New Roman"/>
          <w:color w:val="000000" w:themeColor="text1"/>
          <w:sz w:val="24"/>
          <w:szCs w:val="24"/>
        </w:rPr>
        <w:t xml:space="preserve">, G., Armijo-Olivo, S. and Nussbaumer-Streit, B. (2022) ‘Searching two or more databases decreased the risk of missing relevant studies: a </w:t>
      </w:r>
      <w:proofErr w:type="spellStart"/>
      <w:r w:rsidRPr="001E5479">
        <w:rPr>
          <w:rFonts w:ascii="Times New Roman" w:hAnsi="Times New Roman" w:cs="Times New Roman"/>
          <w:color w:val="000000" w:themeColor="text1"/>
          <w:sz w:val="24"/>
          <w:szCs w:val="24"/>
        </w:rPr>
        <w:t>metaresearch</w:t>
      </w:r>
      <w:proofErr w:type="spellEnd"/>
      <w:r w:rsidRPr="001E5479">
        <w:rPr>
          <w:rFonts w:ascii="Times New Roman" w:hAnsi="Times New Roman" w:cs="Times New Roman"/>
          <w:color w:val="000000" w:themeColor="text1"/>
          <w:sz w:val="24"/>
          <w:szCs w:val="24"/>
        </w:rPr>
        <w:t xml:space="preserve"> study’, </w:t>
      </w:r>
      <w:r w:rsidRPr="001E5479">
        <w:rPr>
          <w:rFonts w:ascii="Times New Roman" w:hAnsi="Times New Roman" w:cs="Times New Roman"/>
          <w:i/>
          <w:iCs/>
          <w:color w:val="000000" w:themeColor="text1"/>
          <w:sz w:val="24"/>
          <w:szCs w:val="24"/>
        </w:rPr>
        <w:t>Journal of clinical epidemiology</w:t>
      </w:r>
      <w:r w:rsidRPr="001E5479">
        <w:rPr>
          <w:rFonts w:ascii="Times New Roman" w:hAnsi="Times New Roman" w:cs="Times New Roman"/>
          <w:color w:val="000000" w:themeColor="text1"/>
          <w:sz w:val="24"/>
          <w:szCs w:val="24"/>
        </w:rPr>
        <w:t xml:space="preserve">, 149, pp.154-164. Available at: </w:t>
      </w:r>
      <w:hyperlink r:id="rId36" w:history="1">
        <w:r w:rsidRPr="001E5479">
          <w:rPr>
            <w:rStyle w:val="Hyperlink"/>
            <w:rFonts w:ascii="Times New Roman" w:hAnsi="Times New Roman" w:cs="Times New Roman"/>
            <w:color w:val="000000" w:themeColor="text1"/>
            <w:sz w:val="24"/>
            <w:szCs w:val="24"/>
          </w:rPr>
          <w:t>https://www.sciencedirect.com/science/article/pii/S0895435622001445</w:t>
        </w:r>
      </w:hyperlink>
      <w:r w:rsidRPr="001E5479">
        <w:rPr>
          <w:rFonts w:ascii="Times New Roman" w:hAnsi="Times New Roman" w:cs="Times New Roman"/>
          <w:color w:val="000000" w:themeColor="text1"/>
          <w:sz w:val="24"/>
          <w:szCs w:val="24"/>
        </w:rPr>
        <w:t xml:space="preserve"> (Accessed 4 March 2026)</w:t>
      </w:r>
    </w:p>
    <w:p w14:paraId="7E8539F6"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Fakunle</w:t>
      </w:r>
      <w:proofErr w:type="spellEnd"/>
      <w:r w:rsidRPr="001E5479">
        <w:rPr>
          <w:rFonts w:ascii="Times New Roman" w:eastAsia="Times New Roman" w:hAnsi="Times New Roman" w:cs="Times New Roman"/>
          <w:color w:val="000000" w:themeColor="text1"/>
          <w:sz w:val="24"/>
          <w:szCs w:val="24"/>
        </w:rPr>
        <w:t>, O. (2021) ‘International students' perspective on developing employability during study abroad’, </w:t>
      </w:r>
      <w:r w:rsidRPr="001E5479">
        <w:rPr>
          <w:rFonts w:ascii="Times New Roman" w:eastAsia="Times New Roman" w:hAnsi="Times New Roman" w:cs="Times New Roman"/>
          <w:i/>
          <w:iCs/>
          <w:color w:val="000000" w:themeColor="text1"/>
          <w:sz w:val="24"/>
          <w:szCs w:val="24"/>
        </w:rPr>
        <w:t>Higher Education Quarterly</w:t>
      </w:r>
      <w:r w:rsidRPr="001E5479">
        <w:rPr>
          <w:rFonts w:ascii="Times New Roman" w:eastAsia="Times New Roman" w:hAnsi="Times New Roman" w:cs="Times New Roman"/>
          <w:color w:val="000000" w:themeColor="text1"/>
          <w:sz w:val="24"/>
          <w:szCs w:val="24"/>
        </w:rPr>
        <w:t xml:space="preserve">, 75(4), pp.575-590. Available at: </w:t>
      </w:r>
      <w:hyperlink r:id="rId37" w:history="1">
        <w:r w:rsidRPr="001E5479">
          <w:rPr>
            <w:rStyle w:val="Hyperlink"/>
            <w:rFonts w:ascii="Times New Roman" w:eastAsia="Times New Roman" w:hAnsi="Times New Roman" w:cs="Times New Roman"/>
            <w:color w:val="000000" w:themeColor="text1"/>
            <w:sz w:val="24"/>
            <w:szCs w:val="24"/>
          </w:rPr>
          <w:t>https://onlinelibrary.wiley.com/doi/pdfdirect/10.1111/hequ.12308</w:t>
        </w:r>
      </w:hyperlink>
      <w:r w:rsidRPr="001E5479">
        <w:rPr>
          <w:rFonts w:ascii="Times New Roman" w:eastAsia="Times New Roman" w:hAnsi="Times New Roman" w:cs="Times New Roman"/>
          <w:color w:val="000000" w:themeColor="text1"/>
          <w:sz w:val="24"/>
          <w:szCs w:val="24"/>
        </w:rPr>
        <w:t xml:space="preserve"> (Accessed 26 March 2026)</w:t>
      </w:r>
    </w:p>
    <w:p w14:paraId="580D80CF"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Fakunle</w:t>
      </w:r>
      <w:proofErr w:type="spellEnd"/>
      <w:r w:rsidRPr="001E5479">
        <w:rPr>
          <w:rFonts w:ascii="Times New Roman" w:eastAsia="Times New Roman" w:hAnsi="Times New Roman" w:cs="Times New Roman"/>
          <w:color w:val="000000" w:themeColor="text1"/>
          <w:sz w:val="24"/>
          <w:szCs w:val="24"/>
        </w:rPr>
        <w:t xml:space="preserve">, O. and Pirrie, A. (2020) ‘International students’ reflections on employability development opportunities during a one-year masters-level program in the UK’, </w:t>
      </w:r>
      <w:r w:rsidRPr="001E5479">
        <w:rPr>
          <w:rFonts w:ascii="Times New Roman" w:eastAsia="Times New Roman" w:hAnsi="Times New Roman" w:cs="Times New Roman"/>
          <w:i/>
          <w:iCs/>
          <w:color w:val="000000" w:themeColor="text1"/>
          <w:sz w:val="24"/>
          <w:szCs w:val="24"/>
        </w:rPr>
        <w:t>Journal of International Students</w:t>
      </w:r>
      <w:r w:rsidRPr="001E5479">
        <w:rPr>
          <w:rFonts w:ascii="Times New Roman" w:eastAsia="Times New Roman" w:hAnsi="Times New Roman" w:cs="Times New Roman"/>
          <w:color w:val="000000" w:themeColor="text1"/>
          <w:sz w:val="24"/>
          <w:szCs w:val="24"/>
        </w:rPr>
        <w:t>, 10(S2), pp.86-100. available at:</w:t>
      </w:r>
      <w:hyperlink r:id="rId38">
        <w:r w:rsidRPr="001E5479">
          <w:rPr>
            <w:rFonts w:ascii="Times New Roman" w:eastAsia="Times New Roman" w:hAnsi="Times New Roman" w:cs="Times New Roman"/>
            <w:color w:val="000000" w:themeColor="text1"/>
            <w:sz w:val="24"/>
            <w:szCs w:val="24"/>
          </w:rPr>
          <w:t xml:space="preserve"> </w:t>
        </w:r>
      </w:hyperlink>
      <w:hyperlink r:id="rId39">
        <w:r w:rsidRPr="001E5479">
          <w:rPr>
            <w:rFonts w:ascii="Times New Roman" w:eastAsia="Times New Roman" w:hAnsi="Times New Roman" w:cs="Times New Roman"/>
            <w:color w:val="000000" w:themeColor="text1"/>
            <w:sz w:val="24"/>
            <w:szCs w:val="24"/>
            <w:u w:val="single"/>
          </w:rPr>
          <w:t>https://ojed.org/index.php/jis/article/download/2719/1243</w:t>
        </w:r>
      </w:hyperlink>
      <w:r w:rsidRPr="001E5479">
        <w:rPr>
          <w:rFonts w:ascii="Times New Roman" w:eastAsia="Times New Roman" w:hAnsi="Times New Roman" w:cs="Times New Roman"/>
          <w:color w:val="000000" w:themeColor="text1"/>
          <w:sz w:val="24"/>
          <w:szCs w:val="24"/>
        </w:rPr>
        <w:t xml:space="preserve">  (Accessed 26 March 2026)</w:t>
      </w:r>
    </w:p>
    <w:p w14:paraId="19137B84"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lastRenderedPageBreak/>
        <w:t xml:space="preserve">Fidler, S.D., Clarke, L. and Wang, R.Y. (2023) ‘The impact of political factors on international student mobility’, </w:t>
      </w:r>
      <w:r w:rsidRPr="001E5479">
        <w:rPr>
          <w:rFonts w:ascii="Times New Roman" w:hAnsi="Times New Roman" w:cs="Times New Roman"/>
          <w:i/>
          <w:iCs/>
          <w:color w:val="000000" w:themeColor="text1"/>
          <w:sz w:val="24"/>
          <w:szCs w:val="24"/>
        </w:rPr>
        <w:t>British Educational Research Journal</w:t>
      </w:r>
      <w:r w:rsidRPr="001E5479">
        <w:rPr>
          <w:rFonts w:ascii="Times New Roman" w:hAnsi="Times New Roman" w:cs="Times New Roman"/>
          <w:color w:val="000000" w:themeColor="text1"/>
          <w:sz w:val="24"/>
          <w:szCs w:val="24"/>
        </w:rPr>
        <w:t xml:space="preserve">, 49(2), pp.352-369. Available at:  </w:t>
      </w:r>
      <w:hyperlink r:id="rId40" w:history="1">
        <w:r w:rsidRPr="001E5479">
          <w:rPr>
            <w:rStyle w:val="Hyperlink"/>
            <w:rFonts w:ascii="Times New Roman" w:hAnsi="Times New Roman" w:cs="Times New Roman"/>
            <w:color w:val="000000" w:themeColor="text1"/>
            <w:sz w:val="24"/>
            <w:szCs w:val="24"/>
          </w:rPr>
          <w:t>https://bera-journals.onlinelibrary.wiley.com/doi/pdf/10.1002/berj.3846</w:t>
        </w:r>
      </w:hyperlink>
      <w:r w:rsidRPr="001E5479">
        <w:rPr>
          <w:rFonts w:ascii="Times New Roman" w:hAnsi="Times New Roman" w:cs="Times New Roman"/>
          <w:color w:val="000000" w:themeColor="text1"/>
          <w:sz w:val="24"/>
          <w:szCs w:val="24"/>
        </w:rPr>
        <w:t xml:space="preserve"> (Accessed 4 March 2026)</w:t>
      </w:r>
    </w:p>
    <w:p w14:paraId="1B76232A"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Forbes-</w:t>
      </w:r>
      <w:proofErr w:type="spellStart"/>
      <w:r w:rsidRPr="001E5479">
        <w:rPr>
          <w:rFonts w:ascii="Times New Roman" w:hAnsi="Times New Roman" w:cs="Times New Roman"/>
          <w:color w:val="000000" w:themeColor="text1"/>
          <w:sz w:val="24"/>
          <w:szCs w:val="24"/>
        </w:rPr>
        <w:t>Mewett</w:t>
      </w:r>
      <w:proofErr w:type="spellEnd"/>
      <w:r w:rsidRPr="001E5479">
        <w:rPr>
          <w:rFonts w:ascii="Times New Roman" w:hAnsi="Times New Roman" w:cs="Times New Roman"/>
          <w:color w:val="000000" w:themeColor="text1"/>
          <w:sz w:val="24"/>
          <w:szCs w:val="24"/>
        </w:rPr>
        <w:t xml:space="preserve">, H. and Sawyer, A.M. (2016) ‘International students and mental health’, </w:t>
      </w:r>
      <w:r w:rsidRPr="001E5479">
        <w:rPr>
          <w:rFonts w:ascii="Times New Roman" w:hAnsi="Times New Roman" w:cs="Times New Roman"/>
          <w:i/>
          <w:iCs/>
          <w:color w:val="000000" w:themeColor="text1"/>
          <w:sz w:val="24"/>
          <w:szCs w:val="24"/>
        </w:rPr>
        <w:t>Journal Of international students</w:t>
      </w:r>
      <w:r w:rsidRPr="001E5479">
        <w:rPr>
          <w:rFonts w:ascii="Times New Roman" w:hAnsi="Times New Roman" w:cs="Times New Roman"/>
          <w:color w:val="000000" w:themeColor="text1"/>
          <w:sz w:val="24"/>
          <w:szCs w:val="24"/>
        </w:rPr>
        <w:t xml:space="preserve">, 6(3), pp.661-677. Available at:   </w:t>
      </w:r>
      <w:hyperlink r:id="rId41" w:history="1">
        <w:r w:rsidRPr="001E5479">
          <w:rPr>
            <w:rStyle w:val="Hyperlink"/>
            <w:rFonts w:ascii="Times New Roman" w:hAnsi="Times New Roman" w:cs="Times New Roman"/>
            <w:color w:val="000000" w:themeColor="text1"/>
            <w:sz w:val="24"/>
            <w:szCs w:val="24"/>
          </w:rPr>
          <w:t>https://www.ojed.org/index.php/jis/article/download/348/269</w:t>
        </w:r>
      </w:hyperlink>
      <w:r w:rsidRPr="001E5479">
        <w:rPr>
          <w:rFonts w:ascii="Times New Roman" w:hAnsi="Times New Roman" w:cs="Times New Roman"/>
          <w:color w:val="000000" w:themeColor="text1"/>
          <w:sz w:val="24"/>
          <w:szCs w:val="24"/>
        </w:rPr>
        <w:t xml:space="preserve"> (Accessed 4 March 2026)</w:t>
      </w:r>
    </w:p>
    <w:p w14:paraId="1E2FBC2E"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Galeano Correa, A.A. (2026) </w:t>
      </w:r>
      <w:r w:rsidRPr="001E5479">
        <w:rPr>
          <w:rFonts w:ascii="Times New Roman" w:eastAsia="Times New Roman" w:hAnsi="Times New Roman" w:cs="Times New Roman"/>
          <w:i/>
          <w:iCs/>
          <w:color w:val="000000" w:themeColor="text1"/>
          <w:sz w:val="24"/>
          <w:szCs w:val="24"/>
        </w:rPr>
        <w:t>Systemic barriers and student vulnerability: exploring the economic and well-being impacts of housing insecurity and work restrictions on non-EU students with Stamp 2 visas in Dublin</w:t>
      </w:r>
      <w:r w:rsidRPr="001E5479">
        <w:rPr>
          <w:rFonts w:ascii="Times New Roman" w:eastAsia="Times New Roman" w:hAnsi="Times New Roman" w:cs="Times New Roman"/>
          <w:color w:val="000000" w:themeColor="text1"/>
          <w:sz w:val="24"/>
          <w:szCs w:val="24"/>
        </w:rPr>
        <w:t xml:space="preserve"> (Doctoral dissertation, Dublin, National College of Ireland). available at:  </w:t>
      </w:r>
      <w:hyperlink r:id="rId42">
        <w:r w:rsidRPr="001E5479">
          <w:rPr>
            <w:rFonts w:ascii="Times New Roman" w:eastAsia="Times New Roman" w:hAnsi="Times New Roman" w:cs="Times New Roman"/>
            <w:color w:val="000000" w:themeColor="text1"/>
            <w:sz w:val="24"/>
            <w:szCs w:val="24"/>
            <w:u w:val="single"/>
          </w:rPr>
          <w:t>https://norma.ncirl.ie/9077/1/anahialexisgaleanocorrea.pdf</w:t>
        </w:r>
      </w:hyperlink>
      <w:r w:rsidRPr="001E5479">
        <w:rPr>
          <w:rFonts w:ascii="Times New Roman" w:eastAsia="Times New Roman" w:hAnsi="Times New Roman" w:cs="Times New Roman"/>
          <w:color w:val="000000" w:themeColor="text1"/>
          <w:sz w:val="24"/>
          <w:szCs w:val="24"/>
        </w:rPr>
        <w:t xml:space="preserve"> (Accessed 26 March 2026)</w:t>
      </w:r>
    </w:p>
    <w:p w14:paraId="2852F3D9"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Girmay, M. and Singh, G.K. (2019) ‘Social isolation, loneliness, and mental and emotional well-being among international students in the United States’, </w:t>
      </w:r>
      <w:r w:rsidRPr="001E5479">
        <w:rPr>
          <w:rFonts w:ascii="Times New Roman" w:hAnsi="Times New Roman" w:cs="Times New Roman"/>
          <w:i/>
          <w:iCs/>
          <w:color w:val="000000" w:themeColor="text1"/>
          <w:sz w:val="24"/>
          <w:szCs w:val="24"/>
        </w:rPr>
        <w:t>International Journal of Translational Medical Research and Public Health</w:t>
      </w:r>
      <w:r w:rsidRPr="001E5479">
        <w:rPr>
          <w:rFonts w:ascii="Times New Roman" w:hAnsi="Times New Roman" w:cs="Times New Roman"/>
          <w:color w:val="000000" w:themeColor="text1"/>
          <w:sz w:val="24"/>
          <w:szCs w:val="24"/>
        </w:rPr>
        <w:t xml:space="preserve">, </w:t>
      </w:r>
      <w:r w:rsidRPr="001E5479">
        <w:rPr>
          <w:rFonts w:ascii="Times New Roman" w:hAnsi="Times New Roman" w:cs="Times New Roman"/>
          <w:i/>
          <w:iCs/>
          <w:color w:val="000000" w:themeColor="text1"/>
          <w:sz w:val="24"/>
          <w:szCs w:val="24"/>
        </w:rPr>
        <w:t>3</w:t>
      </w:r>
      <w:r w:rsidRPr="001E5479">
        <w:rPr>
          <w:rFonts w:ascii="Times New Roman" w:hAnsi="Times New Roman" w:cs="Times New Roman"/>
          <w:color w:val="000000" w:themeColor="text1"/>
          <w:sz w:val="24"/>
          <w:szCs w:val="24"/>
        </w:rPr>
        <w:t xml:space="preserve">(2), pp.1-8. Available at:   </w:t>
      </w:r>
      <w:hyperlink r:id="rId43" w:history="1">
        <w:r w:rsidRPr="001E5479">
          <w:rPr>
            <w:rStyle w:val="Hyperlink"/>
            <w:rFonts w:ascii="Times New Roman" w:hAnsi="Times New Roman" w:cs="Times New Roman"/>
            <w:color w:val="000000" w:themeColor="text1"/>
            <w:sz w:val="24"/>
            <w:szCs w:val="24"/>
          </w:rPr>
          <w:t>http://ijtmrph.org/index.php/ijtmrph/article/download/123/114</w:t>
        </w:r>
      </w:hyperlink>
      <w:r w:rsidRPr="001E5479">
        <w:rPr>
          <w:rFonts w:ascii="Times New Roman" w:hAnsi="Times New Roman" w:cs="Times New Roman"/>
          <w:color w:val="000000" w:themeColor="text1"/>
          <w:sz w:val="24"/>
          <w:szCs w:val="24"/>
        </w:rPr>
        <w:t xml:space="preserve"> (Accessed 4 March 2026)</w:t>
      </w:r>
    </w:p>
    <w:p w14:paraId="11619C15"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Gusenbauer, M. and Haddaway, N.R. (2020) ‘Which academic search systems are suitable for systematic reviews or meta‐analyses? Evaluating retrieval qualities of Google Scholar, PubMed, and 26 other resources’, </w:t>
      </w:r>
      <w:r w:rsidRPr="001E5479">
        <w:rPr>
          <w:rFonts w:ascii="Times New Roman" w:hAnsi="Times New Roman" w:cs="Times New Roman"/>
          <w:i/>
          <w:iCs/>
          <w:color w:val="000000" w:themeColor="text1"/>
          <w:sz w:val="24"/>
          <w:szCs w:val="24"/>
        </w:rPr>
        <w:t>Research synthesis methods</w:t>
      </w:r>
      <w:r w:rsidRPr="001E5479">
        <w:rPr>
          <w:rFonts w:ascii="Times New Roman" w:hAnsi="Times New Roman" w:cs="Times New Roman"/>
          <w:color w:val="000000" w:themeColor="text1"/>
          <w:sz w:val="24"/>
          <w:szCs w:val="24"/>
        </w:rPr>
        <w:t xml:space="preserve">, 11(2), pp.181-217. Available at: </w:t>
      </w:r>
      <w:hyperlink r:id="rId44" w:history="1">
        <w:r w:rsidRPr="001E5479">
          <w:rPr>
            <w:rStyle w:val="Hyperlink"/>
            <w:rFonts w:ascii="Times New Roman" w:hAnsi="Times New Roman" w:cs="Times New Roman"/>
            <w:color w:val="000000" w:themeColor="text1"/>
            <w:sz w:val="24"/>
            <w:szCs w:val="24"/>
          </w:rPr>
          <w:t>https://onlinelibrary.wiley.com/doi/pdf/10.1002%2Fjrsm.1378</w:t>
        </w:r>
      </w:hyperlink>
      <w:r w:rsidRPr="001E5479">
        <w:rPr>
          <w:rFonts w:ascii="Times New Roman" w:hAnsi="Times New Roman" w:cs="Times New Roman"/>
          <w:color w:val="000000" w:themeColor="text1"/>
          <w:sz w:val="24"/>
          <w:szCs w:val="24"/>
        </w:rPr>
        <w:t xml:space="preserve"> (Accessed 15 March 2026)</w:t>
      </w:r>
    </w:p>
    <w:p w14:paraId="68AD99B5"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Hastings, C., Ramia, G., Wilson, S., Mitchell, E. and Morris, A. (2023) ‘Precarity before and during the pandemic: International student employment and personal finances in Australia’, </w:t>
      </w:r>
      <w:r w:rsidRPr="001E5479">
        <w:rPr>
          <w:rFonts w:ascii="Times New Roman" w:hAnsi="Times New Roman" w:cs="Times New Roman"/>
          <w:i/>
          <w:iCs/>
          <w:color w:val="000000" w:themeColor="text1"/>
          <w:sz w:val="24"/>
          <w:szCs w:val="24"/>
        </w:rPr>
        <w:t>Journal of Studies in International Education</w:t>
      </w:r>
      <w:r w:rsidRPr="001E5479">
        <w:rPr>
          <w:rFonts w:ascii="Times New Roman" w:hAnsi="Times New Roman" w:cs="Times New Roman"/>
          <w:color w:val="000000" w:themeColor="text1"/>
          <w:sz w:val="24"/>
          <w:szCs w:val="24"/>
        </w:rPr>
        <w:t xml:space="preserve">, 27(1), pp.39-63. Available at:    </w:t>
      </w:r>
      <w:hyperlink r:id="rId45" w:history="1">
        <w:r w:rsidRPr="001E5479">
          <w:rPr>
            <w:rStyle w:val="Hyperlink"/>
            <w:rFonts w:ascii="Times New Roman" w:hAnsi="Times New Roman" w:cs="Times New Roman"/>
            <w:color w:val="000000" w:themeColor="text1"/>
            <w:sz w:val="24"/>
            <w:szCs w:val="24"/>
          </w:rPr>
          <w:t>https://pmc.ncbi.nlm.nih.gov/articles/PMC9805916/pdf/10.1177_10283153211065136.pdf</w:t>
        </w:r>
      </w:hyperlink>
      <w:r w:rsidRPr="001E5479">
        <w:rPr>
          <w:rFonts w:ascii="Times New Roman" w:hAnsi="Times New Roman" w:cs="Times New Roman"/>
          <w:color w:val="000000" w:themeColor="text1"/>
          <w:sz w:val="24"/>
          <w:szCs w:val="24"/>
        </w:rPr>
        <w:t xml:space="preserve"> (Accessed 4 March 2026)</w:t>
      </w:r>
    </w:p>
    <w:p w14:paraId="66EEAAEA"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Hattersley, D.J. and Nicholson, J. (2024) ‘Unpacking the value sought by Chinese international students in UK higher education’, </w:t>
      </w:r>
      <w:r w:rsidRPr="001E5479">
        <w:rPr>
          <w:rFonts w:ascii="Times New Roman" w:eastAsia="Times New Roman" w:hAnsi="Times New Roman" w:cs="Times New Roman"/>
          <w:i/>
          <w:iCs/>
          <w:color w:val="000000" w:themeColor="text1"/>
          <w:sz w:val="24"/>
          <w:szCs w:val="24"/>
        </w:rPr>
        <w:t>Studies in Higher Education</w:t>
      </w:r>
      <w:r w:rsidRPr="001E5479">
        <w:rPr>
          <w:rFonts w:ascii="Times New Roman" w:eastAsia="Times New Roman" w:hAnsi="Times New Roman" w:cs="Times New Roman"/>
          <w:color w:val="000000" w:themeColor="text1"/>
          <w:sz w:val="24"/>
          <w:szCs w:val="24"/>
        </w:rPr>
        <w:t>, 49(12), pp.2376-2395.</w:t>
      </w:r>
      <w:hyperlink r:id="rId46" w:history="1">
        <w:r w:rsidRPr="001E5479">
          <w:rPr>
            <w:rStyle w:val="Hyperlink"/>
            <w:rFonts w:ascii="Times New Roman" w:eastAsia="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 xml:space="preserve">Available at: </w:t>
        </w:r>
        <w:r w:rsidRPr="001E5479">
          <w:rPr>
            <w:rStyle w:val="Hyperlink"/>
            <w:rFonts w:ascii="Times New Roman" w:eastAsia="Times New Roman" w:hAnsi="Times New Roman" w:cs="Times New Roman"/>
            <w:color w:val="000000" w:themeColor="text1"/>
            <w:sz w:val="24"/>
            <w:szCs w:val="24"/>
          </w:rPr>
          <w:t>https://www.tandfonline.com/doi/pdf/10.1080/03075079.2024.2306347</w:t>
        </w:r>
      </w:hyperlink>
      <w:r w:rsidRPr="001E5479">
        <w:rPr>
          <w:rFonts w:ascii="Times New Roman" w:eastAsia="Times New Roman" w:hAnsi="Times New Roman" w:cs="Times New Roman"/>
          <w:color w:val="000000" w:themeColor="text1"/>
          <w:sz w:val="24"/>
          <w:szCs w:val="24"/>
        </w:rPr>
        <w:t xml:space="preserve"> (Accessed 26 March 2026)</w:t>
      </w:r>
    </w:p>
    <w:p w14:paraId="6D1FBE01"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Hilton, M. (2024) ‘JBI critical appraisal checklist for systematic reviews and research syntheses (product review)’, </w:t>
      </w:r>
      <w:r w:rsidRPr="001E5479">
        <w:rPr>
          <w:rFonts w:ascii="Times New Roman" w:eastAsia="Times New Roman" w:hAnsi="Times New Roman" w:cs="Times New Roman"/>
          <w:i/>
          <w:iCs/>
          <w:color w:val="000000" w:themeColor="text1"/>
          <w:sz w:val="24"/>
          <w:szCs w:val="24"/>
        </w:rPr>
        <w:t xml:space="preserve">Journal of the Canadian Health Libraries Association/Journal de </w:t>
      </w:r>
      <w:proofErr w:type="spellStart"/>
      <w:r w:rsidRPr="001E5479">
        <w:rPr>
          <w:rFonts w:ascii="Times New Roman" w:eastAsia="Times New Roman" w:hAnsi="Times New Roman" w:cs="Times New Roman"/>
          <w:i/>
          <w:iCs/>
          <w:color w:val="000000" w:themeColor="text1"/>
          <w:sz w:val="24"/>
          <w:szCs w:val="24"/>
        </w:rPr>
        <w:t>l'Association</w:t>
      </w:r>
      <w:proofErr w:type="spellEnd"/>
      <w:r w:rsidRPr="001E5479">
        <w:rPr>
          <w:rFonts w:ascii="Times New Roman" w:eastAsia="Times New Roman" w:hAnsi="Times New Roman" w:cs="Times New Roman"/>
          <w:i/>
          <w:iCs/>
          <w:color w:val="000000" w:themeColor="text1"/>
          <w:sz w:val="24"/>
          <w:szCs w:val="24"/>
        </w:rPr>
        <w:t xml:space="preserve"> des bibliothèques de la santé du Canada</w:t>
      </w:r>
      <w:r w:rsidRPr="001E5479">
        <w:rPr>
          <w:rFonts w:ascii="Times New Roman" w:eastAsia="Times New Roman" w:hAnsi="Times New Roman" w:cs="Times New Roman"/>
          <w:color w:val="000000" w:themeColor="text1"/>
          <w:sz w:val="24"/>
          <w:szCs w:val="24"/>
        </w:rPr>
        <w:t xml:space="preserve">, </w:t>
      </w:r>
      <w:r w:rsidRPr="001E5479">
        <w:rPr>
          <w:rFonts w:ascii="Times New Roman" w:eastAsia="Times New Roman" w:hAnsi="Times New Roman" w:cs="Times New Roman"/>
          <w:i/>
          <w:iCs/>
          <w:color w:val="000000" w:themeColor="text1"/>
          <w:sz w:val="24"/>
          <w:szCs w:val="24"/>
        </w:rPr>
        <w:t>45</w:t>
      </w:r>
      <w:r w:rsidRPr="001E5479">
        <w:rPr>
          <w:rFonts w:ascii="Times New Roman" w:eastAsia="Times New Roman" w:hAnsi="Times New Roman" w:cs="Times New Roman"/>
          <w:color w:val="000000" w:themeColor="text1"/>
          <w:sz w:val="24"/>
          <w:szCs w:val="24"/>
        </w:rPr>
        <w:t>(3). available at:</w:t>
      </w:r>
      <w:hyperlink r:id="rId47">
        <w:r w:rsidRPr="001E5479">
          <w:rPr>
            <w:rFonts w:ascii="Times New Roman" w:eastAsia="Times New Roman" w:hAnsi="Times New Roman" w:cs="Times New Roman"/>
            <w:color w:val="000000" w:themeColor="text1"/>
            <w:sz w:val="24"/>
            <w:szCs w:val="24"/>
          </w:rPr>
          <w:t xml:space="preserve"> </w:t>
        </w:r>
      </w:hyperlink>
      <w:hyperlink r:id="rId48">
        <w:r w:rsidRPr="001E5479">
          <w:rPr>
            <w:rFonts w:ascii="Times New Roman" w:eastAsia="Times New Roman" w:hAnsi="Times New Roman" w:cs="Times New Roman"/>
            <w:color w:val="000000" w:themeColor="text1"/>
            <w:sz w:val="24"/>
            <w:szCs w:val="24"/>
            <w:u w:val="single"/>
          </w:rPr>
          <w:t>https://journals.library.ualberta.ca/jchla/index.php/jchla/article/download/29801/22108</w:t>
        </w:r>
      </w:hyperlink>
      <w:r w:rsidRPr="001E5479">
        <w:rPr>
          <w:rFonts w:ascii="Times New Roman" w:eastAsia="Times New Roman" w:hAnsi="Times New Roman" w:cs="Times New Roman"/>
          <w:color w:val="000000" w:themeColor="text1"/>
          <w:sz w:val="24"/>
          <w:szCs w:val="24"/>
        </w:rPr>
        <w:t xml:space="preserve"> (Accessed 26 March 2026)</w:t>
      </w:r>
    </w:p>
    <w:p w14:paraId="75C914E3"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proofErr w:type="spellStart"/>
      <w:r w:rsidRPr="001E5479">
        <w:rPr>
          <w:rFonts w:ascii="Times New Roman" w:hAnsi="Times New Roman" w:cs="Times New Roman"/>
          <w:color w:val="000000" w:themeColor="text1"/>
          <w:sz w:val="24"/>
          <w:szCs w:val="24"/>
        </w:rPr>
        <w:t>Hosseinpur</w:t>
      </w:r>
      <w:proofErr w:type="spellEnd"/>
      <w:r w:rsidRPr="001E5479">
        <w:rPr>
          <w:rFonts w:ascii="Times New Roman" w:hAnsi="Times New Roman" w:cs="Times New Roman"/>
          <w:color w:val="000000" w:themeColor="text1"/>
          <w:sz w:val="24"/>
          <w:szCs w:val="24"/>
        </w:rPr>
        <w:t>, H., Parsa, A.D. and Kabir, R. (2023) ‘The prevalence of depression and its predictors among international Postgraduate students studying public health at a UK University’, </w:t>
      </w:r>
      <w:r w:rsidRPr="001E5479">
        <w:rPr>
          <w:rFonts w:ascii="Times New Roman" w:hAnsi="Times New Roman" w:cs="Times New Roman"/>
          <w:i/>
          <w:iCs/>
          <w:color w:val="000000" w:themeColor="text1"/>
          <w:sz w:val="24"/>
          <w:szCs w:val="24"/>
        </w:rPr>
        <w:t>Journal of Psychosexual Health</w:t>
      </w:r>
      <w:r w:rsidRPr="001E5479">
        <w:rPr>
          <w:rFonts w:ascii="Times New Roman" w:hAnsi="Times New Roman" w:cs="Times New Roman"/>
          <w:color w:val="000000" w:themeColor="text1"/>
          <w:sz w:val="24"/>
          <w:szCs w:val="24"/>
        </w:rPr>
        <w:t xml:space="preserve">, 5(2), pp.94-101. Available at: </w:t>
      </w:r>
      <w:hyperlink r:id="rId49" w:history="1">
        <w:r w:rsidRPr="001E5479">
          <w:rPr>
            <w:rStyle w:val="Hyperlink"/>
            <w:rFonts w:ascii="Times New Roman" w:hAnsi="Times New Roman" w:cs="Times New Roman"/>
            <w:color w:val="000000" w:themeColor="text1"/>
            <w:sz w:val="24"/>
            <w:szCs w:val="24"/>
          </w:rPr>
          <w:t>https://journals.sagepub.com/doi/pdf/10.1177/26318318231181689</w:t>
        </w:r>
      </w:hyperlink>
      <w:r w:rsidRPr="001E5479">
        <w:rPr>
          <w:rFonts w:ascii="Times New Roman" w:hAnsi="Times New Roman" w:cs="Times New Roman"/>
          <w:color w:val="000000" w:themeColor="text1"/>
          <w:sz w:val="24"/>
          <w:szCs w:val="24"/>
        </w:rPr>
        <w:t xml:space="preserve"> (Accessed 24 January 2026)</w:t>
      </w:r>
    </w:p>
    <w:p w14:paraId="3E33314A"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House of commons library (2025) </w:t>
      </w:r>
      <w:r w:rsidRPr="001E5479">
        <w:rPr>
          <w:rFonts w:ascii="Times New Roman" w:hAnsi="Times New Roman" w:cs="Times New Roman"/>
          <w:i/>
          <w:iCs/>
          <w:color w:val="000000" w:themeColor="text1"/>
          <w:sz w:val="24"/>
          <w:szCs w:val="24"/>
        </w:rPr>
        <w:t>International students</w:t>
      </w:r>
      <w:r w:rsidRPr="001E5479">
        <w:rPr>
          <w:rFonts w:ascii="Times New Roman" w:hAnsi="Times New Roman" w:cs="Times New Roman"/>
          <w:color w:val="000000" w:themeColor="text1"/>
          <w:sz w:val="24"/>
          <w:szCs w:val="24"/>
        </w:rPr>
        <w:t xml:space="preserve"> Available at: </w:t>
      </w:r>
      <w:hyperlink r:id="rId50" w:anchor=":~:text=Overseas%20student%20numbers,a%20large%20fall%20to%2034%2C500" w:history="1">
        <w:r w:rsidRPr="001E5479">
          <w:rPr>
            <w:rStyle w:val="Hyperlink"/>
            <w:rFonts w:ascii="Times New Roman" w:hAnsi="Times New Roman" w:cs="Times New Roman"/>
            <w:color w:val="000000" w:themeColor="text1"/>
            <w:sz w:val="24"/>
            <w:szCs w:val="24"/>
          </w:rPr>
          <w:t>https://commonslibrary.parliament.uk/research-briefings/cbp-7976/#:~:text=Overseas%20student%20numbers,a%20large%20fall%20to%2034%2C500</w:t>
        </w:r>
      </w:hyperlink>
      <w:r w:rsidRPr="001E5479">
        <w:rPr>
          <w:rFonts w:ascii="Times New Roman" w:hAnsi="Times New Roman" w:cs="Times New Roman"/>
          <w:color w:val="000000" w:themeColor="text1"/>
          <w:sz w:val="24"/>
          <w:szCs w:val="24"/>
        </w:rPr>
        <w:t>. (Accessed 13 March 2026)</w:t>
      </w:r>
    </w:p>
    <w:p w14:paraId="4CF6C238"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Huang, R. and Turner, R. (2018) ‘International experience, universities support and graduate employability–perceptions of Chinese international students studying in UK universities’, </w:t>
      </w:r>
      <w:r w:rsidRPr="001E5479">
        <w:rPr>
          <w:rFonts w:ascii="Times New Roman" w:eastAsia="Times New Roman" w:hAnsi="Times New Roman" w:cs="Times New Roman"/>
          <w:i/>
          <w:iCs/>
          <w:color w:val="000000" w:themeColor="text1"/>
          <w:sz w:val="24"/>
          <w:szCs w:val="24"/>
        </w:rPr>
        <w:t>Journal of Education and Work</w:t>
      </w:r>
      <w:r w:rsidRPr="001E5479">
        <w:rPr>
          <w:rFonts w:ascii="Times New Roman" w:eastAsia="Times New Roman" w:hAnsi="Times New Roman" w:cs="Times New Roman"/>
          <w:color w:val="000000" w:themeColor="text1"/>
          <w:sz w:val="24"/>
          <w:szCs w:val="24"/>
        </w:rPr>
        <w:t>, 31(2), pp.175-189. available at:</w:t>
      </w:r>
      <w:hyperlink r:id="rId51">
        <w:r w:rsidRPr="001E5479">
          <w:rPr>
            <w:rFonts w:ascii="Times New Roman" w:eastAsia="Times New Roman" w:hAnsi="Times New Roman" w:cs="Times New Roman"/>
            <w:color w:val="000000" w:themeColor="text1"/>
            <w:sz w:val="24"/>
            <w:szCs w:val="24"/>
          </w:rPr>
          <w:t xml:space="preserve"> </w:t>
        </w:r>
      </w:hyperlink>
      <w:hyperlink r:id="rId52">
        <w:r w:rsidRPr="001E5479">
          <w:rPr>
            <w:rFonts w:ascii="Times New Roman" w:eastAsia="Times New Roman" w:hAnsi="Times New Roman" w:cs="Times New Roman"/>
            <w:color w:val="000000" w:themeColor="text1"/>
            <w:sz w:val="24"/>
            <w:szCs w:val="24"/>
            <w:u w:val="single"/>
          </w:rPr>
          <w:t>https://www.researchgate.net/profile/Rong-Huang-20/publication/323136822_International_experience_universities_support_and_graduate_employability_-_perceptions_of_Chinese_international_students_studying_in_UK_universities/links/5a9d3395a6fdcc3cbacddb19/International-experience-universities-support-and-graduate-employability-perceptions-of-Chinese-international-students-studying-in-UK-universities.pdf</w:t>
        </w:r>
      </w:hyperlink>
      <w:r w:rsidRPr="001E5479">
        <w:rPr>
          <w:rFonts w:ascii="Times New Roman" w:eastAsia="Times New Roman" w:hAnsi="Times New Roman" w:cs="Times New Roman"/>
          <w:color w:val="000000" w:themeColor="text1"/>
          <w:sz w:val="24"/>
          <w:szCs w:val="24"/>
        </w:rPr>
        <w:t xml:space="preserve"> (Accessed 26 March 2026)</w:t>
      </w:r>
    </w:p>
    <w:p w14:paraId="3185AC1F"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JBI (2025) </w:t>
      </w:r>
      <w:r w:rsidRPr="001E5479">
        <w:rPr>
          <w:rFonts w:ascii="Times New Roman" w:eastAsia="Times New Roman" w:hAnsi="Times New Roman" w:cs="Times New Roman"/>
          <w:i/>
          <w:iCs/>
          <w:color w:val="000000" w:themeColor="text1"/>
          <w:sz w:val="24"/>
          <w:szCs w:val="24"/>
        </w:rPr>
        <w:t>Quality appraisal</w:t>
      </w:r>
      <w:r w:rsidRPr="001E5479">
        <w:rPr>
          <w:rFonts w:ascii="Times New Roman" w:eastAsia="Times New Roman" w:hAnsi="Times New Roman" w:cs="Times New Roman"/>
          <w:color w:val="000000" w:themeColor="text1"/>
          <w:sz w:val="24"/>
          <w:szCs w:val="24"/>
        </w:rPr>
        <w:t xml:space="preserve"> available at:</w:t>
      </w:r>
      <w:hyperlink r:id="rId53">
        <w:r w:rsidRPr="001E5479">
          <w:rPr>
            <w:rFonts w:ascii="Times New Roman" w:eastAsia="Times New Roman" w:hAnsi="Times New Roman" w:cs="Times New Roman"/>
            <w:color w:val="000000" w:themeColor="text1"/>
            <w:sz w:val="24"/>
            <w:szCs w:val="24"/>
          </w:rPr>
          <w:t xml:space="preserve"> </w:t>
        </w:r>
      </w:hyperlink>
      <w:hyperlink r:id="rId54">
        <w:r w:rsidRPr="001E5479">
          <w:rPr>
            <w:rFonts w:ascii="Times New Roman" w:eastAsia="Times New Roman" w:hAnsi="Times New Roman" w:cs="Times New Roman"/>
            <w:color w:val="000000" w:themeColor="text1"/>
            <w:sz w:val="24"/>
            <w:szCs w:val="24"/>
            <w:u w:val="single"/>
          </w:rPr>
          <w:t>https://jbi.global/critical-appraisal-tools</w:t>
        </w:r>
      </w:hyperlink>
      <w:r w:rsidRPr="001E5479">
        <w:rPr>
          <w:rFonts w:ascii="Times New Roman" w:eastAsia="Times New Roman" w:hAnsi="Times New Roman" w:cs="Times New Roman"/>
          <w:color w:val="000000" w:themeColor="text1"/>
          <w:sz w:val="24"/>
          <w:szCs w:val="24"/>
        </w:rPr>
        <w:t xml:space="preserve"> (Accessed 26 March 2026)</w:t>
      </w:r>
    </w:p>
    <w:p w14:paraId="7028E991"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Jonnalagadda, S.R., Goyal, P. and Huffman, M.D. (2015) ‘Automating data extraction in systematic reviews: a systematic review’, </w:t>
      </w:r>
      <w:r w:rsidRPr="001E5479">
        <w:rPr>
          <w:rFonts w:ascii="Times New Roman" w:eastAsia="Times New Roman" w:hAnsi="Times New Roman" w:cs="Times New Roman"/>
          <w:i/>
          <w:iCs/>
          <w:color w:val="000000" w:themeColor="text1"/>
          <w:sz w:val="24"/>
          <w:szCs w:val="24"/>
        </w:rPr>
        <w:t>Systematic reviews</w:t>
      </w:r>
      <w:r w:rsidRPr="001E5479">
        <w:rPr>
          <w:rFonts w:ascii="Times New Roman" w:eastAsia="Times New Roman" w:hAnsi="Times New Roman" w:cs="Times New Roman"/>
          <w:color w:val="000000" w:themeColor="text1"/>
          <w:sz w:val="24"/>
          <w:szCs w:val="24"/>
        </w:rPr>
        <w:t>, 4(1), p.78. Available at:</w:t>
      </w:r>
      <w:hyperlink r:id="rId55">
        <w:r w:rsidRPr="001E5479">
          <w:rPr>
            <w:rFonts w:ascii="Times New Roman" w:eastAsia="Times New Roman" w:hAnsi="Times New Roman" w:cs="Times New Roman"/>
            <w:color w:val="000000" w:themeColor="text1"/>
            <w:sz w:val="24"/>
            <w:szCs w:val="24"/>
          </w:rPr>
          <w:t xml:space="preserve"> </w:t>
        </w:r>
      </w:hyperlink>
      <w:hyperlink r:id="rId56">
        <w:r w:rsidRPr="001E5479">
          <w:rPr>
            <w:rFonts w:ascii="Times New Roman" w:eastAsia="Times New Roman" w:hAnsi="Times New Roman" w:cs="Times New Roman"/>
            <w:color w:val="000000" w:themeColor="text1"/>
            <w:sz w:val="24"/>
            <w:szCs w:val="24"/>
            <w:u w:val="single"/>
          </w:rPr>
          <w:t>https://link.springer.com/content/pdf/10.1186/s13643-015-0066-7.pdf</w:t>
        </w:r>
      </w:hyperlink>
      <w:r w:rsidRPr="001E5479">
        <w:rPr>
          <w:rFonts w:ascii="Times New Roman" w:eastAsia="Times New Roman" w:hAnsi="Times New Roman" w:cs="Times New Roman"/>
          <w:color w:val="000000" w:themeColor="text1"/>
          <w:sz w:val="24"/>
          <w:szCs w:val="24"/>
        </w:rPr>
        <w:t xml:space="preserve"> (Accessed 26 March 2026)</w:t>
      </w:r>
    </w:p>
    <w:p w14:paraId="6C954461"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lastRenderedPageBreak/>
        <w:t xml:space="preserve">Kim, M.S. (2020) ‘Psychiatric symptoms and emotion regulation strategies among the unemployed people in Korea: A latent profile analysis’, </w:t>
      </w:r>
      <w:proofErr w:type="spellStart"/>
      <w:r w:rsidRPr="001E5479">
        <w:rPr>
          <w:rFonts w:ascii="Times New Roman" w:hAnsi="Times New Roman" w:cs="Times New Roman"/>
          <w:i/>
          <w:iCs/>
          <w:color w:val="000000" w:themeColor="text1"/>
          <w:sz w:val="24"/>
          <w:szCs w:val="24"/>
        </w:rPr>
        <w:t>Plos</w:t>
      </w:r>
      <w:proofErr w:type="spellEnd"/>
      <w:r w:rsidRPr="001E5479">
        <w:rPr>
          <w:rFonts w:ascii="Times New Roman" w:hAnsi="Times New Roman" w:cs="Times New Roman"/>
          <w:i/>
          <w:iCs/>
          <w:color w:val="000000" w:themeColor="text1"/>
          <w:sz w:val="24"/>
          <w:szCs w:val="24"/>
        </w:rPr>
        <w:t xml:space="preserve"> one</w:t>
      </w:r>
      <w:r w:rsidRPr="001E5479">
        <w:rPr>
          <w:rFonts w:ascii="Times New Roman" w:hAnsi="Times New Roman" w:cs="Times New Roman"/>
          <w:color w:val="000000" w:themeColor="text1"/>
          <w:sz w:val="24"/>
          <w:szCs w:val="24"/>
        </w:rPr>
        <w:t xml:space="preserve">, 15(8), p.e0236937. Available at:    </w:t>
      </w:r>
      <w:hyperlink r:id="rId57" w:history="1">
        <w:r w:rsidRPr="001E5479">
          <w:rPr>
            <w:rStyle w:val="Hyperlink"/>
            <w:rFonts w:ascii="Times New Roman" w:hAnsi="Times New Roman" w:cs="Times New Roman"/>
            <w:color w:val="000000" w:themeColor="text1"/>
            <w:sz w:val="24"/>
            <w:szCs w:val="24"/>
          </w:rPr>
          <w:t>https://journals.plos.org/plosone/article/file?id=10.1371/journal.pone.0236937&amp;type=printable</w:t>
        </w:r>
      </w:hyperlink>
      <w:r w:rsidRPr="001E5479">
        <w:rPr>
          <w:rFonts w:ascii="Times New Roman" w:hAnsi="Times New Roman" w:cs="Times New Roman"/>
          <w:color w:val="000000" w:themeColor="text1"/>
          <w:sz w:val="24"/>
          <w:szCs w:val="24"/>
        </w:rPr>
        <w:t xml:space="preserve"> (Accessed 4 March 2026)</w:t>
      </w:r>
    </w:p>
    <w:p w14:paraId="356D1BE0"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Kings College of London (KCL) (2025) </w:t>
      </w:r>
      <w:r w:rsidRPr="001E5479">
        <w:rPr>
          <w:rFonts w:ascii="Times New Roman" w:hAnsi="Times New Roman" w:cs="Times New Roman"/>
          <w:i/>
          <w:iCs/>
          <w:color w:val="000000" w:themeColor="text1"/>
          <w:sz w:val="24"/>
          <w:szCs w:val="24"/>
        </w:rPr>
        <w:t>International students: immigration rule changes are coming</w:t>
      </w:r>
      <w:r w:rsidRPr="001E5479">
        <w:rPr>
          <w:rFonts w:ascii="Times New Roman" w:hAnsi="Times New Roman" w:cs="Times New Roman"/>
          <w:color w:val="000000" w:themeColor="text1"/>
          <w:sz w:val="24"/>
          <w:szCs w:val="24"/>
        </w:rPr>
        <w:t xml:space="preserve">. Available at: </w:t>
      </w:r>
      <w:hyperlink r:id="rId58" w:anchor=":~:text=New%20living%20costs%20requirement%20for,about%20the%20new%20financial%20requirements" w:history="1">
        <w:r w:rsidRPr="001E5479">
          <w:rPr>
            <w:rStyle w:val="Hyperlink"/>
            <w:rFonts w:ascii="Times New Roman" w:hAnsi="Times New Roman" w:cs="Times New Roman"/>
            <w:color w:val="000000" w:themeColor="text1"/>
            <w:sz w:val="24"/>
            <w:szCs w:val="24"/>
          </w:rPr>
          <w:t>https://www.kcl.ac.uk/students/international-students-immigration-rule-changes-are-coming#:~:text=New%20living%20costs%20requirement%20for,about%20the%20new%20financial%20requirements</w:t>
        </w:r>
      </w:hyperlink>
      <w:r w:rsidRPr="001E5479">
        <w:rPr>
          <w:rFonts w:ascii="Times New Roman" w:hAnsi="Times New Roman" w:cs="Times New Roman"/>
          <w:color w:val="000000" w:themeColor="text1"/>
          <w:sz w:val="24"/>
          <w:szCs w:val="24"/>
        </w:rPr>
        <w:t>. (Accessed 24 January 2026)</w:t>
      </w:r>
    </w:p>
    <w:p w14:paraId="35D323BD"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Kinika, C.C. and Egbo, R.I. (2024) </w:t>
      </w:r>
      <w:r w:rsidRPr="001E5479">
        <w:rPr>
          <w:rFonts w:ascii="Times New Roman" w:hAnsi="Times New Roman" w:cs="Times New Roman"/>
          <w:i/>
          <w:iCs/>
          <w:color w:val="000000" w:themeColor="text1"/>
          <w:sz w:val="24"/>
          <w:szCs w:val="24"/>
        </w:rPr>
        <w:t>Exploring the impact of migration on the mental health of international students and its effects on academic performance in the UK</w:t>
      </w:r>
      <w:r w:rsidRPr="001E5479">
        <w:rPr>
          <w:rFonts w:ascii="Times New Roman" w:hAnsi="Times New Roman" w:cs="Times New Roman"/>
          <w:color w:val="000000" w:themeColor="text1"/>
          <w:sz w:val="24"/>
          <w:szCs w:val="24"/>
        </w:rPr>
        <w:t xml:space="preserve">. Available at: </w:t>
      </w:r>
      <w:hyperlink r:id="rId59" w:anchor=":~:text=Also%2C%20being%20unfamiliar%20with%20the,mental%20health%20disorder%20%5B6%5D" w:history="1">
        <w:r w:rsidRPr="001E5479">
          <w:rPr>
            <w:rStyle w:val="Hyperlink"/>
            <w:rFonts w:ascii="Times New Roman" w:hAnsi="Times New Roman" w:cs="Times New Roman"/>
            <w:color w:val="000000" w:themeColor="text1"/>
            <w:sz w:val="24"/>
            <w:szCs w:val="24"/>
          </w:rPr>
          <w:t>https://www.jscimedcentral.com/jounal-article-info/JSM-Schizophrenia/Exploring-the-Impact-of-Migration-on-the-Mental-Health-of-International-Students-and-Its-Effects-on-Academic-Performance-in-the-UK-12021#:~:text=Also%2C%20being%20unfamiliar%20with%20the,mental%20health%20disorder%20%5B6%5D</w:t>
        </w:r>
      </w:hyperlink>
      <w:r w:rsidRPr="001E5479">
        <w:rPr>
          <w:rFonts w:ascii="Times New Roman" w:hAnsi="Times New Roman" w:cs="Times New Roman"/>
          <w:color w:val="000000" w:themeColor="text1"/>
          <w:sz w:val="24"/>
          <w:szCs w:val="24"/>
        </w:rPr>
        <w:t>. (Accessed 24 January 2026)</w:t>
      </w:r>
    </w:p>
    <w:p w14:paraId="000EC874"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Kloda, L.A., Boruff, J.T. and Cavalcante, A.S. (2020) ‘A comparison of patient, intervention, comparison, outcome (PICO) to a new, alternative clinical question framework for search skills, search results, and self-efficacy: a randomized controlled trial’, </w:t>
      </w:r>
      <w:r w:rsidRPr="001E5479">
        <w:rPr>
          <w:rFonts w:ascii="Times New Roman" w:hAnsi="Times New Roman" w:cs="Times New Roman"/>
          <w:i/>
          <w:iCs/>
          <w:color w:val="000000" w:themeColor="text1"/>
          <w:sz w:val="24"/>
          <w:szCs w:val="24"/>
        </w:rPr>
        <w:t>Journal of the Medical Library Association: JMLA</w:t>
      </w:r>
      <w:r w:rsidRPr="001E5479">
        <w:rPr>
          <w:rFonts w:ascii="Times New Roman" w:hAnsi="Times New Roman" w:cs="Times New Roman"/>
          <w:color w:val="000000" w:themeColor="text1"/>
          <w:sz w:val="24"/>
          <w:szCs w:val="24"/>
        </w:rPr>
        <w:t xml:space="preserve">, 108(2), p.185. Available at: </w:t>
      </w:r>
      <w:hyperlink r:id="rId60" w:history="1">
        <w:r w:rsidRPr="001E5479">
          <w:rPr>
            <w:rStyle w:val="Hyperlink"/>
            <w:rFonts w:ascii="Times New Roman" w:hAnsi="Times New Roman" w:cs="Times New Roman"/>
            <w:color w:val="000000" w:themeColor="text1"/>
            <w:sz w:val="24"/>
            <w:szCs w:val="24"/>
          </w:rPr>
          <w:t>https://pmc.ncbi.nlm.nih.gov/articles/PMC7069809/pdf/jmla-108-185.pdf</w:t>
        </w:r>
      </w:hyperlink>
      <w:r w:rsidRPr="001E5479">
        <w:rPr>
          <w:rFonts w:ascii="Times New Roman" w:hAnsi="Times New Roman" w:cs="Times New Roman"/>
          <w:color w:val="000000" w:themeColor="text1"/>
          <w:sz w:val="24"/>
          <w:szCs w:val="24"/>
        </w:rPr>
        <w:t xml:space="preserve"> (Accessed 4 March 2026)</w:t>
      </w:r>
    </w:p>
    <w:p w14:paraId="522CC5DC"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Lame, G. (2019) ‘Systematic literature reviews: An introduction’, In </w:t>
      </w:r>
      <w:r w:rsidRPr="001E5479">
        <w:rPr>
          <w:rFonts w:ascii="Times New Roman" w:hAnsi="Times New Roman" w:cs="Times New Roman"/>
          <w:i/>
          <w:iCs/>
          <w:color w:val="000000" w:themeColor="text1"/>
          <w:sz w:val="24"/>
          <w:szCs w:val="24"/>
        </w:rPr>
        <w:t>Proceedings of the design society: international conference on engineering design</w:t>
      </w:r>
      <w:r w:rsidRPr="001E5479">
        <w:rPr>
          <w:rFonts w:ascii="Times New Roman" w:hAnsi="Times New Roman" w:cs="Times New Roman"/>
          <w:color w:val="000000" w:themeColor="text1"/>
          <w:sz w:val="24"/>
          <w:szCs w:val="24"/>
        </w:rPr>
        <w:t xml:space="preserve"> (Vol. 1, No. 1, pp. 1633-1642). Cambridge University Press. Available at:     </w:t>
      </w:r>
      <w:hyperlink r:id="rId61" w:history="1">
        <w:r w:rsidRPr="001E5479">
          <w:rPr>
            <w:rStyle w:val="Hyperlink"/>
            <w:rFonts w:ascii="Times New Roman" w:hAnsi="Times New Roman" w:cs="Times New Roman"/>
            <w:color w:val="000000" w:themeColor="text1"/>
            <w:sz w:val="24"/>
            <w:szCs w:val="24"/>
          </w:rPr>
          <w:t>https://www.cambridge.org/core/services/aop-cambridge-core/content/view/40D4CEA7A7CC3FB6ED6233E79A0A2A1F/S2220434219001690a.pdf/systematic-literature-reviews-an-introduction.pdf</w:t>
        </w:r>
      </w:hyperlink>
      <w:r w:rsidRPr="001E5479">
        <w:rPr>
          <w:rFonts w:ascii="Times New Roman" w:hAnsi="Times New Roman" w:cs="Times New Roman"/>
          <w:color w:val="000000" w:themeColor="text1"/>
          <w:sz w:val="24"/>
          <w:szCs w:val="24"/>
        </w:rPr>
        <w:t xml:space="preserve"> (Accessed 4 March 2026)</w:t>
      </w:r>
    </w:p>
    <w:p w14:paraId="1AAF59D9"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Larbi, F.O., Ma, Z., Fang, Z., </w:t>
      </w:r>
      <w:proofErr w:type="spellStart"/>
      <w:r w:rsidRPr="001E5479">
        <w:rPr>
          <w:rFonts w:ascii="Times New Roman" w:hAnsi="Times New Roman" w:cs="Times New Roman"/>
          <w:color w:val="000000" w:themeColor="text1"/>
          <w:sz w:val="24"/>
          <w:szCs w:val="24"/>
        </w:rPr>
        <w:t>Virlanuta</w:t>
      </w:r>
      <w:proofErr w:type="spellEnd"/>
      <w:r w:rsidRPr="001E5479">
        <w:rPr>
          <w:rFonts w:ascii="Times New Roman" w:hAnsi="Times New Roman" w:cs="Times New Roman"/>
          <w:color w:val="000000" w:themeColor="text1"/>
          <w:sz w:val="24"/>
          <w:szCs w:val="24"/>
        </w:rPr>
        <w:t xml:space="preserve">, F.O., </w:t>
      </w:r>
      <w:proofErr w:type="spellStart"/>
      <w:r w:rsidRPr="001E5479">
        <w:rPr>
          <w:rFonts w:ascii="Times New Roman" w:hAnsi="Times New Roman" w:cs="Times New Roman"/>
          <w:color w:val="000000" w:themeColor="text1"/>
          <w:sz w:val="24"/>
          <w:szCs w:val="24"/>
        </w:rPr>
        <w:t>Bărbuță-Mișu</w:t>
      </w:r>
      <w:proofErr w:type="spellEnd"/>
      <w:r w:rsidRPr="001E5479">
        <w:rPr>
          <w:rFonts w:ascii="Times New Roman" w:hAnsi="Times New Roman" w:cs="Times New Roman"/>
          <w:color w:val="000000" w:themeColor="text1"/>
          <w:sz w:val="24"/>
          <w:szCs w:val="24"/>
        </w:rPr>
        <w:t xml:space="preserve">, N. and Deniz, G. (2022) ‘Financial anxiety among international students in higher education: A comparative analysis between international students in the United States of America and China’, </w:t>
      </w:r>
      <w:r w:rsidRPr="001E5479">
        <w:rPr>
          <w:rFonts w:ascii="Times New Roman" w:hAnsi="Times New Roman" w:cs="Times New Roman"/>
          <w:i/>
          <w:iCs/>
          <w:color w:val="000000" w:themeColor="text1"/>
          <w:sz w:val="24"/>
          <w:szCs w:val="24"/>
        </w:rPr>
        <w:t>Sustainability</w:t>
      </w:r>
      <w:r w:rsidRPr="001E5479">
        <w:rPr>
          <w:rFonts w:ascii="Times New Roman" w:hAnsi="Times New Roman" w:cs="Times New Roman"/>
          <w:color w:val="000000" w:themeColor="text1"/>
          <w:sz w:val="24"/>
          <w:szCs w:val="24"/>
        </w:rPr>
        <w:t xml:space="preserve">, </w:t>
      </w:r>
      <w:r w:rsidRPr="001E5479">
        <w:rPr>
          <w:rFonts w:ascii="Times New Roman" w:hAnsi="Times New Roman" w:cs="Times New Roman"/>
          <w:color w:val="000000" w:themeColor="text1"/>
          <w:sz w:val="24"/>
          <w:szCs w:val="24"/>
        </w:rPr>
        <w:lastRenderedPageBreak/>
        <w:t xml:space="preserve">14(7), p.3743. Available at:   </w:t>
      </w:r>
      <w:hyperlink r:id="rId62" w:history="1">
        <w:r w:rsidRPr="001E5479">
          <w:rPr>
            <w:rStyle w:val="Hyperlink"/>
            <w:rFonts w:ascii="Times New Roman" w:hAnsi="Times New Roman" w:cs="Times New Roman"/>
            <w:color w:val="000000" w:themeColor="text1"/>
            <w:sz w:val="24"/>
            <w:szCs w:val="24"/>
          </w:rPr>
          <w:t>https://www.mdpi.com/2071-1050/14/7/3743</w:t>
        </w:r>
      </w:hyperlink>
      <w:r w:rsidRPr="001E5479">
        <w:rPr>
          <w:rFonts w:ascii="Times New Roman" w:hAnsi="Times New Roman" w:cs="Times New Roman"/>
          <w:color w:val="000000" w:themeColor="text1"/>
          <w:sz w:val="24"/>
          <w:szCs w:val="24"/>
        </w:rPr>
        <w:t xml:space="preserve"> (Accessed 4 March 2026)</w:t>
      </w:r>
    </w:p>
    <w:p w14:paraId="5416A18A"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Larsson, O. (2018) ‘</w:t>
      </w:r>
      <w:proofErr w:type="spellStart"/>
      <w:r w:rsidRPr="001E5479">
        <w:rPr>
          <w:rFonts w:ascii="Times New Roman" w:hAnsi="Times New Roman" w:cs="Times New Roman"/>
          <w:color w:val="000000" w:themeColor="text1"/>
          <w:sz w:val="24"/>
          <w:szCs w:val="24"/>
        </w:rPr>
        <w:t>Poststructural</w:t>
      </w:r>
      <w:proofErr w:type="spellEnd"/>
      <w:r w:rsidRPr="001E5479">
        <w:rPr>
          <w:rFonts w:ascii="Times New Roman" w:hAnsi="Times New Roman" w:cs="Times New Roman"/>
          <w:color w:val="000000" w:themeColor="text1"/>
          <w:sz w:val="24"/>
          <w:szCs w:val="24"/>
        </w:rPr>
        <w:t xml:space="preserve"> policy analysis–a guide to practice’, Available at:    </w:t>
      </w:r>
      <w:hyperlink r:id="rId63" w:history="1">
        <w:r w:rsidRPr="001E5479">
          <w:rPr>
            <w:rStyle w:val="Hyperlink"/>
            <w:rFonts w:ascii="Times New Roman" w:hAnsi="Times New Roman" w:cs="Times New Roman"/>
            <w:color w:val="000000" w:themeColor="text1"/>
            <w:sz w:val="24"/>
            <w:szCs w:val="24"/>
          </w:rPr>
          <w:t>https://www.diva-portal.org/smash/get/diva2:1373757/FULLTEXT02</w:t>
        </w:r>
      </w:hyperlink>
      <w:r w:rsidRPr="001E5479">
        <w:rPr>
          <w:rFonts w:ascii="Times New Roman" w:hAnsi="Times New Roman" w:cs="Times New Roman"/>
          <w:color w:val="000000" w:themeColor="text1"/>
          <w:sz w:val="24"/>
          <w:szCs w:val="24"/>
        </w:rPr>
        <w:t xml:space="preserve"> (Accessed 24 January 2026)</w:t>
      </w:r>
    </w:p>
    <w:p w14:paraId="033FFE75"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Levent, F. (2016) ‘The economic impacts of international student mobility in the globalization process’, </w:t>
      </w:r>
      <w:r w:rsidRPr="001E5479">
        <w:rPr>
          <w:rFonts w:ascii="Times New Roman" w:hAnsi="Times New Roman" w:cs="Times New Roman"/>
          <w:i/>
          <w:iCs/>
          <w:color w:val="000000" w:themeColor="text1"/>
          <w:sz w:val="24"/>
          <w:szCs w:val="24"/>
        </w:rPr>
        <w:t>Journal of Human Sciences</w:t>
      </w:r>
      <w:r w:rsidRPr="001E5479">
        <w:rPr>
          <w:rFonts w:ascii="Times New Roman" w:hAnsi="Times New Roman" w:cs="Times New Roman"/>
          <w:color w:val="000000" w:themeColor="text1"/>
          <w:sz w:val="24"/>
          <w:szCs w:val="24"/>
        </w:rPr>
        <w:t xml:space="preserve">, 13(3), pp.3853-3870. Available at:    </w:t>
      </w:r>
      <w:hyperlink r:id="rId64" w:history="1">
        <w:r w:rsidRPr="001E5479">
          <w:rPr>
            <w:rStyle w:val="Hyperlink"/>
            <w:rFonts w:ascii="Times New Roman" w:hAnsi="Times New Roman" w:cs="Times New Roman"/>
            <w:color w:val="000000" w:themeColor="text1"/>
            <w:sz w:val="24"/>
            <w:szCs w:val="24"/>
          </w:rPr>
          <w:t>https://www.j-humansciences.com/index.php/IJHS/article/download/3877/1905</w:t>
        </w:r>
      </w:hyperlink>
      <w:r w:rsidRPr="001E5479">
        <w:rPr>
          <w:rFonts w:ascii="Times New Roman" w:hAnsi="Times New Roman" w:cs="Times New Roman"/>
          <w:color w:val="000000" w:themeColor="text1"/>
          <w:sz w:val="24"/>
          <w:szCs w:val="24"/>
        </w:rPr>
        <w:t xml:space="preserve"> (Accessed 4 March 2026)</w:t>
      </w:r>
    </w:p>
    <w:p w14:paraId="49118161"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proofErr w:type="spellStart"/>
      <w:r w:rsidRPr="001E5479">
        <w:rPr>
          <w:rFonts w:ascii="Times New Roman" w:hAnsi="Times New Roman" w:cs="Times New Roman"/>
          <w:color w:val="000000" w:themeColor="text1"/>
          <w:sz w:val="24"/>
          <w:szCs w:val="24"/>
        </w:rPr>
        <w:t>Lomer</w:t>
      </w:r>
      <w:proofErr w:type="spellEnd"/>
      <w:r w:rsidRPr="001E5479">
        <w:rPr>
          <w:rFonts w:ascii="Times New Roman" w:hAnsi="Times New Roman" w:cs="Times New Roman"/>
          <w:color w:val="000000" w:themeColor="text1"/>
          <w:sz w:val="24"/>
          <w:szCs w:val="24"/>
        </w:rPr>
        <w:t>, S. (2018) ‘UK policy discourses and international student mobility: The deterrence and subjectification of international students’, </w:t>
      </w:r>
      <w:r w:rsidRPr="001E5479">
        <w:rPr>
          <w:rFonts w:ascii="Times New Roman" w:hAnsi="Times New Roman" w:cs="Times New Roman"/>
          <w:i/>
          <w:iCs/>
          <w:color w:val="000000" w:themeColor="text1"/>
          <w:sz w:val="24"/>
          <w:szCs w:val="24"/>
        </w:rPr>
        <w:t>Globalisation, Societies and Education</w:t>
      </w:r>
      <w:r w:rsidRPr="001E5479">
        <w:rPr>
          <w:rFonts w:ascii="Times New Roman" w:hAnsi="Times New Roman" w:cs="Times New Roman"/>
          <w:color w:val="000000" w:themeColor="text1"/>
          <w:sz w:val="24"/>
          <w:szCs w:val="24"/>
        </w:rPr>
        <w:t xml:space="preserve">, 16(3), pp.308-324. Available at:  </w:t>
      </w:r>
      <w:hyperlink r:id="rId65" w:history="1">
        <w:r w:rsidRPr="001E5479">
          <w:rPr>
            <w:rStyle w:val="Hyperlink"/>
            <w:rFonts w:ascii="Times New Roman" w:hAnsi="Times New Roman" w:cs="Times New Roman"/>
            <w:color w:val="000000" w:themeColor="text1"/>
            <w:sz w:val="24"/>
            <w:szCs w:val="24"/>
          </w:rPr>
          <w:t>https://www.tandfonline.com/doi/pdf/10.1080/14767724.2017.1414584</w:t>
        </w:r>
      </w:hyperlink>
      <w:r w:rsidRPr="001E5479">
        <w:rPr>
          <w:rFonts w:ascii="Times New Roman" w:hAnsi="Times New Roman" w:cs="Times New Roman"/>
          <w:color w:val="000000" w:themeColor="text1"/>
          <w:sz w:val="24"/>
          <w:szCs w:val="24"/>
        </w:rPr>
        <w:t xml:space="preserve"> (Accessed 13 March 2026)</w:t>
      </w:r>
    </w:p>
    <w:p w14:paraId="3F9D4CE5"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MacFarlane, A., Russell-Rose, T. and </w:t>
      </w:r>
      <w:proofErr w:type="spellStart"/>
      <w:r w:rsidRPr="001E5479">
        <w:rPr>
          <w:rFonts w:ascii="Times New Roman" w:hAnsi="Times New Roman" w:cs="Times New Roman"/>
          <w:color w:val="000000" w:themeColor="text1"/>
          <w:sz w:val="24"/>
          <w:szCs w:val="24"/>
        </w:rPr>
        <w:t>Shokraneh</w:t>
      </w:r>
      <w:proofErr w:type="spellEnd"/>
      <w:r w:rsidRPr="001E5479">
        <w:rPr>
          <w:rFonts w:ascii="Times New Roman" w:hAnsi="Times New Roman" w:cs="Times New Roman"/>
          <w:color w:val="000000" w:themeColor="text1"/>
          <w:sz w:val="24"/>
          <w:szCs w:val="24"/>
        </w:rPr>
        <w:t>, F. (2022) ‘Search strategy formulation for systematic reviews: Issues, challenges and opportunities’, </w:t>
      </w:r>
      <w:r w:rsidRPr="001E5479">
        <w:rPr>
          <w:rFonts w:ascii="Times New Roman" w:hAnsi="Times New Roman" w:cs="Times New Roman"/>
          <w:i/>
          <w:iCs/>
          <w:color w:val="000000" w:themeColor="text1"/>
          <w:sz w:val="24"/>
          <w:szCs w:val="24"/>
        </w:rPr>
        <w:t>Intelligent Systems with Applications</w:t>
      </w:r>
      <w:r w:rsidRPr="001E5479">
        <w:rPr>
          <w:rFonts w:ascii="Times New Roman" w:hAnsi="Times New Roman" w:cs="Times New Roman"/>
          <w:color w:val="000000" w:themeColor="text1"/>
          <w:sz w:val="24"/>
          <w:szCs w:val="24"/>
        </w:rPr>
        <w:t xml:space="preserve">, 15, p.200091. Available at: </w:t>
      </w:r>
      <w:hyperlink r:id="rId66" w:history="1">
        <w:r w:rsidRPr="001E5479">
          <w:rPr>
            <w:rStyle w:val="Hyperlink"/>
            <w:rFonts w:ascii="Times New Roman" w:hAnsi="Times New Roman" w:cs="Times New Roman"/>
            <w:color w:val="000000" w:themeColor="text1"/>
            <w:sz w:val="24"/>
            <w:szCs w:val="24"/>
          </w:rPr>
          <w:t>https://www.sciencedirect.com/science/article/pii/S266730532200031X</w:t>
        </w:r>
      </w:hyperlink>
      <w:r w:rsidRPr="001E5479">
        <w:rPr>
          <w:rFonts w:ascii="Times New Roman" w:hAnsi="Times New Roman" w:cs="Times New Roman"/>
          <w:color w:val="000000" w:themeColor="text1"/>
          <w:sz w:val="24"/>
          <w:szCs w:val="24"/>
        </w:rPr>
        <w:t xml:space="preserve"> (Accessed 4 March 2026) </w:t>
      </w:r>
    </w:p>
    <w:p w14:paraId="109BB1D4"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Mathes, T., </w:t>
      </w:r>
      <w:proofErr w:type="spellStart"/>
      <w:r w:rsidRPr="001E5479">
        <w:rPr>
          <w:rFonts w:ascii="Times New Roman" w:eastAsia="Times New Roman" w:hAnsi="Times New Roman" w:cs="Times New Roman"/>
          <w:color w:val="000000" w:themeColor="text1"/>
          <w:sz w:val="24"/>
          <w:szCs w:val="24"/>
        </w:rPr>
        <w:t>Klaßen</w:t>
      </w:r>
      <w:proofErr w:type="spellEnd"/>
      <w:r w:rsidRPr="001E5479">
        <w:rPr>
          <w:rFonts w:ascii="Times New Roman" w:eastAsia="Times New Roman" w:hAnsi="Times New Roman" w:cs="Times New Roman"/>
          <w:color w:val="000000" w:themeColor="text1"/>
          <w:sz w:val="24"/>
          <w:szCs w:val="24"/>
        </w:rPr>
        <w:t xml:space="preserve">, P. and Pieper, D. (2017) ‘Frequency of data extraction errors and methods to increase data extraction quality: a methodological review’, </w:t>
      </w:r>
      <w:r w:rsidRPr="001E5479">
        <w:rPr>
          <w:rFonts w:ascii="Times New Roman" w:eastAsia="Times New Roman" w:hAnsi="Times New Roman" w:cs="Times New Roman"/>
          <w:i/>
          <w:iCs/>
          <w:color w:val="000000" w:themeColor="text1"/>
          <w:sz w:val="24"/>
          <w:szCs w:val="24"/>
        </w:rPr>
        <w:t>BMC medical research methodology</w:t>
      </w:r>
      <w:r w:rsidRPr="001E5479">
        <w:rPr>
          <w:rFonts w:ascii="Times New Roman" w:eastAsia="Times New Roman" w:hAnsi="Times New Roman" w:cs="Times New Roman"/>
          <w:color w:val="000000" w:themeColor="text1"/>
          <w:sz w:val="24"/>
          <w:szCs w:val="24"/>
        </w:rPr>
        <w:t>, 17(1), p.152.  Available at:</w:t>
      </w:r>
      <w:hyperlink r:id="rId67">
        <w:r w:rsidRPr="001E5479">
          <w:rPr>
            <w:rFonts w:ascii="Times New Roman" w:eastAsia="Times New Roman" w:hAnsi="Times New Roman" w:cs="Times New Roman"/>
            <w:color w:val="000000" w:themeColor="text1"/>
            <w:sz w:val="24"/>
            <w:szCs w:val="24"/>
          </w:rPr>
          <w:t xml:space="preserve"> </w:t>
        </w:r>
      </w:hyperlink>
      <w:hyperlink r:id="rId68">
        <w:r w:rsidRPr="001E5479">
          <w:rPr>
            <w:rFonts w:ascii="Times New Roman" w:eastAsia="Times New Roman" w:hAnsi="Times New Roman" w:cs="Times New Roman"/>
            <w:color w:val="000000" w:themeColor="text1"/>
            <w:sz w:val="24"/>
            <w:szCs w:val="24"/>
            <w:u w:val="single"/>
          </w:rPr>
          <w:t>https://link.springer.com/content/pdf/10.1186/s12874-017-0431-4.pdf</w:t>
        </w:r>
      </w:hyperlink>
      <w:r w:rsidRPr="001E5479">
        <w:rPr>
          <w:rFonts w:ascii="Times New Roman" w:eastAsia="Times New Roman" w:hAnsi="Times New Roman" w:cs="Times New Roman"/>
          <w:color w:val="000000" w:themeColor="text1"/>
          <w:sz w:val="24"/>
          <w:szCs w:val="24"/>
        </w:rPr>
        <w:t xml:space="preserve"> (Accessed 26 March 2026)</w:t>
      </w:r>
    </w:p>
    <w:p w14:paraId="4001D42D"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McKivigan, J.M. (2020) ‘Effect of federal policy changes on international students pursuing higher education studies in the United States’, </w:t>
      </w:r>
      <w:r w:rsidRPr="001E5479">
        <w:rPr>
          <w:rFonts w:ascii="Times New Roman" w:hAnsi="Times New Roman" w:cs="Times New Roman"/>
          <w:i/>
          <w:iCs/>
          <w:color w:val="000000" w:themeColor="text1"/>
          <w:sz w:val="24"/>
          <w:szCs w:val="24"/>
        </w:rPr>
        <w:t>Higher Education Research</w:t>
      </w:r>
      <w:r w:rsidRPr="001E5479">
        <w:rPr>
          <w:rFonts w:ascii="Times New Roman" w:hAnsi="Times New Roman" w:cs="Times New Roman"/>
          <w:color w:val="000000" w:themeColor="text1"/>
          <w:sz w:val="24"/>
          <w:szCs w:val="24"/>
        </w:rPr>
        <w:t>, 5(2), p.60. Available at:</w:t>
      </w:r>
      <w:hyperlink r:id="rId69" w:history="1">
        <w:r w:rsidRPr="001E5479">
          <w:rPr>
            <w:rStyle w:val="Hyperlink"/>
            <w:rFonts w:ascii="Times New Roman" w:hAnsi="Times New Roman" w:cs="Times New Roman"/>
            <w:color w:val="000000" w:themeColor="text1"/>
            <w:sz w:val="24"/>
            <w:szCs w:val="24"/>
          </w:rPr>
          <w:t xml:space="preserve"> https://touroscholar.touro.edu/cgi/viewcontent.cgi?article=1046&amp;context=chhs_pubs</w:t>
        </w:r>
      </w:hyperlink>
      <w:r w:rsidRPr="001E5479">
        <w:rPr>
          <w:rFonts w:ascii="Times New Roman" w:hAnsi="Times New Roman" w:cs="Times New Roman"/>
          <w:color w:val="000000" w:themeColor="text1"/>
          <w:sz w:val="24"/>
          <w:szCs w:val="24"/>
        </w:rPr>
        <w:t xml:space="preserve"> (Accessed 4 March 2026)</w:t>
      </w:r>
    </w:p>
    <w:p w14:paraId="2135AB1A"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Migration Observatory (2026) </w:t>
      </w:r>
      <w:r w:rsidRPr="001E5479">
        <w:rPr>
          <w:rFonts w:ascii="Times New Roman" w:hAnsi="Times New Roman" w:cs="Times New Roman"/>
          <w:i/>
          <w:iCs/>
          <w:color w:val="000000" w:themeColor="text1"/>
          <w:sz w:val="24"/>
          <w:szCs w:val="24"/>
        </w:rPr>
        <w:t>Employment</w:t>
      </w:r>
      <w:r w:rsidRPr="001E5479">
        <w:rPr>
          <w:rFonts w:ascii="Times New Roman" w:hAnsi="Times New Roman" w:cs="Times New Roman"/>
          <w:color w:val="000000" w:themeColor="text1"/>
          <w:sz w:val="24"/>
          <w:szCs w:val="24"/>
        </w:rPr>
        <w:t xml:space="preserve">. Available at:   </w:t>
      </w:r>
      <w:hyperlink r:id="rId70" w:anchor=":~:text=To%20move%20onto%20a%20Skilled,a%20new%20time%2Dlimited%20route" w:history="1">
        <w:r w:rsidRPr="001E5479">
          <w:rPr>
            <w:rStyle w:val="Hyperlink"/>
            <w:rFonts w:ascii="Times New Roman" w:hAnsi="Times New Roman" w:cs="Times New Roman"/>
            <w:color w:val="000000" w:themeColor="text1"/>
            <w:sz w:val="24"/>
            <w:szCs w:val="24"/>
          </w:rPr>
          <w:t>https://migrationobservatory.ox.ac.uk/resources/commentaries/international-students-</w:t>
        </w:r>
        <w:r w:rsidRPr="001E5479">
          <w:rPr>
            <w:rStyle w:val="Hyperlink"/>
            <w:rFonts w:ascii="Times New Roman" w:hAnsi="Times New Roman" w:cs="Times New Roman"/>
            <w:color w:val="000000" w:themeColor="text1"/>
            <w:sz w:val="24"/>
            <w:szCs w:val="24"/>
          </w:rPr>
          <w:lastRenderedPageBreak/>
          <w:t>entering-the-uk-labour-market/#:~:text=To%20move%20onto%20a%20Skilled,a%20new%20time%2Dlimited%20route</w:t>
        </w:r>
      </w:hyperlink>
      <w:r w:rsidRPr="001E5479">
        <w:rPr>
          <w:rFonts w:ascii="Times New Roman" w:hAnsi="Times New Roman" w:cs="Times New Roman"/>
          <w:color w:val="000000" w:themeColor="text1"/>
          <w:sz w:val="24"/>
          <w:szCs w:val="24"/>
        </w:rPr>
        <w:t>. (Accessed 24 January 2026)</w:t>
      </w:r>
    </w:p>
    <w:p w14:paraId="22F1B560"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Molavi, H. (2023) ‘University reputation, cost-of-living crisis, and international student mobility: impacts on the </w:t>
      </w:r>
      <w:proofErr w:type="spellStart"/>
      <w:r w:rsidRPr="001E5479">
        <w:rPr>
          <w:rFonts w:ascii="Times New Roman" w:hAnsi="Times New Roman" w:cs="Times New Roman"/>
          <w:color w:val="000000" w:themeColor="text1"/>
          <w:sz w:val="24"/>
          <w:szCs w:val="24"/>
        </w:rPr>
        <w:t>uk</w:t>
      </w:r>
      <w:proofErr w:type="spellEnd"/>
      <w:r w:rsidRPr="001E5479">
        <w:rPr>
          <w:rFonts w:ascii="Times New Roman" w:hAnsi="Times New Roman" w:cs="Times New Roman"/>
          <w:color w:val="000000" w:themeColor="text1"/>
          <w:sz w:val="24"/>
          <w:szCs w:val="24"/>
        </w:rPr>
        <w:t xml:space="preserve"> economy and the need for </w:t>
      </w:r>
      <w:proofErr w:type="spellStart"/>
      <w:r w:rsidRPr="001E5479">
        <w:rPr>
          <w:rFonts w:ascii="Times New Roman" w:hAnsi="Times New Roman" w:cs="Times New Roman"/>
          <w:color w:val="000000" w:themeColor="text1"/>
          <w:sz w:val="24"/>
          <w:szCs w:val="24"/>
        </w:rPr>
        <w:t>eurasia’s</w:t>
      </w:r>
      <w:proofErr w:type="spellEnd"/>
      <w:r w:rsidRPr="001E5479">
        <w:rPr>
          <w:rFonts w:ascii="Times New Roman" w:hAnsi="Times New Roman" w:cs="Times New Roman"/>
          <w:color w:val="000000" w:themeColor="text1"/>
          <w:sz w:val="24"/>
          <w:szCs w:val="24"/>
        </w:rPr>
        <w:t xml:space="preserve"> stability’, In </w:t>
      </w:r>
      <w:r w:rsidRPr="001E5479">
        <w:rPr>
          <w:rFonts w:ascii="Times New Roman" w:hAnsi="Times New Roman" w:cs="Times New Roman"/>
          <w:i/>
          <w:iCs/>
          <w:color w:val="000000" w:themeColor="text1"/>
          <w:sz w:val="24"/>
          <w:szCs w:val="24"/>
        </w:rPr>
        <w:t>The International Conference “Great Silk Road: Opportunities and/or Challenges for the Development of Eurasia</w:t>
      </w:r>
      <w:r w:rsidRPr="001E5479">
        <w:rPr>
          <w:rFonts w:ascii="Times New Roman" w:hAnsi="Times New Roman" w:cs="Times New Roman"/>
          <w:color w:val="000000" w:themeColor="text1"/>
          <w:sz w:val="24"/>
          <w:szCs w:val="24"/>
        </w:rPr>
        <w:t xml:space="preserve">. Available at:  </w:t>
      </w:r>
      <w:hyperlink r:id="rId71" w:history="1">
        <w:r w:rsidRPr="001E5479">
          <w:rPr>
            <w:rStyle w:val="Hyperlink"/>
            <w:rFonts w:ascii="Times New Roman" w:hAnsi="Times New Roman" w:cs="Times New Roman"/>
            <w:color w:val="000000" w:themeColor="text1"/>
            <w:sz w:val="24"/>
            <w:szCs w:val="24"/>
          </w:rPr>
          <w:t>https://www.researchgate.net/profile/Homa-Molavi/publication/374257923_University_Reputation_Cost-of-Living_Crisis_and_International_Student_Mobility_Impacts_on_the_UK_Economy_and_the_Need_for_Eurasia's_Stability/links/6515a9e23ab6cb4ec6a745d7/University-Reputation-Cost-of-Living-Crisis-and-International-Student-Mobility-Impacts-on-the-UK-Economy-and-the-Need-for-Eurasias-Stability.pdf</w:t>
        </w:r>
      </w:hyperlink>
      <w:r w:rsidRPr="001E5479">
        <w:rPr>
          <w:rFonts w:ascii="Times New Roman" w:hAnsi="Times New Roman" w:cs="Times New Roman"/>
          <w:color w:val="000000" w:themeColor="text1"/>
          <w:sz w:val="24"/>
          <w:szCs w:val="24"/>
        </w:rPr>
        <w:t xml:space="preserve"> (Accessed 13 March 2026)</w:t>
      </w:r>
    </w:p>
    <w:p w14:paraId="2DC7EECE"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Moore, T.H.M., Kapur, N., Hawton, K., Richards, A., Metcalfe, C. and Gunnell, D. (2017) ‘Interventions to reduce the impact of unemployment and economic hardship on mental health in the general population: a systematic review’, </w:t>
      </w:r>
      <w:r w:rsidRPr="001E5479">
        <w:rPr>
          <w:rFonts w:ascii="Times New Roman" w:hAnsi="Times New Roman" w:cs="Times New Roman"/>
          <w:i/>
          <w:iCs/>
          <w:color w:val="000000" w:themeColor="text1"/>
          <w:sz w:val="24"/>
          <w:szCs w:val="24"/>
        </w:rPr>
        <w:t>Psychological medicine</w:t>
      </w:r>
      <w:r w:rsidRPr="001E5479">
        <w:rPr>
          <w:rFonts w:ascii="Times New Roman" w:hAnsi="Times New Roman" w:cs="Times New Roman"/>
          <w:color w:val="000000" w:themeColor="text1"/>
          <w:sz w:val="24"/>
          <w:szCs w:val="24"/>
        </w:rPr>
        <w:t>, 47(6), pp.1062-1084. Available at</w:t>
      </w:r>
      <w:hyperlink r:id="rId72" w:history="1">
        <w:r w:rsidRPr="001E5479">
          <w:rPr>
            <w:rStyle w:val="Hyperlink"/>
            <w:rFonts w:ascii="Times New Roman" w:hAnsi="Times New Roman" w:cs="Times New Roman"/>
            <w:color w:val="000000" w:themeColor="text1"/>
            <w:sz w:val="24"/>
            <w:szCs w:val="24"/>
          </w:rPr>
          <w:t xml:space="preserve"> https://www.cambridge.org/core/services/aop-cambridge-core/content/view/24EE648D86B589DEE23DF4FF94ACF685/S0033291716002944a.pdf/div-class-title-interventions-to-reduce-the-impact-of-unemployment-and-economic-hardship-on-mental-health-in-the-general-population-a-systematic-review-div.pdf</w:t>
        </w:r>
      </w:hyperlink>
      <w:r w:rsidRPr="001E5479">
        <w:rPr>
          <w:rFonts w:ascii="Times New Roman" w:hAnsi="Times New Roman" w:cs="Times New Roman"/>
          <w:color w:val="000000" w:themeColor="text1"/>
          <w:sz w:val="24"/>
          <w:szCs w:val="24"/>
        </w:rPr>
        <w:t xml:space="preserve"> (Accessed 15 March 2026)</w:t>
      </w:r>
    </w:p>
    <w:p w14:paraId="6A2120E3"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Mulyadi, E., </w:t>
      </w:r>
      <w:proofErr w:type="spellStart"/>
      <w:r w:rsidRPr="001E5479">
        <w:rPr>
          <w:rFonts w:ascii="Times New Roman" w:hAnsi="Times New Roman" w:cs="Times New Roman"/>
          <w:color w:val="000000" w:themeColor="text1"/>
          <w:sz w:val="24"/>
          <w:szCs w:val="24"/>
        </w:rPr>
        <w:t>Permatasari</w:t>
      </w:r>
      <w:proofErr w:type="spellEnd"/>
      <w:r w:rsidRPr="001E5479">
        <w:rPr>
          <w:rFonts w:ascii="Times New Roman" w:hAnsi="Times New Roman" w:cs="Times New Roman"/>
          <w:color w:val="000000" w:themeColor="text1"/>
          <w:sz w:val="24"/>
          <w:szCs w:val="24"/>
        </w:rPr>
        <w:t xml:space="preserve">, D., Soares, D., </w:t>
      </w:r>
      <w:proofErr w:type="spellStart"/>
      <w:r w:rsidRPr="001E5479">
        <w:rPr>
          <w:rFonts w:ascii="Times New Roman" w:hAnsi="Times New Roman" w:cs="Times New Roman"/>
          <w:color w:val="000000" w:themeColor="text1"/>
          <w:sz w:val="24"/>
          <w:szCs w:val="24"/>
        </w:rPr>
        <w:t>Syarifudin</w:t>
      </w:r>
      <w:proofErr w:type="spellEnd"/>
      <w:r w:rsidRPr="001E5479">
        <w:rPr>
          <w:rFonts w:ascii="Times New Roman" w:hAnsi="Times New Roman" w:cs="Times New Roman"/>
          <w:color w:val="000000" w:themeColor="text1"/>
          <w:sz w:val="24"/>
          <w:szCs w:val="24"/>
        </w:rPr>
        <w:t xml:space="preserve">, M., da Silva Pinto, T. and Sarmento, J. (2024) ‘Culture shock: Challenges of international students’, </w:t>
      </w:r>
      <w:r w:rsidRPr="001E5479">
        <w:rPr>
          <w:rFonts w:ascii="Times New Roman" w:hAnsi="Times New Roman" w:cs="Times New Roman"/>
          <w:i/>
          <w:iCs/>
          <w:color w:val="000000" w:themeColor="text1"/>
          <w:sz w:val="24"/>
          <w:szCs w:val="24"/>
        </w:rPr>
        <w:t>International Journal of Health Engineering and Technology</w:t>
      </w:r>
      <w:r w:rsidRPr="001E5479">
        <w:rPr>
          <w:rFonts w:ascii="Times New Roman" w:hAnsi="Times New Roman" w:cs="Times New Roman"/>
          <w:color w:val="000000" w:themeColor="text1"/>
          <w:sz w:val="24"/>
          <w:szCs w:val="24"/>
        </w:rPr>
        <w:t xml:space="preserve">, 3(1). Available at:   </w:t>
      </w:r>
      <w:hyperlink r:id="rId73" w:history="1">
        <w:r w:rsidRPr="001E5479">
          <w:rPr>
            <w:rStyle w:val="Hyperlink"/>
            <w:rFonts w:ascii="Times New Roman" w:hAnsi="Times New Roman" w:cs="Times New Roman"/>
            <w:color w:val="000000" w:themeColor="text1"/>
            <w:sz w:val="24"/>
            <w:szCs w:val="24"/>
          </w:rPr>
          <w:t>https://www.academia.edu/download/115539413/248_253_Mulyadi.pdf</w:t>
        </w:r>
      </w:hyperlink>
      <w:r w:rsidRPr="001E5479">
        <w:rPr>
          <w:rFonts w:ascii="Times New Roman" w:hAnsi="Times New Roman" w:cs="Times New Roman"/>
          <w:color w:val="000000" w:themeColor="text1"/>
          <w:sz w:val="24"/>
          <w:szCs w:val="24"/>
        </w:rPr>
        <w:t xml:space="preserve"> (Accessed 4 March 2026)</w:t>
      </w:r>
    </w:p>
    <w:p w14:paraId="13F78C52"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Nachatar</w:t>
      </w:r>
      <w:proofErr w:type="spellEnd"/>
      <w:r w:rsidRPr="001E5479">
        <w:rPr>
          <w:rFonts w:ascii="Times New Roman" w:eastAsia="Times New Roman" w:hAnsi="Times New Roman" w:cs="Times New Roman"/>
          <w:color w:val="000000" w:themeColor="text1"/>
          <w:sz w:val="24"/>
          <w:szCs w:val="24"/>
        </w:rPr>
        <w:t xml:space="preserve"> Singh, J.K., Holmes, H.L. and Gupta, S. (2023) ‘South Asian postgraduate international students’ employability barriers: A qualitative study from Australia and the United Kingdom’, </w:t>
      </w:r>
      <w:r w:rsidRPr="001E5479">
        <w:rPr>
          <w:rFonts w:ascii="Times New Roman" w:eastAsia="Times New Roman" w:hAnsi="Times New Roman" w:cs="Times New Roman"/>
          <w:i/>
          <w:iCs/>
          <w:color w:val="000000" w:themeColor="text1"/>
          <w:sz w:val="24"/>
          <w:szCs w:val="24"/>
        </w:rPr>
        <w:t>British Journal of Educational Studies</w:t>
      </w:r>
      <w:r w:rsidRPr="001E5479">
        <w:rPr>
          <w:rFonts w:ascii="Times New Roman" w:eastAsia="Times New Roman" w:hAnsi="Times New Roman" w:cs="Times New Roman"/>
          <w:color w:val="000000" w:themeColor="text1"/>
          <w:sz w:val="24"/>
          <w:szCs w:val="24"/>
        </w:rPr>
        <w:t xml:space="preserve">, 71(4), pp.373-391. Available at: </w:t>
      </w:r>
      <w:hyperlink r:id="rId74" w:history="1">
        <w:r w:rsidRPr="001E5479">
          <w:rPr>
            <w:rStyle w:val="Hyperlink"/>
            <w:rFonts w:ascii="Times New Roman" w:eastAsia="Times New Roman" w:hAnsi="Times New Roman" w:cs="Times New Roman"/>
            <w:color w:val="000000" w:themeColor="text1"/>
            <w:sz w:val="24"/>
            <w:szCs w:val="24"/>
          </w:rPr>
          <w:t>https://www.tandfonline.com/doi/pdf/10.1080/00071005.2023.2197989</w:t>
        </w:r>
      </w:hyperlink>
      <w:r w:rsidRPr="001E5479">
        <w:rPr>
          <w:rFonts w:ascii="Times New Roman" w:eastAsia="Times New Roman" w:hAnsi="Times New Roman" w:cs="Times New Roman"/>
          <w:color w:val="000000" w:themeColor="text1"/>
          <w:sz w:val="24"/>
          <w:szCs w:val="24"/>
        </w:rPr>
        <w:t xml:space="preserve"> (Accessed 26 March 2026)</w:t>
      </w:r>
    </w:p>
    <w:p w14:paraId="1ACECFD4"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Nazir, M.A. (2026) ‘Challenges faced by international MBA students in UK higher education: insights into AI and visa policy complexities’, </w:t>
      </w:r>
      <w:r w:rsidRPr="001E5479">
        <w:rPr>
          <w:rFonts w:ascii="Times New Roman" w:hAnsi="Times New Roman" w:cs="Times New Roman"/>
          <w:i/>
          <w:iCs/>
          <w:color w:val="000000" w:themeColor="text1"/>
          <w:sz w:val="24"/>
          <w:szCs w:val="24"/>
        </w:rPr>
        <w:t xml:space="preserve">Higher Education, Skills and Work-Based </w:t>
      </w:r>
      <w:r w:rsidRPr="001E5479">
        <w:rPr>
          <w:rFonts w:ascii="Times New Roman" w:hAnsi="Times New Roman" w:cs="Times New Roman"/>
          <w:i/>
          <w:iCs/>
          <w:color w:val="000000" w:themeColor="text1"/>
          <w:sz w:val="24"/>
          <w:szCs w:val="24"/>
        </w:rPr>
        <w:lastRenderedPageBreak/>
        <w:t>Learning</w:t>
      </w:r>
      <w:r w:rsidRPr="001E5479">
        <w:rPr>
          <w:rFonts w:ascii="Times New Roman" w:hAnsi="Times New Roman" w:cs="Times New Roman"/>
          <w:color w:val="000000" w:themeColor="text1"/>
          <w:sz w:val="24"/>
          <w:szCs w:val="24"/>
        </w:rPr>
        <w:t>, 16(1), pp.194-218. Available at</w:t>
      </w:r>
      <w:hyperlink r:id="rId75" w:history="1">
        <w:r w:rsidRPr="001E5479">
          <w:rPr>
            <w:rStyle w:val="Hyperlink"/>
            <w:rFonts w:ascii="Times New Roman" w:hAnsi="Times New Roman" w:cs="Times New Roman"/>
            <w:color w:val="000000" w:themeColor="text1"/>
            <w:sz w:val="24"/>
            <w:szCs w:val="24"/>
          </w:rPr>
          <w:t xml:space="preserve"> https://gala.gre.ac.uk/id/eprint/51718/3/51718%20NAZIR_Challenges_Faced_By_International_MBA_Students_In_UK_Higher_Education_%28AAM%29_2025.pdf</w:t>
        </w:r>
      </w:hyperlink>
      <w:r w:rsidRPr="001E5479">
        <w:rPr>
          <w:rFonts w:ascii="Times New Roman" w:hAnsi="Times New Roman" w:cs="Times New Roman"/>
          <w:color w:val="000000" w:themeColor="text1"/>
          <w:sz w:val="24"/>
          <w:szCs w:val="24"/>
        </w:rPr>
        <w:t xml:space="preserve"> (Accessed 15 March 2026)</w:t>
      </w:r>
    </w:p>
    <w:p w14:paraId="0B07A7AC"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Nazir, M.A. (2026) ‘Challenges faced by international MBA students in UK higher education: insights into AI and visa policy complexities’, </w:t>
      </w:r>
      <w:r w:rsidRPr="001E5479">
        <w:rPr>
          <w:rFonts w:ascii="Times New Roman" w:eastAsia="Times New Roman" w:hAnsi="Times New Roman" w:cs="Times New Roman"/>
          <w:i/>
          <w:iCs/>
          <w:color w:val="000000" w:themeColor="text1"/>
          <w:sz w:val="24"/>
          <w:szCs w:val="24"/>
        </w:rPr>
        <w:t>Higher Education, Skills and Work-Based Learning</w:t>
      </w:r>
      <w:r w:rsidRPr="001E5479">
        <w:rPr>
          <w:rFonts w:ascii="Times New Roman" w:eastAsia="Times New Roman" w:hAnsi="Times New Roman" w:cs="Times New Roman"/>
          <w:color w:val="000000" w:themeColor="text1"/>
          <w:sz w:val="24"/>
          <w:szCs w:val="24"/>
        </w:rPr>
        <w:t>, 16(1), pp.194-218.</w:t>
      </w:r>
      <w:r w:rsidRPr="001E5479">
        <w:rPr>
          <w:rFonts w:ascii="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 xml:space="preserve">Available at: </w:t>
      </w:r>
      <w:hyperlink r:id="rId76" w:history="1">
        <w:r w:rsidRPr="001E5479">
          <w:rPr>
            <w:rStyle w:val="Hyperlink"/>
            <w:rFonts w:ascii="Times New Roman" w:eastAsia="Times New Roman" w:hAnsi="Times New Roman" w:cs="Times New Roman"/>
            <w:color w:val="000000" w:themeColor="text1"/>
            <w:sz w:val="24"/>
            <w:szCs w:val="24"/>
          </w:rPr>
          <w:t>https://gala.gre.ac.uk/id/eprint/51718/3/51718%20NAZIR_Challenges_Faced_By_International_MBA_Students_In_UK_Higher_Education_%28AAM%29_2025.pdf</w:t>
        </w:r>
      </w:hyperlink>
      <w:r w:rsidRPr="001E5479">
        <w:rPr>
          <w:rFonts w:ascii="Times New Roman" w:eastAsia="Times New Roman" w:hAnsi="Times New Roman" w:cs="Times New Roman"/>
          <w:color w:val="000000" w:themeColor="text1"/>
          <w:sz w:val="24"/>
          <w:szCs w:val="24"/>
        </w:rPr>
        <w:t xml:space="preserve"> (Accessed 26 March 2026)</w:t>
      </w:r>
    </w:p>
    <w:p w14:paraId="3FB8390B"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Niu, Y., Xu, X., Zhu, Y. and Hunter-Johnson, Y. (2022) ‘Exploring Self-Perceived Employability and Its Determinants among International Students in the United States’, </w:t>
      </w:r>
      <w:r w:rsidRPr="001E5479">
        <w:rPr>
          <w:rFonts w:ascii="Times New Roman" w:hAnsi="Times New Roman" w:cs="Times New Roman"/>
          <w:i/>
          <w:iCs/>
          <w:color w:val="000000" w:themeColor="text1"/>
          <w:sz w:val="24"/>
          <w:szCs w:val="24"/>
        </w:rPr>
        <w:t>Journal of Comparative and International Higher Education</w:t>
      </w:r>
      <w:r w:rsidRPr="001E5479">
        <w:rPr>
          <w:rFonts w:ascii="Times New Roman" w:hAnsi="Times New Roman" w:cs="Times New Roman"/>
          <w:color w:val="000000" w:themeColor="text1"/>
          <w:sz w:val="24"/>
          <w:szCs w:val="24"/>
        </w:rPr>
        <w:t>, 14(1), pp.6-22. Available at</w:t>
      </w:r>
      <w:hyperlink r:id="rId77" w:history="1">
        <w:r w:rsidRPr="001E5479">
          <w:rPr>
            <w:rStyle w:val="Hyperlink"/>
            <w:rFonts w:ascii="Times New Roman" w:hAnsi="Times New Roman" w:cs="Times New Roman"/>
            <w:color w:val="000000" w:themeColor="text1"/>
            <w:sz w:val="24"/>
            <w:szCs w:val="24"/>
          </w:rPr>
          <w:t xml:space="preserve"> https://files.eric.ed.gov/fulltext/EJ1343314.pdf</w:t>
        </w:r>
      </w:hyperlink>
      <w:r w:rsidRPr="001E5479">
        <w:rPr>
          <w:rFonts w:ascii="Times New Roman" w:hAnsi="Times New Roman" w:cs="Times New Roman"/>
          <w:color w:val="000000" w:themeColor="text1"/>
          <w:sz w:val="24"/>
          <w:szCs w:val="24"/>
        </w:rPr>
        <w:t xml:space="preserve"> (Accessed 15 March 2026)</w:t>
      </w:r>
    </w:p>
    <w:p w14:paraId="19712062"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Nygren, L. (2025) </w:t>
      </w:r>
      <w:r w:rsidRPr="001E5479">
        <w:rPr>
          <w:rFonts w:ascii="Times New Roman" w:eastAsia="Times New Roman" w:hAnsi="Times New Roman" w:cs="Times New Roman"/>
          <w:i/>
          <w:iCs/>
          <w:color w:val="000000" w:themeColor="text1"/>
          <w:sz w:val="24"/>
          <w:szCs w:val="24"/>
        </w:rPr>
        <w:t>Understanding employability experiences of international students in UK universities</w:t>
      </w:r>
      <w:r w:rsidRPr="001E5479">
        <w:rPr>
          <w:rFonts w:ascii="Times New Roman" w:eastAsia="Times New Roman" w:hAnsi="Times New Roman" w:cs="Times New Roman"/>
          <w:color w:val="000000" w:themeColor="text1"/>
          <w:sz w:val="24"/>
          <w:szCs w:val="24"/>
        </w:rPr>
        <w:t xml:space="preserve"> available at:</w:t>
      </w:r>
      <w:hyperlink r:id="rId78">
        <w:r w:rsidRPr="001E5479">
          <w:rPr>
            <w:rFonts w:ascii="Times New Roman" w:eastAsia="Times New Roman" w:hAnsi="Times New Roman" w:cs="Times New Roman"/>
            <w:color w:val="000000" w:themeColor="text1"/>
            <w:sz w:val="24"/>
            <w:szCs w:val="24"/>
          </w:rPr>
          <w:t xml:space="preserve"> </w:t>
        </w:r>
      </w:hyperlink>
      <w:hyperlink r:id="rId79">
        <w:r w:rsidRPr="001E5479">
          <w:rPr>
            <w:rFonts w:ascii="Times New Roman" w:eastAsia="Times New Roman" w:hAnsi="Times New Roman" w:cs="Times New Roman"/>
            <w:color w:val="000000" w:themeColor="text1"/>
            <w:sz w:val="24"/>
            <w:szCs w:val="24"/>
            <w:u w:val="single"/>
          </w:rPr>
          <w:t>https://theses.gla.ac.uk/85171/3/2024nygrenphd.pdf</w:t>
        </w:r>
      </w:hyperlink>
      <w:r w:rsidRPr="001E5479">
        <w:rPr>
          <w:rFonts w:ascii="Times New Roman" w:eastAsia="Times New Roman" w:hAnsi="Times New Roman" w:cs="Times New Roman"/>
          <w:color w:val="000000" w:themeColor="text1"/>
          <w:sz w:val="24"/>
          <w:szCs w:val="24"/>
        </w:rPr>
        <w:t xml:space="preserve"> (Accessed 26 March 2026)</w:t>
      </w:r>
    </w:p>
    <w:p w14:paraId="23F40AB9"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Osborn, T.G., Town, R., Bawendi, M., Stapley, E., Saunders, R. and Fonagy, P. (2024) ‘University students’ access to mental health services: A qualitative study of the experiences of health service professionals through the lens of candidacy in England’, </w:t>
      </w:r>
      <w:r w:rsidRPr="001E5479">
        <w:rPr>
          <w:rFonts w:ascii="Times New Roman" w:hAnsi="Times New Roman" w:cs="Times New Roman"/>
          <w:i/>
          <w:iCs/>
          <w:color w:val="000000" w:themeColor="text1"/>
          <w:sz w:val="24"/>
          <w:szCs w:val="24"/>
        </w:rPr>
        <w:t>Journal of Health Services Research &amp; Policy</w:t>
      </w:r>
      <w:r w:rsidRPr="001E5479">
        <w:rPr>
          <w:rFonts w:ascii="Times New Roman" w:hAnsi="Times New Roman" w:cs="Times New Roman"/>
          <w:color w:val="000000" w:themeColor="text1"/>
          <w:sz w:val="24"/>
          <w:szCs w:val="24"/>
        </w:rPr>
        <w:t xml:space="preserve">, 29(4), pp.230-239. </w:t>
      </w:r>
      <w:r w:rsidRPr="001E5479">
        <w:rPr>
          <w:rFonts w:ascii="Times New Roman" w:eastAsia="Times New Roman" w:hAnsi="Times New Roman" w:cs="Times New Roman"/>
          <w:color w:val="000000" w:themeColor="text1"/>
          <w:sz w:val="24"/>
          <w:szCs w:val="24"/>
        </w:rPr>
        <w:t xml:space="preserve">Available at: </w:t>
      </w:r>
      <w:hyperlink r:id="rId80" w:history="1">
        <w:r w:rsidRPr="001E5479">
          <w:rPr>
            <w:rStyle w:val="Hyperlink"/>
            <w:rFonts w:ascii="Times New Roman" w:hAnsi="Times New Roman" w:cs="Times New Roman"/>
            <w:color w:val="000000" w:themeColor="text1"/>
            <w:sz w:val="24"/>
            <w:szCs w:val="24"/>
          </w:rPr>
          <w:t>https://journals.sagepub.com/doi/pdf/10.1177/13558196241235877</w:t>
        </w:r>
      </w:hyperlink>
      <w:r w:rsidRPr="001E5479">
        <w:rPr>
          <w:rFonts w:ascii="Times New Roman" w:hAnsi="Times New Roman" w:cs="Times New Roman"/>
          <w:color w:val="000000" w:themeColor="text1"/>
          <w:sz w:val="24"/>
          <w:szCs w:val="24"/>
        </w:rPr>
        <w:t xml:space="preserve"> </w:t>
      </w:r>
      <w:r w:rsidRPr="001E5479">
        <w:rPr>
          <w:rFonts w:ascii="Times New Roman" w:eastAsia="Times New Roman" w:hAnsi="Times New Roman" w:cs="Times New Roman"/>
          <w:color w:val="000000" w:themeColor="text1"/>
          <w:sz w:val="24"/>
          <w:szCs w:val="24"/>
        </w:rPr>
        <w:t>(Accessed 26 March 2026)</w:t>
      </w:r>
    </w:p>
    <w:p w14:paraId="644C1ABF"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Othman, I.W., Yusoff, M.S. and Kamal, M.H.M. (2023) ‘Addressing unemployment issues and the role of universities as platforms for graduate employability’, </w:t>
      </w:r>
      <w:r w:rsidRPr="001E5479">
        <w:rPr>
          <w:rFonts w:ascii="Times New Roman" w:hAnsi="Times New Roman" w:cs="Times New Roman"/>
          <w:i/>
          <w:iCs/>
          <w:color w:val="000000" w:themeColor="text1"/>
          <w:sz w:val="24"/>
          <w:szCs w:val="24"/>
        </w:rPr>
        <w:t>International Journal of Academic Research in Business and Social Sciences</w:t>
      </w:r>
      <w:r w:rsidRPr="001E5479">
        <w:rPr>
          <w:rFonts w:ascii="Times New Roman" w:hAnsi="Times New Roman" w:cs="Times New Roman"/>
          <w:color w:val="000000" w:themeColor="text1"/>
          <w:sz w:val="24"/>
          <w:szCs w:val="24"/>
        </w:rPr>
        <w:t xml:space="preserve">, 13(12), pp.1-39. Available at:  </w:t>
      </w:r>
      <w:hyperlink r:id="rId81" w:history="1">
        <w:r w:rsidRPr="001E5479">
          <w:rPr>
            <w:rStyle w:val="Hyperlink"/>
            <w:rFonts w:ascii="Times New Roman" w:hAnsi="Times New Roman" w:cs="Times New Roman"/>
            <w:color w:val="000000" w:themeColor="text1"/>
            <w:sz w:val="24"/>
            <w:szCs w:val="24"/>
          </w:rPr>
          <w:t>https://kwpublications.com/papers_submitted/7681/addressing-unemployment-issues-and-the-role-of-universities-as-platforms-for-graduate-employability.pdf</w:t>
        </w:r>
      </w:hyperlink>
      <w:r w:rsidRPr="001E5479">
        <w:rPr>
          <w:rFonts w:ascii="Times New Roman" w:hAnsi="Times New Roman" w:cs="Times New Roman"/>
          <w:color w:val="000000" w:themeColor="text1"/>
          <w:sz w:val="24"/>
          <w:szCs w:val="24"/>
        </w:rPr>
        <w:t xml:space="preserve"> (Accessed 24 January 2026)</w:t>
      </w:r>
    </w:p>
    <w:p w14:paraId="56AAEC6C"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Patel, J.J., Hill, A., Lee, Z.Y., Heyland, D.K. and </w:t>
      </w:r>
      <w:proofErr w:type="spellStart"/>
      <w:r w:rsidRPr="001E5479">
        <w:rPr>
          <w:rFonts w:ascii="Times New Roman" w:eastAsia="Times New Roman" w:hAnsi="Times New Roman" w:cs="Times New Roman"/>
          <w:color w:val="000000" w:themeColor="text1"/>
          <w:sz w:val="24"/>
          <w:szCs w:val="24"/>
        </w:rPr>
        <w:t>Stoppe</w:t>
      </w:r>
      <w:proofErr w:type="spellEnd"/>
      <w:r w:rsidRPr="001E5479">
        <w:rPr>
          <w:rFonts w:ascii="Times New Roman" w:eastAsia="Times New Roman" w:hAnsi="Times New Roman" w:cs="Times New Roman"/>
          <w:color w:val="000000" w:themeColor="text1"/>
          <w:sz w:val="24"/>
          <w:szCs w:val="24"/>
        </w:rPr>
        <w:t xml:space="preserve">, C. (2022) ‘Critical appraisal of a systematic review: a concise review’, </w:t>
      </w:r>
      <w:r w:rsidRPr="001E5479">
        <w:rPr>
          <w:rFonts w:ascii="Times New Roman" w:eastAsia="Times New Roman" w:hAnsi="Times New Roman" w:cs="Times New Roman"/>
          <w:i/>
          <w:iCs/>
          <w:color w:val="000000" w:themeColor="text1"/>
          <w:sz w:val="24"/>
          <w:szCs w:val="24"/>
        </w:rPr>
        <w:t>Critical care medicine</w:t>
      </w:r>
      <w:r w:rsidRPr="001E5479">
        <w:rPr>
          <w:rFonts w:ascii="Times New Roman" w:eastAsia="Times New Roman" w:hAnsi="Times New Roman" w:cs="Times New Roman"/>
          <w:color w:val="000000" w:themeColor="text1"/>
          <w:sz w:val="24"/>
          <w:szCs w:val="24"/>
        </w:rPr>
        <w:t>, 50(9), pp.1371-1379. Available at:</w:t>
      </w:r>
      <w:hyperlink r:id="rId82">
        <w:r w:rsidRPr="001E5479">
          <w:rPr>
            <w:rFonts w:ascii="Times New Roman" w:eastAsia="Times New Roman" w:hAnsi="Times New Roman" w:cs="Times New Roman"/>
            <w:color w:val="000000" w:themeColor="text1"/>
            <w:sz w:val="24"/>
            <w:szCs w:val="24"/>
          </w:rPr>
          <w:t xml:space="preserve"> </w:t>
        </w:r>
      </w:hyperlink>
      <w:hyperlink r:id="rId83">
        <w:r w:rsidRPr="001E5479">
          <w:rPr>
            <w:rFonts w:ascii="Times New Roman" w:eastAsia="Times New Roman" w:hAnsi="Times New Roman" w:cs="Times New Roman"/>
            <w:color w:val="000000" w:themeColor="text1"/>
            <w:sz w:val="24"/>
            <w:szCs w:val="24"/>
            <w:u w:val="single"/>
          </w:rPr>
          <w:t>https://journals.lww.com/ccmjournal/fulltext/2022/09000/critical_appraisal_of_a_systematic_review__a.9.aspx</w:t>
        </w:r>
      </w:hyperlink>
      <w:r w:rsidRPr="001E5479">
        <w:rPr>
          <w:rFonts w:ascii="Times New Roman" w:eastAsia="Times New Roman" w:hAnsi="Times New Roman" w:cs="Times New Roman"/>
          <w:color w:val="000000" w:themeColor="text1"/>
          <w:sz w:val="24"/>
          <w:szCs w:val="24"/>
        </w:rPr>
        <w:t xml:space="preserve"> (Accessed 26 March 2026).</w:t>
      </w:r>
    </w:p>
    <w:p w14:paraId="763CDFAC"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Radhakrishnan, S., </w:t>
      </w:r>
      <w:proofErr w:type="spellStart"/>
      <w:r w:rsidRPr="001E5479">
        <w:rPr>
          <w:rFonts w:ascii="Times New Roman" w:hAnsi="Times New Roman" w:cs="Times New Roman"/>
          <w:color w:val="000000" w:themeColor="text1"/>
          <w:sz w:val="24"/>
          <w:szCs w:val="24"/>
        </w:rPr>
        <w:t>Erbis</w:t>
      </w:r>
      <w:proofErr w:type="spellEnd"/>
      <w:r w:rsidRPr="001E5479">
        <w:rPr>
          <w:rFonts w:ascii="Times New Roman" w:hAnsi="Times New Roman" w:cs="Times New Roman"/>
          <w:color w:val="000000" w:themeColor="text1"/>
          <w:sz w:val="24"/>
          <w:szCs w:val="24"/>
        </w:rPr>
        <w:t xml:space="preserve">, S., Isaacs, J.A. and </w:t>
      </w:r>
      <w:proofErr w:type="spellStart"/>
      <w:r w:rsidRPr="001E5479">
        <w:rPr>
          <w:rFonts w:ascii="Times New Roman" w:hAnsi="Times New Roman" w:cs="Times New Roman"/>
          <w:color w:val="000000" w:themeColor="text1"/>
          <w:sz w:val="24"/>
          <w:szCs w:val="24"/>
        </w:rPr>
        <w:t>Kamarthi</w:t>
      </w:r>
      <w:proofErr w:type="spellEnd"/>
      <w:r w:rsidRPr="001E5479">
        <w:rPr>
          <w:rFonts w:ascii="Times New Roman" w:hAnsi="Times New Roman" w:cs="Times New Roman"/>
          <w:color w:val="000000" w:themeColor="text1"/>
          <w:sz w:val="24"/>
          <w:szCs w:val="24"/>
        </w:rPr>
        <w:t>, S. (2017) ‘Novel keyword co-occurrence network-based methods to foster systematic reviews of scientific literature’, </w:t>
      </w:r>
      <w:proofErr w:type="spellStart"/>
      <w:r w:rsidRPr="001E5479">
        <w:rPr>
          <w:rFonts w:ascii="Times New Roman" w:hAnsi="Times New Roman" w:cs="Times New Roman"/>
          <w:i/>
          <w:iCs/>
          <w:color w:val="000000" w:themeColor="text1"/>
          <w:sz w:val="24"/>
          <w:szCs w:val="24"/>
        </w:rPr>
        <w:t>PloS</w:t>
      </w:r>
      <w:proofErr w:type="spellEnd"/>
      <w:r w:rsidRPr="001E5479">
        <w:rPr>
          <w:rFonts w:ascii="Times New Roman" w:hAnsi="Times New Roman" w:cs="Times New Roman"/>
          <w:i/>
          <w:iCs/>
          <w:color w:val="000000" w:themeColor="text1"/>
          <w:sz w:val="24"/>
          <w:szCs w:val="24"/>
        </w:rPr>
        <w:t xml:space="preserve"> one</w:t>
      </w:r>
      <w:r w:rsidRPr="001E5479">
        <w:rPr>
          <w:rFonts w:ascii="Times New Roman" w:hAnsi="Times New Roman" w:cs="Times New Roman"/>
          <w:color w:val="000000" w:themeColor="text1"/>
          <w:sz w:val="24"/>
          <w:szCs w:val="24"/>
        </w:rPr>
        <w:t xml:space="preserve">, 12(3), p.e0172778. Available at: </w:t>
      </w:r>
      <w:hyperlink r:id="rId84" w:history="1">
        <w:r w:rsidRPr="001E5479">
          <w:rPr>
            <w:rStyle w:val="Hyperlink"/>
            <w:rFonts w:ascii="Times New Roman" w:hAnsi="Times New Roman" w:cs="Times New Roman"/>
            <w:color w:val="000000" w:themeColor="text1"/>
            <w:sz w:val="24"/>
            <w:szCs w:val="24"/>
          </w:rPr>
          <w:t>https://journals.plos.org/plosone/article/file?id=10.1371/journal.pone.0172778&amp;type=printable</w:t>
        </w:r>
      </w:hyperlink>
      <w:r w:rsidRPr="001E5479">
        <w:rPr>
          <w:rFonts w:ascii="Times New Roman" w:hAnsi="Times New Roman" w:cs="Times New Roman"/>
          <w:color w:val="000000" w:themeColor="text1"/>
          <w:sz w:val="24"/>
          <w:szCs w:val="24"/>
        </w:rPr>
        <w:t xml:space="preserve"> (Accessed 4 March 2026)</w:t>
      </w:r>
    </w:p>
    <w:p w14:paraId="185DADAB"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Ren, Q. and Jiang, S. (2021) ‘Acculturation stress, satisfaction, and frustration of basic psychological needs and mental health of Chinese migrant children: Perspective from basic psychological needs theory’, </w:t>
      </w:r>
      <w:r w:rsidRPr="001E5479">
        <w:rPr>
          <w:rFonts w:ascii="Times New Roman" w:hAnsi="Times New Roman" w:cs="Times New Roman"/>
          <w:i/>
          <w:iCs/>
          <w:color w:val="000000" w:themeColor="text1"/>
          <w:sz w:val="24"/>
          <w:szCs w:val="24"/>
        </w:rPr>
        <w:t>International journal of environmental research and public health</w:t>
      </w:r>
      <w:r w:rsidRPr="001E5479">
        <w:rPr>
          <w:rFonts w:ascii="Times New Roman" w:hAnsi="Times New Roman" w:cs="Times New Roman"/>
          <w:color w:val="000000" w:themeColor="text1"/>
          <w:sz w:val="24"/>
          <w:szCs w:val="24"/>
        </w:rPr>
        <w:t>, 18(9), p.4751. Available at</w:t>
      </w:r>
      <w:hyperlink r:id="rId85" w:history="1">
        <w:r w:rsidRPr="001E5479">
          <w:rPr>
            <w:rStyle w:val="Hyperlink"/>
            <w:rFonts w:ascii="Times New Roman" w:hAnsi="Times New Roman" w:cs="Times New Roman"/>
            <w:color w:val="000000" w:themeColor="text1"/>
            <w:sz w:val="24"/>
            <w:szCs w:val="24"/>
          </w:rPr>
          <w:t xml:space="preserve"> https://www.mdpi.com/1660-4601/18/9/4751</w:t>
        </w:r>
      </w:hyperlink>
      <w:r w:rsidRPr="001E5479">
        <w:rPr>
          <w:rFonts w:ascii="Times New Roman" w:hAnsi="Times New Roman" w:cs="Times New Roman"/>
          <w:color w:val="000000" w:themeColor="text1"/>
          <w:sz w:val="24"/>
          <w:szCs w:val="24"/>
        </w:rPr>
        <w:t xml:space="preserve"> (Accessed 15 March 2026)</w:t>
      </w:r>
    </w:p>
    <w:p w14:paraId="5CDC270D"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Robinson, L.J., Marshall, E., Dodd, A., </w:t>
      </w:r>
      <w:proofErr w:type="spellStart"/>
      <w:r w:rsidRPr="001E5479">
        <w:rPr>
          <w:rFonts w:ascii="Times New Roman" w:eastAsia="Times New Roman" w:hAnsi="Times New Roman" w:cs="Times New Roman"/>
          <w:color w:val="000000" w:themeColor="text1"/>
          <w:sz w:val="24"/>
          <w:szCs w:val="24"/>
        </w:rPr>
        <w:t>Yeebo</w:t>
      </w:r>
      <w:proofErr w:type="spellEnd"/>
      <w:r w:rsidRPr="001E5479">
        <w:rPr>
          <w:rFonts w:ascii="Times New Roman" w:eastAsia="Times New Roman" w:hAnsi="Times New Roman" w:cs="Times New Roman"/>
          <w:color w:val="000000" w:themeColor="text1"/>
          <w:sz w:val="24"/>
          <w:szCs w:val="24"/>
        </w:rPr>
        <w:t xml:space="preserve">, M., Morrison, R. and Lomax, C. (2024) ‘Developing, delivering and evaluating a university-led cognitive behavioural therapy service for students’, </w:t>
      </w:r>
      <w:r w:rsidRPr="001E5479">
        <w:rPr>
          <w:rFonts w:ascii="Times New Roman" w:eastAsia="Times New Roman" w:hAnsi="Times New Roman" w:cs="Times New Roman"/>
          <w:i/>
          <w:iCs/>
          <w:color w:val="000000" w:themeColor="text1"/>
          <w:sz w:val="24"/>
          <w:szCs w:val="24"/>
        </w:rPr>
        <w:t>The Cognitive Behaviour Therapist</w:t>
      </w:r>
      <w:r w:rsidRPr="001E5479">
        <w:rPr>
          <w:rFonts w:ascii="Times New Roman" w:eastAsia="Times New Roman" w:hAnsi="Times New Roman" w:cs="Times New Roman"/>
          <w:color w:val="000000" w:themeColor="text1"/>
          <w:sz w:val="24"/>
          <w:szCs w:val="24"/>
        </w:rPr>
        <w:t>, 17, p.e20. available at</w:t>
      </w:r>
      <w:hyperlink r:id="rId86">
        <w:r w:rsidRPr="001E5479">
          <w:rPr>
            <w:rFonts w:ascii="Times New Roman" w:eastAsia="Times New Roman" w:hAnsi="Times New Roman" w:cs="Times New Roman"/>
            <w:color w:val="000000" w:themeColor="text1"/>
            <w:sz w:val="24"/>
            <w:szCs w:val="24"/>
          </w:rPr>
          <w:t xml:space="preserve"> </w:t>
        </w:r>
      </w:hyperlink>
      <w:hyperlink r:id="rId87">
        <w:r w:rsidRPr="001E5479">
          <w:rPr>
            <w:rFonts w:ascii="Times New Roman" w:eastAsia="Times New Roman" w:hAnsi="Times New Roman" w:cs="Times New Roman"/>
            <w:color w:val="000000" w:themeColor="text1"/>
            <w:sz w:val="24"/>
            <w:szCs w:val="24"/>
            <w:u w:val="single"/>
          </w:rPr>
          <w:t>https://www.cambridge.org/core/services/aop-cambridge-core/content/view/D42B54E06F7D80D9D31802CA81394AB8/S1754470X24000229a.pdf/developing-delivering-and-evaluating-a-university-led-cognitive-behavioural-therapy-service-for-students.pdf</w:t>
        </w:r>
      </w:hyperlink>
      <w:r w:rsidRPr="001E5479">
        <w:rPr>
          <w:rFonts w:ascii="Times New Roman" w:eastAsia="Times New Roman" w:hAnsi="Times New Roman" w:cs="Times New Roman"/>
          <w:color w:val="000000" w:themeColor="text1"/>
          <w:sz w:val="24"/>
          <w:szCs w:val="24"/>
        </w:rPr>
        <w:t xml:space="preserve"> (Accessed 26 March 2026)</w:t>
      </w:r>
    </w:p>
    <w:p w14:paraId="04D304D4"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Ryan, R.M. and Deci, E.L. (2024) ‘Self-determination theory. In </w:t>
      </w:r>
      <w:proofErr w:type="spellStart"/>
      <w:r w:rsidRPr="001E5479">
        <w:rPr>
          <w:rFonts w:ascii="Times New Roman" w:hAnsi="Times New Roman" w:cs="Times New Roman"/>
          <w:i/>
          <w:iCs/>
          <w:color w:val="000000" w:themeColor="text1"/>
          <w:sz w:val="24"/>
          <w:szCs w:val="24"/>
        </w:rPr>
        <w:t>Encyclopedia</w:t>
      </w:r>
      <w:proofErr w:type="spellEnd"/>
      <w:r w:rsidRPr="001E5479">
        <w:rPr>
          <w:rFonts w:ascii="Times New Roman" w:hAnsi="Times New Roman" w:cs="Times New Roman"/>
          <w:i/>
          <w:iCs/>
          <w:color w:val="000000" w:themeColor="text1"/>
          <w:sz w:val="24"/>
          <w:szCs w:val="24"/>
        </w:rPr>
        <w:t xml:space="preserve"> of quality of life and well-being research</w:t>
      </w:r>
      <w:r w:rsidRPr="001E5479">
        <w:rPr>
          <w:rFonts w:ascii="Times New Roman" w:hAnsi="Times New Roman" w:cs="Times New Roman"/>
          <w:color w:val="000000" w:themeColor="text1"/>
          <w:sz w:val="24"/>
          <w:szCs w:val="24"/>
        </w:rPr>
        <w:t> (pp. 6229-6235). Cham: Springer International Publishing’, Available at: </w:t>
      </w:r>
      <w:hyperlink r:id="rId88" w:history="1">
        <w:r w:rsidRPr="001E5479">
          <w:rPr>
            <w:rStyle w:val="Hyperlink"/>
            <w:rFonts w:ascii="Times New Roman" w:hAnsi="Times New Roman" w:cs="Times New Roman"/>
            <w:color w:val="000000" w:themeColor="text1"/>
            <w:sz w:val="24"/>
            <w:szCs w:val="24"/>
          </w:rPr>
          <w:t>http://journals.rajagiri.edu/index.php/rmj/article/download/541/344</w:t>
        </w:r>
      </w:hyperlink>
      <w:r w:rsidRPr="001E5479">
        <w:rPr>
          <w:rFonts w:ascii="Times New Roman" w:hAnsi="Times New Roman" w:cs="Times New Roman"/>
          <w:color w:val="000000" w:themeColor="text1"/>
          <w:sz w:val="24"/>
          <w:szCs w:val="24"/>
        </w:rPr>
        <w:t xml:space="preserve"> (Accessed 4 March 2026)</w:t>
      </w:r>
    </w:p>
    <w:p w14:paraId="2E6CEA18"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Scott, T. (2021) ‘Impact of Government Policies and International Students on UK University Economic Stability’, </w:t>
      </w:r>
      <w:r w:rsidRPr="001E5479">
        <w:rPr>
          <w:rFonts w:ascii="Times New Roman" w:hAnsi="Times New Roman" w:cs="Times New Roman"/>
          <w:i/>
          <w:iCs/>
          <w:color w:val="000000" w:themeColor="text1"/>
          <w:sz w:val="24"/>
          <w:szCs w:val="24"/>
        </w:rPr>
        <w:t>International Education Studies</w:t>
      </w:r>
      <w:r w:rsidRPr="001E5479">
        <w:rPr>
          <w:rFonts w:ascii="Times New Roman" w:hAnsi="Times New Roman" w:cs="Times New Roman"/>
          <w:color w:val="000000" w:themeColor="text1"/>
          <w:sz w:val="24"/>
          <w:szCs w:val="24"/>
        </w:rPr>
        <w:t>, 14(5), pp.1-7. Available at:</w:t>
      </w:r>
      <w:hyperlink r:id="rId89" w:history="1">
        <w:r w:rsidRPr="001E5479">
          <w:rPr>
            <w:rStyle w:val="Hyperlink"/>
            <w:rFonts w:ascii="Times New Roman" w:hAnsi="Times New Roman" w:cs="Times New Roman"/>
            <w:color w:val="000000" w:themeColor="text1"/>
            <w:sz w:val="24"/>
            <w:szCs w:val="24"/>
          </w:rPr>
          <w:t xml:space="preserve"> https://files.eric.ed.gov/fulltext/EJ1297642.pdf</w:t>
        </w:r>
      </w:hyperlink>
      <w:r w:rsidRPr="001E5479">
        <w:rPr>
          <w:rFonts w:ascii="Times New Roman" w:hAnsi="Times New Roman" w:cs="Times New Roman"/>
          <w:color w:val="000000" w:themeColor="text1"/>
          <w:sz w:val="24"/>
          <w:szCs w:val="24"/>
        </w:rPr>
        <w:t xml:space="preserve"> (Accessed 4 March 2026)</w:t>
      </w:r>
    </w:p>
    <w:p w14:paraId="235D7396"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lastRenderedPageBreak/>
        <w:t xml:space="preserve">Scott, T. (2021) ‘Impact of Government Policies and International Students on UK University Economic Stability’, </w:t>
      </w:r>
      <w:r w:rsidRPr="001E5479">
        <w:rPr>
          <w:rFonts w:ascii="Times New Roman" w:hAnsi="Times New Roman" w:cs="Times New Roman"/>
          <w:i/>
          <w:iCs/>
          <w:color w:val="000000" w:themeColor="text1"/>
          <w:sz w:val="24"/>
          <w:szCs w:val="24"/>
        </w:rPr>
        <w:t>International Education Studies</w:t>
      </w:r>
      <w:r w:rsidRPr="001E5479">
        <w:rPr>
          <w:rFonts w:ascii="Times New Roman" w:hAnsi="Times New Roman" w:cs="Times New Roman"/>
          <w:color w:val="000000" w:themeColor="text1"/>
          <w:sz w:val="24"/>
          <w:szCs w:val="24"/>
        </w:rPr>
        <w:t>, 14(5), pp.1-7. Available at</w:t>
      </w:r>
      <w:hyperlink r:id="rId90" w:history="1">
        <w:r w:rsidRPr="001E5479">
          <w:rPr>
            <w:rStyle w:val="Hyperlink"/>
            <w:rFonts w:ascii="Times New Roman" w:hAnsi="Times New Roman" w:cs="Times New Roman"/>
            <w:color w:val="000000" w:themeColor="text1"/>
            <w:sz w:val="24"/>
            <w:szCs w:val="24"/>
          </w:rPr>
          <w:t xml:space="preserve"> https://files.eric.ed.gov/fulltext/EJ1297642.pdf</w:t>
        </w:r>
      </w:hyperlink>
      <w:r w:rsidRPr="001E5479">
        <w:rPr>
          <w:rFonts w:ascii="Times New Roman" w:hAnsi="Times New Roman" w:cs="Times New Roman"/>
          <w:color w:val="000000" w:themeColor="text1"/>
          <w:sz w:val="24"/>
          <w:szCs w:val="24"/>
        </w:rPr>
        <w:t xml:space="preserve"> (Accessed 15 March 2026)</w:t>
      </w:r>
    </w:p>
    <w:p w14:paraId="5328054D"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Shah, R., </w:t>
      </w:r>
      <w:proofErr w:type="spellStart"/>
      <w:r w:rsidRPr="001E5479">
        <w:rPr>
          <w:rFonts w:ascii="Times New Roman" w:eastAsia="Times New Roman" w:hAnsi="Times New Roman" w:cs="Times New Roman"/>
          <w:color w:val="000000" w:themeColor="text1"/>
          <w:sz w:val="24"/>
          <w:szCs w:val="24"/>
        </w:rPr>
        <w:t>Jafeer</w:t>
      </w:r>
      <w:proofErr w:type="spellEnd"/>
      <w:r w:rsidRPr="001E5479">
        <w:rPr>
          <w:rFonts w:ascii="Times New Roman" w:eastAsia="Times New Roman" w:hAnsi="Times New Roman" w:cs="Times New Roman"/>
          <w:color w:val="000000" w:themeColor="text1"/>
          <w:sz w:val="24"/>
          <w:szCs w:val="24"/>
        </w:rPr>
        <w:t xml:space="preserve">, Q.U.A., Saeed, S., Aslam, S. and Ali, I. (2020) ‘Unemployment and social stigma: naming, blaming and shaming of educated youth in rural Khyber Pakhtunkhwa province of Pakistan’, </w:t>
      </w:r>
      <w:r w:rsidRPr="001E5479">
        <w:rPr>
          <w:rFonts w:ascii="Times New Roman" w:eastAsia="Times New Roman" w:hAnsi="Times New Roman" w:cs="Times New Roman"/>
          <w:i/>
          <w:iCs/>
          <w:color w:val="000000" w:themeColor="text1"/>
          <w:sz w:val="24"/>
          <w:szCs w:val="24"/>
        </w:rPr>
        <w:t>International Journal of Sociology and Social Policy</w:t>
      </w:r>
      <w:r w:rsidRPr="001E5479">
        <w:rPr>
          <w:rFonts w:ascii="Times New Roman" w:eastAsia="Times New Roman" w:hAnsi="Times New Roman" w:cs="Times New Roman"/>
          <w:color w:val="000000" w:themeColor="text1"/>
          <w:sz w:val="24"/>
          <w:szCs w:val="24"/>
        </w:rPr>
        <w:t>, 40(7-8), pp.543-558. available at</w:t>
      </w:r>
      <w:hyperlink r:id="rId91">
        <w:r w:rsidRPr="001E5479">
          <w:rPr>
            <w:rFonts w:ascii="Times New Roman" w:eastAsia="Times New Roman" w:hAnsi="Times New Roman" w:cs="Times New Roman"/>
            <w:color w:val="000000" w:themeColor="text1"/>
            <w:sz w:val="24"/>
            <w:szCs w:val="24"/>
          </w:rPr>
          <w:t xml:space="preserve"> </w:t>
        </w:r>
      </w:hyperlink>
      <w:hyperlink r:id="rId92">
        <w:r w:rsidRPr="001E5479">
          <w:rPr>
            <w:rFonts w:ascii="Times New Roman" w:eastAsia="Times New Roman" w:hAnsi="Times New Roman" w:cs="Times New Roman"/>
            <w:color w:val="000000" w:themeColor="text1"/>
            <w:sz w:val="24"/>
            <w:szCs w:val="24"/>
            <w:u w:val="single"/>
          </w:rPr>
          <w:t>https://www.emerald.com/ijssp/article-pdf/40/7-8/543/1051688/ijssp-10-2019-0206.pdf</w:t>
        </w:r>
      </w:hyperlink>
      <w:r w:rsidRPr="001E5479">
        <w:rPr>
          <w:rFonts w:ascii="Times New Roman" w:eastAsia="Times New Roman" w:hAnsi="Times New Roman" w:cs="Times New Roman"/>
          <w:color w:val="000000" w:themeColor="text1"/>
          <w:sz w:val="24"/>
          <w:szCs w:val="24"/>
        </w:rPr>
        <w:t xml:space="preserve"> (Accessed 26 March 2026)</w:t>
      </w:r>
    </w:p>
    <w:p w14:paraId="41604393"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Singh, A.P. (2017) ‘Yoga for mental health: Opportunities and challenges’, </w:t>
      </w:r>
      <w:r w:rsidRPr="001E5479">
        <w:rPr>
          <w:rFonts w:ascii="Times New Roman" w:eastAsia="Times New Roman" w:hAnsi="Times New Roman" w:cs="Times New Roman"/>
          <w:i/>
          <w:iCs/>
          <w:color w:val="000000" w:themeColor="text1"/>
          <w:sz w:val="24"/>
          <w:szCs w:val="24"/>
        </w:rPr>
        <w:t>MOJ Yoga Phys Ther</w:t>
      </w:r>
      <w:r w:rsidRPr="001E5479">
        <w:rPr>
          <w:rFonts w:ascii="Times New Roman" w:eastAsia="Times New Roman" w:hAnsi="Times New Roman" w:cs="Times New Roman"/>
          <w:color w:val="000000" w:themeColor="text1"/>
          <w:sz w:val="24"/>
          <w:szCs w:val="24"/>
        </w:rPr>
        <w:t>, 2(1), pp.1-6. available at</w:t>
      </w:r>
      <w:hyperlink r:id="rId93">
        <w:r w:rsidRPr="001E5479">
          <w:rPr>
            <w:rFonts w:ascii="Times New Roman" w:eastAsia="Times New Roman" w:hAnsi="Times New Roman" w:cs="Times New Roman"/>
            <w:color w:val="000000" w:themeColor="text1"/>
            <w:sz w:val="24"/>
            <w:szCs w:val="24"/>
          </w:rPr>
          <w:t xml:space="preserve"> </w:t>
        </w:r>
      </w:hyperlink>
      <w:hyperlink r:id="rId94">
        <w:r w:rsidRPr="001E5479">
          <w:rPr>
            <w:rFonts w:ascii="Times New Roman" w:eastAsia="Times New Roman" w:hAnsi="Times New Roman" w:cs="Times New Roman"/>
            <w:color w:val="000000" w:themeColor="text1"/>
            <w:sz w:val="24"/>
            <w:szCs w:val="24"/>
            <w:u w:val="single"/>
          </w:rPr>
          <w:t>https://www.researchgate.net/profile/Arun-Singh-69/publication/320079457_Yoga_for_Mental_Health_Opportunities_and_Challenges/links/5b0fd10fa6fdcc80995c6693/Yoga-for-Mental-Health-Opportunities-and-Challenges.pdf</w:t>
        </w:r>
      </w:hyperlink>
      <w:r w:rsidRPr="001E5479">
        <w:rPr>
          <w:rFonts w:ascii="Times New Roman" w:eastAsia="Times New Roman" w:hAnsi="Times New Roman" w:cs="Times New Roman"/>
          <w:color w:val="000000" w:themeColor="text1"/>
          <w:sz w:val="24"/>
          <w:szCs w:val="24"/>
        </w:rPr>
        <w:t xml:space="preserve"> (Accessed 26 March 2026)</w:t>
      </w:r>
    </w:p>
    <w:p w14:paraId="250D27C2"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Smith, A.M. (2024) “Unmeasured” and never-ending working hours in UK higher education: time for workers, unions and employers to reinterpret the law?. </w:t>
      </w:r>
      <w:r w:rsidRPr="001E5479">
        <w:rPr>
          <w:rFonts w:ascii="Times New Roman" w:eastAsia="Times New Roman" w:hAnsi="Times New Roman" w:cs="Times New Roman"/>
          <w:i/>
          <w:iCs/>
          <w:color w:val="000000" w:themeColor="text1"/>
          <w:sz w:val="24"/>
          <w:szCs w:val="24"/>
        </w:rPr>
        <w:t>Journal of Further and Higher Education</w:t>
      </w:r>
      <w:r w:rsidRPr="001E5479">
        <w:rPr>
          <w:rFonts w:ascii="Times New Roman" w:eastAsia="Times New Roman" w:hAnsi="Times New Roman" w:cs="Times New Roman"/>
          <w:color w:val="000000" w:themeColor="text1"/>
          <w:sz w:val="24"/>
          <w:szCs w:val="24"/>
        </w:rPr>
        <w:t>, 48(4), pp.331-343. available at:</w:t>
      </w:r>
      <w:hyperlink r:id="rId95">
        <w:r w:rsidRPr="001E5479">
          <w:rPr>
            <w:rFonts w:ascii="Times New Roman" w:eastAsia="Times New Roman" w:hAnsi="Times New Roman" w:cs="Times New Roman"/>
            <w:color w:val="000000" w:themeColor="text1"/>
            <w:sz w:val="24"/>
            <w:szCs w:val="24"/>
          </w:rPr>
          <w:t xml:space="preserve"> </w:t>
        </w:r>
      </w:hyperlink>
      <w:hyperlink r:id="rId96">
        <w:r w:rsidRPr="001E5479">
          <w:rPr>
            <w:rFonts w:ascii="Times New Roman" w:eastAsia="Times New Roman" w:hAnsi="Times New Roman" w:cs="Times New Roman"/>
            <w:color w:val="000000" w:themeColor="text1"/>
            <w:sz w:val="24"/>
            <w:szCs w:val="24"/>
            <w:u w:val="single"/>
          </w:rPr>
          <w:t>https://www.researchgate.net/profile/Alastair-Smith-5/publication/377839758_Unmeasured_and_never-ending_working_hours_in_UK_Higher_Education_Time_for_Workers_Unions_and_Employers_to_reinterpret_the_Law/links/65ba53a21bed776ae318ddc4/Unmeasured-and-never-ending-working-hours-in-UK-Higher-Education-Time-for-Workers-Unions-and-Employers-to-reinterpret-the-Law</w:t>
        </w:r>
      </w:hyperlink>
      <w:r w:rsidRPr="001E5479">
        <w:rPr>
          <w:rFonts w:ascii="Times New Roman" w:eastAsia="Times New Roman" w:hAnsi="Times New Roman" w:cs="Times New Roman"/>
          <w:color w:val="000000" w:themeColor="text1"/>
          <w:sz w:val="24"/>
          <w:szCs w:val="24"/>
        </w:rPr>
        <w:t xml:space="preserve"> (Accessed 26 March 2026)</w:t>
      </w:r>
    </w:p>
    <w:p w14:paraId="04BB10A7"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Song, M. and Li, Q. (2022) ‘Political shock and international students: Estimating the “Trump effect”. </w:t>
      </w:r>
      <w:r w:rsidRPr="001E5479">
        <w:rPr>
          <w:rFonts w:ascii="Times New Roman" w:hAnsi="Times New Roman" w:cs="Times New Roman"/>
          <w:i/>
          <w:iCs/>
          <w:color w:val="000000" w:themeColor="text1"/>
          <w:sz w:val="24"/>
          <w:szCs w:val="24"/>
        </w:rPr>
        <w:t>Research &amp; Politics</w:t>
      </w:r>
      <w:r w:rsidRPr="001E5479">
        <w:rPr>
          <w:rFonts w:ascii="Times New Roman" w:hAnsi="Times New Roman" w:cs="Times New Roman"/>
          <w:color w:val="000000" w:themeColor="text1"/>
          <w:sz w:val="24"/>
          <w:szCs w:val="24"/>
        </w:rPr>
        <w:t xml:space="preserve">, 9(4), p.20531680221141526. Available at:   </w:t>
      </w:r>
      <w:hyperlink r:id="rId97" w:history="1">
        <w:r w:rsidRPr="001E5479">
          <w:rPr>
            <w:rStyle w:val="Hyperlink"/>
            <w:rFonts w:ascii="Times New Roman" w:hAnsi="Times New Roman" w:cs="Times New Roman"/>
            <w:color w:val="000000" w:themeColor="text1"/>
            <w:sz w:val="24"/>
            <w:szCs w:val="24"/>
          </w:rPr>
          <w:t>https://journals.sagepub.com/doi/pdf/10.1177/20531680221141526</w:t>
        </w:r>
      </w:hyperlink>
      <w:r w:rsidRPr="001E5479">
        <w:rPr>
          <w:rFonts w:ascii="Times New Roman" w:hAnsi="Times New Roman" w:cs="Times New Roman"/>
          <w:color w:val="000000" w:themeColor="text1"/>
          <w:sz w:val="24"/>
          <w:szCs w:val="24"/>
        </w:rPr>
        <w:t xml:space="preserve"> (Accessed 4 March 2026)</w:t>
      </w:r>
    </w:p>
    <w:p w14:paraId="177A7B9C"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Tay, Y.X. (2022) ‘Discrimination in the employment search: Narratives from international students of </w:t>
      </w:r>
      <w:proofErr w:type="spellStart"/>
      <w:r w:rsidRPr="001E5479">
        <w:rPr>
          <w:rFonts w:ascii="Times New Roman" w:eastAsia="Times New Roman" w:hAnsi="Times New Roman" w:cs="Times New Roman"/>
          <w:color w:val="000000" w:themeColor="text1"/>
          <w:sz w:val="24"/>
          <w:szCs w:val="24"/>
        </w:rPr>
        <w:t>color</w:t>
      </w:r>
      <w:proofErr w:type="spellEnd"/>
      <w:r w:rsidRPr="001E5479">
        <w:rPr>
          <w:rFonts w:ascii="Times New Roman" w:eastAsia="Times New Roman" w:hAnsi="Times New Roman" w:cs="Times New Roman"/>
          <w:color w:val="000000" w:themeColor="text1"/>
          <w:sz w:val="24"/>
          <w:szCs w:val="24"/>
        </w:rPr>
        <w:t>’, available at:</w:t>
      </w:r>
      <w:hyperlink r:id="rId98">
        <w:r w:rsidRPr="001E5479">
          <w:rPr>
            <w:rFonts w:ascii="Times New Roman" w:eastAsia="Times New Roman" w:hAnsi="Times New Roman" w:cs="Times New Roman"/>
            <w:color w:val="000000" w:themeColor="text1"/>
            <w:sz w:val="24"/>
            <w:szCs w:val="24"/>
          </w:rPr>
          <w:t xml:space="preserve"> </w:t>
        </w:r>
      </w:hyperlink>
      <w:hyperlink r:id="rId99">
        <w:r w:rsidRPr="001E5479">
          <w:rPr>
            <w:rFonts w:ascii="Times New Roman" w:eastAsia="Times New Roman" w:hAnsi="Times New Roman" w:cs="Times New Roman"/>
            <w:color w:val="000000" w:themeColor="text1"/>
            <w:sz w:val="24"/>
            <w:szCs w:val="24"/>
            <w:u w:val="single"/>
          </w:rPr>
          <w:t>https://digitalcommons.unl.edu/cgi/viewcontent.cgi?article=1357&amp;context=cehsedaddiss</w:t>
        </w:r>
      </w:hyperlink>
      <w:r w:rsidRPr="001E5479">
        <w:rPr>
          <w:rFonts w:ascii="Times New Roman" w:eastAsia="Times New Roman" w:hAnsi="Times New Roman" w:cs="Times New Roman"/>
          <w:color w:val="000000" w:themeColor="text1"/>
          <w:sz w:val="24"/>
          <w:szCs w:val="24"/>
        </w:rPr>
        <w:t xml:space="preserve"> (Accessed 26 March 2026)</w:t>
      </w:r>
    </w:p>
    <w:p w14:paraId="50E4D834"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Terry, G., Hayfield, N., Clarke, V. and Braun, V. (2017) ‘Thematic analysis’, </w:t>
      </w:r>
      <w:r w:rsidRPr="001E5479">
        <w:rPr>
          <w:rFonts w:ascii="Times New Roman" w:eastAsia="Times New Roman" w:hAnsi="Times New Roman" w:cs="Times New Roman"/>
          <w:i/>
          <w:iCs/>
          <w:color w:val="000000" w:themeColor="text1"/>
          <w:sz w:val="24"/>
          <w:szCs w:val="24"/>
        </w:rPr>
        <w:t>The SAGE handbook of qualitative research in psychology</w:t>
      </w:r>
      <w:r w:rsidRPr="001E5479">
        <w:rPr>
          <w:rFonts w:ascii="Times New Roman" w:eastAsia="Times New Roman" w:hAnsi="Times New Roman" w:cs="Times New Roman"/>
          <w:color w:val="000000" w:themeColor="text1"/>
          <w:sz w:val="24"/>
          <w:szCs w:val="24"/>
        </w:rPr>
        <w:t>, 2(17-37), p.25. available at:</w:t>
      </w:r>
      <w:hyperlink r:id="rId100">
        <w:r w:rsidRPr="001E5479">
          <w:rPr>
            <w:rFonts w:ascii="Times New Roman" w:eastAsia="Times New Roman" w:hAnsi="Times New Roman" w:cs="Times New Roman"/>
            <w:color w:val="000000" w:themeColor="text1"/>
            <w:sz w:val="24"/>
            <w:szCs w:val="24"/>
          </w:rPr>
          <w:t xml:space="preserve"> </w:t>
        </w:r>
      </w:hyperlink>
      <w:hyperlink r:id="rId101">
        <w:r w:rsidRPr="001E5479">
          <w:rPr>
            <w:rFonts w:ascii="Times New Roman" w:eastAsia="Times New Roman" w:hAnsi="Times New Roman" w:cs="Times New Roman"/>
            <w:color w:val="000000" w:themeColor="text1"/>
            <w:sz w:val="24"/>
            <w:szCs w:val="24"/>
            <w:u w:val="single"/>
          </w:rPr>
          <w:t>https://uwe-repository.worktribe.com/index.php/OutputFile/888534</w:t>
        </w:r>
      </w:hyperlink>
      <w:r w:rsidRPr="001E5479">
        <w:rPr>
          <w:rFonts w:ascii="Times New Roman" w:eastAsia="Times New Roman" w:hAnsi="Times New Roman" w:cs="Times New Roman"/>
          <w:color w:val="000000" w:themeColor="text1"/>
          <w:sz w:val="24"/>
          <w:szCs w:val="24"/>
        </w:rPr>
        <w:t xml:space="preserve"> (Accessed 26 March 2026)</w:t>
      </w:r>
    </w:p>
    <w:p w14:paraId="76471622"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The Guardian (2025) </w:t>
      </w:r>
      <w:r w:rsidRPr="001E5479">
        <w:rPr>
          <w:rFonts w:ascii="Times New Roman" w:hAnsi="Times New Roman" w:cs="Times New Roman"/>
          <w:i/>
          <w:iCs/>
          <w:color w:val="000000" w:themeColor="text1"/>
          <w:sz w:val="24"/>
          <w:szCs w:val="24"/>
        </w:rPr>
        <w:t>UK ministers scrap foreign students target in shift to overseas hubs strategy</w:t>
      </w:r>
      <w:r w:rsidRPr="001E5479">
        <w:rPr>
          <w:rFonts w:ascii="Times New Roman" w:hAnsi="Times New Roman" w:cs="Times New Roman"/>
          <w:color w:val="000000" w:themeColor="text1"/>
          <w:sz w:val="24"/>
          <w:szCs w:val="24"/>
        </w:rPr>
        <w:t xml:space="preserve"> Available at:</w:t>
      </w:r>
      <w:hyperlink r:id="rId102" w:anchor=":~:text=The%20government%20must%20ensure%20the,and%20impact%20of%20our%20universities%E2%80%9D" w:history="1">
        <w:r w:rsidRPr="001E5479">
          <w:rPr>
            <w:rStyle w:val="Hyperlink"/>
            <w:rFonts w:ascii="Times New Roman" w:hAnsi="Times New Roman" w:cs="Times New Roman"/>
            <w:color w:val="000000" w:themeColor="text1"/>
            <w:sz w:val="24"/>
            <w:szCs w:val="24"/>
          </w:rPr>
          <w:t xml:space="preserve"> https://www.theguardian.com/politics/2026/jan/20/uk-ministers-scrap-international-students-target-overseas-hubs#:~:text=The%20government%20must%20ensure%20the,and%20impact%20of%20our%20universities%E2%80%9D</w:t>
        </w:r>
      </w:hyperlink>
      <w:r w:rsidRPr="001E5479">
        <w:rPr>
          <w:rFonts w:ascii="Times New Roman" w:hAnsi="Times New Roman" w:cs="Times New Roman"/>
          <w:color w:val="000000" w:themeColor="text1"/>
          <w:sz w:val="24"/>
          <w:szCs w:val="24"/>
        </w:rPr>
        <w:t>. (Accessed 24 January 2026)</w:t>
      </w:r>
    </w:p>
    <w:p w14:paraId="20290EFD"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Tiernan, A.M., (2023) </w:t>
      </w:r>
      <w:r w:rsidRPr="001E5479">
        <w:rPr>
          <w:rFonts w:ascii="Times New Roman" w:eastAsia="Times New Roman" w:hAnsi="Times New Roman" w:cs="Times New Roman"/>
          <w:i/>
          <w:iCs/>
          <w:color w:val="000000" w:themeColor="text1"/>
          <w:sz w:val="24"/>
          <w:szCs w:val="24"/>
        </w:rPr>
        <w:t>Strange encounters in UK higher education: understanding the experiences of visa-required international students</w:t>
      </w:r>
      <w:r w:rsidRPr="001E5479">
        <w:rPr>
          <w:rFonts w:ascii="Times New Roman" w:eastAsia="Times New Roman" w:hAnsi="Times New Roman" w:cs="Times New Roman"/>
          <w:color w:val="000000" w:themeColor="text1"/>
          <w:sz w:val="24"/>
          <w:szCs w:val="24"/>
        </w:rPr>
        <w:t xml:space="preserve"> available at</w:t>
      </w:r>
      <w:hyperlink r:id="rId103">
        <w:r w:rsidRPr="001E5479">
          <w:rPr>
            <w:rFonts w:ascii="Times New Roman" w:eastAsia="Times New Roman" w:hAnsi="Times New Roman" w:cs="Times New Roman"/>
            <w:color w:val="000000" w:themeColor="text1"/>
            <w:sz w:val="24"/>
            <w:szCs w:val="24"/>
          </w:rPr>
          <w:t xml:space="preserve"> </w:t>
        </w:r>
      </w:hyperlink>
      <w:hyperlink r:id="rId104">
        <w:r w:rsidRPr="001E5479">
          <w:rPr>
            <w:rFonts w:ascii="Times New Roman" w:eastAsia="Times New Roman" w:hAnsi="Times New Roman" w:cs="Times New Roman"/>
            <w:color w:val="000000" w:themeColor="text1"/>
            <w:sz w:val="24"/>
            <w:szCs w:val="24"/>
            <w:u w:val="single"/>
          </w:rPr>
          <w:t>https://sussex.figshare.com/articles/thesis/Strange_encounters_in_UK_higher_education_understanding_the_experiences_of_visa-required_international_students/24162402/1/files/42396237.pdf</w:t>
        </w:r>
      </w:hyperlink>
      <w:r w:rsidRPr="001E5479">
        <w:rPr>
          <w:rFonts w:ascii="Times New Roman" w:eastAsia="Times New Roman" w:hAnsi="Times New Roman" w:cs="Times New Roman"/>
          <w:color w:val="000000" w:themeColor="text1"/>
          <w:sz w:val="24"/>
          <w:szCs w:val="24"/>
        </w:rPr>
        <w:t xml:space="preserve"> (Accessed 26 March 2026)</w:t>
      </w:r>
    </w:p>
    <w:p w14:paraId="6230C478"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Tod, D., Booth, A. and Smith, B. (2022) ‘Critical appraisal’, </w:t>
      </w:r>
      <w:r w:rsidRPr="001E5479">
        <w:rPr>
          <w:rFonts w:ascii="Times New Roman" w:eastAsia="Times New Roman" w:hAnsi="Times New Roman" w:cs="Times New Roman"/>
          <w:i/>
          <w:iCs/>
          <w:color w:val="000000" w:themeColor="text1"/>
          <w:sz w:val="24"/>
          <w:szCs w:val="24"/>
        </w:rPr>
        <w:t>International Review of Sport and Exercise Psychology</w:t>
      </w:r>
      <w:r w:rsidRPr="001E5479">
        <w:rPr>
          <w:rFonts w:ascii="Times New Roman" w:eastAsia="Times New Roman" w:hAnsi="Times New Roman" w:cs="Times New Roman"/>
          <w:color w:val="000000" w:themeColor="text1"/>
          <w:sz w:val="24"/>
          <w:szCs w:val="24"/>
        </w:rPr>
        <w:t>, 15(1), pp.52-72. Available at:</w:t>
      </w:r>
      <w:hyperlink r:id="rId105">
        <w:r w:rsidRPr="001E5479">
          <w:rPr>
            <w:rFonts w:ascii="Times New Roman" w:eastAsia="Times New Roman" w:hAnsi="Times New Roman" w:cs="Times New Roman"/>
            <w:color w:val="000000" w:themeColor="text1"/>
            <w:sz w:val="24"/>
            <w:szCs w:val="24"/>
          </w:rPr>
          <w:t xml:space="preserve"> </w:t>
        </w:r>
      </w:hyperlink>
      <w:hyperlink r:id="rId106">
        <w:r w:rsidRPr="001E5479">
          <w:rPr>
            <w:rFonts w:ascii="Times New Roman" w:eastAsia="Times New Roman" w:hAnsi="Times New Roman" w:cs="Times New Roman"/>
            <w:color w:val="000000" w:themeColor="text1"/>
            <w:sz w:val="24"/>
            <w:szCs w:val="24"/>
            <w:u w:val="single"/>
          </w:rPr>
          <w:t>https://www.tandfonline.com/doi/pdf/10.1080/1750984X.2021.1952471</w:t>
        </w:r>
      </w:hyperlink>
      <w:r w:rsidRPr="001E5479">
        <w:rPr>
          <w:rFonts w:ascii="Times New Roman" w:eastAsia="Times New Roman" w:hAnsi="Times New Roman" w:cs="Times New Roman"/>
          <w:color w:val="000000" w:themeColor="text1"/>
          <w:sz w:val="24"/>
          <w:szCs w:val="24"/>
        </w:rPr>
        <w:t xml:space="preserve"> (Accessed 26 March 2026)</w:t>
      </w:r>
    </w:p>
    <w:p w14:paraId="03EE1128"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Tran, L.T., Le, T., Blackmore, J., He, B. and Vu, H.Q. (2025) ‘Policy as soft deterrence: Impact of recent policy changes on international students in Australia’, </w:t>
      </w:r>
      <w:r w:rsidRPr="001E5479">
        <w:rPr>
          <w:rFonts w:ascii="Times New Roman" w:hAnsi="Times New Roman" w:cs="Times New Roman"/>
          <w:i/>
          <w:iCs/>
          <w:color w:val="000000" w:themeColor="text1"/>
          <w:sz w:val="24"/>
          <w:szCs w:val="24"/>
        </w:rPr>
        <w:t>Evaluation Review</w:t>
      </w:r>
      <w:r w:rsidRPr="001E5479">
        <w:rPr>
          <w:rFonts w:ascii="Times New Roman" w:hAnsi="Times New Roman" w:cs="Times New Roman"/>
          <w:color w:val="000000" w:themeColor="text1"/>
          <w:sz w:val="24"/>
          <w:szCs w:val="24"/>
        </w:rPr>
        <w:t xml:space="preserve">, p.0193841X251405523. Available at:   </w:t>
      </w:r>
      <w:hyperlink r:id="rId107" w:history="1">
        <w:r w:rsidRPr="001E5479">
          <w:rPr>
            <w:rStyle w:val="Hyperlink"/>
            <w:rFonts w:ascii="Times New Roman" w:hAnsi="Times New Roman" w:cs="Times New Roman"/>
            <w:color w:val="000000" w:themeColor="text1"/>
            <w:sz w:val="24"/>
            <w:szCs w:val="24"/>
          </w:rPr>
          <w:t>https://journals.sagepub.com/doi/pdf/10.1177/0193841X251405523</w:t>
        </w:r>
      </w:hyperlink>
      <w:r w:rsidRPr="001E5479">
        <w:rPr>
          <w:rFonts w:ascii="Times New Roman" w:hAnsi="Times New Roman" w:cs="Times New Roman"/>
          <w:color w:val="000000" w:themeColor="text1"/>
          <w:sz w:val="24"/>
          <w:szCs w:val="24"/>
        </w:rPr>
        <w:t xml:space="preserve"> (Accessed 24 January 2026)</w:t>
      </w:r>
    </w:p>
    <w:p w14:paraId="5F14CBAD"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UK Parliament (2025) </w:t>
      </w:r>
      <w:r w:rsidRPr="001E5479">
        <w:rPr>
          <w:rFonts w:ascii="Times New Roman" w:hAnsi="Times New Roman" w:cs="Times New Roman"/>
          <w:i/>
          <w:iCs/>
          <w:color w:val="000000" w:themeColor="text1"/>
          <w:sz w:val="24"/>
          <w:szCs w:val="24"/>
        </w:rPr>
        <w:t>International students in UK higher education</w:t>
      </w:r>
      <w:r w:rsidRPr="001E5479">
        <w:rPr>
          <w:rFonts w:ascii="Times New Roman" w:hAnsi="Times New Roman" w:cs="Times New Roman"/>
          <w:color w:val="000000" w:themeColor="text1"/>
          <w:sz w:val="24"/>
          <w:szCs w:val="24"/>
        </w:rPr>
        <w:t xml:space="preserve">. Available at: </w:t>
      </w:r>
      <w:hyperlink r:id="rId108" w:history="1">
        <w:r w:rsidRPr="001E5479">
          <w:rPr>
            <w:rStyle w:val="Hyperlink"/>
            <w:rFonts w:ascii="Times New Roman" w:hAnsi="Times New Roman" w:cs="Times New Roman"/>
            <w:color w:val="000000" w:themeColor="text1"/>
            <w:sz w:val="24"/>
            <w:szCs w:val="24"/>
          </w:rPr>
          <w:t>https://commonslibrary.parliament.uk/research-briefings/cbp-7976/</w:t>
        </w:r>
      </w:hyperlink>
      <w:r w:rsidRPr="001E5479">
        <w:rPr>
          <w:rFonts w:ascii="Times New Roman" w:hAnsi="Times New Roman" w:cs="Times New Roman"/>
          <w:color w:val="000000" w:themeColor="text1"/>
          <w:sz w:val="24"/>
          <w:szCs w:val="24"/>
        </w:rPr>
        <w:t xml:space="preserve"> (Accessed 24 January 2026)</w:t>
      </w:r>
    </w:p>
    <w:p w14:paraId="3BD682C4"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UK Parliament (2026) </w:t>
      </w:r>
      <w:r w:rsidRPr="001E5479">
        <w:rPr>
          <w:rFonts w:ascii="Times New Roman" w:hAnsi="Times New Roman" w:cs="Times New Roman"/>
          <w:i/>
          <w:iCs/>
          <w:color w:val="000000" w:themeColor="text1"/>
          <w:sz w:val="24"/>
          <w:szCs w:val="24"/>
        </w:rPr>
        <w:t>Overseas students</w:t>
      </w:r>
      <w:r w:rsidRPr="001E5479">
        <w:rPr>
          <w:rFonts w:ascii="Times New Roman" w:hAnsi="Times New Roman" w:cs="Times New Roman"/>
          <w:color w:val="000000" w:themeColor="text1"/>
          <w:sz w:val="24"/>
          <w:szCs w:val="24"/>
        </w:rPr>
        <w:t xml:space="preserve"> Available at:</w:t>
      </w:r>
      <w:hyperlink r:id="rId109" w:history="1">
        <w:r w:rsidRPr="001E5479">
          <w:rPr>
            <w:rStyle w:val="Hyperlink"/>
            <w:rFonts w:ascii="Times New Roman" w:hAnsi="Times New Roman" w:cs="Times New Roman"/>
            <w:color w:val="000000" w:themeColor="text1"/>
            <w:sz w:val="24"/>
            <w:szCs w:val="24"/>
          </w:rPr>
          <w:t xml:space="preserve"> https://commonslibrary.parliament.uk/research-briefings/cbp-7976/</w:t>
        </w:r>
      </w:hyperlink>
      <w:r w:rsidRPr="001E5479">
        <w:rPr>
          <w:rFonts w:ascii="Times New Roman" w:hAnsi="Times New Roman" w:cs="Times New Roman"/>
          <w:color w:val="000000" w:themeColor="text1"/>
          <w:sz w:val="24"/>
          <w:szCs w:val="24"/>
        </w:rPr>
        <w:t xml:space="preserve"> (Accessed 24 January 2026)</w:t>
      </w:r>
    </w:p>
    <w:p w14:paraId="2F6367A8"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UKCISA (2026) </w:t>
      </w:r>
      <w:r w:rsidRPr="001E5479">
        <w:rPr>
          <w:rFonts w:ascii="Times New Roman" w:hAnsi="Times New Roman" w:cs="Times New Roman"/>
          <w:i/>
          <w:iCs/>
          <w:color w:val="000000" w:themeColor="text1"/>
          <w:sz w:val="24"/>
          <w:szCs w:val="24"/>
        </w:rPr>
        <w:t>Student work</w:t>
      </w:r>
      <w:r w:rsidRPr="001E5479">
        <w:rPr>
          <w:rFonts w:ascii="Times New Roman" w:hAnsi="Times New Roman" w:cs="Times New Roman"/>
          <w:color w:val="000000" w:themeColor="text1"/>
          <w:sz w:val="24"/>
          <w:szCs w:val="24"/>
        </w:rPr>
        <w:t xml:space="preserve"> Available at:  </w:t>
      </w:r>
      <w:hyperlink r:id="rId110" w:anchor=":~:text=a%20rewarding%20experience.-,It's%20important%20to%20understand%20and%20comply%20with%20your%20immigration%20rights,the%20Student%20sponsor's%20type%20including" w:history="1">
        <w:r w:rsidRPr="001E5479">
          <w:rPr>
            <w:rStyle w:val="Hyperlink"/>
            <w:rFonts w:ascii="Times New Roman" w:hAnsi="Times New Roman" w:cs="Times New Roman"/>
            <w:color w:val="000000" w:themeColor="text1"/>
            <w:sz w:val="24"/>
            <w:szCs w:val="24"/>
          </w:rPr>
          <w:t>https://www.ukcisa.org.uk/student-advice/working/student-work/#:~:text=a%20rewarding%20experience.-</w:t>
        </w:r>
        <w:r w:rsidRPr="001E5479">
          <w:rPr>
            <w:rStyle w:val="Hyperlink"/>
            <w:rFonts w:ascii="Times New Roman" w:hAnsi="Times New Roman" w:cs="Times New Roman"/>
            <w:color w:val="000000" w:themeColor="text1"/>
            <w:sz w:val="24"/>
            <w:szCs w:val="24"/>
          </w:rPr>
          <w:lastRenderedPageBreak/>
          <w:t>,It's%20important%20to%20understand%20and%20comply%20with%20your%20immigration%20rights,the%20Student%20sponsor's%20type%20including</w:t>
        </w:r>
      </w:hyperlink>
      <w:r w:rsidRPr="001E5479">
        <w:rPr>
          <w:rFonts w:ascii="Times New Roman" w:hAnsi="Times New Roman" w:cs="Times New Roman"/>
          <w:color w:val="000000" w:themeColor="text1"/>
          <w:sz w:val="24"/>
          <w:szCs w:val="24"/>
        </w:rPr>
        <w:t>: (Accessed 24 January 2026)</w:t>
      </w:r>
    </w:p>
    <w:p w14:paraId="138C5254"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University UK (2025) </w:t>
      </w:r>
      <w:r w:rsidRPr="001E5479">
        <w:rPr>
          <w:rFonts w:ascii="Times New Roman" w:hAnsi="Times New Roman" w:cs="Times New Roman"/>
          <w:i/>
          <w:iCs/>
          <w:color w:val="000000" w:themeColor="text1"/>
          <w:sz w:val="24"/>
          <w:szCs w:val="24"/>
        </w:rPr>
        <w:t>Graduate outcomes: What the latest data reveals about employment, pay and job quality</w:t>
      </w:r>
      <w:r w:rsidRPr="001E5479">
        <w:rPr>
          <w:rFonts w:ascii="Times New Roman" w:hAnsi="Times New Roman" w:cs="Times New Roman"/>
          <w:color w:val="000000" w:themeColor="text1"/>
          <w:sz w:val="24"/>
          <w:szCs w:val="24"/>
        </w:rPr>
        <w:t xml:space="preserve">. Available at: </w:t>
      </w:r>
      <w:hyperlink r:id="rId111" w:history="1">
        <w:r w:rsidRPr="001E5479">
          <w:rPr>
            <w:rStyle w:val="Hyperlink"/>
            <w:rFonts w:ascii="Times New Roman" w:hAnsi="Times New Roman" w:cs="Times New Roman"/>
            <w:color w:val="000000" w:themeColor="text1"/>
            <w:sz w:val="24"/>
            <w:szCs w:val="24"/>
          </w:rPr>
          <w:t>https://www.universitiesuk.ac.uk/latest/insights-and-analysis/graduate-outcomes-what-latest-data</w:t>
        </w:r>
      </w:hyperlink>
      <w:r w:rsidRPr="001E5479">
        <w:rPr>
          <w:rFonts w:ascii="Times New Roman" w:hAnsi="Times New Roman" w:cs="Times New Roman"/>
          <w:color w:val="000000" w:themeColor="text1"/>
          <w:sz w:val="24"/>
          <w:szCs w:val="24"/>
        </w:rPr>
        <w:t xml:space="preserve"> (Accessed 24 January 2026)</w:t>
      </w:r>
    </w:p>
    <w:p w14:paraId="093F2022"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Wakeling, P., Lopes, A.D. and Mateos-González, J.L. (2025) ‘Brexit as revelatory policy shock: what can we learn about international student mobility from changes in EU student mobility to the UK after Brexit?’, </w:t>
      </w:r>
      <w:r w:rsidRPr="001E5479">
        <w:rPr>
          <w:rFonts w:ascii="Times New Roman" w:hAnsi="Times New Roman" w:cs="Times New Roman"/>
          <w:i/>
          <w:iCs/>
          <w:color w:val="000000" w:themeColor="text1"/>
          <w:sz w:val="24"/>
          <w:szCs w:val="24"/>
        </w:rPr>
        <w:t>European Journal of Higher Education</w:t>
      </w:r>
      <w:r w:rsidRPr="001E5479">
        <w:rPr>
          <w:rFonts w:ascii="Times New Roman" w:hAnsi="Times New Roman" w:cs="Times New Roman"/>
          <w:color w:val="000000" w:themeColor="text1"/>
          <w:sz w:val="24"/>
          <w:szCs w:val="24"/>
        </w:rPr>
        <w:t>, 15(sup1), pp.39-60. Available at</w:t>
      </w:r>
      <w:hyperlink r:id="rId112" w:history="1">
        <w:r w:rsidRPr="001E5479">
          <w:rPr>
            <w:rStyle w:val="Hyperlink"/>
            <w:rFonts w:ascii="Times New Roman" w:hAnsi="Times New Roman" w:cs="Times New Roman"/>
            <w:color w:val="000000" w:themeColor="text1"/>
            <w:sz w:val="24"/>
            <w:szCs w:val="24"/>
          </w:rPr>
          <w:t xml:space="preserve"> https://www.research.ed.ac.uk/files/523952141/WakelingEtalEJHE2025BrexitAsRevelatoryPolicyShock.pdf</w:t>
        </w:r>
      </w:hyperlink>
      <w:r w:rsidRPr="001E5479">
        <w:rPr>
          <w:rFonts w:ascii="Times New Roman" w:hAnsi="Times New Roman" w:cs="Times New Roman"/>
          <w:color w:val="000000" w:themeColor="text1"/>
          <w:sz w:val="24"/>
          <w:szCs w:val="24"/>
        </w:rPr>
        <w:t xml:space="preserve"> (Accessed 15 March 2026)</w:t>
      </w:r>
    </w:p>
    <w:p w14:paraId="55C073FE"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Weerasekara, U.S. (2025) ‘The Psychological and Socioeconomic Impact of Long-Term Unemployment among International Students in Foreign Countries: A Case Study Approach’, Available at:   </w:t>
      </w:r>
      <w:hyperlink r:id="rId113" w:history="1">
        <w:r w:rsidRPr="001E5479">
          <w:rPr>
            <w:rStyle w:val="Hyperlink"/>
            <w:rFonts w:ascii="Times New Roman" w:hAnsi="Times New Roman" w:cs="Times New Roman"/>
            <w:color w:val="000000" w:themeColor="text1"/>
            <w:sz w:val="24"/>
            <w:szCs w:val="24"/>
          </w:rPr>
          <w:t>https://www.researchgate.net/profile/Umandi-Weerasekara/publication/391963585_The_Psychological_and_Socioeconomic_Impact_of_Long-Term_Unemployment_among_International_Students_in_Foreign_Countries_A_Case_Study_Approach/links/682ee57f6b5a287c30436bcd/The-Psychological-and-Socioeconomic-Impact-of-Long-Term-Unemployment-among-International-Students-in-Foreign-Countries-A-Case-Study-Approach.pdf</w:t>
        </w:r>
      </w:hyperlink>
      <w:r w:rsidRPr="001E5479">
        <w:rPr>
          <w:rFonts w:ascii="Times New Roman" w:hAnsi="Times New Roman" w:cs="Times New Roman"/>
          <w:color w:val="000000" w:themeColor="text1"/>
          <w:sz w:val="24"/>
          <w:szCs w:val="24"/>
        </w:rPr>
        <w:t xml:space="preserve"> (Accessed 4 March 2026)</w:t>
      </w:r>
    </w:p>
    <w:p w14:paraId="532EC797"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Weerasekara, U.S. (2025) ‘The Psychological and Socioeconomic Impact of Long-Term Unemployment among International Students in Foreign Countries: A Case Study Approach’, Available at:</w:t>
      </w:r>
      <w:hyperlink r:id="rId114" w:history="1">
        <w:r w:rsidRPr="001E5479">
          <w:rPr>
            <w:rStyle w:val="Hyperlink"/>
            <w:rFonts w:ascii="Times New Roman" w:hAnsi="Times New Roman" w:cs="Times New Roman"/>
            <w:color w:val="000000" w:themeColor="text1"/>
            <w:sz w:val="24"/>
            <w:szCs w:val="24"/>
          </w:rPr>
          <w:t xml:space="preserve"> https://www.researchgate.net/profile/Umandi-Weerasekara/publication/391963585_The_Psychological_and_Socioeconomic_Impact_of_Long-Term_Unemployment_among_International_Students_in_Foreign_Countries_A_Case_Study_Approach/links/682ee57f6b5a287c30436bcd/The-Psychological-and-Socioeconomic-Impact-of-Long-Term-Unemployment-among-International-Students-in-Foreign-Countries-A-Case-Study-Approach.pdf</w:t>
        </w:r>
      </w:hyperlink>
      <w:r w:rsidRPr="001E5479">
        <w:rPr>
          <w:rFonts w:ascii="Times New Roman" w:hAnsi="Times New Roman" w:cs="Times New Roman"/>
          <w:color w:val="000000" w:themeColor="text1"/>
          <w:sz w:val="24"/>
          <w:szCs w:val="24"/>
        </w:rPr>
        <w:t xml:space="preserve"> (Accessed 24 January 2026)</w:t>
      </w:r>
    </w:p>
    <w:p w14:paraId="44ABD069"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Xiao, Y. and Watson, M. (2019) ‘Guidance on conducting a systematic literature review’, </w:t>
      </w:r>
      <w:r w:rsidRPr="001E5479">
        <w:rPr>
          <w:rFonts w:ascii="Times New Roman" w:hAnsi="Times New Roman" w:cs="Times New Roman"/>
          <w:i/>
          <w:iCs/>
          <w:color w:val="000000" w:themeColor="text1"/>
          <w:sz w:val="24"/>
          <w:szCs w:val="24"/>
        </w:rPr>
        <w:t>Journal of planning education and research</w:t>
      </w:r>
      <w:r w:rsidRPr="001E5479">
        <w:rPr>
          <w:rFonts w:ascii="Times New Roman" w:hAnsi="Times New Roman" w:cs="Times New Roman"/>
          <w:color w:val="000000" w:themeColor="text1"/>
          <w:sz w:val="24"/>
          <w:szCs w:val="24"/>
        </w:rPr>
        <w:t xml:space="preserve">, 39(1), pp.93-112. Available at: </w:t>
      </w:r>
      <w:hyperlink r:id="rId115" w:history="1">
        <w:r w:rsidRPr="001E5479">
          <w:rPr>
            <w:rStyle w:val="Hyperlink"/>
            <w:rFonts w:ascii="Times New Roman" w:hAnsi="Times New Roman" w:cs="Times New Roman"/>
            <w:color w:val="000000" w:themeColor="text1"/>
            <w:sz w:val="24"/>
            <w:szCs w:val="24"/>
          </w:rPr>
          <w:t>https://library.help.edu.my/wp-content/uploads/2023/06/4.-Xiao-Y-Watson-M.-2019.-Guidance-on-Conducting-a-Systematic-Literature-Review.pdf</w:t>
        </w:r>
      </w:hyperlink>
      <w:r w:rsidRPr="001E5479">
        <w:rPr>
          <w:rFonts w:ascii="Times New Roman" w:hAnsi="Times New Roman" w:cs="Times New Roman"/>
          <w:color w:val="000000" w:themeColor="text1"/>
          <w:sz w:val="24"/>
          <w:szCs w:val="24"/>
        </w:rPr>
        <w:t xml:space="preserve"> (Accessed 24 January 2026)</w:t>
      </w:r>
    </w:p>
    <w:p w14:paraId="0E671CD8"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Yalçin, Y.G. (2022) ‘Unemployment Anxiety and Hopelessness in University Students’, </w:t>
      </w:r>
      <w:r w:rsidRPr="001E5479">
        <w:rPr>
          <w:rFonts w:ascii="Times New Roman" w:hAnsi="Times New Roman" w:cs="Times New Roman"/>
          <w:i/>
          <w:iCs/>
          <w:color w:val="000000" w:themeColor="text1"/>
          <w:sz w:val="24"/>
          <w:szCs w:val="24"/>
        </w:rPr>
        <w:t>Journal of Education &amp; Recreation Patterns (JERP)</w:t>
      </w:r>
      <w:r w:rsidRPr="001E5479">
        <w:rPr>
          <w:rFonts w:ascii="Times New Roman" w:hAnsi="Times New Roman" w:cs="Times New Roman"/>
          <w:color w:val="000000" w:themeColor="text1"/>
          <w:sz w:val="24"/>
          <w:szCs w:val="24"/>
        </w:rPr>
        <w:t>, 3(2). Available at</w:t>
      </w:r>
      <w:hyperlink r:id="rId116" w:history="1">
        <w:r w:rsidRPr="001E5479">
          <w:rPr>
            <w:rStyle w:val="Hyperlink"/>
            <w:rFonts w:ascii="Times New Roman" w:hAnsi="Times New Roman" w:cs="Times New Roman"/>
            <w:color w:val="000000" w:themeColor="text1"/>
            <w:sz w:val="24"/>
            <w:szCs w:val="24"/>
          </w:rPr>
          <w:t xml:space="preserve"> https://pdfs.semanticscholar.org/bfd4/b522927ff549c4fe26110214f05232bdcb42.pdf</w:t>
        </w:r>
      </w:hyperlink>
      <w:r w:rsidRPr="001E5479">
        <w:rPr>
          <w:rFonts w:ascii="Times New Roman" w:hAnsi="Times New Roman" w:cs="Times New Roman"/>
          <w:color w:val="000000" w:themeColor="text1"/>
          <w:sz w:val="24"/>
          <w:szCs w:val="24"/>
        </w:rPr>
        <w:t xml:space="preserve"> (Accessed 15 March 2026)</w:t>
      </w:r>
    </w:p>
    <w:p w14:paraId="24CA5600" w14:textId="77777777" w:rsidR="00505359" w:rsidRPr="001E5479" w:rsidRDefault="00505359" w:rsidP="00505359">
      <w:pPr>
        <w:spacing w:after="160" w:line="360" w:lineRule="auto"/>
        <w:jc w:val="both"/>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t xml:space="preserve">Yalçin, Y.G. (2022) ‘Unemployment anxiety and hopelessness in university students’, </w:t>
      </w:r>
      <w:r w:rsidRPr="001E5479">
        <w:rPr>
          <w:rFonts w:ascii="Times New Roman" w:hAnsi="Times New Roman" w:cs="Times New Roman"/>
          <w:i/>
          <w:iCs/>
          <w:color w:val="000000" w:themeColor="text1"/>
          <w:sz w:val="24"/>
          <w:szCs w:val="24"/>
        </w:rPr>
        <w:t>Journal of Education and Recreation Patterns</w:t>
      </w:r>
      <w:r w:rsidRPr="001E5479">
        <w:rPr>
          <w:rFonts w:ascii="Times New Roman" w:hAnsi="Times New Roman" w:cs="Times New Roman"/>
          <w:color w:val="000000" w:themeColor="text1"/>
          <w:sz w:val="24"/>
          <w:szCs w:val="24"/>
        </w:rPr>
        <w:t xml:space="preserve">, 3(2), pp.130-146. Available at:  </w:t>
      </w:r>
      <w:hyperlink r:id="rId117" w:history="1">
        <w:r w:rsidRPr="001E5479">
          <w:rPr>
            <w:rStyle w:val="Hyperlink"/>
            <w:rFonts w:ascii="Times New Roman" w:hAnsi="Times New Roman" w:cs="Times New Roman"/>
            <w:color w:val="000000" w:themeColor="text1"/>
            <w:sz w:val="24"/>
            <w:szCs w:val="24"/>
          </w:rPr>
          <w:t>https://www.jerpatterns.com/index.php/jerp/article/download/67/50</w:t>
        </w:r>
      </w:hyperlink>
      <w:r w:rsidRPr="001E5479">
        <w:rPr>
          <w:rFonts w:ascii="Times New Roman" w:hAnsi="Times New Roman" w:cs="Times New Roman"/>
          <w:color w:val="000000" w:themeColor="text1"/>
          <w:sz w:val="24"/>
          <w:szCs w:val="24"/>
        </w:rPr>
        <w:t xml:space="preserve"> (Accessed 24 January 2026)</w:t>
      </w:r>
    </w:p>
    <w:p w14:paraId="0151F514"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YALÇIN, Y.G. (2022) ‘Unemployment anxiety and hopelessness in university students’, </w:t>
      </w:r>
      <w:r w:rsidRPr="001E5479">
        <w:rPr>
          <w:rFonts w:ascii="Times New Roman" w:eastAsia="Times New Roman" w:hAnsi="Times New Roman" w:cs="Times New Roman"/>
          <w:i/>
          <w:iCs/>
          <w:color w:val="000000" w:themeColor="text1"/>
          <w:sz w:val="24"/>
          <w:szCs w:val="24"/>
        </w:rPr>
        <w:t>Journal of Education and Recreation Patterns</w:t>
      </w:r>
      <w:r w:rsidRPr="001E5479">
        <w:rPr>
          <w:rFonts w:ascii="Times New Roman" w:eastAsia="Times New Roman" w:hAnsi="Times New Roman" w:cs="Times New Roman"/>
          <w:color w:val="000000" w:themeColor="text1"/>
          <w:sz w:val="24"/>
          <w:szCs w:val="24"/>
        </w:rPr>
        <w:t>, 3(2), pp.130-146. available at</w:t>
      </w:r>
      <w:hyperlink r:id="rId118">
        <w:r w:rsidRPr="001E5479">
          <w:rPr>
            <w:rFonts w:ascii="Times New Roman" w:eastAsia="Times New Roman" w:hAnsi="Times New Roman" w:cs="Times New Roman"/>
            <w:color w:val="000000" w:themeColor="text1"/>
            <w:sz w:val="24"/>
            <w:szCs w:val="24"/>
          </w:rPr>
          <w:t xml:space="preserve"> </w:t>
        </w:r>
      </w:hyperlink>
      <w:hyperlink r:id="rId119">
        <w:r w:rsidRPr="001E5479">
          <w:rPr>
            <w:rFonts w:ascii="Times New Roman" w:eastAsia="Times New Roman" w:hAnsi="Times New Roman" w:cs="Times New Roman"/>
            <w:color w:val="000000" w:themeColor="text1"/>
            <w:sz w:val="24"/>
            <w:szCs w:val="24"/>
            <w:u w:val="single"/>
          </w:rPr>
          <w:t>https://jerpatterns.com/index.php/jerp/article/download/67/50</w:t>
        </w:r>
      </w:hyperlink>
      <w:r w:rsidRPr="001E5479">
        <w:rPr>
          <w:rFonts w:ascii="Times New Roman" w:eastAsia="Times New Roman" w:hAnsi="Times New Roman" w:cs="Times New Roman"/>
          <w:color w:val="000000" w:themeColor="text1"/>
          <w:sz w:val="24"/>
          <w:szCs w:val="24"/>
        </w:rPr>
        <w:t xml:space="preserve"> (Accessed 26 March 2026)</w:t>
      </w:r>
    </w:p>
    <w:p w14:paraId="4033A0C9" w14:textId="77777777" w:rsidR="00505359" w:rsidRPr="001E5479" w:rsidRDefault="00505359" w:rsidP="00505359">
      <w:pPr>
        <w:spacing w:before="240" w:after="240" w:line="360" w:lineRule="auto"/>
        <w:jc w:val="both"/>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Zwetsloot, R., Weinstein, E. and Fedasiuk, R. (2021) ‘Assessing the scope of US visa restrictions on Chinese students’, </w:t>
      </w:r>
      <w:r w:rsidRPr="001E5479">
        <w:rPr>
          <w:rFonts w:ascii="Times New Roman" w:eastAsia="Times New Roman" w:hAnsi="Times New Roman" w:cs="Times New Roman"/>
          <w:i/>
          <w:iCs/>
          <w:color w:val="000000" w:themeColor="text1"/>
          <w:sz w:val="24"/>
          <w:szCs w:val="24"/>
        </w:rPr>
        <w:t xml:space="preserve">Retrieved from CSET: </w:t>
      </w:r>
      <w:r w:rsidRPr="001E5479">
        <w:rPr>
          <w:rFonts w:ascii="Times New Roman" w:eastAsia="Times New Roman" w:hAnsi="Times New Roman" w:cs="Times New Roman"/>
          <w:color w:val="000000" w:themeColor="text1"/>
          <w:sz w:val="24"/>
          <w:szCs w:val="24"/>
        </w:rPr>
        <w:t>available at</w:t>
      </w:r>
      <w:hyperlink r:id="rId120">
        <w:r w:rsidRPr="001E5479">
          <w:rPr>
            <w:rFonts w:ascii="Times New Roman" w:eastAsia="Times New Roman" w:hAnsi="Times New Roman" w:cs="Times New Roman"/>
            <w:color w:val="000000" w:themeColor="text1"/>
            <w:sz w:val="24"/>
            <w:szCs w:val="24"/>
          </w:rPr>
          <w:t xml:space="preserve"> </w:t>
        </w:r>
      </w:hyperlink>
      <w:hyperlink r:id="rId121">
        <w:r w:rsidRPr="001E5479">
          <w:rPr>
            <w:rFonts w:ascii="Times New Roman" w:eastAsia="Times New Roman" w:hAnsi="Times New Roman" w:cs="Times New Roman"/>
            <w:color w:val="000000" w:themeColor="text1"/>
            <w:sz w:val="24"/>
            <w:szCs w:val="24"/>
            <w:u w:val="single"/>
          </w:rPr>
          <w:t>https://cset.georgetown.edu/publication/assessing-the-scope-of-us-visa-restrictions-on-chinese-students</w:t>
        </w:r>
      </w:hyperlink>
      <w:r w:rsidRPr="001E5479">
        <w:rPr>
          <w:rFonts w:ascii="Times New Roman" w:eastAsia="Times New Roman" w:hAnsi="Times New Roman" w:cs="Times New Roman"/>
          <w:color w:val="000000" w:themeColor="text1"/>
          <w:sz w:val="24"/>
          <w:szCs w:val="24"/>
        </w:rPr>
        <w:t xml:space="preserve"> (Accessed 26 March 2026)</w:t>
      </w:r>
    </w:p>
    <w:p w14:paraId="17AC126B" w14:textId="77777777" w:rsidR="00505359" w:rsidRPr="001E5479" w:rsidRDefault="00505359" w:rsidP="00505359">
      <w:pPr>
        <w:spacing w:after="240" w:line="360" w:lineRule="auto"/>
        <w:jc w:val="both"/>
        <w:rPr>
          <w:rFonts w:ascii="Times New Roman" w:eastAsia="Times New Roman" w:hAnsi="Times New Roman" w:cs="Times New Roman"/>
          <w:color w:val="000000" w:themeColor="text1"/>
          <w:sz w:val="24"/>
          <w:szCs w:val="24"/>
        </w:rPr>
      </w:pPr>
    </w:p>
    <w:p w14:paraId="3F4B582E" w14:textId="77777777" w:rsidR="00505359" w:rsidRPr="001E5479" w:rsidRDefault="00505359" w:rsidP="00505359">
      <w:pPr>
        <w:spacing w:after="240" w:line="360" w:lineRule="auto"/>
        <w:jc w:val="both"/>
        <w:rPr>
          <w:rFonts w:ascii="Times New Roman" w:hAnsi="Times New Roman" w:cs="Times New Roman"/>
          <w:color w:val="000000" w:themeColor="text1"/>
          <w:sz w:val="24"/>
          <w:szCs w:val="24"/>
        </w:rPr>
      </w:pPr>
    </w:p>
    <w:p w14:paraId="4882B739" w14:textId="77777777" w:rsidR="00505359" w:rsidRPr="001E5479" w:rsidRDefault="00505359" w:rsidP="00505359">
      <w:pPr>
        <w:rPr>
          <w:rFonts w:ascii="Times New Roman" w:hAnsi="Times New Roman" w:cs="Times New Roman"/>
          <w:color w:val="000000" w:themeColor="text1"/>
          <w:sz w:val="24"/>
          <w:szCs w:val="24"/>
        </w:rPr>
      </w:pPr>
      <w:r w:rsidRPr="001E5479">
        <w:rPr>
          <w:rFonts w:ascii="Times New Roman" w:hAnsi="Times New Roman" w:cs="Times New Roman"/>
          <w:color w:val="000000" w:themeColor="text1"/>
          <w:sz w:val="24"/>
          <w:szCs w:val="24"/>
        </w:rPr>
        <w:br w:type="page"/>
      </w:r>
    </w:p>
    <w:p w14:paraId="59BBEFBB" w14:textId="77777777" w:rsidR="00505359" w:rsidRPr="001E5479" w:rsidRDefault="00505359" w:rsidP="00505359">
      <w:pPr>
        <w:pStyle w:val="Heading1"/>
        <w:rPr>
          <w:color w:val="000000" w:themeColor="text1"/>
        </w:rPr>
      </w:pPr>
      <w:bookmarkStart w:id="66" w:name="_Toc229391469"/>
      <w:r w:rsidRPr="001E5479">
        <w:rPr>
          <w:color w:val="000000" w:themeColor="text1"/>
        </w:rPr>
        <w:lastRenderedPageBreak/>
        <w:t>Appendices</w:t>
      </w:r>
      <w:bookmarkEnd w:id="66"/>
      <w:r w:rsidRPr="001E5479">
        <w:rPr>
          <w:color w:val="000000" w:themeColor="text1"/>
        </w:rPr>
        <w:t xml:space="preserve"> </w:t>
      </w:r>
    </w:p>
    <w:p w14:paraId="19E8B399" w14:textId="77777777" w:rsidR="00505359" w:rsidRPr="001E5479" w:rsidRDefault="00505359" w:rsidP="00505359">
      <w:pPr>
        <w:pStyle w:val="Heading2"/>
        <w:rPr>
          <w:color w:val="000000" w:themeColor="text1"/>
        </w:rPr>
      </w:pPr>
      <w:bookmarkStart w:id="67" w:name="_Toc229391470"/>
      <w:r w:rsidRPr="001E5479">
        <w:rPr>
          <w:color w:val="000000" w:themeColor="text1"/>
        </w:rPr>
        <w:t>Appendix 1: Data extraction table</w:t>
      </w:r>
      <w:bookmarkEnd w:id="67"/>
      <w:r w:rsidRPr="001E5479">
        <w:rPr>
          <w:color w:val="000000" w:themeColor="text1"/>
        </w:rPr>
        <w:t xml:space="preserve"> </w:t>
      </w:r>
    </w:p>
    <w:tbl>
      <w:tblPr>
        <w:tblW w:w="9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75"/>
        <w:gridCol w:w="1005"/>
        <w:gridCol w:w="1800"/>
        <w:gridCol w:w="3973"/>
      </w:tblGrid>
      <w:tr w:rsidR="00505359" w:rsidRPr="001E5479" w14:paraId="25D60953" w14:textId="77777777" w:rsidTr="00505359">
        <w:tc>
          <w:tcPr>
            <w:tcW w:w="1560" w:type="dxa"/>
            <w:tcMar>
              <w:top w:w="100" w:type="dxa"/>
              <w:left w:w="100" w:type="dxa"/>
              <w:bottom w:w="100" w:type="dxa"/>
              <w:right w:w="100" w:type="dxa"/>
            </w:tcMar>
          </w:tcPr>
          <w:p w14:paraId="0F3EC62F"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Author and date</w:t>
            </w:r>
          </w:p>
        </w:tc>
        <w:tc>
          <w:tcPr>
            <w:tcW w:w="1575" w:type="dxa"/>
            <w:tcMar>
              <w:top w:w="100" w:type="dxa"/>
              <w:left w:w="100" w:type="dxa"/>
              <w:bottom w:w="100" w:type="dxa"/>
              <w:right w:w="100" w:type="dxa"/>
            </w:tcMar>
          </w:tcPr>
          <w:p w14:paraId="7645A52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 xml:space="preserve">Study aim </w:t>
            </w:r>
          </w:p>
        </w:tc>
        <w:tc>
          <w:tcPr>
            <w:tcW w:w="1005" w:type="dxa"/>
            <w:tcMar>
              <w:top w:w="100" w:type="dxa"/>
              <w:left w:w="100" w:type="dxa"/>
              <w:bottom w:w="100" w:type="dxa"/>
              <w:right w:w="100" w:type="dxa"/>
            </w:tcMar>
          </w:tcPr>
          <w:p w14:paraId="68DCDBB2"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 xml:space="preserve">Research design </w:t>
            </w:r>
          </w:p>
        </w:tc>
        <w:tc>
          <w:tcPr>
            <w:tcW w:w="1800" w:type="dxa"/>
            <w:tcMar>
              <w:top w:w="100" w:type="dxa"/>
              <w:left w:w="100" w:type="dxa"/>
              <w:bottom w:w="100" w:type="dxa"/>
              <w:right w:w="100" w:type="dxa"/>
            </w:tcMar>
          </w:tcPr>
          <w:p w14:paraId="7BE52D7A"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Data collection and sample size</w:t>
            </w:r>
          </w:p>
        </w:tc>
        <w:tc>
          <w:tcPr>
            <w:tcW w:w="3973" w:type="dxa"/>
            <w:tcMar>
              <w:top w:w="100" w:type="dxa"/>
              <w:left w:w="100" w:type="dxa"/>
              <w:bottom w:w="100" w:type="dxa"/>
              <w:right w:w="100" w:type="dxa"/>
            </w:tcMar>
          </w:tcPr>
          <w:p w14:paraId="220E9E2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 xml:space="preserve">Key findings </w:t>
            </w:r>
          </w:p>
        </w:tc>
      </w:tr>
      <w:tr w:rsidR="00505359" w:rsidRPr="001E5479" w14:paraId="2663E22B" w14:textId="77777777" w:rsidTr="00505359">
        <w:tc>
          <w:tcPr>
            <w:tcW w:w="1560" w:type="dxa"/>
            <w:tcMar>
              <w:top w:w="100" w:type="dxa"/>
              <w:left w:w="100" w:type="dxa"/>
              <w:bottom w:w="100" w:type="dxa"/>
              <w:right w:w="100" w:type="dxa"/>
            </w:tcMar>
          </w:tcPr>
          <w:p w14:paraId="1F306FC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Nachatar</w:t>
            </w:r>
            <w:proofErr w:type="spellEnd"/>
            <w:r w:rsidRPr="001E5479">
              <w:rPr>
                <w:rFonts w:ascii="Times New Roman" w:eastAsia="Times New Roman" w:hAnsi="Times New Roman" w:cs="Times New Roman"/>
                <w:i/>
                <w:iCs/>
                <w:color w:val="000000" w:themeColor="text1"/>
                <w:sz w:val="24"/>
                <w:szCs w:val="24"/>
              </w:rPr>
              <w:t xml:space="preserve"> et al. </w:t>
            </w:r>
            <w:r w:rsidRPr="001E5479">
              <w:rPr>
                <w:rFonts w:ascii="Times New Roman" w:eastAsia="Times New Roman" w:hAnsi="Times New Roman" w:cs="Times New Roman"/>
                <w:color w:val="000000" w:themeColor="text1"/>
                <w:sz w:val="24"/>
                <w:szCs w:val="24"/>
              </w:rPr>
              <w:t>(2023)</w:t>
            </w:r>
          </w:p>
        </w:tc>
        <w:tc>
          <w:tcPr>
            <w:tcW w:w="1575" w:type="dxa"/>
            <w:tcMar>
              <w:top w:w="100" w:type="dxa"/>
              <w:left w:w="100" w:type="dxa"/>
              <w:bottom w:w="100" w:type="dxa"/>
              <w:right w:w="100" w:type="dxa"/>
            </w:tcMar>
          </w:tcPr>
          <w:p w14:paraId="203BCDE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assess employability barriers faced by South Asian students </w:t>
            </w:r>
          </w:p>
        </w:tc>
        <w:tc>
          <w:tcPr>
            <w:tcW w:w="1005" w:type="dxa"/>
            <w:tcMar>
              <w:top w:w="100" w:type="dxa"/>
              <w:left w:w="100" w:type="dxa"/>
              <w:bottom w:w="100" w:type="dxa"/>
              <w:right w:w="100" w:type="dxa"/>
            </w:tcMar>
          </w:tcPr>
          <w:p w14:paraId="3155DBE6"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45E1D202"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n=15</w:t>
            </w:r>
          </w:p>
        </w:tc>
        <w:tc>
          <w:tcPr>
            <w:tcW w:w="3973" w:type="dxa"/>
            <w:tcMar>
              <w:top w:w="100" w:type="dxa"/>
              <w:left w:w="100" w:type="dxa"/>
              <w:bottom w:w="100" w:type="dxa"/>
              <w:right w:w="100" w:type="dxa"/>
            </w:tcMar>
          </w:tcPr>
          <w:p w14:paraId="03426D33"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study has found some barriers faced by South Asian students in getting employment in the UK. Lack of culturally tailored university career services is one of these barriers. Besides, there is a lack of internship opportunities offered at the universities. These students are getting no opportunities to participate in placement, internship and employability-related activities at the universities. In the UK, international students are getting very little free time to develop employability. Besides, it has been found that limited employers are interested in hiring international students. This study has also found that differences between learning experiences of international students in their home country and the UK academic system is also making it difficult to engage in work opportunities. Most of the students are prioritising finishing their study first and then seek employment which is common in their home country. This mindset is making it hard for them to get employed in the UK.  </w:t>
            </w:r>
          </w:p>
        </w:tc>
      </w:tr>
      <w:tr w:rsidR="00505359" w:rsidRPr="001E5479" w14:paraId="61C1090A" w14:textId="77777777" w:rsidTr="00505359">
        <w:tc>
          <w:tcPr>
            <w:tcW w:w="1560" w:type="dxa"/>
            <w:tcMar>
              <w:top w:w="100" w:type="dxa"/>
              <w:left w:w="100" w:type="dxa"/>
              <w:bottom w:w="100" w:type="dxa"/>
              <w:right w:w="100" w:type="dxa"/>
            </w:tcMar>
          </w:tcPr>
          <w:p w14:paraId="60E85EA4"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Fakunle</w:t>
            </w:r>
            <w:proofErr w:type="spellEnd"/>
            <w:r w:rsidRPr="001E5479">
              <w:rPr>
                <w:rFonts w:ascii="Times New Roman" w:eastAsia="Times New Roman" w:hAnsi="Times New Roman" w:cs="Times New Roman"/>
                <w:color w:val="000000" w:themeColor="text1"/>
                <w:sz w:val="24"/>
                <w:szCs w:val="24"/>
              </w:rPr>
              <w:t xml:space="preserve"> (2021)</w:t>
            </w:r>
          </w:p>
        </w:tc>
        <w:tc>
          <w:tcPr>
            <w:tcW w:w="1575" w:type="dxa"/>
            <w:tcMar>
              <w:top w:w="100" w:type="dxa"/>
              <w:left w:w="100" w:type="dxa"/>
              <w:bottom w:w="100" w:type="dxa"/>
              <w:right w:w="100" w:type="dxa"/>
            </w:tcMar>
          </w:tcPr>
          <w:p w14:paraId="4D83B44F"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To assess perceptions of international students on developing employability while studying in the UK</w:t>
            </w:r>
          </w:p>
        </w:tc>
        <w:tc>
          <w:tcPr>
            <w:tcW w:w="1005" w:type="dxa"/>
            <w:tcMar>
              <w:top w:w="100" w:type="dxa"/>
              <w:left w:w="100" w:type="dxa"/>
              <w:bottom w:w="100" w:type="dxa"/>
              <w:right w:w="100" w:type="dxa"/>
            </w:tcMar>
          </w:tcPr>
          <w:p w14:paraId="50A928C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048DE0E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n=36</w:t>
            </w:r>
          </w:p>
        </w:tc>
        <w:tc>
          <w:tcPr>
            <w:tcW w:w="3973" w:type="dxa"/>
            <w:tcMar>
              <w:top w:w="100" w:type="dxa"/>
              <w:left w:w="100" w:type="dxa"/>
              <w:bottom w:w="100" w:type="dxa"/>
              <w:right w:w="100" w:type="dxa"/>
            </w:tcMar>
          </w:tcPr>
          <w:p w14:paraId="51F93DB4"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study has found that international students think that the reputation of universities affects the decision of employers. For example, studying in a less recognised university makes it challenging for international students to get jobs in the UK. Besides, participants mentioned that there is a lack of opportunity for internships specifically for international students. There is a policy gap to relate internationalisation and employability </w:t>
            </w:r>
            <w:r w:rsidRPr="001E5479">
              <w:rPr>
                <w:rFonts w:ascii="Times New Roman" w:eastAsia="Times New Roman" w:hAnsi="Times New Roman" w:cs="Times New Roman"/>
                <w:color w:val="000000" w:themeColor="text1"/>
                <w:sz w:val="24"/>
                <w:szCs w:val="24"/>
              </w:rPr>
              <w:lastRenderedPageBreak/>
              <w:t xml:space="preserve">which needs to be addressed in future.  </w:t>
            </w:r>
          </w:p>
        </w:tc>
      </w:tr>
      <w:tr w:rsidR="00505359" w:rsidRPr="001E5479" w14:paraId="4A1EF46B" w14:textId="77777777" w:rsidTr="00505359">
        <w:tc>
          <w:tcPr>
            <w:tcW w:w="1560" w:type="dxa"/>
            <w:tcMar>
              <w:top w:w="100" w:type="dxa"/>
              <w:left w:w="100" w:type="dxa"/>
              <w:bottom w:w="100" w:type="dxa"/>
              <w:right w:w="100" w:type="dxa"/>
            </w:tcMar>
          </w:tcPr>
          <w:p w14:paraId="4584BEFE"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Ali </w:t>
            </w:r>
            <w:r w:rsidRPr="001E5479">
              <w:rPr>
                <w:rFonts w:ascii="Times New Roman" w:eastAsia="Times New Roman" w:hAnsi="Times New Roman" w:cs="Times New Roman"/>
                <w:i/>
                <w:iCs/>
                <w:color w:val="000000" w:themeColor="text1"/>
                <w:sz w:val="24"/>
                <w:szCs w:val="24"/>
              </w:rPr>
              <w:t xml:space="preserve">et al. </w:t>
            </w:r>
            <w:r w:rsidRPr="001E5479">
              <w:rPr>
                <w:rFonts w:ascii="Times New Roman" w:eastAsia="Times New Roman" w:hAnsi="Times New Roman" w:cs="Times New Roman"/>
                <w:color w:val="000000" w:themeColor="text1"/>
                <w:sz w:val="24"/>
                <w:szCs w:val="24"/>
              </w:rPr>
              <w:t>(2018)</w:t>
            </w:r>
          </w:p>
        </w:tc>
        <w:tc>
          <w:tcPr>
            <w:tcW w:w="1575" w:type="dxa"/>
            <w:tcMar>
              <w:top w:w="100" w:type="dxa"/>
              <w:left w:w="100" w:type="dxa"/>
              <w:bottom w:w="100" w:type="dxa"/>
              <w:right w:w="100" w:type="dxa"/>
            </w:tcMar>
          </w:tcPr>
          <w:p w14:paraId="109FE18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To examine barriers as well as enablers for choosing nursing and midwifery courses and careers among UK ‘home grown’ South Asian students</w:t>
            </w:r>
          </w:p>
        </w:tc>
        <w:tc>
          <w:tcPr>
            <w:tcW w:w="1005" w:type="dxa"/>
            <w:tcMar>
              <w:top w:w="100" w:type="dxa"/>
              <w:left w:w="100" w:type="dxa"/>
              <w:bottom w:w="100" w:type="dxa"/>
              <w:right w:w="100" w:type="dxa"/>
            </w:tcMar>
          </w:tcPr>
          <w:p w14:paraId="609AD36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2EADD3F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Focus groups, n=55</w:t>
            </w:r>
          </w:p>
        </w:tc>
        <w:tc>
          <w:tcPr>
            <w:tcW w:w="3973" w:type="dxa"/>
            <w:tcMar>
              <w:top w:w="100" w:type="dxa"/>
              <w:left w:w="100" w:type="dxa"/>
              <w:bottom w:w="100" w:type="dxa"/>
              <w:right w:w="100" w:type="dxa"/>
            </w:tcMar>
          </w:tcPr>
          <w:p w14:paraId="5DA97CA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research has found that racial and religious discrimination are common barriers faced by South Asian students to pursue careers in nursing and midwifery fields in the UK. Besides, social stigma that men do not work as a nurse or midwifery has made it difficult for male South Asian students to get employed in this field. Another challenge is limited community, personal and professional knowledge to influence seeking employment in the nursing and midwifery field. Policy gaps are there to monitor the recruitment process in healthcare organisations under the NHS. </w:t>
            </w:r>
          </w:p>
        </w:tc>
      </w:tr>
      <w:tr w:rsidR="00505359" w:rsidRPr="001E5479" w14:paraId="6F438188" w14:textId="77777777" w:rsidTr="00505359">
        <w:trPr>
          <w:trHeight w:val="3566"/>
        </w:trPr>
        <w:tc>
          <w:tcPr>
            <w:tcW w:w="1560" w:type="dxa"/>
            <w:tcMar>
              <w:top w:w="100" w:type="dxa"/>
              <w:left w:w="100" w:type="dxa"/>
              <w:bottom w:w="100" w:type="dxa"/>
              <w:right w:w="100" w:type="dxa"/>
            </w:tcMar>
          </w:tcPr>
          <w:p w14:paraId="2093951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Cockshott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(2021)</w:t>
            </w:r>
          </w:p>
        </w:tc>
        <w:tc>
          <w:tcPr>
            <w:tcW w:w="1575" w:type="dxa"/>
            <w:tcMar>
              <w:top w:w="100" w:type="dxa"/>
              <w:left w:w="100" w:type="dxa"/>
              <w:bottom w:w="100" w:type="dxa"/>
              <w:right w:w="100" w:type="dxa"/>
            </w:tcMar>
          </w:tcPr>
          <w:p w14:paraId="58CBACF5"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To phenomenologically analyse unemployment in UK university graduates with common issues related to mental health</w:t>
            </w:r>
          </w:p>
        </w:tc>
        <w:tc>
          <w:tcPr>
            <w:tcW w:w="1005" w:type="dxa"/>
            <w:tcMar>
              <w:top w:w="100" w:type="dxa"/>
              <w:left w:w="100" w:type="dxa"/>
              <w:bottom w:w="100" w:type="dxa"/>
              <w:right w:w="100" w:type="dxa"/>
            </w:tcMar>
          </w:tcPr>
          <w:p w14:paraId="18B71AC8"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438B341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n=12</w:t>
            </w:r>
          </w:p>
        </w:tc>
        <w:tc>
          <w:tcPr>
            <w:tcW w:w="3973" w:type="dxa"/>
            <w:tcMar>
              <w:top w:w="100" w:type="dxa"/>
              <w:left w:w="100" w:type="dxa"/>
              <w:bottom w:w="100" w:type="dxa"/>
              <w:right w:w="100" w:type="dxa"/>
            </w:tcMar>
          </w:tcPr>
          <w:p w14:paraId="4E5A0A2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research has found that unemployment between five to 24 months can cause different mental health issues. Students lose expectation and get disoriented while struggling to get employed for a longer time period. It affects their mental health. Their self-worth gets down when they fail to serve the world what they have learned. They feel useless and unproductive. They feel that they are wasting their potential. They go through a tough situation as they face stigma, prejudicial attitudes and criticism. They also feel ashamed of being unemployed, specifically when they become financially dependent on others. Participants have also reported that they feel frustrated with the ignorance and lack of empathy from the society which they receive during the period of unemployment. They also worry about the reason behind their unemployment. They blame themselves and doubt their own abilities to get employment.  </w:t>
            </w:r>
          </w:p>
        </w:tc>
      </w:tr>
      <w:tr w:rsidR="00505359" w:rsidRPr="001E5479" w14:paraId="4ABB41F1" w14:textId="77777777" w:rsidTr="00505359">
        <w:tc>
          <w:tcPr>
            <w:tcW w:w="1560" w:type="dxa"/>
            <w:tcMar>
              <w:top w:w="100" w:type="dxa"/>
              <w:left w:w="100" w:type="dxa"/>
              <w:bottom w:w="100" w:type="dxa"/>
              <w:right w:w="100" w:type="dxa"/>
            </w:tcMar>
          </w:tcPr>
          <w:p w14:paraId="0BCD2DAE"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Nazir (2026)</w:t>
            </w:r>
          </w:p>
        </w:tc>
        <w:tc>
          <w:tcPr>
            <w:tcW w:w="1575" w:type="dxa"/>
            <w:tcMar>
              <w:top w:w="100" w:type="dxa"/>
              <w:left w:w="100" w:type="dxa"/>
              <w:bottom w:w="100" w:type="dxa"/>
              <w:right w:w="100" w:type="dxa"/>
            </w:tcMar>
          </w:tcPr>
          <w:p w14:paraId="595E15A5"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access the mental health challenges faced by </w:t>
            </w:r>
            <w:r w:rsidRPr="001E5479">
              <w:rPr>
                <w:rFonts w:ascii="Times New Roman" w:eastAsia="Times New Roman" w:hAnsi="Times New Roman" w:cs="Times New Roman"/>
                <w:color w:val="000000" w:themeColor="text1"/>
                <w:sz w:val="24"/>
                <w:szCs w:val="24"/>
              </w:rPr>
              <w:lastRenderedPageBreak/>
              <w:t xml:space="preserve">international students in the UK due to unemployment. </w:t>
            </w:r>
          </w:p>
        </w:tc>
        <w:tc>
          <w:tcPr>
            <w:tcW w:w="1005" w:type="dxa"/>
            <w:tcMar>
              <w:top w:w="100" w:type="dxa"/>
              <w:left w:w="100" w:type="dxa"/>
              <w:bottom w:w="100" w:type="dxa"/>
              <w:right w:w="100" w:type="dxa"/>
            </w:tcMar>
          </w:tcPr>
          <w:p w14:paraId="097145F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Qualitative research </w:t>
            </w:r>
          </w:p>
        </w:tc>
        <w:tc>
          <w:tcPr>
            <w:tcW w:w="1800" w:type="dxa"/>
            <w:tcMar>
              <w:top w:w="100" w:type="dxa"/>
              <w:left w:w="100" w:type="dxa"/>
              <w:bottom w:w="100" w:type="dxa"/>
              <w:right w:w="100" w:type="dxa"/>
            </w:tcMar>
          </w:tcPr>
          <w:p w14:paraId="5994F0B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n=32</w:t>
            </w:r>
          </w:p>
        </w:tc>
        <w:tc>
          <w:tcPr>
            <w:tcW w:w="3973" w:type="dxa"/>
            <w:tcMar>
              <w:top w:w="100" w:type="dxa"/>
              <w:left w:w="100" w:type="dxa"/>
              <w:bottom w:w="100" w:type="dxa"/>
              <w:right w:w="100" w:type="dxa"/>
            </w:tcMar>
          </w:tcPr>
          <w:p w14:paraId="41E35EDE"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Political factors such as visa restrictions and limited placement access often creates stress among participants. This has a direct influence </w:t>
            </w:r>
            <w:r w:rsidRPr="001E5479">
              <w:rPr>
                <w:rFonts w:ascii="Times New Roman" w:eastAsia="Times New Roman" w:hAnsi="Times New Roman" w:cs="Times New Roman"/>
                <w:color w:val="000000" w:themeColor="text1"/>
                <w:sz w:val="24"/>
                <w:szCs w:val="24"/>
              </w:rPr>
              <w:lastRenderedPageBreak/>
              <w:t xml:space="preserve">on their academic performance and mental health. Participants stated that only 20 hours of work is allowed and this is creating financial pressure on them as they cannot pay rent. They have to skip meals to make ends meet. It is stressful for students to maintain a balance between monthly bills, fees and rents with the 20 hour work limit. The strict visa rules such as restrictions in switching to work visas are creating mental health challenges like anxiety for international students. However, the participants have also elaborated that university plays a passive role regarding visa rules and employment opportunities that is creating more stress for them. Universities did not arrange proper workshops that help international students to gain good employment opportunities through improving their overall skills. Participants identified that there is a lack of culturally sensitive mental health support, which is making it hard for them to manage stress due to unemployment and improper policies.   </w:t>
            </w:r>
          </w:p>
        </w:tc>
      </w:tr>
      <w:tr w:rsidR="00505359" w:rsidRPr="001E5479" w14:paraId="77F4A312" w14:textId="77777777" w:rsidTr="00505359">
        <w:tc>
          <w:tcPr>
            <w:tcW w:w="1560" w:type="dxa"/>
            <w:tcMar>
              <w:top w:w="100" w:type="dxa"/>
              <w:left w:w="100" w:type="dxa"/>
              <w:bottom w:w="100" w:type="dxa"/>
              <w:right w:w="100" w:type="dxa"/>
            </w:tcMar>
          </w:tcPr>
          <w:p w14:paraId="0CDD857C"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Cockshott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(2018)</w:t>
            </w:r>
          </w:p>
        </w:tc>
        <w:tc>
          <w:tcPr>
            <w:tcW w:w="1575" w:type="dxa"/>
            <w:tcMar>
              <w:top w:w="100" w:type="dxa"/>
              <w:left w:w="100" w:type="dxa"/>
              <w:bottom w:w="100" w:type="dxa"/>
              <w:right w:w="100" w:type="dxa"/>
            </w:tcMar>
          </w:tcPr>
          <w:p w14:paraId="29568BBD"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To evaluate the experience of university graduate students due to unemployment in the UK</w:t>
            </w:r>
          </w:p>
        </w:tc>
        <w:tc>
          <w:tcPr>
            <w:tcW w:w="1005" w:type="dxa"/>
            <w:tcMar>
              <w:top w:w="100" w:type="dxa"/>
              <w:left w:w="100" w:type="dxa"/>
              <w:bottom w:w="100" w:type="dxa"/>
              <w:right w:w="100" w:type="dxa"/>
            </w:tcMar>
          </w:tcPr>
          <w:p w14:paraId="783B932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2088E93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n=12</w:t>
            </w:r>
          </w:p>
        </w:tc>
        <w:tc>
          <w:tcPr>
            <w:tcW w:w="3973" w:type="dxa"/>
            <w:tcMar>
              <w:top w:w="100" w:type="dxa"/>
              <w:left w:w="100" w:type="dxa"/>
              <w:bottom w:w="100" w:type="dxa"/>
              <w:right w:w="100" w:type="dxa"/>
            </w:tcMar>
          </w:tcPr>
          <w:p w14:paraId="3F6745FC"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Participants of this research have reported that being unemployed makes them mentally unstable. They feel that people are thinking that they are lazy and incapable of being employed. It seems like everything is on hold at that time. People lose purpose when they are unemployed and it triggers mental health issues. A participant has mentioned that she had purpose while doing an internship. Unemployment is associated with uncertainty which makes students anxious. Due to this reason, anxiety and low energy have been found evident among unemployed students. They keep thinking that there is nothing to do the next day when the entire world is busy. Many of the unemployed students think that they cannot manage to work continuously for five days a week even </w:t>
            </w:r>
            <w:r w:rsidRPr="001E5479">
              <w:rPr>
                <w:rFonts w:ascii="Times New Roman" w:eastAsia="Times New Roman" w:hAnsi="Times New Roman" w:cs="Times New Roman"/>
                <w:color w:val="000000" w:themeColor="text1"/>
                <w:sz w:val="24"/>
                <w:szCs w:val="24"/>
              </w:rPr>
              <w:lastRenderedPageBreak/>
              <w:t xml:space="preserve">if they get employed as they are developing habits of doing nothing at all in every week during the period of unemployment. </w:t>
            </w:r>
          </w:p>
        </w:tc>
      </w:tr>
      <w:tr w:rsidR="00505359" w:rsidRPr="001E5479" w14:paraId="1E87502A" w14:textId="77777777" w:rsidTr="00505359">
        <w:tc>
          <w:tcPr>
            <w:tcW w:w="1560" w:type="dxa"/>
            <w:tcMar>
              <w:top w:w="100" w:type="dxa"/>
              <w:left w:w="100" w:type="dxa"/>
              <w:bottom w:w="100" w:type="dxa"/>
              <w:right w:w="100" w:type="dxa"/>
            </w:tcMar>
          </w:tcPr>
          <w:p w14:paraId="7F20D12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Hattersley and Nicholson (2024)</w:t>
            </w:r>
          </w:p>
        </w:tc>
        <w:tc>
          <w:tcPr>
            <w:tcW w:w="1575" w:type="dxa"/>
            <w:tcMar>
              <w:top w:w="100" w:type="dxa"/>
              <w:left w:w="100" w:type="dxa"/>
              <w:bottom w:w="100" w:type="dxa"/>
              <w:right w:w="100" w:type="dxa"/>
            </w:tcMar>
          </w:tcPr>
          <w:p w14:paraId="29051A3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explore the value expected by international students in UK higher education </w:t>
            </w:r>
          </w:p>
        </w:tc>
        <w:tc>
          <w:tcPr>
            <w:tcW w:w="1005" w:type="dxa"/>
            <w:tcMar>
              <w:top w:w="100" w:type="dxa"/>
              <w:left w:w="100" w:type="dxa"/>
              <w:bottom w:w="100" w:type="dxa"/>
              <w:right w:w="100" w:type="dxa"/>
            </w:tcMar>
          </w:tcPr>
          <w:p w14:paraId="43CA8CD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4C8AC39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n=20</w:t>
            </w:r>
          </w:p>
        </w:tc>
        <w:tc>
          <w:tcPr>
            <w:tcW w:w="3973" w:type="dxa"/>
            <w:tcMar>
              <w:top w:w="100" w:type="dxa"/>
              <w:left w:w="100" w:type="dxa"/>
              <w:bottom w:w="100" w:type="dxa"/>
              <w:right w:w="100" w:type="dxa"/>
            </w:tcMar>
          </w:tcPr>
          <w:p w14:paraId="027D5DE2"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Participants described that studying overseas means for them greater freedom and more opportunities. They think that obtaining a degree from the UK can create better employment opportunities. However, lack of employment and low salary is creating different mental health issues such as anxiety and depression. The international students in this study belong to the Chinese community and they elaborated that millions of youths are becoming graduates in their own country and it is quite difficult for them to get a good job in China. However, due to strict visa restrictions and changes in policies is making it hard for them to explore proper career opportunities in the UK. This is creating mental distress for them. Due to stringent policies, the Chinese students are also considering going back to their nation after completing the masters. The students often face anxiety as they have high expectations regarding academics and career. </w:t>
            </w:r>
          </w:p>
        </w:tc>
      </w:tr>
      <w:tr w:rsidR="00505359" w:rsidRPr="001E5479" w14:paraId="3E27F162" w14:textId="77777777" w:rsidTr="00505359">
        <w:tc>
          <w:tcPr>
            <w:tcW w:w="1560" w:type="dxa"/>
            <w:tcMar>
              <w:top w:w="100" w:type="dxa"/>
              <w:left w:w="100" w:type="dxa"/>
              <w:bottom w:w="100" w:type="dxa"/>
              <w:right w:w="100" w:type="dxa"/>
            </w:tcMar>
          </w:tcPr>
          <w:p w14:paraId="481B236A"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Al-Oraibi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(2022)</w:t>
            </w:r>
          </w:p>
        </w:tc>
        <w:tc>
          <w:tcPr>
            <w:tcW w:w="1575" w:type="dxa"/>
            <w:tcMar>
              <w:top w:w="100" w:type="dxa"/>
              <w:left w:w="100" w:type="dxa"/>
              <w:bottom w:w="100" w:type="dxa"/>
              <w:right w:w="100" w:type="dxa"/>
            </w:tcMar>
          </w:tcPr>
          <w:p w14:paraId="542A874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analyse strategies for improving mental health of international students dealing with career-related stress </w:t>
            </w:r>
          </w:p>
        </w:tc>
        <w:tc>
          <w:tcPr>
            <w:tcW w:w="1005" w:type="dxa"/>
            <w:tcMar>
              <w:top w:w="100" w:type="dxa"/>
              <w:left w:w="100" w:type="dxa"/>
              <w:bottom w:w="100" w:type="dxa"/>
              <w:right w:w="100" w:type="dxa"/>
            </w:tcMar>
          </w:tcPr>
          <w:p w14:paraId="7E948C9A"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23E2D9A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n=29</w:t>
            </w:r>
          </w:p>
        </w:tc>
        <w:tc>
          <w:tcPr>
            <w:tcW w:w="3973" w:type="dxa"/>
            <w:tcMar>
              <w:top w:w="100" w:type="dxa"/>
              <w:left w:w="100" w:type="dxa"/>
              <w:bottom w:w="100" w:type="dxa"/>
              <w:right w:w="100" w:type="dxa"/>
            </w:tcMar>
          </w:tcPr>
          <w:p w14:paraId="50C55A5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It has been found in the study that mental health challenges faced by students such as stress, anxiety and depression can be managed through conducting different activities that includes watching movies, chatting with family members online and learning new hobbies. The study has also highlighted that universities need to play an effective role in managing the mental health of international students as they face different issues like social-isolation and loneliness. Additionally, it has been found that joining online yoga classes is an effective strategy that can help to reduce the impact of different mental health issues like anxiety, stress and </w:t>
            </w:r>
            <w:r w:rsidRPr="001E5479">
              <w:rPr>
                <w:rFonts w:ascii="Times New Roman" w:eastAsia="Times New Roman" w:hAnsi="Times New Roman" w:cs="Times New Roman"/>
                <w:color w:val="000000" w:themeColor="text1"/>
                <w:sz w:val="24"/>
                <w:szCs w:val="24"/>
              </w:rPr>
              <w:lastRenderedPageBreak/>
              <w:t xml:space="preserve">depression. It has been advised in this study that international students need to avoid any sort of distractions and focus on academic prowess. They must prioritise face-to-face activities that can help them to achieve networking, which can help them to obtain better job opportunities in the UK. This can help them to gain mental health well-being. </w:t>
            </w:r>
          </w:p>
        </w:tc>
      </w:tr>
      <w:tr w:rsidR="00505359" w:rsidRPr="001E5479" w14:paraId="4FCC3DE6" w14:textId="77777777" w:rsidTr="00505359">
        <w:tc>
          <w:tcPr>
            <w:tcW w:w="1560" w:type="dxa"/>
            <w:tcMar>
              <w:top w:w="100" w:type="dxa"/>
              <w:left w:w="100" w:type="dxa"/>
              <w:bottom w:w="100" w:type="dxa"/>
              <w:right w:w="100" w:type="dxa"/>
            </w:tcMar>
          </w:tcPr>
          <w:p w14:paraId="1D640968"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Osborn </w:t>
            </w:r>
            <w:r w:rsidRPr="001E5479">
              <w:rPr>
                <w:rFonts w:ascii="Times New Roman" w:eastAsia="Times New Roman" w:hAnsi="Times New Roman" w:cs="Times New Roman"/>
                <w:i/>
                <w:iCs/>
                <w:color w:val="000000" w:themeColor="text1"/>
                <w:sz w:val="24"/>
                <w:szCs w:val="24"/>
              </w:rPr>
              <w:t xml:space="preserve">et al. </w:t>
            </w:r>
            <w:r w:rsidRPr="001E5479">
              <w:rPr>
                <w:rFonts w:ascii="Times New Roman" w:eastAsia="Times New Roman" w:hAnsi="Times New Roman" w:cs="Times New Roman"/>
                <w:color w:val="000000" w:themeColor="text1"/>
                <w:sz w:val="24"/>
                <w:szCs w:val="24"/>
              </w:rPr>
              <w:t>(2024)</w:t>
            </w:r>
          </w:p>
        </w:tc>
        <w:tc>
          <w:tcPr>
            <w:tcW w:w="1575" w:type="dxa"/>
            <w:tcMar>
              <w:top w:w="100" w:type="dxa"/>
              <w:left w:w="100" w:type="dxa"/>
              <w:bottom w:w="100" w:type="dxa"/>
              <w:right w:w="100" w:type="dxa"/>
            </w:tcMar>
          </w:tcPr>
          <w:p w14:paraId="21C9953A"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evaluate access to mental health services among university students in the UK </w:t>
            </w:r>
          </w:p>
        </w:tc>
        <w:tc>
          <w:tcPr>
            <w:tcW w:w="1005" w:type="dxa"/>
            <w:tcMar>
              <w:top w:w="100" w:type="dxa"/>
              <w:left w:w="100" w:type="dxa"/>
              <w:bottom w:w="100" w:type="dxa"/>
              <w:right w:w="100" w:type="dxa"/>
            </w:tcMar>
          </w:tcPr>
          <w:p w14:paraId="4D6E9F9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27EE7087"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n=23</w:t>
            </w:r>
          </w:p>
        </w:tc>
        <w:tc>
          <w:tcPr>
            <w:tcW w:w="3973" w:type="dxa"/>
            <w:tcMar>
              <w:top w:w="100" w:type="dxa"/>
              <w:left w:w="100" w:type="dxa"/>
              <w:bottom w:w="100" w:type="dxa"/>
              <w:right w:w="100" w:type="dxa"/>
            </w:tcMar>
          </w:tcPr>
          <w:p w14:paraId="015FB5C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research has found that professional mental health services can help university students to deal with mental health issues. Open communication opportunities can engage more students into seeking support for mental health issues in the UK. This research has found that it is important that the NHS and universities work collaboratively to provide support services to students to deal with mental health issues. University management mentioned that they can provide advice, but cannot provide professional mental health support for students. Students with suicidal ideation have been found reluctance to seek support from experts from external sources. In that case, partnership between university management and professionals can be beneficial. Waiting time to see professionals must be reduced as GPs found it worrying to refer students with chronic mental health issues due to long waiting time to visit the referred mental health professionals. </w:t>
            </w:r>
          </w:p>
        </w:tc>
      </w:tr>
      <w:tr w:rsidR="00505359" w:rsidRPr="001E5479" w14:paraId="3FDC2ADE" w14:textId="77777777" w:rsidTr="00505359">
        <w:tc>
          <w:tcPr>
            <w:tcW w:w="1560" w:type="dxa"/>
            <w:tcMar>
              <w:top w:w="100" w:type="dxa"/>
              <w:left w:w="100" w:type="dxa"/>
              <w:bottom w:w="100" w:type="dxa"/>
              <w:right w:w="100" w:type="dxa"/>
            </w:tcMar>
          </w:tcPr>
          <w:p w14:paraId="696F6E6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Cage </w:t>
            </w:r>
            <w:r w:rsidRPr="001E5479">
              <w:rPr>
                <w:rFonts w:ascii="Times New Roman" w:eastAsia="Times New Roman" w:hAnsi="Times New Roman" w:cs="Times New Roman"/>
                <w:i/>
                <w:iCs/>
                <w:color w:val="000000" w:themeColor="text1"/>
                <w:sz w:val="24"/>
                <w:szCs w:val="24"/>
              </w:rPr>
              <w:t xml:space="preserve">et al. </w:t>
            </w:r>
            <w:r w:rsidRPr="001E5479">
              <w:rPr>
                <w:rFonts w:ascii="Times New Roman" w:eastAsia="Times New Roman" w:hAnsi="Times New Roman" w:cs="Times New Roman"/>
                <w:color w:val="000000" w:themeColor="text1"/>
                <w:sz w:val="24"/>
                <w:szCs w:val="24"/>
              </w:rPr>
              <w:t>(2021)</w:t>
            </w:r>
          </w:p>
        </w:tc>
        <w:tc>
          <w:tcPr>
            <w:tcW w:w="1575" w:type="dxa"/>
            <w:tcMar>
              <w:top w:w="100" w:type="dxa"/>
              <w:left w:w="100" w:type="dxa"/>
              <w:bottom w:w="100" w:type="dxa"/>
              <w:right w:w="100" w:type="dxa"/>
            </w:tcMar>
          </w:tcPr>
          <w:p w14:paraId="72EB6684"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To analyse the mental health of international students in UK universities. </w:t>
            </w:r>
          </w:p>
        </w:tc>
        <w:tc>
          <w:tcPr>
            <w:tcW w:w="1005" w:type="dxa"/>
            <w:tcMar>
              <w:top w:w="100" w:type="dxa"/>
              <w:left w:w="100" w:type="dxa"/>
              <w:bottom w:w="100" w:type="dxa"/>
              <w:right w:w="100" w:type="dxa"/>
            </w:tcMar>
          </w:tcPr>
          <w:p w14:paraId="4BC8D4E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Qualitative research </w:t>
            </w:r>
          </w:p>
        </w:tc>
        <w:tc>
          <w:tcPr>
            <w:tcW w:w="1800" w:type="dxa"/>
            <w:tcMar>
              <w:top w:w="100" w:type="dxa"/>
              <w:left w:w="100" w:type="dxa"/>
              <w:bottom w:w="100" w:type="dxa"/>
              <w:right w:w="100" w:type="dxa"/>
            </w:tcMar>
          </w:tcPr>
          <w:p w14:paraId="729BB08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Semi-structured interviews, n=107</w:t>
            </w:r>
          </w:p>
        </w:tc>
        <w:tc>
          <w:tcPr>
            <w:tcW w:w="3973" w:type="dxa"/>
            <w:tcMar>
              <w:top w:w="100" w:type="dxa"/>
              <w:left w:w="100" w:type="dxa"/>
              <w:bottom w:w="100" w:type="dxa"/>
              <w:right w:w="100" w:type="dxa"/>
            </w:tcMar>
          </w:tcPr>
          <w:p w14:paraId="59D0F1E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This study has also found that encouraging and enabling students to build a stable support network is necessary in the host nation. This can help them to get better work opportunities and improve their mental health. Student-led support networks can be built by universities to provide mentoring services and buddying schemes. This can provide international students with new skills </w:t>
            </w:r>
            <w:r w:rsidRPr="001E5479">
              <w:rPr>
                <w:rFonts w:ascii="Times New Roman" w:eastAsia="Times New Roman" w:hAnsi="Times New Roman" w:cs="Times New Roman"/>
                <w:color w:val="000000" w:themeColor="text1"/>
                <w:sz w:val="24"/>
                <w:szCs w:val="24"/>
              </w:rPr>
              <w:lastRenderedPageBreak/>
              <w:t xml:space="preserve">and this can ultimately improve their employability. This, in turn, can help to reduce different mental issues like depression and anxiety. Apart from this, universities need to provide an inclusive culture. This is because lack of employment opportunities along with other issues like cultural discrimination often causes issues like depression and loneliness. Creating an inclusive culture is necessary for protecting students from any sort of mental trauma. Staff in universities need to play an essential role in increasing student preparedness to improve their skills, which can help to mitigate mental health issues and provide them career opportunities.  </w:t>
            </w:r>
          </w:p>
        </w:tc>
      </w:tr>
    </w:tbl>
    <w:p w14:paraId="7C65503A"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p>
    <w:p w14:paraId="55C3A925" w14:textId="77777777" w:rsidR="00505359" w:rsidRPr="001E5479" w:rsidRDefault="00505359" w:rsidP="00505359">
      <w:pPr>
        <w:pStyle w:val="Heading2"/>
        <w:rPr>
          <w:color w:val="000000" w:themeColor="text1"/>
        </w:rPr>
      </w:pPr>
      <w:bookmarkStart w:id="68" w:name="_Toc229391471"/>
      <w:r w:rsidRPr="001E5479">
        <w:rPr>
          <w:color w:val="000000" w:themeColor="text1"/>
        </w:rPr>
        <w:lastRenderedPageBreak/>
        <w:t>Appendix 2: Quality assessment tables</w:t>
      </w:r>
      <w:bookmarkEnd w:id="68"/>
      <w:r w:rsidRPr="001E5479">
        <w:rPr>
          <w:color w:val="000000" w:themeColor="text1"/>
        </w:rPr>
        <w:t xml:space="preserve"> </w:t>
      </w:r>
    </w:p>
    <w:p w14:paraId="4E3CD5D2" w14:textId="16866463" w:rsidR="00505359" w:rsidRPr="001E5479" w:rsidRDefault="00505359" w:rsidP="00505359">
      <w:pPr>
        <w:spacing w:after="200" w:line="360" w:lineRule="auto"/>
        <w:jc w:val="both"/>
        <w:rPr>
          <w:rFonts w:ascii="Times New Roman" w:eastAsia="Times New Roman" w:hAnsi="Times New Roman" w:cs="Times New Roman"/>
          <w:b/>
          <w:bCs/>
          <w:color w:val="000000" w:themeColor="text1"/>
          <w:sz w:val="24"/>
          <w:szCs w:val="24"/>
        </w:rPr>
      </w:pPr>
      <w:r w:rsidRPr="00F3381C">
        <w:rPr>
          <w:rFonts w:eastAsia="Times New Roman"/>
          <w:b/>
          <w:bCs/>
          <w:noProof/>
          <w:color w:val="000000" w:themeColor="text1"/>
        </w:rPr>
        <w:drawing>
          <wp:inline distT="114300" distB="114300" distL="114300" distR="114300" wp14:anchorId="2B32060C" wp14:editId="391ED70C">
            <wp:extent cx="5731200" cy="7480300"/>
            <wp:effectExtent l="0" t="0" r="0" b="0"/>
            <wp:docPr id="3199602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2"/>
                    <a:srcRect/>
                    <a:stretch>
                      <a:fillRect/>
                    </a:stretch>
                  </pic:blipFill>
                  <pic:spPr>
                    <a:xfrm>
                      <a:off x="0" y="0"/>
                      <a:ext cx="5731200" cy="7480300"/>
                    </a:xfrm>
                    <a:prstGeom prst="rect">
                      <a:avLst/>
                    </a:prstGeom>
                    <a:ln/>
                  </pic:spPr>
                </pic:pic>
              </a:graphicData>
            </a:graphic>
          </wp:inline>
        </w:drawing>
      </w:r>
    </w:p>
    <w:tbl>
      <w:tblPr>
        <w:tblW w:w="930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35"/>
        <w:gridCol w:w="735"/>
        <w:gridCol w:w="735"/>
        <w:gridCol w:w="735"/>
        <w:gridCol w:w="735"/>
        <w:gridCol w:w="735"/>
        <w:gridCol w:w="735"/>
        <w:gridCol w:w="735"/>
        <w:gridCol w:w="735"/>
        <w:gridCol w:w="735"/>
        <w:gridCol w:w="915"/>
      </w:tblGrid>
      <w:tr w:rsidR="00505359" w:rsidRPr="001E5479" w14:paraId="697C10B4" w14:textId="77777777" w:rsidTr="00BA704E">
        <w:tc>
          <w:tcPr>
            <w:tcW w:w="1035" w:type="dxa"/>
            <w:tcMar>
              <w:top w:w="100" w:type="dxa"/>
              <w:left w:w="100" w:type="dxa"/>
              <w:bottom w:w="100" w:type="dxa"/>
              <w:right w:w="100" w:type="dxa"/>
            </w:tcMar>
          </w:tcPr>
          <w:p w14:paraId="0EE3A9EA"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 xml:space="preserve">Articles </w:t>
            </w:r>
          </w:p>
        </w:tc>
        <w:tc>
          <w:tcPr>
            <w:tcW w:w="735" w:type="dxa"/>
            <w:tcMar>
              <w:top w:w="100" w:type="dxa"/>
              <w:left w:w="100" w:type="dxa"/>
              <w:bottom w:w="100" w:type="dxa"/>
              <w:right w:w="100" w:type="dxa"/>
            </w:tcMar>
          </w:tcPr>
          <w:p w14:paraId="4EFA3A91"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Q1</w:t>
            </w:r>
          </w:p>
        </w:tc>
        <w:tc>
          <w:tcPr>
            <w:tcW w:w="735" w:type="dxa"/>
            <w:tcMar>
              <w:top w:w="100" w:type="dxa"/>
              <w:left w:w="100" w:type="dxa"/>
              <w:bottom w:w="100" w:type="dxa"/>
              <w:right w:w="100" w:type="dxa"/>
            </w:tcMar>
          </w:tcPr>
          <w:p w14:paraId="70A5AE3B"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Q2</w:t>
            </w:r>
          </w:p>
        </w:tc>
        <w:tc>
          <w:tcPr>
            <w:tcW w:w="735" w:type="dxa"/>
            <w:tcMar>
              <w:top w:w="100" w:type="dxa"/>
              <w:left w:w="100" w:type="dxa"/>
              <w:bottom w:w="100" w:type="dxa"/>
              <w:right w:w="100" w:type="dxa"/>
            </w:tcMar>
          </w:tcPr>
          <w:p w14:paraId="1F19FA4F"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Q3</w:t>
            </w:r>
          </w:p>
        </w:tc>
        <w:tc>
          <w:tcPr>
            <w:tcW w:w="735" w:type="dxa"/>
            <w:tcMar>
              <w:top w:w="100" w:type="dxa"/>
              <w:left w:w="100" w:type="dxa"/>
              <w:bottom w:w="100" w:type="dxa"/>
              <w:right w:w="100" w:type="dxa"/>
            </w:tcMar>
          </w:tcPr>
          <w:p w14:paraId="42A45954"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Q4</w:t>
            </w:r>
          </w:p>
        </w:tc>
        <w:tc>
          <w:tcPr>
            <w:tcW w:w="735" w:type="dxa"/>
            <w:tcMar>
              <w:top w:w="100" w:type="dxa"/>
              <w:left w:w="100" w:type="dxa"/>
              <w:bottom w:w="100" w:type="dxa"/>
              <w:right w:w="100" w:type="dxa"/>
            </w:tcMar>
          </w:tcPr>
          <w:p w14:paraId="3603C0EF"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Q5</w:t>
            </w:r>
          </w:p>
        </w:tc>
        <w:tc>
          <w:tcPr>
            <w:tcW w:w="735" w:type="dxa"/>
            <w:tcMar>
              <w:top w:w="100" w:type="dxa"/>
              <w:left w:w="100" w:type="dxa"/>
              <w:bottom w:w="100" w:type="dxa"/>
              <w:right w:w="100" w:type="dxa"/>
            </w:tcMar>
          </w:tcPr>
          <w:p w14:paraId="490D6D5C"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Q6</w:t>
            </w:r>
          </w:p>
        </w:tc>
        <w:tc>
          <w:tcPr>
            <w:tcW w:w="735" w:type="dxa"/>
            <w:tcMar>
              <w:top w:w="100" w:type="dxa"/>
              <w:left w:w="100" w:type="dxa"/>
              <w:bottom w:w="100" w:type="dxa"/>
              <w:right w:w="100" w:type="dxa"/>
            </w:tcMar>
          </w:tcPr>
          <w:p w14:paraId="232948C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Q7</w:t>
            </w:r>
          </w:p>
        </w:tc>
        <w:tc>
          <w:tcPr>
            <w:tcW w:w="735" w:type="dxa"/>
            <w:tcMar>
              <w:top w:w="100" w:type="dxa"/>
              <w:left w:w="100" w:type="dxa"/>
              <w:bottom w:w="100" w:type="dxa"/>
              <w:right w:w="100" w:type="dxa"/>
            </w:tcMar>
          </w:tcPr>
          <w:p w14:paraId="01D9B26B"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Q8</w:t>
            </w:r>
          </w:p>
        </w:tc>
        <w:tc>
          <w:tcPr>
            <w:tcW w:w="735" w:type="dxa"/>
            <w:tcMar>
              <w:top w:w="100" w:type="dxa"/>
              <w:left w:w="100" w:type="dxa"/>
              <w:bottom w:w="100" w:type="dxa"/>
              <w:right w:w="100" w:type="dxa"/>
            </w:tcMar>
          </w:tcPr>
          <w:p w14:paraId="179E683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Q9</w:t>
            </w:r>
          </w:p>
        </w:tc>
        <w:tc>
          <w:tcPr>
            <w:tcW w:w="735" w:type="dxa"/>
            <w:tcMar>
              <w:top w:w="100" w:type="dxa"/>
              <w:left w:w="100" w:type="dxa"/>
              <w:bottom w:w="100" w:type="dxa"/>
              <w:right w:w="100" w:type="dxa"/>
            </w:tcMar>
          </w:tcPr>
          <w:p w14:paraId="331112C6"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Q10</w:t>
            </w:r>
          </w:p>
        </w:tc>
        <w:tc>
          <w:tcPr>
            <w:tcW w:w="915" w:type="dxa"/>
            <w:tcMar>
              <w:top w:w="100" w:type="dxa"/>
              <w:left w:w="100" w:type="dxa"/>
              <w:bottom w:w="100" w:type="dxa"/>
              <w:right w:w="100" w:type="dxa"/>
            </w:tcMar>
          </w:tcPr>
          <w:p w14:paraId="310A0C06"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t xml:space="preserve">Score </w:t>
            </w:r>
          </w:p>
        </w:tc>
      </w:tr>
      <w:tr w:rsidR="00505359" w:rsidRPr="001E5479" w14:paraId="5FAD8C57" w14:textId="77777777" w:rsidTr="00BA704E">
        <w:tc>
          <w:tcPr>
            <w:tcW w:w="1035" w:type="dxa"/>
            <w:tcMar>
              <w:top w:w="100" w:type="dxa"/>
              <w:left w:w="100" w:type="dxa"/>
              <w:bottom w:w="100" w:type="dxa"/>
              <w:right w:w="100" w:type="dxa"/>
            </w:tcMar>
          </w:tcPr>
          <w:p w14:paraId="5799B104"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Nachatar</w:t>
            </w:r>
            <w:proofErr w:type="spellEnd"/>
            <w:r w:rsidRPr="001E5479">
              <w:rPr>
                <w:rFonts w:ascii="Times New Roman" w:eastAsia="Times New Roman" w:hAnsi="Times New Roman" w:cs="Times New Roman"/>
                <w:color w:val="000000" w:themeColor="text1"/>
                <w:sz w:val="24"/>
                <w:szCs w:val="24"/>
              </w:rPr>
              <w:t xml:space="preserve"> Singh </w:t>
            </w:r>
            <w:r w:rsidRPr="001E5479">
              <w:rPr>
                <w:rFonts w:ascii="Times New Roman" w:eastAsia="Times New Roman" w:hAnsi="Times New Roman" w:cs="Times New Roman"/>
                <w:i/>
                <w:iCs/>
                <w:color w:val="000000" w:themeColor="text1"/>
                <w:sz w:val="24"/>
                <w:szCs w:val="24"/>
              </w:rPr>
              <w:lastRenderedPageBreak/>
              <w:t>et al.</w:t>
            </w:r>
            <w:r w:rsidRPr="001E5479">
              <w:rPr>
                <w:rFonts w:ascii="Times New Roman" w:eastAsia="Times New Roman" w:hAnsi="Times New Roman" w:cs="Times New Roman"/>
                <w:color w:val="000000" w:themeColor="text1"/>
                <w:sz w:val="24"/>
                <w:szCs w:val="24"/>
              </w:rPr>
              <w:t xml:space="preserve"> (2023)</w:t>
            </w:r>
          </w:p>
        </w:tc>
        <w:tc>
          <w:tcPr>
            <w:tcW w:w="735" w:type="dxa"/>
            <w:tcMar>
              <w:top w:w="100" w:type="dxa"/>
              <w:left w:w="100" w:type="dxa"/>
              <w:bottom w:w="100" w:type="dxa"/>
              <w:right w:w="100" w:type="dxa"/>
            </w:tcMar>
          </w:tcPr>
          <w:p w14:paraId="3E28C84F"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lastRenderedPageBreak/>
              <w:t xml:space="preserve">Yes </w:t>
            </w:r>
          </w:p>
        </w:tc>
        <w:tc>
          <w:tcPr>
            <w:tcW w:w="735" w:type="dxa"/>
            <w:tcMar>
              <w:top w:w="100" w:type="dxa"/>
              <w:left w:w="100" w:type="dxa"/>
              <w:bottom w:w="100" w:type="dxa"/>
              <w:right w:w="100" w:type="dxa"/>
            </w:tcMar>
          </w:tcPr>
          <w:p w14:paraId="3D996115"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02E291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5EA1AC3"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1117D6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705056D"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6AE1018"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EAC5F55"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5D2080A"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58B180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2425F826"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15947E97" w14:textId="77777777" w:rsidTr="00BA704E">
        <w:tc>
          <w:tcPr>
            <w:tcW w:w="1035" w:type="dxa"/>
            <w:tcMar>
              <w:top w:w="100" w:type="dxa"/>
              <w:left w:w="100" w:type="dxa"/>
              <w:bottom w:w="100" w:type="dxa"/>
              <w:right w:w="100" w:type="dxa"/>
            </w:tcMar>
          </w:tcPr>
          <w:p w14:paraId="1FEDCAD6"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proofErr w:type="spellStart"/>
            <w:r w:rsidRPr="001E5479">
              <w:rPr>
                <w:rFonts w:ascii="Times New Roman" w:eastAsia="Times New Roman" w:hAnsi="Times New Roman" w:cs="Times New Roman"/>
                <w:color w:val="000000" w:themeColor="text1"/>
                <w:sz w:val="24"/>
                <w:szCs w:val="24"/>
              </w:rPr>
              <w:t>Fakunle</w:t>
            </w:r>
            <w:proofErr w:type="spellEnd"/>
            <w:r w:rsidRPr="001E5479">
              <w:rPr>
                <w:rFonts w:ascii="Times New Roman" w:eastAsia="Times New Roman" w:hAnsi="Times New Roman" w:cs="Times New Roman"/>
                <w:color w:val="000000" w:themeColor="text1"/>
                <w:sz w:val="24"/>
                <w:szCs w:val="24"/>
              </w:rPr>
              <w:t xml:space="preserve"> (2021)</w:t>
            </w:r>
          </w:p>
        </w:tc>
        <w:tc>
          <w:tcPr>
            <w:tcW w:w="735" w:type="dxa"/>
            <w:tcMar>
              <w:top w:w="100" w:type="dxa"/>
              <w:left w:w="100" w:type="dxa"/>
              <w:bottom w:w="100" w:type="dxa"/>
              <w:right w:w="100" w:type="dxa"/>
            </w:tcMar>
          </w:tcPr>
          <w:p w14:paraId="008B366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7B3E6C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BA8A7A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034646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4FC4F6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E7F250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EBBFB4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No </w:t>
            </w:r>
          </w:p>
        </w:tc>
        <w:tc>
          <w:tcPr>
            <w:tcW w:w="735" w:type="dxa"/>
            <w:tcMar>
              <w:top w:w="100" w:type="dxa"/>
              <w:left w:w="100" w:type="dxa"/>
              <w:bottom w:w="100" w:type="dxa"/>
              <w:right w:w="100" w:type="dxa"/>
            </w:tcMar>
          </w:tcPr>
          <w:p w14:paraId="6CA45B3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84C273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C88775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3A56234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9/10</w:t>
            </w:r>
          </w:p>
        </w:tc>
      </w:tr>
      <w:tr w:rsidR="00505359" w:rsidRPr="001E5479" w14:paraId="6FC09C34" w14:textId="77777777" w:rsidTr="00BA704E">
        <w:tc>
          <w:tcPr>
            <w:tcW w:w="1035" w:type="dxa"/>
            <w:tcMar>
              <w:top w:w="100" w:type="dxa"/>
              <w:left w:w="100" w:type="dxa"/>
              <w:bottom w:w="100" w:type="dxa"/>
              <w:right w:w="100" w:type="dxa"/>
            </w:tcMar>
          </w:tcPr>
          <w:p w14:paraId="7CC91CE0"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Ali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(2018)</w:t>
            </w:r>
          </w:p>
        </w:tc>
        <w:tc>
          <w:tcPr>
            <w:tcW w:w="735" w:type="dxa"/>
            <w:tcMar>
              <w:top w:w="100" w:type="dxa"/>
              <w:left w:w="100" w:type="dxa"/>
              <w:bottom w:w="100" w:type="dxa"/>
              <w:right w:w="100" w:type="dxa"/>
            </w:tcMar>
          </w:tcPr>
          <w:p w14:paraId="4A65BC27"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3BF00AE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2DECE2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38979BA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B3AA48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3C646C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897010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4108D7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A0EFE9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C49DF30"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390429B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260283A8" w14:textId="77777777" w:rsidTr="00BA704E">
        <w:tc>
          <w:tcPr>
            <w:tcW w:w="1035" w:type="dxa"/>
            <w:tcMar>
              <w:top w:w="100" w:type="dxa"/>
              <w:left w:w="100" w:type="dxa"/>
              <w:bottom w:w="100" w:type="dxa"/>
              <w:right w:w="100" w:type="dxa"/>
            </w:tcMar>
          </w:tcPr>
          <w:p w14:paraId="4B35717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Cockshott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(2021)</w:t>
            </w:r>
          </w:p>
        </w:tc>
        <w:tc>
          <w:tcPr>
            <w:tcW w:w="735" w:type="dxa"/>
            <w:tcMar>
              <w:top w:w="100" w:type="dxa"/>
              <w:left w:w="100" w:type="dxa"/>
              <w:bottom w:w="100" w:type="dxa"/>
              <w:right w:w="100" w:type="dxa"/>
            </w:tcMar>
          </w:tcPr>
          <w:p w14:paraId="5C4F0F17"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002C0E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4AFCFD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7C6189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5AB3C3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532DE0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B7BB12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34797A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C92D3B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7D1D83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2860D61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745941CE" w14:textId="77777777" w:rsidTr="00BA704E">
        <w:tc>
          <w:tcPr>
            <w:tcW w:w="1035" w:type="dxa"/>
            <w:tcMar>
              <w:top w:w="100" w:type="dxa"/>
              <w:left w:w="100" w:type="dxa"/>
              <w:bottom w:w="100" w:type="dxa"/>
              <w:right w:w="100" w:type="dxa"/>
            </w:tcMar>
          </w:tcPr>
          <w:p w14:paraId="49818033"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Nazir (2026)</w:t>
            </w:r>
          </w:p>
        </w:tc>
        <w:tc>
          <w:tcPr>
            <w:tcW w:w="735" w:type="dxa"/>
            <w:tcMar>
              <w:top w:w="100" w:type="dxa"/>
              <w:left w:w="100" w:type="dxa"/>
              <w:bottom w:w="100" w:type="dxa"/>
              <w:right w:w="100" w:type="dxa"/>
            </w:tcMar>
          </w:tcPr>
          <w:p w14:paraId="081FF8E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D9C574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1CC78AA"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C3DC4A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8AD618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E827CD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No   </w:t>
            </w:r>
          </w:p>
        </w:tc>
        <w:tc>
          <w:tcPr>
            <w:tcW w:w="735" w:type="dxa"/>
            <w:tcMar>
              <w:top w:w="100" w:type="dxa"/>
              <w:left w:w="100" w:type="dxa"/>
              <w:bottom w:w="100" w:type="dxa"/>
              <w:right w:w="100" w:type="dxa"/>
            </w:tcMar>
          </w:tcPr>
          <w:p w14:paraId="6EFCEC7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No </w:t>
            </w:r>
          </w:p>
        </w:tc>
        <w:tc>
          <w:tcPr>
            <w:tcW w:w="735" w:type="dxa"/>
            <w:tcMar>
              <w:top w:w="100" w:type="dxa"/>
              <w:left w:w="100" w:type="dxa"/>
              <w:bottom w:w="100" w:type="dxa"/>
              <w:right w:w="100" w:type="dxa"/>
            </w:tcMar>
          </w:tcPr>
          <w:p w14:paraId="7807BA3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B80947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ECD99F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60994E2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8/10</w:t>
            </w:r>
          </w:p>
        </w:tc>
      </w:tr>
      <w:tr w:rsidR="00505359" w:rsidRPr="001E5479" w14:paraId="4C446E79" w14:textId="77777777" w:rsidTr="00BA704E">
        <w:tc>
          <w:tcPr>
            <w:tcW w:w="1035" w:type="dxa"/>
            <w:tcMar>
              <w:top w:w="100" w:type="dxa"/>
              <w:left w:w="100" w:type="dxa"/>
              <w:bottom w:w="100" w:type="dxa"/>
              <w:right w:w="100" w:type="dxa"/>
            </w:tcMar>
          </w:tcPr>
          <w:p w14:paraId="1F3E68C9"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Cockshott</w:t>
            </w:r>
            <w:r w:rsidRPr="001E5479">
              <w:rPr>
                <w:rFonts w:ascii="Times New Roman" w:eastAsia="Times New Roman" w:hAnsi="Times New Roman" w:cs="Times New Roman"/>
                <w:i/>
                <w:iCs/>
                <w:color w:val="000000" w:themeColor="text1"/>
                <w:sz w:val="24"/>
                <w:szCs w:val="24"/>
              </w:rPr>
              <w:t xml:space="preserve"> et al</w:t>
            </w:r>
            <w:r w:rsidRPr="001E5479">
              <w:rPr>
                <w:rFonts w:ascii="Times New Roman" w:eastAsia="Times New Roman" w:hAnsi="Times New Roman" w:cs="Times New Roman"/>
                <w:color w:val="000000" w:themeColor="text1"/>
                <w:sz w:val="24"/>
                <w:szCs w:val="24"/>
              </w:rPr>
              <w:t>. (2018)</w:t>
            </w:r>
          </w:p>
        </w:tc>
        <w:tc>
          <w:tcPr>
            <w:tcW w:w="735" w:type="dxa"/>
            <w:tcMar>
              <w:top w:w="100" w:type="dxa"/>
              <w:left w:w="100" w:type="dxa"/>
              <w:bottom w:w="100" w:type="dxa"/>
              <w:right w:w="100" w:type="dxa"/>
            </w:tcMar>
          </w:tcPr>
          <w:p w14:paraId="38469EB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842C49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47BC778"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BA00370"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4B0A60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7DEE35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CC4574C"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355DE8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0465AF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361CE750"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0DE2AE4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36DCC558" w14:textId="77777777" w:rsidTr="00BA704E">
        <w:tc>
          <w:tcPr>
            <w:tcW w:w="1035" w:type="dxa"/>
            <w:tcMar>
              <w:top w:w="100" w:type="dxa"/>
              <w:left w:w="100" w:type="dxa"/>
              <w:bottom w:w="100" w:type="dxa"/>
              <w:right w:w="100" w:type="dxa"/>
            </w:tcMar>
          </w:tcPr>
          <w:p w14:paraId="784EF6E3"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Hattersley and Nicholson (2024)</w:t>
            </w:r>
          </w:p>
        </w:tc>
        <w:tc>
          <w:tcPr>
            <w:tcW w:w="735" w:type="dxa"/>
            <w:tcMar>
              <w:top w:w="100" w:type="dxa"/>
              <w:left w:w="100" w:type="dxa"/>
              <w:bottom w:w="100" w:type="dxa"/>
              <w:right w:w="100" w:type="dxa"/>
            </w:tcMar>
          </w:tcPr>
          <w:p w14:paraId="086267F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23C22C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80E621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AD6D31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E6E04E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DBF1E68"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7FE6BBA"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677806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186EF3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0935F4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30BBFCC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3DCD321B" w14:textId="77777777" w:rsidTr="00BA704E">
        <w:tc>
          <w:tcPr>
            <w:tcW w:w="1035" w:type="dxa"/>
            <w:tcMar>
              <w:top w:w="100" w:type="dxa"/>
              <w:left w:w="100" w:type="dxa"/>
              <w:bottom w:w="100" w:type="dxa"/>
              <w:right w:w="100" w:type="dxa"/>
            </w:tcMar>
          </w:tcPr>
          <w:p w14:paraId="4E8B93A7"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Al-Oraibi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(2022)</w:t>
            </w:r>
          </w:p>
        </w:tc>
        <w:tc>
          <w:tcPr>
            <w:tcW w:w="735" w:type="dxa"/>
            <w:tcMar>
              <w:top w:w="100" w:type="dxa"/>
              <w:left w:w="100" w:type="dxa"/>
              <w:bottom w:w="100" w:type="dxa"/>
              <w:right w:w="100" w:type="dxa"/>
            </w:tcMar>
          </w:tcPr>
          <w:p w14:paraId="5BAC452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AE6FBE7"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A5AD95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A507B01"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C8BA92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4E45A0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75EFF8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27EE73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9781F57"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0570C9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268B01B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2920F5ED" w14:textId="77777777" w:rsidTr="00BA704E">
        <w:tc>
          <w:tcPr>
            <w:tcW w:w="1035" w:type="dxa"/>
            <w:tcMar>
              <w:top w:w="100" w:type="dxa"/>
              <w:left w:w="100" w:type="dxa"/>
              <w:bottom w:w="100" w:type="dxa"/>
              <w:right w:w="100" w:type="dxa"/>
            </w:tcMar>
          </w:tcPr>
          <w:p w14:paraId="04080443"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Osborn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(2024)</w:t>
            </w:r>
          </w:p>
        </w:tc>
        <w:tc>
          <w:tcPr>
            <w:tcW w:w="735" w:type="dxa"/>
            <w:tcMar>
              <w:top w:w="100" w:type="dxa"/>
              <w:left w:w="100" w:type="dxa"/>
              <w:bottom w:w="100" w:type="dxa"/>
              <w:right w:w="100" w:type="dxa"/>
            </w:tcMar>
          </w:tcPr>
          <w:p w14:paraId="429838A2"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4C184D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6F119B05"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174FF2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06C9FFB"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24237D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71656D9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B2A8AD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A1CD7C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0F8EFBA9"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7B593A5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r w:rsidR="00505359" w:rsidRPr="001E5479" w14:paraId="27C9DFB1" w14:textId="77777777" w:rsidTr="00BA704E">
        <w:tc>
          <w:tcPr>
            <w:tcW w:w="1035" w:type="dxa"/>
            <w:tcMar>
              <w:top w:w="100" w:type="dxa"/>
              <w:left w:w="100" w:type="dxa"/>
              <w:bottom w:w="100" w:type="dxa"/>
              <w:right w:w="100" w:type="dxa"/>
            </w:tcMar>
          </w:tcPr>
          <w:p w14:paraId="70874D8D" w14:textId="77777777" w:rsidR="00505359" w:rsidRPr="001E5479" w:rsidRDefault="00505359" w:rsidP="00BA704E">
            <w:pPr>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Cage </w:t>
            </w:r>
            <w:r w:rsidRPr="001E5479">
              <w:rPr>
                <w:rFonts w:ascii="Times New Roman" w:eastAsia="Times New Roman" w:hAnsi="Times New Roman" w:cs="Times New Roman"/>
                <w:i/>
                <w:iCs/>
                <w:color w:val="000000" w:themeColor="text1"/>
                <w:sz w:val="24"/>
                <w:szCs w:val="24"/>
              </w:rPr>
              <w:t>et al.</w:t>
            </w:r>
            <w:r w:rsidRPr="001E5479">
              <w:rPr>
                <w:rFonts w:ascii="Times New Roman" w:eastAsia="Times New Roman" w:hAnsi="Times New Roman" w:cs="Times New Roman"/>
                <w:color w:val="000000" w:themeColor="text1"/>
                <w:sz w:val="24"/>
                <w:szCs w:val="24"/>
              </w:rPr>
              <w:t xml:space="preserve"> (2021)</w:t>
            </w:r>
          </w:p>
        </w:tc>
        <w:tc>
          <w:tcPr>
            <w:tcW w:w="735" w:type="dxa"/>
            <w:tcMar>
              <w:top w:w="100" w:type="dxa"/>
              <w:left w:w="100" w:type="dxa"/>
              <w:bottom w:w="100" w:type="dxa"/>
              <w:right w:w="100" w:type="dxa"/>
            </w:tcMar>
          </w:tcPr>
          <w:p w14:paraId="11B70CDE"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367550D4"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DAAA6F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26D506D0"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573174D"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3B51D896"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DEED6BF"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5EB1389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4FD43B6A"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735" w:type="dxa"/>
            <w:tcMar>
              <w:top w:w="100" w:type="dxa"/>
              <w:left w:w="100" w:type="dxa"/>
              <w:bottom w:w="100" w:type="dxa"/>
              <w:right w:w="100" w:type="dxa"/>
            </w:tcMar>
          </w:tcPr>
          <w:p w14:paraId="1BF82D7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 xml:space="preserve">Yes </w:t>
            </w:r>
          </w:p>
        </w:tc>
        <w:tc>
          <w:tcPr>
            <w:tcW w:w="915" w:type="dxa"/>
            <w:tcMar>
              <w:top w:w="100" w:type="dxa"/>
              <w:left w:w="100" w:type="dxa"/>
              <w:bottom w:w="100" w:type="dxa"/>
              <w:right w:w="100" w:type="dxa"/>
            </w:tcMar>
          </w:tcPr>
          <w:p w14:paraId="1AF44363" w14:textId="77777777" w:rsidR="00505359" w:rsidRPr="001E5479" w:rsidRDefault="00505359" w:rsidP="00BA704E">
            <w:pPr>
              <w:widowControl w:val="0"/>
              <w:spacing w:line="240" w:lineRule="auto"/>
              <w:rPr>
                <w:rFonts w:ascii="Times New Roman" w:eastAsia="Times New Roman" w:hAnsi="Times New Roman" w:cs="Times New Roman"/>
                <w:color w:val="000000" w:themeColor="text1"/>
                <w:sz w:val="24"/>
                <w:szCs w:val="24"/>
              </w:rPr>
            </w:pPr>
            <w:r w:rsidRPr="001E5479">
              <w:rPr>
                <w:rFonts w:ascii="Times New Roman" w:eastAsia="Times New Roman" w:hAnsi="Times New Roman" w:cs="Times New Roman"/>
                <w:color w:val="000000" w:themeColor="text1"/>
                <w:sz w:val="24"/>
                <w:szCs w:val="24"/>
              </w:rPr>
              <w:t>10/10</w:t>
            </w:r>
          </w:p>
        </w:tc>
      </w:tr>
    </w:tbl>
    <w:p w14:paraId="06976205"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p>
    <w:p w14:paraId="78980FB0" w14:textId="77777777" w:rsidR="00505359" w:rsidRPr="001E5479" w:rsidRDefault="00505359" w:rsidP="00505359">
      <w:pPr>
        <w:rPr>
          <w:rFonts w:ascii="Times New Roman" w:eastAsia="Times New Roman" w:hAnsi="Times New Roman" w:cs="Times New Roman"/>
          <w:b/>
          <w:bCs/>
          <w:color w:val="000000" w:themeColor="text1"/>
          <w:sz w:val="24"/>
          <w:szCs w:val="24"/>
        </w:rPr>
      </w:pPr>
      <w:r w:rsidRPr="001E5479">
        <w:rPr>
          <w:rFonts w:ascii="Times New Roman" w:eastAsia="Times New Roman" w:hAnsi="Times New Roman" w:cs="Times New Roman"/>
          <w:b/>
          <w:bCs/>
          <w:color w:val="000000" w:themeColor="text1"/>
          <w:sz w:val="24"/>
          <w:szCs w:val="24"/>
        </w:rPr>
        <w:br w:type="page"/>
      </w:r>
    </w:p>
    <w:p w14:paraId="7C9EC3C7" w14:textId="77777777" w:rsidR="00505359" w:rsidRPr="001E5479" w:rsidRDefault="00505359" w:rsidP="00505359">
      <w:pPr>
        <w:pStyle w:val="Heading2"/>
        <w:rPr>
          <w:color w:val="000000" w:themeColor="text1"/>
        </w:rPr>
      </w:pPr>
      <w:bookmarkStart w:id="69" w:name="_Toc229391472"/>
      <w:r w:rsidRPr="001E5479">
        <w:rPr>
          <w:color w:val="000000" w:themeColor="text1"/>
        </w:rPr>
        <w:lastRenderedPageBreak/>
        <w:t>Appendix 3: Search sheet</w:t>
      </w:r>
      <w:bookmarkEnd w:id="69"/>
    </w:p>
    <w:p w14:paraId="71C99869"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b/>
          <w:bCs/>
          <w:noProof/>
          <w:color w:val="000000" w:themeColor="text1"/>
          <w:bdr w:val="none" w:sz="0" w:space="0" w:color="auto" w:frame="1"/>
        </w:rPr>
        <w:drawing>
          <wp:inline distT="0" distB="0" distL="0" distR="0" wp14:anchorId="6F2CB548" wp14:editId="213387C4">
            <wp:extent cx="5730240" cy="1592580"/>
            <wp:effectExtent l="0" t="0" r="3810" b="7620"/>
            <wp:docPr id="270254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0240" cy="1592580"/>
                    </a:xfrm>
                    <a:prstGeom prst="rect">
                      <a:avLst/>
                    </a:prstGeom>
                    <a:noFill/>
                    <a:ln>
                      <a:noFill/>
                    </a:ln>
                  </pic:spPr>
                </pic:pic>
              </a:graphicData>
            </a:graphic>
          </wp:inline>
        </w:drawing>
      </w:r>
    </w:p>
    <w:p w14:paraId="5DE8DC5E"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r w:rsidRPr="001E5479">
        <w:rPr>
          <w:b/>
          <w:bCs/>
          <w:noProof/>
          <w:color w:val="000000" w:themeColor="text1"/>
          <w:bdr w:val="none" w:sz="0" w:space="0" w:color="auto" w:frame="1"/>
        </w:rPr>
        <w:drawing>
          <wp:inline distT="0" distB="0" distL="0" distR="0" wp14:anchorId="50EC2060" wp14:editId="0DA2E93B">
            <wp:extent cx="5731510" cy="3151505"/>
            <wp:effectExtent l="0" t="0" r="2540" b="0"/>
            <wp:docPr id="2112401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1510" cy="3151505"/>
                    </a:xfrm>
                    <a:prstGeom prst="rect">
                      <a:avLst/>
                    </a:prstGeom>
                    <a:noFill/>
                    <a:ln>
                      <a:noFill/>
                    </a:ln>
                  </pic:spPr>
                </pic:pic>
              </a:graphicData>
            </a:graphic>
          </wp:inline>
        </w:drawing>
      </w:r>
    </w:p>
    <w:p w14:paraId="495AF576"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p>
    <w:p w14:paraId="41879E9D"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p>
    <w:p w14:paraId="0ADCB259" w14:textId="77777777" w:rsidR="00505359" w:rsidRPr="001E5479" w:rsidRDefault="00505359" w:rsidP="00505359">
      <w:pPr>
        <w:spacing w:line="360" w:lineRule="auto"/>
        <w:jc w:val="both"/>
        <w:rPr>
          <w:rFonts w:ascii="Times New Roman" w:hAnsi="Times New Roman" w:cs="Times New Roman"/>
          <w:color w:val="000000" w:themeColor="text1"/>
          <w:sz w:val="24"/>
          <w:szCs w:val="24"/>
        </w:rPr>
      </w:pPr>
    </w:p>
    <w:p w14:paraId="4FB2B47B" w14:textId="77777777" w:rsidR="00505359" w:rsidRPr="001E5479" w:rsidRDefault="00505359" w:rsidP="00505359">
      <w:pPr>
        <w:spacing w:after="200" w:line="360" w:lineRule="auto"/>
        <w:jc w:val="both"/>
        <w:rPr>
          <w:rFonts w:ascii="Times New Roman" w:eastAsia="Times New Roman" w:hAnsi="Times New Roman" w:cs="Times New Roman"/>
          <w:b/>
          <w:bCs/>
          <w:color w:val="000000" w:themeColor="text1"/>
          <w:sz w:val="24"/>
          <w:szCs w:val="24"/>
        </w:rPr>
      </w:pPr>
    </w:p>
    <w:p w14:paraId="15C2BCB6" w14:textId="77777777" w:rsidR="00505359" w:rsidRPr="001E5479" w:rsidRDefault="00505359" w:rsidP="00505359">
      <w:pPr>
        <w:spacing w:before="240" w:line="360" w:lineRule="auto"/>
        <w:jc w:val="both"/>
        <w:rPr>
          <w:rFonts w:ascii="Times New Roman" w:eastAsia="Times New Roman" w:hAnsi="Times New Roman" w:cs="Times New Roman"/>
          <w:color w:val="000000" w:themeColor="text1"/>
          <w:sz w:val="24"/>
          <w:szCs w:val="24"/>
        </w:rPr>
      </w:pPr>
    </w:p>
    <w:p w14:paraId="6ACE466A" w14:textId="77777777" w:rsidR="00505359" w:rsidRPr="001E5479" w:rsidRDefault="00505359" w:rsidP="00505359">
      <w:pPr>
        <w:spacing w:after="200" w:line="360" w:lineRule="auto"/>
        <w:jc w:val="both"/>
        <w:rPr>
          <w:rFonts w:ascii="Times New Roman" w:eastAsia="Times New Roman" w:hAnsi="Times New Roman" w:cs="Times New Roman"/>
          <w:color w:val="000000" w:themeColor="text1"/>
          <w:sz w:val="24"/>
          <w:szCs w:val="24"/>
        </w:rPr>
      </w:pPr>
    </w:p>
    <w:p w14:paraId="7260B015" w14:textId="090F9AD9" w:rsidR="00614211" w:rsidRPr="00F02535" w:rsidRDefault="00614211" w:rsidP="00F02535">
      <w:pPr>
        <w:spacing w:after="200" w:line="360" w:lineRule="auto"/>
        <w:jc w:val="both"/>
        <w:rPr>
          <w:rFonts w:ascii="Times New Roman" w:eastAsia="Times New Roman" w:hAnsi="Times New Roman" w:cs="Times New Roman"/>
          <w:b/>
          <w:bCs/>
          <w:color w:val="000000" w:themeColor="text1"/>
          <w:sz w:val="24"/>
          <w:szCs w:val="24"/>
        </w:rPr>
      </w:pPr>
    </w:p>
    <w:sectPr w:rsidR="00614211" w:rsidRPr="00F02535" w:rsidSect="00505359">
      <w:footerReference w:type="default" r:id="rId1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B6FCA" w14:textId="77777777" w:rsidR="00844894" w:rsidRDefault="00844894">
      <w:pPr>
        <w:spacing w:line="240" w:lineRule="auto"/>
      </w:pPr>
      <w:r>
        <w:separator/>
      </w:r>
    </w:p>
  </w:endnote>
  <w:endnote w:type="continuationSeparator" w:id="0">
    <w:p w14:paraId="50ADDC0C" w14:textId="77777777" w:rsidR="00844894" w:rsidRDefault="008448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559142"/>
      <w:docPartObj>
        <w:docPartGallery w:val="Page Numbers (Bottom of Page)"/>
        <w:docPartUnique/>
      </w:docPartObj>
    </w:sdtPr>
    <w:sdtEndPr>
      <w:rPr>
        <w:noProof/>
      </w:rPr>
    </w:sdtEndPr>
    <w:sdtContent>
      <w:p w14:paraId="3DDA348E" w14:textId="77777777" w:rsidR="00505359" w:rsidRDefault="005053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1F074C" w14:textId="77777777" w:rsidR="00505359" w:rsidRDefault="00505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9F112" w14:textId="77777777" w:rsidR="00844894" w:rsidRDefault="00844894">
      <w:pPr>
        <w:spacing w:line="240" w:lineRule="auto"/>
      </w:pPr>
      <w:r>
        <w:separator/>
      </w:r>
    </w:p>
  </w:footnote>
  <w:footnote w:type="continuationSeparator" w:id="0">
    <w:p w14:paraId="0012BA76" w14:textId="77777777" w:rsidR="00844894" w:rsidRDefault="008448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D086E"/>
    <w:multiLevelType w:val="multilevel"/>
    <w:tmpl w:val="14E61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BB7E0A"/>
    <w:multiLevelType w:val="multilevel"/>
    <w:tmpl w:val="4F9CA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304339"/>
    <w:multiLevelType w:val="multilevel"/>
    <w:tmpl w:val="46E40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EB4758"/>
    <w:multiLevelType w:val="multilevel"/>
    <w:tmpl w:val="577A7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267C84"/>
    <w:multiLevelType w:val="multilevel"/>
    <w:tmpl w:val="2E666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1514004">
    <w:abstractNumId w:val="0"/>
  </w:num>
  <w:num w:numId="2" w16cid:durableId="119152166">
    <w:abstractNumId w:val="4"/>
  </w:num>
  <w:num w:numId="3" w16cid:durableId="145561779">
    <w:abstractNumId w:val="3"/>
  </w:num>
  <w:num w:numId="4" w16cid:durableId="2092507634">
    <w:abstractNumId w:val="1"/>
  </w:num>
  <w:num w:numId="5" w16cid:durableId="1695110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211"/>
    <w:rsid w:val="00050B5B"/>
    <w:rsid w:val="000A65D1"/>
    <w:rsid w:val="001155F5"/>
    <w:rsid w:val="001A3F6A"/>
    <w:rsid w:val="001E5479"/>
    <w:rsid w:val="00306953"/>
    <w:rsid w:val="00312E71"/>
    <w:rsid w:val="00361FD5"/>
    <w:rsid w:val="00366DA4"/>
    <w:rsid w:val="00373373"/>
    <w:rsid w:val="003B01DB"/>
    <w:rsid w:val="004845F1"/>
    <w:rsid w:val="004A60AD"/>
    <w:rsid w:val="004B3C08"/>
    <w:rsid w:val="00505359"/>
    <w:rsid w:val="00614211"/>
    <w:rsid w:val="00680085"/>
    <w:rsid w:val="0074212F"/>
    <w:rsid w:val="00760065"/>
    <w:rsid w:val="00844894"/>
    <w:rsid w:val="00855528"/>
    <w:rsid w:val="00890627"/>
    <w:rsid w:val="008A7412"/>
    <w:rsid w:val="008E0429"/>
    <w:rsid w:val="00A75296"/>
    <w:rsid w:val="00AA294F"/>
    <w:rsid w:val="00AA38DD"/>
    <w:rsid w:val="00AF40BA"/>
    <w:rsid w:val="00AF668D"/>
    <w:rsid w:val="00B27ABA"/>
    <w:rsid w:val="00B30C0F"/>
    <w:rsid w:val="00BE3670"/>
    <w:rsid w:val="00C16731"/>
    <w:rsid w:val="00C971E7"/>
    <w:rsid w:val="00E33FF7"/>
    <w:rsid w:val="00E936B1"/>
    <w:rsid w:val="00F02535"/>
    <w:rsid w:val="00F22625"/>
    <w:rsid w:val="00F3381C"/>
    <w:rsid w:val="00FC5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D3A5"/>
  <w15:chartTrackingRefBased/>
  <w15:docId w15:val="{C0E13E10-E564-4D84-914E-CE7E03CC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359"/>
    <w:pPr>
      <w:spacing w:after="0" w:line="276" w:lineRule="auto"/>
    </w:pPr>
    <w:rPr>
      <w:rFonts w:ascii="Arial" w:eastAsia="Arial" w:hAnsi="Arial" w:cs="Arial"/>
      <w:kern w:val="0"/>
      <w:sz w:val="22"/>
      <w:szCs w:val="22"/>
      <w:lang w:eastAsia="en-IN"/>
      <w14:ligatures w14:val="none"/>
    </w:rPr>
  </w:style>
  <w:style w:type="paragraph" w:styleId="Heading1">
    <w:name w:val="heading 1"/>
    <w:basedOn w:val="Normal"/>
    <w:next w:val="Normal"/>
    <w:link w:val="Heading1Char"/>
    <w:uiPriority w:val="9"/>
    <w:qFormat/>
    <w:rsid w:val="00614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4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42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42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42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42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42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42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42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2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42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42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42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42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4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4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4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4211"/>
    <w:rPr>
      <w:rFonts w:eastAsiaTheme="majorEastAsia" w:cstheme="majorBidi"/>
      <w:color w:val="272727" w:themeColor="text1" w:themeTint="D8"/>
    </w:rPr>
  </w:style>
  <w:style w:type="paragraph" w:styleId="Title">
    <w:name w:val="Title"/>
    <w:basedOn w:val="Normal"/>
    <w:next w:val="Normal"/>
    <w:link w:val="TitleChar"/>
    <w:uiPriority w:val="10"/>
    <w:qFormat/>
    <w:rsid w:val="00614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42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4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4211"/>
    <w:pPr>
      <w:spacing w:before="160"/>
      <w:jc w:val="center"/>
    </w:pPr>
    <w:rPr>
      <w:i/>
      <w:iCs/>
      <w:color w:val="404040" w:themeColor="text1" w:themeTint="BF"/>
    </w:rPr>
  </w:style>
  <w:style w:type="character" w:customStyle="1" w:styleId="QuoteChar">
    <w:name w:val="Quote Char"/>
    <w:basedOn w:val="DefaultParagraphFont"/>
    <w:link w:val="Quote"/>
    <w:uiPriority w:val="29"/>
    <w:rsid w:val="00614211"/>
    <w:rPr>
      <w:i/>
      <w:iCs/>
      <w:color w:val="404040" w:themeColor="text1" w:themeTint="BF"/>
    </w:rPr>
  </w:style>
  <w:style w:type="paragraph" w:styleId="ListParagraph">
    <w:name w:val="List Paragraph"/>
    <w:basedOn w:val="Normal"/>
    <w:uiPriority w:val="34"/>
    <w:qFormat/>
    <w:rsid w:val="00614211"/>
    <w:pPr>
      <w:ind w:left="720"/>
      <w:contextualSpacing/>
    </w:pPr>
  </w:style>
  <w:style w:type="character" w:styleId="IntenseEmphasis">
    <w:name w:val="Intense Emphasis"/>
    <w:basedOn w:val="DefaultParagraphFont"/>
    <w:uiPriority w:val="21"/>
    <w:qFormat/>
    <w:rsid w:val="00614211"/>
    <w:rPr>
      <w:i/>
      <w:iCs/>
      <w:color w:val="0F4761" w:themeColor="accent1" w:themeShade="BF"/>
    </w:rPr>
  </w:style>
  <w:style w:type="paragraph" w:styleId="IntenseQuote">
    <w:name w:val="Intense Quote"/>
    <w:basedOn w:val="Normal"/>
    <w:next w:val="Normal"/>
    <w:link w:val="IntenseQuoteChar"/>
    <w:uiPriority w:val="30"/>
    <w:qFormat/>
    <w:rsid w:val="00614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4211"/>
    <w:rPr>
      <w:i/>
      <w:iCs/>
      <w:color w:val="0F4761" w:themeColor="accent1" w:themeShade="BF"/>
    </w:rPr>
  </w:style>
  <w:style w:type="character" w:styleId="IntenseReference">
    <w:name w:val="Intense Reference"/>
    <w:basedOn w:val="DefaultParagraphFont"/>
    <w:uiPriority w:val="32"/>
    <w:qFormat/>
    <w:rsid w:val="00614211"/>
    <w:rPr>
      <w:b/>
      <w:bCs/>
      <w:smallCaps/>
      <w:color w:val="0F4761" w:themeColor="accent1" w:themeShade="BF"/>
      <w:spacing w:val="5"/>
    </w:rPr>
  </w:style>
  <w:style w:type="table" w:customStyle="1" w:styleId="TableNormal0">
    <w:name w:val="TableNormal"/>
    <w:rsid w:val="00505359"/>
    <w:pPr>
      <w:spacing w:after="0" w:line="276" w:lineRule="auto"/>
    </w:pPr>
    <w:rPr>
      <w:rFonts w:ascii="Arial" w:eastAsia="Arial" w:hAnsi="Arial" w:cs="Arial"/>
      <w:kern w:val="0"/>
      <w:sz w:val="22"/>
      <w:szCs w:val="22"/>
      <w:lang w:eastAsia="en-IN"/>
      <w14:ligatures w14:val="none"/>
    </w:rPr>
    <w:tblPr>
      <w:tblCellMar>
        <w:top w:w="100" w:type="dxa"/>
        <w:left w:w="100" w:type="dxa"/>
        <w:bottom w:w="100" w:type="dxa"/>
        <w:right w:w="100" w:type="dxa"/>
      </w:tblCellMar>
    </w:tblPr>
  </w:style>
  <w:style w:type="character" w:styleId="Hyperlink">
    <w:name w:val="Hyperlink"/>
    <w:basedOn w:val="DefaultParagraphFont"/>
    <w:uiPriority w:val="99"/>
    <w:unhideWhenUsed/>
    <w:rsid w:val="00505359"/>
    <w:rPr>
      <w:color w:val="467886" w:themeColor="hyperlink"/>
      <w:u w:val="single"/>
    </w:rPr>
  </w:style>
  <w:style w:type="paragraph" w:styleId="TOCHeading">
    <w:name w:val="TOC Heading"/>
    <w:basedOn w:val="Heading1"/>
    <w:next w:val="Normal"/>
    <w:uiPriority w:val="39"/>
    <w:unhideWhenUsed/>
    <w:qFormat/>
    <w:rsid w:val="0050535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505359"/>
    <w:pPr>
      <w:spacing w:after="100"/>
    </w:pPr>
  </w:style>
  <w:style w:type="paragraph" w:styleId="TOC2">
    <w:name w:val="toc 2"/>
    <w:basedOn w:val="Normal"/>
    <w:next w:val="Normal"/>
    <w:autoRedefine/>
    <w:uiPriority w:val="39"/>
    <w:unhideWhenUsed/>
    <w:rsid w:val="00505359"/>
    <w:pPr>
      <w:spacing w:after="100"/>
      <w:ind w:left="220"/>
    </w:pPr>
  </w:style>
  <w:style w:type="paragraph" w:styleId="TOC3">
    <w:name w:val="toc 3"/>
    <w:basedOn w:val="Normal"/>
    <w:next w:val="Normal"/>
    <w:autoRedefine/>
    <w:uiPriority w:val="39"/>
    <w:unhideWhenUsed/>
    <w:rsid w:val="00505359"/>
    <w:pPr>
      <w:spacing w:after="100"/>
      <w:ind w:left="440"/>
    </w:pPr>
  </w:style>
  <w:style w:type="paragraph" w:styleId="TableofFigures">
    <w:name w:val="table of figures"/>
    <w:basedOn w:val="Normal"/>
    <w:next w:val="Normal"/>
    <w:uiPriority w:val="99"/>
    <w:unhideWhenUsed/>
    <w:rsid w:val="00505359"/>
  </w:style>
  <w:style w:type="paragraph" w:styleId="Header">
    <w:name w:val="header"/>
    <w:basedOn w:val="Normal"/>
    <w:link w:val="HeaderChar"/>
    <w:uiPriority w:val="99"/>
    <w:unhideWhenUsed/>
    <w:rsid w:val="00505359"/>
    <w:pPr>
      <w:tabs>
        <w:tab w:val="center" w:pos="4513"/>
        <w:tab w:val="right" w:pos="9026"/>
      </w:tabs>
      <w:spacing w:line="240" w:lineRule="auto"/>
    </w:pPr>
  </w:style>
  <w:style w:type="character" w:customStyle="1" w:styleId="HeaderChar">
    <w:name w:val="Header Char"/>
    <w:basedOn w:val="DefaultParagraphFont"/>
    <w:link w:val="Header"/>
    <w:uiPriority w:val="99"/>
    <w:rsid w:val="00505359"/>
    <w:rPr>
      <w:rFonts w:ascii="Arial" w:eastAsia="Arial" w:hAnsi="Arial" w:cs="Arial"/>
      <w:kern w:val="0"/>
      <w:sz w:val="22"/>
      <w:szCs w:val="22"/>
      <w:lang w:eastAsia="en-IN"/>
      <w14:ligatures w14:val="none"/>
    </w:rPr>
  </w:style>
  <w:style w:type="paragraph" w:styleId="Footer">
    <w:name w:val="footer"/>
    <w:basedOn w:val="Normal"/>
    <w:link w:val="FooterChar"/>
    <w:uiPriority w:val="99"/>
    <w:unhideWhenUsed/>
    <w:rsid w:val="00505359"/>
    <w:pPr>
      <w:tabs>
        <w:tab w:val="center" w:pos="4513"/>
        <w:tab w:val="right" w:pos="9026"/>
      </w:tabs>
      <w:spacing w:line="240" w:lineRule="auto"/>
    </w:pPr>
  </w:style>
  <w:style w:type="character" w:customStyle="1" w:styleId="FooterChar">
    <w:name w:val="Footer Char"/>
    <w:basedOn w:val="DefaultParagraphFont"/>
    <w:link w:val="Footer"/>
    <w:uiPriority w:val="99"/>
    <w:rsid w:val="00505359"/>
    <w:rPr>
      <w:rFonts w:ascii="Arial" w:eastAsia="Arial" w:hAnsi="Arial" w:cs="Arial"/>
      <w:kern w:val="0"/>
      <w:sz w:val="22"/>
      <w:szCs w:val="22"/>
      <w:lang w:eastAsia="en-IN"/>
      <w14:ligatures w14:val="none"/>
    </w:rPr>
  </w:style>
  <w:style w:type="character" w:styleId="CommentReference">
    <w:name w:val="annotation reference"/>
    <w:basedOn w:val="DefaultParagraphFont"/>
    <w:uiPriority w:val="99"/>
    <w:semiHidden/>
    <w:unhideWhenUsed/>
    <w:rsid w:val="008E0429"/>
    <w:rPr>
      <w:sz w:val="16"/>
      <w:szCs w:val="16"/>
    </w:rPr>
  </w:style>
  <w:style w:type="paragraph" w:styleId="CommentText">
    <w:name w:val="annotation text"/>
    <w:basedOn w:val="Normal"/>
    <w:link w:val="CommentTextChar"/>
    <w:uiPriority w:val="99"/>
    <w:unhideWhenUsed/>
    <w:rsid w:val="008E0429"/>
    <w:pPr>
      <w:spacing w:line="240" w:lineRule="auto"/>
    </w:pPr>
    <w:rPr>
      <w:sz w:val="20"/>
      <w:szCs w:val="20"/>
    </w:rPr>
  </w:style>
  <w:style w:type="character" w:customStyle="1" w:styleId="CommentTextChar">
    <w:name w:val="Comment Text Char"/>
    <w:basedOn w:val="DefaultParagraphFont"/>
    <w:link w:val="CommentText"/>
    <w:uiPriority w:val="99"/>
    <w:rsid w:val="008E0429"/>
    <w:rPr>
      <w:rFonts w:ascii="Arial" w:eastAsia="Arial" w:hAnsi="Arial" w:cs="Arial"/>
      <w:kern w:val="0"/>
      <w:sz w:val="20"/>
      <w:szCs w:val="20"/>
      <w:lang w:eastAsia="en-IN"/>
      <w14:ligatures w14:val="none"/>
    </w:rPr>
  </w:style>
  <w:style w:type="paragraph" w:styleId="CommentSubject">
    <w:name w:val="annotation subject"/>
    <w:basedOn w:val="CommentText"/>
    <w:next w:val="CommentText"/>
    <w:link w:val="CommentSubjectChar"/>
    <w:uiPriority w:val="99"/>
    <w:semiHidden/>
    <w:unhideWhenUsed/>
    <w:rsid w:val="008E0429"/>
    <w:rPr>
      <w:b/>
      <w:bCs/>
    </w:rPr>
  </w:style>
  <w:style w:type="character" w:customStyle="1" w:styleId="CommentSubjectChar">
    <w:name w:val="Comment Subject Char"/>
    <w:basedOn w:val="CommentTextChar"/>
    <w:link w:val="CommentSubject"/>
    <w:uiPriority w:val="99"/>
    <w:semiHidden/>
    <w:rsid w:val="008E0429"/>
    <w:rPr>
      <w:rFonts w:ascii="Arial" w:eastAsia="Arial" w:hAnsi="Arial" w:cs="Arial"/>
      <w:b/>
      <w:bCs/>
      <w:kern w:val="0"/>
      <w:sz w:val="20"/>
      <w:szCs w:val="2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gitalcollections.sit.edu/cgi/viewcontent.cgi?article=4120&amp;context=capstones" TargetMode="External"/><Relationship Id="rId117" Type="http://schemas.openxmlformats.org/officeDocument/2006/relationships/hyperlink" Target="https://www.jerpatterns.com/index.php/jerp/article/download/67/50" TargetMode="External"/><Relationship Id="rId21" Type="http://schemas.openxmlformats.org/officeDocument/2006/relationships/hyperlink" Target="https://repository.usfca.edu/cgi/viewcontent.cgi?article=1025&amp;context=librarian" TargetMode="External"/><Relationship Id="rId42" Type="http://schemas.openxmlformats.org/officeDocument/2006/relationships/hyperlink" Target="https://norma.ncirl.ie/9077/1/anahialexisgaleanocorrea.pdf" TargetMode="External"/><Relationship Id="rId47" Type="http://schemas.openxmlformats.org/officeDocument/2006/relationships/hyperlink" Target="https://journals.library.ualberta.ca/jchla/index.php/jchla/article/download/29801/22108" TargetMode="External"/><Relationship Id="rId63" Type="http://schemas.openxmlformats.org/officeDocument/2006/relationships/hyperlink" Target="https://www.diva-portal.org/smash/get/diva2:1373757/FULLTEXT02" TargetMode="External"/><Relationship Id="rId68" Type="http://schemas.openxmlformats.org/officeDocument/2006/relationships/hyperlink" Target="https://link.springer.com/content/pdf/10.1186/s12874-017-0431-4.pdf" TargetMode="External"/><Relationship Id="rId84" Type="http://schemas.openxmlformats.org/officeDocument/2006/relationships/hyperlink" Target="https://journals.plos.org/plosone/article/file?id=10.1371/journal.pone.0172778&amp;type=printable" TargetMode="External"/><Relationship Id="rId89" Type="http://schemas.openxmlformats.org/officeDocument/2006/relationships/hyperlink" Target="https://files.eric.ed.gov/fulltext/EJ1297642.pdf" TargetMode="External"/><Relationship Id="rId112" Type="http://schemas.openxmlformats.org/officeDocument/2006/relationships/hyperlink" Target="https://www.research.ed.ac.uk/files/523952141/WakelingEtalEJHE2025BrexitAsRevelatoryPolicyShock.pdf" TargetMode="External"/><Relationship Id="rId16" Type="http://schemas.openxmlformats.org/officeDocument/2006/relationships/hyperlink" Target="https://www.sciencedirect.com/science/article/pii/S0950584919300771" TargetMode="External"/><Relationship Id="rId107" Type="http://schemas.openxmlformats.org/officeDocument/2006/relationships/hyperlink" Target="https://journals.sagepub.com/doi/pdf/10.1177/0193841X251405523" TargetMode="External"/><Relationship Id="rId11" Type="http://schemas.openxmlformats.org/officeDocument/2006/relationships/hyperlink" Target="https://www.mdpi.com/1660-4601/19/13/7631" TargetMode="External"/><Relationship Id="rId32" Type="http://schemas.openxmlformats.org/officeDocument/2006/relationships/hyperlink" Target="https://scholar.archive.org/work/v7byy4nuezh75iojcwnldaurqy/access/wayback/http:/pdfs.semanticscholar.org/58e8/1dd5be7b5c8615c230e447dafc1b73e45ae9.pdf" TargetMode="External"/><Relationship Id="rId37" Type="http://schemas.openxmlformats.org/officeDocument/2006/relationships/hyperlink" Target="https://onlinelibrary.wiley.com/doi/pdfdirect/10.1111/hequ.12308" TargetMode="External"/><Relationship Id="rId53" Type="http://schemas.openxmlformats.org/officeDocument/2006/relationships/hyperlink" Target="https://jbi.global/critical-appraisal-tools" TargetMode="External"/><Relationship Id="rId58" Type="http://schemas.openxmlformats.org/officeDocument/2006/relationships/hyperlink" Target="https://www.kcl.ac.uk/students/international-students-immigration-rule-changes-are-coming" TargetMode="External"/><Relationship Id="rId74" Type="http://schemas.openxmlformats.org/officeDocument/2006/relationships/hyperlink" Target="https://www.tandfonline.com/doi/pdf/10.1080/00071005.2023.2197989" TargetMode="External"/><Relationship Id="rId79" Type="http://schemas.openxmlformats.org/officeDocument/2006/relationships/hyperlink" Target="https://theses.gla.ac.uk/85171/3/2024nygrenphd.pdf" TargetMode="External"/><Relationship Id="rId102" Type="http://schemas.openxmlformats.org/officeDocument/2006/relationships/hyperlink" Target="https://www.theguardian.com/politics/2026/jan/20/uk-ministers-scrap-international-students-target-overseas-hubs" TargetMode="External"/><Relationship Id="rId123" Type="http://schemas.openxmlformats.org/officeDocument/2006/relationships/image" Target="media/image4.png"/><Relationship Id="rId5" Type="http://schemas.openxmlformats.org/officeDocument/2006/relationships/webSettings" Target="webSettings.xml"/><Relationship Id="rId90" Type="http://schemas.openxmlformats.org/officeDocument/2006/relationships/hyperlink" Target="https://files.eric.ed.gov/fulltext/EJ1297642.pdf" TargetMode="External"/><Relationship Id="rId95" Type="http://schemas.openxmlformats.org/officeDocument/2006/relationships/hyperlink" Target="https://www.researchgate.net/profile/Alastair-Smith-5/publication/377839758_Unmeasured_and_never-ending_working_hours_in_UK_Higher_Education_Time_for_Workers_Unions_and_Employers_to_reinterpret_the_Law/links/65ba53a21bed776ae318ddc4/Unmeasured-and-never-ending-working-hours-in-UK-Higher-Education-Time-for-Workers-Unions-and-Employers-to-reinterpret-the-Law" TargetMode="External"/><Relationship Id="rId22" Type="http://schemas.openxmlformats.org/officeDocument/2006/relationships/hyperlink" Target="https://repository.usfca.edu/cgi/viewcontent.cgi?article=1025&amp;context=librarian" TargetMode="External"/><Relationship Id="rId27" Type="http://schemas.openxmlformats.org/officeDocument/2006/relationships/hyperlink" Target="https://www.tandfonline.com/doi/pdf/10.1080/0309877X.2021.1875203" TargetMode="External"/><Relationship Id="rId43" Type="http://schemas.openxmlformats.org/officeDocument/2006/relationships/hyperlink" Target="http://ijtmrph.org/index.php/ijtmrph/article/download/123/114" TargetMode="External"/><Relationship Id="rId48" Type="http://schemas.openxmlformats.org/officeDocument/2006/relationships/hyperlink" Target="https://journals.library.ualberta.ca/jchla/index.php/jchla/article/download/29801/22108" TargetMode="External"/><Relationship Id="rId64" Type="http://schemas.openxmlformats.org/officeDocument/2006/relationships/hyperlink" Target="https://www.j-humansciences.com/index.php/IJHS/article/download/3877/1905" TargetMode="External"/><Relationship Id="rId69" Type="http://schemas.openxmlformats.org/officeDocument/2006/relationships/hyperlink" Target="https://touroscholar.touro.edu/cgi/viewcontent.cgi?article=1046&amp;context=chhs_pubs" TargetMode="External"/><Relationship Id="rId113" Type="http://schemas.openxmlformats.org/officeDocument/2006/relationships/hyperlink" Target="https://www.researchgate.net/profile/Umandi-Weerasekara/publication/391963585_The_Psychological_and_Socioeconomic_Impact_of_Long-Term_Unemployment_among_International_Students_in_Foreign_Countries_A_Case_Study_Approach/links/682ee57f6b5a287c30436bcd/The-Psychological-and-Socioeconomic-Impact-of-Long-Term-Unemployment-among-International-Students-in-Foreign-Countries-A-Case-Study-Approach.pdf" TargetMode="External"/><Relationship Id="rId118" Type="http://schemas.openxmlformats.org/officeDocument/2006/relationships/hyperlink" Target="https://jerpatterns.com/index.php/jerp/article/download/67/50" TargetMode="External"/><Relationship Id="rId80" Type="http://schemas.openxmlformats.org/officeDocument/2006/relationships/hyperlink" Target="https://journals.sagepub.com/doi/pdf/10.1177/13558196241235877" TargetMode="External"/><Relationship Id="rId85" Type="http://schemas.openxmlformats.org/officeDocument/2006/relationships/hyperlink" Target="https://www.mdpi.com/1660-4601/18/9/4751" TargetMode="External"/><Relationship Id="rId12" Type="http://schemas.openxmlformats.org/officeDocument/2006/relationships/hyperlink" Target="https://academic.oup.com/joeg/article-pdf/24/5/637/59184048/lbae019.pdf" TargetMode="External"/><Relationship Id="rId17" Type="http://schemas.openxmlformats.org/officeDocument/2006/relationships/hyperlink" Target="https://www.sciencedirect.com/science/article/pii/S0950584919300771" TargetMode="External"/><Relationship Id="rId33" Type="http://schemas.openxmlformats.org/officeDocument/2006/relationships/hyperlink" Target="https://www.eaie.org/resource/international-student-retention-going-beyond-just-learn-the-local-language.html" TargetMode="External"/><Relationship Id="rId38" Type="http://schemas.openxmlformats.org/officeDocument/2006/relationships/hyperlink" Target="https://ojed.org/index.php/jis/article/download/2719/1243" TargetMode="External"/><Relationship Id="rId59" Type="http://schemas.openxmlformats.org/officeDocument/2006/relationships/hyperlink" Target="https://www.jscimedcentral.com/jounal-article-info/JSM-Schizophrenia/Exploring-the-Impact-of-Migration-on-the-Mental-Health-of-International-Students-and-Its-Effects-on-Academic-Performance-in-the-UK-12021" TargetMode="External"/><Relationship Id="rId103" Type="http://schemas.openxmlformats.org/officeDocument/2006/relationships/hyperlink" Target="https://sussex.figshare.com/articles/thesis/Strange_encounters_in_UK_higher_education_understanding_the_experiences_of_visa-required_international_students/24162402/1/files/42396237.pdf" TargetMode="External"/><Relationship Id="rId108" Type="http://schemas.openxmlformats.org/officeDocument/2006/relationships/hyperlink" Target="https://commonslibrary.parliament.uk/research-briefings/cbp-7976/" TargetMode="External"/><Relationship Id="rId124" Type="http://schemas.openxmlformats.org/officeDocument/2006/relationships/image" Target="media/image5.png"/><Relationship Id="rId54" Type="http://schemas.openxmlformats.org/officeDocument/2006/relationships/hyperlink" Target="https://jbi.global/critical-appraisal-tools" TargetMode="External"/><Relationship Id="rId70" Type="http://schemas.openxmlformats.org/officeDocument/2006/relationships/hyperlink" Target="https://migrationobservatory.ox.ac.uk/resources/commentaries/international-students-entering-the-uk-labour-market/" TargetMode="External"/><Relationship Id="rId75" Type="http://schemas.openxmlformats.org/officeDocument/2006/relationships/hyperlink" Target="https://gala.gre.ac.uk/id/eprint/51718/3/51718%20NAZIR_Challenges_Faced_By_International_MBA_Students_In_UK_Higher_Education_%28AAM%29_2025.pdf" TargetMode="External"/><Relationship Id="rId91" Type="http://schemas.openxmlformats.org/officeDocument/2006/relationships/hyperlink" Target="https://www.emerald.com/ijssp/article-pdf/40/7-8/543/1051688/ijssp-10-2019-0206.pdf" TargetMode="External"/><Relationship Id="rId96" Type="http://schemas.openxmlformats.org/officeDocument/2006/relationships/hyperlink" Target="https://www.researchgate.net/profile/Alastair-Smith-5/publication/377839758_Unmeasured_and_never-ending_working_hours_in_UK_Higher_Education_Time_for_Workers_Unions_and_Employers_to_reinterpret_the_Law/links/65ba53a21bed776ae318ddc4/Unmeasured-and-never-ending-working-hours-in-UK-Higher-Education-Time-for-Workers-Unions-and-Employers-to-reinterpret-the-Law"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l.acm.org/doi/pdf/10.1145/3512917" TargetMode="External"/><Relationship Id="rId28" Type="http://schemas.openxmlformats.org/officeDocument/2006/relationships/hyperlink" Target="https://www.jahonline.org/article/S1054-139X(20)30503-6/pdf" TargetMode="External"/><Relationship Id="rId49" Type="http://schemas.openxmlformats.org/officeDocument/2006/relationships/hyperlink" Target="https://journals.sagepub.com/doi/pdf/10.1177/26318318231181689" TargetMode="External"/><Relationship Id="rId114" Type="http://schemas.openxmlformats.org/officeDocument/2006/relationships/hyperlink" Target="https://www.researchgate.net/profile/Umandi-Weerasekara/publication/391963585_The_Psychological_and_Socioeconomic_Impact_of_Long-Term_Unemployment_among_International_Students_in_Foreign_Countries_A_Case_Study_Approach/links/682ee57f6b5a287c30436bcd/The-Psychological-and-Socioeconomic-Impact-of-Long-Term-Unemployment-among-International-Students-in-Foreign-Countries-A-Case-Study-Approach.pdf" TargetMode="External"/><Relationship Id="rId119" Type="http://schemas.openxmlformats.org/officeDocument/2006/relationships/hyperlink" Target="https://jerpatterns.com/index.php/jerp/article/download/67/50" TargetMode="External"/><Relationship Id="rId44" Type="http://schemas.openxmlformats.org/officeDocument/2006/relationships/hyperlink" Target="https://onlinelibrary.wiley.com/doi/pdf/10.1002%2Fjrsm.1378" TargetMode="External"/><Relationship Id="rId60" Type="http://schemas.openxmlformats.org/officeDocument/2006/relationships/hyperlink" Target="https://pmc.ncbi.nlm.nih.gov/articles/PMC7069809/pdf/jmla-108-185.pdf" TargetMode="External"/><Relationship Id="rId65" Type="http://schemas.openxmlformats.org/officeDocument/2006/relationships/hyperlink" Target="https://www.tandfonline.com/doi/pdf/10.1080/14767724.2017.1414584" TargetMode="External"/><Relationship Id="rId81" Type="http://schemas.openxmlformats.org/officeDocument/2006/relationships/hyperlink" Target="https://kwpublications.com/papers_submitted/7681/addressing-unemployment-issues-and-the-role-of-universities-as-platforms-for-graduate-employability.pdf" TargetMode="External"/><Relationship Id="rId86" Type="http://schemas.openxmlformats.org/officeDocument/2006/relationships/hyperlink" Target="https://www.cambridge.org/core/services/aop-cambridge-core/content/view/D42B54E06F7D80D9D31802CA81394AB8/S1754470X24000229a.pdf/developing-delivering-and-evaluating-a-university-led-cognitive-behavioural-therapy-service-for-students.pdf" TargetMode="External"/><Relationship Id="rId13" Type="http://schemas.openxmlformats.org/officeDocument/2006/relationships/hyperlink" Target="https://www.cambridge.org/core/services/aop-cambridge-core/content/view/629E710311A566E54F951E5E83621122/S2056467817000032a.pdf/how-to-carry-out-a-literature-search-for-a-systematic-review-a-practical-guide.pdf" TargetMode="External"/><Relationship Id="rId18" Type="http://schemas.openxmlformats.org/officeDocument/2006/relationships/hyperlink" Target="https://savearchive.zbw.eu/bitstream/11159/800/1/Bordea%20et%20al%202017.pdf" TargetMode="External"/><Relationship Id="rId39" Type="http://schemas.openxmlformats.org/officeDocument/2006/relationships/hyperlink" Target="https://ojed.org/index.php/jis/article/download/2719/1243" TargetMode="External"/><Relationship Id="rId109" Type="http://schemas.openxmlformats.org/officeDocument/2006/relationships/hyperlink" Target="https://commonslibrary.parliament.uk/research-briefings/cbp-7976/" TargetMode="External"/><Relationship Id="rId34" Type="http://schemas.openxmlformats.org/officeDocument/2006/relationships/hyperlink" Target="https://www.tandfonline.com/doi/pdf/10.1080/21642850.2020.1843466" TargetMode="External"/><Relationship Id="rId50" Type="http://schemas.openxmlformats.org/officeDocument/2006/relationships/hyperlink" Target="https://commonslibrary.parliament.uk/research-briefings/cbp-7976/" TargetMode="External"/><Relationship Id="rId55" Type="http://schemas.openxmlformats.org/officeDocument/2006/relationships/hyperlink" Target="https://link.springer.com/content/pdf/10.1186/s13643-015-0066-7.pdf" TargetMode="External"/><Relationship Id="rId76" Type="http://schemas.openxmlformats.org/officeDocument/2006/relationships/hyperlink" Target="https://gala.gre.ac.uk/id/eprint/51718/3/51718%20NAZIR_Challenges_Faced_By_International_MBA_Students_In_UK_Higher_Education_%28AAM%29_2025.pdf" TargetMode="External"/><Relationship Id="rId97" Type="http://schemas.openxmlformats.org/officeDocument/2006/relationships/hyperlink" Target="https://journals.sagepub.com/doi/pdf/10.1177/20531680221141526" TargetMode="External"/><Relationship Id="rId104" Type="http://schemas.openxmlformats.org/officeDocument/2006/relationships/hyperlink" Target="https://sussex.figshare.com/articles/thesis/Strange_encounters_in_UK_higher_education_understanding_the_experiences_of_visa-required_international_students/24162402/1/files/42396237.pdf" TargetMode="External"/><Relationship Id="rId120" Type="http://schemas.openxmlformats.org/officeDocument/2006/relationships/hyperlink" Target="https://cset.georgetown.edu/publication/assessing-the-scope-of-us-visa-restrictions-on-chinese-students" TargetMode="External"/><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researchgate.net/profile/Homa-Molavi/publication/374257923_University_Reputation_Cost-of-Living_Crisis_and_International_Student_Mobility_Impacts_on_the_UK_Economy_and_the_Need_for_Eurasia's_Stability/links/6515a9e23ab6cb4ec6a745d7/University-Reputation-Cost-of-Living-Crisis-and-International-Student-Mobility-Impacts-on-the-UK-Economy-and-the-Need-for-Eurasias-Stability.pdf" TargetMode="External"/><Relationship Id="rId92" Type="http://schemas.openxmlformats.org/officeDocument/2006/relationships/hyperlink" Target="https://www.emerald.com/ijssp/article-pdf/40/7-8/543/1051688/ijssp-10-2019-0206.pdf" TargetMode="External"/><Relationship Id="rId2" Type="http://schemas.openxmlformats.org/officeDocument/2006/relationships/numbering" Target="numbering.xml"/><Relationship Id="rId29" Type="http://schemas.openxmlformats.org/officeDocument/2006/relationships/hyperlink" Target="https://livrepository.liverpool.ac.uk/3010213/1/Cockshott%20Kiemle%20Byrne%20%20Gabbay%20%282017%29%20Back%20to%20Square%20One.pdf" TargetMode="External"/><Relationship Id="rId24" Type="http://schemas.openxmlformats.org/officeDocument/2006/relationships/hyperlink" Target="https://dl.acm.org/doi/pdf/10.1145/3512917" TargetMode="External"/><Relationship Id="rId40" Type="http://schemas.openxmlformats.org/officeDocument/2006/relationships/hyperlink" Target="https://bera-journals.onlinelibrary.wiley.com/doi/pdf/10.1002/berj.3846" TargetMode="External"/><Relationship Id="rId45" Type="http://schemas.openxmlformats.org/officeDocument/2006/relationships/hyperlink" Target="https://pmc.ncbi.nlm.nih.gov/articles/PMC9805916/pdf/10.1177_10283153211065136.pdf" TargetMode="External"/><Relationship Id="rId66" Type="http://schemas.openxmlformats.org/officeDocument/2006/relationships/hyperlink" Target="https://www.sciencedirect.com/science/article/pii/S266730532200031X" TargetMode="External"/><Relationship Id="rId87" Type="http://schemas.openxmlformats.org/officeDocument/2006/relationships/hyperlink" Target="https://www.cambridge.org/core/services/aop-cambridge-core/content/view/D42B54E06F7D80D9D31802CA81394AB8/S1754470X24000229a.pdf/developing-delivering-and-evaluating-a-university-led-cognitive-behavioural-therapy-service-for-students.pdf" TargetMode="External"/><Relationship Id="rId110" Type="http://schemas.openxmlformats.org/officeDocument/2006/relationships/hyperlink" Target="https://www.ukcisa.org.uk/student-advice/working/student-work/" TargetMode="External"/><Relationship Id="rId115" Type="http://schemas.openxmlformats.org/officeDocument/2006/relationships/hyperlink" Target="https://library.help.edu.my/wp-content/uploads/2023/06/4.-Xiao-Y-Watson-M.-2019.-Guidance-on-Conducting-a-Systematic-Literature-Review.pdf" TargetMode="External"/><Relationship Id="rId61" Type="http://schemas.openxmlformats.org/officeDocument/2006/relationships/hyperlink" Target="https://www.cambridge.org/core/services/aop-cambridge-core/content/view/40D4CEA7A7CC3FB6ED6233E79A0A2A1F/S2220434219001690a.pdf/systematic-literature-reviews-an-introduction.pdf" TargetMode="External"/><Relationship Id="rId82" Type="http://schemas.openxmlformats.org/officeDocument/2006/relationships/hyperlink" Target="https://journals.lww.com/ccmjournal/fulltext/2022/09000/critical_appraisal_of_a_systematic_review__a.9.aspx" TargetMode="External"/><Relationship Id="rId19" Type="http://schemas.openxmlformats.org/officeDocument/2006/relationships/hyperlink" Target="https://pmc.ncbi.nlm.nih.gov/articles/PMC6148622/pdf/jmla-106-531.pdf" TargetMode="External"/><Relationship Id="rId14" Type="http://schemas.openxmlformats.org/officeDocument/2006/relationships/hyperlink" Target="https://www.cambridge.org/core/services/aop-cambridge-core/content/view/629E710311A566E54F951E5E83621122/S2056467817000032a.pdf/how-to-carry-out-a-literature-search-for-a-systematic-review-a-practical-guide.pdf" TargetMode="External"/><Relationship Id="rId30" Type="http://schemas.openxmlformats.org/officeDocument/2006/relationships/hyperlink" Target="https://wlv.openrepository.com/bitstreams/69c73226-0953-46e6-89c8-361ab955f31d/download" TargetMode="External"/><Relationship Id="rId35" Type="http://schemas.openxmlformats.org/officeDocument/2006/relationships/hyperlink" Target="https://www.tandfonline.com/doi/pdf/10.1080/21642850.2020.1843466" TargetMode="External"/><Relationship Id="rId56" Type="http://schemas.openxmlformats.org/officeDocument/2006/relationships/hyperlink" Target="https://link.springer.com/content/pdf/10.1186/s13643-015-0066-7.pdf" TargetMode="External"/><Relationship Id="rId77" Type="http://schemas.openxmlformats.org/officeDocument/2006/relationships/hyperlink" Target="https://files.eric.ed.gov/fulltext/EJ1343314.pdf" TargetMode="External"/><Relationship Id="rId100" Type="http://schemas.openxmlformats.org/officeDocument/2006/relationships/hyperlink" Target="https://uwe-repository.worktribe.com/index.php/OutputFile/888534" TargetMode="External"/><Relationship Id="rId105" Type="http://schemas.openxmlformats.org/officeDocument/2006/relationships/hyperlink" Target="https://www.tandfonline.com/doi/pdf/10.1080/1750984X.2021.1952471" TargetMode="External"/><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researchgate.net/profile/Rong-Huang-20/publication/323136822_International_experience_universities_support_and_graduate_employability_-_perceptions_of_Chinese_international_students_studying_in_UK_universities/links/5a9d3395a6fdcc3cbacddb19/International-experience-universities-support-and-graduate-employability-perceptions-of-Chinese-international-students-studying-in-UK-universities.pdf" TargetMode="External"/><Relationship Id="rId72" Type="http://schemas.openxmlformats.org/officeDocument/2006/relationships/hyperlink" Target="https://www.cambridge.org/core/services/aop-cambridge-core/content/view/24EE648D86B589DEE23DF4FF94ACF685/S0033291716002944a.pdf/div-class-title-interventions-to-reduce-the-impact-of-unemployment-and-economic-hardship-on-mental-health-in-the-general-population-a-systematic-review-div.pdf" TargetMode="External"/><Relationship Id="rId93" Type="http://schemas.openxmlformats.org/officeDocument/2006/relationships/hyperlink" Target="https://www.researchgate.net/profile/Arun-Singh-69/publication/320079457_Yoga_for_Mental_Health_Opportunities_and_Challenges/links/5b0fd10fa6fdcc80995c6693/Yoga-for-Mental-Health-Opportunities-and-Challenges.pdf" TargetMode="External"/><Relationship Id="rId98" Type="http://schemas.openxmlformats.org/officeDocument/2006/relationships/hyperlink" Target="https://digitalcommons.unl.edu/cgi/viewcontent.cgi?article=1357&amp;context=cehsedaddiss" TargetMode="External"/><Relationship Id="rId121" Type="http://schemas.openxmlformats.org/officeDocument/2006/relationships/hyperlink" Target="https://cset.georgetown.edu/publication/assessing-the-scope-of-us-visa-restrictions-on-chinese-students" TargetMode="External"/><Relationship Id="rId3" Type="http://schemas.openxmlformats.org/officeDocument/2006/relationships/styles" Target="styles.xml"/><Relationship Id="rId25" Type="http://schemas.openxmlformats.org/officeDocument/2006/relationships/hyperlink" Target="https://digitalcollections.sit.edu/cgi/viewcontent.cgi?article=4120&amp;context=capstones" TargetMode="External"/><Relationship Id="rId46" Type="http://schemas.openxmlformats.org/officeDocument/2006/relationships/hyperlink" Target="https://www.tandfonline.com/doi/pdf/10.1080/03075079.2024.2306347" TargetMode="External"/><Relationship Id="rId67" Type="http://schemas.openxmlformats.org/officeDocument/2006/relationships/hyperlink" Target="https://link.springer.com/content/pdf/10.1186/s12874-017-0431-4.pdf" TargetMode="External"/><Relationship Id="rId116" Type="http://schemas.openxmlformats.org/officeDocument/2006/relationships/hyperlink" Target="https://pdfs.semanticscholar.org/bfd4/b522927ff549c4fe26110214f05232bdcb42.pdf" TargetMode="External"/><Relationship Id="rId20" Type="http://schemas.openxmlformats.org/officeDocument/2006/relationships/hyperlink" Target="https://www.academia.edu/download/59399379/9.1_Braun_2006_Using_thematic_analysis_in_psychology20190526-59418-126ih4x.pdf" TargetMode="External"/><Relationship Id="rId41" Type="http://schemas.openxmlformats.org/officeDocument/2006/relationships/hyperlink" Target="https://www.ojed.org/index.php/jis/article/download/348/269" TargetMode="External"/><Relationship Id="rId62" Type="http://schemas.openxmlformats.org/officeDocument/2006/relationships/hyperlink" Target="https://www.mdpi.com/2071-1050/14/7/3743" TargetMode="External"/><Relationship Id="rId83" Type="http://schemas.openxmlformats.org/officeDocument/2006/relationships/hyperlink" Target="https://journals.lww.com/ccmjournal/fulltext/2022/09000/critical_appraisal_of_a_systematic_review__a.9.aspx" TargetMode="External"/><Relationship Id="rId88" Type="http://schemas.openxmlformats.org/officeDocument/2006/relationships/hyperlink" Target="http://journals.rajagiri.edu/index.php/rmj/article/download/541/344" TargetMode="External"/><Relationship Id="rId111" Type="http://schemas.openxmlformats.org/officeDocument/2006/relationships/hyperlink" Target="https://www.universitiesuk.ac.uk/latest/insights-and-analysis/graduate-outcomes-what-latest-data" TargetMode="External"/><Relationship Id="rId15" Type="http://schemas.openxmlformats.org/officeDocument/2006/relationships/hyperlink" Target="https://www.cambridge.org/core/services/aop-cambridge-core/content/view/629E710311A566E54F951E5E83621122/S2056467817000032a.pdf/how-to-carry-out-a-literature-search-for-a-systematic-review-a-practical-guide.pdf" TargetMode="External"/><Relationship Id="rId36" Type="http://schemas.openxmlformats.org/officeDocument/2006/relationships/hyperlink" Target="https://www.sciencedirect.com/science/article/pii/S0895435622001445" TargetMode="External"/><Relationship Id="rId57" Type="http://schemas.openxmlformats.org/officeDocument/2006/relationships/hyperlink" Target="https://journals.plos.org/plosone/article/file?id=10.1371/journal.pone.0236937&amp;type=printable" TargetMode="External"/><Relationship Id="rId106" Type="http://schemas.openxmlformats.org/officeDocument/2006/relationships/hyperlink" Target="https://www.tandfonline.com/doi/pdf/10.1080/1750984X.2021.1952471" TargetMode="External"/><Relationship Id="rId127" Type="http://schemas.openxmlformats.org/officeDocument/2006/relationships/theme" Target="theme/theme1.xml"/><Relationship Id="rId10" Type="http://schemas.openxmlformats.org/officeDocument/2006/relationships/hyperlink" Target="https://oro.open.ac.uk/66550/1/barriers-and-enablers-for-uk-home-grown-south-asian-prospective-students-choosing-nursing-and-midwifery-courses-and-careers.pdf" TargetMode="External"/><Relationship Id="rId31" Type="http://schemas.openxmlformats.org/officeDocument/2006/relationships/hyperlink" Target="https://www.nature.com/articles/mp2017130.pdf" TargetMode="External"/><Relationship Id="rId52" Type="http://schemas.openxmlformats.org/officeDocument/2006/relationships/hyperlink" Target="https://www.researchgate.net/profile/Rong-Huang-20/publication/323136822_International_experience_universities_support_and_graduate_employability_-_perceptions_of_Chinese_international_students_studying_in_UK_universities/links/5a9d3395a6fdcc3cbacddb19/International-experience-universities-support-and-graduate-employability-perceptions-of-Chinese-international-students-studying-in-UK-universities.pdf" TargetMode="External"/><Relationship Id="rId73" Type="http://schemas.openxmlformats.org/officeDocument/2006/relationships/hyperlink" Target="https://www.academia.edu/download/115539413/248_253_Mulyadi.pdf" TargetMode="External"/><Relationship Id="rId78" Type="http://schemas.openxmlformats.org/officeDocument/2006/relationships/hyperlink" Target="https://theses.gla.ac.uk/85171/3/2024nygrenphd.pdf" TargetMode="External"/><Relationship Id="rId94" Type="http://schemas.openxmlformats.org/officeDocument/2006/relationships/hyperlink" Target="https://www.researchgate.net/profile/Arun-Singh-69/publication/320079457_Yoga_for_Mental_Health_Opportunities_and_Challenges/links/5b0fd10fa6fdcc80995c6693/Yoga-for-Mental-Health-Opportunities-and-Challenges.pdf" TargetMode="External"/><Relationship Id="rId99" Type="http://schemas.openxmlformats.org/officeDocument/2006/relationships/hyperlink" Target="https://digitalcommons.unl.edu/cgi/viewcontent.cgi?article=1357&amp;context=cehsedaddiss" TargetMode="External"/><Relationship Id="rId101" Type="http://schemas.openxmlformats.org/officeDocument/2006/relationships/hyperlink" Target="https://uwe-repository.worktribe.com/index.php/OutputFile/888534" TargetMode="External"/><Relationship Id="rId122"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79D8E-20AD-4084-98FD-DDA8FD700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66</Pages>
  <Words>22750</Words>
  <Characters>129677</Characters>
  <Application>Microsoft Office Word</Application>
  <DocSecurity>0</DocSecurity>
  <Lines>1080</Lines>
  <Paragraphs>304</Paragraphs>
  <ScaleCrop>false</ScaleCrop>
  <Company/>
  <LinksUpToDate>false</LinksUpToDate>
  <CharactersWithSpaces>152123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Chaudhary</dc:creator>
  <cp:keywords/>
  <dc:description/>
  <cp:lastModifiedBy>Vishwa Chaudhary</cp:lastModifiedBy>
  <cp:revision>28</cp:revision>
  <dcterms:created xsi:type="dcterms:W3CDTF">2026-04-10T18:02:00Z</dcterms:created>
  <dcterms:modified xsi:type="dcterms:W3CDTF">2026-05-13T06:43:00Z</dcterms:modified>
</cp:coreProperties>
</file>