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6B3FEE" w14:textId="128051F3" w:rsidR="00847AFE" w:rsidRDefault="00847AFE" w:rsidP="00D25D67">
      <w:pPr>
        <w:rPr>
          <w:rFonts w:ascii="Arial" w:hAnsi="Arial" w:cs="Arial"/>
          <w:sz w:val="20"/>
          <w:szCs w:val="20"/>
        </w:rPr>
      </w:pPr>
    </w:p>
    <w:p w14:paraId="3466FEA6" w14:textId="77777777" w:rsidR="00AB002F" w:rsidRDefault="00AB002F" w:rsidP="00AB002F">
      <w:r>
        <w:rPr>
          <w:noProof/>
        </w:rPr>
        <mc:AlternateContent>
          <mc:Choice Requires="wpg">
            <w:drawing>
              <wp:anchor distT="0" distB="0" distL="114300" distR="114300" simplePos="0" relativeHeight="251659264" behindDoc="1" locked="0" layoutInCell="1" allowOverlap="1" wp14:anchorId="414502EF" wp14:editId="0F8E5DEC">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E0CE7E" w14:textId="77777777" w:rsidR="00AB002F" w:rsidRDefault="00AB002F" w:rsidP="00AB002F">
                              <w:pPr>
                                <w:jc w:val="center"/>
                                <w:rPr>
                                  <w:rFonts w:eastAsia="Times New Roman" w:cs="Times New Roman"/>
                                  <w:b/>
                                  <w:bCs/>
                                  <w:kern w:val="36"/>
                                  <w:sz w:val="48"/>
                                  <w:szCs w:val="48"/>
                                </w:rPr>
                              </w:pPr>
                              <w:r w:rsidRPr="00A50D2E">
                                <w:rPr>
                                  <w:rFonts w:eastAsia="Times New Roman" w:cs="Times New Roman"/>
                                  <w:b/>
                                  <w:bCs/>
                                  <w:kern w:val="36"/>
                                  <w:sz w:val="48"/>
                                  <w:szCs w:val="48"/>
                                </w:rPr>
                                <w:t>BMSP6006</w:t>
                              </w:r>
                            </w:p>
                            <w:sdt>
                              <w:sdtPr>
                                <w:rPr>
                                  <w:rFonts w:eastAsia="Times New Roman" w:cs="Times New Roman"/>
                                  <w:b/>
                                  <w:bCs/>
                                  <w:kern w:val="36"/>
                                  <w:sz w:val="48"/>
                                  <w:szCs w:val="48"/>
                                </w:rPr>
                                <w:alias w:val="Title"/>
                                <w:tag w:val=""/>
                                <w:id w:val="-40364133"/>
                                <w:showingPlcHdr/>
                                <w:dataBinding w:prefixMappings="xmlns:ns0='http://purl.org/dc/elements/1.1/' xmlns:ns1='http://schemas.openxmlformats.org/package/2006/metadata/core-properties' " w:xpath="/ns1:coreProperties[1]/ns0:title[1]" w:storeItemID="{6C3C8BC8-F283-45AE-878A-BAB7291924A1}"/>
                                <w:text/>
                              </w:sdtPr>
                              <w:sdtContent>
                                <w:p w14:paraId="225E8600" w14:textId="77777777" w:rsidR="00AB002F" w:rsidRDefault="00AB002F" w:rsidP="00AB002F">
                                  <w:pPr>
                                    <w:pStyle w:val="NoSpacing"/>
                                    <w:jc w:val="center"/>
                                    <w:rPr>
                                      <w:rFonts w:asciiTheme="majorHAnsi" w:eastAsiaTheme="majorEastAsia" w:hAnsiTheme="majorHAnsi" w:cstheme="majorBidi"/>
                                      <w:caps/>
                                      <w:color w:val="4472C4" w:themeColor="accent1"/>
                                      <w:sz w:val="72"/>
                                      <w:szCs w:val="72"/>
                                    </w:rPr>
                                  </w:pPr>
                                  <w:r>
                                    <w:rPr>
                                      <w:rFonts w:eastAsia="Times New Roman" w:cs="Times New Roman"/>
                                      <w:b/>
                                      <w:bCs/>
                                      <w:kern w:val="36"/>
                                      <w:sz w:val="48"/>
                                      <w:szCs w:val="48"/>
                                    </w:rPr>
                                    <w:t xml:space="preserve">     </w:t>
                                  </w:r>
                                </w:p>
                              </w:sdtContent>
                            </w:sdt>
                            <w:p w14:paraId="1F4779C1" w14:textId="77777777" w:rsidR="00AB002F" w:rsidRDefault="00AB002F" w:rsidP="00AB002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FB2C3D" w14:textId="246D98EF" w:rsidR="00AB002F" w:rsidRDefault="00AB002F" w:rsidP="00AB002F">
                              <w:pPr>
                                <w:pStyle w:val="NoSpacing"/>
                                <w:spacing w:before="120"/>
                                <w:rPr>
                                  <w:color w:val="FFFFFF" w:themeColor="background1"/>
                                </w:rPr>
                              </w:pPr>
                            </w:p>
                            <w:p w14:paraId="72DCF4AD" w14:textId="7585379A" w:rsidR="00AB002F" w:rsidRDefault="00AB002F" w:rsidP="00AB002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F88630" w14:textId="77777777" w:rsidR="00AB002F" w:rsidRDefault="00AB002F" w:rsidP="00AB002F">
                              <w:pPr>
                                <w:autoSpaceDE w:val="0"/>
                                <w:autoSpaceDN w:val="0"/>
                                <w:adjustRightInd w:val="0"/>
                                <w:spacing w:before="100" w:after="200" w:line="480" w:lineRule="auto"/>
                                <w:jc w:val="center"/>
                                <w:rPr>
                                  <w:rFonts w:ascii="Times New Roman" w:hAnsi="Times New Roman" w:cs="Times New Roman"/>
                                  <w:sz w:val="40"/>
                                  <w:szCs w:val="40"/>
                                </w:rPr>
                              </w:pPr>
                              <w:r w:rsidRPr="00B62439">
                                <w:rPr>
                                  <w:rFonts w:ascii="Times New Roman" w:hAnsi="Times New Roman" w:cs="Times New Roman"/>
                                  <w:sz w:val="40"/>
                                  <w:szCs w:val="40"/>
                                  <w:lang w:val="en"/>
                                </w:rPr>
                                <w:t xml:space="preserve">Module title: </w:t>
                              </w:r>
                              <w:r w:rsidRPr="00B62439">
                                <w:rPr>
                                  <w:rFonts w:ascii="Times New Roman" w:hAnsi="Times New Roman" w:cs="Times New Roman"/>
                                  <w:sz w:val="40"/>
                                  <w:szCs w:val="40"/>
                                </w:rPr>
                                <w:t>Strategies for Resilience &amp; Prosperity</w:t>
                              </w:r>
                            </w:p>
                            <w:p w14:paraId="6C409C5A" w14:textId="77777777" w:rsidR="00AB002F" w:rsidRDefault="00AB002F" w:rsidP="00AB002F">
                              <w:pPr>
                                <w:autoSpaceDE w:val="0"/>
                                <w:autoSpaceDN w:val="0"/>
                                <w:adjustRightInd w:val="0"/>
                                <w:spacing w:before="100" w:after="200" w:line="480" w:lineRule="auto"/>
                                <w:jc w:val="center"/>
                                <w:rPr>
                                  <w:rFonts w:ascii="Times New Roman" w:hAnsi="Times New Roman" w:cs="Times New Roman"/>
                                  <w:sz w:val="40"/>
                                  <w:szCs w:val="40"/>
                                </w:rPr>
                              </w:pPr>
                              <w:r>
                                <w:rPr>
                                  <w:rFonts w:ascii="Times New Roman" w:hAnsi="Times New Roman" w:cs="Times New Roman"/>
                                  <w:sz w:val="40"/>
                                  <w:szCs w:val="40"/>
                                </w:rPr>
                                <w:t>Tutor: Anthony Burns</w:t>
                              </w:r>
                            </w:p>
                            <w:p w14:paraId="05BB1C63" w14:textId="77777777" w:rsidR="00AB002F" w:rsidRPr="00B62439" w:rsidRDefault="00AB002F" w:rsidP="00AB002F">
                              <w:pPr>
                                <w:autoSpaceDE w:val="0"/>
                                <w:autoSpaceDN w:val="0"/>
                                <w:adjustRightInd w:val="0"/>
                                <w:spacing w:before="100" w:after="200" w:line="480" w:lineRule="auto"/>
                                <w:jc w:val="center"/>
                                <w:rPr>
                                  <w:rFonts w:ascii="Times New Roman" w:hAnsi="Times New Roman" w:cs="Times New Roman"/>
                                  <w:sz w:val="40"/>
                                  <w:szCs w:val="40"/>
                                  <w:lang w:val="en"/>
                                </w:rPr>
                              </w:pPr>
                              <w:r>
                                <w:rPr>
                                  <w:rFonts w:ascii="Times New Roman" w:hAnsi="Times New Roman" w:cs="Times New Roman"/>
                                  <w:sz w:val="40"/>
                                  <w:szCs w:val="40"/>
                                </w:rPr>
                                <w:t>Assignment 2</w:t>
                              </w:r>
                            </w:p>
                            <w:p w14:paraId="26FD1764" w14:textId="77777777" w:rsidR="00AB002F" w:rsidRDefault="00AB002F" w:rsidP="00AB002F">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14502E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Fx1LQO7AwAA9g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43E0CE7E" w14:textId="77777777" w:rsidR="00AB002F" w:rsidRDefault="00AB002F" w:rsidP="00AB002F">
                        <w:pPr>
                          <w:jc w:val="center"/>
                          <w:rPr>
                            <w:rFonts w:eastAsia="Times New Roman" w:cs="Times New Roman"/>
                            <w:b/>
                            <w:bCs/>
                            <w:kern w:val="36"/>
                            <w:sz w:val="48"/>
                            <w:szCs w:val="48"/>
                          </w:rPr>
                        </w:pPr>
                        <w:r w:rsidRPr="00A50D2E">
                          <w:rPr>
                            <w:rFonts w:eastAsia="Times New Roman" w:cs="Times New Roman"/>
                            <w:b/>
                            <w:bCs/>
                            <w:kern w:val="36"/>
                            <w:sz w:val="48"/>
                            <w:szCs w:val="48"/>
                          </w:rPr>
                          <w:t>BMSP6006</w:t>
                        </w:r>
                      </w:p>
                      <w:sdt>
                        <w:sdtPr>
                          <w:rPr>
                            <w:rFonts w:eastAsia="Times New Roman" w:cs="Times New Roman"/>
                            <w:b/>
                            <w:bCs/>
                            <w:kern w:val="36"/>
                            <w:sz w:val="48"/>
                            <w:szCs w:val="48"/>
                          </w:rPr>
                          <w:alias w:val="Title"/>
                          <w:tag w:val=""/>
                          <w:id w:val="-40364133"/>
                          <w:showingPlcHdr/>
                          <w:dataBinding w:prefixMappings="xmlns:ns0='http://purl.org/dc/elements/1.1/' xmlns:ns1='http://schemas.openxmlformats.org/package/2006/metadata/core-properties' " w:xpath="/ns1:coreProperties[1]/ns0:title[1]" w:storeItemID="{6C3C8BC8-F283-45AE-878A-BAB7291924A1}"/>
                          <w:text/>
                        </w:sdtPr>
                        <w:sdtContent>
                          <w:p w14:paraId="225E8600" w14:textId="77777777" w:rsidR="00AB002F" w:rsidRDefault="00AB002F" w:rsidP="00AB002F">
                            <w:pPr>
                              <w:pStyle w:val="NoSpacing"/>
                              <w:jc w:val="center"/>
                              <w:rPr>
                                <w:rFonts w:asciiTheme="majorHAnsi" w:eastAsiaTheme="majorEastAsia" w:hAnsiTheme="majorHAnsi" w:cstheme="majorBidi"/>
                                <w:caps/>
                                <w:color w:val="4472C4" w:themeColor="accent1"/>
                                <w:sz w:val="72"/>
                                <w:szCs w:val="72"/>
                              </w:rPr>
                            </w:pPr>
                            <w:r>
                              <w:rPr>
                                <w:rFonts w:eastAsia="Times New Roman" w:cs="Times New Roman"/>
                                <w:b/>
                                <w:bCs/>
                                <w:kern w:val="36"/>
                                <w:sz w:val="48"/>
                                <w:szCs w:val="48"/>
                              </w:rPr>
                              <w:t xml:space="preserve">     </w:t>
                            </w:r>
                          </w:p>
                        </w:sdtContent>
                      </w:sdt>
                      <w:p w14:paraId="1F4779C1" w14:textId="77777777" w:rsidR="00AB002F" w:rsidRDefault="00AB002F" w:rsidP="00AB002F">
                        <w:pPr>
                          <w:jc w:val="center"/>
                        </w:pP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4FB2C3D" w14:textId="246D98EF" w:rsidR="00AB002F" w:rsidRDefault="00AB002F" w:rsidP="00AB002F">
                        <w:pPr>
                          <w:pStyle w:val="NoSpacing"/>
                          <w:spacing w:before="120"/>
                          <w:rPr>
                            <w:color w:val="FFFFFF" w:themeColor="background1"/>
                          </w:rPr>
                        </w:pPr>
                      </w:p>
                      <w:p w14:paraId="72DCF4AD" w14:textId="7585379A" w:rsidR="00AB002F" w:rsidRDefault="00AB002F" w:rsidP="00AB002F">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University of Wales Trinity Saint David</w:t>
                            </w:r>
                          </w:sdtContent>
                        </w:sdt>
                        <w:r>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FF88630" w14:textId="77777777" w:rsidR="00AB002F" w:rsidRDefault="00AB002F" w:rsidP="00AB002F">
                        <w:pPr>
                          <w:autoSpaceDE w:val="0"/>
                          <w:autoSpaceDN w:val="0"/>
                          <w:adjustRightInd w:val="0"/>
                          <w:spacing w:before="100" w:after="200" w:line="480" w:lineRule="auto"/>
                          <w:jc w:val="center"/>
                          <w:rPr>
                            <w:rFonts w:ascii="Times New Roman" w:hAnsi="Times New Roman" w:cs="Times New Roman"/>
                            <w:sz w:val="40"/>
                            <w:szCs w:val="40"/>
                          </w:rPr>
                        </w:pPr>
                        <w:r w:rsidRPr="00B62439">
                          <w:rPr>
                            <w:rFonts w:ascii="Times New Roman" w:hAnsi="Times New Roman" w:cs="Times New Roman"/>
                            <w:sz w:val="40"/>
                            <w:szCs w:val="40"/>
                            <w:lang w:val="en"/>
                          </w:rPr>
                          <w:t xml:space="preserve">Module title: </w:t>
                        </w:r>
                        <w:r w:rsidRPr="00B62439">
                          <w:rPr>
                            <w:rFonts w:ascii="Times New Roman" w:hAnsi="Times New Roman" w:cs="Times New Roman"/>
                            <w:sz w:val="40"/>
                            <w:szCs w:val="40"/>
                          </w:rPr>
                          <w:t>Strategies for Resilience &amp; Prosperity</w:t>
                        </w:r>
                      </w:p>
                      <w:p w14:paraId="6C409C5A" w14:textId="77777777" w:rsidR="00AB002F" w:rsidRDefault="00AB002F" w:rsidP="00AB002F">
                        <w:pPr>
                          <w:autoSpaceDE w:val="0"/>
                          <w:autoSpaceDN w:val="0"/>
                          <w:adjustRightInd w:val="0"/>
                          <w:spacing w:before="100" w:after="200" w:line="480" w:lineRule="auto"/>
                          <w:jc w:val="center"/>
                          <w:rPr>
                            <w:rFonts w:ascii="Times New Roman" w:hAnsi="Times New Roman" w:cs="Times New Roman"/>
                            <w:sz w:val="40"/>
                            <w:szCs w:val="40"/>
                          </w:rPr>
                        </w:pPr>
                        <w:r>
                          <w:rPr>
                            <w:rFonts w:ascii="Times New Roman" w:hAnsi="Times New Roman" w:cs="Times New Roman"/>
                            <w:sz w:val="40"/>
                            <w:szCs w:val="40"/>
                          </w:rPr>
                          <w:t>Tutor: Anthony Burns</w:t>
                        </w:r>
                      </w:p>
                      <w:p w14:paraId="05BB1C63" w14:textId="77777777" w:rsidR="00AB002F" w:rsidRPr="00B62439" w:rsidRDefault="00AB002F" w:rsidP="00AB002F">
                        <w:pPr>
                          <w:autoSpaceDE w:val="0"/>
                          <w:autoSpaceDN w:val="0"/>
                          <w:adjustRightInd w:val="0"/>
                          <w:spacing w:before="100" w:after="200" w:line="480" w:lineRule="auto"/>
                          <w:jc w:val="center"/>
                          <w:rPr>
                            <w:rFonts w:ascii="Times New Roman" w:hAnsi="Times New Roman" w:cs="Times New Roman"/>
                            <w:sz w:val="40"/>
                            <w:szCs w:val="40"/>
                            <w:lang w:val="en"/>
                          </w:rPr>
                        </w:pPr>
                        <w:r>
                          <w:rPr>
                            <w:rFonts w:ascii="Times New Roman" w:hAnsi="Times New Roman" w:cs="Times New Roman"/>
                            <w:sz w:val="40"/>
                            <w:szCs w:val="40"/>
                          </w:rPr>
                          <w:t>Assignment 2</w:t>
                        </w:r>
                      </w:p>
                      <w:p w14:paraId="26FD1764" w14:textId="77777777" w:rsidR="00AB002F" w:rsidRDefault="00AB002F" w:rsidP="00AB002F">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6E43FCC5" w14:textId="77777777" w:rsidR="00AB002F" w:rsidRDefault="00AB002F" w:rsidP="00AB002F">
      <w:pPr>
        <w:spacing w:after="80"/>
        <w:rPr>
          <w:rFonts w:asciiTheme="majorHAnsi" w:eastAsiaTheme="majorEastAsia" w:hAnsiTheme="majorHAnsi" w:cstheme="majorBidi"/>
          <w:color w:val="2F5496" w:themeColor="accent1" w:themeShade="BF"/>
          <w:sz w:val="26"/>
          <w:szCs w:val="26"/>
        </w:rPr>
      </w:pPr>
      <w:r>
        <w:rPr>
          <w:rFonts w:asciiTheme="majorHAnsi" w:eastAsiaTheme="majorEastAsia" w:hAnsiTheme="majorHAnsi" w:cstheme="majorBidi"/>
          <w:color w:val="2F5496" w:themeColor="accent1" w:themeShade="BF"/>
          <w:sz w:val="26"/>
          <w:szCs w:val="26"/>
        </w:rPr>
        <w:br w:type="page"/>
      </w:r>
    </w:p>
    <w:p w14:paraId="5FD48B80" w14:textId="77777777" w:rsidR="00847AFE" w:rsidRPr="00D25D67" w:rsidRDefault="00847AFE" w:rsidP="00D25D67">
      <w:pPr>
        <w:rPr>
          <w:rFonts w:ascii="Arial" w:eastAsia="Times New Roman" w:hAnsi="Arial" w:cs="Arial"/>
          <w:sz w:val="20"/>
          <w:szCs w:val="20"/>
          <w:lang w:eastAsia="en-GB"/>
        </w:rPr>
      </w:pPr>
    </w:p>
    <w:p w14:paraId="0889F0BB" w14:textId="77777777" w:rsidR="00D25D67" w:rsidRDefault="00D25D67" w:rsidP="00201073">
      <w:pPr>
        <w:rPr>
          <w:rFonts w:ascii="Calibri" w:hAnsi="Calibri" w:cs="Calibri"/>
          <w:b/>
          <w:bCs/>
          <w:sz w:val="22"/>
          <w:szCs w:val="22"/>
          <w:lang w:eastAsia="en-US"/>
        </w:rPr>
      </w:pPr>
    </w:p>
    <w:sdt>
      <w:sdtPr>
        <w:id w:val="-327368269"/>
        <w:docPartObj>
          <w:docPartGallery w:val="Table of Contents"/>
          <w:docPartUnique/>
        </w:docPartObj>
      </w:sdtPr>
      <w:sdtEndPr>
        <w:rPr>
          <w:rFonts w:ascii="PMingLiU" w:eastAsia="PMingLiU" w:hAnsi="PMingLiU" w:cs="MS PGothic"/>
          <w:color w:val="auto"/>
          <w:sz w:val="24"/>
          <w:szCs w:val="24"/>
          <w:lang w:val="en-GB" w:eastAsia="zh-TW"/>
        </w:rPr>
      </w:sdtEndPr>
      <w:sdtContent>
        <w:p w14:paraId="4EE5AD27" w14:textId="66E80490" w:rsidR="00AB002F" w:rsidRDefault="00AB002F" w:rsidP="00436AE2">
          <w:pPr>
            <w:pStyle w:val="TOCHeading"/>
            <w:spacing w:line="360" w:lineRule="auto"/>
            <w:rPr>
              <w:rFonts w:ascii="Times New Roman" w:hAnsi="Times New Roman" w:cs="Times New Roman"/>
              <w:color w:val="auto"/>
              <w:sz w:val="24"/>
              <w:szCs w:val="24"/>
            </w:rPr>
          </w:pPr>
          <w:r w:rsidRPr="00436AE2">
            <w:rPr>
              <w:rFonts w:ascii="Times New Roman" w:hAnsi="Times New Roman" w:cs="Times New Roman"/>
              <w:color w:val="auto"/>
              <w:sz w:val="24"/>
              <w:szCs w:val="24"/>
            </w:rPr>
            <w:t>Table of Contents</w:t>
          </w:r>
        </w:p>
        <w:p w14:paraId="6E03FEB2" w14:textId="58B9A045" w:rsidR="00436AE2" w:rsidRDefault="00436AE2" w:rsidP="00436AE2">
          <w:pPr>
            <w:rPr>
              <w:lang w:val="en-US" w:eastAsia="en-US"/>
            </w:rPr>
          </w:pPr>
        </w:p>
        <w:p w14:paraId="64466249" w14:textId="77777777" w:rsidR="00436AE2" w:rsidRPr="00436AE2" w:rsidRDefault="00436AE2" w:rsidP="00436AE2">
          <w:pPr>
            <w:rPr>
              <w:lang w:val="en-US" w:eastAsia="en-US"/>
            </w:rPr>
          </w:pPr>
        </w:p>
        <w:p w14:paraId="5C30A156" w14:textId="15459D16" w:rsidR="00AB002F" w:rsidRPr="00436AE2" w:rsidRDefault="00AB002F" w:rsidP="00436AE2">
          <w:pPr>
            <w:pStyle w:val="TOC1"/>
            <w:spacing w:line="360" w:lineRule="auto"/>
            <w:rPr>
              <w:rFonts w:ascii="Times New Roman" w:hAnsi="Times New Roman"/>
              <w:sz w:val="24"/>
              <w:szCs w:val="24"/>
            </w:rPr>
          </w:pPr>
          <w:r w:rsidRPr="00436AE2">
            <w:rPr>
              <w:rFonts w:ascii="Times New Roman" w:hAnsi="Times New Roman"/>
              <w:sz w:val="24"/>
              <w:szCs w:val="24"/>
            </w:rPr>
            <w:t>Executive summary</w:t>
          </w:r>
          <w:r w:rsidRPr="00436AE2">
            <w:rPr>
              <w:rFonts w:ascii="Times New Roman" w:hAnsi="Times New Roman"/>
              <w:sz w:val="24"/>
              <w:szCs w:val="24"/>
            </w:rPr>
            <w:ptab w:relativeTo="margin" w:alignment="right" w:leader="dot"/>
          </w:r>
          <w:r w:rsidRPr="00436AE2">
            <w:rPr>
              <w:rFonts w:ascii="Times New Roman" w:hAnsi="Times New Roman"/>
              <w:sz w:val="24"/>
              <w:szCs w:val="24"/>
            </w:rPr>
            <w:t>1</w:t>
          </w:r>
        </w:p>
        <w:p w14:paraId="50AA36DC" w14:textId="301441E1" w:rsidR="00AB002F" w:rsidRPr="00436AE2" w:rsidRDefault="00AB002F" w:rsidP="00436AE2">
          <w:pPr>
            <w:pStyle w:val="TOC2"/>
            <w:spacing w:line="360" w:lineRule="auto"/>
            <w:ind w:left="0"/>
            <w:rPr>
              <w:rFonts w:ascii="Times New Roman" w:hAnsi="Times New Roman"/>
              <w:sz w:val="24"/>
              <w:szCs w:val="24"/>
            </w:rPr>
          </w:pPr>
          <w:r w:rsidRPr="00436AE2">
            <w:rPr>
              <w:rFonts w:ascii="Times New Roman" w:hAnsi="Times New Roman"/>
              <w:sz w:val="24"/>
              <w:szCs w:val="24"/>
            </w:rPr>
            <w:t>Introduction</w:t>
          </w:r>
          <w:r w:rsidRPr="00436AE2">
            <w:rPr>
              <w:rFonts w:ascii="Times New Roman" w:hAnsi="Times New Roman"/>
              <w:sz w:val="24"/>
              <w:szCs w:val="24"/>
            </w:rPr>
            <w:ptab w:relativeTo="margin" w:alignment="right" w:leader="dot"/>
          </w:r>
          <w:r w:rsidRPr="00436AE2">
            <w:rPr>
              <w:rFonts w:ascii="Times New Roman" w:hAnsi="Times New Roman"/>
              <w:sz w:val="24"/>
              <w:szCs w:val="24"/>
            </w:rPr>
            <w:t>2</w:t>
          </w:r>
        </w:p>
        <w:p w14:paraId="2D076EDD" w14:textId="5D94827F" w:rsidR="00AB002F" w:rsidRPr="00436AE2" w:rsidRDefault="00AB002F" w:rsidP="00436AE2">
          <w:pPr>
            <w:pStyle w:val="Heading3"/>
            <w:spacing w:line="360" w:lineRule="auto"/>
            <w:rPr>
              <w:b w:val="0"/>
              <w:bCs w:val="0"/>
              <w:color w:val="000000"/>
              <w:sz w:val="24"/>
              <w:szCs w:val="24"/>
            </w:rPr>
          </w:pPr>
          <w:r w:rsidRPr="00436AE2">
            <w:rPr>
              <w:b w:val="0"/>
              <w:bCs w:val="0"/>
              <w:color w:val="000000"/>
              <w:sz w:val="24"/>
              <w:szCs w:val="24"/>
            </w:rPr>
            <w:t>International Environmental Treaties</w:t>
          </w:r>
          <w:r w:rsidRPr="00436AE2">
            <w:rPr>
              <w:b w:val="0"/>
              <w:bCs w:val="0"/>
              <w:sz w:val="24"/>
              <w:szCs w:val="24"/>
            </w:rPr>
            <w:ptab w:relativeTo="margin" w:alignment="right" w:leader="dot"/>
          </w:r>
          <w:r w:rsidRPr="00436AE2">
            <w:rPr>
              <w:b w:val="0"/>
              <w:bCs w:val="0"/>
              <w:sz w:val="24"/>
              <w:szCs w:val="24"/>
            </w:rPr>
            <w:t>3</w:t>
          </w:r>
        </w:p>
        <w:p w14:paraId="1134DF11" w14:textId="255F21AC" w:rsidR="00AB002F" w:rsidRPr="00436AE2" w:rsidRDefault="00AB002F" w:rsidP="00436AE2">
          <w:pPr>
            <w:pStyle w:val="NormalWeb"/>
            <w:spacing w:line="360" w:lineRule="auto"/>
          </w:pPr>
          <w:r w:rsidRPr="00436AE2">
            <w:t>The Kyoto Protocol</w:t>
          </w:r>
          <w:r w:rsidRPr="00436AE2">
            <w:ptab w:relativeTo="margin" w:alignment="right" w:leader="dot"/>
          </w:r>
          <w:r w:rsidRPr="00436AE2">
            <w:t>4</w:t>
          </w:r>
        </w:p>
        <w:p w14:paraId="345E4D4B" w14:textId="1183C1AC" w:rsidR="00AB002F" w:rsidRPr="00436AE2" w:rsidRDefault="00AB002F" w:rsidP="00436AE2">
          <w:pPr>
            <w:pStyle w:val="NormalWeb"/>
            <w:spacing w:line="360" w:lineRule="auto"/>
          </w:pPr>
          <w:r w:rsidRPr="00436AE2">
            <w:t>The Paris Agreement</w:t>
          </w:r>
          <w:r w:rsidRPr="00436AE2">
            <w:ptab w:relativeTo="margin" w:alignment="right" w:leader="dot"/>
          </w:r>
          <w:r w:rsidRPr="00436AE2">
            <w:t>5</w:t>
          </w:r>
        </w:p>
        <w:p w14:paraId="53BDE235" w14:textId="06A99444" w:rsidR="00AB002F" w:rsidRPr="00436AE2" w:rsidRDefault="00AB002F" w:rsidP="00436AE2">
          <w:pPr>
            <w:pStyle w:val="Heading3"/>
            <w:spacing w:line="360" w:lineRule="auto"/>
            <w:rPr>
              <w:b w:val="0"/>
              <w:bCs w:val="0"/>
              <w:sz w:val="24"/>
              <w:szCs w:val="24"/>
            </w:rPr>
          </w:pPr>
          <w:r w:rsidRPr="00436AE2">
            <w:rPr>
              <w:b w:val="0"/>
              <w:bCs w:val="0"/>
              <w:sz w:val="24"/>
              <w:szCs w:val="24"/>
            </w:rPr>
            <w:t>Free riding</w:t>
          </w:r>
          <w:r w:rsidRPr="00436AE2">
            <w:rPr>
              <w:b w:val="0"/>
              <w:bCs w:val="0"/>
              <w:sz w:val="24"/>
              <w:szCs w:val="24"/>
            </w:rPr>
            <w:ptab w:relativeTo="margin" w:alignment="right" w:leader="dot"/>
          </w:r>
          <w:r w:rsidRPr="00436AE2">
            <w:rPr>
              <w:b w:val="0"/>
              <w:bCs w:val="0"/>
              <w:sz w:val="24"/>
              <w:szCs w:val="24"/>
            </w:rPr>
            <w:t>6</w:t>
          </w:r>
        </w:p>
        <w:p w14:paraId="2FD87DCC" w14:textId="0BBCE9F8" w:rsidR="00AB002F" w:rsidRPr="00436AE2" w:rsidRDefault="00AB002F" w:rsidP="00436AE2">
          <w:pPr>
            <w:pStyle w:val="Heading3"/>
            <w:spacing w:line="360" w:lineRule="auto"/>
            <w:rPr>
              <w:b w:val="0"/>
              <w:bCs w:val="0"/>
              <w:color w:val="000000"/>
              <w:sz w:val="24"/>
              <w:szCs w:val="24"/>
            </w:rPr>
          </w:pPr>
          <w:r w:rsidRPr="00436AE2">
            <w:rPr>
              <w:b w:val="0"/>
              <w:bCs w:val="0"/>
              <w:color w:val="000000"/>
              <w:sz w:val="24"/>
              <w:szCs w:val="24"/>
            </w:rPr>
            <w:t>The efficacy of the Paris Agreement</w:t>
          </w:r>
          <w:r w:rsidR="00436AE2" w:rsidRPr="00436AE2">
            <w:rPr>
              <w:b w:val="0"/>
              <w:bCs w:val="0"/>
              <w:sz w:val="24"/>
              <w:szCs w:val="24"/>
            </w:rPr>
            <w:ptab w:relativeTo="margin" w:alignment="right" w:leader="dot"/>
          </w:r>
          <w:r w:rsidR="00436AE2">
            <w:rPr>
              <w:b w:val="0"/>
              <w:bCs w:val="0"/>
              <w:sz w:val="24"/>
              <w:szCs w:val="24"/>
            </w:rPr>
            <w:t>7</w:t>
          </w:r>
        </w:p>
        <w:p w14:paraId="367BD15C" w14:textId="69688E42" w:rsidR="00AB002F" w:rsidRPr="00436AE2" w:rsidRDefault="00AB002F" w:rsidP="00436AE2">
          <w:pPr>
            <w:spacing w:line="360" w:lineRule="auto"/>
            <w:rPr>
              <w:rFonts w:ascii="Times New Roman" w:hAnsi="Times New Roman" w:cs="Times New Roman"/>
            </w:rPr>
          </w:pPr>
          <w:r w:rsidRPr="00436AE2">
            <w:rPr>
              <w:rFonts w:ascii="Times New Roman" w:hAnsi="Times New Roman" w:cs="Times New Roman"/>
            </w:rPr>
            <w:t>Inconclusive science</w:t>
          </w:r>
          <w:r w:rsidR="00436AE2" w:rsidRPr="00436AE2">
            <w:rPr>
              <w:rFonts w:ascii="Times New Roman" w:hAnsi="Times New Roman" w:cs="Times New Roman"/>
            </w:rPr>
            <w:ptab w:relativeTo="margin" w:alignment="right" w:leader="dot"/>
          </w:r>
          <w:r w:rsidR="00436AE2">
            <w:rPr>
              <w:rFonts w:ascii="Times New Roman" w:hAnsi="Times New Roman" w:cs="Times New Roman"/>
            </w:rPr>
            <w:t>8</w:t>
          </w:r>
        </w:p>
        <w:p w14:paraId="25285CF3" w14:textId="6B265889" w:rsidR="00436AE2" w:rsidRPr="00436AE2" w:rsidRDefault="00436AE2" w:rsidP="00436AE2">
          <w:pPr>
            <w:pStyle w:val="NormalWeb"/>
            <w:spacing w:line="360" w:lineRule="auto"/>
          </w:pPr>
          <w:r w:rsidRPr="00436AE2">
            <w:t>A non-enforceable agreement</w:t>
          </w:r>
          <w:r w:rsidRPr="00436AE2">
            <w:ptab w:relativeTo="margin" w:alignment="right" w:leader="dot"/>
          </w:r>
          <w:r>
            <w:t>9</w:t>
          </w:r>
        </w:p>
        <w:p w14:paraId="614406CB" w14:textId="0410B82A" w:rsidR="00436AE2" w:rsidRPr="00436AE2" w:rsidRDefault="00436AE2" w:rsidP="00436AE2">
          <w:pPr>
            <w:pStyle w:val="NormalWeb"/>
            <w:spacing w:line="360" w:lineRule="auto"/>
          </w:pPr>
          <w:r w:rsidRPr="00436AE2">
            <w:t>A level playing field</w:t>
          </w:r>
          <w:r w:rsidRPr="00436AE2">
            <w:ptab w:relativeTo="margin" w:alignment="right" w:leader="dot"/>
          </w:r>
          <w:proofErr w:type="gramStart"/>
          <w:r>
            <w:t>10</w:t>
          </w:r>
          <w:proofErr w:type="gramEnd"/>
        </w:p>
        <w:p w14:paraId="503C490C" w14:textId="10D33D78" w:rsidR="00436AE2" w:rsidRPr="00436AE2" w:rsidRDefault="00436AE2" w:rsidP="00436AE2">
          <w:pPr>
            <w:spacing w:line="360" w:lineRule="auto"/>
            <w:rPr>
              <w:rFonts w:ascii="Times New Roman" w:hAnsi="Times New Roman" w:cs="Times New Roman"/>
              <w:lang w:eastAsia="en-US"/>
            </w:rPr>
          </w:pPr>
          <w:r w:rsidRPr="00436AE2">
            <w:rPr>
              <w:rFonts w:ascii="Times New Roman" w:hAnsi="Times New Roman" w:cs="Times New Roman"/>
              <w:lang w:eastAsia="en-US"/>
            </w:rPr>
            <w:t>Conclusions</w:t>
          </w:r>
          <w:r w:rsidRPr="00436AE2">
            <w:rPr>
              <w:rFonts w:ascii="Times New Roman" w:hAnsi="Times New Roman" w:cs="Times New Roman"/>
            </w:rPr>
            <w:ptab w:relativeTo="margin" w:alignment="right" w:leader="dot"/>
          </w:r>
          <w:r>
            <w:rPr>
              <w:rFonts w:ascii="Times New Roman" w:hAnsi="Times New Roman" w:cs="Times New Roman"/>
            </w:rPr>
            <w:t>11</w:t>
          </w:r>
        </w:p>
        <w:p w14:paraId="1408B7EB" w14:textId="77777777" w:rsidR="00436AE2" w:rsidRPr="00436AE2" w:rsidRDefault="00436AE2" w:rsidP="00436AE2">
          <w:pPr>
            <w:spacing w:line="360" w:lineRule="auto"/>
            <w:rPr>
              <w:rFonts w:ascii="Times New Roman" w:hAnsi="Times New Roman" w:cs="Times New Roman"/>
              <w:lang w:eastAsia="en-US"/>
            </w:rPr>
          </w:pPr>
        </w:p>
        <w:p w14:paraId="13C0947C" w14:textId="2EFC28C2" w:rsidR="00436AE2" w:rsidRPr="00436AE2" w:rsidRDefault="00436AE2" w:rsidP="00436AE2">
          <w:pPr>
            <w:spacing w:line="360" w:lineRule="auto"/>
            <w:rPr>
              <w:rFonts w:ascii="Times New Roman" w:hAnsi="Times New Roman" w:cs="Times New Roman"/>
              <w:lang w:eastAsia="en-US"/>
            </w:rPr>
          </w:pPr>
          <w:r w:rsidRPr="00436AE2">
            <w:rPr>
              <w:rFonts w:ascii="Times New Roman" w:hAnsi="Times New Roman" w:cs="Times New Roman"/>
              <w:lang w:eastAsia="en-US"/>
            </w:rPr>
            <w:t>Recommendations</w:t>
          </w:r>
          <w:r w:rsidRPr="00436AE2">
            <w:rPr>
              <w:rFonts w:ascii="Times New Roman" w:hAnsi="Times New Roman" w:cs="Times New Roman"/>
            </w:rPr>
            <w:ptab w:relativeTo="margin" w:alignment="right" w:leader="dot"/>
          </w:r>
          <w:r>
            <w:rPr>
              <w:rFonts w:ascii="Times New Roman" w:hAnsi="Times New Roman" w:cs="Times New Roman"/>
            </w:rPr>
            <w:t>12</w:t>
          </w:r>
        </w:p>
        <w:p w14:paraId="0EE7B2F3" w14:textId="77777777" w:rsidR="00436AE2" w:rsidRDefault="00436AE2" w:rsidP="00436AE2">
          <w:pPr>
            <w:spacing w:line="360" w:lineRule="auto"/>
            <w:rPr>
              <w:rFonts w:ascii="Times New Roman" w:hAnsi="Times New Roman" w:cs="Times New Roman"/>
              <w:lang w:eastAsia="en-US"/>
            </w:rPr>
          </w:pPr>
        </w:p>
        <w:p w14:paraId="4CAB5756" w14:textId="14782049" w:rsidR="00436AE2" w:rsidRDefault="00436AE2" w:rsidP="00436AE2">
          <w:pPr>
            <w:spacing w:line="360" w:lineRule="auto"/>
            <w:rPr>
              <w:rFonts w:ascii="Times New Roman" w:hAnsi="Times New Roman" w:cs="Times New Roman"/>
              <w:lang w:eastAsia="en-US"/>
            </w:rPr>
          </w:pPr>
          <w:r w:rsidRPr="00436AE2">
            <w:rPr>
              <w:rFonts w:ascii="Times New Roman" w:hAnsi="Times New Roman" w:cs="Times New Roman"/>
              <w:lang w:eastAsia="en-US"/>
            </w:rPr>
            <w:t>References</w:t>
          </w:r>
          <w:r w:rsidRPr="00436AE2">
            <w:rPr>
              <w:rFonts w:ascii="Times New Roman" w:hAnsi="Times New Roman" w:cs="Times New Roman"/>
            </w:rPr>
            <w:ptab w:relativeTo="margin" w:alignment="right" w:leader="dot"/>
          </w:r>
          <w:r>
            <w:rPr>
              <w:rFonts w:ascii="Times New Roman" w:hAnsi="Times New Roman" w:cs="Times New Roman"/>
            </w:rPr>
            <w:t>13</w:t>
          </w:r>
        </w:p>
        <w:p w14:paraId="78EBDA85" w14:textId="77777777" w:rsidR="00436AE2" w:rsidRPr="00436AE2" w:rsidRDefault="00436AE2" w:rsidP="00436AE2">
          <w:pPr>
            <w:spacing w:line="360" w:lineRule="auto"/>
            <w:rPr>
              <w:rFonts w:ascii="Times New Roman" w:hAnsi="Times New Roman" w:cs="Times New Roman"/>
              <w:lang w:eastAsia="en-US"/>
            </w:rPr>
          </w:pPr>
        </w:p>
        <w:p w14:paraId="2FA62405" w14:textId="77777777" w:rsidR="00436AE2" w:rsidRPr="004F314F" w:rsidRDefault="00436AE2" w:rsidP="00436AE2">
          <w:pPr>
            <w:pStyle w:val="NormalWeb"/>
            <w:spacing w:line="360" w:lineRule="auto"/>
            <w:rPr>
              <w:b/>
              <w:bCs/>
            </w:rPr>
          </w:pPr>
        </w:p>
        <w:p w14:paraId="25524C40" w14:textId="77777777" w:rsidR="00436AE2" w:rsidRDefault="00436AE2" w:rsidP="00436AE2">
          <w:pPr>
            <w:pStyle w:val="NormalWeb"/>
            <w:spacing w:line="480" w:lineRule="auto"/>
            <w:rPr>
              <w:b/>
              <w:bCs/>
            </w:rPr>
          </w:pPr>
        </w:p>
        <w:p w14:paraId="13CFC795" w14:textId="77777777" w:rsidR="00436AE2" w:rsidRDefault="00436AE2" w:rsidP="00AB002F">
          <w:pPr>
            <w:spacing w:line="480" w:lineRule="auto"/>
            <w:rPr>
              <w:rFonts w:ascii="Times New Roman" w:hAnsi="Times New Roman" w:cs="Times New Roman"/>
              <w:b/>
              <w:bCs/>
            </w:rPr>
          </w:pPr>
        </w:p>
        <w:p w14:paraId="487E75D9" w14:textId="77777777" w:rsidR="00AB002F" w:rsidRPr="00070AF6" w:rsidRDefault="00AB002F" w:rsidP="00AB002F">
          <w:pPr>
            <w:pStyle w:val="Heading3"/>
            <w:spacing w:line="480" w:lineRule="auto"/>
            <w:rPr>
              <w:color w:val="000000"/>
              <w:sz w:val="24"/>
              <w:szCs w:val="24"/>
            </w:rPr>
          </w:pPr>
        </w:p>
        <w:p w14:paraId="73B98963" w14:textId="77777777" w:rsidR="00AB002F" w:rsidRPr="00AB002F" w:rsidRDefault="00AB002F" w:rsidP="00AB002F">
          <w:pPr>
            <w:rPr>
              <w:lang w:val="en-US" w:eastAsia="en-US"/>
            </w:rPr>
          </w:pPr>
        </w:p>
        <w:p w14:paraId="20C7FFFA" w14:textId="3080AEC7" w:rsidR="00AB002F" w:rsidRPr="00AB002F" w:rsidRDefault="00AB002F" w:rsidP="00AB002F">
          <w:pPr>
            <w:rPr>
              <w:lang w:val="en-US" w:eastAsia="en-US"/>
            </w:rPr>
          </w:pPr>
        </w:p>
      </w:sdtContent>
    </w:sdt>
    <w:p w14:paraId="62C5CA63" w14:textId="77777777" w:rsidR="00201073" w:rsidRDefault="00201073" w:rsidP="00E969A9">
      <w:pPr>
        <w:spacing w:line="480" w:lineRule="auto"/>
        <w:rPr>
          <w:rFonts w:ascii="Calibri" w:hAnsi="Calibri" w:cs="Calibri"/>
          <w:sz w:val="22"/>
          <w:szCs w:val="22"/>
          <w:lang w:eastAsia="en-US"/>
        </w:rPr>
      </w:pPr>
    </w:p>
    <w:p w14:paraId="5AAA519C" w14:textId="77777777" w:rsidR="00201073" w:rsidRDefault="00201073" w:rsidP="00E969A9">
      <w:pPr>
        <w:spacing w:line="480" w:lineRule="auto"/>
        <w:rPr>
          <w:rFonts w:ascii="Calibri" w:hAnsi="Calibri" w:cs="Calibri"/>
          <w:sz w:val="22"/>
          <w:szCs w:val="22"/>
          <w:lang w:eastAsia="en-US"/>
        </w:rPr>
      </w:pPr>
    </w:p>
    <w:p w14:paraId="5309AB8E" w14:textId="0F0FE2F1" w:rsidR="00201073" w:rsidRPr="00436AE2" w:rsidRDefault="00201073" w:rsidP="00436AE2">
      <w:pPr>
        <w:pStyle w:val="ListParagraph"/>
        <w:numPr>
          <w:ilvl w:val="0"/>
          <w:numId w:val="5"/>
        </w:numPr>
        <w:spacing w:line="480" w:lineRule="auto"/>
        <w:rPr>
          <w:rFonts w:ascii="Calibri" w:hAnsi="Calibri" w:cs="Calibri"/>
          <w:sz w:val="22"/>
          <w:szCs w:val="22"/>
          <w:lang w:eastAsia="en-US"/>
        </w:rPr>
      </w:pPr>
      <w:r w:rsidRPr="00436AE2">
        <w:rPr>
          <w:rFonts w:ascii="Calibri" w:hAnsi="Calibri" w:cs="Calibri"/>
          <w:b/>
          <w:bCs/>
          <w:sz w:val="22"/>
          <w:szCs w:val="22"/>
          <w:lang w:eastAsia="en-US"/>
        </w:rPr>
        <w:t>Executive summary</w:t>
      </w:r>
      <w:r w:rsidRPr="00436AE2">
        <w:rPr>
          <w:rFonts w:ascii="Calibri" w:hAnsi="Calibri" w:cs="Calibri"/>
          <w:sz w:val="22"/>
          <w:szCs w:val="22"/>
          <w:lang w:eastAsia="en-US"/>
        </w:rPr>
        <w:t xml:space="preserve"> </w:t>
      </w:r>
    </w:p>
    <w:p w14:paraId="3E8FD0F0" w14:textId="21343A90" w:rsidR="00E969A9" w:rsidRDefault="00E969A9" w:rsidP="00724C0B">
      <w:pPr>
        <w:spacing w:line="480" w:lineRule="auto"/>
        <w:ind w:firstLine="720"/>
        <w:rPr>
          <w:rFonts w:ascii="Calibri" w:hAnsi="Calibri" w:cs="Calibri"/>
          <w:sz w:val="22"/>
          <w:szCs w:val="22"/>
          <w:lang w:eastAsia="en-US"/>
        </w:rPr>
      </w:pPr>
      <w:r>
        <w:rPr>
          <w:rFonts w:ascii="Calibri" w:hAnsi="Calibri" w:cs="Calibri"/>
          <w:sz w:val="22"/>
          <w:szCs w:val="22"/>
          <w:lang w:eastAsia="en-US"/>
        </w:rPr>
        <w:t>Action on climate change requires co-operation of the international community. This can be set out in agreements between nations</w:t>
      </w:r>
      <w:r w:rsidR="00724C0B">
        <w:rPr>
          <w:rFonts w:ascii="Calibri" w:hAnsi="Calibri" w:cs="Calibri"/>
          <w:sz w:val="22"/>
          <w:szCs w:val="22"/>
          <w:lang w:eastAsia="en-US"/>
        </w:rPr>
        <w:t xml:space="preserve"> in the form of treaties. This report explores some of the conditions that are set out in such treaties and how effective they have been. It will also seek to establish if the international community is doing enough to address climate change and how the actions of the world leaders and governments can implement changes to reduce  global carbon emissions. The report will look at the Paris Agreement and other international agreements that have led up to and evolved from treaties made over the past 3 decades. It will conclude with </w:t>
      </w:r>
      <w:r w:rsidR="00C11FEF">
        <w:rPr>
          <w:rFonts w:ascii="Calibri" w:hAnsi="Calibri" w:cs="Calibri"/>
          <w:sz w:val="22"/>
          <w:szCs w:val="22"/>
          <w:lang w:eastAsia="en-US"/>
        </w:rPr>
        <w:t>a few</w:t>
      </w:r>
      <w:r w:rsidR="00724C0B">
        <w:rPr>
          <w:rFonts w:ascii="Calibri" w:hAnsi="Calibri" w:cs="Calibri"/>
          <w:sz w:val="22"/>
          <w:szCs w:val="22"/>
          <w:lang w:eastAsia="en-US"/>
        </w:rPr>
        <w:t xml:space="preserve"> recommendations to improve the effectiveness and management of future global climate </w:t>
      </w:r>
      <w:r w:rsidR="00B1655B">
        <w:rPr>
          <w:rFonts w:ascii="Calibri" w:hAnsi="Calibri" w:cs="Calibri"/>
          <w:sz w:val="22"/>
          <w:szCs w:val="22"/>
          <w:lang w:eastAsia="en-US"/>
        </w:rPr>
        <w:t>agreements.</w:t>
      </w:r>
    </w:p>
    <w:p w14:paraId="35075747" w14:textId="29A5DC71" w:rsidR="00201073" w:rsidRDefault="00201073" w:rsidP="00E969A9">
      <w:pPr>
        <w:spacing w:line="480" w:lineRule="auto"/>
        <w:rPr>
          <w:rFonts w:ascii="Calibri" w:hAnsi="Calibri" w:cs="Calibri"/>
          <w:sz w:val="22"/>
          <w:szCs w:val="22"/>
          <w:lang w:eastAsia="en-US"/>
        </w:rPr>
      </w:pPr>
    </w:p>
    <w:p w14:paraId="5B069592" w14:textId="26A4D68F" w:rsidR="00E969A9" w:rsidRDefault="00E969A9" w:rsidP="00E969A9">
      <w:pPr>
        <w:spacing w:line="480" w:lineRule="auto"/>
        <w:rPr>
          <w:rFonts w:ascii="Calibri" w:hAnsi="Calibri" w:cs="Calibri"/>
          <w:sz w:val="22"/>
          <w:szCs w:val="22"/>
          <w:lang w:eastAsia="en-US"/>
        </w:rPr>
      </w:pPr>
    </w:p>
    <w:p w14:paraId="1CC80198" w14:textId="3FF1EF4C" w:rsidR="00E969A9" w:rsidRDefault="00E969A9" w:rsidP="00E969A9">
      <w:pPr>
        <w:spacing w:line="480" w:lineRule="auto"/>
        <w:rPr>
          <w:rFonts w:ascii="Calibri" w:hAnsi="Calibri" w:cs="Calibri"/>
          <w:sz w:val="22"/>
          <w:szCs w:val="22"/>
          <w:lang w:eastAsia="en-US"/>
        </w:rPr>
      </w:pPr>
    </w:p>
    <w:p w14:paraId="3F761099" w14:textId="2F679D31" w:rsidR="00E969A9" w:rsidRDefault="00E969A9" w:rsidP="00E969A9">
      <w:pPr>
        <w:spacing w:line="480" w:lineRule="auto"/>
        <w:rPr>
          <w:rFonts w:ascii="Calibri" w:hAnsi="Calibri" w:cs="Calibri"/>
          <w:sz w:val="22"/>
          <w:szCs w:val="22"/>
          <w:lang w:eastAsia="en-US"/>
        </w:rPr>
      </w:pPr>
    </w:p>
    <w:p w14:paraId="350631F3" w14:textId="49B70640" w:rsidR="00E969A9" w:rsidRDefault="00E969A9" w:rsidP="00E969A9">
      <w:pPr>
        <w:spacing w:line="480" w:lineRule="auto"/>
        <w:rPr>
          <w:rFonts w:ascii="Calibri" w:hAnsi="Calibri" w:cs="Calibri"/>
          <w:sz w:val="22"/>
          <w:szCs w:val="22"/>
          <w:lang w:eastAsia="en-US"/>
        </w:rPr>
      </w:pPr>
    </w:p>
    <w:p w14:paraId="0D77B053" w14:textId="43B42948" w:rsidR="00E969A9" w:rsidRDefault="00E969A9" w:rsidP="00E969A9">
      <w:pPr>
        <w:spacing w:line="480" w:lineRule="auto"/>
        <w:rPr>
          <w:rFonts w:ascii="Calibri" w:hAnsi="Calibri" w:cs="Calibri"/>
          <w:sz w:val="22"/>
          <w:szCs w:val="22"/>
          <w:lang w:eastAsia="en-US"/>
        </w:rPr>
      </w:pPr>
    </w:p>
    <w:p w14:paraId="71A093C8" w14:textId="38525DB0" w:rsidR="00E969A9" w:rsidRDefault="00E969A9" w:rsidP="00E969A9">
      <w:pPr>
        <w:spacing w:line="480" w:lineRule="auto"/>
        <w:rPr>
          <w:rFonts w:ascii="Calibri" w:hAnsi="Calibri" w:cs="Calibri"/>
          <w:sz w:val="22"/>
          <w:szCs w:val="22"/>
          <w:lang w:eastAsia="en-US"/>
        </w:rPr>
      </w:pPr>
    </w:p>
    <w:p w14:paraId="4AE0F07E" w14:textId="3276FD85" w:rsidR="00E969A9" w:rsidRDefault="00E969A9" w:rsidP="00E969A9">
      <w:pPr>
        <w:spacing w:line="480" w:lineRule="auto"/>
        <w:rPr>
          <w:rFonts w:ascii="Calibri" w:hAnsi="Calibri" w:cs="Calibri"/>
          <w:sz w:val="22"/>
          <w:szCs w:val="22"/>
          <w:lang w:eastAsia="en-US"/>
        </w:rPr>
      </w:pPr>
    </w:p>
    <w:p w14:paraId="19E8B8CD" w14:textId="10065004" w:rsidR="00E969A9" w:rsidRDefault="00E969A9" w:rsidP="00E969A9">
      <w:pPr>
        <w:spacing w:line="480" w:lineRule="auto"/>
        <w:rPr>
          <w:rFonts w:ascii="Calibri" w:hAnsi="Calibri" w:cs="Calibri"/>
          <w:sz w:val="22"/>
          <w:szCs w:val="22"/>
          <w:lang w:eastAsia="en-US"/>
        </w:rPr>
      </w:pPr>
    </w:p>
    <w:p w14:paraId="5D385E20" w14:textId="567FE610" w:rsidR="00E969A9" w:rsidRDefault="00E969A9" w:rsidP="00E969A9">
      <w:pPr>
        <w:spacing w:line="480" w:lineRule="auto"/>
        <w:rPr>
          <w:rFonts w:ascii="Calibri" w:hAnsi="Calibri" w:cs="Calibri"/>
          <w:sz w:val="22"/>
          <w:szCs w:val="22"/>
          <w:lang w:eastAsia="en-US"/>
        </w:rPr>
      </w:pPr>
    </w:p>
    <w:p w14:paraId="03A9D7FF" w14:textId="25CFFF7F" w:rsidR="00E969A9" w:rsidRDefault="00E969A9" w:rsidP="00E969A9">
      <w:pPr>
        <w:spacing w:line="480" w:lineRule="auto"/>
        <w:rPr>
          <w:rFonts w:ascii="Calibri" w:hAnsi="Calibri" w:cs="Calibri"/>
          <w:sz w:val="22"/>
          <w:szCs w:val="22"/>
          <w:lang w:eastAsia="en-US"/>
        </w:rPr>
      </w:pPr>
    </w:p>
    <w:p w14:paraId="164D0C45" w14:textId="77777777" w:rsidR="00EC29FE" w:rsidRDefault="00EC29FE" w:rsidP="00E969A9">
      <w:pPr>
        <w:spacing w:line="480" w:lineRule="auto"/>
        <w:rPr>
          <w:rFonts w:ascii="Calibri" w:hAnsi="Calibri" w:cs="Calibri"/>
          <w:sz w:val="22"/>
          <w:szCs w:val="22"/>
          <w:lang w:eastAsia="en-US"/>
        </w:rPr>
      </w:pPr>
    </w:p>
    <w:p w14:paraId="2B0DC485" w14:textId="77777777" w:rsidR="00E969A9" w:rsidRDefault="00E969A9" w:rsidP="00E969A9">
      <w:pPr>
        <w:spacing w:line="480" w:lineRule="auto"/>
        <w:rPr>
          <w:rFonts w:ascii="Calibri" w:hAnsi="Calibri" w:cs="Calibri"/>
          <w:sz w:val="22"/>
          <w:szCs w:val="22"/>
          <w:lang w:eastAsia="en-US"/>
        </w:rPr>
      </w:pPr>
    </w:p>
    <w:p w14:paraId="674DC41B" w14:textId="445466EF" w:rsidR="00201073" w:rsidRPr="00436AE2" w:rsidRDefault="00201073" w:rsidP="00436AE2">
      <w:pPr>
        <w:pStyle w:val="ListParagraph"/>
        <w:numPr>
          <w:ilvl w:val="0"/>
          <w:numId w:val="5"/>
        </w:numPr>
        <w:spacing w:line="480" w:lineRule="auto"/>
        <w:rPr>
          <w:rFonts w:ascii="Times New Roman" w:hAnsi="Times New Roman" w:cs="Times New Roman"/>
          <w:lang w:eastAsia="en-US"/>
        </w:rPr>
      </w:pPr>
      <w:r w:rsidRPr="00436AE2">
        <w:rPr>
          <w:rFonts w:ascii="Times New Roman" w:hAnsi="Times New Roman" w:cs="Times New Roman"/>
          <w:b/>
          <w:bCs/>
          <w:lang w:eastAsia="en-US"/>
        </w:rPr>
        <w:t>Introduction</w:t>
      </w:r>
      <w:r w:rsidRPr="00436AE2">
        <w:rPr>
          <w:rFonts w:ascii="Times New Roman" w:hAnsi="Times New Roman" w:cs="Times New Roman"/>
          <w:lang w:eastAsia="en-US"/>
        </w:rPr>
        <w:t xml:space="preserve"> </w:t>
      </w:r>
    </w:p>
    <w:p w14:paraId="17C3C8B8" w14:textId="4CF80120" w:rsidR="00715DC4" w:rsidRPr="00A52052" w:rsidRDefault="00715DC4" w:rsidP="00E969A9">
      <w:pPr>
        <w:spacing w:line="480" w:lineRule="auto"/>
        <w:rPr>
          <w:rFonts w:ascii="Times New Roman" w:hAnsi="Times New Roman" w:cs="Times New Roman"/>
          <w:lang w:eastAsia="en-US"/>
        </w:rPr>
      </w:pPr>
    </w:p>
    <w:p w14:paraId="0F3B81EF" w14:textId="7604F708" w:rsidR="006C43A0" w:rsidRPr="00A52052" w:rsidRDefault="007E569A" w:rsidP="00E969A9">
      <w:pPr>
        <w:spacing w:line="480" w:lineRule="auto"/>
        <w:ind w:firstLine="720"/>
        <w:rPr>
          <w:rFonts w:ascii="Times New Roman" w:hAnsi="Times New Roman" w:cs="Times New Roman"/>
          <w:lang w:eastAsia="en-US"/>
        </w:rPr>
      </w:pPr>
      <w:r w:rsidRPr="00A52052">
        <w:rPr>
          <w:rFonts w:ascii="Times New Roman" w:hAnsi="Times New Roman" w:cs="Times New Roman"/>
          <w:lang w:eastAsia="en-US"/>
        </w:rPr>
        <w:t xml:space="preserve">According to the United Nations </w:t>
      </w:r>
      <w:r w:rsidR="00715DC4" w:rsidRPr="00A52052">
        <w:rPr>
          <w:rFonts w:ascii="Times New Roman" w:hAnsi="Times New Roman" w:cs="Times New Roman"/>
          <w:lang w:eastAsia="en-US"/>
        </w:rPr>
        <w:t xml:space="preserve"> climate change is</w:t>
      </w:r>
      <w:r w:rsidRPr="00A52052">
        <w:rPr>
          <w:rFonts w:ascii="Times New Roman" w:hAnsi="Times New Roman" w:cs="Times New Roman"/>
          <w:lang w:eastAsia="en-US"/>
        </w:rPr>
        <w:t xml:space="preserve"> ‘</w:t>
      </w:r>
      <w:r w:rsidR="00715DC4" w:rsidRPr="00A52052">
        <w:rPr>
          <w:rFonts w:ascii="Times New Roman" w:hAnsi="Times New Roman" w:cs="Times New Roman"/>
          <w:lang w:eastAsia="en-US"/>
        </w:rPr>
        <w:t xml:space="preserve">a global emergency’. The consequences of climate change crosses national borders and therefore collaboration between the worlds nations is required to </w:t>
      </w:r>
      <w:r w:rsidR="00F57EAD" w:rsidRPr="00A52052">
        <w:rPr>
          <w:rFonts w:ascii="Times New Roman" w:hAnsi="Times New Roman" w:cs="Times New Roman"/>
          <w:lang w:eastAsia="en-US"/>
        </w:rPr>
        <w:t>address the issue.</w:t>
      </w:r>
      <w:r w:rsidR="00DB0E6E">
        <w:rPr>
          <w:rFonts w:ascii="Times New Roman" w:hAnsi="Times New Roman" w:cs="Times New Roman"/>
          <w:lang w:eastAsia="en-US"/>
        </w:rPr>
        <w:t xml:space="preserve"> </w:t>
      </w:r>
      <w:r w:rsidR="00B1655B">
        <w:rPr>
          <w:rFonts w:ascii="Times New Roman" w:hAnsi="Times New Roman" w:cs="Times New Roman"/>
          <w:lang w:eastAsia="en-US"/>
        </w:rPr>
        <w:t>Coordinated</w:t>
      </w:r>
      <w:r w:rsidR="00F57EAD" w:rsidRPr="00A52052">
        <w:rPr>
          <w:rFonts w:ascii="Times New Roman" w:hAnsi="Times New Roman" w:cs="Times New Roman"/>
          <w:lang w:eastAsia="en-US"/>
        </w:rPr>
        <w:t xml:space="preserve"> international  co-operation can help steer the countries of the world towards a low- carbon economy </w:t>
      </w:r>
      <w:r w:rsidR="0096223B" w:rsidRPr="00A52052">
        <w:rPr>
          <w:rFonts w:ascii="Times New Roman" w:hAnsi="Times New Roman" w:cs="Times New Roman"/>
          <w:noProof/>
          <w:lang w:eastAsia="en-US"/>
        </w:rPr>
        <w:t>(UN, 2021)</w:t>
      </w:r>
      <w:r w:rsidR="00F57EAD" w:rsidRPr="00A52052">
        <w:rPr>
          <w:rFonts w:ascii="Times New Roman" w:hAnsi="Times New Roman" w:cs="Times New Roman"/>
          <w:lang w:eastAsia="en-US"/>
        </w:rPr>
        <w:t>.</w:t>
      </w:r>
      <w:r w:rsidR="00DB0E6E">
        <w:rPr>
          <w:rFonts w:ascii="Times New Roman" w:hAnsi="Times New Roman" w:cs="Times New Roman"/>
          <w:lang w:eastAsia="en-US"/>
        </w:rPr>
        <w:t xml:space="preserve"> </w:t>
      </w:r>
      <w:r w:rsidR="006C43A0" w:rsidRPr="00A52052">
        <w:rPr>
          <w:rFonts w:ascii="Times New Roman" w:hAnsi="Times New Roman" w:cs="Times New Roman"/>
          <w:lang w:eastAsia="en-US"/>
        </w:rPr>
        <w:t>In November 2021, the UK will play host to the</w:t>
      </w:r>
      <w:r w:rsidR="0065684B" w:rsidRPr="00A52052">
        <w:rPr>
          <w:rFonts w:ascii="Times New Roman" w:hAnsi="Times New Roman" w:cs="Times New Roman"/>
          <w:lang w:eastAsia="en-US"/>
        </w:rPr>
        <w:t xml:space="preserve"> </w:t>
      </w:r>
      <w:r w:rsidR="006C43A0" w:rsidRPr="00A52052">
        <w:rPr>
          <w:rFonts w:ascii="Times New Roman" w:hAnsi="Times New Roman" w:cs="Times New Roman"/>
          <w:lang w:eastAsia="en-US"/>
        </w:rPr>
        <w:t xml:space="preserve"> UN Climate Change Conference</w:t>
      </w:r>
      <w:r w:rsidR="0065684B" w:rsidRPr="00A52052">
        <w:rPr>
          <w:rFonts w:ascii="Times New Roman" w:hAnsi="Times New Roman" w:cs="Times New Roman"/>
          <w:lang w:eastAsia="en-US"/>
        </w:rPr>
        <w:t xml:space="preserve"> COP</w:t>
      </w:r>
      <w:r w:rsidR="00847AFE" w:rsidRPr="00A52052">
        <w:rPr>
          <w:rFonts w:ascii="Times New Roman" w:hAnsi="Times New Roman" w:cs="Times New Roman"/>
          <w:lang w:eastAsia="en-US"/>
        </w:rPr>
        <w:t xml:space="preserve"> </w:t>
      </w:r>
      <w:r w:rsidR="0065684B" w:rsidRPr="00A52052">
        <w:rPr>
          <w:rFonts w:ascii="Times New Roman" w:hAnsi="Times New Roman" w:cs="Times New Roman"/>
          <w:lang w:eastAsia="en-US"/>
        </w:rPr>
        <w:t>26 (26</w:t>
      </w:r>
      <w:r w:rsidR="0065684B" w:rsidRPr="00A52052">
        <w:rPr>
          <w:rFonts w:ascii="Times New Roman" w:hAnsi="Times New Roman" w:cs="Times New Roman"/>
          <w:vertAlign w:val="superscript"/>
          <w:lang w:eastAsia="en-US"/>
        </w:rPr>
        <w:t>th</w:t>
      </w:r>
      <w:r w:rsidR="0065684B" w:rsidRPr="00A52052">
        <w:rPr>
          <w:rFonts w:ascii="Times New Roman" w:hAnsi="Times New Roman" w:cs="Times New Roman"/>
          <w:lang w:eastAsia="en-US"/>
        </w:rPr>
        <w:t xml:space="preserve"> </w:t>
      </w:r>
      <w:r w:rsidR="0065684B" w:rsidRPr="00A52052">
        <w:rPr>
          <w:rFonts w:ascii="Times New Roman" w:hAnsi="Times New Roman" w:cs="Times New Roman"/>
        </w:rPr>
        <w:t>Conference of the Parties)</w:t>
      </w:r>
      <w:r w:rsidR="006C43A0" w:rsidRPr="00A52052">
        <w:rPr>
          <w:rFonts w:ascii="Times New Roman" w:hAnsi="Times New Roman" w:cs="Times New Roman"/>
          <w:lang w:eastAsia="en-US"/>
        </w:rPr>
        <w:t xml:space="preserve"> in the city of Glasgow</w:t>
      </w:r>
      <w:r w:rsidR="0065684B" w:rsidRPr="00A52052">
        <w:rPr>
          <w:rFonts w:ascii="Times New Roman" w:hAnsi="Times New Roman" w:cs="Times New Roman"/>
          <w:lang w:eastAsia="en-US"/>
        </w:rPr>
        <w:t xml:space="preserve"> </w:t>
      </w:r>
      <w:sdt>
        <w:sdtPr>
          <w:rPr>
            <w:rFonts w:ascii="Times New Roman" w:hAnsi="Times New Roman" w:cs="Times New Roman"/>
            <w:lang w:eastAsia="en-US"/>
          </w:rPr>
          <w:id w:val="1018431976"/>
          <w:citation/>
        </w:sdtPr>
        <w:sdtEndPr/>
        <w:sdtContent>
          <w:r w:rsidR="0065684B" w:rsidRPr="00A52052">
            <w:rPr>
              <w:rFonts w:ascii="Times New Roman" w:hAnsi="Times New Roman" w:cs="Times New Roman"/>
              <w:lang w:eastAsia="en-US"/>
            </w:rPr>
            <w:fldChar w:fldCharType="begin"/>
          </w:r>
          <w:r w:rsidR="0065684B" w:rsidRPr="00A52052">
            <w:rPr>
              <w:rFonts w:ascii="Times New Roman" w:hAnsi="Times New Roman" w:cs="Times New Roman"/>
              <w:lang w:eastAsia="en-US"/>
            </w:rPr>
            <w:instrText xml:space="preserve"> CITATION COP21 \l 2057 </w:instrText>
          </w:r>
          <w:r w:rsidR="0065684B" w:rsidRPr="00A52052">
            <w:rPr>
              <w:rFonts w:ascii="Times New Roman" w:hAnsi="Times New Roman" w:cs="Times New Roman"/>
              <w:lang w:eastAsia="en-US"/>
            </w:rPr>
            <w:fldChar w:fldCharType="separate"/>
          </w:r>
          <w:r w:rsidR="0065684B" w:rsidRPr="00A52052">
            <w:rPr>
              <w:rFonts w:ascii="Times New Roman" w:hAnsi="Times New Roman" w:cs="Times New Roman"/>
              <w:noProof/>
              <w:lang w:eastAsia="en-US"/>
            </w:rPr>
            <w:t>(COP26, 2021)</w:t>
          </w:r>
          <w:r w:rsidR="0065684B" w:rsidRPr="00A52052">
            <w:rPr>
              <w:rFonts w:ascii="Times New Roman" w:hAnsi="Times New Roman" w:cs="Times New Roman"/>
              <w:lang w:eastAsia="en-US"/>
            </w:rPr>
            <w:fldChar w:fldCharType="end"/>
          </w:r>
        </w:sdtContent>
      </w:sdt>
      <w:r w:rsidR="006C43A0" w:rsidRPr="00A52052">
        <w:rPr>
          <w:rFonts w:ascii="Times New Roman" w:hAnsi="Times New Roman" w:cs="Times New Roman"/>
          <w:lang w:eastAsia="en-US"/>
        </w:rPr>
        <w:t xml:space="preserve">. The event will facilitate an opportunity for world leaders to make a meaningful commitment to the address the </w:t>
      </w:r>
      <w:r w:rsidR="00DB0E6E">
        <w:rPr>
          <w:rFonts w:ascii="Times New Roman" w:hAnsi="Times New Roman" w:cs="Times New Roman"/>
          <w:lang w:eastAsia="en-US"/>
        </w:rPr>
        <w:t xml:space="preserve">generally accepted </w:t>
      </w:r>
      <w:r w:rsidR="006C43A0" w:rsidRPr="00A52052">
        <w:rPr>
          <w:rFonts w:ascii="Times New Roman" w:hAnsi="Times New Roman" w:cs="Times New Roman"/>
          <w:lang w:eastAsia="en-US"/>
        </w:rPr>
        <w:t>global climate emergency.</w:t>
      </w:r>
      <w:r w:rsidR="00847AFE" w:rsidRPr="00A52052">
        <w:rPr>
          <w:rFonts w:ascii="Times New Roman" w:hAnsi="Times New Roman" w:cs="Times New Roman"/>
          <w:lang w:eastAsia="en-US"/>
        </w:rPr>
        <w:t xml:space="preserve"> This report aims to provide  a better understanding of what the COP26 may be able to achieve and what will be the most challenging obstacles for the participating nations to overcome. The Paris Agreement was signed up to by 196 of the </w:t>
      </w:r>
      <w:r w:rsidR="00B1655B" w:rsidRPr="00A52052">
        <w:rPr>
          <w:rFonts w:ascii="Times New Roman" w:hAnsi="Times New Roman" w:cs="Times New Roman"/>
          <w:lang w:eastAsia="en-US"/>
        </w:rPr>
        <w:t>world’s</w:t>
      </w:r>
      <w:r w:rsidR="00847AFE" w:rsidRPr="00A52052">
        <w:rPr>
          <w:rFonts w:ascii="Times New Roman" w:hAnsi="Times New Roman" w:cs="Times New Roman"/>
          <w:lang w:eastAsia="en-US"/>
        </w:rPr>
        <w:t xml:space="preserve"> nations at COP 21 in Paris in December 2015</w:t>
      </w:r>
      <w:r w:rsidR="00AA53AF" w:rsidRPr="00A52052">
        <w:rPr>
          <w:rFonts w:ascii="Times New Roman" w:hAnsi="Times New Roman" w:cs="Times New Roman"/>
          <w:lang w:eastAsia="en-US"/>
        </w:rPr>
        <w:t xml:space="preserve">. Since the Paris Agreement came into force in November 2016 it has provided a cohesion amongst the participating nations of a legally binding contract. However, has the Paris Agreement delivered on </w:t>
      </w:r>
      <w:r w:rsidR="00C11FEF" w:rsidRPr="00A52052">
        <w:rPr>
          <w:rFonts w:ascii="Times New Roman" w:hAnsi="Times New Roman" w:cs="Times New Roman"/>
          <w:lang w:eastAsia="en-US"/>
        </w:rPr>
        <w:t>it is</w:t>
      </w:r>
      <w:r w:rsidR="00AA53AF" w:rsidRPr="00A52052">
        <w:rPr>
          <w:rFonts w:ascii="Times New Roman" w:hAnsi="Times New Roman" w:cs="Times New Roman"/>
          <w:lang w:eastAsia="en-US"/>
        </w:rPr>
        <w:t xml:space="preserve"> promises, and how will the COP 26 address any failings and progress on its achievements? The critical importance of</w:t>
      </w:r>
      <w:r w:rsidR="00BD4B15" w:rsidRPr="00A52052">
        <w:rPr>
          <w:rFonts w:ascii="Times New Roman" w:hAnsi="Times New Roman" w:cs="Times New Roman"/>
          <w:lang w:eastAsia="en-US"/>
        </w:rPr>
        <w:t xml:space="preserve"> the</w:t>
      </w:r>
      <w:r w:rsidR="00AA53AF" w:rsidRPr="00A52052">
        <w:rPr>
          <w:rFonts w:ascii="Times New Roman" w:hAnsi="Times New Roman" w:cs="Times New Roman"/>
          <w:lang w:eastAsia="en-US"/>
        </w:rPr>
        <w:t xml:space="preserve"> global </w:t>
      </w:r>
      <w:r w:rsidR="00BD4B15" w:rsidRPr="00A52052">
        <w:rPr>
          <w:rFonts w:ascii="Times New Roman" w:hAnsi="Times New Roman" w:cs="Times New Roman"/>
          <w:lang w:eastAsia="en-US"/>
        </w:rPr>
        <w:t xml:space="preserve">commitment to </w:t>
      </w:r>
      <w:r w:rsidR="00AA53AF" w:rsidRPr="00A52052">
        <w:rPr>
          <w:rFonts w:ascii="Times New Roman" w:hAnsi="Times New Roman" w:cs="Times New Roman"/>
          <w:lang w:eastAsia="en-US"/>
        </w:rPr>
        <w:t>co-operation</w:t>
      </w:r>
      <w:r w:rsidR="00BD4B15" w:rsidRPr="00A52052">
        <w:rPr>
          <w:rFonts w:ascii="Times New Roman" w:hAnsi="Times New Roman" w:cs="Times New Roman"/>
          <w:lang w:eastAsia="en-US"/>
        </w:rPr>
        <w:t xml:space="preserve"> and collaboration</w:t>
      </w:r>
      <w:r w:rsidR="00AA53AF" w:rsidRPr="00A52052">
        <w:rPr>
          <w:rFonts w:ascii="Times New Roman" w:hAnsi="Times New Roman" w:cs="Times New Roman"/>
          <w:lang w:eastAsia="en-US"/>
        </w:rPr>
        <w:t xml:space="preserve"> </w:t>
      </w:r>
      <w:r w:rsidR="00BD4B15" w:rsidRPr="00A52052">
        <w:rPr>
          <w:rFonts w:ascii="Times New Roman" w:hAnsi="Times New Roman" w:cs="Times New Roman"/>
          <w:lang w:eastAsia="en-US"/>
        </w:rPr>
        <w:t xml:space="preserve">to address the climate crisis </w:t>
      </w:r>
      <w:r w:rsidR="00AA53AF" w:rsidRPr="00A52052">
        <w:rPr>
          <w:rFonts w:ascii="Times New Roman" w:hAnsi="Times New Roman" w:cs="Times New Roman"/>
          <w:lang w:eastAsia="en-US"/>
        </w:rPr>
        <w:t xml:space="preserve">cannot be </w:t>
      </w:r>
      <w:r w:rsidR="00BD4B15" w:rsidRPr="00A52052">
        <w:rPr>
          <w:rFonts w:ascii="Times New Roman" w:hAnsi="Times New Roman" w:cs="Times New Roman"/>
          <w:lang w:eastAsia="en-US"/>
        </w:rPr>
        <w:t xml:space="preserve">underestimated. The worlds eco-systems depend on what action is taken over the next decades, if we fail there is no Planet B </w:t>
      </w:r>
      <w:sdt>
        <w:sdtPr>
          <w:rPr>
            <w:rFonts w:ascii="Times New Roman" w:hAnsi="Times New Roman" w:cs="Times New Roman"/>
            <w:lang w:eastAsia="en-US"/>
          </w:rPr>
          <w:id w:val="1502313230"/>
          <w:citation/>
        </w:sdtPr>
        <w:sdtEndPr/>
        <w:sdtContent>
          <w:r w:rsidR="00BD4B15" w:rsidRPr="00A52052">
            <w:rPr>
              <w:rFonts w:ascii="Times New Roman" w:hAnsi="Times New Roman" w:cs="Times New Roman"/>
              <w:lang w:eastAsia="en-US"/>
            </w:rPr>
            <w:fldChar w:fldCharType="begin"/>
          </w:r>
          <w:r w:rsidR="00BD4B15" w:rsidRPr="00A52052">
            <w:rPr>
              <w:rFonts w:ascii="Times New Roman" w:hAnsi="Times New Roman" w:cs="Times New Roman"/>
              <w:lang w:eastAsia="en-US"/>
            </w:rPr>
            <w:instrText xml:space="preserve"> CITATION Mik21 \l 2057 </w:instrText>
          </w:r>
          <w:r w:rsidR="00BD4B15" w:rsidRPr="00A52052">
            <w:rPr>
              <w:rFonts w:ascii="Times New Roman" w:hAnsi="Times New Roman" w:cs="Times New Roman"/>
              <w:lang w:eastAsia="en-US"/>
            </w:rPr>
            <w:fldChar w:fldCharType="separate"/>
          </w:r>
          <w:r w:rsidR="00BD4B15" w:rsidRPr="00A52052">
            <w:rPr>
              <w:rFonts w:ascii="Times New Roman" w:hAnsi="Times New Roman" w:cs="Times New Roman"/>
              <w:noProof/>
              <w:lang w:eastAsia="en-US"/>
            </w:rPr>
            <w:t>(Berners-Lee, 2021)</w:t>
          </w:r>
          <w:r w:rsidR="00BD4B15" w:rsidRPr="00A52052">
            <w:rPr>
              <w:rFonts w:ascii="Times New Roman" w:hAnsi="Times New Roman" w:cs="Times New Roman"/>
              <w:lang w:eastAsia="en-US"/>
            </w:rPr>
            <w:fldChar w:fldCharType="end"/>
          </w:r>
        </w:sdtContent>
      </w:sdt>
      <w:r w:rsidR="00BD4B15" w:rsidRPr="00A52052">
        <w:rPr>
          <w:rFonts w:ascii="Times New Roman" w:hAnsi="Times New Roman" w:cs="Times New Roman"/>
          <w:lang w:eastAsia="en-US"/>
        </w:rPr>
        <w:t>.</w:t>
      </w:r>
    </w:p>
    <w:p w14:paraId="4587639D" w14:textId="2863DEA4" w:rsidR="00847AFE" w:rsidRDefault="00847AFE" w:rsidP="00E969A9">
      <w:pPr>
        <w:spacing w:line="480" w:lineRule="auto"/>
        <w:rPr>
          <w:rFonts w:ascii="Times New Roman" w:hAnsi="Times New Roman" w:cs="Times New Roman"/>
          <w:lang w:eastAsia="en-US"/>
        </w:rPr>
      </w:pPr>
    </w:p>
    <w:p w14:paraId="1A60FFDD" w14:textId="24DC638D" w:rsidR="00436AE2" w:rsidRDefault="00436AE2" w:rsidP="00E969A9">
      <w:pPr>
        <w:spacing w:line="480" w:lineRule="auto"/>
        <w:rPr>
          <w:rFonts w:ascii="Times New Roman" w:hAnsi="Times New Roman" w:cs="Times New Roman"/>
          <w:lang w:eastAsia="en-US"/>
        </w:rPr>
      </w:pPr>
    </w:p>
    <w:p w14:paraId="35E3D058" w14:textId="7FBC9BAD" w:rsidR="00EC29FE" w:rsidRDefault="00EC29FE" w:rsidP="00E969A9">
      <w:pPr>
        <w:spacing w:line="480" w:lineRule="auto"/>
        <w:rPr>
          <w:rFonts w:ascii="Times New Roman" w:hAnsi="Times New Roman" w:cs="Times New Roman"/>
          <w:lang w:eastAsia="en-US"/>
        </w:rPr>
      </w:pPr>
    </w:p>
    <w:p w14:paraId="01AD48A4" w14:textId="6FC87ABD" w:rsidR="00EC29FE" w:rsidRDefault="00EC29FE" w:rsidP="00E969A9">
      <w:pPr>
        <w:spacing w:line="480" w:lineRule="auto"/>
        <w:rPr>
          <w:rFonts w:ascii="Times New Roman" w:hAnsi="Times New Roman" w:cs="Times New Roman"/>
          <w:lang w:eastAsia="en-US"/>
        </w:rPr>
      </w:pPr>
    </w:p>
    <w:p w14:paraId="7919A995" w14:textId="688BB2E3" w:rsidR="00EC29FE" w:rsidRDefault="00EC29FE" w:rsidP="00E969A9">
      <w:pPr>
        <w:spacing w:line="480" w:lineRule="auto"/>
        <w:rPr>
          <w:rFonts w:ascii="Times New Roman" w:hAnsi="Times New Roman" w:cs="Times New Roman"/>
          <w:lang w:eastAsia="en-US"/>
        </w:rPr>
      </w:pPr>
    </w:p>
    <w:p w14:paraId="525A8EBF" w14:textId="77777777" w:rsidR="00EC29FE" w:rsidRPr="00A52052" w:rsidRDefault="00EC29FE" w:rsidP="00E969A9">
      <w:pPr>
        <w:spacing w:line="480" w:lineRule="auto"/>
        <w:rPr>
          <w:rFonts w:ascii="Times New Roman" w:hAnsi="Times New Roman" w:cs="Times New Roman"/>
          <w:lang w:eastAsia="en-US"/>
        </w:rPr>
      </w:pPr>
    </w:p>
    <w:p w14:paraId="4C3E59E5" w14:textId="6B5B2250" w:rsidR="00A52052" w:rsidRDefault="00A52052" w:rsidP="00436AE2">
      <w:pPr>
        <w:pStyle w:val="Heading3"/>
        <w:numPr>
          <w:ilvl w:val="0"/>
          <w:numId w:val="5"/>
        </w:numPr>
        <w:spacing w:line="480" w:lineRule="auto"/>
        <w:rPr>
          <w:color w:val="000000"/>
          <w:sz w:val="24"/>
          <w:szCs w:val="24"/>
        </w:rPr>
      </w:pPr>
      <w:r w:rsidRPr="00A52052">
        <w:rPr>
          <w:color w:val="000000"/>
          <w:sz w:val="24"/>
          <w:szCs w:val="24"/>
        </w:rPr>
        <w:t xml:space="preserve">International Environmental Treaties </w:t>
      </w:r>
    </w:p>
    <w:p w14:paraId="48911E86" w14:textId="3DDF7529" w:rsidR="00DB0E6E" w:rsidRPr="00A70998" w:rsidRDefault="00A52052" w:rsidP="00E969A9">
      <w:pPr>
        <w:pStyle w:val="Heading3"/>
        <w:spacing w:line="480" w:lineRule="auto"/>
        <w:ind w:firstLine="720"/>
        <w:rPr>
          <w:b w:val="0"/>
          <w:bCs w:val="0"/>
          <w:color w:val="000000"/>
          <w:sz w:val="24"/>
          <w:szCs w:val="24"/>
        </w:rPr>
      </w:pPr>
      <w:r w:rsidRPr="00A52052">
        <w:rPr>
          <w:b w:val="0"/>
          <w:bCs w:val="0"/>
          <w:color w:val="000000"/>
          <w:sz w:val="24"/>
          <w:szCs w:val="24"/>
        </w:rPr>
        <w:t>International treaties became established in May 1969 w</w:t>
      </w:r>
      <w:r w:rsidR="00C239F5">
        <w:rPr>
          <w:b w:val="0"/>
          <w:bCs w:val="0"/>
          <w:color w:val="000000"/>
          <w:sz w:val="24"/>
          <w:szCs w:val="24"/>
        </w:rPr>
        <w:t>hen</w:t>
      </w:r>
      <w:r w:rsidRPr="00A52052">
        <w:rPr>
          <w:b w:val="0"/>
          <w:bCs w:val="0"/>
          <w:color w:val="000000"/>
          <w:sz w:val="24"/>
          <w:szCs w:val="24"/>
        </w:rPr>
        <w:t xml:space="preserve"> the Vienna convention on the law of treaties </w:t>
      </w:r>
      <w:r w:rsidR="00C239F5" w:rsidRPr="00A52052">
        <w:rPr>
          <w:b w:val="0"/>
          <w:bCs w:val="0"/>
          <w:color w:val="000000"/>
          <w:sz w:val="24"/>
          <w:szCs w:val="24"/>
        </w:rPr>
        <w:t>considered</w:t>
      </w:r>
      <w:r w:rsidRPr="00A52052">
        <w:rPr>
          <w:b w:val="0"/>
          <w:bCs w:val="0"/>
          <w:color w:val="000000"/>
          <w:sz w:val="24"/>
          <w:szCs w:val="24"/>
        </w:rPr>
        <w:t xml:space="preserve"> the importance of treaties amongst nations, providing a platform for International legislation through diplomatic collaboration irrespective of a nation’s constitution or political social structures </w:t>
      </w:r>
      <w:sdt>
        <w:sdtPr>
          <w:rPr>
            <w:b w:val="0"/>
            <w:bCs w:val="0"/>
            <w:color w:val="000000"/>
            <w:sz w:val="24"/>
            <w:szCs w:val="24"/>
          </w:rPr>
          <w:id w:val="1584106549"/>
          <w:citation/>
        </w:sdtPr>
        <w:sdtContent>
          <w:r w:rsidRPr="00A52052">
            <w:rPr>
              <w:b w:val="0"/>
              <w:bCs w:val="0"/>
              <w:color w:val="000000"/>
              <w:sz w:val="24"/>
              <w:szCs w:val="24"/>
            </w:rPr>
            <w:fldChar w:fldCharType="begin"/>
          </w:r>
          <w:r w:rsidRPr="00A52052">
            <w:rPr>
              <w:b w:val="0"/>
              <w:bCs w:val="0"/>
              <w:color w:val="000000"/>
              <w:sz w:val="24"/>
              <w:szCs w:val="24"/>
            </w:rPr>
            <w:instrText xml:space="preserve"> CITATION UNT80 \l 2057 </w:instrText>
          </w:r>
          <w:r w:rsidRPr="00A52052">
            <w:rPr>
              <w:b w:val="0"/>
              <w:bCs w:val="0"/>
              <w:color w:val="000000"/>
              <w:sz w:val="24"/>
              <w:szCs w:val="24"/>
            </w:rPr>
            <w:fldChar w:fldCharType="separate"/>
          </w:r>
          <w:r w:rsidRPr="00A52052">
            <w:rPr>
              <w:b w:val="0"/>
              <w:bCs w:val="0"/>
              <w:noProof/>
              <w:color w:val="000000"/>
              <w:sz w:val="24"/>
              <w:szCs w:val="24"/>
            </w:rPr>
            <w:t>(UNTS, 1980)</w:t>
          </w:r>
          <w:r w:rsidRPr="00A52052">
            <w:rPr>
              <w:b w:val="0"/>
              <w:bCs w:val="0"/>
              <w:color w:val="000000"/>
              <w:sz w:val="24"/>
              <w:szCs w:val="24"/>
            </w:rPr>
            <w:fldChar w:fldCharType="end"/>
          </w:r>
        </w:sdtContent>
      </w:sdt>
      <w:r w:rsidRPr="00A52052">
        <w:rPr>
          <w:b w:val="0"/>
          <w:bCs w:val="0"/>
          <w:color w:val="000000"/>
          <w:sz w:val="24"/>
          <w:szCs w:val="24"/>
        </w:rPr>
        <w:t xml:space="preserve">. </w:t>
      </w:r>
      <w:r w:rsidR="004D04B9">
        <w:rPr>
          <w:b w:val="0"/>
          <w:bCs w:val="0"/>
          <w:color w:val="000000"/>
          <w:sz w:val="24"/>
          <w:szCs w:val="24"/>
        </w:rPr>
        <w:t xml:space="preserve">Industrialised nations have engaged in a variety of international environmental agreements to address the problem of environmental pollution. The Montreal </w:t>
      </w:r>
      <w:r w:rsidR="0041346D">
        <w:rPr>
          <w:b w:val="0"/>
          <w:bCs w:val="0"/>
          <w:color w:val="000000"/>
          <w:sz w:val="24"/>
          <w:szCs w:val="24"/>
        </w:rPr>
        <w:t>p</w:t>
      </w:r>
      <w:r w:rsidR="004D04B9">
        <w:rPr>
          <w:b w:val="0"/>
          <w:bCs w:val="0"/>
          <w:color w:val="000000"/>
          <w:sz w:val="24"/>
          <w:szCs w:val="24"/>
        </w:rPr>
        <w:t>rotocol to tackle ozone layer depletion to the Kyoto protocol</w:t>
      </w:r>
      <w:r w:rsidR="0041346D">
        <w:rPr>
          <w:b w:val="0"/>
          <w:bCs w:val="0"/>
          <w:color w:val="000000"/>
          <w:sz w:val="24"/>
          <w:szCs w:val="24"/>
        </w:rPr>
        <w:t xml:space="preserve"> which concentrated on the harmful effects of GHGs </w:t>
      </w:r>
      <w:sdt>
        <w:sdtPr>
          <w:rPr>
            <w:b w:val="0"/>
            <w:bCs w:val="0"/>
            <w:color w:val="000000"/>
            <w:sz w:val="24"/>
            <w:szCs w:val="24"/>
          </w:rPr>
          <w:id w:val="-437070204"/>
          <w:citation/>
        </w:sdtPr>
        <w:sdtEndPr/>
        <w:sdtContent>
          <w:r w:rsidR="0041346D" w:rsidRPr="0041346D">
            <w:rPr>
              <w:b w:val="0"/>
              <w:bCs w:val="0"/>
              <w:color w:val="000000"/>
              <w:sz w:val="24"/>
              <w:szCs w:val="24"/>
            </w:rPr>
            <w:fldChar w:fldCharType="begin"/>
          </w:r>
          <w:r w:rsidR="0041346D" w:rsidRPr="0041346D">
            <w:rPr>
              <w:b w:val="0"/>
              <w:bCs w:val="0"/>
              <w:color w:val="000000"/>
              <w:sz w:val="24"/>
              <w:szCs w:val="24"/>
            </w:rPr>
            <w:instrText xml:space="preserve"> CITATION Ana11 \l 2057 </w:instrText>
          </w:r>
          <w:r w:rsidR="0041346D" w:rsidRPr="0041346D">
            <w:rPr>
              <w:b w:val="0"/>
              <w:bCs w:val="0"/>
              <w:color w:val="000000"/>
              <w:sz w:val="24"/>
              <w:szCs w:val="24"/>
            </w:rPr>
            <w:fldChar w:fldCharType="separate"/>
          </w:r>
          <w:r w:rsidR="0041346D" w:rsidRPr="0041346D">
            <w:rPr>
              <w:b w:val="0"/>
              <w:bCs w:val="0"/>
              <w:noProof/>
              <w:color w:val="000000"/>
              <w:sz w:val="24"/>
              <w:szCs w:val="24"/>
            </w:rPr>
            <w:t>(Espínola-Arredondo &amp; Muñoz-García, 2011)</w:t>
          </w:r>
          <w:r w:rsidR="0041346D" w:rsidRPr="0041346D">
            <w:rPr>
              <w:b w:val="0"/>
              <w:bCs w:val="0"/>
              <w:color w:val="000000"/>
              <w:sz w:val="24"/>
              <w:szCs w:val="24"/>
            </w:rPr>
            <w:fldChar w:fldCharType="end"/>
          </w:r>
        </w:sdtContent>
      </w:sdt>
      <w:r w:rsidR="0041346D" w:rsidRPr="0041346D">
        <w:rPr>
          <w:b w:val="0"/>
          <w:bCs w:val="0"/>
          <w:color w:val="000000"/>
          <w:sz w:val="24"/>
          <w:szCs w:val="24"/>
        </w:rPr>
        <w:t>.</w:t>
      </w:r>
      <w:r w:rsidR="00A70998">
        <w:rPr>
          <w:b w:val="0"/>
          <w:bCs w:val="0"/>
          <w:color w:val="000000"/>
          <w:sz w:val="24"/>
          <w:szCs w:val="24"/>
        </w:rPr>
        <w:t xml:space="preserve"> </w:t>
      </w:r>
      <w:r w:rsidRPr="00A52052">
        <w:rPr>
          <w:b w:val="0"/>
          <w:bCs w:val="0"/>
          <w:color w:val="000000"/>
          <w:sz w:val="24"/>
          <w:szCs w:val="24"/>
        </w:rPr>
        <w:t>I</w:t>
      </w:r>
      <w:r w:rsidRPr="00B01C2E">
        <w:rPr>
          <w:b w:val="0"/>
          <w:bCs w:val="0"/>
          <w:color w:val="000000"/>
          <w:sz w:val="24"/>
          <w:szCs w:val="24"/>
        </w:rPr>
        <w:t xml:space="preserve">nternational negotiations to establish a framework of collaboration to protect and maintain the earth climate began in 1991. The following year in Rio de Janerio saw the first Earth Summit where world leaders were invited to sign up to the Negotiations to Develop the Framework Convention on Climate Change (UNFCCC). In </w:t>
      </w:r>
      <w:r w:rsidR="00C239F5" w:rsidRPr="00B01C2E">
        <w:rPr>
          <w:b w:val="0"/>
          <w:bCs w:val="0"/>
          <w:color w:val="000000"/>
          <w:sz w:val="24"/>
          <w:szCs w:val="24"/>
        </w:rPr>
        <w:t>June 1994,</w:t>
      </w:r>
      <w:r w:rsidRPr="00B01C2E">
        <w:rPr>
          <w:b w:val="0"/>
          <w:bCs w:val="0"/>
          <w:color w:val="000000"/>
          <w:sz w:val="24"/>
          <w:szCs w:val="24"/>
        </w:rPr>
        <w:t xml:space="preserve"> the convention was ratified by 50 of the </w:t>
      </w:r>
      <w:r w:rsidR="00B01C2E" w:rsidRPr="00B01C2E">
        <w:rPr>
          <w:b w:val="0"/>
          <w:bCs w:val="0"/>
          <w:color w:val="000000"/>
          <w:sz w:val="24"/>
          <w:szCs w:val="24"/>
        </w:rPr>
        <w:t>world’s</w:t>
      </w:r>
      <w:r w:rsidRPr="00B01C2E">
        <w:rPr>
          <w:b w:val="0"/>
          <w:bCs w:val="0"/>
          <w:color w:val="000000"/>
          <w:sz w:val="24"/>
          <w:szCs w:val="24"/>
        </w:rPr>
        <w:t xml:space="preserve"> nations. The key objectives were to stabilise GHG emissions to sustain a level that would avoid damaging anthropogenic interference with the earth climate. It also recognised the critical importance of achieving safe levels of GHG emissions in a timeframe which would work within the earth natural eco-systems whilst protecting food production and economic stability.</w:t>
      </w:r>
      <w:r w:rsidR="00DB0E6E" w:rsidRPr="00B01C2E">
        <w:rPr>
          <w:b w:val="0"/>
          <w:bCs w:val="0"/>
          <w:color w:val="000000"/>
          <w:sz w:val="24"/>
          <w:szCs w:val="24"/>
        </w:rPr>
        <w:t xml:space="preserve"> </w:t>
      </w:r>
      <w:r w:rsidR="00271A87" w:rsidRPr="00B01C2E">
        <w:rPr>
          <w:b w:val="0"/>
          <w:bCs w:val="0"/>
          <w:sz w:val="24"/>
          <w:szCs w:val="24"/>
          <w:lang w:eastAsia="en-US"/>
        </w:rPr>
        <w:t>The case for climate change has been debated</w:t>
      </w:r>
      <w:r w:rsidR="00013D8B" w:rsidRPr="00B01C2E">
        <w:rPr>
          <w:b w:val="0"/>
          <w:bCs w:val="0"/>
          <w:sz w:val="24"/>
          <w:szCs w:val="24"/>
          <w:lang w:eastAsia="en-US"/>
        </w:rPr>
        <w:t xml:space="preserve"> </w:t>
      </w:r>
      <w:r w:rsidR="00DB0E6E" w:rsidRPr="00B01C2E">
        <w:rPr>
          <w:b w:val="0"/>
          <w:bCs w:val="0"/>
          <w:sz w:val="24"/>
          <w:szCs w:val="24"/>
          <w:lang w:eastAsia="en-US"/>
        </w:rPr>
        <w:t>by</w:t>
      </w:r>
      <w:r w:rsidR="00271A87" w:rsidRPr="00B01C2E">
        <w:rPr>
          <w:b w:val="0"/>
          <w:bCs w:val="0"/>
          <w:sz w:val="24"/>
          <w:szCs w:val="24"/>
          <w:lang w:eastAsia="en-US"/>
        </w:rPr>
        <w:t xml:space="preserve"> </w:t>
      </w:r>
      <w:r w:rsidR="00DB0E6E" w:rsidRPr="00B01C2E">
        <w:rPr>
          <w:b w:val="0"/>
          <w:bCs w:val="0"/>
          <w:sz w:val="24"/>
          <w:szCs w:val="24"/>
          <w:lang w:eastAsia="en-US"/>
        </w:rPr>
        <w:t>w</w:t>
      </w:r>
      <w:r w:rsidR="00271A87" w:rsidRPr="00B01C2E">
        <w:rPr>
          <w:b w:val="0"/>
          <w:bCs w:val="0"/>
          <w:sz w:val="24"/>
          <w:szCs w:val="24"/>
          <w:lang w:eastAsia="en-US"/>
        </w:rPr>
        <w:t xml:space="preserve">orld leaders and governments </w:t>
      </w:r>
      <w:r w:rsidR="00DB0E6E" w:rsidRPr="00B01C2E">
        <w:rPr>
          <w:b w:val="0"/>
          <w:bCs w:val="0"/>
          <w:sz w:val="24"/>
          <w:szCs w:val="24"/>
          <w:lang w:eastAsia="en-US"/>
        </w:rPr>
        <w:t>over the last few decades, arriving at a</w:t>
      </w:r>
      <w:r w:rsidR="00271A87" w:rsidRPr="00B01C2E">
        <w:rPr>
          <w:b w:val="0"/>
          <w:bCs w:val="0"/>
          <w:sz w:val="24"/>
          <w:szCs w:val="24"/>
          <w:lang w:eastAsia="en-US"/>
        </w:rPr>
        <w:t xml:space="preserve"> generally reached a consensus that the science provides the evidence that although climate change is natural phenomenon, the process is being accelerated by the activities of humankind. Negotiations between nations have delivered different accords</w:t>
      </w:r>
      <w:r w:rsidR="00775B36" w:rsidRPr="00B01C2E">
        <w:rPr>
          <w:b w:val="0"/>
          <w:bCs w:val="0"/>
          <w:sz w:val="24"/>
          <w:szCs w:val="24"/>
          <w:lang w:eastAsia="en-US"/>
        </w:rPr>
        <w:t xml:space="preserve"> for example the </w:t>
      </w:r>
      <w:r w:rsidR="00B01C2E" w:rsidRPr="00B01C2E">
        <w:rPr>
          <w:b w:val="0"/>
          <w:bCs w:val="0"/>
          <w:sz w:val="24"/>
          <w:szCs w:val="24"/>
          <w:lang w:eastAsia="en-US"/>
        </w:rPr>
        <w:t>Kyoto Protocol</w:t>
      </w:r>
      <w:r w:rsidR="00B01C2E" w:rsidRPr="00B01C2E">
        <w:rPr>
          <w:b w:val="0"/>
          <w:bCs w:val="0"/>
          <w:sz w:val="24"/>
          <w:szCs w:val="24"/>
          <w:lang w:eastAsia="en-US"/>
        </w:rPr>
        <w:t xml:space="preserve"> </w:t>
      </w:r>
      <w:r w:rsidR="00B01C2E">
        <w:rPr>
          <w:b w:val="0"/>
          <w:bCs w:val="0"/>
          <w:sz w:val="24"/>
          <w:szCs w:val="24"/>
          <w:lang w:eastAsia="en-US"/>
        </w:rPr>
        <w:t xml:space="preserve">and the </w:t>
      </w:r>
      <w:r w:rsidR="00775B36" w:rsidRPr="00B01C2E">
        <w:rPr>
          <w:b w:val="0"/>
          <w:bCs w:val="0"/>
          <w:sz w:val="24"/>
          <w:szCs w:val="24"/>
          <w:lang w:eastAsia="en-US"/>
        </w:rPr>
        <w:t>Paris Agreement</w:t>
      </w:r>
      <w:r w:rsidR="00B01C2E">
        <w:rPr>
          <w:b w:val="0"/>
          <w:bCs w:val="0"/>
          <w:sz w:val="24"/>
          <w:szCs w:val="24"/>
          <w:lang w:eastAsia="en-US"/>
        </w:rPr>
        <w:t>.</w:t>
      </w:r>
    </w:p>
    <w:p w14:paraId="47F42CBA" w14:textId="1644834D" w:rsidR="009353C1" w:rsidRDefault="009353C1" w:rsidP="00E969A9">
      <w:pPr>
        <w:pStyle w:val="Heading3"/>
        <w:spacing w:line="480" w:lineRule="auto"/>
        <w:rPr>
          <w:sz w:val="24"/>
          <w:szCs w:val="24"/>
          <w:lang w:eastAsia="en-US"/>
        </w:rPr>
      </w:pPr>
    </w:p>
    <w:p w14:paraId="5D6DD56C" w14:textId="77777777" w:rsidR="00436AE2" w:rsidRDefault="00436AE2" w:rsidP="00E969A9">
      <w:pPr>
        <w:pStyle w:val="Heading3"/>
        <w:spacing w:line="480" w:lineRule="auto"/>
        <w:rPr>
          <w:sz w:val="24"/>
          <w:szCs w:val="24"/>
          <w:lang w:eastAsia="en-US"/>
        </w:rPr>
      </w:pPr>
    </w:p>
    <w:p w14:paraId="0153A8EB" w14:textId="7D83F561" w:rsidR="009353C1" w:rsidRPr="00A70998" w:rsidRDefault="009353C1" w:rsidP="00436AE2">
      <w:pPr>
        <w:pStyle w:val="NormalWeb"/>
        <w:numPr>
          <w:ilvl w:val="0"/>
          <w:numId w:val="5"/>
        </w:numPr>
        <w:spacing w:line="480" w:lineRule="auto"/>
        <w:rPr>
          <w:b/>
          <w:bCs/>
        </w:rPr>
      </w:pPr>
      <w:r w:rsidRPr="00A70998">
        <w:rPr>
          <w:b/>
          <w:bCs/>
        </w:rPr>
        <w:t>The Kyoto Protocol</w:t>
      </w:r>
    </w:p>
    <w:p w14:paraId="0183F16D" w14:textId="370F5FB8" w:rsidR="009353C1" w:rsidRPr="00A52052" w:rsidRDefault="009353C1" w:rsidP="00E969A9">
      <w:pPr>
        <w:spacing w:line="480" w:lineRule="auto"/>
        <w:ind w:firstLine="720"/>
        <w:rPr>
          <w:rFonts w:ascii="Times New Roman" w:hAnsi="Times New Roman" w:cs="Times New Roman"/>
          <w:lang w:eastAsia="en-US"/>
        </w:rPr>
      </w:pPr>
      <w:r w:rsidRPr="00A52052">
        <w:rPr>
          <w:rFonts w:ascii="Times New Roman" w:hAnsi="Times New Roman" w:cs="Times New Roman"/>
          <w:lang w:eastAsia="en-US"/>
        </w:rPr>
        <w:t xml:space="preserve">In </w:t>
      </w:r>
      <w:r w:rsidR="00C11FEF" w:rsidRPr="00A52052">
        <w:rPr>
          <w:rFonts w:ascii="Times New Roman" w:hAnsi="Times New Roman" w:cs="Times New Roman"/>
          <w:lang w:eastAsia="en-US"/>
        </w:rPr>
        <w:t>February 1997,</w:t>
      </w:r>
      <w:r w:rsidRPr="00A52052">
        <w:rPr>
          <w:rFonts w:ascii="Times New Roman" w:hAnsi="Times New Roman" w:cs="Times New Roman"/>
          <w:lang w:eastAsia="en-US"/>
        </w:rPr>
        <w:t xml:space="preserve"> the Kyoto Protocol was adopted by 192 participating developed countries. Due to the significant complexities of endorsing the agreed methods for progression it </w:t>
      </w:r>
      <w:r w:rsidR="00C11FEF" w:rsidRPr="00A52052">
        <w:rPr>
          <w:rFonts w:ascii="Times New Roman" w:hAnsi="Times New Roman" w:cs="Times New Roman"/>
          <w:lang w:eastAsia="en-US"/>
        </w:rPr>
        <w:t>was not</w:t>
      </w:r>
      <w:r w:rsidRPr="00A52052">
        <w:rPr>
          <w:rFonts w:ascii="Times New Roman" w:hAnsi="Times New Roman" w:cs="Times New Roman"/>
          <w:lang w:eastAsia="en-US"/>
        </w:rPr>
        <w:t xml:space="preserve"> until December 2005 that the Kyoto Protocol was eventually enforced. Operating under the United Nations Convention on Climate Change (UNFCCC) requests that countries who have signed up to the protocol commit to a reduction of the emission of greenhouse gases (GHG) over an agreed period of transition to enable industrial countries and economies to achieve GHG reduction targets set for individual countries. However, under the UNFCCC not all the participating countries are not obliged to adopt the agreed policies and are only required to present performance reports on a periodical basis. Developed countries however are bound by the agreements. Largely  due to their industrial past and air polluting histories there exists a burden of responsibility for these countries to adopt the principles of the convention. For </w:t>
      </w:r>
      <w:r w:rsidR="00B1655B" w:rsidRPr="00A52052">
        <w:rPr>
          <w:rFonts w:ascii="Times New Roman" w:hAnsi="Times New Roman" w:cs="Times New Roman"/>
          <w:lang w:eastAsia="en-US"/>
        </w:rPr>
        <w:t>example,</w:t>
      </w:r>
      <w:r w:rsidRPr="00A52052">
        <w:rPr>
          <w:rFonts w:ascii="Times New Roman" w:hAnsi="Times New Roman" w:cs="Times New Roman"/>
          <w:lang w:eastAsia="en-US"/>
        </w:rPr>
        <w:t xml:space="preserve"> 37 European and industrialised countries are under obligation to take the necessary steps to reduce their GHG emissions </w:t>
      </w:r>
      <w:r w:rsidR="00C11FEF" w:rsidRPr="00A52052">
        <w:rPr>
          <w:rFonts w:ascii="Times New Roman" w:hAnsi="Times New Roman" w:cs="Times New Roman"/>
          <w:lang w:eastAsia="en-US"/>
        </w:rPr>
        <w:t>to</w:t>
      </w:r>
      <w:r w:rsidRPr="00A52052">
        <w:rPr>
          <w:rFonts w:ascii="Times New Roman" w:hAnsi="Times New Roman" w:cs="Times New Roman"/>
          <w:lang w:eastAsia="en-US"/>
        </w:rPr>
        <w:t xml:space="preserve"> achieve their target emissions output, typically a 5% reduction </w:t>
      </w:r>
      <w:sdt>
        <w:sdtPr>
          <w:rPr>
            <w:rFonts w:ascii="Times New Roman" w:hAnsi="Times New Roman" w:cs="Times New Roman"/>
            <w:lang w:eastAsia="en-US"/>
          </w:rPr>
          <w:id w:val="-1582821390"/>
          <w:citation/>
        </w:sdtPr>
        <w:sdtContent>
          <w:r w:rsidRPr="00A52052">
            <w:rPr>
              <w:rFonts w:ascii="Times New Roman" w:hAnsi="Times New Roman" w:cs="Times New Roman"/>
              <w:lang w:eastAsia="en-US"/>
            </w:rPr>
            <w:fldChar w:fldCharType="begin"/>
          </w:r>
          <w:r w:rsidRPr="00A52052">
            <w:rPr>
              <w:rFonts w:ascii="Times New Roman" w:hAnsi="Times New Roman" w:cs="Times New Roman"/>
              <w:lang w:eastAsia="en-US"/>
            </w:rPr>
            <w:instrText xml:space="preserve"> CITATION UNC21 \l 2057 </w:instrText>
          </w:r>
          <w:r w:rsidRPr="00A52052">
            <w:rPr>
              <w:rFonts w:ascii="Times New Roman" w:hAnsi="Times New Roman" w:cs="Times New Roman"/>
              <w:lang w:eastAsia="en-US"/>
            </w:rPr>
            <w:fldChar w:fldCharType="separate"/>
          </w:r>
          <w:r w:rsidRPr="00A52052">
            <w:rPr>
              <w:rFonts w:ascii="Times New Roman" w:hAnsi="Times New Roman" w:cs="Times New Roman"/>
              <w:noProof/>
              <w:lang w:eastAsia="en-US"/>
            </w:rPr>
            <w:t>(UNCC, 2021)</w:t>
          </w:r>
          <w:r w:rsidRPr="00A52052">
            <w:rPr>
              <w:rFonts w:ascii="Times New Roman" w:hAnsi="Times New Roman" w:cs="Times New Roman"/>
              <w:lang w:eastAsia="en-US"/>
            </w:rPr>
            <w:fldChar w:fldCharType="end"/>
          </w:r>
        </w:sdtContent>
      </w:sdt>
      <w:r w:rsidRPr="00A52052">
        <w:rPr>
          <w:rFonts w:ascii="Times New Roman" w:hAnsi="Times New Roman" w:cs="Times New Roman"/>
          <w:lang w:eastAsia="en-US"/>
        </w:rPr>
        <w:t>.</w:t>
      </w:r>
      <w:r w:rsidR="00B01C2E">
        <w:rPr>
          <w:rFonts w:ascii="Times New Roman" w:hAnsi="Times New Roman" w:cs="Times New Roman"/>
          <w:lang w:eastAsia="en-US"/>
        </w:rPr>
        <w:t xml:space="preserve"> The increase in global awareness of climate change and </w:t>
      </w:r>
      <w:r w:rsidR="00B1655B">
        <w:rPr>
          <w:rFonts w:ascii="Times New Roman" w:hAnsi="Times New Roman" w:cs="Times New Roman"/>
          <w:lang w:eastAsia="en-US"/>
        </w:rPr>
        <w:t>its</w:t>
      </w:r>
      <w:r w:rsidR="00B01C2E">
        <w:rPr>
          <w:rFonts w:ascii="Times New Roman" w:hAnsi="Times New Roman" w:cs="Times New Roman"/>
          <w:lang w:eastAsia="en-US"/>
        </w:rPr>
        <w:t xml:space="preserve"> damaging consequences world leaders agreed to reduce carbon dioxide emissions. This formed the main element of the Koyoto Protocol which was driven by </w:t>
      </w:r>
      <w:r w:rsidR="00B1655B">
        <w:rPr>
          <w:rFonts w:ascii="Times New Roman" w:hAnsi="Times New Roman" w:cs="Times New Roman"/>
          <w:lang w:eastAsia="en-US"/>
        </w:rPr>
        <w:t>worldwide</w:t>
      </w:r>
      <w:r w:rsidR="00B01C2E">
        <w:rPr>
          <w:rFonts w:ascii="Times New Roman" w:hAnsi="Times New Roman" w:cs="Times New Roman"/>
          <w:lang w:eastAsia="en-US"/>
        </w:rPr>
        <w:t xml:space="preserve"> public opinion </w:t>
      </w:r>
      <w:sdt>
        <w:sdtPr>
          <w:rPr>
            <w:rFonts w:ascii="Times New Roman" w:hAnsi="Times New Roman" w:cs="Times New Roman"/>
            <w:lang w:eastAsia="en-US"/>
          </w:rPr>
          <w:id w:val="-1502964321"/>
          <w:citation/>
        </w:sdtPr>
        <w:sdtContent>
          <w:r w:rsidR="00B01C2E">
            <w:rPr>
              <w:rFonts w:ascii="Times New Roman" w:hAnsi="Times New Roman" w:cs="Times New Roman"/>
              <w:lang w:eastAsia="en-US"/>
            </w:rPr>
            <w:fldChar w:fldCharType="begin"/>
          </w:r>
          <w:r w:rsidR="00B01C2E">
            <w:rPr>
              <w:rFonts w:ascii="Times New Roman" w:hAnsi="Times New Roman" w:cs="Times New Roman"/>
              <w:lang w:eastAsia="en-US"/>
            </w:rPr>
            <w:instrText xml:space="preserve"> CITATION RCG02 \l 2057 </w:instrText>
          </w:r>
          <w:r w:rsidR="00B01C2E">
            <w:rPr>
              <w:rFonts w:ascii="Times New Roman" w:hAnsi="Times New Roman" w:cs="Times New Roman"/>
              <w:lang w:eastAsia="en-US"/>
            </w:rPr>
            <w:fldChar w:fldCharType="separate"/>
          </w:r>
          <w:r w:rsidR="00B01C2E" w:rsidRPr="00B01C2E">
            <w:rPr>
              <w:rFonts w:ascii="Times New Roman" w:hAnsi="Times New Roman" w:cs="Times New Roman"/>
              <w:noProof/>
              <w:lang w:eastAsia="en-US"/>
            </w:rPr>
            <w:t>(Gupta, 2002)</w:t>
          </w:r>
          <w:r w:rsidR="00B01C2E">
            <w:rPr>
              <w:rFonts w:ascii="Times New Roman" w:hAnsi="Times New Roman" w:cs="Times New Roman"/>
              <w:lang w:eastAsia="en-US"/>
            </w:rPr>
            <w:fldChar w:fldCharType="end"/>
          </w:r>
        </w:sdtContent>
      </w:sdt>
      <w:r w:rsidR="00B01C2E">
        <w:rPr>
          <w:rFonts w:ascii="Times New Roman" w:hAnsi="Times New Roman" w:cs="Times New Roman"/>
          <w:lang w:eastAsia="en-US"/>
        </w:rPr>
        <w:t xml:space="preserve"> </w:t>
      </w:r>
      <w:r>
        <w:rPr>
          <w:rFonts w:ascii="Times New Roman" w:hAnsi="Times New Roman" w:cs="Times New Roman"/>
          <w:lang w:eastAsia="en-US"/>
        </w:rPr>
        <w:t>A key element of the Kyoto Protocol is that it incorporates market instruments which allow for flexibility based on the permit</w:t>
      </w:r>
      <w:r w:rsidR="0045560E">
        <w:rPr>
          <w:rFonts w:ascii="Times New Roman" w:hAnsi="Times New Roman" w:cs="Times New Roman"/>
          <w:lang w:eastAsia="en-US"/>
        </w:rPr>
        <w:t>s of industrial emissions. Each participating nation must implement measure to achieve their individual targets. Under the protocol additional support is available to help nations reach their targets by way of market-based mechanisms</w:t>
      </w:r>
      <w:r w:rsidR="00B01C2E">
        <w:rPr>
          <w:rFonts w:ascii="Times New Roman" w:hAnsi="Times New Roman" w:cs="Times New Roman"/>
          <w:lang w:eastAsia="en-US"/>
        </w:rPr>
        <w:t xml:space="preserve"> </w:t>
      </w:r>
      <w:sdt>
        <w:sdtPr>
          <w:rPr>
            <w:rFonts w:ascii="Times New Roman" w:hAnsi="Times New Roman" w:cs="Times New Roman"/>
            <w:lang w:eastAsia="en-US"/>
          </w:rPr>
          <w:id w:val="-1544745844"/>
          <w:citation/>
        </w:sdtPr>
        <w:sdtContent>
          <w:r w:rsidR="00B01C2E">
            <w:rPr>
              <w:rFonts w:ascii="Times New Roman" w:hAnsi="Times New Roman" w:cs="Times New Roman"/>
              <w:lang w:eastAsia="en-US"/>
            </w:rPr>
            <w:fldChar w:fldCharType="begin"/>
          </w:r>
          <w:r w:rsidR="00B01C2E">
            <w:rPr>
              <w:rFonts w:ascii="Times New Roman" w:hAnsi="Times New Roman" w:cs="Times New Roman"/>
              <w:lang w:eastAsia="en-US"/>
            </w:rPr>
            <w:instrText xml:space="preserve"> CITATION UNC21 \l 2057 </w:instrText>
          </w:r>
          <w:r w:rsidR="00B01C2E">
            <w:rPr>
              <w:rFonts w:ascii="Times New Roman" w:hAnsi="Times New Roman" w:cs="Times New Roman"/>
              <w:lang w:eastAsia="en-US"/>
            </w:rPr>
            <w:fldChar w:fldCharType="separate"/>
          </w:r>
          <w:r w:rsidR="00B01C2E" w:rsidRPr="00B01C2E">
            <w:rPr>
              <w:rFonts w:ascii="Times New Roman" w:hAnsi="Times New Roman" w:cs="Times New Roman"/>
              <w:noProof/>
              <w:lang w:eastAsia="en-US"/>
            </w:rPr>
            <w:t>(UNCC, 2021)</w:t>
          </w:r>
          <w:r w:rsidR="00B01C2E">
            <w:rPr>
              <w:rFonts w:ascii="Times New Roman" w:hAnsi="Times New Roman" w:cs="Times New Roman"/>
              <w:lang w:eastAsia="en-US"/>
            </w:rPr>
            <w:fldChar w:fldCharType="end"/>
          </w:r>
        </w:sdtContent>
      </w:sdt>
      <w:r w:rsidR="0045560E">
        <w:rPr>
          <w:rFonts w:ascii="Times New Roman" w:hAnsi="Times New Roman" w:cs="Times New Roman"/>
          <w:lang w:eastAsia="en-US"/>
        </w:rPr>
        <w:t>.</w:t>
      </w:r>
    </w:p>
    <w:p w14:paraId="74A5290D" w14:textId="4A697D41" w:rsidR="00DB0E6E" w:rsidRDefault="00DB0E6E" w:rsidP="00E969A9">
      <w:pPr>
        <w:pStyle w:val="Heading3"/>
        <w:spacing w:line="480" w:lineRule="auto"/>
        <w:rPr>
          <w:sz w:val="24"/>
          <w:szCs w:val="24"/>
          <w:lang w:eastAsia="en-US"/>
        </w:rPr>
      </w:pPr>
    </w:p>
    <w:p w14:paraId="4BF6F98F" w14:textId="4CDCF374" w:rsidR="00436AE2" w:rsidRDefault="00436AE2" w:rsidP="00436AE2">
      <w:pPr>
        <w:pStyle w:val="Heading3"/>
        <w:spacing w:line="480" w:lineRule="auto"/>
        <w:ind w:left="720"/>
        <w:rPr>
          <w:sz w:val="24"/>
          <w:szCs w:val="24"/>
          <w:lang w:eastAsia="en-US"/>
        </w:rPr>
      </w:pPr>
    </w:p>
    <w:p w14:paraId="505F9CC0" w14:textId="0FB557FB" w:rsidR="009353C1" w:rsidRPr="00A70998" w:rsidRDefault="009353C1" w:rsidP="00436AE2">
      <w:pPr>
        <w:pStyle w:val="NormalWeb"/>
        <w:numPr>
          <w:ilvl w:val="0"/>
          <w:numId w:val="5"/>
        </w:numPr>
        <w:spacing w:line="480" w:lineRule="auto"/>
        <w:rPr>
          <w:b/>
          <w:bCs/>
        </w:rPr>
      </w:pPr>
      <w:r w:rsidRPr="00A70998">
        <w:rPr>
          <w:b/>
          <w:bCs/>
        </w:rPr>
        <w:t>The Paris Agreement</w:t>
      </w:r>
    </w:p>
    <w:p w14:paraId="0DA6DF10" w14:textId="77231EE2" w:rsidR="008F1498" w:rsidRDefault="009353C1" w:rsidP="00E969A9">
      <w:pPr>
        <w:pStyle w:val="Heading3"/>
        <w:spacing w:line="480" w:lineRule="auto"/>
        <w:ind w:firstLine="720"/>
        <w:rPr>
          <w:b w:val="0"/>
          <w:bCs w:val="0"/>
        </w:rPr>
      </w:pPr>
      <w:r w:rsidRPr="009353C1">
        <w:rPr>
          <w:b w:val="0"/>
          <w:bCs w:val="0"/>
        </w:rPr>
        <w:t>Currently there are 189 countries who have signed up to the Paris Agreement. The agreement</w:t>
      </w:r>
      <w:r w:rsidR="00B01C2E">
        <w:rPr>
          <w:b w:val="0"/>
          <w:bCs w:val="0"/>
        </w:rPr>
        <w:t>s</w:t>
      </w:r>
      <w:r w:rsidRPr="009353C1">
        <w:rPr>
          <w:b w:val="0"/>
          <w:bCs w:val="0"/>
        </w:rPr>
        <w:t xml:space="preserve"> core aim is to limit an increase in global temperature to 2 degrees </w:t>
      </w:r>
      <w:r w:rsidR="00B1655B">
        <w:rPr>
          <w:b w:val="0"/>
          <w:bCs w:val="0"/>
        </w:rPr>
        <w:t>C</w:t>
      </w:r>
      <w:r w:rsidR="00B1655B" w:rsidRPr="009353C1">
        <w:rPr>
          <w:b w:val="0"/>
          <w:bCs w:val="0"/>
        </w:rPr>
        <w:t>elsius</w:t>
      </w:r>
      <w:r w:rsidRPr="009353C1">
        <w:rPr>
          <w:b w:val="0"/>
          <w:bCs w:val="0"/>
        </w:rPr>
        <w:t xml:space="preserve"> by reducing GHG emissions across the globe. The agreement provides a mechanism for developed countries to support developing countries in achieving their climate targets. Through a process of mitigation and adaptation developing countries benefit from the support of developed countries by providing access to a global network of resources to assist them in achieving their climate change goals and limiting any economical adverse impact </w:t>
      </w:r>
      <w:sdt>
        <w:sdtPr>
          <w:rPr>
            <w:b w:val="0"/>
            <w:bCs w:val="0"/>
          </w:rPr>
          <w:id w:val="-1364589158"/>
          <w:citation/>
        </w:sdtPr>
        <w:sdtContent>
          <w:r w:rsidRPr="009353C1">
            <w:rPr>
              <w:b w:val="0"/>
              <w:bCs w:val="0"/>
            </w:rPr>
            <w:fldChar w:fldCharType="begin"/>
          </w:r>
          <w:r w:rsidRPr="009353C1">
            <w:rPr>
              <w:b w:val="0"/>
              <w:bCs w:val="0"/>
            </w:rPr>
            <w:instrText xml:space="preserve"> CITATION UN21 \l 2057 </w:instrText>
          </w:r>
          <w:r w:rsidRPr="009353C1">
            <w:rPr>
              <w:b w:val="0"/>
              <w:bCs w:val="0"/>
            </w:rPr>
            <w:fldChar w:fldCharType="separate"/>
          </w:r>
          <w:r w:rsidRPr="009353C1">
            <w:rPr>
              <w:b w:val="0"/>
              <w:bCs w:val="0"/>
              <w:noProof/>
            </w:rPr>
            <w:t>(UN, 2021)</w:t>
          </w:r>
          <w:r w:rsidRPr="009353C1">
            <w:rPr>
              <w:b w:val="0"/>
              <w:bCs w:val="0"/>
            </w:rPr>
            <w:fldChar w:fldCharType="end"/>
          </w:r>
        </w:sdtContent>
      </w:sdt>
      <w:r w:rsidRPr="009353C1">
        <w:rPr>
          <w:b w:val="0"/>
          <w:bCs w:val="0"/>
        </w:rPr>
        <w:t xml:space="preserve"> Reviewed at five yearly intervals the Paris agreement also provides an enabler for countries to strive for more ambitious carbon reduction targets over time </w:t>
      </w:r>
      <w:sdt>
        <w:sdtPr>
          <w:rPr>
            <w:b w:val="0"/>
            <w:bCs w:val="0"/>
          </w:rPr>
          <w:id w:val="1542478809"/>
          <w:citation/>
        </w:sdtPr>
        <w:sdtContent>
          <w:r w:rsidRPr="009353C1">
            <w:rPr>
              <w:b w:val="0"/>
              <w:bCs w:val="0"/>
            </w:rPr>
            <w:fldChar w:fldCharType="begin"/>
          </w:r>
          <w:r w:rsidRPr="009353C1">
            <w:rPr>
              <w:b w:val="0"/>
              <w:bCs w:val="0"/>
            </w:rPr>
            <w:instrText xml:space="preserve"> CITATION UN21 \l 2057 </w:instrText>
          </w:r>
          <w:r w:rsidRPr="009353C1">
            <w:rPr>
              <w:b w:val="0"/>
              <w:bCs w:val="0"/>
            </w:rPr>
            <w:fldChar w:fldCharType="separate"/>
          </w:r>
          <w:r w:rsidRPr="009353C1">
            <w:rPr>
              <w:b w:val="0"/>
              <w:bCs w:val="0"/>
              <w:noProof/>
            </w:rPr>
            <w:t>(UN, 2021)</w:t>
          </w:r>
          <w:r w:rsidRPr="009353C1">
            <w:rPr>
              <w:b w:val="0"/>
              <w:bCs w:val="0"/>
            </w:rPr>
            <w:fldChar w:fldCharType="end"/>
          </w:r>
        </w:sdtContent>
      </w:sdt>
      <w:r w:rsidRPr="009353C1">
        <w:rPr>
          <w:b w:val="0"/>
          <w:bCs w:val="0"/>
        </w:rPr>
        <w:t xml:space="preserve">. At the time of </w:t>
      </w:r>
      <w:r w:rsidR="00C11FEF" w:rsidRPr="009353C1">
        <w:rPr>
          <w:b w:val="0"/>
          <w:bCs w:val="0"/>
        </w:rPr>
        <w:t>its</w:t>
      </w:r>
      <w:r w:rsidRPr="009353C1">
        <w:rPr>
          <w:b w:val="0"/>
          <w:bCs w:val="0"/>
        </w:rPr>
        <w:t xml:space="preserve"> inception </w:t>
      </w:r>
      <w:r w:rsidR="00C11FEF" w:rsidRPr="009353C1">
        <w:rPr>
          <w:b w:val="0"/>
          <w:bCs w:val="0"/>
        </w:rPr>
        <w:t>most</w:t>
      </w:r>
      <w:r w:rsidRPr="009353C1">
        <w:rPr>
          <w:b w:val="0"/>
          <w:bCs w:val="0"/>
        </w:rPr>
        <w:t xml:space="preserve"> countries considered the Paris Agreement to be a fair as there were compromises to be made by most of the countries involved with a clear demonstration of intended collaboration. Each country considered the benefits that could be gained for any sacrifices they may have to make</w:t>
      </w:r>
      <w:sdt>
        <w:sdtPr>
          <w:rPr>
            <w:b w:val="0"/>
            <w:bCs w:val="0"/>
          </w:rPr>
          <w:id w:val="1574160749"/>
          <w:citation/>
        </w:sdtPr>
        <w:sdtContent>
          <w:r w:rsidRPr="009353C1">
            <w:rPr>
              <w:b w:val="0"/>
              <w:bCs w:val="0"/>
            </w:rPr>
            <w:fldChar w:fldCharType="begin"/>
          </w:r>
          <w:r w:rsidRPr="009353C1">
            <w:rPr>
              <w:b w:val="0"/>
              <w:bCs w:val="0"/>
            </w:rPr>
            <w:instrText xml:space="preserve"> CITATION Dim16 \l 2057 </w:instrText>
          </w:r>
          <w:r w:rsidRPr="009353C1">
            <w:rPr>
              <w:b w:val="0"/>
              <w:bCs w:val="0"/>
            </w:rPr>
            <w:fldChar w:fldCharType="separate"/>
          </w:r>
          <w:r w:rsidRPr="009353C1">
            <w:rPr>
              <w:b w:val="0"/>
              <w:bCs w:val="0"/>
              <w:noProof/>
            </w:rPr>
            <w:t xml:space="preserve"> (Dimitrov, 2016)</w:t>
          </w:r>
          <w:r w:rsidRPr="009353C1">
            <w:rPr>
              <w:b w:val="0"/>
              <w:bCs w:val="0"/>
            </w:rPr>
            <w:fldChar w:fldCharType="end"/>
          </w:r>
        </w:sdtContent>
      </w:sdt>
      <w:r w:rsidRPr="009353C1">
        <w:rPr>
          <w:b w:val="0"/>
          <w:bCs w:val="0"/>
        </w:rPr>
        <w:t xml:space="preserve">. </w:t>
      </w:r>
      <w:r w:rsidR="00860E1E">
        <w:rPr>
          <w:b w:val="0"/>
          <w:bCs w:val="0"/>
        </w:rPr>
        <w:t xml:space="preserve"> As stated earlier when the level of commitment is low incentives to partake in </w:t>
      </w:r>
      <w:r w:rsidR="00C11FEF">
        <w:rPr>
          <w:b w:val="0"/>
          <w:bCs w:val="0"/>
        </w:rPr>
        <w:t>an</w:t>
      </w:r>
      <w:r w:rsidR="00860E1E">
        <w:rPr>
          <w:b w:val="0"/>
          <w:bCs w:val="0"/>
        </w:rPr>
        <w:t xml:space="preserve"> IEA increase. </w:t>
      </w:r>
    </w:p>
    <w:p w14:paraId="1964BAB7" w14:textId="2006A3F4" w:rsidR="00EC29FE" w:rsidRDefault="00EC29FE" w:rsidP="00E969A9">
      <w:pPr>
        <w:pStyle w:val="Heading3"/>
        <w:spacing w:line="480" w:lineRule="auto"/>
        <w:ind w:firstLine="720"/>
        <w:rPr>
          <w:b w:val="0"/>
          <w:bCs w:val="0"/>
        </w:rPr>
      </w:pPr>
    </w:p>
    <w:p w14:paraId="39CC9006" w14:textId="77BDFB7C" w:rsidR="00EC29FE" w:rsidRDefault="00EC29FE" w:rsidP="00E969A9">
      <w:pPr>
        <w:pStyle w:val="Heading3"/>
        <w:spacing w:line="480" w:lineRule="auto"/>
        <w:ind w:firstLine="720"/>
        <w:rPr>
          <w:b w:val="0"/>
          <w:bCs w:val="0"/>
        </w:rPr>
      </w:pPr>
    </w:p>
    <w:p w14:paraId="4E65C4EC" w14:textId="77777777" w:rsidR="00EC29FE" w:rsidRDefault="00EC29FE" w:rsidP="00E969A9">
      <w:pPr>
        <w:pStyle w:val="Heading3"/>
        <w:spacing w:line="480" w:lineRule="auto"/>
        <w:ind w:firstLine="720"/>
        <w:rPr>
          <w:b w:val="0"/>
          <w:bCs w:val="0"/>
        </w:rPr>
      </w:pPr>
    </w:p>
    <w:p w14:paraId="788D7914" w14:textId="42119DEB" w:rsidR="008F1498" w:rsidRPr="008F1498" w:rsidRDefault="008F1498" w:rsidP="00436AE2">
      <w:pPr>
        <w:pStyle w:val="Heading3"/>
        <w:numPr>
          <w:ilvl w:val="0"/>
          <w:numId w:val="5"/>
        </w:numPr>
        <w:spacing w:line="480" w:lineRule="auto"/>
      </w:pPr>
      <w:r w:rsidRPr="008F1498">
        <w:t>Free riding</w:t>
      </w:r>
    </w:p>
    <w:p w14:paraId="440F0A53" w14:textId="1112EB5E" w:rsidR="00DB0E6E" w:rsidRDefault="008F1498" w:rsidP="00E969A9">
      <w:pPr>
        <w:pStyle w:val="Heading3"/>
        <w:spacing w:line="480" w:lineRule="auto"/>
        <w:ind w:firstLine="720"/>
        <w:rPr>
          <w:b w:val="0"/>
          <w:bCs w:val="0"/>
        </w:rPr>
      </w:pPr>
      <w:r>
        <w:rPr>
          <w:b w:val="0"/>
          <w:bCs w:val="0"/>
        </w:rPr>
        <w:t>Sometimes referred to</w:t>
      </w:r>
      <w:r w:rsidR="00860E1E">
        <w:rPr>
          <w:b w:val="0"/>
          <w:bCs w:val="0"/>
        </w:rPr>
        <w:t xml:space="preserve"> as ‘free-riding’ a country can benefit from an improvement in the quality of the environment and enjoy a reduction in </w:t>
      </w:r>
      <w:r w:rsidR="00C11FEF">
        <w:rPr>
          <w:b w:val="0"/>
          <w:bCs w:val="0"/>
        </w:rPr>
        <w:t>its</w:t>
      </w:r>
      <w:r w:rsidR="00860E1E">
        <w:rPr>
          <w:b w:val="0"/>
          <w:bCs w:val="0"/>
        </w:rPr>
        <w:t xml:space="preserve"> political expenses in exchange for a high level of commitment. Participating countries can also be in receipt of funding for investment into sustainable technologies and carbon capture equipment. </w:t>
      </w:r>
      <w:r>
        <w:rPr>
          <w:b w:val="0"/>
          <w:bCs w:val="0"/>
        </w:rPr>
        <w:t>Therefore,</w:t>
      </w:r>
      <w:r w:rsidR="00230793">
        <w:rPr>
          <w:b w:val="0"/>
          <w:bCs w:val="0"/>
        </w:rPr>
        <w:t xml:space="preserve"> if a countries non-compliance results in economical challenges, signing up to </w:t>
      </w:r>
      <w:r w:rsidR="00C11FEF">
        <w:rPr>
          <w:b w:val="0"/>
          <w:bCs w:val="0"/>
        </w:rPr>
        <w:t>an</w:t>
      </w:r>
      <w:r w:rsidR="00230793">
        <w:rPr>
          <w:b w:val="0"/>
          <w:bCs w:val="0"/>
        </w:rPr>
        <w:t xml:space="preserve"> IEA can prove to be beneficial even lucrative if that country commits to an agreed level of carbon reduction. There is also the positive returns brough about by clean technologies</w:t>
      </w:r>
      <w:r w:rsidR="00303C6D">
        <w:rPr>
          <w:b w:val="0"/>
          <w:bCs w:val="0"/>
        </w:rPr>
        <w:t xml:space="preserve"> </w:t>
      </w:r>
      <w:sdt>
        <w:sdtPr>
          <w:rPr>
            <w:b w:val="0"/>
            <w:bCs w:val="0"/>
          </w:rPr>
          <w:id w:val="29005520"/>
          <w:citation/>
        </w:sdtPr>
        <w:sdtContent>
          <w:r w:rsidR="00303C6D" w:rsidRPr="00303C6D">
            <w:rPr>
              <w:b w:val="0"/>
              <w:bCs w:val="0"/>
            </w:rPr>
            <w:fldChar w:fldCharType="begin"/>
          </w:r>
          <w:r w:rsidR="00303C6D" w:rsidRPr="00303C6D">
            <w:rPr>
              <w:b w:val="0"/>
              <w:bCs w:val="0"/>
            </w:rPr>
            <w:instrText xml:space="preserve"> CITATION Ana11 \l 2057 </w:instrText>
          </w:r>
          <w:r w:rsidR="00303C6D" w:rsidRPr="00303C6D">
            <w:rPr>
              <w:b w:val="0"/>
              <w:bCs w:val="0"/>
            </w:rPr>
            <w:fldChar w:fldCharType="separate"/>
          </w:r>
          <w:r w:rsidR="00303C6D" w:rsidRPr="00303C6D">
            <w:rPr>
              <w:b w:val="0"/>
              <w:bCs w:val="0"/>
              <w:noProof/>
            </w:rPr>
            <w:t>(Espínola-Arredondo &amp; Muñoz-García, 2011)</w:t>
          </w:r>
          <w:r w:rsidR="00303C6D" w:rsidRPr="00303C6D">
            <w:rPr>
              <w:b w:val="0"/>
              <w:bCs w:val="0"/>
            </w:rPr>
            <w:fldChar w:fldCharType="end"/>
          </w:r>
        </w:sdtContent>
      </w:sdt>
      <w:r w:rsidR="00230793">
        <w:rPr>
          <w:b w:val="0"/>
          <w:bCs w:val="0"/>
        </w:rPr>
        <w:t xml:space="preserve">. A county can also decrease </w:t>
      </w:r>
      <w:r w:rsidR="00C11FEF">
        <w:rPr>
          <w:b w:val="0"/>
          <w:bCs w:val="0"/>
        </w:rPr>
        <w:t>its</w:t>
      </w:r>
      <w:r w:rsidR="00230793">
        <w:rPr>
          <w:b w:val="0"/>
          <w:bCs w:val="0"/>
        </w:rPr>
        <w:t xml:space="preserve"> level of commitment. Essentially striving to achieve the ideal </w:t>
      </w:r>
      <w:r>
        <w:rPr>
          <w:b w:val="0"/>
          <w:bCs w:val="0"/>
        </w:rPr>
        <w:t>Bayesian</w:t>
      </w:r>
      <w:r w:rsidR="00230793">
        <w:rPr>
          <w:b w:val="0"/>
          <w:bCs w:val="0"/>
        </w:rPr>
        <w:t xml:space="preserve"> equilibria each country chooses </w:t>
      </w:r>
      <w:r w:rsidR="00C11FEF">
        <w:rPr>
          <w:b w:val="0"/>
          <w:bCs w:val="0"/>
        </w:rPr>
        <w:t>its</w:t>
      </w:r>
      <w:r w:rsidR="00230793">
        <w:rPr>
          <w:b w:val="0"/>
          <w:bCs w:val="0"/>
        </w:rPr>
        <w:t xml:space="preserve"> strategy within the context of the IEA.</w:t>
      </w:r>
    </w:p>
    <w:p w14:paraId="38BDCDD1" w14:textId="6BEC64CE" w:rsidR="00F53134" w:rsidRDefault="00F53134" w:rsidP="00E969A9">
      <w:pPr>
        <w:pStyle w:val="Heading3"/>
        <w:spacing w:line="480" w:lineRule="auto"/>
        <w:rPr>
          <w:b w:val="0"/>
          <w:bCs w:val="0"/>
        </w:rPr>
      </w:pPr>
      <w:r>
        <w:rPr>
          <w:noProof/>
        </w:rPr>
        <w:drawing>
          <wp:inline distT="0" distB="0" distL="0" distR="0" wp14:anchorId="6E37F83B" wp14:editId="743AD33C">
            <wp:extent cx="3476625" cy="2514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76625" cy="2514600"/>
                    </a:xfrm>
                    <a:prstGeom prst="rect">
                      <a:avLst/>
                    </a:prstGeom>
                  </pic:spPr>
                </pic:pic>
              </a:graphicData>
            </a:graphic>
          </wp:inline>
        </w:drawing>
      </w:r>
    </w:p>
    <w:p w14:paraId="599CAF1F" w14:textId="77777777" w:rsidR="00F53134" w:rsidRDefault="00F53134" w:rsidP="00E969A9">
      <w:pPr>
        <w:pStyle w:val="Heading3"/>
        <w:spacing w:line="480" w:lineRule="auto"/>
        <w:rPr>
          <w:b w:val="0"/>
          <w:bCs w:val="0"/>
          <w:sz w:val="24"/>
          <w:szCs w:val="24"/>
        </w:rPr>
      </w:pPr>
      <w:r w:rsidRPr="00F53134">
        <w:rPr>
          <w:b w:val="0"/>
          <w:bCs w:val="0"/>
          <w:sz w:val="24"/>
          <w:szCs w:val="24"/>
        </w:rPr>
        <w:t>Figure 2.</w:t>
      </w:r>
    </w:p>
    <w:p w14:paraId="66E418D0" w14:textId="2EEC9583" w:rsidR="00F53134" w:rsidRDefault="00F53134" w:rsidP="00E969A9">
      <w:pPr>
        <w:pStyle w:val="Heading3"/>
        <w:spacing w:line="480" w:lineRule="auto"/>
        <w:rPr>
          <w:b w:val="0"/>
          <w:bCs w:val="0"/>
          <w:sz w:val="24"/>
          <w:szCs w:val="24"/>
        </w:rPr>
      </w:pPr>
      <w:r w:rsidRPr="00F53134">
        <w:rPr>
          <w:b w:val="0"/>
          <w:bCs w:val="0"/>
          <w:sz w:val="24"/>
          <w:szCs w:val="24"/>
        </w:rPr>
        <w:t>Commitment levels supporting participation in IEAs. Level setcj=cj</w:t>
      </w:r>
      <w:r>
        <w:rPr>
          <w:b w:val="0"/>
          <w:bCs w:val="0"/>
          <w:sz w:val="24"/>
          <w:szCs w:val="24"/>
        </w:rPr>
        <w:t xml:space="preserve"> </w:t>
      </w:r>
      <w:r w:rsidRPr="00F53134">
        <w:rPr>
          <w:b w:val="0"/>
          <w:bCs w:val="0"/>
          <w:sz w:val="24"/>
          <w:szCs w:val="24"/>
        </w:rPr>
        <w:t>(ci,m)</w:t>
      </w:r>
      <w:r>
        <w:rPr>
          <w:b w:val="0"/>
          <w:bCs w:val="0"/>
          <w:sz w:val="24"/>
          <w:szCs w:val="24"/>
        </w:rPr>
        <w:t xml:space="preserve">   </w:t>
      </w:r>
      <w:r w:rsidRPr="00F53134">
        <w:rPr>
          <w:b w:val="0"/>
          <w:bCs w:val="0"/>
          <w:sz w:val="24"/>
          <w:szCs w:val="24"/>
        </w:rPr>
        <w:t>form=0.3(solid), and</w:t>
      </w:r>
      <w:r w:rsidR="008F1498">
        <w:rPr>
          <w:b w:val="0"/>
          <w:bCs w:val="0"/>
          <w:sz w:val="24"/>
          <w:szCs w:val="24"/>
        </w:rPr>
        <w:t xml:space="preserve"> </w:t>
      </w:r>
      <w:r w:rsidRPr="00F53134">
        <w:rPr>
          <w:b w:val="0"/>
          <w:bCs w:val="0"/>
          <w:sz w:val="24"/>
          <w:szCs w:val="24"/>
        </w:rPr>
        <w:t>m=0.8</w:t>
      </w:r>
      <w:r w:rsidR="008F1498">
        <w:rPr>
          <w:b w:val="0"/>
          <w:bCs w:val="0"/>
          <w:sz w:val="24"/>
          <w:szCs w:val="24"/>
        </w:rPr>
        <w:t xml:space="preserve"> </w:t>
      </w:r>
      <w:r w:rsidRPr="00F53134">
        <w:rPr>
          <w:b w:val="0"/>
          <w:bCs w:val="0"/>
          <w:sz w:val="24"/>
          <w:szCs w:val="24"/>
        </w:rPr>
        <w:t>(da</w:t>
      </w:r>
      <w:r>
        <w:rPr>
          <w:b w:val="0"/>
          <w:bCs w:val="0"/>
          <w:sz w:val="24"/>
          <w:szCs w:val="24"/>
        </w:rPr>
        <w:t xml:space="preserve">shed) The </w:t>
      </w:r>
      <w:r w:rsidR="008F1498">
        <w:rPr>
          <w:b w:val="0"/>
          <w:bCs w:val="0"/>
          <w:sz w:val="24"/>
          <w:szCs w:val="24"/>
        </w:rPr>
        <w:t>graph</w:t>
      </w:r>
      <w:r>
        <w:rPr>
          <w:b w:val="0"/>
          <w:bCs w:val="0"/>
          <w:sz w:val="24"/>
          <w:szCs w:val="24"/>
        </w:rPr>
        <w:t xml:space="preserve"> (fig 2) illustrates how an increase in m drives a shift to the right </w:t>
      </w:r>
      <w:r w:rsidRPr="00F53134">
        <w:rPr>
          <w:b w:val="0"/>
          <w:bCs w:val="0"/>
          <w:sz w:val="24"/>
          <w:szCs w:val="24"/>
        </w:rPr>
        <w:t xml:space="preserve">increasing the commitment levels on which a country agrees to participate in the IEA </w:t>
      </w:r>
      <w:sdt>
        <w:sdtPr>
          <w:rPr>
            <w:b w:val="0"/>
            <w:bCs w:val="0"/>
            <w:sz w:val="24"/>
            <w:szCs w:val="24"/>
          </w:rPr>
          <w:id w:val="28392221"/>
          <w:citation/>
        </w:sdtPr>
        <w:sdtContent>
          <w:r w:rsidRPr="00F53134">
            <w:rPr>
              <w:b w:val="0"/>
              <w:bCs w:val="0"/>
              <w:sz w:val="24"/>
              <w:szCs w:val="24"/>
            </w:rPr>
            <w:fldChar w:fldCharType="begin"/>
          </w:r>
          <w:r w:rsidRPr="00F53134">
            <w:rPr>
              <w:b w:val="0"/>
              <w:bCs w:val="0"/>
              <w:sz w:val="24"/>
              <w:szCs w:val="24"/>
            </w:rPr>
            <w:instrText xml:space="preserve"> CITATION Ana11 \l 2057 </w:instrText>
          </w:r>
          <w:r w:rsidRPr="00F53134">
            <w:rPr>
              <w:b w:val="0"/>
              <w:bCs w:val="0"/>
              <w:sz w:val="24"/>
              <w:szCs w:val="24"/>
            </w:rPr>
            <w:fldChar w:fldCharType="separate"/>
          </w:r>
          <w:r w:rsidRPr="00F53134">
            <w:rPr>
              <w:b w:val="0"/>
              <w:bCs w:val="0"/>
              <w:noProof/>
              <w:sz w:val="24"/>
              <w:szCs w:val="24"/>
            </w:rPr>
            <w:t>(Espínola-Arredondo &amp; Muñoz-García, 2011)</w:t>
          </w:r>
          <w:r w:rsidRPr="00F53134">
            <w:rPr>
              <w:b w:val="0"/>
              <w:bCs w:val="0"/>
              <w:sz w:val="24"/>
              <w:szCs w:val="24"/>
            </w:rPr>
            <w:fldChar w:fldCharType="end"/>
          </w:r>
        </w:sdtContent>
      </w:sdt>
      <w:r w:rsidRPr="00F53134">
        <w:rPr>
          <w:b w:val="0"/>
          <w:bCs w:val="0"/>
          <w:sz w:val="24"/>
          <w:szCs w:val="24"/>
        </w:rPr>
        <w:t>.</w:t>
      </w:r>
    </w:p>
    <w:p w14:paraId="08FF6873" w14:textId="59835A61" w:rsidR="009C4BA1" w:rsidRDefault="009C4BA1" w:rsidP="00E969A9">
      <w:pPr>
        <w:pStyle w:val="Heading3"/>
        <w:spacing w:line="480" w:lineRule="auto"/>
        <w:rPr>
          <w:b w:val="0"/>
          <w:bCs w:val="0"/>
          <w:color w:val="000000"/>
          <w:sz w:val="24"/>
          <w:szCs w:val="24"/>
        </w:rPr>
      </w:pPr>
    </w:p>
    <w:p w14:paraId="1BC0D95E" w14:textId="5055527B" w:rsidR="009353C1" w:rsidRPr="00070AF6" w:rsidRDefault="00070AF6" w:rsidP="00436AE2">
      <w:pPr>
        <w:pStyle w:val="Heading3"/>
        <w:numPr>
          <w:ilvl w:val="0"/>
          <w:numId w:val="5"/>
        </w:numPr>
        <w:spacing w:line="480" w:lineRule="auto"/>
        <w:rPr>
          <w:color w:val="000000"/>
          <w:sz w:val="24"/>
          <w:szCs w:val="24"/>
        </w:rPr>
      </w:pPr>
      <w:r w:rsidRPr="00070AF6">
        <w:rPr>
          <w:color w:val="000000"/>
          <w:sz w:val="24"/>
          <w:szCs w:val="24"/>
        </w:rPr>
        <w:t xml:space="preserve">The efficacy of </w:t>
      </w:r>
      <w:r>
        <w:rPr>
          <w:color w:val="000000"/>
          <w:sz w:val="24"/>
          <w:szCs w:val="24"/>
        </w:rPr>
        <w:t>the Paris Agreement</w:t>
      </w:r>
    </w:p>
    <w:p w14:paraId="4DCEAE48" w14:textId="2162DB8F" w:rsidR="00070AF6" w:rsidRDefault="00070AF6" w:rsidP="00E969A9">
      <w:pPr>
        <w:spacing w:line="480" w:lineRule="auto"/>
        <w:ind w:firstLine="720"/>
        <w:rPr>
          <w:rFonts w:ascii="Times New Roman" w:eastAsia="Times New Roman" w:hAnsi="Times New Roman" w:cs="Times New Roman"/>
          <w:lang w:eastAsia="en-GB"/>
        </w:rPr>
      </w:pPr>
      <w:r>
        <w:rPr>
          <w:rFonts w:ascii="Times New Roman" w:hAnsi="Times New Roman" w:cs="Times New Roman"/>
          <w:lang w:eastAsia="en-US"/>
        </w:rPr>
        <w:t>M</w:t>
      </w:r>
      <w:r w:rsidR="00775B36" w:rsidRPr="009353C1">
        <w:rPr>
          <w:rFonts w:ascii="Times New Roman" w:hAnsi="Times New Roman" w:cs="Times New Roman"/>
          <w:lang w:eastAsia="en-US"/>
        </w:rPr>
        <w:t xml:space="preserve">any experts believe that the actions set out in the Paris agreement do not go far enough to stabilise the warming of the planet. The science suggests that a temperature increase of just </w:t>
      </w:r>
      <w:r w:rsidR="00775B36" w:rsidRPr="009353C1">
        <w:rPr>
          <w:rFonts w:ascii="Times New Roman" w:eastAsia="Times New Roman" w:hAnsi="Times New Roman" w:cs="Times New Roman"/>
          <w:lang w:eastAsia="en-GB"/>
        </w:rPr>
        <w:t>1.5°C  will result in increase in severe and damaging weather events bringing destruction and loss of life across the globe</w:t>
      </w:r>
      <w:sdt>
        <w:sdtPr>
          <w:rPr>
            <w:rFonts w:ascii="Times New Roman" w:eastAsia="Times New Roman" w:hAnsi="Times New Roman" w:cs="Times New Roman"/>
            <w:lang w:eastAsia="en-GB"/>
          </w:rPr>
          <w:id w:val="372585278"/>
          <w:citation/>
        </w:sdtPr>
        <w:sdtEndPr/>
        <w:sdtContent>
          <w:r w:rsidR="0000435D" w:rsidRPr="009353C1">
            <w:rPr>
              <w:rFonts w:ascii="Times New Roman" w:eastAsia="Times New Roman" w:hAnsi="Times New Roman" w:cs="Times New Roman"/>
              <w:lang w:eastAsia="en-GB"/>
            </w:rPr>
            <w:fldChar w:fldCharType="begin"/>
          </w:r>
          <w:r w:rsidR="0000435D" w:rsidRPr="009353C1">
            <w:rPr>
              <w:rFonts w:ascii="Times New Roman" w:eastAsia="Times New Roman" w:hAnsi="Times New Roman" w:cs="Times New Roman"/>
              <w:lang w:eastAsia="en-GB"/>
            </w:rPr>
            <w:instrText xml:space="preserve"> CITATION Mai21 \l 2057 </w:instrText>
          </w:r>
          <w:r w:rsidR="0000435D" w:rsidRPr="009353C1">
            <w:rPr>
              <w:rFonts w:ascii="Times New Roman" w:eastAsia="Times New Roman" w:hAnsi="Times New Roman" w:cs="Times New Roman"/>
              <w:lang w:eastAsia="en-GB"/>
            </w:rPr>
            <w:fldChar w:fldCharType="separate"/>
          </w:r>
          <w:r w:rsidR="0000435D" w:rsidRPr="009353C1">
            <w:rPr>
              <w:rFonts w:ascii="Times New Roman" w:eastAsia="Times New Roman" w:hAnsi="Times New Roman" w:cs="Times New Roman"/>
              <w:noProof/>
              <w:lang w:eastAsia="en-GB"/>
            </w:rPr>
            <w:t xml:space="preserve"> (Maizland, 2021)</w:t>
          </w:r>
          <w:r w:rsidR="0000435D" w:rsidRPr="009353C1">
            <w:rPr>
              <w:rFonts w:ascii="Times New Roman" w:eastAsia="Times New Roman" w:hAnsi="Times New Roman" w:cs="Times New Roman"/>
              <w:lang w:eastAsia="en-GB"/>
            </w:rPr>
            <w:fldChar w:fldCharType="end"/>
          </w:r>
        </w:sdtContent>
      </w:sdt>
      <w:r w:rsidR="00DB0E6E" w:rsidRPr="009353C1">
        <w:rPr>
          <w:rFonts w:ascii="Times New Roman" w:eastAsia="Times New Roman" w:hAnsi="Times New Roman" w:cs="Times New Roman"/>
          <w:lang w:eastAsia="en-GB"/>
        </w:rPr>
        <w:t xml:space="preserve">. </w:t>
      </w:r>
      <w:r w:rsidR="00E53BDF" w:rsidRPr="009353C1">
        <w:rPr>
          <w:rFonts w:ascii="Times New Roman" w:hAnsi="Times New Roman" w:cs="Times New Roman"/>
          <w:lang w:eastAsia="en-US"/>
        </w:rPr>
        <w:t xml:space="preserve">A report in the National Geographic claims that most of the pledges to reduce carbon emissions  by 2030 are not sufficient to maintain the earths temperature below </w:t>
      </w:r>
      <w:r w:rsidR="00E53BDF" w:rsidRPr="009353C1">
        <w:rPr>
          <w:rFonts w:ascii="Times New Roman" w:eastAsia="Times New Roman" w:hAnsi="Times New Roman" w:cs="Times New Roman"/>
          <w:lang w:eastAsia="en-GB"/>
        </w:rPr>
        <w:t xml:space="preserve">2°C. </w:t>
      </w:r>
      <w:r w:rsidR="00BD4490" w:rsidRPr="009353C1">
        <w:rPr>
          <w:rFonts w:ascii="Times New Roman" w:eastAsia="Times New Roman" w:hAnsi="Times New Roman" w:cs="Times New Roman"/>
          <w:lang w:eastAsia="en-GB"/>
        </w:rPr>
        <w:t>A group of world- class scientists in the field of climate change believe that o</w:t>
      </w:r>
      <w:r w:rsidR="00E53BDF" w:rsidRPr="009353C1">
        <w:rPr>
          <w:rFonts w:ascii="Times New Roman" w:eastAsia="Times New Roman" w:hAnsi="Times New Roman" w:cs="Times New Roman"/>
          <w:lang w:eastAsia="en-GB"/>
        </w:rPr>
        <w:t>ut of the 184 countries that signed up to the Paris agreement many of the highest polluting countries will not achieve their agreed target</w:t>
      </w:r>
      <w:r w:rsidR="00BD4490" w:rsidRPr="009353C1">
        <w:rPr>
          <w:rFonts w:ascii="Times New Roman" w:eastAsia="Times New Roman" w:hAnsi="Times New Roman" w:cs="Times New Roman"/>
          <w:lang w:eastAsia="en-GB"/>
        </w:rPr>
        <w:t xml:space="preserve">s and that emissions will in fact increase. In their report they state that if a reduction in carbon emissions is not achieved by the year 2030 the cost to the global economy will amount to at least $2 billion per day. Destructive weather events will increase due to the activities of the human population which will </w:t>
      </w:r>
      <w:r w:rsidR="00B1655B" w:rsidRPr="009353C1">
        <w:rPr>
          <w:rFonts w:ascii="Times New Roman" w:eastAsia="Times New Roman" w:hAnsi="Times New Roman" w:cs="Times New Roman"/>
          <w:lang w:eastAsia="en-GB"/>
        </w:rPr>
        <w:t>affect</w:t>
      </w:r>
      <w:r w:rsidR="00BD4490" w:rsidRPr="009353C1">
        <w:rPr>
          <w:rFonts w:ascii="Times New Roman" w:eastAsia="Times New Roman" w:hAnsi="Times New Roman" w:cs="Times New Roman"/>
          <w:lang w:eastAsia="en-GB"/>
        </w:rPr>
        <w:t xml:space="preserve"> food and water supplies and destroy </w:t>
      </w:r>
      <w:r w:rsidR="00B1655B" w:rsidRPr="009353C1">
        <w:rPr>
          <w:rFonts w:ascii="Times New Roman" w:eastAsia="Times New Roman" w:hAnsi="Times New Roman" w:cs="Times New Roman"/>
          <w:lang w:eastAsia="en-GB"/>
        </w:rPr>
        <w:t>complex</w:t>
      </w:r>
      <w:r w:rsidR="00BD4490" w:rsidRPr="009353C1">
        <w:rPr>
          <w:rFonts w:ascii="Times New Roman" w:eastAsia="Times New Roman" w:hAnsi="Times New Roman" w:cs="Times New Roman"/>
          <w:lang w:eastAsia="en-GB"/>
        </w:rPr>
        <w:t xml:space="preserve"> </w:t>
      </w:r>
      <w:r w:rsidR="00C11FEF" w:rsidRPr="009353C1">
        <w:rPr>
          <w:rFonts w:ascii="Times New Roman" w:eastAsia="Times New Roman" w:hAnsi="Times New Roman" w:cs="Times New Roman"/>
          <w:lang w:eastAsia="en-GB"/>
        </w:rPr>
        <w:t>biodiverse</w:t>
      </w:r>
      <w:r w:rsidR="00BD4490" w:rsidRPr="009353C1">
        <w:rPr>
          <w:rFonts w:ascii="Times New Roman" w:eastAsia="Times New Roman" w:hAnsi="Times New Roman" w:cs="Times New Roman"/>
          <w:lang w:eastAsia="en-GB"/>
        </w:rPr>
        <w:t xml:space="preserve"> systems</w:t>
      </w:r>
      <w:r w:rsidR="004E23EB" w:rsidRPr="009353C1">
        <w:rPr>
          <w:rFonts w:ascii="Times New Roman" w:eastAsia="Times New Roman" w:hAnsi="Times New Roman" w:cs="Times New Roman"/>
          <w:lang w:eastAsia="en-GB"/>
        </w:rPr>
        <w:t xml:space="preserve"> </w:t>
      </w:r>
      <w:sdt>
        <w:sdtPr>
          <w:rPr>
            <w:rFonts w:ascii="Times New Roman" w:eastAsia="Times New Roman" w:hAnsi="Times New Roman" w:cs="Times New Roman"/>
            <w:lang w:eastAsia="en-GB"/>
          </w:rPr>
          <w:id w:val="926149927"/>
          <w:citation/>
        </w:sdtPr>
        <w:sdtEndPr/>
        <w:sdtContent>
          <w:r w:rsidR="004E23EB" w:rsidRPr="009353C1">
            <w:rPr>
              <w:rFonts w:ascii="Times New Roman" w:eastAsia="Times New Roman" w:hAnsi="Times New Roman" w:cs="Times New Roman"/>
              <w:lang w:eastAsia="en-GB"/>
            </w:rPr>
            <w:fldChar w:fldCharType="begin"/>
          </w:r>
          <w:r w:rsidR="004E23EB" w:rsidRPr="009353C1">
            <w:rPr>
              <w:rFonts w:ascii="Times New Roman" w:eastAsia="Times New Roman" w:hAnsi="Times New Roman" w:cs="Times New Roman"/>
              <w:lang w:eastAsia="en-GB"/>
            </w:rPr>
            <w:instrText xml:space="preserve"> CITATION Ste191 \l 2057 </w:instrText>
          </w:r>
          <w:r w:rsidR="004E23EB" w:rsidRPr="009353C1">
            <w:rPr>
              <w:rFonts w:ascii="Times New Roman" w:eastAsia="Times New Roman" w:hAnsi="Times New Roman" w:cs="Times New Roman"/>
              <w:lang w:eastAsia="en-GB"/>
            </w:rPr>
            <w:fldChar w:fldCharType="separate"/>
          </w:r>
          <w:r w:rsidR="004E23EB" w:rsidRPr="009353C1">
            <w:rPr>
              <w:rFonts w:ascii="Times New Roman" w:eastAsia="Times New Roman" w:hAnsi="Times New Roman" w:cs="Times New Roman"/>
              <w:noProof/>
              <w:lang w:eastAsia="en-GB"/>
            </w:rPr>
            <w:t>(Leahy, 2019)</w:t>
          </w:r>
          <w:r w:rsidR="004E23EB" w:rsidRPr="009353C1">
            <w:rPr>
              <w:rFonts w:ascii="Times New Roman" w:eastAsia="Times New Roman" w:hAnsi="Times New Roman" w:cs="Times New Roman"/>
              <w:lang w:eastAsia="en-GB"/>
            </w:rPr>
            <w:fldChar w:fldCharType="end"/>
          </w:r>
        </w:sdtContent>
      </w:sdt>
      <w:r w:rsidR="00BD4490" w:rsidRPr="009353C1">
        <w:rPr>
          <w:rFonts w:ascii="Times New Roman" w:eastAsia="Times New Roman" w:hAnsi="Times New Roman" w:cs="Times New Roman"/>
          <w:lang w:eastAsia="en-GB"/>
        </w:rPr>
        <w:t>.</w:t>
      </w:r>
      <w:r w:rsidR="009353C1">
        <w:rPr>
          <w:rFonts w:ascii="Times New Roman" w:eastAsia="Times New Roman" w:hAnsi="Times New Roman" w:cs="Times New Roman"/>
          <w:lang w:eastAsia="en-GB"/>
        </w:rPr>
        <w:t xml:space="preserve"> </w:t>
      </w:r>
    </w:p>
    <w:p w14:paraId="2AEF54A0" w14:textId="52104318" w:rsidR="00070AF6" w:rsidRDefault="00070AF6" w:rsidP="00E969A9">
      <w:pPr>
        <w:spacing w:line="480" w:lineRule="auto"/>
        <w:ind w:firstLine="720"/>
        <w:rPr>
          <w:rFonts w:ascii="Times New Roman" w:eastAsia="Times New Roman" w:hAnsi="Times New Roman" w:cs="Times New Roman"/>
          <w:lang w:eastAsia="en-GB"/>
        </w:rPr>
      </w:pPr>
    </w:p>
    <w:p w14:paraId="54EAC8CF" w14:textId="31407BC2" w:rsidR="00070AF6" w:rsidRDefault="00070AF6" w:rsidP="00E969A9">
      <w:pPr>
        <w:spacing w:line="480" w:lineRule="auto"/>
        <w:ind w:firstLine="720"/>
        <w:rPr>
          <w:rFonts w:ascii="Times New Roman" w:eastAsia="Times New Roman" w:hAnsi="Times New Roman" w:cs="Times New Roman"/>
          <w:lang w:eastAsia="en-GB"/>
        </w:rPr>
      </w:pPr>
    </w:p>
    <w:p w14:paraId="11D89C25" w14:textId="3DEAE2AD" w:rsidR="00EC29FE" w:rsidRDefault="00EC29FE" w:rsidP="00E969A9">
      <w:pPr>
        <w:spacing w:line="480" w:lineRule="auto"/>
        <w:ind w:firstLine="720"/>
        <w:rPr>
          <w:rFonts w:ascii="Times New Roman" w:eastAsia="Times New Roman" w:hAnsi="Times New Roman" w:cs="Times New Roman"/>
          <w:lang w:eastAsia="en-GB"/>
        </w:rPr>
      </w:pPr>
    </w:p>
    <w:p w14:paraId="7706D944" w14:textId="77777777" w:rsidR="00EC29FE" w:rsidRDefault="00EC29FE" w:rsidP="00E969A9">
      <w:pPr>
        <w:spacing w:line="480" w:lineRule="auto"/>
        <w:ind w:firstLine="720"/>
        <w:rPr>
          <w:rFonts w:ascii="Times New Roman" w:eastAsia="Times New Roman" w:hAnsi="Times New Roman" w:cs="Times New Roman"/>
          <w:lang w:eastAsia="en-GB"/>
        </w:rPr>
      </w:pPr>
    </w:p>
    <w:p w14:paraId="0A32FBC2" w14:textId="77777777" w:rsidR="00070AF6" w:rsidRDefault="00070AF6" w:rsidP="00E969A9">
      <w:pPr>
        <w:spacing w:line="480" w:lineRule="auto"/>
        <w:ind w:firstLine="720"/>
        <w:rPr>
          <w:rFonts w:ascii="Times New Roman" w:eastAsia="Times New Roman" w:hAnsi="Times New Roman" w:cs="Times New Roman"/>
          <w:lang w:eastAsia="en-GB"/>
        </w:rPr>
      </w:pPr>
    </w:p>
    <w:p w14:paraId="29F13AF3" w14:textId="412D3816" w:rsidR="00436AE2" w:rsidRPr="00436AE2" w:rsidRDefault="00070AF6" w:rsidP="00436AE2">
      <w:pPr>
        <w:pStyle w:val="ListParagraph"/>
        <w:numPr>
          <w:ilvl w:val="0"/>
          <w:numId w:val="5"/>
        </w:numPr>
        <w:spacing w:line="480" w:lineRule="auto"/>
        <w:rPr>
          <w:rFonts w:ascii="Times New Roman" w:hAnsi="Times New Roman" w:cs="Times New Roman"/>
          <w:b/>
          <w:bCs/>
        </w:rPr>
      </w:pPr>
      <w:r w:rsidRPr="00436AE2">
        <w:rPr>
          <w:rFonts w:ascii="Times New Roman" w:hAnsi="Times New Roman" w:cs="Times New Roman"/>
          <w:b/>
          <w:bCs/>
        </w:rPr>
        <w:t>Inconclusive science</w:t>
      </w:r>
    </w:p>
    <w:p w14:paraId="1B2EF6FF" w14:textId="0774E13B" w:rsidR="00070AF6" w:rsidRPr="00436AE2" w:rsidRDefault="009353C1" w:rsidP="00436AE2">
      <w:pPr>
        <w:spacing w:line="480" w:lineRule="auto"/>
        <w:ind w:firstLine="720"/>
        <w:rPr>
          <w:rFonts w:ascii="Times New Roman" w:hAnsi="Times New Roman" w:cs="Times New Roman"/>
          <w:b/>
          <w:bCs/>
        </w:rPr>
      </w:pPr>
      <w:r w:rsidRPr="009353C1">
        <w:rPr>
          <w:rFonts w:ascii="Times New Roman" w:hAnsi="Times New Roman" w:cs="Times New Roman"/>
        </w:rPr>
        <w:t>T</w:t>
      </w:r>
      <w:r w:rsidRPr="009353C1">
        <w:rPr>
          <w:rFonts w:ascii="Times New Roman" w:hAnsi="Times New Roman" w:cs="Times New Roman"/>
        </w:rPr>
        <w:t xml:space="preserve">here </w:t>
      </w:r>
      <w:r w:rsidRPr="009353C1">
        <w:rPr>
          <w:rFonts w:ascii="Times New Roman" w:hAnsi="Times New Roman" w:cs="Times New Roman"/>
        </w:rPr>
        <w:t xml:space="preserve">also </w:t>
      </w:r>
      <w:r w:rsidRPr="009353C1">
        <w:rPr>
          <w:rFonts w:ascii="Times New Roman" w:hAnsi="Times New Roman" w:cs="Times New Roman"/>
        </w:rPr>
        <w:t>exists some doubt over the Paris Agreements  targets in particular the feasibility of accomplishing its goals. The debate around climate carbon cycle systems and the impact of GH</w:t>
      </w:r>
      <w:r w:rsidR="00070AF6">
        <w:rPr>
          <w:rFonts w:ascii="Times New Roman" w:hAnsi="Times New Roman" w:cs="Times New Roman"/>
        </w:rPr>
        <w:t>G</w:t>
      </w:r>
      <w:r w:rsidRPr="009353C1">
        <w:rPr>
          <w:rFonts w:ascii="Times New Roman" w:hAnsi="Times New Roman" w:cs="Times New Roman"/>
        </w:rPr>
        <w:t xml:space="preserve"> emissions on the sensitive stability of the planets natural climate systems continues to be a matter of some uncertainty ( Holden et al, 2018). According to the  German based New Climate Institute the currents pledges will not be sufficient to limit global warming quickly enough. Results from their analysis predict a 2.9 % increase in global temperature by the year 2100 (fig.1) </w:t>
      </w:r>
      <w:sdt>
        <w:sdtPr>
          <w:rPr>
            <w:rFonts w:ascii="Times New Roman" w:hAnsi="Times New Roman" w:cs="Times New Roman"/>
          </w:rPr>
          <w:id w:val="-526258591"/>
          <w:citation/>
        </w:sdtPr>
        <w:sdtContent>
          <w:r w:rsidRPr="009353C1">
            <w:rPr>
              <w:rFonts w:ascii="Times New Roman" w:hAnsi="Times New Roman" w:cs="Times New Roman"/>
            </w:rPr>
            <w:fldChar w:fldCharType="begin"/>
          </w:r>
          <w:r w:rsidRPr="009353C1">
            <w:rPr>
              <w:rFonts w:ascii="Times New Roman" w:hAnsi="Times New Roman" w:cs="Times New Roman"/>
            </w:rPr>
            <w:instrText xml:space="preserve"> CITATION Mai21 \l 2057 </w:instrText>
          </w:r>
          <w:r w:rsidRPr="009353C1">
            <w:rPr>
              <w:rFonts w:ascii="Times New Roman" w:hAnsi="Times New Roman" w:cs="Times New Roman"/>
            </w:rPr>
            <w:fldChar w:fldCharType="separate"/>
          </w:r>
          <w:r w:rsidRPr="009353C1">
            <w:rPr>
              <w:rFonts w:ascii="Times New Roman" w:hAnsi="Times New Roman" w:cs="Times New Roman"/>
              <w:noProof/>
            </w:rPr>
            <w:t>(Maizland, 2021)</w:t>
          </w:r>
          <w:r w:rsidRPr="009353C1">
            <w:rPr>
              <w:rFonts w:ascii="Times New Roman" w:hAnsi="Times New Roman" w:cs="Times New Roman"/>
            </w:rPr>
            <w:fldChar w:fldCharType="end"/>
          </w:r>
        </w:sdtContent>
      </w:sdt>
      <w:r w:rsidR="00070AF6">
        <w:rPr>
          <w:rFonts w:ascii="Times New Roman" w:hAnsi="Times New Roman" w:cs="Times New Roman"/>
        </w:rPr>
        <w:t xml:space="preserve">. </w:t>
      </w:r>
      <w:r w:rsidR="00070AF6">
        <w:t xml:space="preserve"> </w:t>
      </w:r>
      <w:r w:rsidR="00070AF6" w:rsidRPr="00A52052">
        <w:rPr>
          <w:rFonts w:ascii="Times New Roman" w:hAnsi="Times New Roman" w:cs="Times New Roman"/>
        </w:rPr>
        <w:t xml:space="preserve">Arguably the 1°C increase in global  temperature that has already occurred and with the addition of the </w:t>
      </w:r>
      <w:r w:rsidR="00C239F5" w:rsidRPr="00A52052">
        <w:t>earth’s</w:t>
      </w:r>
      <w:r w:rsidR="00070AF6" w:rsidRPr="00A52052">
        <w:rPr>
          <w:rFonts w:ascii="Times New Roman" w:hAnsi="Times New Roman" w:cs="Times New Roman"/>
        </w:rPr>
        <w:t xml:space="preserve"> natural warming process it would  seems impossible to achieve the targets of the Paris agreement (Holden et al, 2018). However peak warming is defined by cumulative emissions. Therefore, if carbon emissions were to be reduced to zero, atmospheric carbon dioxide is calculated to be drawn down by marine sinks effectively cancelling out an increase in warming (Holden et al, 2018). What is understood </w:t>
      </w:r>
      <w:r w:rsidR="00070AF6">
        <w:t>are</w:t>
      </w:r>
      <w:r w:rsidR="00070AF6" w:rsidRPr="00A52052">
        <w:rPr>
          <w:rFonts w:ascii="Times New Roman" w:hAnsi="Times New Roman" w:cs="Times New Roman"/>
        </w:rPr>
        <w:t xml:space="preserve"> the complex and delicate balance of the earths eco-systems and how a relatively small increase in global temperature would significantly affect the earths weather patterns, marine life and sea levels</w:t>
      </w:r>
      <w:r w:rsidR="00070AF6">
        <w:t xml:space="preserve"> </w:t>
      </w:r>
      <w:sdt>
        <w:sdtPr>
          <w:rPr>
            <w:rFonts w:ascii="Times New Roman" w:hAnsi="Times New Roman" w:cs="Times New Roman"/>
          </w:rPr>
          <w:id w:val="529692123"/>
          <w:citation/>
        </w:sdtPr>
        <w:sdtContent>
          <w:r w:rsidR="00070AF6" w:rsidRPr="00436AE2">
            <w:rPr>
              <w:rFonts w:ascii="Times New Roman" w:hAnsi="Times New Roman" w:cs="Times New Roman"/>
            </w:rPr>
            <w:fldChar w:fldCharType="begin"/>
          </w:r>
          <w:r w:rsidR="00070AF6" w:rsidRPr="00436AE2">
            <w:rPr>
              <w:rFonts w:ascii="Times New Roman" w:hAnsi="Times New Roman" w:cs="Times New Roman"/>
            </w:rPr>
            <w:instrText xml:space="preserve"> CITATION ENT21 \l 2057 </w:instrText>
          </w:r>
          <w:r w:rsidR="00070AF6" w:rsidRPr="00436AE2">
            <w:rPr>
              <w:rFonts w:ascii="Times New Roman" w:hAnsi="Times New Roman" w:cs="Times New Roman"/>
            </w:rPr>
            <w:fldChar w:fldCharType="separate"/>
          </w:r>
          <w:r w:rsidR="00070AF6" w:rsidRPr="00436AE2">
            <w:rPr>
              <w:rFonts w:ascii="Times New Roman" w:hAnsi="Times New Roman" w:cs="Times New Roman"/>
              <w:noProof/>
            </w:rPr>
            <w:t>(ENTRI, 2021)</w:t>
          </w:r>
          <w:r w:rsidR="00070AF6" w:rsidRPr="00436AE2">
            <w:rPr>
              <w:rFonts w:ascii="Times New Roman" w:hAnsi="Times New Roman" w:cs="Times New Roman"/>
            </w:rPr>
            <w:fldChar w:fldCharType="end"/>
          </w:r>
        </w:sdtContent>
      </w:sdt>
      <w:r w:rsidR="00070AF6" w:rsidRPr="00436AE2">
        <w:rPr>
          <w:rFonts w:ascii="Times New Roman" w:hAnsi="Times New Roman" w:cs="Times New Roman"/>
        </w:rPr>
        <w:t>.</w:t>
      </w:r>
      <w:r w:rsidR="00F40AB4" w:rsidRPr="00436AE2">
        <w:rPr>
          <w:rFonts w:ascii="Times New Roman" w:hAnsi="Times New Roman" w:cs="Times New Roman"/>
        </w:rPr>
        <w:t xml:space="preserve"> The UN </w:t>
      </w:r>
      <w:r w:rsidR="001A0DDD" w:rsidRPr="00436AE2">
        <w:rPr>
          <w:rFonts w:ascii="Times New Roman" w:hAnsi="Times New Roman" w:cs="Times New Roman"/>
        </w:rPr>
        <w:t xml:space="preserve">claim that GHG emissions will need to decrease by 7.6% per annum for the next ten years to allow the world any real possibility of gaining some control over climate change </w:t>
      </w:r>
      <w:sdt>
        <w:sdtPr>
          <w:rPr>
            <w:rFonts w:ascii="Times New Roman" w:hAnsi="Times New Roman" w:cs="Times New Roman"/>
          </w:rPr>
          <w:id w:val="-1848238789"/>
          <w:citation/>
        </w:sdtPr>
        <w:sdtContent>
          <w:r w:rsidR="001A0DDD" w:rsidRPr="00436AE2">
            <w:rPr>
              <w:rFonts w:ascii="Times New Roman" w:hAnsi="Times New Roman" w:cs="Times New Roman"/>
            </w:rPr>
            <w:fldChar w:fldCharType="begin"/>
          </w:r>
          <w:r w:rsidR="001A0DDD" w:rsidRPr="00436AE2">
            <w:rPr>
              <w:rFonts w:ascii="Times New Roman" w:hAnsi="Times New Roman" w:cs="Times New Roman"/>
            </w:rPr>
            <w:instrText xml:space="preserve"> CITATION UN21 \l 2057 </w:instrText>
          </w:r>
          <w:r w:rsidR="001A0DDD" w:rsidRPr="00436AE2">
            <w:rPr>
              <w:rFonts w:ascii="Times New Roman" w:hAnsi="Times New Roman" w:cs="Times New Roman"/>
            </w:rPr>
            <w:fldChar w:fldCharType="separate"/>
          </w:r>
          <w:r w:rsidR="001A0DDD" w:rsidRPr="00436AE2">
            <w:rPr>
              <w:rFonts w:ascii="Times New Roman" w:hAnsi="Times New Roman" w:cs="Times New Roman"/>
              <w:noProof/>
            </w:rPr>
            <w:t>(UN, 2021)</w:t>
          </w:r>
          <w:r w:rsidR="001A0DDD" w:rsidRPr="00436AE2">
            <w:rPr>
              <w:rFonts w:ascii="Times New Roman" w:hAnsi="Times New Roman" w:cs="Times New Roman"/>
            </w:rPr>
            <w:fldChar w:fldCharType="end"/>
          </w:r>
        </w:sdtContent>
      </w:sdt>
      <w:r w:rsidR="001A0DDD" w:rsidRPr="00436AE2">
        <w:rPr>
          <w:rFonts w:ascii="Times New Roman" w:hAnsi="Times New Roman" w:cs="Times New Roman"/>
        </w:rPr>
        <w:t>.</w:t>
      </w:r>
    </w:p>
    <w:p w14:paraId="6EEB0A31" w14:textId="4A40D94F" w:rsidR="00F40AB4" w:rsidRDefault="00F40AB4" w:rsidP="00E969A9">
      <w:pPr>
        <w:pStyle w:val="NormalWeb"/>
        <w:spacing w:line="480" w:lineRule="auto"/>
        <w:ind w:firstLine="720"/>
      </w:pPr>
    </w:p>
    <w:p w14:paraId="34DD8A56" w14:textId="77777777" w:rsidR="00F40AB4" w:rsidRPr="00A52052" w:rsidRDefault="00F40AB4" w:rsidP="00E969A9">
      <w:pPr>
        <w:pStyle w:val="NormalWeb"/>
        <w:spacing w:line="480" w:lineRule="auto"/>
        <w:ind w:firstLine="720"/>
      </w:pPr>
    </w:p>
    <w:p w14:paraId="41DC5D2A" w14:textId="73C64929" w:rsidR="009353C1" w:rsidRPr="009353C1" w:rsidRDefault="009353C1" w:rsidP="00E969A9">
      <w:pPr>
        <w:spacing w:line="480" w:lineRule="auto"/>
        <w:ind w:firstLine="720"/>
        <w:rPr>
          <w:rFonts w:ascii="Times New Roman" w:eastAsia="Times New Roman" w:hAnsi="Times New Roman" w:cs="Times New Roman"/>
          <w:lang w:eastAsia="en-GB"/>
        </w:rPr>
      </w:pPr>
    </w:p>
    <w:p w14:paraId="3F8A90A8" w14:textId="77777777" w:rsidR="009353C1" w:rsidRPr="009353C1" w:rsidRDefault="009353C1" w:rsidP="00E969A9">
      <w:pPr>
        <w:spacing w:line="480" w:lineRule="auto"/>
        <w:rPr>
          <w:rFonts w:ascii="Times New Roman" w:hAnsi="Times New Roman" w:cs="Times New Roman"/>
          <w:lang w:eastAsia="en-US"/>
        </w:rPr>
      </w:pPr>
    </w:p>
    <w:p w14:paraId="33D0F6A5" w14:textId="7292E723" w:rsidR="00E53BDF" w:rsidRPr="00A52052" w:rsidRDefault="00E53BDF" w:rsidP="00E969A9">
      <w:pPr>
        <w:spacing w:line="480" w:lineRule="auto"/>
        <w:rPr>
          <w:rFonts w:ascii="Times New Roman" w:hAnsi="Times New Roman" w:cs="Times New Roman"/>
          <w:sz w:val="22"/>
          <w:szCs w:val="22"/>
          <w:lang w:eastAsia="en-US"/>
        </w:rPr>
      </w:pPr>
    </w:p>
    <w:p w14:paraId="08BA29B2" w14:textId="68DE4E6E" w:rsidR="00E53BDF" w:rsidRPr="00A52052" w:rsidRDefault="00E53BDF" w:rsidP="00E969A9">
      <w:pPr>
        <w:spacing w:line="480" w:lineRule="auto"/>
        <w:rPr>
          <w:rFonts w:ascii="Times New Roman" w:hAnsi="Times New Roman" w:cs="Times New Roman"/>
          <w:sz w:val="22"/>
          <w:szCs w:val="22"/>
          <w:lang w:eastAsia="en-US"/>
        </w:rPr>
      </w:pPr>
    </w:p>
    <w:p w14:paraId="3373B7B7" w14:textId="77777777" w:rsidR="00E53BDF" w:rsidRPr="00A52052" w:rsidRDefault="00E53BDF" w:rsidP="00E969A9">
      <w:pPr>
        <w:spacing w:line="480" w:lineRule="auto"/>
        <w:rPr>
          <w:rFonts w:ascii="Times New Roman" w:hAnsi="Times New Roman" w:cs="Times New Roman"/>
          <w:sz w:val="22"/>
          <w:szCs w:val="22"/>
          <w:lang w:eastAsia="en-US"/>
        </w:rPr>
      </w:pPr>
    </w:p>
    <w:p w14:paraId="523E15E3" w14:textId="11F55DEA" w:rsidR="00F871D6" w:rsidRPr="00A52052" w:rsidRDefault="003A7D29" w:rsidP="00E969A9">
      <w:pPr>
        <w:pStyle w:val="NormalWeb"/>
        <w:spacing w:line="480" w:lineRule="auto"/>
      </w:pPr>
      <w:r w:rsidRPr="00A52052">
        <w:t>.</w:t>
      </w:r>
    </w:p>
    <w:p w14:paraId="4311FC5D" w14:textId="117F27DF" w:rsidR="00F871D6" w:rsidRPr="00A52052" w:rsidRDefault="00F871D6" w:rsidP="00E969A9">
      <w:pPr>
        <w:pStyle w:val="NormalWeb"/>
        <w:spacing w:line="480" w:lineRule="auto"/>
      </w:pPr>
      <w:r w:rsidRPr="00A52052">
        <w:rPr>
          <w:noProof/>
        </w:rPr>
        <w:drawing>
          <wp:inline distT="0" distB="0" distL="0" distR="0" wp14:anchorId="60B65738" wp14:editId="7A606702">
            <wp:extent cx="5731510" cy="49288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928870"/>
                    </a:xfrm>
                    <a:prstGeom prst="rect">
                      <a:avLst/>
                    </a:prstGeom>
                  </pic:spPr>
                </pic:pic>
              </a:graphicData>
            </a:graphic>
          </wp:inline>
        </w:drawing>
      </w:r>
      <w:r w:rsidR="00536319" w:rsidRPr="00A52052">
        <w:t>(fig.1) Source</w:t>
      </w:r>
      <w:r w:rsidRPr="00A52052">
        <w:t>: Climate action tracker</w:t>
      </w:r>
    </w:p>
    <w:p w14:paraId="02793DAE" w14:textId="0326E18D" w:rsidR="00F871D6" w:rsidRDefault="00F871D6" w:rsidP="00E969A9">
      <w:pPr>
        <w:pStyle w:val="NormalWeb"/>
        <w:spacing w:line="480" w:lineRule="auto"/>
      </w:pPr>
    </w:p>
    <w:p w14:paraId="05A7A050" w14:textId="0ABDD87D" w:rsidR="00070AF6" w:rsidRDefault="00070AF6" w:rsidP="00E969A9">
      <w:pPr>
        <w:pStyle w:val="NormalWeb"/>
        <w:spacing w:line="480" w:lineRule="auto"/>
      </w:pPr>
    </w:p>
    <w:p w14:paraId="753DA734" w14:textId="71E8655B" w:rsidR="00BA240E" w:rsidRPr="00A52052" w:rsidRDefault="00BA240E" w:rsidP="00E969A9">
      <w:pPr>
        <w:pStyle w:val="NormalWeb"/>
        <w:spacing w:line="480" w:lineRule="auto"/>
      </w:pPr>
    </w:p>
    <w:p w14:paraId="5647EA41" w14:textId="267F46EA" w:rsidR="00B7485B" w:rsidRDefault="00B7485B" w:rsidP="00E969A9">
      <w:pPr>
        <w:pStyle w:val="NormalWeb"/>
        <w:spacing w:line="480" w:lineRule="auto"/>
      </w:pPr>
    </w:p>
    <w:p w14:paraId="00FA0F69" w14:textId="6C12BF66" w:rsidR="00E969A9" w:rsidRDefault="004F314F" w:rsidP="00436AE2">
      <w:pPr>
        <w:pStyle w:val="NormalWeb"/>
        <w:numPr>
          <w:ilvl w:val="0"/>
          <w:numId w:val="5"/>
        </w:numPr>
        <w:spacing w:line="480" w:lineRule="auto"/>
        <w:rPr>
          <w:b/>
          <w:bCs/>
        </w:rPr>
      </w:pPr>
      <w:r>
        <w:rPr>
          <w:b/>
          <w:bCs/>
        </w:rPr>
        <w:t>A n</w:t>
      </w:r>
      <w:r w:rsidR="00070AF6" w:rsidRPr="00070AF6">
        <w:rPr>
          <w:b/>
          <w:bCs/>
        </w:rPr>
        <w:t>on-enforceable agreement</w:t>
      </w:r>
    </w:p>
    <w:p w14:paraId="380173CE" w14:textId="7DC2D3E6" w:rsidR="00B7485B" w:rsidRPr="00E969A9" w:rsidRDefault="00E969A9" w:rsidP="00E969A9">
      <w:pPr>
        <w:pStyle w:val="NormalWeb"/>
        <w:spacing w:line="480" w:lineRule="auto"/>
        <w:ind w:firstLine="720"/>
        <w:rPr>
          <w:b/>
          <w:bCs/>
        </w:rPr>
      </w:pPr>
      <w:r>
        <w:t xml:space="preserve">On </w:t>
      </w:r>
      <w:r w:rsidR="00C11FEF">
        <w:t>the 1</w:t>
      </w:r>
      <w:r w:rsidR="00C11FEF" w:rsidRPr="00CE027F">
        <w:rPr>
          <w:vertAlign w:val="superscript"/>
        </w:rPr>
        <w:t>st</w:t>
      </w:r>
      <w:r w:rsidR="00C11FEF">
        <w:t xml:space="preserve"> of June 2017,</w:t>
      </w:r>
      <w:r>
        <w:t xml:space="preserve"> the then President of the USA , Donald Trump announced his intention to withdraw the United States from the Paris agreement. This cavalier attitude was labelled as ‘an act of vandalism’ by Client Earths CEO James Thornton</w:t>
      </w:r>
      <w:r>
        <w:t xml:space="preserve"> </w:t>
      </w:r>
      <w:sdt>
        <w:sdtPr>
          <w:id w:val="-1153139448"/>
          <w:citation/>
        </w:sdtPr>
        <w:sdtContent>
          <w:r>
            <w:fldChar w:fldCharType="begin"/>
          </w:r>
          <w:r>
            <w:instrText xml:space="preserve"> CITATION CEC21 \l 2057 </w:instrText>
          </w:r>
          <w:r>
            <w:fldChar w:fldCharType="separate"/>
          </w:r>
          <w:r>
            <w:rPr>
              <w:noProof/>
            </w:rPr>
            <w:t>(CEC, 2021)</w:t>
          </w:r>
          <w:r>
            <w:fldChar w:fldCharType="end"/>
          </w:r>
        </w:sdtContent>
      </w:sdt>
      <w:r>
        <w:t xml:space="preserve">. </w:t>
      </w:r>
      <w:r w:rsidR="00B7485B" w:rsidRPr="00A52052">
        <w:t xml:space="preserve">Despite alluding to ‘commitments’ and ‘enforceable policies’ the Paris Agreement does not have any legal leverage on countries who may choose to circumnavigate parts of the agreement which may not suit their needs adequately. The goals of the Paris agreement are purely operational </w:t>
      </w:r>
      <w:r w:rsidR="00167032" w:rsidRPr="00A52052">
        <w:t>aspirations for asserting global and international standards on climate policy with some degree of urgency (Mitchell et al 2018).</w:t>
      </w:r>
      <w:r w:rsidR="00A2621C">
        <w:t xml:space="preserve"> An environmental treaty participating nations may  make a commitment to investing in sustainable technologies and a reduction in pollution emissions, however IEA’s are not enforceable</w:t>
      </w:r>
      <w:r w:rsidR="00505F14">
        <w:t xml:space="preserve"> </w:t>
      </w:r>
      <w:sdt>
        <w:sdtPr>
          <w:id w:val="2129045488"/>
          <w:citation/>
        </w:sdtPr>
        <w:sdtContent>
          <w:r w:rsidR="00505F14">
            <w:fldChar w:fldCharType="begin"/>
          </w:r>
          <w:r w:rsidR="00505F14">
            <w:instrText xml:space="preserve"> CITATION Ana11 \l 2057 </w:instrText>
          </w:r>
          <w:r w:rsidR="00505F14">
            <w:fldChar w:fldCharType="separate"/>
          </w:r>
          <w:r w:rsidR="00505F14">
            <w:rPr>
              <w:noProof/>
            </w:rPr>
            <w:t>(Espínola-Arredondo &amp; Muñoz-García, 2011)</w:t>
          </w:r>
          <w:r w:rsidR="00505F14">
            <w:fldChar w:fldCharType="end"/>
          </w:r>
        </w:sdtContent>
      </w:sdt>
      <w:r w:rsidR="00A2621C">
        <w:t xml:space="preserve"> as there is no official world body who can enforce any </w:t>
      </w:r>
      <w:r w:rsidR="00505F14">
        <w:t>noncompliance</w:t>
      </w:r>
      <w:r w:rsidR="00A2621C">
        <w:t xml:space="preserve"> action</w:t>
      </w:r>
      <w:r w:rsidR="00505F14">
        <w:t xml:space="preserve">. It is also pertinent to point out that international treaties have </w:t>
      </w:r>
      <w:r w:rsidR="00860E1E">
        <w:t xml:space="preserve">to date </w:t>
      </w:r>
      <w:r w:rsidR="00505F14">
        <w:t xml:space="preserve">failed to address the complexities of interrelated climate challenges </w:t>
      </w:r>
      <w:sdt>
        <w:sdtPr>
          <w:id w:val="-1150206896"/>
          <w:citation/>
        </w:sdtPr>
        <w:sdtContent>
          <w:r w:rsidR="00505F14">
            <w:fldChar w:fldCharType="begin"/>
          </w:r>
          <w:r w:rsidR="00505F14">
            <w:instrText xml:space="preserve"> CITATION Ste191 \l 2057 </w:instrText>
          </w:r>
          <w:r w:rsidR="00505F14">
            <w:fldChar w:fldCharType="separate"/>
          </w:r>
          <w:r w:rsidR="00505F14">
            <w:rPr>
              <w:noProof/>
            </w:rPr>
            <w:t>(Leahy, 2019)</w:t>
          </w:r>
          <w:r w:rsidR="00505F14">
            <w:fldChar w:fldCharType="end"/>
          </w:r>
        </w:sdtContent>
      </w:sdt>
      <w:r w:rsidR="00505F14">
        <w:t xml:space="preserve">. </w:t>
      </w:r>
    </w:p>
    <w:p w14:paraId="3D9FB048" w14:textId="5150526E" w:rsidR="004F314F" w:rsidRPr="004F314F" w:rsidRDefault="004F314F" w:rsidP="00436AE2">
      <w:pPr>
        <w:pStyle w:val="NormalWeb"/>
        <w:numPr>
          <w:ilvl w:val="0"/>
          <w:numId w:val="5"/>
        </w:numPr>
        <w:spacing w:line="480" w:lineRule="auto"/>
        <w:rPr>
          <w:b/>
          <w:bCs/>
        </w:rPr>
      </w:pPr>
      <w:r w:rsidRPr="004F314F">
        <w:rPr>
          <w:b/>
          <w:bCs/>
        </w:rPr>
        <w:t xml:space="preserve">A level playing </w:t>
      </w:r>
      <w:r w:rsidR="00EC29FE" w:rsidRPr="004F314F">
        <w:rPr>
          <w:b/>
          <w:bCs/>
        </w:rPr>
        <w:t>field.</w:t>
      </w:r>
    </w:p>
    <w:p w14:paraId="038D282D" w14:textId="32D95186" w:rsidR="008F1498" w:rsidRDefault="008F1498" w:rsidP="00E969A9">
      <w:pPr>
        <w:pStyle w:val="NormalWeb"/>
        <w:spacing w:line="480" w:lineRule="auto"/>
        <w:ind w:firstLine="720"/>
      </w:pPr>
      <w:r>
        <w:t>According to</w:t>
      </w:r>
      <w:r w:rsidR="004F314F">
        <w:t xml:space="preserve"> an article in the Journal of Environment &amp; Development t</w:t>
      </w:r>
      <w:r w:rsidR="009C6692">
        <w:t>he 21</w:t>
      </w:r>
      <w:r w:rsidR="009C6692" w:rsidRPr="009C6692">
        <w:rPr>
          <w:vertAlign w:val="superscript"/>
        </w:rPr>
        <w:t>st</w:t>
      </w:r>
      <w:r w:rsidR="009C6692">
        <w:t xml:space="preserve"> United Nations climate agreement (COP21) has woefully failed in </w:t>
      </w:r>
      <w:r w:rsidR="00B1655B">
        <w:t>its</w:t>
      </w:r>
      <w:r w:rsidR="009C6692">
        <w:t xml:space="preserve"> ambition of international co-operation and the equitable distribution of responsibility of the burden of carbon emissions which formed the cornerstone of the Kyoto protocol. He argues that the developed countries of the western world have been ‘let off the hook’. </w:t>
      </w:r>
      <w:sdt>
        <w:sdtPr>
          <w:id w:val="-1543208856"/>
          <w:citation/>
        </w:sdtPr>
        <w:sdtContent>
          <w:r w:rsidR="004F314F">
            <w:fldChar w:fldCharType="begin"/>
          </w:r>
          <w:r w:rsidR="004F314F">
            <w:instrText xml:space="preserve">CITATION Ray16 \l 2057 </w:instrText>
          </w:r>
          <w:r w:rsidR="004F314F">
            <w:fldChar w:fldCharType="separate"/>
          </w:r>
          <w:r w:rsidR="004F314F">
            <w:rPr>
              <w:noProof/>
            </w:rPr>
            <w:t>(Clémençon, 2016)</w:t>
          </w:r>
          <w:r w:rsidR="004F314F">
            <w:fldChar w:fldCharType="end"/>
          </w:r>
        </w:sdtContent>
      </w:sdt>
      <w:r w:rsidR="004F314F">
        <w:t xml:space="preserve">. </w:t>
      </w:r>
      <w:r w:rsidR="009C6692">
        <w:t>The massive contribution to the release of GHG’s into the environment from developed countries cannot be underestimated. Developing countries have been looked upon to carry a burden of responsibility which until recent years they have not contributed to. This has largely affected the poorest countries of the world.</w:t>
      </w:r>
      <w:r w:rsidR="001A0DDD">
        <w:t xml:space="preserve"> According to the UN G20 nations are responsible for 76% of all GHG emissions worldwide </w:t>
      </w:r>
      <w:sdt>
        <w:sdtPr>
          <w:id w:val="911586162"/>
          <w:citation/>
        </w:sdtPr>
        <w:sdtContent>
          <w:r w:rsidR="001A0DDD">
            <w:fldChar w:fldCharType="begin"/>
          </w:r>
          <w:r w:rsidR="001A0DDD">
            <w:instrText xml:space="preserve"> CITATION UN21 \l 2057 </w:instrText>
          </w:r>
          <w:r w:rsidR="001A0DDD">
            <w:fldChar w:fldCharType="separate"/>
          </w:r>
          <w:r w:rsidR="001A0DDD">
            <w:rPr>
              <w:noProof/>
            </w:rPr>
            <w:t>(UN, 2021)</w:t>
          </w:r>
          <w:r w:rsidR="001A0DDD">
            <w:fldChar w:fldCharType="end"/>
          </w:r>
        </w:sdtContent>
      </w:sdt>
      <w:r w:rsidR="001A0DDD">
        <w:t xml:space="preserve">. </w:t>
      </w:r>
      <w:r w:rsidR="004F314F">
        <w:t>Arguably despite some of the best efforts the world stage on climate policy is not a level playing field.</w:t>
      </w:r>
    </w:p>
    <w:p w14:paraId="37F219F9" w14:textId="142DECE3" w:rsidR="00201073" w:rsidRDefault="00201073" w:rsidP="00E969A9">
      <w:pPr>
        <w:spacing w:line="480" w:lineRule="auto"/>
        <w:rPr>
          <w:rFonts w:ascii="Arial" w:eastAsia="Times New Roman" w:hAnsi="Arial" w:cs="Arial"/>
          <w:color w:val="6D6D6D"/>
          <w:lang w:eastAsia="en-GB"/>
        </w:rPr>
      </w:pPr>
    </w:p>
    <w:p w14:paraId="40E58DB8" w14:textId="77777777" w:rsidR="00E969A9" w:rsidRPr="00A52052" w:rsidRDefault="00E969A9" w:rsidP="00E969A9">
      <w:pPr>
        <w:spacing w:line="480" w:lineRule="auto"/>
        <w:rPr>
          <w:rFonts w:ascii="Times New Roman" w:hAnsi="Times New Roman" w:cs="Times New Roman"/>
          <w:sz w:val="22"/>
          <w:szCs w:val="22"/>
          <w:lang w:eastAsia="en-US"/>
        </w:rPr>
      </w:pPr>
    </w:p>
    <w:p w14:paraId="5DDB3029" w14:textId="7EBA121A" w:rsidR="00201073" w:rsidRPr="00436AE2" w:rsidRDefault="00201073" w:rsidP="00436AE2">
      <w:pPr>
        <w:pStyle w:val="ListParagraph"/>
        <w:numPr>
          <w:ilvl w:val="0"/>
          <w:numId w:val="5"/>
        </w:numPr>
        <w:spacing w:line="480" w:lineRule="auto"/>
        <w:rPr>
          <w:rFonts w:ascii="Times New Roman" w:hAnsi="Times New Roman" w:cs="Times New Roman"/>
          <w:sz w:val="22"/>
          <w:szCs w:val="22"/>
          <w:lang w:eastAsia="en-US"/>
        </w:rPr>
      </w:pPr>
      <w:r w:rsidRPr="00436AE2">
        <w:rPr>
          <w:rFonts w:ascii="Times New Roman" w:hAnsi="Times New Roman" w:cs="Times New Roman"/>
          <w:b/>
          <w:bCs/>
          <w:sz w:val="22"/>
          <w:szCs w:val="22"/>
          <w:lang w:eastAsia="en-US"/>
        </w:rPr>
        <w:t>Conclusion</w:t>
      </w:r>
      <w:r w:rsidR="00436AE2" w:rsidRPr="00436AE2">
        <w:rPr>
          <w:rFonts w:ascii="Times New Roman" w:hAnsi="Times New Roman" w:cs="Times New Roman"/>
          <w:b/>
          <w:bCs/>
          <w:sz w:val="22"/>
          <w:szCs w:val="22"/>
          <w:lang w:eastAsia="en-US"/>
        </w:rPr>
        <w:t>s</w:t>
      </w:r>
      <w:r w:rsidRPr="00436AE2">
        <w:rPr>
          <w:rFonts w:ascii="Times New Roman" w:hAnsi="Times New Roman" w:cs="Times New Roman"/>
          <w:sz w:val="22"/>
          <w:szCs w:val="22"/>
          <w:lang w:eastAsia="en-US"/>
        </w:rPr>
        <w:t xml:space="preserve"> </w:t>
      </w:r>
    </w:p>
    <w:p w14:paraId="46057E82" w14:textId="5BD322EF" w:rsidR="004F314F" w:rsidRDefault="004F314F" w:rsidP="00E969A9">
      <w:pPr>
        <w:spacing w:line="480" w:lineRule="auto"/>
        <w:rPr>
          <w:rFonts w:ascii="Times New Roman" w:hAnsi="Times New Roman" w:cs="Times New Roman"/>
          <w:sz w:val="22"/>
          <w:szCs w:val="22"/>
          <w:lang w:eastAsia="en-US"/>
        </w:rPr>
      </w:pPr>
    </w:p>
    <w:p w14:paraId="4DEFFF45" w14:textId="246BBF6A" w:rsidR="004F314F" w:rsidRDefault="004F314F" w:rsidP="00E969A9">
      <w:pPr>
        <w:spacing w:line="480" w:lineRule="auto"/>
        <w:ind w:firstLine="720"/>
        <w:rPr>
          <w:rFonts w:ascii="Times New Roman" w:hAnsi="Times New Roman" w:cs="Times New Roman"/>
          <w:sz w:val="22"/>
          <w:szCs w:val="22"/>
          <w:lang w:eastAsia="en-US"/>
        </w:rPr>
      </w:pPr>
      <w:r>
        <w:rPr>
          <w:rFonts w:ascii="Times New Roman" w:hAnsi="Times New Roman" w:cs="Times New Roman"/>
          <w:sz w:val="22"/>
          <w:szCs w:val="22"/>
          <w:lang w:eastAsia="en-US"/>
        </w:rPr>
        <w:t xml:space="preserve">Through this research it is evident that there is a strong political will to combat climate change. However, despite international agreements and scientific evidence the trajectory for improvement is currently off course. Developed western countries have been polluting the atmosphere since the industrial revolution and yet today it is the developing world that has been placed at a distinct disadvantage. Notwithstanding this, developing nations leaders </w:t>
      </w:r>
      <w:r w:rsidR="00F40AB4">
        <w:rPr>
          <w:rFonts w:ascii="Times New Roman" w:hAnsi="Times New Roman" w:cs="Times New Roman"/>
          <w:sz w:val="22"/>
          <w:szCs w:val="22"/>
          <w:lang w:eastAsia="en-US"/>
        </w:rPr>
        <w:t xml:space="preserve">will and have understandably sought to negotiate agreements that invite investment into their countries. Funding for clean energy solutions can be achieved simply by ‘committing’ to a series of restrictions to reduce their carbon emissions and polluting operations. Agreements can be signed but there still exists a lack of credible enforcement. An international body to make such enforcement has not yet been established leaving any agreement open to interpretation and abuse. </w:t>
      </w:r>
      <w:r w:rsidR="001A0DDD">
        <w:rPr>
          <w:rFonts w:ascii="Times New Roman" w:hAnsi="Times New Roman" w:cs="Times New Roman"/>
          <w:sz w:val="22"/>
          <w:szCs w:val="22"/>
          <w:lang w:eastAsia="en-US"/>
        </w:rPr>
        <w:t xml:space="preserve">We have witnessed some success in international treaties. The CFC gasses that were damaging the ozone layer are now under control and are at a safer level so it is not beyond the realms of possibility that we can be successful in reducing our carbon emissions in the same way. It is a far larger task and will require significant international </w:t>
      </w:r>
      <w:r w:rsidR="00E969A9">
        <w:rPr>
          <w:rFonts w:ascii="Times New Roman" w:hAnsi="Times New Roman" w:cs="Times New Roman"/>
          <w:sz w:val="22"/>
          <w:szCs w:val="22"/>
          <w:lang w:eastAsia="en-US"/>
        </w:rPr>
        <w:t>collaboration,</w:t>
      </w:r>
      <w:r w:rsidR="001A0DDD">
        <w:rPr>
          <w:rFonts w:ascii="Times New Roman" w:hAnsi="Times New Roman" w:cs="Times New Roman"/>
          <w:sz w:val="22"/>
          <w:szCs w:val="22"/>
          <w:lang w:eastAsia="en-US"/>
        </w:rPr>
        <w:t xml:space="preserve"> but we have very little choice if we intend to preserve the eco-systems of the planet.</w:t>
      </w:r>
    </w:p>
    <w:p w14:paraId="421F9319" w14:textId="505AFF8C" w:rsidR="00F40AB4" w:rsidRDefault="00F40AB4" w:rsidP="00E969A9">
      <w:pPr>
        <w:spacing w:line="480" w:lineRule="auto"/>
        <w:ind w:firstLine="720"/>
        <w:rPr>
          <w:rFonts w:ascii="Times New Roman" w:hAnsi="Times New Roman" w:cs="Times New Roman"/>
          <w:sz w:val="22"/>
          <w:szCs w:val="22"/>
          <w:lang w:eastAsia="en-US"/>
        </w:rPr>
      </w:pPr>
    </w:p>
    <w:p w14:paraId="4E0A730D" w14:textId="5CC9FE69" w:rsidR="00F40AB4" w:rsidRDefault="00F40AB4" w:rsidP="00E969A9">
      <w:pPr>
        <w:spacing w:line="480" w:lineRule="auto"/>
        <w:ind w:firstLine="720"/>
        <w:rPr>
          <w:rFonts w:ascii="Times New Roman" w:hAnsi="Times New Roman" w:cs="Times New Roman"/>
          <w:sz w:val="22"/>
          <w:szCs w:val="22"/>
          <w:lang w:eastAsia="en-US"/>
        </w:rPr>
      </w:pPr>
    </w:p>
    <w:p w14:paraId="4C31F3F6" w14:textId="3368FAD6" w:rsidR="00EC29FE" w:rsidRDefault="00EC29FE" w:rsidP="00E969A9">
      <w:pPr>
        <w:spacing w:line="480" w:lineRule="auto"/>
        <w:ind w:firstLine="720"/>
        <w:rPr>
          <w:rFonts w:ascii="Times New Roman" w:hAnsi="Times New Roman" w:cs="Times New Roman"/>
          <w:sz w:val="22"/>
          <w:szCs w:val="22"/>
          <w:lang w:eastAsia="en-US"/>
        </w:rPr>
      </w:pPr>
    </w:p>
    <w:p w14:paraId="5D6BAEBE" w14:textId="071BA869" w:rsidR="00EC29FE" w:rsidRDefault="00EC29FE" w:rsidP="00E969A9">
      <w:pPr>
        <w:spacing w:line="480" w:lineRule="auto"/>
        <w:ind w:firstLine="720"/>
        <w:rPr>
          <w:rFonts w:ascii="Times New Roman" w:hAnsi="Times New Roman" w:cs="Times New Roman"/>
          <w:sz w:val="22"/>
          <w:szCs w:val="22"/>
          <w:lang w:eastAsia="en-US"/>
        </w:rPr>
      </w:pPr>
    </w:p>
    <w:p w14:paraId="4B188183" w14:textId="062D4F5E" w:rsidR="00EC29FE" w:rsidRDefault="00EC29FE" w:rsidP="00E969A9">
      <w:pPr>
        <w:spacing w:line="480" w:lineRule="auto"/>
        <w:ind w:firstLine="720"/>
        <w:rPr>
          <w:rFonts w:ascii="Times New Roman" w:hAnsi="Times New Roman" w:cs="Times New Roman"/>
          <w:sz w:val="22"/>
          <w:szCs w:val="22"/>
          <w:lang w:eastAsia="en-US"/>
        </w:rPr>
      </w:pPr>
    </w:p>
    <w:p w14:paraId="134A7549" w14:textId="77777777" w:rsidR="00EC29FE" w:rsidRPr="00A52052" w:rsidRDefault="00EC29FE" w:rsidP="00E969A9">
      <w:pPr>
        <w:spacing w:line="480" w:lineRule="auto"/>
        <w:ind w:firstLine="720"/>
        <w:rPr>
          <w:rFonts w:ascii="Times New Roman" w:hAnsi="Times New Roman" w:cs="Times New Roman"/>
          <w:sz w:val="22"/>
          <w:szCs w:val="22"/>
          <w:lang w:eastAsia="en-US"/>
        </w:rPr>
      </w:pPr>
    </w:p>
    <w:p w14:paraId="3CD37268" w14:textId="77777777" w:rsidR="00201073" w:rsidRPr="00A52052" w:rsidRDefault="00201073" w:rsidP="00E969A9">
      <w:pPr>
        <w:spacing w:line="480" w:lineRule="auto"/>
        <w:rPr>
          <w:rFonts w:ascii="Times New Roman" w:hAnsi="Times New Roman" w:cs="Times New Roman"/>
          <w:sz w:val="22"/>
          <w:szCs w:val="22"/>
          <w:lang w:eastAsia="en-US"/>
        </w:rPr>
      </w:pPr>
    </w:p>
    <w:p w14:paraId="16D8CDA2" w14:textId="5831EE78" w:rsidR="00201073" w:rsidRPr="00436AE2" w:rsidRDefault="00201073" w:rsidP="00436AE2">
      <w:pPr>
        <w:pStyle w:val="ListParagraph"/>
        <w:numPr>
          <w:ilvl w:val="0"/>
          <w:numId w:val="5"/>
        </w:numPr>
        <w:spacing w:line="480" w:lineRule="auto"/>
        <w:rPr>
          <w:rFonts w:ascii="Times New Roman" w:hAnsi="Times New Roman" w:cs="Times New Roman"/>
          <w:sz w:val="22"/>
          <w:szCs w:val="22"/>
          <w:lang w:eastAsia="en-US"/>
        </w:rPr>
      </w:pPr>
      <w:r w:rsidRPr="00436AE2">
        <w:rPr>
          <w:rFonts w:ascii="Times New Roman" w:hAnsi="Times New Roman" w:cs="Times New Roman"/>
          <w:b/>
          <w:bCs/>
          <w:sz w:val="22"/>
          <w:szCs w:val="22"/>
          <w:lang w:eastAsia="en-US"/>
        </w:rPr>
        <w:t>Recommendations</w:t>
      </w:r>
      <w:r w:rsidRPr="00436AE2">
        <w:rPr>
          <w:rFonts w:ascii="Times New Roman" w:hAnsi="Times New Roman" w:cs="Times New Roman"/>
          <w:sz w:val="22"/>
          <w:szCs w:val="22"/>
          <w:lang w:eastAsia="en-US"/>
        </w:rPr>
        <w:t xml:space="preserve"> </w:t>
      </w:r>
    </w:p>
    <w:p w14:paraId="7AB130EC" w14:textId="7AAED820" w:rsidR="001A0DDD" w:rsidRDefault="001A0DDD" w:rsidP="00E969A9">
      <w:pPr>
        <w:spacing w:line="480" w:lineRule="auto"/>
        <w:rPr>
          <w:rFonts w:ascii="Times New Roman" w:hAnsi="Times New Roman" w:cs="Times New Roman"/>
          <w:sz w:val="22"/>
          <w:szCs w:val="22"/>
          <w:lang w:eastAsia="en-US"/>
        </w:rPr>
      </w:pPr>
    </w:p>
    <w:p w14:paraId="20A63059" w14:textId="6BA1EDB9" w:rsidR="001A0DDD" w:rsidRPr="00E969A9" w:rsidRDefault="001A0DDD" w:rsidP="00E969A9">
      <w:pPr>
        <w:pStyle w:val="ListParagraph"/>
        <w:numPr>
          <w:ilvl w:val="0"/>
          <w:numId w:val="4"/>
        </w:numPr>
        <w:spacing w:line="480" w:lineRule="auto"/>
        <w:rPr>
          <w:rFonts w:ascii="Times New Roman" w:hAnsi="Times New Roman" w:cs="Times New Roman"/>
          <w:sz w:val="22"/>
          <w:szCs w:val="22"/>
          <w:lang w:eastAsia="en-US"/>
        </w:rPr>
      </w:pPr>
      <w:r w:rsidRPr="00E969A9">
        <w:rPr>
          <w:rFonts w:ascii="Times New Roman" w:hAnsi="Times New Roman" w:cs="Times New Roman"/>
          <w:sz w:val="22"/>
          <w:szCs w:val="22"/>
          <w:lang w:eastAsia="en-US"/>
        </w:rPr>
        <w:t>Establish a</w:t>
      </w:r>
      <w:r w:rsidR="00CE027F" w:rsidRPr="00E969A9">
        <w:rPr>
          <w:rFonts w:ascii="Times New Roman" w:hAnsi="Times New Roman" w:cs="Times New Roman"/>
          <w:sz w:val="22"/>
          <w:szCs w:val="22"/>
          <w:lang w:eastAsia="en-US"/>
        </w:rPr>
        <w:t>n international enforcement agency with powers to close plants that do not achieve their targets.</w:t>
      </w:r>
    </w:p>
    <w:p w14:paraId="3E29CA3E" w14:textId="64408610" w:rsidR="00CE027F" w:rsidRDefault="00CE027F" w:rsidP="00E969A9">
      <w:pPr>
        <w:spacing w:line="480" w:lineRule="auto"/>
        <w:rPr>
          <w:rFonts w:ascii="Times New Roman" w:hAnsi="Times New Roman" w:cs="Times New Roman"/>
          <w:sz w:val="22"/>
          <w:szCs w:val="22"/>
          <w:lang w:eastAsia="en-US"/>
        </w:rPr>
      </w:pPr>
    </w:p>
    <w:p w14:paraId="1A63EFFA" w14:textId="3A48D6F9" w:rsidR="00CE027F" w:rsidRPr="00E969A9" w:rsidRDefault="00CE027F" w:rsidP="00E969A9">
      <w:pPr>
        <w:pStyle w:val="ListParagraph"/>
        <w:numPr>
          <w:ilvl w:val="0"/>
          <w:numId w:val="4"/>
        </w:numPr>
        <w:spacing w:line="480" w:lineRule="auto"/>
        <w:rPr>
          <w:rFonts w:ascii="Times New Roman" w:hAnsi="Times New Roman" w:cs="Times New Roman"/>
          <w:sz w:val="22"/>
          <w:szCs w:val="22"/>
          <w:lang w:eastAsia="en-US"/>
        </w:rPr>
      </w:pPr>
      <w:r w:rsidRPr="00E969A9">
        <w:rPr>
          <w:rFonts w:ascii="Times New Roman" w:hAnsi="Times New Roman" w:cs="Times New Roman"/>
          <w:sz w:val="22"/>
          <w:szCs w:val="22"/>
          <w:lang w:eastAsia="en-US"/>
        </w:rPr>
        <w:t>Raise global public awareness of the facts behind climate change.</w:t>
      </w:r>
    </w:p>
    <w:p w14:paraId="176BD139" w14:textId="1E46251E" w:rsidR="00CE027F" w:rsidRDefault="00CE027F" w:rsidP="00E969A9">
      <w:pPr>
        <w:spacing w:line="480" w:lineRule="auto"/>
        <w:rPr>
          <w:rFonts w:ascii="Times New Roman" w:hAnsi="Times New Roman" w:cs="Times New Roman"/>
          <w:sz w:val="22"/>
          <w:szCs w:val="22"/>
          <w:lang w:eastAsia="en-US"/>
        </w:rPr>
      </w:pPr>
    </w:p>
    <w:p w14:paraId="040AA63A" w14:textId="3576433F" w:rsidR="00CE027F" w:rsidRPr="00E969A9" w:rsidRDefault="00CE027F" w:rsidP="00E969A9">
      <w:pPr>
        <w:pStyle w:val="ListParagraph"/>
        <w:numPr>
          <w:ilvl w:val="0"/>
          <w:numId w:val="4"/>
        </w:numPr>
        <w:spacing w:line="480" w:lineRule="auto"/>
        <w:rPr>
          <w:rFonts w:ascii="Times New Roman" w:hAnsi="Times New Roman" w:cs="Times New Roman"/>
          <w:sz w:val="22"/>
          <w:szCs w:val="22"/>
          <w:lang w:eastAsia="en-US"/>
        </w:rPr>
      </w:pPr>
      <w:r w:rsidRPr="00E969A9">
        <w:rPr>
          <w:rFonts w:ascii="Times New Roman" w:hAnsi="Times New Roman" w:cs="Times New Roman"/>
          <w:sz w:val="22"/>
          <w:szCs w:val="22"/>
          <w:lang w:eastAsia="en-US"/>
        </w:rPr>
        <w:t>Make agreements legally binding and ensure failing nations are initially supported.</w:t>
      </w:r>
    </w:p>
    <w:p w14:paraId="14FE9ECE" w14:textId="071F134A" w:rsidR="00CE027F" w:rsidRDefault="00CE027F" w:rsidP="00E969A9">
      <w:pPr>
        <w:spacing w:line="480" w:lineRule="auto"/>
        <w:rPr>
          <w:rFonts w:ascii="Times New Roman" w:hAnsi="Times New Roman" w:cs="Times New Roman"/>
          <w:sz w:val="22"/>
          <w:szCs w:val="22"/>
          <w:lang w:eastAsia="en-US"/>
        </w:rPr>
      </w:pPr>
    </w:p>
    <w:p w14:paraId="4E33B82D" w14:textId="1C0A8CF3" w:rsidR="00CE027F" w:rsidRDefault="00CE027F" w:rsidP="00E969A9">
      <w:pPr>
        <w:pStyle w:val="ListParagraph"/>
        <w:numPr>
          <w:ilvl w:val="0"/>
          <w:numId w:val="4"/>
        </w:numPr>
        <w:spacing w:line="480" w:lineRule="auto"/>
        <w:rPr>
          <w:rFonts w:ascii="Times New Roman" w:hAnsi="Times New Roman" w:cs="Times New Roman"/>
          <w:sz w:val="22"/>
          <w:szCs w:val="22"/>
          <w:lang w:eastAsia="en-US"/>
        </w:rPr>
      </w:pPr>
      <w:r w:rsidRPr="00E969A9">
        <w:rPr>
          <w:rFonts w:ascii="Times New Roman" w:hAnsi="Times New Roman" w:cs="Times New Roman"/>
          <w:sz w:val="22"/>
          <w:szCs w:val="22"/>
          <w:lang w:eastAsia="en-US"/>
        </w:rPr>
        <w:t>Make agreements more difficult to withdraw from with penalties for such instances.</w:t>
      </w:r>
    </w:p>
    <w:p w14:paraId="0AB3731B" w14:textId="77777777" w:rsidR="00E969A9" w:rsidRPr="00E969A9" w:rsidRDefault="00E969A9" w:rsidP="00E969A9">
      <w:pPr>
        <w:pStyle w:val="ListParagraph"/>
        <w:spacing w:line="480" w:lineRule="auto"/>
        <w:rPr>
          <w:rFonts w:ascii="Times New Roman" w:hAnsi="Times New Roman" w:cs="Times New Roman"/>
          <w:sz w:val="22"/>
          <w:szCs w:val="22"/>
          <w:lang w:eastAsia="en-US"/>
        </w:rPr>
      </w:pPr>
    </w:p>
    <w:p w14:paraId="5BCE0C1C" w14:textId="002FB16C" w:rsidR="00E969A9" w:rsidRPr="00E969A9" w:rsidRDefault="00E969A9" w:rsidP="00E969A9">
      <w:pPr>
        <w:pStyle w:val="ListParagraph"/>
        <w:numPr>
          <w:ilvl w:val="0"/>
          <w:numId w:val="4"/>
        </w:numPr>
        <w:spacing w:line="480" w:lineRule="auto"/>
        <w:rPr>
          <w:rFonts w:ascii="Times New Roman" w:hAnsi="Times New Roman" w:cs="Times New Roman"/>
          <w:sz w:val="22"/>
          <w:szCs w:val="22"/>
          <w:lang w:eastAsia="en-US"/>
        </w:rPr>
      </w:pPr>
      <w:r>
        <w:rPr>
          <w:rFonts w:ascii="Times New Roman" w:hAnsi="Times New Roman" w:cs="Times New Roman"/>
          <w:sz w:val="22"/>
          <w:szCs w:val="22"/>
          <w:lang w:eastAsia="en-US"/>
        </w:rPr>
        <w:t xml:space="preserve">Ensure accountability for funding to poorer </w:t>
      </w:r>
      <w:r w:rsidR="00B1655B">
        <w:rPr>
          <w:rFonts w:ascii="Times New Roman" w:hAnsi="Times New Roman" w:cs="Times New Roman"/>
          <w:sz w:val="22"/>
          <w:szCs w:val="22"/>
          <w:lang w:eastAsia="en-US"/>
        </w:rPr>
        <w:t>nations.</w:t>
      </w:r>
    </w:p>
    <w:p w14:paraId="4F87472A" w14:textId="13C1FB30" w:rsidR="001A0DDD" w:rsidRDefault="001A0DDD" w:rsidP="00201073">
      <w:pPr>
        <w:rPr>
          <w:rFonts w:ascii="Times New Roman" w:hAnsi="Times New Roman" w:cs="Times New Roman"/>
          <w:sz w:val="22"/>
          <w:szCs w:val="22"/>
          <w:lang w:eastAsia="en-US"/>
        </w:rPr>
      </w:pPr>
    </w:p>
    <w:p w14:paraId="13CE2D9E" w14:textId="74874DD1" w:rsidR="001A0DDD" w:rsidRDefault="001A0DDD" w:rsidP="00201073">
      <w:pPr>
        <w:rPr>
          <w:rFonts w:ascii="Times New Roman" w:hAnsi="Times New Roman" w:cs="Times New Roman"/>
          <w:sz w:val="22"/>
          <w:szCs w:val="22"/>
          <w:lang w:eastAsia="en-US"/>
        </w:rPr>
      </w:pPr>
    </w:p>
    <w:p w14:paraId="3543D219" w14:textId="05DFE4B9" w:rsidR="001A0DDD" w:rsidRDefault="001A0DDD" w:rsidP="00201073">
      <w:pPr>
        <w:rPr>
          <w:rFonts w:ascii="Times New Roman" w:hAnsi="Times New Roman" w:cs="Times New Roman"/>
          <w:sz w:val="22"/>
          <w:szCs w:val="22"/>
          <w:lang w:eastAsia="en-US"/>
        </w:rPr>
      </w:pPr>
    </w:p>
    <w:p w14:paraId="7956464D" w14:textId="7DD3E18B" w:rsidR="001A0DDD" w:rsidRDefault="001A0DDD" w:rsidP="00201073">
      <w:pPr>
        <w:rPr>
          <w:rFonts w:ascii="Times New Roman" w:hAnsi="Times New Roman" w:cs="Times New Roman"/>
          <w:sz w:val="22"/>
          <w:szCs w:val="22"/>
          <w:lang w:eastAsia="en-US"/>
        </w:rPr>
      </w:pPr>
    </w:p>
    <w:p w14:paraId="44808F27" w14:textId="2A822479" w:rsidR="001A0DDD" w:rsidRDefault="001A0DDD" w:rsidP="00201073">
      <w:pPr>
        <w:rPr>
          <w:rFonts w:ascii="Times New Roman" w:hAnsi="Times New Roman" w:cs="Times New Roman"/>
          <w:sz w:val="22"/>
          <w:szCs w:val="22"/>
          <w:lang w:eastAsia="en-US"/>
        </w:rPr>
      </w:pPr>
    </w:p>
    <w:p w14:paraId="5DBDFD36" w14:textId="5CA7F6DA" w:rsidR="00EC29FE" w:rsidRDefault="00EC29FE" w:rsidP="00201073">
      <w:pPr>
        <w:rPr>
          <w:rFonts w:ascii="Times New Roman" w:hAnsi="Times New Roman" w:cs="Times New Roman"/>
          <w:sz w:val="22"/>
          <w:szCs w:val="22"/>
          <w:lang w:eastAsia="en-US"/>
        </w:rPr>
      </w:pPr>
    </w:p>
    <w:p w14:paraId="32B5FB2A" w14:textId="0A71384D" w:rsidR="00EC29FE" w:rsidRDefault="00EC29FE" w:rsidP="00201073">
      <w:pPr>
        <w:rPr>
          <w:rFonts w:ascii="Times New Roman" w:hAnsi="Times New Roman" w:cs="Times New Roman"/>
          <w:sz w:val="22"/>
          <w:szCs w:val="22"/>
          <w:lang w:eastAsia="en-US"/>
        </w:rPr>
      </w:pPr>
    </w:p>
    <w:p w14:paraId="3489A4BC" w14:textId="1F819412" w:rsidR="00EC29FE" w:rsidRDefault="00EC29FE" w:rsidP="00201073">
      <w:pPr>
        <w:rPr>
          <w:rFonts w:ascii="Times New Roman" w:hAnsi="Times New Roman" w:cs="Times New Roman"/>
          <w:sz w:val="22"/>
          <w:szCs w:val="22"/>
          <w:lang w:eastAsia="en-US"/>
        </w:rPr>
      </w:pPr>
    </w:p>
    <w:p w14:paraId="491A2CDD" w14:textId="0C37E837" w:rsidR="00EC29FE" w:rsidRDefault="00EC29FE" w:rsidP="00201073">
      <w:pPr>
        <w:rPr>
          <w:rFonts w:ascii="Times New Roman" w:hAnsi="Times New Roman" w:cs="Times New Roman"/>
          <w:sz w:val="22"/>
          <w:szCs w:val="22"/>
          <w:lang w:eastAsia="en-US"/>
        </w:rPr>
      </w:pPr>
    </w:p>
    <w:p w14:paraId="57D435DC" w14:textId="03231563" w:rsidR="00EC29FE" w:rsidRDefault="00EC29FE" w:rsidP="00201073">
      <w:pPr>
        <w:rPr>
          <w:rFonts w:ascii="Times New Roman" w:hAnsi="Times New Roman" w:cs="Times New Roman"/>
          <w:sz w:val="22"/>
          <w:szCs w:val="22"/>
          <w:lang w:eastAsia="en-US"/>
        </w:rPr>
      </w:pPr>
    </w:p>
    <w:p w14:paraId="73F82FFC" w14:textId="1355B928" w:rsidR="00EC29FE" w:rsidRDefault="00EC29FE" w:rsidP="00201073">
      <w:pPr>
        <w:rPr>
          <w:rFonts w:ascii="Times New Roman" w:hAnsi="Times New Roman" w:cs="Times New Roman"/>
          <w:sz w:val="22"/>
          <w:szCs w:val="22"/>
          <w:lang w:eastAsia="en-US"/>
        </w:rPr>
      </w:pPr>
    </w:p>
    <w:p w14:paraId="5AACFF95" w14:textId="39D5DEFB" w:rsidR="00EC29FE" w:rsidRDefault="00EC29FE" w:rsidP="00201073">
      <w:pPr>
        <w:rPr>
          <w:rFonts w:ascii="Times New Roman" w:hAnsi="Times New Roman" w:cs="Times New Roman"/>
          <w:sz w:val="22"/>
          <w:szCs w:val="22"/>
          <w:lang w:eastAsia="en-US"/>
        </w:rPr>
      </w:pPr>
    </w:p>
    <w:p w14:paraId="5CD81395" w14:textId="68741125" w:rsidR="00EC29FE" w:rsidRDefault="00EC29FE" w:rsidP="00201073">
      <w:pPr>
        <w:rPr>
          <w:rFonts w:ascii="Times New Roman" w:hAnsi="Times New Roman" w:cs="Times New Roman"/>
          <w:sz w:val="22"/>
          <w:szCs w:val="22"/>
          <w:lang w:eastAsia="en-US"/>
        </w:rPr>
      </w:pPr>
    </w:p>
    <w:p w14:paraId="47C2A65C" w14:textId="1175032C" w:rsidR="00EC29FE" w:rsidRDefault="00EC29FE" w:rsidP="00201073">
      <w:pPr>
        <w:rPr>
          <w:rFonts w:ascii="Times New Roman" w:hAnsi="Times New Roman" w:cs="Times New Roman"/>
          <w:sz w:val="22"/>
          <w:szCs w:val="22"/>
          <w:lang w:eastAsia="en-US"/>
        </w:rPr>
      </w:pPr>
    </w:p>
    <w:p w14:paraId="51076A1A" w14:textId="247E4D5A" w:rsidR="00EC29FE" w:rsidRDefault="00EC29FE" w:rsidP="00201073">
      <w:pPr>
        <w:rPr>
          <w:rFonts w:ascii="Times New Roman" w:hAnsi="Times New Roman" w:cs="Times New Roman"/>
          <w:sz w:val="22"/>
          <w:szCs w:val="22"/>
          <w:lang w:eastAsia="en-US"/>
        </w:rPr>
      </w:pPr>
    </w:p>
    <w:p w14:paraId="1C6A2A5F" w14:textId="2FE84C97" w:rsidR="00EC29FE" w:rsidRDefault="00EC29FE" w:rsidP="00201073">
      <w:pPr>
        <w:rPr>
          <w:rFonts w:ascii="Times New Roman" w:hAnsi="Times New Roman" w:cs="Times New Roman"/>
          <w:sz w:val="22"/>
          <w:szCs w:val="22"/>
          <w:lang w:eastAsia="en-US"/>
        </w:rPr>
      </w:pPr>
    </w:p>
    <w:p w14:paraId="7DCEFAAB" w14:textId="08736CB5" w:rsidR="00EC29FE" w:rsidRDefault="00EC29FE" w:rsidP="00201073">
      <w:pPr>
        <w:rPr>
          <w:rFonts w:ascii="Times New Roman" w:hAnsi="Times New Roman" w:cs="Times New Roman"/>
          <w:sz w:val="22"/>
          <w:szCs w:val="22"/>
          <w:lang w:eastAsia="en-US"/>
        </w:rPr>
      </w:pPr>
    </w:p>
    <w:p w14:paraId="4F1E1586" w14:textId="502C913E" w:rsidR="00EC29FE" w:rsidRDefault="00EC29FE" w:rsidP="00201073">
      <w:pPr>
        <w:rPr>
          <w:rFonts w:ascii="Times New Roman" w:hAnsi="Times New Roman" w:cs="Times New Roman"/>
          <w:sz w:val="22"/>
          <w:szCs w:val="22"/>
          <w:lang w:eastAsia="en-US"/>
        </w:rPr>
      </w:pPr>
    </w:p>
    <w:p w14:paraId="58CCD003" w14:textId="4454F0C9" w:rsidR="00EC29FE" w:rsidRDefault="00EC29FE" w:rsidP="00201073">
      <w:pPr>
        <w:rPr>
          <w:rFonts w:ascii="Times New Roman" w:hAnsi="Times New Roman" w:cs="Times New Roman"/>
          <w:sz w:val="22"/>
          <w:szCs w:val="22"/>
          <w:lang w:eastAsia="en-US"/>
        </w:rPr>
      </w:pPr>
    </w:p>
    <w:p w14:paraId="09A625DD" w14:textId="460756C4" w:rsidR="00EC29FE" w:rsidRDefault="00EC29FE" w:rsidP="00201073">
      <w:pPr>
        <w:rPr>
          <w:rFonts w:ascii="Times New Roman" w:hAnsi="Times New Roman" w:cs="Times New Roman"/>
          <w:sz w:val="22"/>
          <w:szCs w:val="22"/>
          <w:lang w:eastAsia="en-US"/>
        </w:rPr>
      </w:pPr>
    </w:p>
    <w:p w14:paraId="229881FC" w14:textId="4FBF5FC9" w:rsidR="00EC29FE" w:rsidRDefault="00EC29FE" w:rsidP="00201073">
      <w:pPr>
        <w:rPr>
          <w:rFonts w:ascii="Times New Roman" w:hAnsi="Times New Roman" w:cs="Times New Roman"/>
          <w:sz w:val="22"/>
          <w:szCs w:val="22"/>
          <w:lang w:eastAsia="en-US"/>
        </w:rPr>
      </w:pPr>
    </w:p>
    <w:p w14:paraId="7BCA878B" w14:textId="23BEE46C" w:rsidR="00EC29FE" w:rsidRDefault="00EC29FE" w:rsidP="00201073">
      <w:pPr>
        <w:rPr>
          <w:rFonts w:ascii="Times New Roman" w:hAnsi="Times New Roman" w:cs="Times New Roman"/>
          <w:sz w:val="22"/>
          <w:szCs w:val="22"/>
          <w:lang w:eastAsia="en-US"/>
        </w:rPr>
      </w:pPr>
    </w:p>
    <w:p w14:paraId="6D4DBFB3" w14:textId="5AC02645" w:rsidR="00EC29FE" w:rsidRDefault="00EC29FE" w:rsidP="00201073">
      <w:pPr>
        <w:rPr>
          <w:rFonts w:ascii="Times New Roman" w:hAnsi="Times New Roman" w:cs="Times New Roman"/>
          <w:sz w:val="22"/>
          <w:szCs w:val="22"/>
          <w:lang w:eastAsia="en-US"/>
        </w:rPr>
      </w:pPr>
    </w:p>
    <w:p w14:paraId="188902CE" w14:textId="5B3D553A" w:rsidR="00EC29FE" w:rsidRDefault="00EC29FE" w:rsidP="00201073">
      <w:pPr>
        <w:rPr>
          <w:rFonts w:ascii="Times New Roman" w:hAnsi="Times New Roman" w:cs="Times New Roman"/>
          <w:sz w:val="22"/>
          <w:szCs w:val="22"/>
          <w:lang w:eastAsia="en-US"/>
        </w:rPr>
      </w:pPr>
    </w:p>
    <w:p w14:paraId="5AFB7B58" w14:textId="7CB7C0AC" w:rsidR="00EC29FE" w:rsidRDefault="00EC29FE" w:rsidP="00201073">
      <w:pPr>
        <w:rPr>
          <w:rFonts w:ascii="Times New Roman" w:hAnsi="Times New Roman" w:cs="Times New Roman"/>
          <w:sz w:val="22"/>
          <w:szCs w:val="22"/>
          <w:lang w:eastAsia="en-US"/>
        </w:rPr>
      </w:pPr>
    </w:p>
    <w:p w14:paraId="3067814B" w14:textId="0DD7E900" w:rsidR="00EC29FE" w:rsidRDefault="00EC29FE" w:rsidP="00201073">
      <w:pPr>
        <w:rPr>
          <w:rFonts w:ascii="Times New Roman" w:hAnsi="Times New Roman" w:cs="Times New Roman"/>
          <w:sz w:val="22"/>
          <w:szCs w:val="22"/>
          <w:lang w:eastAsia="en-US"/>
        </w:rPr>
      </w:pPr>
    </w:p>
    <w:p w14:paraId="2F1254CE" w14:textId="77777777" w:rsidR="00EC29FE" w:rsidRDefault="00EC29FE" w:rsidP="00201073">
      <w:pPr>
        <w:rPr>
          <w:rFonts w:ascii="Times New Roman" w:hAnsi="Times New Roman" w:cs="Times New Roman"/>
          <w:sz w:val="22"/>
          <w:szCs w:val="22"/>
          <w:lang w:eastAsia="en-US"/>
        </w:rPr>
      </w:pPr>
    </w:p>
    <w:p w14:paraId="188DE902" w14:textId="77777777" w:rsidR="001A0DDD" w:rsidRPr="00A52052" w:rsidRDefault="001A0DDD" w:rsidP="00201073">
      <w:pPr>
        <w:rPr>
          <w:rFonts w:ascii="Times New Roman" w:hAnsi="Times New Roman" w:cs="Times New Roman"/>
          <w:sz w:val="22"/>
          <w:szCs w:val="22"/>
          <w:lang w:eastAsia="en-US"/>
        </w:rPr>
      </w:pPr>
    </w:p>
    <w:p w14:paraId="16558F21" w14:textId="77777777" w:rsidR="00201073" w:rsidRPr="00A52052" w:rsidRDefault="00201073" w:rsidP="00201073">
      <w:pPr>
        <w:rPr>
          <w:rFonts w:ascii="Times New Roman" w:hAnsi="Times New Roman" w:cs="Times New Roman"/>
          <w:sz w:val="22"/>
          <w:szCs w:val="22"/>
          <w:lang w:eastAsia="en-US"/>
        </w:rPr>
      </w:pPr>
    </w:p>
    <w:sdt>
      <w:sdtPr>
        <w:id w:val="-1684196314"/>
        <w:docPartObj>
          <w:docPartGallery w:val="Bibliographies"/>
          <w:docPartUnique/>
        </w:docPartObj>
      </w:sdtPr>
      <w:sdtEndPr>
        <w:rPr>
          <w:rFonts w:ascii="PMingLiU" w:eastAsia="PMingLiU" w:hAnsi="PMingLiU" w:cs="MS PGothic"/>
          <w:color w:val="auto"/>
          <w:sz w:val="24"/>
          <w:szCs w:val="24"/>
        </w:rPr>
      </w:sdtEndPr>
      <w:sdtContent>
        <w:p w14:paraId="4AEB5894" w14:textId="28B9DCCE" w:rsidR="00436AE2" w:rsidRPr="00EC29FE" w:rsidRDefault="00436AE2" w:rsidP="00EC29FE">
          <w:pPr>
            <w:pStyle w:val="Heading1"/>
            <w:numPr>
              <w:ilvl w:val="0"/>
              <w:numId w:val="5"/>
            </w:numPr>
            <w:rPr>
              <w:rFonts w:ascii="Times New Roman" w:hAnsi="Times New Roman" w:cs="Times New Roman"/>
              <w:b/>
              <w:bCs/>
              <w:color w:val="auto"/>
              <w:sz w:val="24"/>
              <w:szCs w:val="24"/>
            </w:rPr>
          </w:pPr>
          <w:r w:rsidRPr="00EC29FE">
            <w:rPr>
              <w:rFonts w:ascii="Times New Roman" w:hAnsi="Times New Roman" w:cs="Times New Roman"/>
              <w:b/>
              <w:bCs/>
              <w:color w:val="auto"/>
              <w:sz w:val="24"/>
              <w:szCs w:val="24"/>
            </w:rPr>
            <w:t>References</w:t>
          </w:r>
        </w:p>
        <w:sdt>
          <w:sdtPr>
            <w:rPr>
              <w:rFonts w:ascii="Times New Roman" w:hAnsi="Times New Roman" w:cs="Times New Roman"/>
            </w:rPr>
            <w:id w:val="-573587230"/>
            <w:bibliography/>
          </w:sdtPr>
          <w:sdtEndPr>
            <w:rPr>
              <w:rFonts w:ascii="PMingLiU" w:hAnsi="PMingLiU" w:cs="MS PGothic"/>
            </w:rPr>
          </w:sdtEndPr>
          <w:sdtContent>
            <w:p w14:paraId="73990715"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rPr>
                <w:fldChar w:fldCharType="begin"/>
              </w:r>
              <w:r w:rsidRPr="00EC29FE">
                <w:rPr>
                  <w:rFonts w:ascii="Times New Roman" w:hAnsi="Times New Roman" w:cs="Times New Roman"/>
                </w:rPr>
                <w:instrText xml:space="preserve"> BIBLIOGRAPHY </w:instrText>
              </w:r>
              <w:r w:rsidRPr="00EC29FE">
                <w:rPr>
                  <w:rFonts w:ascii="Times New Roman" w:hAnsi="Times New Roman" w:cs="Times New Roman"/>
                </w:rPr>
                <w:fldChar w:fldCharType="separate"/>
              </w:r>
              <w:r w:rsidRPr="00EC29FE">
                <w:rPr>
                  <w:rFonts w:ascii="Times New Roman" w:hAnsi="Times New Roman" w:cs="Times New Roman"/>
                  <w:noProof/>
                </w:rPr>
                <w:t xml:space="preserve">Berners-Lee, M. (2021). </w:t>
              </w:r>
              <w:r w:rsidRPr="00EC29FE">
                <w:rPr>
                  <w:rFonts w:ascii="Times New Roman" w:hAnsi="Times New Roman" w:cs="Times New Roman"/>
                  <w:i/>
                  <w:iCs/>
                  <w:noProof/>
                </w:rPr>
                <w:t>There is no Planet B.</w:t>
              </w:r>
              <w:r w:rsidRPr="00EC29FE">
                <w:rPr>
                  <w:rFonts w:ascii="Times New Roman" w:hAnsi="Times New Roman" w:cs="Times New Roman"/>
                  <w:noProof/>
                </w:rPr>
                <w:t xml:space="preserve"> Cambridge: Cambridge University Pree.</w:t>
              </w:r>
            </w:p>
            <w:p w14:paraId="50B19A0D"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CEC. (2021, May 21). </w:t>
              </w:r>
              <w:r w:rsidRPr="00EC29FE">
                <w:rPr>
                  <w:rFonts w:ascii="Times New Roman" w:hAnsi="Times New Roman" w:cs="Times New Roman"/>
                  <w:i/>
                  <w:iCs/>
                  <w:noProof/>
                </w:rPr>
                <w:t>US withdraws from Paris Agreement as other countries rally behind climate deal</w:t>
              </w:r>
              <w:r w:rsidRPr="00EC29FE">
                <w:rPr>
                  <w:rFonts w:ascii="Times New Roman" w:hAnsi="Times New Roman" w:cs="Times New Roman"/>
                  <w:noProof/>
                </w:rPr>
                <w:t>. Retrieved from Client Earth Communications: https://www.clientearth.org/what-we-do/</w:t>
              </w:r>
            </w:p>
            <w:p w14:paraId="486FD471"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Clémençon, R. (2016). The Two Sides of the Paris Climate Agreement: Dismal Failure or Historic Breakthrough. </w:t>
              </w:r>
              <w:r w:rsidRPr="00EC29FE">
                <w:rPr>
                  <w:rFonts w:ascii="Times New Roman" w:hAnsi="Times New Roman" w:cs="Times New Roman"/>
                  <w:i/>
                  <w:iCs/>
                  <w:noProof/>
                </w:rPr>
                <w:t>The Journal of Enviroment &amp; Development</w:t>
              </w:r>
              <w:r w:rsidRPr="00EC29FE">
                <w:rPr>
                  <w:rFonts w:ascii="Times New Roman" w:hAnsi="Times New Roman" w:cs="Times New Roman"/>
                  <w:noProof/>
                </w:rPr>
                <w:t>, Vol 25 - Issue 1.</w:t>
              </w:r>
            </w:p>
            <w:p w14:paraId="0535C63A"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COP26. (2021, May 17). Retrieved from UN Climate Conference UK 2021: https://ukcop26.org/uk-presidency/</w:t>
              </w:r>
            </w:p>
            <w:p w14:paraId="7B024402"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Dimitrov, R. S. (2016). The Paris Agreement on Climate Change:Behind Closed Doors. </w:t>
              </w:r>
              <w:r w:rsidRPr="00EC29FE">
                <w:rPr>
                  <w:rFonts w:ascii="Times New Roman" w:hAnsi="Times New Roman" w:cs="Times New Roman"/>
                  <w:i/>
                  <w:iCs/>
                  <w:noProof/>
                </w:rPr>
                <w:t>Global Environmental Politics</w:t>
              </w:r>
              <w:r w:rsidRPr="00EC29FE">
                <w:rPr>
                  <w:rFonts w:ascii="Times New Roman" w:hAnsi="Times New Roman" w:cs="Times New Roman"/>
                  <w:noProof/>
                </w:rPr>
                <w:t>.</w:t>
              </w:r>
            </w:p>
            <w:p w14:paraId="20F7EF9F"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ENTRI. (2021, May 21). </w:t>
              </w:r>
              <w:r w:rsidRPr="00EC29FE">
                <w:rPr>
                  <w:rFonts w:ascii="Times New Roman" w:hAnsi="Times New Roman" w:cs="Times New Roman"/>
                  <w:i/>
                  <w:iCs/>
                  <w:noProof/>
                </w:rPr>
                <w:t>Environmental Treaties and Resource Indicators (ENTRI).</w:t>
              </w:r>
              <w:r w:rsidRPr="00EC29FE">
                <w:rPr>
                  <w:rFonts w:ascii="Times New Roman" w:hAnsi="Times New Roman" w:cs="Times New Roman"/>
                  <w:noProof/>
                </w:rPr>
                <w:t xml:space="preserve"> Retrieved from Center for International Earth Science Information Network (CIESIN): https://sedac.ciesin.columbia.edu/entri/texts/montreal.protocol.ozone.1987.html</w:t>
              </w:r>
            </w:p>
            <w:p w14:paraId="62B07A01"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Espínola-Arredondo, A., &amp; Muñoz-García, F. (2011). Free-riding in internationalenvironmental agreements:A signaling approach tonon-enforceable treaties. </w:t>
              </w:r>
              <w:r w:rsidRPr="00EC29FE">
                <w:rPr>
                  <w:rFonts w:ascii="Times New Roman" w:hAnsi="Times New Roman" w:cs="Times New Roman"/>
                  <w:i/>
                  <w:iCs/>
                  <w:noProof/>
                </w:rPr>
                <w:t>The Journal of Theoretical Politics</w:t>
              </w:r>
              <w:r w:rsidRPr="00EC29FE">
                <w:rPr>
                  <w:rFonts w:ascii="Times New Roman" w:hAnsi="Times New Roman" w:cs="Times New Roman"/>
                  <w:noProof/>
                </w:rPr>
                <w:t>, 23(1) 111–134.</w:t>
              </w:r>
            </w:p>
            <w:p w14:paraId="27457100"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Gupta, R. C. (2002). WOODCHAR AS A SUSTAINABLE REDUCTANT FOR IRONMAKING IN THE 21ST CENTURY. In R. C. Gupta, </w:t>
              </w:r>
              <w:r w:rsidRPr="00EC29FE">
                <w:rPr>
                  <w:rFonts w:ascii="Times New Roman" w:hAnsi="Times New Roman" w:cs="Times New Roman"/>
                  <w:i/>
                  <w:iCs/>
                  <w:noProof/>
                </w:rPr>
                <w:t>WOODCHAR AS A SUSTAINABLE REDUCTANT FOR IRONMAKING IN THE 21ST CENTURY.</w:t>
              </w:r>
              <w:r w:rsidRPr="00EC29FE">
                <w:rPr>
                  <w:rFonts w:ascii="Times New Roman" w:hAnsi="Times New Roman" w:cs="Times New Roman"/>
                  <w:noProof/>
                </w:rPr>
                <w:t xml:space="preserve"> Taylor &amp; Francis Group.</w:t>
              </w:r>
            </w:p>
            <w:p w14:paraId="2E0CD169"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Leahy, S. (2019, November 5). Most countries aren't hitting 2030 climate goals, and everyone will pay the price. </w:t>
              </w:r>
              <w:r w:rsidRPr="00EC29FE">
                <w:rPr>
                  <w:rFonts w:ascii="Times New Roman" w:hAnsi="Times New Roman" w:cs="Times New Roman"/>
                  <w:i/>
                  <w:iCs/>
                  <w:noProof/>
                </w:rPr>
                <w:t>National Geographic</w:t>
              </w:r>
              <w:r w:rsidRPr="00EC29FE">
                <w:rPr>
                  <w:rFonts w:ascii="Times New Roman" w:hAnsi="Times New Roman" w:cs="Times New Roman"/>
                  <w:noProof/>
                </w:rPr>
                <w:t>.</w:t>
              </w:r>
            </w:p>
            <w:p w14:paraId="3CCA7CC4"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Mailath, G. J., &amp; Samuelson, L. (2006). </w:t>
              </w:r>
              <w:r w:rsidRPr="00EC29FE">
                <w:rPr>
                  <w:rFonts w:ascii="Times New Roman" w:hAnsi="Times New Roman" w:cs="Times New Roman"/>
                  <w:i/>
                  <w:iCs/>
                  <w:noProof/>
                </w:rPr>
                <w:t>Repeated games and reputations.</w:t>
              </w:r>
              <w:r w:rsidRPr="00EC29FE">
                <w:rPr>
                  <w:rFonts w:ascii="Times New Roman" w:hAnsi="Times New Roman" w:cs="Times New Roman"/>
                  <w:noProof/>
                </w:rPr>
                <w:t xml:space="preserve"> Oxford: Oxford University Press.</w:t>
              </w:r>
            </w:p>
            <w:p w14:paraId="3F2139F4"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Maizland, L. (2021). Global Climate Agreements: Successes and Failures. </w:t>
              </w:r>
              <w:r w:rsidRPr="00EC29FE">
                <w:rPr>
                  <w:rFonts w:ascii="Times New Roman" w:hAnsi="Times New Roman" w:cs="Times New Roman"/>
                  <w:i/>
                  <w:iCs/>
                  <w:noProof/>
                </w:rPr>
                <w:t>Council on Foreign Relations</w:t>
              </w:r>
              <w:r w:rsidRPr="00EC29FE">
                <w:rPr>
                  <w:rFonts w:ascii="Times New Roman" w:hAnsi="Times New Roman" w:cs="Times New Roman"/>
                  <w:noProof/>
                </w:rPr>
                <w:t>.</w:t>
              </w:r>
            </w:p>
            <w:p w14:paraId="78B91BCE"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Mitchell, D., B, H. P., Edwards, N. R., Ridgwell, A., Wilkinson, R. D., K. F., . . . Viñuales, J. E. (2018). Climate–carbon cycle uncertainties and the Paris Agreement. </w:t>
              </w:r>
              <w:r w:rsidRPr="00EC29FE">
                <w:rPr>
                  <w:rFonts w:ascii="Times New Roman" w:hAnsi="Times New Roman" w:cs="Times New Roman"/>
                  <w:i/>
                  <w:iCs/>
                  <w:noProof/>
                </w:rPr>
                <w:t>Nature Climate Change;</w:t>
              </w:r>
              <w:r w:rsidRPr="00EC29FE">
                <w:rPr>
                  <w:rFonts w:ascii="Times New Roman" w:hAnsi="Times New Roman" w:cs="Times New Roman"/>
                  <w:noProof/>
                </w:rPr>
                <w:t>, Volume 8- Issue 7.</w:t>
              </w:r>
            </w:p>
            <w:p w14:paraId="706CA9B1"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Myles, D. M., R Allen, Hall, J. W., Muller, B., Rajamani, L., &amp; Quéré, C. L. (2018). The myriad challenges of the Paris Agreement. </w:t>
              </w:r>
              <w:r w:rsidRPr="00EC29FE">
                <w:rPr>
                  <w:rFonts w:ascii="Times New Roman" w:hAnsi="Times New Roman" w:cs="Times New Roman"/>
                  <w:i/>
                  <w:iCs/>
                  <w:noProof/>
                </w:rPr>
                <w:t>The Royal Society</w:t>
              </w:r>
              <w:r w:rsidRPr="00EC29FE">
                <w:rPr>
                  <w:rFonts w:ascii="Times New Roman" w:hAnsi="Times New Roman" w:cs="Times New Roman"/>
                  <w:noProof/>
                </w:rPr>
                <w:t>.</w:t>
              </w:r>
            </w:p>
            <w:p w14:paraId="13B6CEE2"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UN. (2021, May 20). </w:t>
              </w:r>
              <w:r w:rsidRPr="00EC29FE">
                <w:rPr>
                  <w:rFonts w:ascii="Times New Roman" w:hAnsi="Times New Roman" w:cs="Times New Roman"/>
                  <w:i/>
                  <w:iCs/>
                  <w:noProof/>
                </w:rPr>
                <w:t>Climate Change</w:t>
              </w:r>
              <w:r w:rsidRPr="00EC29FE">
                <w:rPr>
                  <w:rFonts w:ascii="Times New Roman" w:hAnsi="Times New Roman" w:cs="Times New Roman"/>
                  <w:noProof/>
                </w:rPr>
                <w:t>. Retrieved from United Nations: https://www.un.org/en/climatechange/paris-agreement</w:t>
              </w:r>
            </w:p>
            <w:p w14:paraId="672B7703"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UNCC. (2021, May 18). </w:t>
              </w:r>
              <w:r w:rsidRPr="00EC29FE">
                <w:rPr>
                  <w:rFonts w:ascii="Times New Roman" w:hAnsi="Times New Roman" w:cs="Times New Roman"/>
                  <w:i/>
                  <w:iCs/>
                  <w:noProof/>
                </w:rPr>
                <w:t>What is the Kyoto Protocol?</w:t>
              </w:r>
              <w:r w:rsidRPr="00EC29FE">
                <w:rPr>
                  <w:rFonts w:ascii="Times New Roman" w:hAnsi="Times New Roman" w:cs="Times New Roman"/>
                  <w:noProof/>
                </w:rPr>
                <w:t xml:space="preserve"> Retrieved from United Nations Climate Change: https://unfccc.int/kyoto_protocol</w:t>
              </w:r>
            </w:p>
            <w:p w14:paraId="09818FCD" w14:textId="77777777" w:rsidR="00436AE2" w:rsidRPr="00EC29FE" w:rsidRDefault="00436AE2" w:rsidP="00436AE2">
              <w:pPr>
                <w:pStyle w:val="Bibliography"/>
                <w:ind w:left="720" w:hanging="720"/>
                <w:rPr>
                  <w:rFonts w:ascii="Times New Roman" w:hAnsi="Times New Roman" w:cs="Times New Roman"/>
                  <w:noProof/>
                </w:rPr>
              </w:pPr>
              <w:r w:rsidRPr="00EC29FE">
                <w:rPr>
                  <w:rFonts w:ascii="Times New Roman" w:hAnsi="Times New Roman" w:cs="Times New Roman"/>
                  <w:noProof/>
                </w:rPr>
                <w:t xml:space="preserve">UNTS. (1980). </w:t>
              </w:r>
              <w:r w:rsidRPr="00EC29FE">
                <w:rPr>
                  <w:rFonts w:ascii="Times New Roman" w:hAnsi="Times New Roman" w:cs="Times New Roman"/>
                  <w:i/>
                  <w:iCs/>
                  <w:noProof/>
                </w:rPr>
                <w:t>Vienna Convention on the law of treaties (with annex). Concluded at Vienna on 23 May 1969.</w:t>
              </w:r>
              <w:r w:rsidRPr="00EC29FE">
                <w:rPr>
                  <w:rFonts w:ascii="Times New Roman" w:hAnsi="Times New Roman" w:cs="Times New Roman"/>
                  <w:noProof/>
                </w:rPr>
                <w:t xml:space="preserve"> Vienna: United Nations — Treaty Series.</w:t>
              </w:r>
            </w:p>
            <w:p w14:paraId="41B1FBB5" w14:textId="435DB88A" w:rsidR="00436AE2" w:rsidRDefault="00436AE2" w:rsidP="00436AE2">
              <w:r w:rsidRPr="00EC29FE">
                <w:rPr>
                  <w:rFonts w:ascii="Times New Roman" w:hAnsi="Times New Roman" w:cs="Times New Roman"/>
                  <w:b/>
                  <w:bCs/>
                  <w:noProof/>
                </w:rPr>
                <w:fldChar w:fldCharType="end"/>
              </w:r>
            </w:p>
          </w:sdtContent>
        </w:sdt>
      </w:sdtContent>
    </w:sdt>
    <w:p w14:paraId="5C10353B" w14:textId="376D2D3A" w:rsidR="00650DB4" w:rsidRPr="00A52052" w:rsidRDefault="00650DB4">
      <w:pPr>
        <w:rPr>
          <w:rFonts w:ascii="Times New Roman" w:hAnsi="Times New Roman" w:cs="Times New Roman"/>
          <w:sz w:val="22"/>
          <w:szCs w:val="22"/>
          <w:lang w:eastAsia="en-US"/>
        </w:rPr>
      </w:pPr>
    </w:p>
    <w:p w14:paraId="113B9851" w14:textId="364F0FE0" w:rsidR="00013D8B" w:rsidRPr="00A52052" w:rsidRDefault="00013D8B">
      <w:pPr>
        <w:rPr>
          <w:rFonts w:ascii="Times New Roman" w:hAnsi="Times New Roman" w:cs="Times New Roman"/>
          <w:sz w:val="22"/>
          <w:szCs w:val="22"/>
          <w:lang w:eastAsia="en-US"/>
        </w:rPr>
      </w:pPr>
    </w:p>
    <w:p w14:paraId="70A210BF" w14:textId="1213EB62" w:rsidR="00013D8B" w:rsidRPr="00A52052" w:rsidRDefault="00013D8B">
      <w:pPr>
        <w:rPr>
          <w:rFonts w:ascii="Times New Roman" w:hAnsi="Times New Roman" w:cs="Times New Roman"/>
          <w:sz w:val="22"/>
          <w:szCs w:val="22"/>
          <w:lang w:eastAsia="en-US"/>
        </w:rPr>
      </w:pPr>
    </w:p>
    <w:p w14:paraId="2139CF0B" w14:textId="41C89490" w:rsidR="002D3891" w:rsidRPr="00A52052" w:rsidRDefault="002D3891">
      <w:pPr>
        <w:rPr>
          <w:rFonts w:ascii="Times New Roman" w:hAnsi="Times New Roman" w:cs="Times New Roman"/>
          <w:sz w:val="22"/>
          <w:szCs w:val="22"/>
          <w:lang w:eastAsia="en-US"/>
        </w:rPr>
      </w:pPr>
    </w:p>
    <w:p w14:paraId="27C0ACAD" w14:textId="25AD3E58" w:rsidR="002B5BED" w:rsidRPr="00A52052" w:rsidRDefault="002B5BED" w:rsidP="002B5BED">
      <w:pPr>
        <w:pStyle w:val="Heading3"/>
        <w:rPr>
          <w:color w:val="000000"/>
        </w:rPr>
      </w:pPr>
    </w:p>
    <w:p w14:paraId="023D731D" w14:textId="77777777" w:rsidR="002B5BED" w:rsidRPr="00A52052" w:rsidRDefault="002B5BED" w:rsidP="002B5BED">
      <w:pPr>
        <w:pStyle w:val="Heading3"/>
        <w:rPr>
          <w:color w:val="000000"/>
        </w:rPr>
      </w:pPr>
    </w:p>
    <w:p w14:paraId="5C450D78" w14:textId="77777777" w:rsidR="002A1724" w:rsidRPr="00A52052" w:rsidRDefault="002A1724" w:rsidP="002D3891">
      <w:pPr>
        <w:pStyle w:val="Heading3"/>
        <w:rPr>
          <w:b w:val="0"/>
          <w:bCs w:val="0"/>
          <w:color w:val="000000"/>
        </w:rPr>
      </w:pPr>
    </w:p>
    <w:p w14:paraId="6452B0B1" w14:textId="77777777" w:rsidR="002A1724" w:rsidRPr="00A52052" w:rsidRDefault="002A1724" w:rsidP="002D3891">
      <w:pPr>
        <w:rPr>
          <w:rFonts w:ascii="Times New Roman" w:hAnsi="Times New Roman" w:cs="Times New Roman"/>
        </w:rPr>
      </w:pPr>
    </w:p>
    <w:p w14:paraId="69550D96" w14:textId="7EF71BF0" w:rsidR="00804C29" w:rsidRDefault="00804C29" w:rsidP="002D3891">
      <w:pPr>
        <w:rPr>
          <w:color w:val="000000"/>
          <w:sz w:val="27"/>
          <w:szCs w:val="27"/>
          <w:shd w:val="clear" w:color="auto" w:fill="FFFFFF"/>
        </w:rPr>
      </w:pPr>
    </w:p>
    <w:p w14:paraId="68F7CE54" w14:textId="05B36E5F" w:rsidR="00804C29" w:rsidRDefault="00804C29" w:rsidP="002D3891">
      <w:pPr>
        <w:rPr>
          <w:color w:val="000000"/>
          <w:sz w:val="27"/>
          <w:szCs w:val="27"/>
          <w:shd w:val="clear" w:color="auto" w:fill="FFFFFF"/>
        </w:rPr>
      </w:pPr>
    </w:p>
    <w:p w14:paraId="4F9DDDAB" w14:textId="77777777" w:rsidR="00804C29" w:rsidRDefault="00804C29" w:rsidP="002D3891">
      <w:pPr>
        <w:rPr>
          <w:color w:val="000000"/>
          <w:sz w:val="27"/>
          <w:szCs w:val="27"/>
          <w:shd w:val="clear" w:color="auto" w:fill="FFFFFF"/>
        </w:rPr>
      </w:pPr>
    </w:p>
    <w:p w14:paraId="70CF5ED4" w14:textId="77777777" w:rsidR="00804C29" w:rsidRDefault="00804C29" w:rsidP="002D3891">
      <w:pPr>
        <w:rPr>
          <w:color w:val="000000"/>
          <w:sz w:val="27"/>
          <w:szCs w:val="27"/>
          <w:shd w:val="clear" w:color="auto" w:fill="FFFFFF"/>
        </w:rPr>
      </w:pPr>
    </w:p>
    <w:p w14:paraId="5D0A5189" w14:textId="77777777" w:rsidR="00210FD8" w:rsidRDefault="00210FD8" w:rsidP="002D3891">
      <w:pPr>
        <w:rPr>
          <w:color w:val="000000"/>
          <w:sz w:val="27"/>
          <w:szCs w:val="27"/>
          <w:shd w:val="clear" w:color="auto" w:fill="FFFFFF"/>
        </w:rPr>
      </w:pPr>
    </w:p>
    <w:p w14:paraId="48B2B46C" w14:textId="0AC07026" w:rsidR="00A70998" w:rsidRDefault="00A70998" w:rsidP="002D3891">
      <w:pPr>
        <w:rPr>
          <w:color w:val="000000"/>
          <w:sz w:val="27"/>
          <w:szCs w:val="27"/>
          <w:shd w:val="clear" w:color="auto" w:fill="FFFFFF"/>
        </w:rPr>
      </w:pPr>
    </w:p>
    <w:p w14:paraId="139B1E46" w14:textId="77777777" w:rsidR="00A70998" w:rsidRPr="00650DB4" w:rsidRDefault="00A70998" w:rsidP="002D3891">
      <w:pPr>
        <w:rPr>
          <w:rFonts w:ascii="Calibri" w:hAnsi="Calibri" w:cs="Calibri"/>
          <w:sz w:val="22"/>
          <w:szCs w:val="22"/>
          <w:lang w:eastAsia="en-US"/>
        </w:rPr>
      </w:pPr>
    </w:p>
    <w:sectPr w:rsidR="00A70998" w:rsidRPr="00650D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8AAE6" w14:textId="77777777" w:rsidR="002B5BED" w:rsidRDefault="002B5BED" w:rsidP="002B5BED">
      <w:r>
        <w:separator/>
      </w:r>
    </w:p>
  </w:endnote>
  <w:endnote w:type="continuationSeparator" w:id="0">
    <w:p w14:paraId="0E1D0C01" w14:textId="77777777" w:rsidR="002B5BED" w:rsidRDefault="002B5BED" w:rsidP="002B5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4AE52" w14:textId="77777777" w:rsidR="002B5BED" w:rsidRDefault="002B5BED" w:rsidP="002B5BED">
      <w:r>
        <w:separator/>
      </w:r>
    </w:p>
  </w:footnote>
  <w:footnote w:type="continuationSeparator" w:id="0">
    <w:p w14:paraId="2EF2CC80" w14:textId="77777777" w:rsidR="002B5BED" w:rsidRDefault="002B5BED" w:rsidP="002B5B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7A16BB"/>
    <w:multiLevelType w:val="hybridMultilevel"/>
    <w:tmpl w:val="E454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A6785D"/>
    <w:multiLevelType w:val="multilevel"/>
    <w:tmpl w:val="C7BAD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F81580"/>
    <w:multiLevelType w:val="multilevel"/>
    <w:tmpl w:val="F8C6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8167C5"/>
    <w:multiLevelType w:val="hybridMultilevel"/>
    <w:tmpl w:val="FDE6EDAA"/>
    <w:lvl w:ilvl="0" w:tplc="861EA29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4565DC"/>
    <w:multiLevelType w:val="hybridMultilevel"/>
    <w:tmpl w:val="E370C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073"/>
    <w:rsid w:val="0000435D"/>
    <w:rsid w:val="00006782"/>
    <w:rsid w:val="00013874"/>
    <w:rsid w:val="00013D8B"/>
    <w:rsid w:val="0004743F"/>
    <w:rsid w:val="00070AF6"/>
    <w:rsid w:val="00074C38"/>
    <w:rsid w:val="00085A24"/>
    <w:rsid w:val="000A5F64"/>
    <w:rsid w:val="000B139E"/>
    <w:rsid w:val="000B643E"/>
    <w:rsid w:val="000C69C7"/>
    <w:rsid w:val="000E0AF7"/>
    <w:rsid w:val="000E1176"/>
    <w:rsid w:val="000E157C"/>
    <w:rsid w:val="0010166D"/>
    <w:rsid w:val="00110646"/>
    <w:rsid w:val="001162CB"/>
    <w:rsid w:val="00142983"/>
    <w:rsid w:val="0014315F"/>
    <w:rsid w:val="001433C4"/>
    <w:rsid w:val="00167032"/>
    <w:rsid w:val="001874F2"/>
    <w:rsid w:val="001A0DDD"/>
    <w:rsid w:val="001E2063"/>
    <w:rsid w:val="001F696C"/>
    <w:rsid w:val="00201073"/>
    <w:rsid w:val="00210F6C"/>
    <w:rsid w:val="00210FD8"/>
    <w:rsid w:val="00222FF0"/>
    <w:rsid w:val="00230793"/>
    <w:rsid w:val="00231D68"/>
    <w:rsid w:val="00271A87"/>
    <w:rsid w:val="00273F06"/>
    <w:rsid w:val="002A1724"/>
    <w:rsid w:val="002B5BED"/>
    <w:rsid w:val="002B5E3C"/>
    <w:rsid w:val="002D1817"/>
    <w:rsid w:val="002D3891"/>
    <w:rsid w:val="002F4053"/>
    <w:rsid w:val="00303C6D"/>
    <w:rsid w:val="003206C7"/>
    <w:rsid w:val="00326096"/>
    <w:rsid w:val="003417B7"/>
    <w:rsid w:val="00351AD6"/>
    <w:rsid w:val="003559BF"/>
    <w:rsid w:val="00374812"/>
    <w:rsid w:val="003832A2"/>
    <w:rsid w:val="003878F0"/>
    <w:rsid w:val="003A7D29"/>
    <w:rsid w:val="003B3397"/>
    <w:rsid w:val="003D66EB"/>
    <w:rsid w:val="003E16C5"/>
    <w:rsid w:val="003F7C67"/>
    <w:rsid w:val="0041346D"/>
    <w:rsid w:val="0043336B"/>
    <w:rsid w:val="00436AE2"/>
    <w:rsid w:val="00437ED7"/>
    <w:rsid w:val="004435C1"/>
    <w:rsid w:val="00453A16"/>
    <w:rsid w:val="0045560E"/>
    <w:rsid w:val="00466AE1"/>
    <w:rsid w:val="00480011"/>
    <w:rsid w:val="00490015"/>
    <w:rsid w:val="004C4682"/>
    <w:rsid w:val="004C6D48"/>
    <w:rsid w:val="004D04B9"/>
    <w:rsid w:val="004D06E9"/>
    <w:rsid w:val="004D2973"/>
    <w:rsid w:val="004E23EB"/>
    <w:rsid w:val="004E25ED"/>
    <w:rsid w:val="004F314F"/>
    <w:rsid w:val="00505F14"/>
    <w:rsid w:val="00536319"/>
    <w:rsid w:val="0054327C"/>
    <w:rsid w:val="005575A4"/>
    <w:rsid w:val="00570F54"/>
    <w:rsid w:val="005C457A"/>
    <w:rsid w:val="005D0940"/>
    <w:rsid w:val="005F7C00"/>
    <w:rsid w:val="006103CE"/>
    <w:rsid w:val="00627C31"/>
    <w:rsid w:val="00650DB4"/>
    <w:rsid w:val="0065684B"/>
    <w:rsid w:val="00683877"/>
    <w:rsid w:val="0068684A"/>
    <w:rsid w:val="006B055D"/>
    <w:rsid w:val="006C2EA8"/>
    <w:rsid w:val="006C43A0"/>
    <w:rsid w:val="006C657C"/>
    <w:rsid w:val="006D2D4C"/>
    <w:rsid w:val="006D4553"/>
    <w:rsid w:val="006D4B0C"/>
    <w:rsid w:val="006E57D8"/>
    <w:rsid w:val="00715DC4"/>
    <w:rsid w:val="00717DAF"/>
    <w:rsid w:val="007243CD"/>
    <w:rsid w:val="00724C0B"/>
    <w:rsid w:val="00732543"/>
    <w:rsid w:val="007446BC"/>
    <w:rsid w:val="0075482A"/>
    <w:rsid w:val="00763E55"/>
    <w:rsid w:val="00775B36"/>
    <w:rsid w:val="00780ABC"/>
    <w:rsid w:val="00783834"/>
    <w:rsid w:val="007877BF"/>
    <w:rsid w:val="007D4E4B"/>
    <w:rsid w:val="007D57C2"/>
    <w:rsid w:val="007E569A"/>
    <w:rsid w:val="007E68D8"/>
    <w:rsid w:val="007F70BC"/>
    <w:rsid w:val="007F7723"/>
    <w:rsid w:val="00804C29"/>
    <w:rsid w:val="00806604"/>
    <w:rsid w:val="00847AFE"/>
    <w:rsid w:val="0085112B"/>
    <w:rsid w:val="00853D1F"/>
    <w:rsid w:val="008558B5"/>
    <w:rsid w:val="00860E1E"/>
    <w:rsid w:val="00866A3B"/>
    <w:rsid w:val="00894D11"/>
    <w:rsid w:val="008A1DAB"/>
    <w:rsid w:val="008D4739"/>
    <w:rsid w:val="008F1498"/>
    <w:rsid w:val="008F6B0E"/>
    <w:rsid w:val="009015AC"/>
    <w:rsid w:val="00924EC6"/>
    <w:rsid w:val="0092503F"/>
    <w:rsid w:val="0093469B"/>
    <w:rsid w:val="00934CA5"/>
    <w:rsid w:val="009353C1"/>
    <w:rsid w:val="009433DB"/>
    <w:rsid w:val="00944F6A"/>
    <w:rsid w:val="0096223B"/>
    <w:rsid w:val="009A6BF1"/>
    <w:rsid w:val="009C4BA1"/>
    <w:rsid w:val="009C6692"/>
    <w:rsid w:val="00A10DCA"/>
    <w:rsid w:val="00A2621C"/>
    <w:rsid w:val="00A37EA8"/>
    <w:rsid w:val="00A52052"/>
    <w:rsid w:val="00A607E9"/>
    <w:rsid w:val="00A64F26"/>
    <w:rsid w:val="00A70998"/>
    <w:rsid w:val="00A945FC"/>
    <w:rsid w:val="00AA53AF"/>
    <w:rsid w:val="00AB002F"/>
    <w:rsid w:val="00AB4575"/>
    <w:rsid w:val="00AC4BB8"/>
    <w:rsid w:val="00AD32B2"/>
    <w:rsid w:val="00AD3861"/>
    <w:rsid w:val="00AE3827"/>
    <w:rsid w:val="00B01C2E"/>
    <w:rsid w:val="00B05FA7"/>
    <w:rsid w:val="00B071F3"/>
    <w:rsid w:val="00B1655B"/>
    <w:rsid w:val="00B318DD"/>
    <w:rsid w:val="00B35DFA"/>
    <w:rsid w:val="00B71597"/>
    <w:rsid w:val="00B7485B"/>
    <w:rsid w:val="00B84F55"/>
    <w:rsid w:val="00B86462"/>
    <w:rsid w:val="00B87E21"/>
    <w:rsid w:val="00BA240E"/>
    <w:rsid w:val="00BD4490"/>
    <w:rsid w:val="00BD4B15"/>
    <w:rsid w:val="00C0252C"/>
    <w:rsid w:val="00C037B6"/>
    <w:rsid w:val="00C11FEF"/>
    <w:rsid w:val="00C239F5"/>
    <w:rsid w:val="00C33480"/>
    <w:rsid w:val="00C411A8"/>
    <w:rsid w:val="00C51EE2"/>
    <w:rsid w:val="00C67556"/>
    <w:rsid w:val="00CD4D87"/>
    <w:rsid w:val="00CE027F"/>
    <w:rsid w:val="00CF2837"/>
    <w:rsid w:val="00D22405"/>
    <w:rsid w:val="00D25D67"/>
    <w:rsid w:val="00D62AD2"/>
    <w:rsid w:val="00D875B5"/>
    <w:rsid w:val="00DB0E6E"/>
    <w:rsid w:val="00DB3B1D"/>
    <w:rsid w:val="00DC215C"/>
    <w:rsid w:val="00DC2253"/>
    <w:rsid w:val="00DC41E1"/>
    <w:rsid w:val="00DD35A5"/>
    <w:rsid w:val="00DD5007"/>
    <w:rsid w:val="00DF040A"/>
    <w:rsid w:val="00E006F4"/>
    <w:rsid w:val="00E52288"/>
    <w:rsid w:val="00E53BDF"/>
    <w:rsid w:val="00E801DF"/>
    <w:rsid w:val="00E96049"/>
    <w:rsid w:val="00E969A9"/>
    <w:rsid w:val="00EA3FA1"/>
    <w:rsid w:val="00EC29FE"/>
    <w:rsid w:val="00ED54F4"/>
    <w:rsid w:val="00EF36B9"/>
    <w:rsid w:val="00EF60A7"/>
    <w:rsid w:val="00F03617"/>
    <w:rsid w:val="00F16733"/>
    <w:rsid w:val="00F26A38"/>
    <w:rsid w:val="00F40AB4"/>
    <w:rsid w:val="00F47981"/>
    <w:rsid w:val="00F53134"/>
    <w:rsid w:val="00F53C40"/>
    <w:rsid w:val="00F57EAD"/>
    <w:rsid w:val="00F61CD3"/>
    <w:rsid w:val="00F6289F"/>
    <w:rsid w:val="00F63A3B"/>
    <w:rsid w:val="00F75861"/>
    <w:rsid w:val="00F8084B"/>
    <w:rsid w:val="00F871D6"/>
    <w:rsid w:val="00FA22DE"/>
    <w:rsid w:val="00FA4893"/>
    <w:rsid w:val="00FD7785"/>
    <w:rsid w:val="00FE306A"/>
    <w:rsid w:val="00FE77C6"/>
    <w:rsid w:val="00FF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2FB4A"/>
  <w15:chartTrackingRefBased/>
  <w15:docId w15:val="{26A7C177-D8F6-44B1-BC4C-20F35CB7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1073"/>
    <w:pPr>
      <w:spacing w:after="0" w:line="240" w:lineRule="auto"/>
    </w:pPr>
    <w:rPr>
      <w:rFonts w:ascii="PMingLiU" w:eastAsia="PMingLiU" w:hAnsi="PMingLiU" w:cs="MS PGothic"/>
      <w:sz w:val="24"/>
      <w:szCs w:val="24"/>
      <w:lang w:eastAsia="zh-TW"/>
    </w:rPr>
  </w:style>
  <w:style w:type="paragraph" w:styleId="Heading1">
    <w:name w:val="heading 1"/>
    <w:basedOn w:val="Normal"/>
    <w:next w:val="Normal"/>
    <w:link w:val="Heading1Char"/>
    <w:uiPriority w:val="9"/>
    <w:qFormat/>
    <w:rsid w:val="00AB002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D3891"/>
    <w:pPr>
      <w:spacing w:before="100" w:beforeAutospacing="1" w:after="100" w:afterAutospacing="1"/>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7AFE"/>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847AFE"/>
    <w:rPr>
      <w:b/>
      <w:bCs/>
    </w:rPr>
  </w:style>
  <w:style w:type="character" w:styleId="Hyperlink">
    <w:name w:val="Hyperlink"/>
    <w:basedOn w:val="DefaultParagraphFont"/>
    <w:uiPriority w:val="99"/>
    <w:unhideWhenUsed/>
    <w:rsid w:val="00E53BDF"/>
    <w:rPr>
      <w:color w:val="0000FF"/>
      <w:u w:val="single"/>
    </w:rPr>
  </w:style>
  <w:style w:type="character" w:customStyle="1" w:styleId="pdf-link">
    <w:name w:val="pdf-link"/>
    <w:basedOn w:val="DefaultParagraphFont"/>
    <w:rsid w:val="00715DC4"/>
  </w:style>
  <w:style w:type="character" w:styleId="UnresolvedMention">
    <w:name w:val="Unresolved Mention"/>
    <w:basedOn w:val="DefaultParagraphFont"/>
    <w:uiPriority w:val="99"/>
    <w:semiHidden/>
    <w:unhideWhenUsed/>
    <w:rsid w:val="002D3891"/>
    <w:rPr>
      <w:color w:val="605E5C"/>
      <w:shd w:val="clear" w:color="auto" w:fill="E1DFDD"/>
    </w:rPr>
  </w:style>
  <w:style w:type="character" w:customStyle="1" w:styleId="Heading3Char">
    <w:name w:val="Heading 3 Char"/>
    <w:basedOn w:val="DefaultParagraphFont"/>
    <w:link w:val="Heading3"/>
    <w:uiPriority w:val="9"/>
    <w:rsid w:val="002D3891"/>
    <w:rPr>
      <w:rFonts w:ascii="Times New Roman" w:eastAsia="Times New Roman" w:hAnsi="Times New Roman" w:cs="Times New Roman"/>
      <w:b/>
      <w:bCs/>
      <w:sz w:val="27"/>
      <w:szCs w:val="27"/>
      <w:lang w:eastAsia="en-GB"/>
    </w:rPr>
  </w:style>
  <w:style w:type="paragraph" w:styleId="Header">
    <w:name w:val="header"/>
    <w:basedOn w:val="Normal"/>
    <w:link w:val="HeaderChar"/>
    <w:uiPriority w:val="99"/>
    <w:unhideWhenUsed/>
    <w:rsid w:val="002B5BED"/>
    <w:pPr>
      <w:tabs>
        <w:tab w:val="center" w:pos="4513"/>
        <w:tab w:val="right" w:pos="9026"/>
      </w:tabs>
    </w:pPr>
  </w:style>
  <w:style w:type="character" w:customStyle="1" w:styleId="HeaderChar">
    <w:name w:val="Header Char"/>
    <w:basedOn w:val="DefaultParagraphFont"/>
    <w:link w:val="Header"/>
    <w:uiPriority w:val="99"/>
    <w:rsid w:val="002B5BED"/>
    <w:rPr>
      <w:rFonts w:ascii="PMingLiU" w:eastAsia="PMingLiU" w:hAnsi="PMingLiU" w:cs="MS PGothic"/>
      <w:sz w:val="24"/>
      <w:szCs w:val="24"/>
      <w:lang w:eastAsia="zh-TW"/>
    </w:rPr>
  </w:style>
  <w:style w:type="paragraph" w:styleId="Footer">
    <w:name w:val="footer"/>
    <w:basedOn w:val="Normal"/>
    <w:link w:val="FooterChar"/>
    <w:uiPriority w:val="99"/>
    <w:unhideWhenUsed/>
    <w:rsid w:val="002B5BED"/>
    <w:pPr>
      <w:tabs>
        <w:tab w:val="center" w:pos="4513"/>
        <w:tab w:val="right" w:pos="9026"/>
      </w:tabs>
    </w:pPr>
  </w:style>
  <w:style w:type="character" w:customStyle="1" w:styleId="FooterChar">
    <w:name w:val="Footer Char"/>
    <w:basedOn w:val="DefaultParagraphFont"/>
    <w:link w:val="Footer"/>
    <w:uiPriority w:val="99"/>
    <w:rsid w:val="002B5BED"/>
    <w:rPr>
      <w:rFonts w:ascii="PMingLiU" w:eastAsia="PMingLiU" w:hAnsi="PMingLiU" w:cs="MS PGothic"/>
      <w:sz w:val="24"/>
      <w:szCs w:val="24"/>
      <w:lang w:eastAsia="zh-TW"/>
    </w:rPr>
  </w:style>
  <w:style w:type="character" w:styleId="FollowedHyperlink">
    <w:name w:val="FollowedHyperlink"/>
    <w:basedOn w:val="DefaultParagraphFont"/>
    <w:uiPriority w:val="99"/>
    <w:semiHidden/>
    <w:unhideWhenUsed/>
    <w:rsid w:val="00804C29"/>
    <w:rPr>
      <w:color w:val="954F72" w:themeColor="followedHyperlink"/>
      <w:u w:val="single"/>
    </w:rPr>
  </w:style>
  <w:style w:type="paragraph" w:styleId="HTMLPreformatted">
    <w:name w:val="HTML Preformatted"/>
    <w:basedOn w:val="Normal"/>
    <w:link w:val="HTMLPreformattedChar"/>
    <w:uiPriority w:val="99"/>
    <w:semiHidden/>
    <w:unhideWhenUsed/>
    <w:rsid w:val="00804C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04C29"/>
    <w:rPr>
      <w:rFonts w:ascii="Courier New" w:eastAsia="Times New Roman" w:hAnsi="Courier New" w:cs="Courier New"/>
      <w:sz w:val="20"/>
      <w:szCs w:val="20"/>
      <w:lang w:eastAsia="en-GB"/>
    </w:rPr>
  </w:style>
  <w:style w:type="paragraph" w:styleId="ListParagraph">
    <w:name w:val="List Paragraph"/>
    <w:basedOn w:val="Normal"/>
    <w:uiPriority w:val="34"/>
    <w:qFormat/>
    <w:rsid w:val="00E969A9"/>
    <w:pPr>
      <w:ind w:left="720"/>
      <w:contextualSpacing/>
    </w:pPr>
  </w:style>
  <w:style w:type="paragraph" w:styleId="NoSpacing">
    <w:name w:val="No Spacing"/>
    <w:link w:val="NoSpacingChar"/>
    <w:uiPriority w:val="1"/>
    <w:qFormat/>
    <w:rsid w:val="00AB002F"/>
    <w:pPr>
      <w:spacing w:after="0" w:line="240" w:lineRule="auto"/>
    </w:pPr>
    <w:rPr>
      <w:rFonts w:eastAsiaTheme="minorEastAsia"/>
    </w:rPr>
  </w:style>
  <w:style w:type="character" w:customStyle="1" w:styleId="NoSpacingChar">
    <w:name w:val="No Spacing Char"/>
    <w:basedOn w:val="DefaultParagraphFont"/>
    <w:link w:val="NoSpacing"/>
    <w:uiPriority w:val="1"/>
    <w:rsid w:val="00AB002F"/>
    <w:rPr>
      <w:rFonts w:eastAsiaTheme="minorEastAsia"/>
    </w:rPr>
  </w:style>
  <w:style w:type="character" w:customStyle="1" w:styleId="Heading1Char">
    <w:name w:val="Heading 1 Char"/>
    <w:basedOn w:val="DefaultParagraphFont"/>
    <w:link w:val="Heading1"/>
    <w:uiPriority w:val="9"/>
    <w:rsid w:val="00AB002F"/>
    <w:rPr>
      <w:rFonts w:asciiTheme="majorHAnsi" w:eastAsiaTheme="majorEastAsia" w:hAnsiTheme="majorHAnsi" w:cstheme="majorBidi"/>
      <w:color w:val="2F5496" w:themeColor="accent1" w:themeShade="BF"/>
      <w:sz w:val="32"/>
      <w:szCs w:val="32"/>
      <w:lang w:eastAsia="zh-TW"/>
    </w:rPr>
  </w:style>
  <w:style w:type="paragraph" w:styleId="TOCHeading">
    <w:name w:val="TOC Heading"/>
    <w:basedOn w:val="Heading1"/>
    <w:next w:val="Normal"/>
    <w:uiPriority w:val="39"/>
    <w:unhideWhenUsed/>
    <w:qFormat/>
    <w:rsid w:val="00AB002F"/>
    <w:pPr>
      <w:spacing w:line="259" w:lineRule="auto"/>
      <w:outlineLvl w:val="9"/>
    </w:pPr>
    <w:rPr>
      <w:lang w:val="en-US" w:eastAsia="en-US"/>
    </w:rPr>
  </w:style>
  <w:style w:type="paragraph" w:styleId="TOC2">
    <w:name w:val="toc 2"/>
    <w:basedOn w:val="Normal"/>
    <w:next w:val="Normal"/>
    <w:autoRedefine/>
    <w:uiPriority w:val="39"/>
    <w:unhideWhenUsed/>
    <w:rsid w:val="00AB002F"/>
    <w:pPr>
      <w:spacing w:after="100" w:line="259" w:lineRule="auto"/>
      <w:ind w:left="220"/>
    </w:pPr>
    <w:rPr>
      <w:rFonts w:asciiTheme="minorHAnsi" w:eastAsiaTheme="minorEastAsia" w:hAnsiTheme="minorHAnsi" w:cs="Times New Roman"/>
      <w:sz w:val="22"/>
      <w:szCs w:val="22"/>
      <w:lang w:val="en-US" w:eastAsia="en-US"/>
    </w:rPr>
  </w:style>
  <w:style w:type="paragraph" w:styleId="TOC1">
    <w:name w:val="toc 1"/>
    <w:basedOn w:val="Normal"/>
    <w:next w:val="Normal"/>
    <w:autoRedefine/>
    <w:uiPriority w:val="39"/>
    <w:unhideWhenUsed/>
    <w:rsid w:val="00AB002F"/>
    <w:pPr>
      <w:spacing w:after="100" w:line="259" w:lineRule="auto"/>
    </w:pPr>
    <w:rPr>
      <w:rFonts w:asciiTheme="minorHAnsi" w:eastAsiaTheme="minorEastAsia" w:hAnsiTheme="minorHAnsi" w:cs="Times New Roman"/>
      <w:sz w:val="22"/>
      <w:szCs w:val="22"/>
      <w:lang w:val="en-US" w:eastAsia="en-US"/>
    </w:rPr>
  </w:style>
  <w:style w:type="paragraph" w:styleId="TOC3">
    <w:name w:val="toc 3"/>
    <w:basedOn w:val="Normal"/>
    <w:next w:val="Normal"/>
    <w:autoRedefine/>
    <w:uiPriority w:val="39"/>
    <w:unhideWhenUsed/>
    <w:rsid w:val="00AB002F"/>
    <w:pPr>
      <w:spacing w:after="100" w:line="259" w:lineRule="auto"/>
      <w:ind w:left="440"/>
    </w:pPr>
    <w:rPr>
      <w:rFonts w:asciiTheme="minorHAnsi" w:eastAsiaTheme="minorEastAsia" w:hAnsiTheme="minorHAnsi" w:cs="Times New Roman"/>
      <w:sz w:val="22"/>
      <w:szCs w:val="22"/>
      <w:lang w:val="en-US" w:eastAsia="en-US"/>
    </w:rPr>
  </w:style>
  <w:style w:type="paragraph" w:styleId="Bibliography">
    <w:name w:val="Bibliography"/>
    <w:basedOn w:val="Normal"/>
    <w:next w:val="Normal"/>
    <w:uiPriority w:val="37"/>
    <w:unhideWhenUsed/>
    <w:rsid w:val="00436A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124">
      <w:bodyDiv w:val="1"/>
      <w:marLeft w:val="0"/>
      <w:marRight w:val="0"/>
      <w:marTop w:val="0"/>
      <w:marBottom w:val="0"/>
      <w:divBdr>
        <w:top w:val="none" w:sz="0" w:space="0" w:color="auto"/>
        <w:left w:val="none" w:sz="0" w:space="0" w:color="auto"/>
        <w:bottom w:val="none" w:sz="0" w:space="0" w:color="auto"/>
        <w:right w:val="none" w:sz="0" w:space="0" w:color="auto"/>
      </w:divBdr>
    </w:div>
    <w:div w:id="35737711">
      <w:bodyDiv w:val="1"/>
      <w:marLeft w:val="0"/>
      <w:marRight w:val="0"/>
      <w:marTop w:val="0"/>
      <w:marBottom w:val="0"/>
      <w:divBdr>
        <w:top w:val="none" w:sz="0" w:space="0" w:color="auto"/>
        <w:left w:val="none" w:sz="0" w:space="0" w:color="auto"/>
        <w:bottom w:val="none" w:sz="0" w:space="0" w:color="auto"/>
        <w:right w:val="none" w:sz="0" w:space="0" w:color="auto"/>
      </w:divBdr>
    </w:div>
    <w:div w:id="48262775">
      <w:bodyDiv w:val="1"/>
      <w:marLeft w:val="0"/>
      <w:marRight w:val="0"/>
      <w:marTop w:val="0"/>
      <w:marBottom w:val="0"/>
      <w:divBdr>
        <w:top w:val="none" w:sz="0" w:space="0" w:color="auto"/>
        <w:left w:val="none" w:sz="0" w:space="0" w:color="auto"/>
        <w:bottom w:val="none" w:sz="0" w:space="0" w:color="auto"/>
        <w:right w:val="none" w:sz="0" w:space="0" w:color="auto"/>
      </w:divBdr>
    </w:div>
    <w:div w:id="53047329">
      <w:bodyDiv w:val="1"/>
      <w:marLeft w:val="0"/>
      <w:marRight w:val="0"/>
      <w:marTop w:val="0"/>
      <w:marBottom w:val="0"/>
      <w:divBdr>
        <w:top w:val="none" w:sz="0" w:space="0" w:color="auto"/>
        <w:left w:val="none" w:sz="0" w:space="0" w:color="auto"/>
        <w:bottom w:val="none" w:sz="0" w:space="0" w:color="auto"/>
        <w:right w:val="none" w:sz="0" w:space="0" w:color="auto"/>
      </w:divBdr>
    </w:div>
    <w:div w:id="81340728">
      <w:bodyDiv w:val="1"/>
      <w:marLeft w:val="0"/>
      <w:marRight w:val="0"/>
      <w:marTop w:val="0"/>
      <w:marBottom w:val="0"/>
      <w:divBdr>
        <w:top w:val="none" w:sz="0" w:space="0" w:color="auto"/>
        <w:left w:val="none" w:sz="0" w:space="0" w:color="auto"/>
        <w:bottom w:val="none" w:sz="0" w:space="0" w:color="auto"/>
        <w:right w:val="none" w:sz="0" w:space="0" w:color="auto"/>
      </w:divBdr>
    </w:div>
    <w:div w:id="94444135">
      <w:bodyDiv w:val="1"/>
      <w:marLeft w:val="0"/>
      <w:marRight w:val="0"/>
      <w:marTop w:val="0"/>
      <w:marBottom w:val="0"/>
      <w:divBdr>
        <w:top w:val="none" w:sz="0" w:space="0" w:color="auto"/>
        <w:left w:val="none" w:sz="0" w:space="0" w:color="auto"/>
        <w:bottom w:val="none" w:sz="0" w:space="0" w:color="auto"/>
        <w:right w:val="none" w:sz="0" w:space="0" w:color="auto"/>
      </w:divBdr>
    </w:div>
    <w:div w:id="122697469">
      <w:bodyDiv w:val="1"/>
      <w:marLeft w:val="0"/>
      <w:marRight w:val="0"/>
      <w:marTop w:val="0"/>
      <w:marBottom w:val="0"/>
      <w:divBdr>
        <w:top w:val="none" w:sz="0" w:space="0" w:color="auto"/>
        <w:left w:val="none" w:sz="0" w:space="0" w:color="auto"/>
        <w:bottom w:val="none" w:sz="0" w:space="0" w:color="auto"/>
        <w:right w:val="none" w:sz="0" w:space="0" w:color="auto"/>
      </w:divBdr>
      <w:divsChild>
        <w:div w:id="351034284">
          <w:marLeft w:val="0"/>
          <w:marRight w:val="0"/>
          <w:marTop w:val="0"/>
          <w:marBottom w:val="0"/>
          <w:divBdr>
            <w:top w:val="none" w:sz="0" w:space="0" w:color="auto"/>
            <w:left w:val="none" w:sz="0" w:space="0" w:color="auto"/>
            <w:bottom w:val="none" w:sz="0" w:space="0" w:color="auto"/>
            <w:right w:val="none" w:sz="0" w:space="0" w:color="auto"/>
          </w:divBdr>
        </w:div>
      </w:divsChild>
    </w:div>
    <w:div w:id="146560451">
      <w:bodyDiv w:val="1"/>
      <w:marLeft w:val="0"/>
      <w:marRight w:val="0"/>
      <w:marTop w:val="0"/>
      <w:marBottom w:val="0"/>
      <w:divBdr>
        <w:top w:val="none" w:sz="0" w:space="0" w:color="auto"/>
        <w:left w:val="none" w:sz="0" w:space="0" w:color="auto"/>
        <w:bottom w:val="none" w:sz="0" w:space="0" w:color="auto"/>
        <w:right w:val="none" w:sz="0" w:space="0" w:color="auto"/>
      </w:divBdr>
    </w:div>
    <w:div w:id="365301253">
      <w:bodyDiv w:val="1"/>
      <w:marLeft w:val="0"/>
      <w:marRight w:val="0"/>
      <w:marTop w:val="0"/>
      <w:marBottom w:val="0"/>
      <w:divBdr>
        <w:top w:val="none" w:sz="0" w:space="0" w:color="auto"/>
        <w:left w:val="none" w:sz="0" w:space="0" w:color="auto"/>
        <w:bottom w:val="none" w:sz="0" w:space="0" w:color="auto"/>
        <w:right w:val="none" w:sz="0" w:space="0" w:color="auto"/>
      </w:divBdr>
    </w:div>
    <w:div w:id="400443284">
      <w:bodyDiv w:val="1"/>
      <w:marLeft w:val="0"/>
      <w:marRight w:val="0"/>
      <w:marTop w:val="0"/>
      <w:marBottom w:val="0"/>
      <w:divBdr>
        <w:top w:val="none" w:sz="0" w:space="0" w:color="auto"/>
        <w:left w:val="none" w:sz="0" w:space="0" w:color="auto"/>
        <w:bottom w:val="none" w:sz="0" w:space="0" w:color="auto"/>
        <w:right w:val="none" w:sz="0" w:space="0" w:color="auto"/>
      </w:divBdr>
    </w:div>
    <w:div w:id="594289691">
      <w:bodyDiv w:val="1"/>
      <w:marLeft w:val="0"/>
      <w:marRight w:val="0"/>
      <w:marTop w:val="0"/>
      <w:marBottom w:val="0"/>
      <w:divBdr>
        <w:top w:val="none" w:sz="0" w:space="0" w:color="auto"/>
        <w:left w:val="none" w:sz="0" w:space="0" w:color="auto"/>
        <w:bottom w:val="none" w:sz="0" w:space="0" w:color="auto"/>
        <w:right w:val="none" w:sz="0" w:space="0" w:color="auto"/>
      </w:divBdr>
    </w:div>
    <w:div w:id="679745455">
      <w:bodyDiv w:val="1"/>
      <w:marLeft w:val="0"/>
      <w:marRight w:val="0"/>
      <w:marTop w:val="0"/>
      <w:marBottom w:val="0"/>
      <w:divBdr>
        <w:top w:val="none" w:sz="0" w:space="0" w:color="auto"/>
        <w:left w:val="none" w:sz="0" w:space="0" w:color="auto"/>
        <w:bottom w:val="none" w:sz="0" w:space="0" w:color="auto"/>
        <w:right w:val="none" w:sz="0" w:space="0" w:color="auto"/>
      </w:divBdr>
    </w:div>
    <w:div w:id="777795048">
      <w:bodyDiv w:val="1"/>
      <w:marLeft w:val="0"/>
      <w:marRight w:val="0"/>
      <w:marTop w:val="0"/>
      <w:marBottom w:val="0"/>
      <w:divBdr>
        <w:top w:val="none" w:sz="0" w:space="0" w:color="auto"/>
        <w:left w:val="none" w:sz="0" w:space="0" w:color="auto"/>
        <w:bottom w:val="none" w:sz="0" w:space="0" w:color="auto"/>
        <w:right w:val="none" w:sz="0" w:space="0" w:color="auto"/>
      </w:divBdr>
    </w:div>
    <w:div w:id="792865993">
      <w:bodyDiv w:val="1"/>
      <w:marLeft w:val="0"/>
      <w:marRight w:val="0"/>
      <w:marTop w:val="0"/>
      <w:marBottom w:val="0"/>
      <w:divBdr>
        <w:top w:val="none" w:sz="0" w:space="0" w:color="auto"/>
        <w:left w:val="none" w:sz="0" w:space="0" w:color="auto"/>
        <w:bottom w:val="none" w:sz="0" w:space="0" w:color="auto"/>
        <w:right w:val="none" w:sz="0" w:space="0" w:color="auto"/>
      </w:divBdr>
    </w:div>
    <w:div w:id="856774467">
      <w:bodyDiv w:val="1"/>
      <w:marLeft w:val="0"/>
      <w:marRight w:val="0"/>
      <w:marTop w:val="0"/>
      <w:marBottom w:val="0"/>
      <w:divBdr>
        <w:top w:val="none" w:sz="0" w:space="0" w:color="auto"/>
        <w:left w:val="none" w:sz="0" w:space="0" w:color="auto"/>
        <w:bottom w:val="none" w:sz="0" w:space="0" w:color="auto"/>
        <w:right w:val="none" w:sz="0" w:space="0" w:color="auto"/>
      </w:divBdr>
    </w:div>
    <w:div w:id="898783990">
      <w:bodyDiv w:val="1"/>
      <w:marLeft w:val="0"/>
      <w:marRight w:val="0"/>
      <w:marTop w:val="0"/>
      <w:marBottom w:val="0"/>
      <w:divBdr>
        <w:top w:val="none" w:sz="0" w:space="0" w:color="auto"/>
        <w:left w:val="none" w:sz="0" w:space="0" w:color="auto"/>
        <w:bottom w:val="none" w:sz="0" w:space="0" w:color="auto"/>
        <w:right w:val="none" w:sz="0" w:space="0" w:color="auto"/>
      </w:divBdr>
    </w:div>
    <w:div w:id="952830513">
      <w:bodyDiv w:val="1"/>
      <w:marLeft w:val="0"/>
      <w:marRight w:val="0"/>
      <w:marTop w:val="0"/>
      <w:marBottom w:val="0"/>
      <w:divBdr>
        <w:top w:val="none" w:sz="0" w:space="0" w:color="auto"/>
        <w:left w:val="none" w:sz="0" w:space="0" w:color="auto"/>
        <w:bottom w:val="none" w:sz="0" w:space="0" w:color="auto"/>
        <w:right w:val="none" w:sz="0" w:space="0" w:color="auto"/>
      </w:divBdr>
    </w:div>
    <w:div w:id="986279365">
      <w:bodyDiv w:val="1"/>
      <w:marLeft w:val="0"/>
      <w:marRight w:val="0"/>
      <w:marTop w:val="0"/>
      <w:marBottom w:val="0"/>
      <w:divBdr>
        <w:top w:val="none" w:sz="0" w:space="0" w:color="auto"/>
        <w:left w:val="none" w:sz="0" w:space="0" w:color="auto"/>
        <w:bottom w:val="none" w:sz="0" w:space="0" w:color="auto"/>
        <w:right w:val="none" w:sz="0" w:space="0" w:color="auto"/>
      </w:divBdr>
    </w:div>
    <w:div w:id="1012295053">
      <w:bodyDiv w:val="1"/>
      <w:marLeft w:val="0"/>
      <w:marRight w:val="0"/>
      <w:marTop w:val="0"/>
      <w:marBottom w:val="0"/>
      <w:divBdr>
        <w:top w:val="none" w:sz="0" w:space="0" w:color="auto"/>
        <w:left w:val="none" w:sz="0" w:space="0" w:color="auto"/>
        <w:bottom w:val="none" w:sz="0" w:space="0" w:color="auto"/>
        <w:right w:val="none" w:sz="0" w:space="0" w:color="auto"/>
      </w:divBdr>
    </w:div>
    <w:div w:id="1037588083">
      <w:bodyDiv w:val="1"/>
      <w:marLeft w:val="0"/>
      <w:marRight w:val="0"/>
      <w:marTop w:val="0"/>
      <w:marBottom w:val="0"/>
      <w:divBdr>
        <w:top w:val="none" w:sz="0" w:space="0" w:color="auto"/>
        <w:left w:val="none" w:sz="0" w:space="0" w:color="auto"/>
        <w:bottom w:val="none" w:sz="0" w:space="0" w:color="auto"/>
        <w:right w:val="none" w:sz="0" w:space="0" w:color="auto"/>
      </w:divBdr>
    </w:div>
    <w:div w:id="1097286330">
      <w:bodyDiv w:val="1"/>
      <w:marLeft w:val="0"/>
      <w:marRight w:val="0"/>
      <w:marTop w:val="0"/>
      <w:marBottom w:val="0"/>
      <w:divBdr>
        <w:top w:val="none" w:sz="0" w:space="0" w:color="auto"/>
        <w:left w:val="none" w:sz="0" w:space="0" w:color="auto"/>
        <w:bottom w:val="none" w:sz="0" w:space="0" w:color="auto"/>
        <w:right w:val="none" w:sz="0" w:space="0" w:color="auto"/>
      </w:divBdr>
    </w:div>
    <w:div w:id="1152211946">
      <w:bodyDiv w:val="1"/>
      <w:marLeft w:val="0"/>
      <w:marRight w:val="0"/>
      <w:marTop w:val="0"/>
      <w:marBottom w:val="0"/>
      <w:divBdr>
        <w:top w:val="none" w:sz="0" w:space="0" w:color="auto"/>
        <w:left w:val="none" w:sz="0" w:space="0" w:color="auto"/>
        <w:bottom w:val="none" w:sz="0" w:space="0" w:color="auto"/>
        <w:right w:val="none" w:sz="0" w:space="0" w:color="auto"/>
      </w:divBdr>
    </w:div>
    <w:div w:id="1154418921">
      <w:bodyDiv w:val="1"/>
      <w:marLeft w:val="0"/>
      <w:marRight w:val="0"/>
      <w:marTop w:val="0"/>
      <w:marBottom w:val="0"/>
      <w:divBdr>
        <w:top w:val="none" w:sz="0" w:space="0" w:color="auto"/>
        <w:left w:val="none" w:sz="0" w:space="0" w:color="auto"/>
        <w:bottom w:val="none" w:sz="0" w:space="0" w:color="auto"/>
        <w:right w:val="none" w:sz="0" w:space="0" w:color="auto"/>
      </w:divBdr>
    </w:div>
    <w:div w:id="1162161199">
      <w:bodyDiv w:val="1"/>
      <w:marLeft w:val="0"/>
      <w:marRight w:val="0"/>
      <w:marTop w:val="0"/>
      <w:marBottom w:val="0"/>
      <w:divBdr>
        <w:top w:val="none" w:sz="0" w:space="0" w:color="auto"/>
        <w:left w:val="none" w:sz="0" w:space="0" w:color="auto"/>
        <w:bottom w:val="none" w:sz="0" w:space="0" w:color="auto"/>
        <w:right w:val="none" w:sz="0" w:space="0" w:color="auto"/>
      </w:divBdr>
    </w:div>
    <w:div w:id="1181432482">
      <w:bodyDiv w:val="1"/>
      <w:marLeft w:val="0"/>
      <w:marRight w:val="0"/>
      <w:marTop w:val="0"/>
      <w:marBottom w:val="0"/>
      <w:divBdr>
        <w:top w:val="none" w:sz="0" w:space="0" w:color="auto"/>
        <w:left w:val="none" w:sz="0" w:space="0" w:color="auto"/>
        <w:bottom w:val="none" w:sz="0" w:space="0" w:color="auto"/>
        <w:right w:val="none" w:sz="0" w:space="0" w:color="auto"/>
      </w:divBdr>
    </w:div>
    <w:div w:id="1271427992">
      <w:bodyDiv w:val="1"/>
      <w:marLeft w:val="0"/>
      <w:marRight w:val="0"/>
      <w:marTop w:val="0"/>
      <w:marBottom w:val="0"/>
      <w:divBdr>
        <w:top w:val="none" w:sz="0" w:space="0" w:color="auto"/>
        <w:left w:val="none" w:sz="0" w:space="0" w:color="auto"/>
        <w:bottom w:val="none" w:sz="0" w:space="0" w:color="auto"/>
        <w:right w:val="none" w:sz="0" w:space="0" w:color="auto"/>
      </w:divBdr>
    </w:div>
    <w:div w:id="1331254385">
      <w:bodyDiv w:val="1"/>
      <w:marLeft w:val="0"/>
      <w:marRight w:val="0"/>
      <w:marTop w:val="0"/>
      <w:marBottom w:val="0"/>
      <w:divBdr>
        <w:top w:val="none" w:sz="0" w:space="0" w:color="auto"/>
        <w:left w:val="none" w:sz="0" w:space="0" w:color="auto"/>
        <w:bottom w:val="none" w:sz="0" w:space="0" w:color="auto"/>
        <w:right w:val="none" w:sz="0" w:space="0" w:color="auto"/>
      </w:divBdr>
    </w:div>
    <w:div w:id="1348290902">
      <w:bodyDiv w:val="1"/>
      <w:marLeft w:val="0"/>
      <w:marRight w:val="0"/>
      <w:marTop w:val="0"/>
      <w:marBottom w:val="0"/>
      <w:divBdr>
        <w:top w:val="none" w:sz="0" w:space="0" w:color="auto"/>
        <w:left w:val="none" w:sz="0" w:space="0" w:color="auto"/>
        <w:bottom w:val="none" w:sz="0" w:space="0" w:color="auto"/>
        <w:right w:val="none" w:sz="0" w:space="0" w:color="auto"/>
      </w:divBdr>
    </w:div>
    <w:div w:id="1363551146">
      <w:bodyDiv w:val="1"/>
      <w:marLeft w:val="0"/>
      <w:marRight w:val="0"/>
      <w:marTop w:val="0"/>
      <w:marBottom w:val="0"/>
      <w:divBdr>
        <w:top w:val="none" w:sz="0" w:space="0" w:color="auto"/>
        <w:left w:val="none" w:sz="0" w:space="0" w:color="auto"/>
        <w:bottom w:val="none" w:sz="0" w:space="0" w:color="auto"/>
        <w:right w:val="none" w:sz="0" w:space="0" w:color="auto"/>
      </w:divBdr>
    </w:div>
    <w:div w:id="1476527939">
      <w:bodyDiv w:val="1"/>
      <w:marLeft w:val="0"/>
      <w:marRight w:val="0"/>
      <w:marTop w:val="0"/>
      <w:marBottom w:val="0"/>
      <w:divBdr>
        <w:top w:val="none" w:sz="0" w:space="0" w:color="auto"/>
        <w:left w:val="none" w:sz="0" w:space="0" w:color="auto"/>
        <w:bottom w:val="none" w:sz="0" w:space="0" w:color="auto"/>
        <w:right w:val="none" w:sz="0" w:space="0" w:color="auto"/>
      </w:divBdr>
    </w:div>
    <w:div w:id="1479110922">
      <w:bodyDiv w:val="1"/>
      <w:marLeft w:val="0"/>
      <w:marRight w:val="0"/>
      <w:marTop w:val="0"/>
      <w:marBottom w:val="0"/>
      <w:divBdr>
        <w:top w:val="none" w:sz="0" w:space="0" w:color="auto"/>
        <w:left w:val="none" w:sz="0" w:space="0" w:color="auto"/>
        <w:bottom w:val="none" w:sz="0" w:space="0" w:color="auto"/>
        <w:right w:val="none" w:sz="0" w:space="0" w:color="auto"/>
      </w:divBdr>
    </w:div>
    <w:div w:id="1488399573">
      <w:bodyDiv w:val="1"/>
      <w:marLeft w:val="0"/>
      <w:marRight w:val="0"/>
      <w:marTop w:val="0"/>
      <w:marBottom w:val="0"/>
      <w:divBdr>
        <w:top w:val="none" w:sz="0" w:space="0" w:color="auto"/>
        <w:left w:val="none" w:sz="0" w:space="0" w:color="auto"/>
        <w:bottom w:val="none" w:sz="0" w:space="0" w:color="auto"/>
        <w:right w:val="none" w:sz="0" w:space="0" w:color="auto"/>
      </w:divBdr>
    </w:div>
    <w:div w:id="1522473600">
      <w:bodyDiv w:val="1"/>
      <w:marLeft w:val="0"/>
      <w:marRight w:val="0"/>
      <w:marTop w:val="0"/>
      <w:marBottom w:val="0"/>
      <w:divBdr>
        <w:top w:val="none" w:sz="0" w:space="0" w:color="auto"/>
        <w:left w:val="none" w:sz="0" w:space="0" w:color="auto"/>
        <w:bottom w:val="none" w:sz="0" w:space="0" w:color="auto"/>
        <w:right w:val="none" w:sz="0" w:space="0" w:color="auto"/>
      </w:divBdr>
    </w:div>
    <w:div w:id="1532180512">
      <w:bodyDiv w:val="1"/>
      <w:marLeft w:val="0"/>
      <w:marRight w:val="0"/>
      <w:marTop w:val="0"/>
      <w:marBottom w:val="0"/>
      <w:divBdr>
        <w:top w:val="none" w:sz="0" w:space="0" w:color="auto"/>
        <w:left w:val="none" w:sz="0" w:space="0" w:color="auto"/>
        <w:bottom w:val="none" w:sz="0" w:space="0" w:color="auto"/>
        <w:right w:val="none" w:sz="0" w:space="0" w:color="auto"/>
      </w:divBdr>
    </w:div>
    <w:div w:id="1579707103">
      <w:bodyDiv w:val="1"/>
      <w:marLeft w:val="0"/>
      <w:marRight w:val="0"/>
      <w:marTop w:val="0"/>
      <w:marBottom w:val="0"/>
      <w:divBdr>
        <w:top w:val="none" w:sz="0" w:space="0" w:color="auto"/>
        <w:left w:val="none" w:sz="0" w:space="0" w:color="auto"/>
        <w:bottom w:val="none" w:sz="0" w:space="0" w:color="auto"/>
        <w:right w:val="none" w:sz="0" w:space="0" w:color="auto"/>
      </w:divBdr>
      <w:divsChild>
        <w:div w:id="19638050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673285">
      <w:bodyDiv w:val="1"/>
      <w:marLeft w:val="0"/>
      <w:marRight w:val="0"/>
      <w:marTop w:val="0"/>
      <w:marBottom w:val="0"/>
      <w:divBdr>
        <w:top w:val="none" w:sz="0" w:space="0" w:color="auto"/>
        <w:left w:val="none" w:sz="0" w:space="0" w:color="auto"/>
        <w:bottom w:val="none" w:sz="0" w:space="0" w:color="auto"/>
        <w:right w:val="none" w:sz="0" w:space="0" w:color="auto"/>
      </w:divBdr>
    </w:div>
    <w:div w:id="1678846371">
      <w:bodyDiv w:val="1"/>
      <w:marLeft w:val="0"/>
      <w:marRight w:val="0"/>
      <w:marTop w:val="0"/>
      <w:marBottom w:val="0"/>
      <w:divBdr>
        <w:top w:val="none" w:sz="0" w:space="0" w:color="auto"/>
        <w:left w:val="none" w:sz="0" w:space="0" w:color="auto"/>
        <w:bottom w:val="none" w:sz="0" w:space="0" w:color="auto"/>
        <w:right w:val="none" w:sz="0" w:space="0" w:color="auto"/>
      </w:divBdr>
    </w:div>
    <w:div w:id="1715419313">
      <w:bodyDiv w:val="1"/>
      <w:marLeft w:val="0"/>
      <w:marRight w:val="0"/>
      <w:marTop w:val="0"/>
      <w:marBottom w:val="0"/>
      <w:divBdr>
        <w:top w:val="none" w:sz="0" w:space="0" w:color="auto"/>
        <w:left w:val="none" w:sz="0" w:space="0" w:color="auto"/>
        <w:bottom w:val="none" w:sz="0" w:space="0" w:color="auto"/>
        <w:right w:val="none" w:sz="0" w:space="0" w:color="auto"/>
      </w:divBdr>
    </w:div>
    <w:div w:id="1905096430">
      <w:bodyDiv w:val="1"/>
      <w:marLeft w:val="0"/>
      <w:marRight w:val="0"/>
      <w:marTop w:val="0"/>
      <w:marBottom w:val="0"/>
      <w:divBdr>
        <w:top w:val="none" w:sz="0" w:space="0" w:color="auto"/>
        <w:left w:val="none" w:sz="0" w:space="0" w:color="auto"/>
        <w:bottom w:val="none" w:sz="0" w:space="0" w:color="auto"/>
        <w:right w:val="none" w:sz="0" w:space="0" w:color="auto"/>
      </w:divBdr>
    </w:div>
    <w:div w:id="1980722722">
      <w:bodyDiv w:val="1"/>
      <w:marLeft w:val="0"/>
      <w:marRight w:val="0"/>
      <w:marTop w:val="0"/>
      <w:marBottom w:val="0"/>
      <w:divBdr>
        <w:top w:val="none" w:sz="0" w:space="0" w:color="auto"/>
        <w:left w:val="none" w:sz="0" w:space="0" w:color="auto"/>
        <w:bottom w:val="none" w:sz="0" w:space="0" w:color="auto"/>
        <w:right w:val="none" w:sz="0" w:space="0" w:color="auto"/>
      </w:divBdr>
    </w:div>
    <w:div w:id="2013487593">
      <w:bodyDiv w:val="1"/>
      <w:marLeft w:val="0"/>
      <w:marRight w:val="0"/>
      <w:marTop w:val="0"/>
      <w:marBottom w:val="0"/>
      <w:divBdr>
        <w:top w:val="none" w:sz="0" w:space="0" w:color="auto"/>
        <w:left w:val="none" w:sz="0" w:space="0" w:color="auto"/>
        <w:bottom w:val="none" w:sz="0" w:space="0" w:color="auto"/>
        <w:right w:val="none" w:sz="0" w:space="0" w:color="auto"/>
      </w:divBdr>
    </w:div>
    <w:div w:id="2086757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COP21</b:Tag>
    <b:SourceType>InternetSite</b:SourceType>
    <b:Guid>{4C8835CC-7C65-4128-9D3E-DF39AB87527A}</b:Guid>
    <b:Year>2021</b:Year>
    <b:Author>
      <b:Author>
        <b:Corporate>COP26</b:Corporate>
      </b:Author>
    </b:Author>
    <b:InternetSiteTitle>UN Climate Conference UK 2021</b:InternetSiteTitle>
    <b:Month>May</b:Month>
    <b:Day>17</b:Day>
    <b:URL>https://ukcop26.org/uk-presidency/</b:URL>
    <b:RefOrder>1</b:RefOrder>
  </b:Source>
  <b:Source>
    <b:Tag>Mik21</b:Tag>
    <b:SourceType>Book</b:SourceType>
    <b:Guid>{54552C23-788A-4C7F-A329-69676183BFD6}</b:Guid>
    <b:Title>There is no Planet B</b:Title>
    <b:Year>2021</b:Year>
    <b:Author>
      <b:Author>
        <b:NameList>
          <b:Person>
            <b:Last>Berners-Lee</b:Last>
            <b:First>Mike</b:First>
          </b:Person>
        </b:NameList>
      </b:Author>
    </b:Author>
    <b:City>Cambridge</b:City>
    <b:Publisher>Cambridge University Pree</b:Publisher>
    <b:RefOrder>2</b:RefOrder>
  </b:Source>
  <b:Source>
    <b:Tag>Mai21</b:Tag>
    <b:SourceType>JournalArticle</b:SourceType>
    <b:Guid>{7F9C0B22-A45D-4BA3-B14A-60918611AB92}</b:Guid>
    <b:Title>Global Climate Agreements: Successes and Failures</b:Title>
    <b:Year>2021</b:Year>
    <b:Author>
      <b:Author>
        <b:NameList>
          <b:Person>
            <b:Last>Maizland</b:Last>
            <b:First>Lindsay</b:First>
          </b:Person>
        </b:NameList>
      </b:Author>
    </b:Author>
    <b:JournalName>Council on Foreign Relations</b:JournalName>
    <b:RefOrder>9</b:RefOrder>
  </b:Source>
  <b:Source>
    <b:Tag>Ste191</b:Tag>
    <b:SourceType>ArticleInAPeriodical</b:SourceType>
    <b:Guid>{B182B79A-F920-4566-BA5B-31D0B199BAF6}</b:Guid>
    <b:Title>Most countries aren't hitting 2030 climate goals, and everyone will pay the price</b:Title>
    <b:Year>2019</b:Year>
    <b:Author>
      <b:Author>
        <b:NameList>
          <b:Person>
            <b:Last>Leahy</b:Last>
            <b:First>Stephen</b:First>
          </b:Person>
        </b:NameList>
      </b:Author>
    </b:Author>
    <b:PeriodicalTitle>National Geographic</b:PeriodicalTitle>
    <b:Month>November</b:Month>
    <b:Day>5</b:Day>
    <b:RefOrder>10</b:RefOrder>
  </b:Source>
  <b:Source>
    <b:Tag>UNC21</b:Tag>
    <b:SourceType>InternetSite</b:SourceType>
    <b:Guid>{2F0454C5-B30A-4ABF-BAF0-DA6A4D7E24D2}</b:Guid>
    <b:Title>What is the Kyoto Protocol?</b:Title>
    <b:Year>2021</b:Year>
    <b:Month>May</b:Month>
    <b:Day>18</b:Day>
    <b:Author>
      <b:Author>
        <b:Corporate>UNCC</b:Corporate>
      </b:Author>
    </b:Author>
    <b:InternetSiteTitle>United Nations Climate Change</b:InternetSiteTitle>
    <b:URL>https://unfccc.int/kyoto_protocol</b:URL>
    <b:RefOrder>5</b:RefOrder>
  </b:Source>
  <b:Source>
    <b:Tag>UN21</b:Tag>
    <b:SourceType>InternetSite</b:SourceType>
    <b:Guid>{E8AA506D-C18E-46CC-9EFB-D921A581E382}</b:Guid>
    <b:Author>
      <b:Author>
        <b:Corporate>UN</b:Corporate>
      </b:Author>
    </b:Author>
    <b:Title>Climate Change</b:Title>
    <b:InternetSiteTitle>United Nations</b:InternetSiteTitle>
    <b:Year>2021</b:Year>
    <b:Month>May</b:Month>
    <b:Day>20</b:Day>
    <b:URL>https://www.un.org/en/climatechange/paris-agreement</b:URL>
    <b:RefOrder>7</b:RefOrder>
  </b:Source>
  <b:Source>
    <b:Tag>Dim16</b:Tag>
    <b:SourceType>JournalArticle</b:SourceType>
    <b:Guid>{88971EC3-F1D9-431C-ADE6-EA3878A390E4}</b:Guid>
    <b:Title>The Paris Agreement on Climate Change:Behind Closed Doors</b:Title>
    <b:Year>2016</b:Year>
    <b:Author>
      <b:Author>
        <b:NameList>
          <b:Person>
            <b:Last>Dimitrov</b:Last>
            <b:First>Radoslav</b:First>
            <b:Middle>S</b:Middle>
          </b:Person>
        </b:NameList>
      </b:Author>
    </b:Author>
    <b:JournalName>Global Environmental Politics</b:JournalName>
    <b:RefOrder>8</b:RefOrder>
  </b:Source>
  <b:Source>
    <b:Tag>Dan18</b:Tag>
    <b:SourceType>JournalArticle</b:SourceType>
    <b:Guid>{56E9556D-1851-46B2-A30D-A3F798CA0911}</b:Guid>
    <b:Title>The myriad challenges of the Paris Agreement</b:Title>
    <b:Year>2018</b:Year>
    <b:Author>
      <b:Author>
        <b:NameList>
          <b:Person>
            <b:Last>Myles</b:Last>
            <b:First>Dann</b:First>
            <b:Middle>Mitchell</b:Middle>
          </b:Person>
          <b:Person>
            <b:Last>R Allen</b:Last>
          </b:Person>
          <b:Person>
            <b:Last>Hall</b:Last>
            <b:First>Jim</b:First>
            <b:Middle>W</b:Middle>
          </b:Person>
          <b:Person>
            <b:Last>Muller</b:Last>
            <b:First>Benito</b:First>
          </b:Person>
          <b:Person>
            <b:Last>Rajamani</b:Last>
            <b:First>Lavanya</b:First>
          </b:Person>
          <b:Person>
            <b:Last>Quéré</b:Last>
            <b:First>Corinne</b:First>
            <b:Middle>Le</b:Middle>
          </b:Person>
        </b:NameList>
      </b:Author>
    </b:Author>
    <b:JournalName>The Royal Society</b:JournalName>
    <b:RefOrder>14</b:RefOrder>
  </b:Source>
  <b:Source>
    <b:Tag>PBH18</b:Tag>
    <b:SourceType>JournalArticle</b:SourceType>
    <b:Guid>{D5498444-09AE-4B48-9286-FD267F55BA8C}</b:Guid>
    <b:Author>
      <b:Author>
        <b:NameList>
          <b:Person>
            <b:Last>Mitchell</b:Last>
            <b:First>Dann</b:First>
          </b:Person>
          <b:Person>
            <b:Last>B</b:Last>
            <b:First>Holden</b:First>
            <b:Middle>P</b:Middle>
          </b:Person>
          <b:Person>
            <b:Last>Edwards</b:Last>
            <b:First>N.</b:First>
            <b:Middle>R.</b:Middle>
          </b:Person>
          <b:Person>
            <b:Last>Ridgwell</b:Last>
            <b:First>A.</b:First>
          </b:Person>
          <b:Person>
            <b:Last>Wilkinson</b:Last>
            <b:First>R.</b:First>
            <b:Middle>D.</b:Middle>
          </b:Person>
          <b:Person>
            <b:First>K.</b:First>
            <b:Middle>Fraedrich</b:Middle>
          </b:Person>
          <b:Person>
            <b:Last>Lunkeit</b:Last>
            <b:First>F.</b:First>
          </b:Person>
          <b:Person>
            <b:Last>Pollitt</b:Last>
            <b:First>H.</b:First>
          </b:Person>
          <b:Person>
            <b:Last>Mercure</b:Last>
            <b:First>J.-F.</b:First>
          </b:Person>
          <b:Person>
            <b:Last>Salas</b:Last>
            <b:First>P.</b:First>
          </b:Person>
          <b:Person>
            <b:First>A.</b:First>
            <b:Middle>Lam</b:Middle>
          </b:Person>
          <b:Person>
            <b:Last>Knobloch</b:Last>
            <b:First>F.</b:First>
          </b:Person>
          <b:Person>
            <b:Last>Chewpreecha</b:Last>
            <b:First>U.</b:First>
          </b:Person>
          <b:Person>
            <b:Last>Viñuales</b:Last>
            <b:First>J.</b:First>
            <b:Middle>E.</b:Middle>
          </b:Person>
        </b:NameList>
      </b:Author>
    </b:Author>
    <b:Title>Climate–carbon cycle uncertainties and the  Paris Agreement</b:Title>
    <b:JournalName>Nature Climate Change;</b:JournalName>
    <b:Year>2018</b:Year>
    <b:Pages>Volume 8- Issue 7</b:Pages>
    <b:RefOrder>15</b:RefOrder>
  </b:Source>
  <b:Source>
    <b:Tag>ENT21</b:Tag>
    <b:SourceType>DocumentFromInternetSite</b:SourceType>
    <b:Guid>{FF6AE42A-FC41-44B8-8854-B6972389DAD5}</b:Guid>
    <b:Title>Environmental Treaties and Resource Indicators (ENTRI)</b:Title>
    <b:Year>2021</b:Year>
    <b:Author>
      <b:Author>
        <b:Corporate>ENTRI</b:Corporate>
      </b:Author>
    </b:Author>
    <b:InternetSiteTitle>Center for International Earth Science Information Network (CIESIN)</b:InternetSiteTitle>
    <b:Month>May</b:Month>
    <b:Day>21</b:Day>
    <b:URL>https://sedac.ciesin.columbia.edu/entri/texts/montreal.protocol.ozone.1987.html</b:URL>
    <b:RefOrder>11</b:RefOrder>
  </b:Source>
  <b:Source>
    <b:Tag>UNT80</b:Tag>
    <b:SourceType>Report</b:SourceType>
    <b:Guid>{B880DAA4-269E-4FA9-9F3F-F6A7BCCD7A9C}</b:Guid>
    <b:Title>Vienna Convention on the law of treaties (with annex). Concluded at Vienna on 23 May 1969</b:Title>
    <b:Year>1980</b:Year>
    <b:Author>
      <b:Author>
        <b:Corporate>UNTS</b:Corporate>
      </b:Author>
    </b:Author>
    <b:Publisher>United Nations — Treaty Series</b:Publisher>
    <b:City>Vienna</b:City>
    <b:RefOrder>3</b:RefOrder>
  </b:Source>
  <b:Source>
    <b:Tag>RCG02</b:Tag>
    <b:SourceType>BookSection</b:SourceType>
    <b:Guid>{6283B6E6-2A7C-4A01-A4DD-A09D9C62C6A4}</b:Guid>
    <b:Title>WOODCHAR AS A SUSTAINABLE REDUCTANT FOR IRONMAKING IN THE 21ST CENTURY</b:Title>
    <b:Year>2002</b:Year>
    <b:Publisher>Taylor &amp; Francis Group</b:Publisher>
    <b:Author>
      <b:Author>
        <b:NameList>
          <b:Person>
            <b:Last>Gupta</b:Last>
            <b:First>R</b:First>
            <b:Middle>C</b:Middle>
          </b:Person>
        </b:NameList>
      </b:Author>
      <b:BookAuthor>
        <b:NameList>
          <b:Person>
            <b:Last>Gupta</b:Last>
            <b:First>R</b:First>
            <b:Middle>C</b:Middle>
          </b:Person>
        </b:NameList>
      </b:BookAuthor>
    </b:Author>
    <b:BookTitle>WOODCHAR AS A SUSTAINABLE REDUCTANT FOR IRONMAKING IN THE 21ST CENTURY</b:BookTitle>
    <b:RefOrder>6</b:RefOrder>
  </b:Source>
  <b:Source>
    <b:Tag>Ana11</b:Tag>
    <b:SourceType>JournalArticle</b:SourceType>
    <b:Guid>{B52475F4-55FB-4073-A52F-66396D7BF08F}</b:Guid>
    <b:Title>Free-riding in internationalenvironmental agreements:A signaling approach tonon-enforceable treaties</b:Title>
    <b:Year>2011</b:Year>
    <b:Pages>23(1) 111–134</b:Pages>
    <b:Author>
      <b:Author>
        <b:NameList>
          <b:Person>
            <b:Last>Espínola-Arredondo</b:Last>
            <b:First>Ana</b:First>
          </b:Person>
          <b:Person>
            <b:Last>Muñoz-García</b:Last>
            <b:First>Félix</b:First>
          </b:Person>
        </b:NameList>
      </b:Author>
    </b:Author>
    <b:JournalName>The Journal of Theoretical Politics</b:JournalName>
    <b:RefOrder>4</b:RefOrder>
  </b:Source>
  <b:Source>
    <b:Tag>Geo06</b:Tag>
    <b:SourceType>Book</b:SourceType>
    <b:Guid>{29582F97-8C48-4FFC-822D-A7BE65A32A4C}</b:Guid>
    <b:Title>Repeated games and reputations</b:Title>
    <b:Year>2006</b:Year>
    <b:Author>
      <b:Author>
        <b:NameList>
          <b:Person>
            <b:Last>Mailath</b:Last>
            <b:First>George</b:First>
            <b:Middle>J</b:Middle>
          </b:Person>
          <b:Person>
            <b:Last>Samuelson</b:Last>
            <b:First>Larry</b:First>
          </b:Person>
        </b:NameList>
      </b:Author>
    </b:Author>
    <b:City>Oxford</b:City>
    <b:Publisher>Oxford University Press</b:Publisher>
    <b:RefOrder>16</b:RefOrder>
  </b:Source>
  <b:Source>
    <b:Tag>Ray16</b:Tag>
    <b:SourceType>JournalArticle</b:SourceType>
    <b:Guid>{146C0019-7277-4F11-8666-13C673C3616B}</b:Guid>
    <b:Title>The Two Sides of the Paris Climate Agreement: Dismal Failure or Historic Breakthrough</b:Title>
    <b:Year>2016</b:Year>
    <b:Author>
      <b:Author>
        <b:NameList>
          <b:Person>
            <b:Last>Clémençon</b:Last>
            <b:First>Raymond</b:First>
          </b:Person>
        </b:NameList>
      </b:Author>
    </b:Author>
    <b:JournalName>The Journal of Enviroment &amp; Development</b:JournalName>
    <b:Pages>Vol 25 - Issue 1</b:Pages>
    <b:RefOrder>13</b:RefOrder>
  </b:Source>
  <b:Source>
    <b:Tag>CEC21</b:Tag>
    <b:SourceType>InternetSite</b:SourceType>
    <b:Guid>{A83B910A-B85E-4361-9A17-29D82616721D}</b:Guid>
    <b:Title>US withdraws from Paris Agreement as other countries rally behind climate deal</b:Title>
    <b:Year>2021</b:Year>
    <b:Author>
      <b:Author>
        <b:Corporate>CEC</b:Corporate>
      </b:Author>
    </b:Author>
    <b:InternetSiteTitle>Client Earth Communications</b:InternetSiteTitle>
    <b:Month>May</b:Month>
    <b:Day>21</b:Day>
    <b:URL>https://www.clientearth.org/what-we-do/</b:URL>
    <b:RefOrder>12</b:RefOrder>
  </b:Source>
</b:Sources>
</file>

<file path=customXml/itemProps1.xml><?xml version="1.0" encoding="utf-8"?>
<ds:datastoreItem xmlns:ds="http://schemas.openxmlformats.org/officeDocument/2006/customXml" ds:itemID="{5481BA49-D745-4EF3-88A0-B5BDCBED0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2777</Words>
  <Characters>15830</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JON PRESTON</cp:lastModifiedBy>
  <cp:revision>2</cp:revision>
  <dcterms:created xsi:type="dcterms:W3CDTF">2021-05-21T16:52:00Z</dcterms:created>
  <dcterms:modified xsi:type="dcterms:W3CDTF">2021-05-21T16:52:00Z</dcterms:modified>
</cp:coreProperties>
</file>