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2371693"/>
        <w:docPartObj>
          <w:docPartGallery w:val="Cover Pages"/>
          <w:docPartUnique/>
        </w:docPartObj>
      </w:sdtPr>
      <w:sdtContent>
        <w:p w14:paraId="74F1FF43" w14:textId="476A1392" w:rsidR="00215832" w:rsidRDefault="00C07517">
          <w:r>
            <w:rPr>
              <w:noProof/>
            </w:rPr>
            <mc:AlternateContent>
              <mc:Choice Requires="wps">
                <w:drawing>
                  <wp:anchor distT="0" distB="0" distL="114300" distR="114300" simplePos="0" relativeHeight="251660288" behindDoc="0" locked="0" layoutInCell="1" allowOverlap="1" wp14:anchorId="009D400F" wp14:editId="0AD6036F">
                    <wp:simplePos x="0" y="0"/>
                    <wp:positionH relativeFrom="page">
                      <wp:align>right</wp:align>
                    </wp:positionH>
                    <wp:positionV relativeFrom="page">
                      <wp:posOffset>-307422</wp:posOffset>
                    </wp:positionV>
                    <wp:extent cx="1960880" cy="10995434"/>
                    <wp:effectExtent l="0" t="0" r="1270" b="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960880" cy="1099543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E5CB29" w14:textId="573863C8" w:rsidR="00215832" w:rsidRDefault="00215832">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09D400F" id="Rectangle 268" o:spid="_x0000_s1026" style="position:absolute;left:0;text-align:left;margin-left:103.2pt;margin-top:-24.2pt;width:154.4pt;height:865.8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" fillcolor="#0e2841 [3215]" stroked="f" strokeweight="1pt">
                    <v:textbox inset="14.4pt,,14.4pt">
                      <w:txbxContent>
                        <w:p w14:paraId="52E5CB29" w14:textId="573863C8" w:rsidR="00215832" w:rsidRDefault="00215832">
                          <w:pPr>
                            <w:pStyle w:val="Subtitle"/>
                            <w:rPr>
                              <w:rFonts w:cstheme="minorBidi"/>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940AAD5" wp14:editId="427C1907">
                    <wp:simplePos x="0" y="0"/>
                    <wp:positionH relativeFrom="page">
                      <wp:posOffset>117695</wp:posOffset>
                    </wp:positionH>
                    <wp:positionV relativeFrom="page">
                      <wp:posOffset>-2227152</wp:posOffset>
                    </wp:positionV>
                    <wp:extent cx="5595042" cy="12901188"/>
                    <wp:effectExtent l="0" t="0" r="571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595042" cy="12901188"/>
                            </a:xfrm>
                            <a:prstGeom prst="rect">
                              <a:avLst/>
                            </a:prstGeom>
                            <a:solidFill>
                              <a:schemeClr val="accent1"/>
                            </a:solidFill>
                            <a:ln>
                              <a:noFill/>
                            </a:ln>
                          </wps:spPr>
                          <wps:txbx>
                            <w:txbxContent>
                              <w:p w14:paraId="55442E90"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Name: Rana Fatima</w:t>
                                </w:r>
                              </w:p>
                              <w:p w14:paraId="33BB3C81"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2407474</w:t>
                                </w:r>
                              </w:p>
                              <w:p w14:paraId="310CF3CF" w14:textId="29C3DD4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Module: </w:t>
                                </w:r>
                                <w:r w:rsidR="00193EE5"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Health &amp; Social </w:t>
                                </w: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BMHP5016</w:t>
                                </w:r>
                              </w:p>
                              <w:p w14:paraId="58F228F6" w14:textId="332190FC"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Course: Principles Of Care Practice (PCC)</w:t>
                                </w:r>
                              </w:p>
                              <w:p w14:paraId="5D1A3A42" w14:textId="77777777" w:rsidR="00215832" w:rsidRPr="00193EE5" w:rsidRDefault="00215832" w:rsidP="00215832">
                                <w:pPr>
                                  <w:rPr>
                                    <w:rFonts w:ascii="Arial" w:hAnsi="Arial" w:cs="Arial"/>
                                    <w:b/>
                                    <w:bCs/>
                                    <w:color w:val="70AD47"/>
                                    <w:spacing w:val="10"/>
                                    <w:sz w:val="56"/>
                                    <w:szCs w:val="5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Lecturer: Tomy </w:t>
                                </w: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Adattu Chacko</w:t>
                                </w:r>
                              </w:p>
                              <w:p w14:paraId="5239EE76"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Word Count: [2,000]</w:t>
                                </w:r>
                              </w:p>
                              <w:p w14:paraId="137E01B5" w14:textId="77777777" w:rsidR="00215832" w:rsidRPr="00193EE5" w:rsidRDefault="00215832" w:rsidP="00215832">
                                <w:pPr>
                                  <w:rPr>
                                    <w:rFonts w:ascii="Arial" w:hAnsi="Arial" w:cs="Arial"/>
                                    <w:b/>
                                    <w:bCs/>
                                    <w:color w:val="70AD47"/>
                                    <w:spacing w:val="10"/>
                                    <w:sz w:val="56"/>
                                    <w:szCs w:val="5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Date: [17.11.2025]</w:t>
                                </w:r>
                              </w:p>
                              <w:p w14:paraId="14964EEF" w14:textId="77777777" w:rsidR="00215832" w:rsidRDefault="00215832">
                                <w:pPr>
                                  <w:spacing w:before="24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940AAD5" id="Rectangle 16" o:spid="_x0000_s1027" style="position:absolute;left:0;text-align:left;margin-left:9.25pt;margin-top:-175.35pt;width:440.55pt;height:1015.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" fillcolor="#156082 [3204]" stroked="f">
                    <v:textbox inset="21.6pt,1in,21.6pt">
                      <w:txbxContent>
                        <w:p w14:paraId="55442E90"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Name: Rana Fatima</w:t>
                          </w:r>
                        </w:p>
                        <w:p w14:paraId="33BB3C81"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2407474</w:t>
                          </w:r>
                        </w:p>
                        <w:p w14:paraId="310CF3CF" w14:textId="29C3DD4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Module: </w:t>
                          </w:r>
                          <w:r w:rsidR="00193EE5"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Health &amp; Social </w:t>
                          </w: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BMHP5016</w:t>
                          </w:r>
                        </w:p>
                        <w:p w14:paraId="58F228F6" w14:textId="332190FC"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Course: Principles Of Care Practice (PCC)</w:t>
                          </w:r>
                        </w:p>
                        <w:p w14:paraId="5D1A3A42" w14:textId="77777777" w:rsidR="00215832" w:rsidRPr="00193EE5" w:rsidRDefault="00215832" w:rsidP="00215832">
                          <w:pPr>
                            <w:rPr>
                              <w:rFonts w:ascii="Arial" w:hAnsi="Arial" w:cs="Arial"/>
                              <w:b/>
                              <w:bCs/>
                              <w:color w:val="70AD47"/>
                              <w:spacing w:val="10"/>
                              <w:sz w:val="56"/>
                              <w:szCs w:val="5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Lecturer: Tomy </w:t>
                          </w: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Adattu Chacko</w:t>
                          </w:r>
                        </w:p>
                        <w:p w14:paraId="5239EE76" w14:textId="77777777" w:rsidR="00215832" w:rsidRPr="00193EE5" w:rsidRDefault="00215832" w:rsidP="00215832">
                          <w:pPr>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Word Count: [2,000]</w:t>
                          </w:r>
                        </w:p>
                        <w:p w14:paraId="137E01B5" w14:textId="77777777" w:rsidR="00215832" w:rsidRPr="00193EE5" w:rsidRDefault="00215832" w:rsidP="00215832">
                          <w:pPr>
                            <w:rPr>
                              <w:rFonts w:ascii="Arial" w:hAnsi="Arial" w:cs="Arial"/>
                              <w:b/>
                              <w:bCs/>
                              <w:color w:val="70AD47"/>
                              <w:spacing w:val="10"/>
                              <w:sz w:val="56"/>
                              <w:szCs w:val="56"/>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193EE5">
                            <w:rPr>
                              <w:rFonts w:ascii="Arial" w:hAnsi="Arial" w:cs="Arial"/>
                              <w:b/>
                              <w:bCs/>
                              <w:color w:val="70AD47"/>
                              <w:spacing w:val="10"/>
                              <w:sz w:val="56"/>
                              <w:szCs w:val="56"/>
                              <w:highlight w:val="darkGray"/>
                              <w:lang w:val="en-US"/>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Date: [17.11.2025]</w:t>
                          </w:r>
                        </w:p>
                        <w:p w14:paraId="14964EEF" w14:textId="77777777" w:rsidR="00215832" w:rsidRDefault="00215832">
                          <w:pPr>
                            <w:spacing w:before="240"/>
                            <w:jc w:val="right"/>
                            <w:rPr>
                              <w:color w:val="FFFFFF" w:themeColor="background1"/>
                            </w:rPr>
                          </w:pPr>
                        </w:p>
                      </w:txbxContent>
                    </v:textbox>
                    <w10:wrap anchorx="page" anchory="page"/>
                  </v:rect>
                </w:pict>
              </mc:Fallback>
            </mc:AlternateContent>
          </w:r>
        </w:p>
        <w:p w14:paraId="02DAA6E1" w14:textId="6E8330FD" w:rsidR="00215832" w:rsidRDefault="00000000"/>
      </w:sdtContent>
    </w:sdt>
    <w:p w14:paraId="108737AC" w14:textId="42D5C4E8" w:rsidR="005C7BE7" w:rsidRDefault="005C7BE7" w:rsidP="00780475">
      <w:pPr>
        <w:ind w:left="0" w:firstLine="0"/>
        <w:rPr>
          <w:lang w:val="en-US"/>
        </w:rPr>
      </w:pPr>
    </w:p>
    <w:p w14:paraId="30FB510E" w14:textId="77777777" w:rsidR="001776BB" w:rsidRDefault="001776BB" w:rsidP="00780475">
      <w:pPr>
        <w:ind w:left="0" w:firstLine="0"/>
        <w:rPr>
          <w:lang w:val="en-US"/>
        </w:rPr>
      </w:pPr>
    </w:p>
    <w:p w14:paraId="126589EB" w14:textId="77777777" w:rsidR="001776BB" w:rsidRDefault="001776BB" w:rsidP="00780475">
      <w:pPr>
        <w:ind w:left="0" w:firstLine="0"/>
        <w:rPr>
          <w:lang w:val="en-US"/>
        </w:rPr>
      </w:pPr>
    </w:p>
    <w:p w14:paraId="3615362E" w14:textId="77777777" w:rsidR="001776BB" w:rsidRDefault="001776BB" w:rsidP="00780475">
      <w:pPr>
        <w:ind w:left="0" w:firstLine="0"/>
        <w:rPr>
          <w:lang w:val="en-US"/>
        </w:rPr>
      </w:pPr>
    </w:p>
    <w:p w14:paraId="463E7EF8" w14:textId="77777777" w:rsidR="001776BB" w:rsidRDefault="001776BB" w:rsidP="00780475">
      <w:pPr>
        <w:ind w:left="0" w:firstLine="0"/>
        <w:rPr>
          <w:lang w:val="en-US"/>
        </w:rPr>
      </w:pPr>
    </w:p>
    <w:p w14:paraId="32C28012" w14:textId="77777777" w:rsidR="001776BB" w:rsidRDefault="001776BB" w:rsidP="00780475">
      <w:pPr>
        <w:ind w:left="0" w:firstLine="0"/>
        <w:rPr>
          <w:lang w:val="en-US"/>
        </w:rPr>
      </w:pPr>
    </w:p>
    <w:p w14:paraId="2E4A5EBE" w14:textId="77777777" w:rsidR="001776BB" w:rsidRDefault="001776BB" w:rsidP="00780475">
      <w:pPr>
        <w:ind w:left="0" w:firstLine="0"/>
        <w:rPr>
          <w:lang w:val="en-US"/>
        </w:rPr>
      </w:pPr>
    </w:p>
    <w:p w14:paraId="7D93C30A" w14:textId="77777777" w:rsidR="001776BB" w:rsidRDefault="001776BB" w:rsidP="00780475">
      <w:pPr>
        <w:ind w:left="0" w:firstLine="0"/>
        <w:rPr>
          <w:lang w:val="en-US"/>
        </w:rPr>
      </w:pPr>
    </w:p>
    <w:p w14:paraId="42BC27B2" w14:textId="77777777" w:rsidR="001776BB" w:rsidRDefault="001776BB" w:rsidP="00780475">
      <w:pPr>
        <w:ind w:left="0" w:firstLine="0"/>
        <w:rPr>
          <w:lang w:val="en-US"/>
        </w:rPr>
      </w:pPr>
    </w:p>
    <w:p w14:paraId="3FC57DF0" w14:textId="77777777" w:rsidR="001776BB" w:rsidRDefault="001776BB" w:rsidP="00780475">
      <w:pPr>
        <w:ind w:left="0" w:firstLine="0"/>
        <w:rPr>
          <w:lang w:val="en-US"/>
        </w:rPr>
      </w:pPr>
    </w:p>
    <w:p w14:paraId="5D6FCCFB" w14:textId="77777777" w:rsidR="001776BB" w:rsidRDefault="001776BB" w:rsidP="00780475">
      <w:pPr>
        <w:ind w:left="0" w:firstLine="0"/>
        <w:rPr>
          <w:lang w:val="en-US"/>
        </w:rPr>
      </w:pPr>
    </w:p>
    <w:p w14:paraId="162DAACF" w14:textId="77777777" w:rsidR="001776BB" w:rsidRDefault="001776BB" w:rsidP="00780475">
      <w:pPr>
        <w:ind w:left="0" w:firstLine="0"/>
        <w:rPr>
          <w:lang w:val="en-US"/>
        </w:rPr>
      </w:pPr>
    </w:p>
    <w:p w14:paraId="6FA65A25" w14:textId="77777777" w:rsidR="001776BB" w:rsidRDefault="001776BB" w:rsidP="00780475">
      <w:pPr>
        <w:ind w:left="0" w:firstLine="0"/>
        <w:rPr>
          <w:lang w:val="en-US"/>
        </w:rPr>
      </w:pPr>
    </w:p>
    <w:p w14:paraId="4E28DC01" w14:textId="77777777" w:rsidR="001776BB" w:rsidRDefault="001776BB" w:rsidP="00780475">
      <w:pPr>
        <w:ind w:left="0" w:firstLine="0"/>
        <w:rPr>
          <w:lang w:val="en-US"/>
        </w:rPr>
      </w:pPr>
    </w:p>
    <w:p w14:paraId="12C25E33" w14:textId="77777777" w:rsidR="00C07517" w:rsidRDefault="00C07517" w:rsidP="00AC48A3">
      <w:pPr>
        <w:rPr>
          <w:rFonts w:ascii="Arial" w:hAnsi="Arial" w:cs="Arial"/>
          <w:b/>
          <w:bCs/>
          <w:sz w:val="32"/>
          <w:szCs w:val="32"/>
          <w:highlight w:val="yellow"/>
          <w:lang w:val="en-US"/>
        </w:rPr>
      </w:pPr>
    </w:p>
    <w:p w14:paraId="551DA008" w14:textId="77777777" w:rsidR="00C07517" w:rsidRDefault="00C07517" w:rsidP="00AC48A3">
      <w:pPr>
        <w:rPr>
          <w:rFonts w:ascii="Arial" w:hAnsi="Arial" w:cs="Arial"/>
          <w:b/>
          <w:bCs/>
          <w:sz w:val="32"/>
          <w:szCs w:val="32"/>
          <w:highlight w:val="yellow"/>
          <w:lang w:val="en-US"/>
        </w:rPr>
      </w:pPr>
    </w:p>
    <w:p w14:paraId="18D028AA" w14:textId="77777777" w:rsidR="00C07517" w:rsidRDefault="00C07517" w:rsidP="00AC48A3">
      <w:pPr>
        <w:rPr>
          <w:rFonts w:ascii="Arial" w:hAnsi="Arial" w:cs="Arial"/>
          <w:b/>
          <w:bCs/>
          <w:sz w:val="32"/>
          <w:szCs w:val="32"/>
          <w:highlight w:val="yellow"/>
          <w:lang w:val="en-US"/>
        </w:rPr>
      </w:pPr>
    </w:p>
    <w:p w14:paraId="2587FA3A" w14:textId="77777777" w:rsidR="00C07517" w:rsidRDefault="00C07517" w:rsidP="00AC48A3">
      <w:pPr>
        <w:rPr>
          <w:rFonts w:ascii="Arial" w:hAnsi="Arial" w:cs="Arial"/>
          <w:b/>
          <w:bCs/>
          <w:sz w:val="32"/>
          <w:szCs w:val="32"/>
          <w:highlight w:val="yellow"/>
          <w:lang w:val="en-US"/>
        </w:rPr>
      </w:pPr>
    </w:p>
    <w:p w14:paraId="030588A7" w14:textId="77777777" w:rsidR="00C07517" w:rsidRDefault="00C07517" w:rsidP="00AC48A3">
      <w:pPr>
        <w:rPr>
          <w:rFonts w:ascii="Arial" w:hAnsi="Arial" w:cs="Arial"/>
          <w:b/>
          <w:bCs/>
          <w:sz w:val="32"/>
          <w:szCs w:val="32"/>
          <w:highlight w:val="yellow"/>
          <w:lang w:val="en-US"/>
        </w:rPr>
      </w:pPr>
    </w:p>
    <w:p w14:paraId="7D3CC175" w14:textId="77777777" w:rsidR="00C07517" w:rsidRDefault="00C07517" w:rsidP="00AC48A3">
      <w:pPr>
        <w:rPr>
          <w:rFonts w:ascii="Arial" w:hAnsi="Arial" w:cs="Arial"/>
          <w:b/>
          <w:bCs/>
          <w:sz w:val="32"/>
          <w:szCs w:val="32"/>
          <w:highlight w:val="yellow"/>
          <w:lang w:val="en-US"/>
        </w:rPr>
      </w:pPr>
    </w:p>
    <w:p w14:paraId="2CAADA8A" w14:textId="77777777" w:rsidR="00C07517" w:rsidRDefault="00C07517" w:rsidP="00AC48A3">
      <w:pPr>
        <w:rPr>
          <w:rFonts w:ascii="Arial" w:hAnsi="Arial" w:cs="Arial"/>
          <w:b/>
          <w:bCs/>
          <w:sz w:val="32"/>
          <w:szCs w:val="32"/>
          <w:highlight w:val="yellow"/>
          <w:lang w:val="en-US"/>
        </w:rPr>
      </w:pPr>
    </w:p>
    <w:p w14:paraId="084E8414" w14:textId="1ED6ACAB" w:rsidR="001776BB" w:rsidRDefault="005655D6" w:rsidP="00AC48A3">
      <w:pPr>
        <w:rPr>
          <w:lang w:val="en-US"/>
        </w:rPr>
      </w:pPr>
      <w:r w:rsidRPr="00266B00">
        <w:rPr>
          <w:rFonts w:ascii="Arial" w:hAnsi="Arial" w:cs="Arial"/>
          <w:b/>
          <w:bCs/>
          <w:sz w:val="32"/>
          <w:szCs w:val="32"/>
          <w:highlight w:val="yellow"/>
          <w:lang w:val="en-US"/>
        </w:rPr>
        <w:lastRenderedPageBreak/>
        <w:t>Table of Contents</w:t>
      </w:r>
      <w:r w:rsidR="00AC48A3">
        <w:rPr>
          <w:lang w:val="en-US"/>
        </w:rPr>
        <w:t>:</w:t>
      </w:r>
    </w:p>
    <w:p w14:paraId="60D0BA52" w14:textId="43C3E66A" w:rsidR="00266B00" w:rsidRPr="005400E3" w:rsidRDefault="000B6DE7" w:rsidP="00266B00">
      <w:pPr>
        <w:pStyle w:val="ListParagraph"/>
        <w:numPr>
          <w:ilvl w:val="0"/>
          <w:numId w:val="2"/>
        </w:numPr>
        <w:rPr>
          <w:rFonts w:ascii="Arial" w:hAnsi="Arial" w:cs="Arial"/>
          <w:b/>
          <w:bCs/>
          <w:sz w:val="24"/>
          <w:szCs w:val="24"/>
          <w:lang w:val="en-US"/>
        </w:rPr>
      </w:pPr>
      <w:r w:rsidRPr="005400E3">
        <w:rPr>
          <w:b/>
          <w:bCs/>
          <w:sz w:val="24"/>
          <w:szCs w:val="24"/>
          <w:lang w:val="en-US"/>
        </w:rPr>
        <w:t>Introdu</w:t>
      </w:r>
      <w:r w:rsidR="005400E3" w:rsidRPr="005400E3">
        <w:rPr>
          <w:b/>
          <w:bCs/>
          <w:sz w:val="24"/>
          <w:szCs w:val="24"/>
          <w:lang w:val="en-US"/>
        </w:rPr>
        <w:t>ction…………………………1</w:t>
      </w:r>
    </w:p>
    <w:p w14:paraId="4288B8ED"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Definition of (PCC) For Adolescent- benefits &amp; limitations………………….2</w:t>
      </w:r>
    </w:p>
    <w:p w14:paraId="122B2D79" w14:textId="163FD079"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Theoretical underpinning-Carl Rogers’ Humanistic (PCC) Theory……</w:t>
      </w:r>
      <w:r w:rsidR="00FB4C2F">
        <w:rPr>
          <w:rFonts w:ascii="Arial" w:hAnsi="Arial" w:cs="Arial"/>
          <w:b/>
          <w:bCs/>
          <w:lang w:val="en-US"/>
        </w:rPr>
        <w:t>……</w:t>
      </w:r>
      <w:r w:rsidRPr="00266B00">
        <w:rPr>
          <w:rFonts w:ascii="Arial" w:hAnsi="Arial" w:cs="Arial"/>
          <w:b/>
          <w:bCs/>
          <w:lang w:val="en-US"/>
        </w:rPr>
        <w:t>4</w:t>
      </w:r>
    </w:p>
    <w:p w14:paraId="1D7C387A"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Ethical fundamentals in adolescence PCC (Consent, confidentiality, safeguarding) ……………6</w:t>
      </w:r>
    </w:p>
    <w:p w14:paraId="418F58AB"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Partnership working (PW)- multi-agency collaboration for ages 13-19……………….8</w:t>
      </w:r>
    </w:p>
    <w:p w14:paraId="33496260" w14:textId="7A27EFD3"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Application-Practical case example (13-19 age group) ……………….10</w:t>
      </w:r>
    </w:p>
    <w:p w14:paraId="214FD6F1"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Policy and legislation relevant to adolescent PCC &amp; PW (UK context) ………….12</w:t>
      </w:r>
    </w:p>
    <w:p w14:paraId="0EF59BC5"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Recommendations for future development…………………14</w:t>
      </w:r>
    </w:p>
    <w:p w14:paraId="7F657B3A"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Conclusion………………………….15</w:t>
      </w:r>
    </w:p>
    <w:p w14:paraId="733555C8" w14:textId="77777777" w:rsidR="00266B00" w:rsidRPr="00266B00" w:rsidRDefault="00266B00" w:rsidP="00266B00">
      <w:pPr>
        <w:pStyle w:val="ListParagraph"/>
        <w:numPr>
          <w:ilvl w:val="0"/>
          <w:numId w:val="2"/>
        </w:numPr>
        <w:rPr>
          <w:rFonts w:ascii="Arial" w:hAnsi="Arial" w:cs="Arial"/>
          <w:b/>
          <w:bCs/>
          <w:lang w:val="en-US"/>
        </w:rPr>
      </w:pPr>
      <w:r w:rsidRPr="00266B00">
        <w:rPr>
          <w:rFonts w:ascii="Arial" w:hAnsi="Arial" w:cs="Arial"/>
          <w:b/>
          <w:bCs/>
          <w:lang w:val="en-US"/>
        </w:rPr>
        <w:t>References………………………….</w:t>
      </w:r>
    </w:p>
    <w:p w14:paraId="3C4D0340" w14:textId="5D96188E" w:rsidR="00C974DD" w:rsidRDefault="00FB4C2F" w:rsidP="00780475">
      <w:pPr>
        <w:ind w:left="0" w:firstLine="0"/>
        <w:rPr>
          <w:lang w:val="en-US"/>
        </w:rPr>
      </w:pPr>
      <w:r w:rsidRPr="00193EE5">
        <w:rPr>
          <w:b/>
          <w:bCs/>
          <w:highlight w:val="yellow"/>
          <w:lang w:val="en-US"/>
        </w:rPr>
        <w:t>Intr</w:t>
      </w:r>
      <w:r w:rsidR="000047F6" w:rsidRPr="00193EE5">
        <w:rPr>
          <w:b/>
          <w:bCs/>
          <w:highlight w:val="yellow"/>
          <w:lang w:val="en-US"/>
        </w:rPr>
        <w:t>oduction</w:t>
      </w:r>
      <w:r w:rsidR="00227063">
        <w:rPr>
          <w:lang w:val="en-US"/>
        </w:rPr>
        <w:t>:</w:t>
      </w:r>
    </w:p>
    <w:p w14:paraId="1FCFD6D9" w14:textId="5D9EC679" w:rsidR="004D6841" w:rsidRDefault="00076545" w:rsidP="00780475">
      <w:pPr>
        <w:ind w:left="0" w:firstLine="0"/>
        <w:rPr>
          <w:lang w:val="en-US"/>
        </w:rPr>
      </w:pPr>
      <w:r>
        <w:rPr>
          <w:lang w:val="en-US"/>
        </w:rPr>
        <w:t>P</w:t>
      </w:r>
      <w:r w:rsidR="00DF2CCC">
        <w:rPr>
          <w:lang w:val="en-US"/>
        </w:rPr>
        <w:t>erson-</w:t>
      </w:r>
      <w:proofErr w:type="spellStart"/>
      <w:r w:rsidR="002500B6">
        <w:rPr>
          <w:lang w:val="en-US"/>
        </w:rPr>
        <w:t>centred</w:t>
      </w:r>
      <w:proofErr w:type="spellEnd"/>
      <w:r w:rsidR="007B3FA0">
        <w:rPr>
          <w:lang w:val="en-US"/>
        </w:rPr>
        <w:t xml:space="preserve"> care</w:t>
      </w:r>
      <w:r w:rsidR="006310BF">
        <w:rPr>
          <w:lang w:val="en-US"/>
        </w:rPr>
        <w:t xml:space="preserve"> (PCC) has become central to con</w:t>
      </w:r>
      <w:r w:rsidR="006D7C40">
        <w:rPr>
          <w:lang w:val="en-US"/>
        </w:rPr>
        <w:t>temporary health and social care pr</w:t>
      </w:r>
      <w:r w:rsidR="004D5532">
        <w:rPr>
          <w:lang w:val="en-US"/>
        </w:rPr>
        <w:t>actice, promoting treatment and supp</w:t>
      </w:r>
      <w:r w:rsidR="00C571FB">
        <w:rPr>
          <w:lang w:val="en-US"/>
        </w:rPr>
        <w:t>ort that recognize each person</w:t>
      </w:r>
      <w:r w:rsidR="00C50754">
        <w:rPr>
          <w:lang w:val="en-US"/>
        </w:rPr>
        <w:t xml:space="preserve">’s unique needs, values and life </w:t>
      </w:r>
      <w:r w:rsidR="002500B6">
        <w:rPr>
          <w:lang w:val="en-US"/>
        </w:rPr>
        <w:t>context</w:t>
      </w:r>
      <w:r w:rsidR="007B3FA0">
        <w:rPr>
          <w:lang w:val="en-US"/>
        </w:rPr>
        <w:t>.</w:t>
      </w:r>
      <w:r w:rsidR="008D5B7D">
        <w:rPr>
          <w:lang w:val="en-US"/>
        </w:rPr>
        <w:t xml:space="preserve"> In person</w:t>
      </w:r>
      <w:r w:rsidR="00900660">
        <w:rPr>
          <w:lang w:val="en-US"/>
        </w:rPr>
        <w:t>-</w:t>
      </w:r>
      <w:proofErr w:type="spellStart"/>
      <w:r w:rsidR="002500B6">
        <w:rPr>
          <w:lang w:val="en-US"/>
        </w:rPr>
        <w:t>centred</w:t>
      </w:r>
      <w:proofErr w:type="spellEnd"/>
      <w:r w:rsidR="00900660">
        <w:rPr>
          <w:lang w:val="en-US"/>
        </w:rPr>
        <w:t xml:space="preserve"> care, health and </w:t>
      </w:r>
      <w:r w:rsidR="002500B6">
        <w:rPr>
          <w:lang w:val="en-US"/>
        </w:rPr>
        <w:t>social</w:t>
      </w:r>
      <w:r w:rsidR="00900660">
        <w:rPr>
          <w:lang w:val="en-US"/>
        </w:rPr>
        <w:t xml:space="preserve"> care pr</w:t>
      </w:r>
      <w:r w:rsidR="00885A6C">
        <w:rPr>
          <w:lang w:val="en-US"/>
        </w:rPr>
        <w:t>ofessionals work collab</w:t>
      </w:r>
      <w:r w:rsidR="006B5A49">
        <w:rPr>
          <w:lang w:val="en-US"/>
        </w:rPr>
        <w:t>oratively with people who use se</w:t>
      </w:r>
      <w:r w:rsidR="002500B6">
        <w:rPr>
          <w:lang w:val="en-US"/>
        </w:rPr>
        <w:t xml:space="preserve">rvices. </w:t>
      </w:r>
      <w:r w:rsidR="0093524F">
        <w:rPr>
          <w:lang w:val="en-US"/>
        </w:rPr>
        <w:t>For A</w:t>
      </w:r>
      <w:r w:rsidR="005A1CFF">
        <w:rPr>
          <w:lang w:val="en-US"/>
        </w:rPr>
        <w:t>dolescents (age13-19), PCC</w:t>
      </w:r>
      <w:r w:rsidR="00DC2E88">
        <w:rPr>
          <w:lang w:val="en-US"/>
        </w:rPr>
        <w:t xml:space="preserve"> must be adapted to develop</w:t>
      </w:r>
      <w:r w:rsidR="00D74DA0">
        <w:rPr>
          <w:lang w:val="en-US"/>
        </w:rPr>
        <w:t>mental changes, ev</w:t>
      </w:r>
      <w:r w:rsidR="00755458">
        <w:rPr>
          <w:lang w:val="en-US"/>
        </w:rPr>
        <w:t>olving autonomy</w:t>
      </w:r>
      <w:r w:rsidR="00632EC2">
        <w:rPr>
          <w:lang w:val="en-US"/>
        </w:rPr>
        <w:t>, and complex family, school</w:t>
      </w:r>
      <w:r w:rsidR="00836644">
        <w:rPr>
          <w:lang w:val="en-US"/>
        </w:rPr>
        <w:t xml:space="preserve"> and peer networks, Pa</w:t>
      </w:r>
      <w:r w:rsidR="0083681B">
        <w:rPr>
          <w:lang w:val="en-US"/>
        </w:rPr>
        <w:t xml:space="preserve">rtnership working (PW)- </w:t>
      </w:r>
      <w:r w:rsidR="003E113B">
        <w:rPr>
          <w:lang w:val="en-US"/>
        </w:rPr>
        <w:t>coordinated collabor</w:t>
      </w:r>
      <w:r w:rsidR="00E83D90">
        <w:rPr>
          <w:lang w:val="en-US"/>
        </w:rPr>
        <w:t>ation between health, education</w:t>
      </w:r>
      <w:r w:rsidR="0038370A">
        <w:rPr>
          <w:lang w:val="en-US"/>
        </w:rPr>
        <w:t xml:space="preserve">, social care and </w:t>
      </w:r>
      <w:r w:rsidR="00897B85">
        <w:rPr>
          <w:lang w:val="en-US"/>
        </w:rPr>
        <w:t>family</w:t>
      </w:r>
      <w:r w:rsidR="0038370A">
        <w:rPr>
          <w:lang w:val="en-US"/>
        </w:rPr>
        <w:t xml:space="preserve"> and lived ex</w:t>
      </w:r>
      <w:r w:rsidR="00F34421">
        <w:rPr>
          <w:lang w:val="en-US"/>
        </w:rPr>
        <w:t>perience to deliver coher</w:t>
      </w:r>
      <w:r w:rsidR="002E4A1D">
        <w:rPr>
          <w:lang w:val="en-US"/>
        </w:rPr>
        <w:t xml:space="preserve">ent, age-appropriate </w:t>
      </w:r>
      <w:r w:rsidR="00897B85">
        <w:rPr>
          <w:lang w:val="en-US"/>
        </w:rPr>
        <w:t>care. This</w:t>
      </w:r>
      <w:r w:rsidR="001D51FF">
        <w:rPr>
          <w:lang w:val="en-US"/>
        </w:rPr>
        <w:t xml:space="preserve"> report evaluates</w:t>
      </w:r>
      <w:r w:rsidR="00842774">
        <w:rPr>
          <w:lang w:val="en-US"/>
        </w:rPr>
        <w:t xml:space="preserve"> PCC and PW for </w:t>
      </w:r>
      <w:r w:rsidR="00897B85">
        <w:rPr>
          <w:lang w:val="en-US"/>
        </w:rPr>
        <w:t>adolesce</w:t>
      </w:r>
      <w:r w:rsidR="00DE5446">
        <w:rPr>
          <w:lang w:val="en-US"/>
        </w:rPr>
        <w:t>nts in UK pr</w:t>
      </w:r>
      <w:r w:rsidR="00BD44C2">
        <w:rPr>
          <w:lang w:val="en-US"/>
        </w:rPr>
        <w:t>actice, focusing on def</w:t>
      </w:r>
      <w:r w:rsidR="00E9081D">
        <w:rPr>
          <w:lang w:val="en-US"/>
        </w:rPr>
        <w:t>in</w:t>
      </w:r>
      <w:r w:rsidR="00234C71">
        <w:rPr>
          <w:lang w:val="en-US"/>
        </w:rPr>
        <w:t xml:space="preserve">ing PCC for the 13-19 age group, </w:t>
      </w:r>
      <w:r w:rsidR="00B66369">
        <w:rPr>
          <w:lang w:val="en-US"/>
        </w:rPr>
        <w:t>analyzing</w:t>
      </w:r>
      <w:r w:rsidR="00234C71">
        <w:rPr>
          <w:lang w:val="en-US"/>
        </w:rPr>
        <w:t xml:space="preserve"> Carl</w:t>
      </w:r>
      <w:r w:rsidR="00B66369">
        <w:rPr>
          <w:lang w:val="en-US"/>
        </w:rPr>
        <w:t xml:space="preserve"> Rogers</w:t>
      </w:r>
      <w:r w:rsidR="004B7102">
        <w:rPr>
          <w:lang w:val="en-US"/>
        </w:rPr>
        <w:t xml:space="preserve">’ Humanistic model as the </w:t>
      </w:r>
      <w:r w:rsidR="00D721DF">
        <w:rPr>
          <w:lang w:val="en-US"/>
        </w:rPr>
        <w:t xml:space="preserve">theoretical </w:t>
      </w:r>
      <w:r w:rsidR="00360474">
        <w:rPr>
          <w:lang w:val="en-US"/>
        </w:rPr>
        <w:t>underpinning, exp</w:t>
      </w:r>
      <w:r w:rsidR="00A51DF3">
        <w:rPr>
          <w:lang w:val="en-US"/>
        </w:rPr>
        <w:t xml:space="preserve">loring </w:t>
      </w:r>
      <w:r w:rsidR="00663142">
        <w:rPr>
          <w:lang w:val="en-US"/>
        </w:rPr>
        <w:t>ethical considerations</w:t>
      </w:r>
      <w:r w:rsidR="005D7B45">
        <w:rPr>
          <w:lang w:val="en-US"/>
        </w:rPr>
        <w:t xml:space="preserve"> (including consent and confiden</w:t>
      </w:r>
      <w:r w:rsidR="003F33DB">
        <w:rPr>
          <w:lang w:val="en-US"/>
        </w:rPr>
        <w:t>tiality), assessing models of mu</w:t>
      </w:r>
      <w:r w:rsidR="00AF70B2">
        <w:rPr>
          <w:lang w:val="en-US"/>
        </w:rPr>
        <w:t xml:space="preserve">lti-agency </w:t>
      </w:r>
      <w:r w:rsidR="00331F1F">
        <w:rPr>
          <w:lang w:val="en-US"/>
        </w:rPr>
        <w:t>partnerships working</w:t>
      </w:r>
      <w:r w:rsidR="007B5A35">
        <w:rPr>
          <w:lang w:val="en-US"/>
        </w:rPr>
        <w:t>, and applying th</w:t>
      </w:r>
      <w:r w:rsidR="009B7ACA">
        <w:rPr>
          <w:lang w:val="en-US"/>
        </w:rPr>
        <w:t xml:space="preserve">ese </w:t>
      </w:r>
      <w:r w:rsidR="00383047">
        <w:rPr>
          <w:lang w:val="en-US"/>
        </w:rPr>
        <w:t>concepts to</w:t>
      </w:r>
      <w:r w:rsidR="009B7ACA">
        <w:rPr>
          <w:lang w:val="en-US"/>
        </w:rPr>
        <w:t xml:space="preserve"> a prac</w:t>
      </w:r>
      <w:r w:rsidR="00331F1F">
        <w:rPr>
          <w:lang w:val="en-US"/>
        </w:rPr>
        <w:t>tical example. The</w:t>
      </w:r>
      <w:r w:rsidR="00383047">
        <w:rPr>
          <w:lang w:val="en-US"/>
        </w:rPr>
        <w:t xml:space="preserve"> </w:t>
      </w:r>
      <w:r w:rsidR="00383047">
        <w:rPr>
          <w:lang w:val="en-US"/>
        </w:rPr>
        <w:lastRenderedPageBreak/>
        <w:t>report concludes with policy</w:t>
      </w:r>
      <w:r w:rsidR="00A17CAC">
        <w:rPr>
          <w:lang w:val="en-US"/>
        </w:rPr>
        <w:t xml:space="preserve"> links and realistic recommendations</w:t>
      </w:r>
      <w:r w:rsidR="00F05250">
        <w:rPr>
          <w:lang w:val="en-US"/>
        </w:rPr>
        <w:t xml:space="preserve"> to strengthen </w:t>
      </w:r>
      <w:r w:rsidR="003A5CC8">
        <w:rPr>
          <w:lang w:val="en-US"/>
        </w:rPr>
        <w:t xml:space="preserve">PCC and PW for </w:t>
      </w:r>
      <w:r w:rsidR="0006026A">
        <w:rPr>
          <w:lang w:val="en-US"/>
        </w:rPr>
        <w:t>Adole</w:t>
      </w:r>
      <w:r w:rsidR="00F1242F">
        <w:rPr>
          <w:lang w:val="en-US"/>
        </w:rPr>
        <w:t>sc</w:t>
      </w:r>
      <w:r w:rsidR="00BD5B6E">
        <w:rPr>
          <w:lang w:val="en-US"/>
        </w:rPr>
        <w:t>ents in Uk settings.</w:t>
      </w:r>
    </w:p>
    <w:p w14:paraId="2CD37F82" w14:textId="432574ED" w:rsidR="00E13DB0" w:rsidRDefault="00E13DB0" w:rsidP="00780475">
      <w:pPr>
        <w:ind w:left="0" w:firstLine="0"/>
        <w:rPr>
          <w:lang w:val="en-US"/>
        </w:rPr>
      </w:pPr>
      <w:r w:rsidRPr="00193EE5">
        <w:rPr>
          <w:rFonts w:ascii="Arial" w:hAnsi="Arial" w:cs="Arial"/>
          <w:b/>
          <w:bCs/>
          <w:highlight w:val="yellow"/>
          <w:lang w:val="en-US"/>
        </w:rPr>
        <w:t>2: Defin</w:t>
      </w:r>
      <w:r w:rsidR="00F33C8C" w:rsidRPr="00193EE5">
        <w:rPr>
          <w:rFonts w:ascii="Arial" w:hAnsi="Arial" w:cs="Arial"/>
          <w:b/>
          <w:bCs/>
          <w:highlight w:val="yellow"/>
          <w:lang w:val="en-US"/>
        </w:rPr>
        <w:t>ition of Person</w:t>
      </w:r>
      <w:r w:rsidR="00107363" w:rsidRPr="00193EE5">
        <w:rPr>
          <w:rFonts w:ascii="Arial" w:hAnsi="Arial" w:cs="Arial"/>
          <w:b/>
          <w:bCs/>
          <w:highlight w:val="yellow"/>
          <w:lang w:val="en-US"/>
        </w:rPr>
        <w:t>-</w:t>
      </w:r>
      <w:proofErr w:type="spellStart"/>
      <w:r w:rsidR="00107363" w:rsidRPr="00193EE5">
        <w:rPr>
          <w:rFonts w:ascii="Arial" w:hAnsi="Arial" w:cs="Arial"/>
          <w:b/>
          <w:bCs/>
          <w:highlight w:val="yellow"/>
          <w:lang w:val="en-US"/>
        </w:rPr>
        <w:t>Centred</w:t>
      </w:r>
      <w:proofErr w:type="spellEnd"/>
      <w:r w:rsidR="00107363" w:rsidRPr="00193EE5">
        <w:rPr>
          <w:rFonts w:ascii="Arial" w:hAnsi="Arial" w:cs="Arial"/>
          <w:b/>
          <w:bCs/>
          <w:highlight w:val="yellow"/>
          <w:lang w:val="en-US"/>
        </w:rPr>
        <w:t xml:space="preserve"> </w:t>
      </w:r>
      <w:r w:rsidR="00193EE5" w:rsidRPr="00193EE5">
        <w:rPr>
          <w:b/>
          <w:bCs/>
          <w:highlight w:val="yellow"/>
          <w:lang w:val="en-US"/>
        </w:rPr>
        <w:t>Limitations:</w:t>
      </w:r>
      <w:r w:rsidR="00A00E0E" w:rsidRPr="00193EE5">
        <w:rPr>
          <w:b/>
          <w:bCs/>
          <w:highlight w:val="yellow"/>
          <w:lang w:val="en-US"/>
        </w:rPr>
        <w:t xml:space="preserve"> Benefits</w:t>
      </w:r>
      <w:r w:rsidR="00553A98" w:rsidRPr="00193EE5">
        <w:rPr>
          <w:b/>
          <w:bCs/>
          <w:highlight w:val="yellow"/>
          <w:lang w:val="en-US"/>
        </w:rPr>
        <w:t xml:space="preserve"> &amp; </w:t>
      </w:r>
      <w:r w:rsidR="00193EE5" w:rsidRPr="00193EE5">
        <w:rPr>
          <w:rFonts w:ascii="Arial" w:hAnsi="Arial" w:cs="Arial"/>
          <w:b/>
          <w:bCs/>
          <w:highlight w:val="yellow"/>
          <w:lang w:val="en-US"/>
        </w:rPr>
        <w:t>Care</w:t>
      </w:r>
      <w:r w:rsidR="00193EE5" w:rsidRPr="00193EE5">
        <w:rPr>
          <w:highlight w:val="yellow"/>
          <w:lang w:val="en-US"/>
        </w:rPr>
        <w:t xml:space="preserve"> </w:t>
      </w:r>
      <w:r w:rsidR="00193EE5" w:rsidRPr="00193EE5">
        <w:rPr>
          <w:b/>
          <w:bCs/>
          <w:highlight w:val="yellow"/>
          <w:lang w:val="en-US"/>
        </w:rPr>
        <w:t>for Adolescents</w:t>
      </w:r>
    </w:p>
    <w:p w14:paraId="066DC127" w14:textId="4878AAE8" w:rsidR="00C800A8" w:rsidRPr="00D04918" w:rsidRDefault="00C800A8" w:rsidP="00780475">
      <w:pPr>
        <w:ind w:left="0" w:firstLine="0"/>
        <w:rPr>
          <w:rFonts w:ascii="Arial" w:hAnsi="Arial" w:cs="Arial"/>
          <w:b/>
          <w:bCs/>
          <w:lang w:val="en-US"/>
        </w:rPr>
      </w:pPr>
      <w:r w:rsidRPr="00193EE5">
        <w:rPr>
          <w:rFonts w:ascii="Arial" w:hAnsi="Arial" w:cs="Arial"/>
          <w:b/>
          <w:bCs/>
          <w:highlight w:val="green"/>
          <w:lang w:val="en-US"/>
        </w:rPr>
        <w:t>Definition</w:t>
      </w:r>
    </w:p>
    <w:p w14:paraId="4F4A991D" w14:textId="41A0E424" w:rsidR="00C87844" w:rsidRDefault="00C87844" w:rsidP="00780475">
      <w:pPr>
        <w:ind w:left="0" w:firstLine="0"/>
        <w:rPr>
          <w:lang w:val="en-US"/>
        </w:rPr>
      </w:pPr>
      <w:r>
        <w:rPr>
          <w:lang w:val="en-US"/>
        </w:rPr>
        <w:t>Pers</w:t>
      </w:r>
      <w:r w:rsidR="004B5EEB">
        <w:rPr>
          <w:lang w:val="en-US"/>
        </w:rPr>
        <w:t>on-</w:t>
      </w:r>
      <w:proofErr w:type="spellStart"/>
      <w:r w:rsidR="004B5EEB">
        <w:rPr>
          <w:lang w:val="en-US"/>
        </w:rPr>
        <w:t>Centred</w:t>
      </w:r>
      <w:proofErr w:type="spellEnd"/>
      <w:r w:rsidR="004B5EEB">
        <w:rPr>
          <w:lang w:val="en-US"/>
        </w:rPr>
        <w:t xml:space="preserve"> Care is an app</w:t>
      </w:r>
      <w:r w:rsidR="00A22418">
        <w:rPr>
          <w:lang w:val="en-US"/>
        </w:rPr>
        <w:t xml:space="preserve">roach that places the </w:t>
      </w:r>
      <w:r w:rsidR="00FC36DC">
        <w:rPr>
          <w:lang w:val="en-US"/>
        </w:rPr>
        <w:t>Adolescent</w:t>
      </w:r>
      <w:r w:rsidR="00137A2E">
        <w:rPr>
          <w:lang w:val="en-US"/>
        </w:rPr>
        <w:t xml:space="preserve"> at the </w:t>
      </w:r>
      <w:r w:rsidR="006373DE">
        <w:rPr>
          <w:lang w:val="en-US"/>
        </w:rPr>
        <w:t>Centre</w:t>
      </w:r>
      <w:r w:rsidR="00137A2E">
        <w:rPr>
          <w:lang w:val="en-US"/>
        </w:rPr>
        <w:t xml:space="preserve"> of assess</w:t>
      </w:r>
      <w:r w:rsidR="00ED3A5E">
        <w:rPr>
          <w:lang w:val="en-US"/>
        </w:rPr>
        <w:t>ment, P</w:t>
      </w:r>
      <w:r w:rsidR="00CD7E0A">
        <w:rPr>
          <w:lang w:val="en-US"/>
        </w:rPr>
        <w:t>lanning and deli</w:t>
      </w:r>
      <w:r w:rsidR="006373DE">
        <w:rPr>
          <w:lang w:val="en-US"/>
        </w:rPr>
        <w:t>very of services</w:t>
      </w:r>
      <w:r w:rsidR="000E484D">
        <w:rPr>
          <w:lang w:val="en-US"/>
        </w:rPr>
        <w:t xml:space="preserve">. For ages 13-19, PCC </w:t>
      </w:r>
      <w:r w:rsidR="00C45C48">
        <w:rPr>
          <w:lang w:val="en-US"/>
        </w:rPr>
        <w:t>recognizes</w:t>
      </w:r>
      <w:r w:rsidR="00082076">
        <w:rPr>
          <w:lang w:val="en-US"/>
        </w:rPr>
        <w:t xml:space="preserve"> developmental needs-ide</w:t>
      </w:r>
      <w:r w:rsidR="0094241F">
        <w:rPr>
          <w:lang w:val="en-US"/>
        </w:rPr>
        <w:t>ntity</w:t>
      </w:r>
      <w:r w:rsidR="000D7717">
        <w:rPr>
          <w:lang w:val="en-US"/>
        </w:rPr>
        <w:t xml:space="preserve"> formation, education and em</w:t>
      </w:r>
      <w:r w:rsidR="0053535C">
        <w:rPr>
          <w:lang w:val="en-US"/>
        </w:rPr>
        <w:t>erging decisi</w:t>
      </w:r>
      <w:r w:rsidR="00CA1C68">
        <w:rPr>
          <w:lang w:val="en-US"/>
        </w:rPr>
        <w:t>on-making capacity. Key</w:t>
      </w:r>
      <w:r w:rsidR="00C45C48">
        <w:rPr>
          <w:lang w:val="en-US"/>
        </w:rPr>
        <w:t xml:space="preserve"> elements </w:t>
      </w:r>
      <w:proofErr w:type="gramStart"/>
      <w:r w:rsidR="00C45C48">
        <w:rPr>
          <w:lang w:val="en-US"/>
        </w:rPr>
        <w:t>include</w:t>
      </w:r>
      <w:r w:rsidR="00361E20">
        <w:rPr>
          <w:lang w:val="en-US"/>
        </w:rPr>
        <w:t>:</w:t>
      </w:r>
      <w:proofErr w:type="gramEnd"/>
      <w:r w:rsidR="00361E20">
        <w:rPr>
          <w:lang w:val="en-US"/>
        </w:rPr>
        <w:t xml:space="preserve"> active listening respect for the young</w:t>
      </w:r>
      <w:r w:rsidR="008F4278">
        <w:rPr>
          <w:lang w:val="en-US"/>
        </w:rPr>
        <w:t xml:space="preserve"> person’s view</w:t>
      </w:r>
      <w:r w:rsidR="00047906">
        <w:rPr>
          <w:lang w:val="en-US"/>
        </w:rPr>
        <w:t>s, shared decision-making appropr</w:t>
      </w:r>
      <w:r w:rsidR="00D01D13">
        <w:rPr>
          <w:lang w:val="en-US"/>
        </w:rPr>
        <w:t>iate to development lev</w:t>
      </w:r>
      <w:r w:rsidR="00A04399">
        <w:rPr>
          <w:lang w:val="en-US"/>
        </w:rPr>
        <w:t>el, tailoring interventions</w:t>
      </w:r>
      <w:r w:rsidR="00C50912">
        <w:rPr>
          <w:lang w:val="en-US"/>
        </w:rPr>
        <w:t xml:space="preserve"> to individual preferences</w:t>
      </w:r>
      <w:r w:rsidR="00BF5498">
        <w:rPr>
          <w:lang w:val="en-US"/>
        </w:rPr>
        <w:t>, and involving family or advoc</w:t>
      </w:r>
      <w:r w:rsidR="006A1C8F">
        <w:rPr>
          <w:lang w:val="en-US"/>
        </w:rPr>
        <w:t>ates as required</w:t>
      </w:r>
      <w:r w:rsidR="00A677E8">
        <w:rPr>
          <w:lang w:val="en-US"/>
        </w:rPr>
        <w:t>.</w:t>
      </w:r>
    </w:p>
    <w:p w14:paraId="1340E0D0" w14:textId="2852A3A4" w:rsidR="00A677E8" w:rsidRDefault="00A677E8" w:rsidP="00780475">
      <w:pPr>
        <w:ind w:left="0" w:firstLine="0"/>
        <w:rPr>
          <w:rFonts w:ascii="Arial" w:hAnsi="Arial" w:cs="Arial"/>
          <w:b/>
          <w:bCs/>
          <w:lang w:val="en-US"/>
        </w:rPr>
      </w:pPr>
      <w:r w:rsidRPr="00193EE5">
        <w:rPr>
          <w:rFonts w:ascii="Arial" w:hAnsi="Arial" w:cs="Arial"/>
          <w:b/>
          <w:bCs/>
          <w:highlight w:val="green"/>
          <w:lang w:val="en-US"/>
        </w:rPr>
        <w:t>Benefits of PCC in Adolescent Care</w:t>
      </w:r>
      <w:r w:rsidR="00993234" w:rsidRPr="00993234">
        <w:rPr>
          <w:rFonts w:ascii="Arial" w:hAnsi="Arial" w:cs="Arial"/>
          <w:b/>
          <w:bCs/>
          <w:lang w:val="en-US"/>
        </w:rPr>
        <w:t>:</w:t>
      </w:r>
    </w:p>
    <w:p w14:paraId="2FDC0E6F" w14:textId="6E2008EE" w:rsidR="004E785C" w:rsidRDefault="00531F7E" w:rsidP="00780475">
      <w:pPr>
        <w:ind w:left="0" w:firstLine="0"/>
        <w:rPr>
          <w:rFonts w:ascii="Arial" w:hAnsi="Arial" w:cs="Arial"/>
          <w:lang w:val="en-US"/>
        </w:rPr>
      </w:pPr>
      <w:r w:rsidRPr="00531F7E">
        <w:rPr>
          <w:rFonts w:ascii="Arial" w:hAnsi="Arial" w:cs="Arial"/>
          <w:lang w:val="en-US"/>
        </w:rPr>
        <w:t>P</w:t>
      </w:r>
      <w:r>
        <w:rPr>
          <w:rFonts w:ascii="Arial" w:hAnsi="Arial" w:cs="Arial"/>
          <w:lang w:val="en-US"/>
        </w:rPr>
        <w:t>CC for Ad</w:t>
      </w:r>
      <w:r w:rsidR="002F5BAC">
        <w:rPr>
          <w:rFonts w:ascii="Arial" w:hAnsi="Arial" w:cs="Arial"/>
          <w:lang w:val="en-US"/>
        </w:rPr>
        <w:t>olescents offers multiple benefits</w:t>
      </w:r>
      <w:r w:rsidR="00BA51BA">
        <w:rPr>
          <w:rFonts w:ascii="Arial" w:hAnsi="Arial" w:cs="Arial"/>
          <w:lang w:val="en-US"/>
        </w:rPr>
        <w:t>.</w:t>
      </w:r>
      <w:r w:rsidR="001B0113">
        <w:rPr>
          <w:rFonts w:ascii="Arial" w:hAnsi="Arial" w:cs="Arial"/>
          <w:lang w:val="en-US"/>
        </w:rPr>
        <w:t xml:space="preserve"> </w:t>
      </w:r>
      <w:r w:rsidR="00F70E85">
        <w:rPr>
          <w:rFonts w:ascii="Arial" w:hAnsi="Arial" w:cs="Arial"/>
          <w:lang w:val="en-US"/>
        </w:rPr>
        <w:t xml:space="preserve">During </w:t>
      </w:r>
      <w:r w:rsidR="00525BDF">
        <w:rPr>
          <w:rFonts w:ascii="Arial" w:hAnsi="Arial" w:cs="Arial"/>
          <w:lang w:val="en-US"/>
        </w:rPr>
        <w:t>adolescence</w:t>
      </w:r>
      <w:r w:rsidR="00055E65">
        <w:rPr>
          <w:rFonts w:ascii="Arial" w:hAnsi="Arial" w:cs="Arial"/>
          <w:lang w:val="en-US"/>
        </w:rPr>
        <w:t xml:space="preserve"> your child be</w:t>
      </w:r>
      <w:r w:rsidR="0043667C">
        <w:rPr>
          <w:rFonts w:ascii="Arial" w:hAnsi="Arial" w:cs="Arial"/>
          <w:lang w:val="en-US"/>
        </w:rPr>
        <w:t>ing to observe, measure and ma</w:t>
      </w:r>
      <w:r w:rsidR="00525BDF">
        <w:rPr>
          <w:rFonts w:ascii="Arial" w:hAnsi="Arial" w:cs="Arial"/>
          <w:lang w:val="en-US"/>
        </w:rPr>
        <w:t xml:space="preserve">nage their emotions. </w:t>
      </w:r>
      <w:r w:rsidR="00C706BB">
        <w:rPr>
          <w:rFonts w:ascii="Arial" w:hAnsi="Arial" w:cs="Arial"/>
          <w:lang w:val="en-US"/>
        </w:rPr>
        <w:t>That means</w:t>
      </w:r>
      <w:r w:rsidR="00652174">
        <w:rPr>
          <w:rFonts w:ascii="Arial" w:hAnsi="Arial" w:cs="Arial"/>
          <w:lang w:val="en-US"/>
        </w:rPr>
        <w:t xml:space="preserve"> they’ll begin to become more awa</w:t>
      </w:r>
      <w:r w:rsidR="00B01B0F">
        <w:rPr>
          <w:rFonts w:ascii="Arial" w:hAnsi="Arial" w:cs="Arial"/>
          <w:lang w:val="en-US"/>
        </w:rPr>
        <w:t xml:space="preserve">re of their own feelings and </w:t>
      </w:r>
      <w:r w:rsidR="00B1099F">
        <w:rPr>
          <w:rFonts w:ascii="Arial" w:hAnsi="Arial" w:cs="Arial"/>
          <w:lang w:val="en-US"/>
        </w:rPr>
        <w:t>feelings for others.</w:t>
      </w:r>
      <w:r w:rsidR="00C706BB">
        <w:rPr>
          <w:rFonts w:ascii="Arial" w:hAnsi="Arial" w:cs="Arial"/>
          <w:lang w:val="en-US"/>
        </w:rPr>
        <w:t xml:space="preserve"> </w:t>
      </w:r>
      <w:r w:rsidR="002D5218">
        <w:rPr>
          <w:rFonts w:ascii="Arial" w:hAnsi="Arial" w:cs="Arial"/>
          <w:lang w:val="en-US"/>
        </w:rPr>
        <w:t>First</w:t>
      </w:r>
      <w:r w:rsidR="00B1099F">
        <w:rPr>
          <w:rFonts w:ascii="Arial" w:hAnsi="Arial" w:cs="Arial"/>
          <w:lang w:val="en-US"/>
        </w:rPr>
        <w:t>, it promot</w:t>
      </w:r>
      <w:r w:rsidR="002546B5">
        <w:rPr>
          <w:rFonts w:ascii="Arial" w:hAnsi="Arial" w:cs="Arial"/>
          <w:lang w:val="en-US"/>
        </w:rPr>
        <w:t>es engagement: when young people feel heard and respect</w:t>
      </w:r>
      <w:r w:rsidR="00AC6876">
        <w:rPr>
          <w:rFonts w:ascii="Arial" w:hAnsi="Arial" w:cs="Arial"/>
          <w:lang w:val="en-US"/>
        </w:rPr>
        <w:t>ed, they are likelier to attend appointments, adhe</w:t>
      </w:r>
      <w:r w:rsidR="00A37C38">
        <w:rPr>
          <w:rFonts w:ascii="Arial" w:hAnsi="Arial" w:cs="Arial"/>
          <w:lang w:val="en-US"/>
        </w:rPr>
        <w:t xml:space="preserve">re to treatment, and engage in therapeutic work. </w:t>
      </w:r>
      <w:r w:rsidR="005E5D3E">
        <w:rPr>
          <w:rFonts w:ascii="Arial" w:hAnsi="Arial" w:cs="Arial"/>
          <w:lang w:val="en-US"/>
        </w:rPr>
        <w:t>Second, PCC supports autonomy and identity deve</w:t>
      </w:r>
      <w:r w:rsidR="000D762D">
        <w:rPr>
          <w:rFonts w:ascii="Arial" w:hAnsi="Arial" w:cs="Arial"/>
          <w:lang w:val="en-US"/>
        </w:rPr>
        <w:t>lopment by enabling adolescents to make choices about their care, the</w:t>
      </w:r>
      <w:r w:rsidR="00970AC2">
        <w:rPr>
          <w:rFonts w:ascii="Arial" w:hAnsi="Arial" w:cs="Arial"/>
          <w:lang w:val="en-US"/>
        </w:rPr>
        <w:t>reby fostering self-</w:t>
      </w:r>
      <w:r w:rsidR="00F8560E">
        <w:rPr>
          <w:rFonts w:ascii="Arial" w:hAnsi="Arial" w:cs="Arial"/>
          <w:lang w:val="en-US"/>
        </w:rPr>
        <w:t>efficacy. Third tailor</w:t>
      </w:r>
      <w:r w:rsidR="00CC2D82">
        <w:rPr>
          <w:rFonts w:ascii="Arial" w:hAnsi="Arial" w:cs="Arial"/>
          <w:lang w:val="en-US"/>
        </w:rPr>
        <w:t xml:space="preserve">ing interventions to </w:t>
      </w:r>
      <w:r w:rsidR="00A433A3">
        <w:rPr>
          <w:rFonts w:ascii="Arial" w:hAnsi="Arial" w:cs="Arial"/>
          <w:lang w:val="en-US"/>
        </w:rPr>
        <w:t>personal interests (for example</w:t>
      </w:r>
      <w:r w:rsidR="001547A5">
        <w:rPr>
          <w:rFonts w:ascii="Arial" w:hAnsi="Arial" w:cs="Arial"/>
          <w:lang w:val="en-US"/>
        </w:rPr>
        <w:t>, using digital tools or school-ba</w:t>
      </w:r>
      <w:r w:rsidR="0020334A">
        <w:rPr>
          <w:rFonts w:ascii="Arial" w:hAnsi="Arial" w:cs="Arial"/>
          <w:lang w:val="en-US"/>
        </w:rPr>
        <w:t xml:space="preserve">sed </w:t>
      </w:r>
      <w:r w:rsidR="00D658E3">
        <w:rPr>
          <w:rFonts w:ascii="Arial" w:hAnsi="Arial" w:cs="Arial"/>
          <w:lang w:val="en-US"/>
        </w:rPr>
        <w:t>support</w:t>
      </w:r>
      <w:r w:rsidR="00912452">
        <w:rPr>
          <w:rFonts w:ascii="Arial" w:hAnsi="Arial" w:cs="Arial"/>
          <w:lang w:val="en-US"/>
        </w:rPr>
        <w:t>), increases</w:t>
      </w:r>
      <w:r w:rsidR="0008371E">
        <w:rPr>
          <w:rFonts w:ascii="Arial" w:hAnsi="Arial" w:cs="Arial"/>
          <w:lang w:val="en-US"/>
        </w:rPr>
        <w:t xml:space="preserve"> relevance and</w:t>
      </w:r>
      <w:r w:rsidR="00D03C8F">
        <w:rPr>
          <w:rFonts w:ascii="Arial" w:hAnsi="Arial" w:cs="Arial"/>
          <w:lang w:val="en-US"/>
        </w:rPr>
        <w:t xml:space="preserve"> effectiveness. </w:t>
      </w:r>
      <w:r w:rsidR="00912452">
        <w:rPr>
          <w:rFonts w:ascii="Arial" w:hAnsi="Arial" w:cs="Arial"/>
          <w:lang w:val="en-US"/>
        </w:rPr>
        <w:t xml:space="preserve">Fourth, PCC </w:t>
      </w:r>
      <w:r w:rsidR="00D604C6">
        <w:rPr>
          <w:rFonts w:ascii="Arial" w:hAnsi="Arial" w:cs="Arial"/>
          <w:lang w:val="en-US"/>
        </w:rPr>
        <w:t>impr</w:t>
      </w:r>
      <w:r w:rsidR="00D658E3">
        <w:rPr>
          <w:rFonts w:ascii="Arial" w:hAnsi="Arial" w:cs="Arial"/>
          <w:lang w:val="en-US"/>
        </w:rPr>
        <w:t>oves menta</w:t>
      </w:r>
      <w:r w:rsidR="001C7537">
        <w:rPr>
          <w:rFonts w:ascii="Arial" w:hAnsi="Arial" w:cs="Arial"/>
          <w:lang w:val="en-US"/>
        </w:rPr>
        <w:t>l health outcomes by addressing</w:t>
      </w:r>
      <w:r w:rsidR="007907FC">
        <w:rPr>
          <w:rFonts w:ascii="Arial" w:hAnsi="Arial" w:cs="Arial"/>
          <w:lang w:val="en-US"/>
        </w:rPr>
        <w:t xml:space="preserve"> relational and contextual fact</w:t>
      </w:r>
      <w:r w:rsidR="001B786D">
        <w:rPr>
          <w:rFonts w:ascii="Arial" w:hAnsi="Arial" w:cs="Arial"/>
          <w:lang w:val="en-US"/>
        </w:rPr>
        <w:t>ors (peer, family,</w:t>
      </w:r>
      <w:r w:rsidR="003F0E9C">
        <w:rPr>
          <w:rFonts w:ascii="Arial" w:hAnsi="Arial" w:cs="Arial"/>
          <w:lang w:val="en-US"/>
        </w:rPr>
        <w:t xml:space="preserve"> educational pressures) </w:t>
      </w:r>
      <w:r w:rsidR="00CF6A16">
        <w:rPr>
          <w:rFonts w:ascii="Arial" w:hAnsi="Arial" w:cs="Arial"/>
          <w:lang w:val="en-US"/>
        </w:rPr>
        <w:t>rather than only focusing on sym</w:t>
      </w:r>
      <w:r w:rsidR="00EB723A">
        <w:rPr>
          <w:rFonts w:ascii="Arial" w:hAnsi="Arial" w:cs="Arial"/>
          <w:lang w:val="en-US"/>
        </w:rPr>
        <w:t>ptoms. Finally, PCC ty</w:t>
      </w:r>
      <w:r w:rsidR="00BD730D">
        <w:rPr>
          <w:rFonts w:ascii="Arial" w:hAnsi="Arial" w:cs="Arial"/>
          <w:lang w:val="en-US"/>
        </w:rPr>
        <w:t>pically results in better</w:t>
      </w:r>
      <w:r w:rsidR="006B65F1">
        <w:rPr>
          <w:rFonts w:ascii="Arial" w:hAnsi="Arial" w:cs="Arial"/>
          <w:lang w:val="en-US"/>
        </w:rPr>
        <w:t xml:space="preserve"> family satisfaction and red</w:t>
      </w:r>
      <w:r w:rsidR="001D3169">
        <w:rPr>
          <w:rFonts w:ascii="Arial" w:hAnsi="Arial" w:cs="Arial"/>
          <w:lang w:val="en-US"/>
        </w:rPr>
        <w:t>uced conflict when famil</w:t>
      </w:r>
      <w:r w:rsidR="0099022A">
        <w:rPr>
          <w:rFonts w:ascii="Arial" w:hAnsi="Arial" w:cs="Arial"/>
          <w:lang w:val="en-US"/>
        </w:rPr>
        <w:t>ies and young people collabor</w:t>
      </w:r>
      <w:r w:rsidR="005340FA">
        <w:rPr>
          <w:rFonts w:ascii="Arial" w:hAnsi="Arial" w:cs="Arial"/>
          <w:lang w:val="en-US"/>
        </w:rPr>
        <w:t>ate in care planning.</w:t>
      </w:r>
    </w:p>
    <w:p w14:paraId="45670BD2" w14:textId="682C8362" w:rsidR="005340FA" w:rsidRDefault="005340FA" w:rsidP="00780475">
      <w:pPr>
        <w:ind w:left="0" w:firstLine="0"/>
        <w:rPr>
          <w:rFonts w:ascii="Arial" w:hAnsi="Arial" w:cs="Arial"/>
          <w:b/>
          <w:bCs/>
          <w:lang w:val="en-US"/>
        </w:rPr>
      </w:pPr>
      <w:r w:rsidRPr="00193EE5">
        <w:rPr>
          <w:rFonts w:ascii="Arial" w:hAnsi="Arial" w:cs="Arial"/>
          <w:b/>
          <w:bCs/>
          <w:highlight w:val="green"/>
          <w:lang w:val="en-US"/>
        </w:rPr>
        <w:t>Limit</w:t>
      </w:r>
      <w:r w:rsidR="00044D1D" w:rsidRPr="00193EE5">
        <w:rPr>
          <w:rFonts w:ascii="Arial" w:hAnsi="Arial" w:cs="Arial"/>
          <w:b/>
          <w:bCs/>
          <w:highlight w:val="green"/>
          <w:lang w:val="en-US"/>
        </w:rPr>
        <w:t>ations and Challenges</w:t>
      </w:r>
      <w:r w:rsidR="00770D14" w:rsidRPr="00193EE5">
        <w:rPr>
          <w:rFonts w:ascii="Arial" w:hAnsi="Arial" w:cs="Arial"/>
          <w:b/>
          <w:bCs/>
          <w:highlight w:val="green"/>
          <w:lang w:val="en-US"/>
        </w:rPr>
        <w:t>:</w:t>
      </w:r>
    </w:p>
    <w:p w14:paraId="6F8E7BAD" w14:textId="1B21110C" w:rsidR="00770D14" w:rsidRDefault="00A36303" w:rsidP="00780475">
      <w:pPr>
        <w:ind w:left="0" w:firstLine="0"/>
        <w:rPr>
          <w:rFonts w:ascii="Arial" w:hAnsi="Arial" w:cs="Arial"/>
          <w:lang w:val="en-US"/>
        </w:rPr>
      </w:pPr>
      <w:r>
        <w:rPr>
          <w:rFonts w:ascii="Arial" w:hAnsi="Arial" w:cs="Arial"/>
          <w:lang w:val="en-US"/>
        </w:rPr>
        <w:t>P</w:t>
      </w:r>
      <w:r w:rsidR="00081F3E">
        <w:rPr>
          <w:rFonts w:ascii="Arial" w:hAnsi="Arial" w:cs="Arial"/>
          <w:lang w:val="en-US"/>
        </w:rPr>
        <w:t>atient-cent</w:t>
      </w:r>
      <w:r w:rsidR="008C3EE4">
        <w:rPr>
          <w:rFonts w:ascii="Arial" w:hAnsi="Arial" w:cs="Arial"/>
          <w:lang w:val="en-US"/>
        </w:rPr>
        <w:t>ered care (PCC) is f</w:t>
      </w:r>
      <w:r w:rsidR="001D4B7E">
        <w:rPr>
          <w:rFonts w:ascii="Arial" w:hAnsi="Arial" w:cs="Arial"/>
          <w:lang w:val="en-US"/>
        </w:rPr>
        <w:t>requently recommended to impr</w:t>
      </w:r>
      <w:r w:rsidR="008C3483">
        <w:rPr>
          <w:rFonts w:ascii="Arial" w:hAnsi="Arial" w:cs="Arial"/>
          <w:lang w:val="en-US"/>
        </w:rPr>
        <w:t xml:space="preserve">ove healthcare outcomes in the </w:t>
      </w:r>
      <w:r w:rsidR="00166844">
        <w:rPr>
          <w:rFonts w:ascii="Arial" w:hAnsi="Arial" w:cs="Arial"/>
          <w:lang w:val="en-US"/>
        </w:rPr>
        <w:t>United Kingdom.</w:t>
      </w:r>
      <w:r w:rsidR="008C3483">
        <w:rPr>
          <w:rFonts w:ascii="Arial" w:hAnsi="Arial" w:cs="Arial"/>
          <w:lang w:val="en-US"/>
        </w:rPr>
        <w:t xml:space="preserve"> Despite its purported </w:t>
      </w:r>
      <w:r w:rsidR="00BE53B0">
        <w:rPr>
          <w:rFonts w:ascii="Arial" w:hAnsi="Arial" w:cs="Arial"/>
          <w:lang w:val="en-US"/>
        </w:rPr>
        <w:t>benefits, little research explo</w:t>
      </w:r>
      <w:r w:rsidR="005C7B54">
        <w:rPr>
          <w:rFonts w:ascii="Arial" w:hAnsi="Arial" w:cs="Arial"/>
          <w:lang w:val="en-US"/>
        </w:rPr>
        <w:t>res how and to what extent providers imp</w:t>
      </w:r>
      <w:r w:rsidR="00661539">
        <w:rPr>
          <w:rFonts w:ascii="Arial" w:hAnsi="Arial" w:cs="Arial"/>
          <w:lang w:val="en-US"/>
        </w:rPr>
        <w:t>lement this model in their care</w:t>
      </w:r>
      <w:r w:rsidR="00314565">
        <w:rPr>
          <w:rFonts w:ascii="Arial" w:hAnsi="Arial" w:cs="Arial"/>
          <w:lang w:val="en-US"/>
        </w:rPr>
        <w:t>.</w:t>
      </w:r>
    </w:p>
    <w:p w14:paraId="0C36983F" w14:textId="7EA7276A" w:rsidR="00FF6E50" w:rsidRDefault="00FE05A8" w:rsidP="00780475">
      <w:pPr>
        <w:ind w:left="0" w:firstLine="0"/>
        <w:rPr>
          <w:rFonts w:ascii="Arial" w:hAnsi="Arial" w:cs="Arial"/>
          <w:lang w:val="en-US"/>
        </w:rPr>
      </w:pPr>
      <w:r>
        <w:rPr>
          <w:rFonts w:ascii="Arial" w:hAnsi="Arial" w:cs="Arial"/>
          <w:lang w:val="en-US"/>
        </w:rPr>
        <w:lastRenderedPageBreak/>
        <w:t>Deliver</w:t>
      </w:r>
      <w:r w:rsidR="001B773D">
        <w:rPr>
          <w:rFonts w:ascii="Arial" w:hAnsi="Arial" w:cs="Arial"/>
          <w:lang w:val="en-US"/>
        </w:rPr>
        <w:t>ing PCC to adolescents is not without challenges. Adolescence is a developmental</w:t>
      </w:r>
      <w:r w:rsidR="00271790">
        <w:rPr>
          <w:rFonts w:ascii="Arial" w:hAnsi="Arial" w:cs="Arial"/>
          <w:lang w:val="en-US"/>
        </w:rPr>
        <w:t xml:space="preserve"> period of fluctuating capacity and risk-taking</w:t>
      </w:r>
      <w:r w:rsidR="00433F2E">
        <w:rPr>
          <w:rFonts w:ascii="Arial" w:hAnsi="Arial" w:cs="Arial"/>
          <w:lang w:val="en-US"/>
        </w:rPr>
        <w:t>; distin</w:t>
      </w:r>
      <w:r w:rsidR="000A431F">
        <w:rPr>
          <w:rFonts w:ascii="Arial" w:hAnsi="Arial" w:cs="Arial"/>
          <w:lang w:val="en-US"/>
        </w:rPr>
        <w:t xml:space="preserve">guishing between informed </w:t>
      </w:r>
      <w:r w:rsidR="004421B2">
        <w:rPr>
          <w:rFonts w:ascii="Arial" w:hAnsi="Arial" w:cs="Arial"/>
          <w:lang w:val="en-US"/>
        </w:rPr>
        <w:t xml:space="preserve">distinguishing between </w:t>
      </w:r>
      <w:r w:rsidR="00536187">
        <w:rPr>
          <w:rFonts w:ascii="Arial" w:hAnsi="Arial" w:cs="Arial"/>
          <w:lang w:val="en-US"/>
        </w:rPr>
        <w:t xml:space="preserve">informed decision-making and </w:t>
      </w:r>
      <w:r w:rsidR="00E61355">
        <w:rPr>
          <w:rFonts w:ascii="Arial" w:hAnsi="Arial" w:cs="Arial"/>
          <w:lang w:val="en-US"/>
        </w:rPr>
        <w:t>impulsiveness</w:t>
      </w:r>
      <w:r w:rsidR="001E3FDB">
        <w:rPr>
          <w:rFonts w:ascii="Arial" w:hAnsi="Arial" w:cs="Arial"/>
          <w:lang w:val="en-US"/>
        </w:rPr>
        <w:t xml:space="preserve"> can be difficult. </w:t>
      </w:r>
      <w:r w:rsidR="00E61355">
        <w:rPr>
          <w:rFonts w:ascii="Arial" w:hAnsi="Arial" w:cs="Arial"/>
          <w:lang w:val="en-US"/>
        </w:rPr>
        <w:t>Confidential</w:t>
      </w:r>
      <w:r w:rsidR="00902072">
        <w:rPr>
          <w:rFonts w:ascii="Arial" w:hAnsi="Arial" w:cs="Arial"/>
          <w:lang w:val="en-US"/>
        </w:rPr>
        <w:t>ity issues (what to tell parents and when</w:t>
      </w:r>
      <w:r w:rsidR="00902169">
        <w:rPr>
          <w:rFonts w:ascii="Arial" w:hAnsi="Arial" w:cs="Arial"/>
          <w:lang w:val="en-US"/>
        </w:rPr>
        <w:t xml:space="preserve">) create ethical dilemmas. </w:t>
      </w:r>
      <w:r w:rsidR="007F765C">
        <w:rPr>
          <w:rFonts w:ascii="Arial" w:hAnsi="Arial" w:cs="Arial"/>
          <w:lang w:val="en-US"/>
        </w:rPr>
        <w:t xml:space="preserve">Time pressures, high </w:t>
      </w:r>
      <w:r w:rsidR="007A2A17">
        <w:rPr>
          <w:rFonts w:ascii="Arial" w:hAnsi="Arial" w:cs="Arial"/>
          <w:lang w:val="en-US"/>
        </w:rPr>
        <w:t>caseloads, and lack of adole</w:t>
      </w:r>
      <w:r w:rsidR="00F440C7">
        <w:rPr>
          <w:rFonts w:ascii="Arial" w:hAnsi="Arial" w:cs="Arial"/>
          <w:lang w:val="en-US"/>
        </w:rPr>
        <w:t>scent-focused training am</w:t>
      </w:r>
      <w:r w:rsidR="00224534">
        <w:rPr>
          <w:rFonts w:ascii="Arial" w:hAnsi="Arial" w:cs="Arial"/>
          <w:lang w:val="en-US"/>
        </w:rPr>
        <w:t>ong professionals limit consistent PCC delivery. C</w:t>
      </w:r>
      <w:r w:rsidR="00815BD3">
        <w:rPr>
          <w:rFonts w:ascii="Arial" w:hAnsi="Arial" w:cs="Arial"/>
          <w:lang w:val="en-US"/>
        </w:rPr>
        <w:t>ultural and socio-eco</w:t>
      </w:r>
      <w:r w:rsidR="00314565">
        <w:rPr>
          <w:rFonts w:ascii="Arial" w:hAnsi="Arial" w:cs="Arial"/>
          <w:lang w:val="en-US"/>
        </w:rPr>
        <w:t>nomic</w:t>
      </w:r>
      <w:r w:rsidR="002E2663">
        <w:rPr>
          <w:rFonts w:ascii="Arial" w:hAnsi="Arial" w:cs="Arial"/>
          <w:lang w:val="en-US"/>
        </w:rPr>
        <w:t xml:space="preserve"> factors can further complic</w:t>
      </w:r>
      <w:r w:rsidR="00E673B6">
        <w:rPr>
          <w:rFonts w:ascii="Arial" w:hAnsi="Arial" w:cs="Arial"/>
          <w:lang w:val="en-US"/>
        </w:rPr>
        <w:t xml:space="preserve">ate attempts to </w:t>
      </w:r>
      <w:r w:rsidR="00393688">
        <w:rPr>
          <w:rFonts w:ascii="Arial" w:hAnsi="Arial" w:cs="Arial"/>
          <w:lang w:val="en-US"/>
        </w:rPr>
        <w:t>personalize care. Finally, fragmented ser</w:t>
      </w:r>
      <w:r w:rsidR="00206B6E">
        <w:rPr>
          <w:rFonts w:ascii="Arial" w:hAnsi="Arial" w:cs="Arial"/>
          <w:lang w:val="en-US"/>
        </w:rPr>
        <w:t>vices (health, education, social care</w:t>
      </w:r>
      <w:r w:rsidR="005062C5">
        <w:rPr>
          <w:rFonts w:ascii="Arial" w:hAnsi="Arial" w:cs="Arial"/>
          <w:lang w:val="en-US"/>
        </w:rPr>
        <w:t>) ma</w:t>
      </w:r>
      <w:r w:rsidR="00463578">
        <w:rPr>
          <w:rFonts w:ascii="Arial" w:hAnsi="Arial" w:cs="Arial"/>
          <w:lang w:val="en-US"/>
        </w:rPr>
        <w:t>y pr</w:t>
      </w:r>
      <w:r w:rsidR="00107D40">
        <w:rPr>
          <w:rFonts w:ascii="Arial" w:hAnsi="Arial" w:cs="Arial"/>
          <w:lang w:val="en-US"/>
        </w:rPr>
        <w:t>event coherent, person-</w:t>
      </w:r>
      <w:r w:rsidR="00FF6E50">
        <w:rPr>
          <w:rFonts w:ascii="Arial" w:hAnsi="Arial" w:cs="Arial"/>
          <w:lang w:val="en-US"/>
        </w:rPr>
        <w:t>centered</w:t>
      </w:r>
      <w:r w:rsidR="006B1BEE">
        <w:rPr>
          <w:rFonts w:ascii="Arial" w:hAnsi="Arial" w:cs="Arial"/>
          <w:lang w:val="en-US"/>
        </w:rPr>
        <w:t xml:space="preserve"> plans unless par</w:t>
      </w:r>
      <w:r w:rsidR="00FF6E50">
        <w:rPr>
          <w:rFonts w:ascii="Arial" w:hAnsi="Arial" w:cs="Arial"/>
          <w:lang w:val="en-US"/>
        </w:rPr>
        <w:t>tnership</w:t>
      </w:r>
      <w:r w:rsidR="00744B9F">
        <w:rPr>
          <w:rFonts w:ascii="Arial" w:hAnsi="Arial" w:cs="Arial"/>
          <w:lang w:val="en-US"/>
        </w:rPr>
        <w:t xml:space="preserve"> working is robust.</w:t>
      </w:r>
    </w:p>
    <w:p w14:paraId="3901766A" w14:textId="587499A1" w:rsidR="00ED3A5E" w:rsidRDefault="00903D60" w:rsidP="00780475">
      <w:pPr>
        <w:ind w:left="0" w:firstLine="0"/>
        <w:rPr>
          <w:rFonts w:ascii="Arial" w:hAnsi="Arial" w:cs="Arial"/>
          <w:lang w:val="en-US"/>
        </w:rPr>
      </w:pPr>
      <w:r>
        <w:rPr>
          <w:rFonts w:ascii="Arial" w:hAnsi="Arial" w:cs="Arial"/>
          <w:noProof/>
          <w:lang w:val="en-US"/>
        </w:rPr>
        <w:drawing>
          <wp:inline distT="0" distB="0" distL="0" distR="0" wp14:anchorId="3198B5BA" wp14:editId="7C8767E6">
            <wp:extent cx="5307554" cy="3553485"/>
            <wp:effectExtent l="0" t="0" r="7620" b="8890"/>
            <wp:docPr id="781894084" name="Picture 1" descr="A circular diagram of a person centered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94084" name="Picture 1" descr="A circular diagram of a person centered care"/>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57175" cy="3854513"/>
                    </a:xfrm>
                    <a:prstGeom prst="rect">
                      <a:avLst/>
                    </a:prstGeom>
                  </pic:spPr>
                </pic:pic>
              </a:graphicData>
            </a:graphic>
          </wp:inline>
        </w:drawing>
      </w:r>
    </w:p>
    <w:p w14:paraId="669BA7F6" w14:textId="45F2C465" w:rsidR="00A82CDC" w:rsidRDefault="0023389E" w:rsidP="00780475">
      <w:pPr>
        <w:ind w:left="0" w:firstLine="0"/>
        <w:rPr>
          <w:rFonts w:ascii="Arial" w:hAnsi="Arial" w:cs="Arial"/>
          <w:b/>
          <w:bCs/>
          <w:lang w:val="en-US"/>
        </w:rPr>
      </w:pPr>
      <w:r w:rsidRPr="00BC2994">
        <w:rPr>
          <w:rFonts w:ascii="Arial" w:hAnsi="Arial" w:cs="Arial"/>
          <w:b/>
          <w:bCs/>
          <w:lang w:val="en-US"/>
        </w:rPr>
        <w:t>3:</w:t>
      </w:r>
      <w:r w:rsidR="005C73A4" w:rsidRPr="00BC2994">
        <w:rPr>
          <w:rFonts w:ascii="Arial" w:hAnsi="Arial" w:cs="Arial"/>
          <w:b/>
          <w:bCs/>
          <w:lang w:val="en-US"/>
        </w:rPr>
        <w:t xml:space="preserve"> </w:t>
      </w:r>
      <w:r w:rsidR="005C73A4" w:rsidRPr="00BC2994">
        <w:rPr>
          <w:rFonts w:ascii="Arial" w:hAnsi="Arial" w:cs="Arial"/>
          <w:b/>
          <w:bCs/>
          <w:highlight w:val="yellow"/>
          <w:lang w:val="en-US"/>
        </w:rPr>
        <w:t xml:space="preserve">Theoretical </w:t>
      </w:r>
      <w:r w:rsidR="00FB0198" w:rsidRPr="00BC2994">
        <w:rPr>
          <w:rFonts w:ascii="Arial" w:hAnsi="Arial" w:cs="Arial"/>
          <w:b/>
          <w:bCs/>
          <w:highlight w:val="yellow"/>
          <w:lang w:val="en-US"/>
        </w:rPr>
        <w:t>underpinning</w:t>
      </w:r>
      <w:r w:rsidR="005F330A" w:rsidRPr="00BC2994">
        <w:rPr>
          <w:rFonts w:ascii="Arial" w:hAnsi="Arial" w:cs="Arial"/>
          <w:b/>
          <w:bCs/>
          <w:highlight w:val="yellow"/>
          <w:lang w:val="en-US"/>
        </w:rPr>
        <w:t>- Carl Rogers</w:t>
      </w:r>
      <w:r w:rsidR="00FB0198" w:rsidRPr="00BC2994">
        <w:rPr>
          <w:rFonts w:ascii="Arial" w:hAnsi="Arial" w:cs="Arial"/>
          <w:b/>
          <w:bCs/>
          <w:highlight w:val="yellow"/>
          <w:lang w:val="en-US"/>
        </w:rPr>
        <w:t>’ Human</w:t>
      </w:r>
      <w:r w:rsidR="00B1424D" w:rsidRPr="00BC2994">
        <w:rPr>
          <w:rFonts w:ascii="Arial" w:hAnsi="Arial" w:cs="Arial"/>
          <w:b/>
          <w:bCs/>
          <w:highlight w:val="yellow"/>
          <w:lang w:val="en-US"/>
        </w:rPr>
        <w:t>istic (Person-</w:t>
      </w:r>
      <w:proofErr w:type="spellStart"/>
      <w:r w:rsidR="00B1424D" w:rsidRPr="00BC2994">
        <w:rPr>
          <w:rFonts w:ascii="Arial" w:hAnsi="Arial" w:cs="Arial"/>
          <w:b/>
          <w:bCs/>
          <w:highlight w:val="yellow"/>
          <w:lang w:val="en-US"/>
        </w:rPr>
        <w:t>Centred</w:t>
      </w:r>
      <w:proofErr w:type="spellEnd"/>
      <w:r w:rsidR="00B1424D" w:rsidRPr="00BC2994">
        <w:rPr>
          <w:rFonts w:ascii="Arial" w:hAnsi="Arial" w:cs="Arial"/>
          <w:b/>
          <w:bCs/>
          <w:highlight w:val="yellow"/>
          <w:lang w:val="en-US"/>
        </w:rPr>
        <w:t>)</w:t>
      </w:r>
      <w:r w:rsidR="00BC2994" w:rsidRPr="00BC2994">
        <w:rPr>
          <w:rFonts w:ascii="Arial" w:hAnsi="Arial" w:cs="Arial"/>
          <w:b/>
          <w:bCs/>
          <w:highlight w:val="yellow"/>
          <w:lang w:val="en-US"/>
        </w:rPr>
        <w:t xml:space="preserve"> Theory:</w:t>
      </w:r>
    </w:p>
    <w:p w14:paraId="1469A0CF" w14:textId="43CA39A1" w:rsidR="00D00353" w:rsidRDefault="00AA5C34" w:rsidP="00F321D0">
      <w:pPr>
        <w:pStyle w:val="ListParagraph"/>
        <w:ind w:firstLine="0"/>
        <w:rPr>
          <w:rFonts w:ascii="Arial" w:hAnsi="Arial" w:cs="Arial"/>
          <w:lang w:val="en-US"/>
        </w:rPr>
      </w:pPr>
      <w:r w:rsidRPr="00F321D0">
        <w:rPr>
          <w:rFonts w:ascii="Arial" w:hAnsi="Arial" w:cs="Arial"/>
          <w:lang w:val="en-US"/>
        </w:rPr>
        <w:t>Carl rogers’ Humanistic theory</w:t>
      </w:r>
      <w:r w:rsidR="00314543" w:rsidRPr="00F321D0">
        <w:rPr>
          <w:rFonts w:ascii="Arial" w:hAnsi="Arial" w:cs="Arial"/>
          <w:lang w:val="en-US"/>
        </w:rPr>
        <w:t>, often called person</w:t>
      </w:r>
      <w:r w:rsidR="00BC3E4B" w:rsidRPr="00F321D0">
        <w:rPr>
          <w:rFonts w:ascii="Arial" w:hAnsi="Arial" w:cs="Arial"/>
          <w:lang w:val="en-US"/>
        </w:rPr>
        <w:t>-</w:t>
      </w:r>
      <w:proofErr w:type="spellStart"/>
      <w:r w:rsidR="002E0C07" w:rsidRPr="00F321D0">
        <w:rPr>
          <w:rFonts w:ascii="Arial" w:hAnsi="Arial" w:cs="Arial"/>
          <w:lang w:val="en-US"/>
        </w:rPr>
        <w:t>centred</w:t>
      </w:r>
      <w:proofErr w:type="spellEnd"/>
      <w:r w:rsidR="002E0C07" w:rsidRPr="00F321D0">
        <w:rPr>
          <w:rFonts w:ascii="Arial" w:hAnsi="Arial" w:cs="Arial"/>
          <w:lang w:val="en-US"/>
        </w:rPr>
        <w:t xml:space="preserve"> theory</w:t>
      </w:r>
      <w:r w:rsidR="00BC3E4B" w:rsidRPr="00F321D0">
        <w:rPr>
          <w:rFonts w:ascii="Arial" w:hAnsi="Arial" w:cs="Arial"/>
          <w:lang w:val="en-US"/>
        </w:rPr>
        <w:t xml:space="preserve">, provides a natural </w:t>
      </w:r>
      <w:r w:rsidR="000F651F" w:rsidRPr="00F321D0">
        <w:rPr>
          <w:rFonts w:ascii="Arial" w:hAnsi="Arial" w:cs="Arial"/>
          <w:lang w:val="en-US"/>
        </w:rPr>
        <w:t>theoretical basis for PCC in adolescent ser</w:t>
      </w:r>
      <w:r w:rsidR="00CE40DE" w:rsidRPr="00F321D0">
        <w:rPr>
          <w:rFonts w:ascii="Arial" w:hAnsi="Arial" w:cs="Arial"/>
          <w:lang w:val="en-US"/>
        </w:rPr>
        <w:t>vices. Rogers emphasized the inh</w:t>
      </w:r>
      <w:r w:rsidR="002E0C07" w:rsidRPr="00F321D0">
        <w:rPr>
          <w:rFonts w:ascii="Arial" w:hAnsi="Arial" w:cs="Arial"/>
          <w:lang w:val="en-US"/>
        </w:rPr>
        <w:t>erent worth of the individual</w:t>
      </w:r>
      <w:r w:rsidR="00E376BA" w:rsidRPr="00F321D0">
        <w:rPr>
          <w:rFonts w:ascii="Arial" w:hAnsi="Arial" w:cs="Arial"/>
          <w:lang w:val="en-US"/>
        </w:rPr>
        <w:t>, the importance of empath</w:t>
      </w:r>
      <w:r w:rsidR="005A4F77" w:rsidRPr="00F321D0">
        <w:rPr>
          <w:rFonts w:ascii="Arial" w:hAnsi="Arial" w:cs="Arial"/>
          <w:lang w:val="en-US"/>
        </w:rPr>
        <w:t>ic, non-judgmental</w:t>
      </w:r>
      <w:r w:rsidR="00EE11E2" w:rsidRPr="00F321D0">
        <w:rPr>
          <w:rFonts w:ascii="Arial" w:hAnsi="Arial" w:cs="Arial"/>
          <w:lang w:val="en-US"/>
        </w:rPr>
        <w:t xml:space="preserve"> relationships</w:t>
      </w:r>
      <w:r w:rsidR="00D3437D" w:rsidRPr="00F321D0">
        <w:rPr>
          <w:rFonts w:ascii="Arial" w:hAnsi="Arial" w:cs="Arial"/>
          <w:lang w:val="en-US"/>
        </w:rPr>
        <w:t>, and the role of uncon</w:t>
      </w:r>
      <w:r w:rsidR="00305CA4" w:rsidRPr="00F321D0">
        <w:rPr>
          <w:rFonts w:ascii="Arial" w:hAnsi="Arial" w:cs="Arial"/>
          <w:lang w:val="en-US"/>
        </w:rPr>
        <w:t>ditional</w:t>
      </w:r>
      <w:r w:rsidR="003127C8" w:rsidRPr="00F321D0">
        <w:rPr>
          <w:rFonts w:ascii="Arial" w:hAnsi="Arial" w:cs="Arial"/>
          <w:lang w:val="en-US"/>
        </w:rPr>
        <w:t xml:space="preserve"> positive regard in facil</w:t>
      </w:r>
      <w:r w:rsidR="00B92F9A" w:rsidRPr="00F321D0">
        <w:rPr>
          <w:rFonts w:ascii="Arial" w:hAnsi="Arial" w:cs="Arial"/>
          <w:lang w:val="en-US"/>
        </w:rPr>
        <w:t>itating growth and self-actualization. C</w:t>
      </w:r>
      <w:r w:rsidR="00146851" w:rsidRPr="00F321D0">
        <w:rPr>
          <w:rFonts w:ascii="Arial" w:hAnsi="Arial" w:cs="Arial"/>
          <w:lang w:val="en-US"/>
        </w:rPr>
        <w:t>ore</w:t>
      </w:r>
      <w:r w:rsidR="00E56B99" w:rsidRPr="00F321D0">
        <w:rPr>
          <w:rFonts w:ascii="Arial" w:hAnsi="Arial" w:cs="Arial"/>
          <w:lang w:val="en-US"/>
        </w:rPr>
        <w:t xml:space="preserve"> </w:t>
      </w:r>
      <w:r w:rsidR="00253CC6" w:rsidRPr="00F321D0">
        <w:rPr>
          <w:rFonts w:ascii="Arial" w:hAnsi="Arial" w:cs="Arial"/>
          <w:lang w:val="en-US"/>
        </w:rPr>
        <w:t>Rogerson p</w:t>
      </w:r>
      <w:r w:rsidR="00300212" w:rsidRPr="00F321D0">
        <w:rPr>
          <w:rFonts w:ascii="Arial" w:hAnsi="Arial" w:cs="Arial"/>
          <w:lang w:val="en-US"/>
        </w:rPr>
        <w:t xml:space="preserve">rinciples that translate well </w:t>
      </w:r>
      <w:r w:rsidR="00BF0F75" w:rsidRPr="00F321D0">
        <w:rPr>
          <w:rFonts w:ascii="Arial" w:hAnsi="Arial" w:cs="Arial"/>
          <w:lang w:val="en-US"/>
        </w:rPr>
        <w:t>to adolescent care</w:t>
      </w:r>
      <w:r w:rsidR="007132AA" w:rsidRPr="00F321D0">
        <w:rPr>
          <w:rFonts w:ascii="Arial" w:hAnsi="Arial" w:cs="Arial"/>
          <w:lang w:val="en-US"/>
        </w:rPr>
        <w:t xml:space="preserve"> </w:t>
      </w:r>
      <w:proofErr w:type="gramStart"/>
      <w:r w:rsidR="007132AA" w:rsidRPr="00F321D0">
        <w:rPr>
          <w:rFonts w:ascii="Arial" w:hAnsi="Arial" w:cs="Arial"/>
          <w:lang w:val="en-US"/>
        </w:rPr>
        <w:t>include:</w:t>
      </w:r>
      <w:proofErr w:type="gramEnd"/>
      <w:r w:rsidR="007132AA" w:rsidRPr="00F321D0">
        <w:rPr>
          <w:rFonts w:ascii="Arial" w:hAnsi="Arial" w:cs="Arial"/>
          <w:lang w:val="en-US"/>
        </w:rPr>
        <w:t xml:space="preserve"> genuine, con</w:t>
      </w:r>
      <w:r w:rsidR="00743CAE" w:rsidRPr="00F321D0">
        <w:rPr>
          <w:rFonts w:ascii="Arial" w:hAnsi="Arial" w:cs="Arial"/>
          <w:lang w:val="en-US"/>
        </w:rPr>
        <w:t>gruent communication</w:t>
      </w:r>
      <w:r w:rsidR="00F1710B" w:rsidRPr="00F321D0">
        <w:rPr>
          <w:rFonts w:ascii="Arial" w:hAnsi="Arial" w:cs="Arial"/>
          <w:lang w:val="en-US"/>
        </w:rPr>
        <w:t xml:space="preserve"> from professionals; emp</w:t>
      </w:r>
      <w:r w:rsidR="001E53BD" w:rsidRPr="00F321D0">
        <w:rPr>
          <w:rFonts w:ascii="Arial" w:hAnsi="Arial" w:cs="Arial"/>
          <w:lang w:val="en-US"/>
        </w:rPr>
        <w:t>athic understanding</w:t>
      </w:r>
      <w:r w:rsidR="00F82499" w:rsidRPr="00F321D0">
        <w:rPr>
          <w:rFonts w:ascii="Arial" w:hAnsi="Arial" w:cs="Arial"/>
          <w:lang w:val="en-US"/>
        </w:rPr>
        <w:t xml:space="preserve"> of the </w:t>
      </w:r>
      <w:r w:rsidR="008246C7" w:rsidRPr="00F321D0">
        <w:rPr>
          <w:rFonts w:ascii="Arial" w:hAnsi="Arial" w:cs="Arial"/>
          <w:lang w:val="en-US"/>
        </w:rPr>
        <w:t>young</w:t>
      </w:r>
      <w:r w:rsidR="00F82499" w:rsidRPr="00F321D0">
        <w:rPr>
          <w:rFonts w:ascii="Arial" w:hAnsi="Arial" w:cs="Arial"/>
          <w:lang w:val="en-US"/>
        </w:rPr>
        <w:t xml:space="preserve"> person’s subjective world</w:t>
      </w:r>
      <w:r w:rsidR="008246C7" w:rsidRPr="00F321D0">
        <w:rPr>
          <w:rFonts w:ascii="Arial" w:hAnsi="Arial" w:cs="Arial"/>
          <w:lang w:val="en-US"/>
        </w:rPr>
        <w:t>; and unconditional positive regard th</w:t>
      </w:r>
      <w:r w:rsidR="006611D3" w:rsidRPr="00F321D0">
        <w:rPr>
          <w:rFonts w:ascii="Arial" w:hAnsi="Arial" w:cs="Arial"/>
          <w:lang w:val="en-US"/>
        </w:rPr>
        <w:t xml:space="preserve">at accepts </w:t>
      </w:r>
      <w:r w:rsidR="006611D3" w:rsidRPr="00F321D0">
        <w:rPr>
          <w:rFonts w:ascii="Arial" w:hAnsi="Arial" w:cs="Arial"/>
          <w:lang w:val="en-US"/>
        </w:rPr>
        <w:lastRenderedPageBreak/>
        <w:t>the adolescent’s experiences without mor</w:t>
      </w:r>
      <w:r w:rsidR="00AF3990" w:rsidRPr="00F321D0">
        <w:rPr>
          <w:rFonts w:ascii="Arial" w:hAnsi="Arial" w:cs="Arial"/>
          <w:lang w:val="en-US"/>
        </w:rPr>
        <w:t xml:space="preserve">al judgement. The six core </w:t>
      </w:r>
      <w:r w:rsidR="00D00353" w:rsidRPr="00F321D0">
        <w:rPr>
          <w:rFonts w:ascii="Arial" w:hAnsi="Arial" w:cs="Arial"/>
          <w:lang w:val="en-US"/>
        </w:rPr>
        <w:t>conditions</w:t>
      </w:r>
      <w:r w:rsidR="00F85F07" w:rsidRPr="00F321D0">
        <w:rPr>
          <w:rFonts w:ascii="Arial" w:hAnsi="Arial" w:cs="Arial"/>
          <w:lang w:val="en-US"/>
        </w:rPr>
        <w:t xml:space="preserve"> for therapeutic change, ac</w:t>
      </w:r>
      <w:r w:rsidR="009B2B1F" w:rsidRPr="00F321D0">
        <w:rPr>
          <w:rFonts w:ascii="Arial" w:hAnsi="Arial" w:cs="Arial"/>
          <w:lang w:val="en-US"/>
        </w:rPr>
        <w:t>cording to Carl Ro</w:t>
      </w:r>
      <w:r w:rsidR="003A2468" w:rsidRPr="00F321D0">
        <w:rPr>
          <w:rFonts w:ascii="Arial" w:hAnsi="Arial" w:cs="Arial"/>
          <w:lang w:val="en-US"/>
        </w:rPr>
        <w:t>gers, are:</w:t>
      </w:r>
    </w:p>
    <w:p w14:paraId="7FF34D08" w14:textId="614F5C11" w:rsidR="00F321D0" w:rsidRDefault="00F321D0" w:rsidP="00F321D0">
      <w:pPr>
        <w:pStyle w:val="ListParagraph"/>
        <w:numPr>
          <w:ilvl w:val="0"/>
          <w:numId w:val="3"/>
        </w:numPr>
        <w:rPr>
          <w:rFonts w:ascii="Arial" w:hAnsi="Arial" w:cs="Arial"/>
          <w:lang w:val="en-US"/>
        </w:rPr>
      </w:pPr>
      <w:r>
        <w:rPr>
          <w:rFonts w:ascii="Arial" w:hAnsi="Arial" w:cs="Arial"/>
          <w:lang w:val="en-US"/>
        </w:rPr>
        <w:t>Psycholo</w:t>
      </w:r>
      <w:r w:rsidR="004562F0">
        <w:rPr>
          <w:rFonts w:ascii="Arial" w:hAnsi="Arial" w:cs="Arial"/>
          <w:lang w:val="en-US"/>
        </w:rPr>
        <w:t>gical contact</w:t>
      </w:r>
    </w:p>
    <w:p w14:paraId="5B74D014" w14:textId="1FBEEE38" w:rsidR="004562F0" w:rsidRDefault="004562F0" w:rsidP="00F321D0">
      <w:pPr>
        <w:pStyle w:val="ListParagraph"/>
        <w:numPr>
          <w:ilvl w:val="0"/>
          <w:numId w:val="3"/>
        </w:numPr>
        <w:rPr>
          <w:rFonts w:ascii="Arial" w:hAnsi="Arial" w:cs="Arial"/>
          <w:lang w:val="en-US"/>
        </w:rPr>
      </w:pPr>
      <w:r>
        <w:rPr>
          <w:rFonts w:ascii="Arial" w:hAnsi="Arial" w:cs="Arial"/>
          <w:lang w:val="en-US"/>
        </w:rPr>
        <w:t xml:space="preserve">Client </w:t>
      </w:r>
      <w:r w:rsidR="000E4EA1">
        <w:rPr>
          <w:rFonts w:ascii="Arial" w:hAnsi="Arial" w:cs="Arial"/>
          <w:lang w:val="en-US"/>
        </w:rPr>
        <w:t>incongruence</w:t>
      </w:r>
    </w:p>
    <w:p w14:paraId="1469863D" w14:textId="697986F9" w:rsidR="000E4EA1" w:rsidRDefault="006C1020" w:rsidP="00F321D0">
      <w:pPr>
        <w:pStyle w:val="ListParagraph"/>
        <w:numPr>
          <w:ilvl w:val="0"/>
          <w:numId w:val="3"/>
        </w:numPr>
        <w:rPr>
          <w:rFonts w:ascii="Arial" w:hAnsi="Arial" w:cs="Arial"/>
          <w:lang w:val="en-US"/>
        </w:rPr>
      </w:pPr>
      <w:r>
        <w:rPr>
          <w:rFonts w:ascii="Arial" w:hAnsi="Arial" w:cs="Arial"/>
          <w:lang w:val="en-US"/>
        </w:rPr>
        <w:t>Therapist congruen</w:t>
      </w:r>
      <w:r w:rsidR="00CC2D4A">
        <w:rPr>
          <w:rFonts w:ascii="Arial" w:hAnsi="Arial" w:cs="Arial"/>
          <w:lang w:val="en-US"/>
        </w:rPr>
        <w:t>ce</w:t>
      </w:r>
    </w:p>
    <w:p w14:paraId="7566596B" w14:textId="381DFCE9" w:rsidR="00CC2D4A" w:rsidRDefault="00CC2D4A" w:rsidP="00F321D0">
      <w:pPr>
        <w:pStyle w:val="ListParagraph"/>
        <w:numPr>
          <w:ilvl w:val="0"/>
          <w:numId w:val="3"/>
        </w:numPr>
        <w:rPr>
          <w:rFonts w:ascii="Arial" w:hAnsi="Arial" w:cs="Arial"/>
          <w:lang w:val="en-US"/>
        </w:rPr>
      </w:pPr>
      <w:r>
        <w:rPr>
          <w:rFonts w:ascii="Arial" w:hAnsi="Arial" w:cs="Arial"/>
          <w:lang w:val="en-US"/>
        </w:rPr>
        <w:t>Unconditional positive reg</w:t>
      </w:r>
      <w:r w:rsidR="001F5B1F">
        <w:rPr>
          <w:rFonts w:ascii="Arial" w:hAnsi="Arial" w:cs="Arial"/>
          <w:lang w:val="en-US"/>
        </w:rPr>
        <w:t>ard</w:t>
      </w:r>
    </w:p>
    <w:p w14:paraId="45E9BC18" w14:textId="59BB222C" w:rsidR="001F5B1F" w:rsidRDefault="001F5B1F" w:rsidP="00F321D0">
      <w:pPr>
        <w:pStyle w:val="ListParagraph"/>
        <w:numPr>
          <w:ilvl w:val="0"/>
          <w:numId w:val="3"/>
        </w:numPr>
        <w:rPr>
          <w:rFonts w:ascii="Arial" w:hAnsi="Arial" w:cs="Arial"/>
          <w:lang w:val="en-US"/>
        </w:rPr>
      </w:pPr>
      <w:r>
        <w:rPr>
          <w:rFonts w:ascii="Arial" w:hAnsi="Arial" w:cs="Arial"/>
          <w:lang w:val="en-US"/>
        </w:rPr>
        <w:t xml:space="preserve">Empathic Understanding </w:t>
      </w:r>
    </w:p>
    <w:p w14:paraId="39B917F0" w14:textId="1457C329" w:rsidR="000A4B4A" w:rsidRDefault="000A4B4A" w:rsidP="00F321D0">
      <w:pPr>
        <w:pStyle w:val="ListParagraph"/>
        <w:numPr>
          <w:ilvl w:val="0"/>
          <w:numId w:val="3"/>
        </w:numPr>
        <w:rPr>
          <w:rFonts w:ascii="Arial" w:hAnsi="Arial" w:cs="Arial"/>
          <w:lang w:val="en-US"/>
        </w:rPr>
      </w:pPr>
      <w:r>
        <w:rPr>
          <w:rFonts w:ascii="Arial" w:hAnsi="Arial" w:cs="Arial"/>
          <w:lang w:val="en-US"/>
        </w:rPr>
        <w:t>Client perception</w:t>
      </w:r>
    </w:p>
    <w:p w14:paraId="7D0DEAC0" w14:textId="32ABCB52" w:rsidR="000A4B4A" w:rsidRDefault="00833605" w:rsidP="000A4B4A">
      <w:pPr>
        <w:ind w:left="360" w:firstLine="0"/>
        <w:rPr>
          <w:rFonts w:ascii="Arial" w:hAnsi="Arial" w:cs="Arial"/>
          <w:b/>
          <w:bCs/>
          <w:lang w:val="en-US"/>
        </w:rPr>
      </w:pPr>
      <w:r w:rsidRPr="004A403E">
        <w:rPr>
          <w:rFonts w:ascii="Arial" w:hAnsi="Arial" w:cs="Arial"/>
          <w:b/>
          <w:bCs/>
          <w:highlight w:val="green"/>
          <w:lang w:val="en-US"/>
        </w:rPr>
        <w:t>Application to adoles</w:t>
      </w:r>
      <w:r w:rsidR="004A403E" w:rsidRPr="004A403E">
        <w:rPr>
          <w:rFonts w:ascii="Arial" w:hAnsi="Arial" w:cs="Arial"/>
          <w:b/>
          <w:bCs/>
          <w:highlight w:val="green"/>
          <w:lang w:val="en-US"/>
        </w:rPr>
        <w:t>cents (13-19)</w:t>
      </w:r>
    </w:p>
    <w:p w14:paraId="6FA8E825" w14:textId="406DE1C9" w:rsidR="004A403E" w:rsidRDefault="0074136C" w:rsidP="000A4B4A">
      <w:pPr>
        <w:ind w:left="360" w:firstLine="0"/>
        <w:rPr>
          <w:rFonts w:ascii="Arial" w:hAnsi="Arial" w:cs="Arial"/>
          <w:lang w:val="en-US"/>
        </w:rPr>
      </w:pPr>
      <w:r>
        <w:rPr>
          <w:rFonts w:ascii="Arial" w:hAnsi="Arial" w:cs="Arial"/>
          <w:b/>
          <w:bCs/>
          <w:lang w:val="en-US"/>
        </w:rPr>
        <w:t>A</w:t>
      </w:r>
      <w:r>
        <w:rPr>
          <w:rFonts w:ascii="Arial" w:hAnsi="Arial" w:cs="Arial"/>
          <w:lang w:val="en-US"/>
        </w:rPr>
        <w:t>dolescents are forming identity and autonomy</w:t>
      </w:r>
      <w:r w:rsidR="00FD0FDA">
        <w:rPr>
          <w:rFonts w:ascii="Arial" w:hAnsi="Arial" w:cs="Arial"/>
          <w:lang w:val="en-US"/>
        </w:rPr>
        <w:t>; Rogers’ approach supports these devel</w:t>
      </w:r>
      <w:r w:rsidR="009B0464">
        <w:rPr>
          <w:rFonts w:ascii="Arial" w:hAnsi="Arial" w:cs="Arial"/>
          <w:lang w:val="en-US"/>
        </w:rPr>
        <w:t xml:space="preserve">opmental tasks by validating feeling and </w:t>
      </w:r>
      <w:r w:rsidR="008111A4">
        <w:rPr>
          <w:rFonts w:ascii="Arial" w:hAnsi="Arial" w:cs="Arial"/>
          <w:lang w:val="en-US"/>
        </w:rPr>
        <w:t xml:space="preserve">encouraging self-directed growth. </w:t>
      </w:r>
      <w:r w:rsidR="00527F5C">
        <w:rPr>
          <w:rFonts w:ascii="Arial" w:hAnsi="Arial" w:cs="Arial"/>
          <w:lang w:val="en-US"/>
        </w:rPr>
        <w:t>In practice</w:t>
      </w:r>
      <w:r w:rsidR="00786C48">
        <w:rPr>
          <w:rFonts w:ascii="Arial" w:hAnsi="Arial" w:cs="Arial"/>
          <w:lang w:val="en-US"/>
        </w:rPr>
        <w:t>, practitioners use empathic listen</w:t>
      </w:r>
      <w:r w:rsidR="009E1820">
        <w:rPr>
          <w:rFonts w:ascii="Arial" w:hAnsi="Arial" w:cs="Arial"/>
          <w:lang w:val="en-US"/>
        </w:rPr>
        <w:t xml:space="preserve">ing, reflect feelings, avoid directive </w:t>
      </w:r>
      <w:r w:rsidR="00036A7F">
        <w:rPr>
          <w:rFonts w:ascii="Arial" w:hAnsi="Arial" w:cs="Arial"/>
          <w:lang w:val="en-US"/>
        </w:rPr>
        <w:t>or punitive responses, and support adolescents to set the</w:t>
      </w:r>
      <w:r w:rsidR="00610F57">
        <w:rPr>
          <w:rFonts w:ascii="Arial" w:hAnsi="Arial" w:cs="Arial"/>
          <w:lang w:val="en-US"/>
        </w:rPr>
        <w:t xml:space="preserve">ir own goals. This reduces resistance </w:t>
      </w:r>
      <w:r w:rsidR="00BB4C3E">
        <w:rPr>
          <w:rFonts w:ascii="Arial" w:hAnsi="Arial" w:cs="Arial"/>
          <w:lang w:val="en-US"/>
        </w:rPr>
        <w:t>and enhances therapeutic all</w:t>
      </w:r>
      <w:r w:rsidR="00244BCA">
        <w:rPr>
          <w:rFonts w:ascii="Arial" w:hAnsi="Arial" w:cs="Arial"/>
          <w:lang w:val="en-US"/>
        </w:rPr>
        <w:t>iance in contexts such as mental health, se</w:t>
      </w:r>
      <w:r w:rsidR="00527F5C">
        <w:rPr>
          <w:rFonts w:ascii="Arial" w:hAnsi="Arial" w:cs="Arial"/>
          <w:lang w:val="en-US"/>
        </w:rPr>
        <w:t>xual health, substance use or chronic medical conditions.</w:t>
      </w:r>
    </w:p>
    <w:p w14:paraId="26B1BDDE" w14:textId="0C14545F" w:rsidR="00CB7BAD" w:rsidRDefault="00CB7BAD" w:rsidP="000A4B4A">
      <w:pPr>
        <w:ind w:left="360" w:firstLine="0"/>
        <w:rPr>
          <w:rFonts w:ascii="Arial" w:hAnsi="Arial" w:cs="Arial"/>
          <w:b/>
          <w:bCs/>
          <w:lang w:val="en-US"/>
        </w:rPr>
      </w:pPr>
      <w:r w:rsidRPr="00B957C3">
        <w:rPr>
          <w:rFonts w:ascii="Arial" w:hAnsi="Arial" w:cs="Arial"/>
          <w:b/>
          <w:bCs/>
          <w:highlight w:val="green"/>
          <w:lang w:val="en-US"/>
        </w:rPr>
        <w:t>Critical eval</w:t>
      </w:r>
      <w:r w:rsidR="00B957C3" w:rsidRPr="00B957C3">
        <w:rPr>
          <w:rFonts w:ascii="Arial" w:hAnsi="Arial" w:cs="Arial"/>
          <w:b/>
          <w:bCs/>
          <w:highlight w:val="green"/>
          <w:lang w:val="en-US"/>
        </w:rPr>
        <w:t>uation</w:t>
      </w:r>
    </w:p>
    <w:p w14:paraId="69D6CD95" w14:textId="4DFD1E10" w:rsidR="00B957C3" w:rsidRDefault="00973E1C" w:rsidP="000A4B4A">
      <w:pPr>
        <w:ind w:left="360" w:firstLine="0"/>
        <w:rPr>
          <w:rFonts w:ascii="Arial" w:hAnsi="Arial" w:cs="Arial"/>
          <w:lang w:val="en-US"/>
        </w:rPr>
      </w:pPr>
      <w:r>
        <w:rPr>
          <w:rFonts w:ascii="Arial" w:hAnsi="Arial" w:cs="Arial"/>
          <w:lang w:val="en-US"/>
        </w:rPr>
        <w:t>Critica</w:t>
      </w:r>
      <w:r w:rsidR="00012162">
        <w:rPr>
          <w:rFonts w:ascii="Arial" w:hAnsi="Arial" w:cs="Arial"/>
          <w:lang w:val="en-US"/>
        </w:rPr>
        <w:t>l evaluation is the process of an</w:t>
      </w:r>
      <w:r w:rsidR="000806D4">
        <w:rPr>
          <w:rFonts w:ascii="Arial" w:hAnsi="Arial" w:cs="Arial"/>
          <w:lang w:val="en-US"/>
        </w:rPr>
        <w:t>alyzing something, such as</w:t>
      </w:r>
      <w:r w:rsidR="0092125B">
        <w:rPr>
          <w:rFonts w:ascii="Arial" w:hAnsi="Arial" w:cs="Arial"/>
          <w:lang w:val="en-US"/>
        </w:rPr>
        <w:t xml:space="preserve"> research, a text, or an id</w:t>
      </w:r>
      <w:r w:rsidR="00CE3F40">
        <w:rPr>
          <w:rFonts w:ascii="Arial" w:hAnsi="Arial" w:cs="Arial"/>
          <w:lang w:val="en-US"/>
        </w:rPr>
        <w:t xml:space="preserve">ea, to judge its quality by examining its </w:t>
      </w:r>
      <w:r w:rsidR="00C71223">
        <w:rPr>
          <w:rFonts w:ascii="Arial" w:hAnsi="Arial" w:cs="Arial"/>
          <w:lang w:val="en-US"/>
        </w:rPr>
        <w:t>strengths, weaknesses rele</w:t>
      </w:r>
      <w:r w:rsidR="00C4790B">
        <w:rPr>
          <w:rFonts w:ascii="Arial" w:hAnsi="Arial" w:cs="Arial"/>
          <w:lang w:val="en-US"/>
        </w:rPr>
        <w:t xml:space="preserve">vance, and validity. </w:t>
      </w:r>
      <w:r w:rsidR="00D114E4">
        <w:rPr>
          <w:rFonts w:ascii="Arial" w:hAnsi="Arial" w:cs="Arial"/>
          <w:lang w:val="en-US"/>
        </w:rPr>
        <w:t xml:space="preserve">Rogers’ model has </w:t>
      </w:r>
      <w:r w:rsidR="00A95767">
        <w:rPr>
          <w:rFonts w:ascii="Arial" w:hAnsi="Arial" w:cs="Arial"/>
          <w:lang w:val="en-US"/>
        </w:rPr>
        <w:t xml:space="preserve">strengthened. It fosters </w:t>
      </w:r>
      <w:r w:rsidR="00DC3DFD">
        <w:rPr>
          <w:rFonts w:ascii="Arial" w:hAnsi="Arial" w:cs="Arial"/>
          <w:lang w:val="en-US"/>
        </w:rPr>
        <w:t xml:space="preserve">strong therapeutic </w:t>
      </w:r>
      <w:r w:rsidR="008F188A">
        <w:rPr>
          <w:rFonts w:ascii="Arial" w:hAnsi="Arial" w:cs="Arial"/>
          <w:lang w:val="en-US"/>
        </w:rPr>
        <w:t>relationships</w:t>
      </w:r>
      <w:r w:rsidR="0076473A">
        <w:rPr>
          <w:rFonts w:ascii="Arial" w:hAnsi="Arial" w:cs="Arial"/>
          <w:lang w:val="en-US"/>
        </w:rPr>
        <w:t xml:space="preserve">, respects </w:t>
      </w:r>
      <w:r w:rsidR="00827B5F">
        <w:rPr>
          <w:rFonts w:ascii="Arial" w:hAnsi="Arial" w:cs="Arial"/>
          <w:lang w:val="en-US"/>
        </w:rPr>
        <w:t>adolescence’s</w:t>
      </w:r>
      <w:r w:rsidR="005C1F2E">
        <w:rPr>
          <w:rFonts w:ascii="Arial" w:hAnsi="Arial" w:cs="Arial"/>
          <w:lang w:val="en-US"/>
        </w:rPr>
        <w:t xml:space="preserve"> perspective</w:t>
      </w:r>
      <w:r w:rsidR="00B7586E">
        <w:rPr>
          <w:rFonts w:ascii="Arial" w:hAnsi="Arial" w:cs="Arial"/>
          <w:lang w:val="en-US"/>
        </w:rPr>
        <w:t>, and promotes resilience by building</w:t>
      </w:r>
      <w:r w:rsidR="008F188A">
        <w:rPr>
          <w:rFonts w:ascii="Arial" w:hAnsi="Arial" w:cs="Arial"/>
          <w:lang w:val="en-US"/>
        </w:rPr>
        <w:t xml:space="preserve"> self-efficacy. However</w:t>
      </w:r>
      <w:r w:rsidR="0047755B">
        <w:rPr>
          <w:rFonts w:ascii="Arial" w:hAnsi="Arial" w:cs="Arial"/>
          <w:lang w:val="en-US"/>
        </w:rPr>
        <w:t xml:space="preserve">, </w:t>
      </w:r>
      <w:r w:rsidR="00215430">
        <w:rPr>
          <w:rFonts w:ascii="Arial" w:hAnsi="Arial" w:cs="Arial"/>
          <w:lang w:val="en-US"/>
        </w:rPr>
        <w:t>it</w:t>
      </w:r>
      <w:r w:rsidR="0047755B">
        <w:rPr>
          <w:rFonts w:ascii="Arial" w:hAnsi="Arial" w:cs="Arial"/>
          <w:lang w:val="en-US"/>
        </w:rPr>
        <w:t xml:space="preserve"> </w:t>
      </w:r>
      <w:r w:rsidR="00215430">
        <w:rPr>
          <w:rFonts w:ascii="Arial" w:hAnsi="Arial" w:cs="Arial"/>
          <w:lang w:val="en-US"/>
        </w:rPr>
        <w:t>has limits</w:t>
      </w:r>
      <w:r w:rsidR="0047755B">
        <w:rPr>
          <w:rFonts w:ascii="Arial" w:hAnsi="Arial" w:cs="Arial"/>
          <w:lang w:val="en-US"/>
        </w:rPr>
        <w:t>. Adolescen</w:t>
      </w:r>
      <w:r w:rsidR="00215430">
        <w:rPr>
          <w:rFonts w:ascii="Arial" w:hAnsi="Arial" w:cs="Arial"/>
          <w:lang w:val="en-US"/>
        </w:rPr>
        <w:t>ts sometimes requi</w:t>
      </w:r>
      <w:r w:rsidR="0009630B">
        <w:rPr>
          <w:rFonts w:ascii="Arial" w:hAnsi="Arial" w:cs="Arial"/>
          <w:lang w:val="en-US"/>
        </w:rPr>
        <w:t xml:space="preserve">re </w:t>
      </w:r>
      <w:r w:rsidR="00764001">
        <w:rPr>
          <w:rFonts w:ascii="Arial" w:hAnsi="Arial" w:cs="Arial"/>
          <w:lang w:val="en-US"/>
        </w:rPr>
        <w:t>direct</w:t>
      </w:r>
      <w:r w:rsidR="0009630B">
        <w:rPr>
          <w:rFonts w:ascii="Arial" w:hAnsi="Arial" w:cs="Arial"/>
          <w:lang w:val="en-US"/>
        </w:rPr>
        <w:t xml:space="preserve"> interventions</w:t>
      </w:r>
      <w:r w:rsidR="00764001">
        <w:rPr>
          <w:rFonts w:ascii="Arial" w:hAnsi="Arial" w:cs="Arial"/>
          <w:lang w:val="en-US"/>
        </w:rPr>
        <w:t xml:space="preserve"> </w:t>
      </w:r>
      <w:r w:rsidR="0009630B">
        <w:rPr>
          <w:rFonts w:ascii="Arial" w:hAnsi="Arial" w:cs="Arial"/>
          <w:lang w:val="en-US"/>
        </w:rPr>
        <w:t>(for immed</w:t>
      </w:r>
      <w:r w:rsidR="0019577F">
        <w:rPr>
          <w:rFonts w:ascii="Arial" w:hAnsi="Arial" w:cs="Arial"/>
          <w:lang w:val="en-US"/>
        </w:rPr>
        <w:t>iate safety or where decisional capac</w:t>
      </w:r>
      <w:r w:rsidR="0021123F">
        <w:rPr>
          <w:rFonts w:ascii="Arial" w:hAnsi="Arial" w:cs="Arial"/>
          <w:lang w:val="en-US"/>
        </w:rPr>
        <w:t>ity is compromised)</w:t>
      </w:r>
      <w:r w:rsidR="00764001">
        <w:rPr>
          <w:rFonts w:ascii="Arial" w:hAnsi="Arial" w:cs="Arial"/>
          <w:lang w:val="en-US"/>
        </w:rPr>
        <w:t>. The model presumes</w:t>
      </w:r>
      <w:r w:rsidR="00033FD0">
        <w:rPr>
          <w:rFonts w:ascii="Arial" w:hAnsi="Arial" w:cs="Arial"/>
          <w:lang w:val="en-US"/>
        </w:rPr>
        <w:t xml:space="preserve"> a level of </w:t>
      </w:r>
      <w:r w:rsidR="00B1101B">
        <w:rPr>
          <w:rFonts w:ascii="Arial" w:hAnsi="Arial" w:cs="Arial"/>
          <w:lang w:val="en-US"/>
        </w:rPr>
        <w:t>reflective</w:t>
      </w:r>
      <w:r w:rsidR="00033FD0">
        <w:rPr>
          <w:rFonts w:ascii="Arial" w:hAnsi="Arial" w:cs="Arial"/>
          <w:lang w:val="en-US"/>
        </w:rPr>
        <w:t xml:space="preserve"> ability</w:t>
      </w:r>
      <w:r w:rsidR="00270F87">
        <w:rPr>
          <w:rFonts w:ascii="Arial" w:hAnsi="Arial" w:cs="Arial"/>
          <w:lang w:val="en-US"/>
        </w:rPr>
        <w:t xml:space="preserve"> that younger adolescents may not yet possess</w:t>
      </w:r>
      <w:r w:rsidR="008B68E8">
        <w:rPr>
          <w:rFonts w:ascii="Arial" w:hAnsi="Arial" w:cs="Arial"/>
          <w:lang w:val="en-US"/>
        </w:rPr>
        <w:t xml:space="preserve">. Additionally, Rogers, non- </w:t>
      </w:r>
      <w:r w:rsidR="00953BE9">
        <w:rPr>
          <w:rFonts w:ascii="Arial" w:hAnsi="Arial" w:cs="Arial"/>
          <w:lang w:val="en-US"/>
        </w:rPr>
        <w:t xml:space="preserve">directive </w:t>
      </w:r>
      <w:del w:id="0" w:author="Rana Fatima (2407474)" w:date="2025-11-17T13:30:00Z" w16du:dateUtc="2025-11-17T13:30:00Z">
        <w:r w:rsidR="00953BE9" w:rsidDel="00A166EE">
          <w:rPr>
            <w:rFonts w:ascii="Arial" w:hAnsi="Arial" w:cs="Arial"/>
            <w:lang w:val="en-US"/>
          </w:rPr>
          <w:delText>stance</w:delText>
        </w:r>
      </w:del>
      <w:ins w:id="1" w:author="Rana Fatima (2407474)" w:date="2025-11-17T13:30:00Z" w16du:dateUtc="2025-11-17T13:30:00Z">
        <w:r w:rsidR="00A166EE">
          <w:rPr>
            <w:rFonts w:ascii="Arial" w:hAnsi="Arial" w:cs="Arial"/>
            <w:lang w:val="en-US"/>
          </w:rPr>
          <w:t>stance,</w:t>
        </w:r>
      </w:ins>
      <w:r w:rsidR="00953BE9">
        <w:rPr>
          <w:rFonts w:ascii="Arial" w:hAnsi="Arial" w:cs="Arial"/>
          <w:lang w:val="en-US"/>
        </w:rPr>
        <w:t xml:space="preserve"> can conflict with safeguarding duties when a young person </w:t>
      </w:r>
      <w:r w:rsidR="00B1101B">
        <w:rPr>
          <w:rFonts w:ascii="Arial" w:hAnsi="Arial" w:cs="Arial"/>
          <w:lang w:val="en-US"/>
        </w:rPr>
        <w:t>is at risk thus, PCC</w:t>
      </w:r>
      <w:r w:rsidR="00F421DC">
        <w:rPr>
          <w:rFonts w:ascii="Arial" w:hAnsi="Arial" w:cs="Arial"/>
          <w:lang w:val="en-US"/>
        </w:rPr>
        <w:t xml:space="preserve"> informed by Rogers must be</w:t>
      </w:r>
      <w:r w:rsidR="008F6B1B">
        <w:rPr>
          <w:rFonts w:ascii="Arial" w:hAnsi="Arial" w:cs="Arial"/>
          <w:lang w:val="en-US"/>
        </w:rPr>
        <w:t xml:space="preserve"> balanced with statutory responsibil</w:t>
      </w:r>
      <w:r w:rsidR="00C7238A">
        <w:rPr>
          <w:rFonts w:ascii="Arial" w:hAnsi="Arial" w:cs="Arial"/>
          <w:lang w:val="en-US"/>
        </w:rPr>
        <w:t>ities and risk management, Overall</w:t>
      </w:r>
      <w:r w:rsidR="008D468F">
        <w:rPr>
          <w:rFonts w:ascii="Arial" w:hAnsi="Arial" w:cs="Arial"/>
          <w:lang w:val="en-US"/>
        </w:rPr>
        <w:t>, Rogers’ theory provide</w:t>
      </w:r>
      <w:r w:rsidR="002D2BA0">
        <w:rPr>
          <w:rFonts w:ascii="Arial" w:hAnsi="Arial" w:cs="Arial"/>
          <w:lang w:val="en-US"/>
        </w:rPr>
        <w:t>s a strong humanistic framework for PCC</w:t>
      </w:r>
      <w:r w:rsidR="00730F9C">
        <w:rPr>
          <w:rFonts w:ascii="Arial" w:hAnsi="Arial" w:cs="Arial"/>
          <w:lang w:val="en-US"/>
        </w:rPr>
        <w:t xml:space="preserve"> in adolescence but should </w:t>
      </w:r>
      <w:r w:rsidR="006D38FA">
        <w:rPr>
          <w:rFonts w:ascii="Arial" w:hAnsi="Arial" w:cs="Arial"/>
          <w:lang w:val="en-US"/>
        </w:rPr>
        <w:t xml:space="preserve">be integrated with pragmatic clinical and </w:t>
      </w:r>
      <w:r w:rsidR="008A3E41">
        <w:rPr>
          <w:rFonts w:ascii="Arial" w:hAnsi="Arial" w:cs="Arial"/>
          <w:lang w:val="en-US"/>
        </w:rPr>
        <w:t>safeguarding approaches.</w:t>
      </w:r>
    </w:p>
    <w:p w14:paraId="02E1E7B9" w14:textId="77777777" w:rsidR="00340A3F" w:rsidRPr="006756E3" w:rsidRDefault="00340A3F" w:rsidP="000A4B4A">
      <w:pPr>
        <w:ind w:left="360" w:firstLine="0"/>
        <w:rPr>
          <w:rFonts w:ascii="Arial" w:hAnsi="Arial" w:cs="Arial"/>
          <w:b/>
          <w:bCs/>
          <w:lang w:val="en-US"/>
        </w:rPr>
      </w:pPr>
    </w:p>
    <w:p w14:paraId="0250741D" w14:textId="5EF21E67" w:rsidR="00340A3F" w:rsidRPr="00340A3F" w:rsidRDefault="00340A3F" w:rsidP="00340A3F">
      <w:pPr>
        <w:ind w:left="360" w:firstLine="0"/>
        <w:rPr>
          <w:rFonts w:ascii="Arial" w:hAnsi="Arial" w:cs="Arial"/>
          <w:b/>
          <w:bCs/>
        </w:rPr>
      </w:pPr>
      <w:r w:rsidRPr="00340A3F">
        <w:rPr>
          <w:rFonts w:ascii="Arial" w:hAnsi="Arial" w:cs="Arial"/>
          <w:b/>
          <w:bCs/>
          <w:highlight w:val="yellow"/>
        </w:rPr>
        <w:t xml:space="preserve">4. Ethical Fundamentals of Health and Social </w:t>
      </w:r>
      <w:r w:rsidR="0057698C" w:rsidRPr="00340A3F">
        <w:rPr>
          <w:rFonts w:ascii="Arial" w:hAnsi="Arial" w:cs="Arial"/>
          <w:b/>
          <w:bCs/>
          <w:highlight w:val="yellow"/>
        </w:rPr>
        <w:t>Care</w:t>
      </w:r>
      <w:r w:rsidR="0057698C" w:rsidRPr="0057698C">
        <w:rPr>
          <w:rFonts w:ascii="Arial" w:hAnsi="Arial" w:cs="Arial"/>
          <w:b/>
          <w:bCs/>
          <w:highlight w:val="yellow"/>
        </w:rPr>
        <w:t xml:space="preserve"> Adolescent</w:t>
      </w:r>
      <w:r w:rsidR="00244CB5" w:rsidRPr="0057698C">
        <w:rPr>
          <w:rFonts w:ascii="Arial" w:hAnsi="Arial" w:cs="Arial"/>
          <w:b/>
          <w:bCs/>
          <w:highlight w:val="yellow"/>
        </w:rPr>
        <w:t xml:space="preserve"> PPC </w:t>
      </w:r>
      <w:r w:rsidR="00FE22B0" w:rsidRPr="0057698C">
        <w:rPr>
          <w:rFonts w:ascii="Arial" w:hAnsi="Arial" w:cs="Arial"/>
          <w:b/>
          <w:bCs/>
          <w:highlight w:val="yellow"/>
        </w:rPr>
        <w:t>(Consent</w:t>
      </w:r>
      <w:r w:rsidR="00FE22B0">
        <w:rPr>
          <w:rFonts w:ascii="Arial" w:hAnsi="Arial" w:cs="Arial"/>
          <w:b/>
          <w:bCs/>
        </w:rPr>
        <w:t xml:space="preserve">, </w:t>
      </w:r>
      <w:r w:rsidR="00FE22B0" w:rsidRPr="0057698C">
        <w:rPr>
          <w:rFonts w:ascii="Arial" w:hAnsi="Arial" w:cs="Arial"/>
          <w:b/>
          <w:bCs/>
          <w:highlight w:val="yellow"/>
        </w:rPr>
        <w:t>con</w:t>
      </w:r>
      <w:r w:rsidR="0082673A" w:rsidRPr="0057698C">
        <w:rPr>
          <w:rFonts w:ascii="Arial" w:hAnsi="Arial" w:cs="Arial"/>
          <w:b/>
          <w:bCs/>
          <w:highlight w:val="yellow"/>
        </w:rPr>
        <w:t>fidentiality, Safegu</w:t>
      </w:r>
      <w:r w:rsidR="0057698C" w:rsidRPr="0057698C">
        <w:rPr>
          <w:rFonts w:ascii="Arial" w:hAnsi="Arial" w:cs="Arial"/>
          <w:b/>
          <w:bCs/>
          <w:highlight w:val="yellow"/>
        </w:rPr>
        <w:t>arding)</w:t>
      </w:r>
    </w:p>
    <w:p w14:paraId="63832B37" w14:textId="77777777" w:rsidR="00340A3F" w:rsidRPr="00340A3F" w:rsidRDefault="00340A3F" w:rsidP="00340A3F">
      <w:pPr>
        <w:ind w:left="360" w:firstLine="0"/>
        <w:rPr>
          <w:rFonts w:ascii="Arial" w:hAnsi="Arial" w:cs="Arial"/>
        </w:rPr>
      </w:pPr>
    </w:p>
    <w:p w14:paraId="1E6AD25D" w14:textId="2FE609AE" w:rsidR="005657F2" w:rsidRDefault="00340A3F" w:rsidP="00340A3F">
      <w:pPr>
        <w:ind w:left="360" w:firstLine="0"/>
        <w:rPr>
          <w:rFonts w:ascii="Arial" w:hAnsi="Arial" w:cs="Arial"/>
        </w:rPr>
      </w:pPr>
      <w:r w:rsidRPr="00340A3F">
        <w:rPr>
          <w:rFonts w:ascii="Arial" w:hAnsi="Arial" w:cs="Arial"/>
        </w:rPr>
        <w:t xml:space="preserve">Ethical principles guide safe and respectful practice in health and social care, especially when supporting young people aged 13–19. Autonomy involves supporting young people to express views and make decisions appropriate to their level of maturity. </w:t>
      </w:r>
      <w:r w:rsidR="001B5782">
        <w:rPr>
          <w:rFonts w:ascii="Arial" w:hAnsi="Arial" w:cs="Arial"/>
        </w:rPr>
        <w:t>The ages range</w:t>
      </w:r>
      <w:r w:rsidR="00C64145">
        <w:rPr>
          <w:rFonts w:ascii="Arial" w:hAnsi="Arial" w:cs="Arial"/>
        </w:rPr>
        <w:t xml:space="preserve"> clinicians must assess ca</w:t>
      </w:r>
      <w:r w:rsidR="0039090A">
        <w:rPr>
          <w:rFonts w:ascii="Arial" w:hAnsi="Arial" w:cs="Arial"/>
        </w:rPr>
        <w:t>pacity and be aware of UK gu</w:t>
      </w:r>
      <w:r w:rsidR="00FB5D42">
        <w:rPr>
          <w:rFonts w:ascii="Arial" w:hAnsi="Arial" w:cs="Arial"/>
        </w:rPr>
        <w:t>idelines on con</w:t>
      </w:r>
      <w:r w:rsidR="00E7087F">
        <w:rPr>
          <w:rFonts w:ascii="Arial" w:hAnsi="Arial" w:cs="Arial"/>
        </w:rPr>
        <w:t>sent (</w:t>
      </w:r>
      <w:del w:id="2" w:author="Rana Fatima (2407474)" w:date="2025-11-17T13:31:00Z" w16du:dateUtc="2025-11-17T13:31:00Z">
        <w:r w:rsidR="00E7087F" w:rsidDel="00A166EE">
          <w:rPr>
            <w:rFonts w:ascii="Arial" w:hAnsi="Arial" w:cs="Arial"/>
          </w:rPr>
          <w:delText>e.g</w:delText>
        </w:r>
      </w:del>
      <w:proofErr w:type="gramStart"/>
      <w:ins w:id="3" w:author="Rana Fatima (2407474)" w:date="2025-11-17T13:31:00Z" w16du:dateUtc="2025-11-17T13:31:00Z">
        <w:r w:rsidR="00A166EE">
          <w:rPr>
            <w:rFonts w:ascii="Arial" w:hAnsi="Arial" w:cs="Arial"/>
          </w:rPr>
          <w:t>e.g.</w:t>
        </w:r>
      </w:ins>
      <w:r w:rsidR="00E7087F">
        <w:rPr>
          <w:rFonts w:ascii="Arial" w:hAnsi="Arial" w:cs="Arial"/>
        </w:rPr>
        <w:t>;</w:t>
      </w:r>
      <w:proofErr w:type="gramEnd"/>
      <w:r w:rsidR="00E7087F">
        <w:rPr>
          <w:rFonts w:ascii="Arial" w:hAnsi="Arial" w:cs="Arial"/>
        </w:rPr>
        <w:t xml:space="preserve"> principles of G</w:t>
      </w:r>
      <w:r w:rsidR="00C077DB">
        <w:rPr>
          <w:rFonts w:ascii="Arial" w:hAnsi="Arial" w:cs="Arial"/>
        </w:rPr>
        <w:t xml:space="preserve">illick competence for under-16s and how </w:t>
      </w:r>
      <w:del w:id="4" w:author="Rana Fatima (2407474)" w:date="2025-11-17T13:31:00Z" w16du:dateUtc="2025-11-17T13:31:00Z">
        <w:r w:rsidR="00C077DB" w:rsidDel="00A166EE">
          <w:rPr>
            <w:rFonts w:ascii="Arial" w:hAnsi="Arial" w:cs="Arial"/>
          </w:rPr>
          <w:delText>16</w:delText>
        </w:r>
        <w:r w:rsidR="007B0889" w:rsidDel="00A166EE">
          <w:rPr>
            <w:rFonts w:ascii="Arial" w:hAnsi="Arial" w:cs="Arial"/>
          </w:rPr>
          <w:delText>-17 year olds</w:delText>
        </w:r>
      </w:del>
      <w:ins w:id="5" w:author="Rana Fatima (2407474)" w:date="2025-11-17T13:31:00Z" w16du:dateUtc="2025-11-17T13:31:00Z">
        <w:r w:rsidR="00A166EE">
          <w:rPr>
            <w:rFonts w:ascii="Arial" w:hAnsi="Arial" w:cs="Arial"/>
          </w:rPr>
          <w:t>16–17-year-olds</w:t>
        </w:r>
      </w:ins>
      <w:r w:rsidR="007B0889">
        <w:rPr>
          <w:rFonts w:ascii="Arial" w:hAnsi="Arial" w:cs="Arial"/>
        </w:rPr>
        <w:t xml:space="preserve">    are treated regar</w:t>
      </w:r>
      <w:r w:rsidR="006B4538">
        <w:rPr>
          <w:rFonts w:ascii="Arial" w:hAnsi="Arial" w:cs="Arial"/>
        </w:rPr>
        <w:t>ding consent).</w:t>
      </w:r>
    </w:p>
    <w:p w14:paraId="0007BE6A" w14:textId="0312CC75" w:rsidR="006B4538" w:rsidRPr="000A5F69" w:rsidRDefault="006B4538" w:rsidP="00340A3F">
      <w:pPr>
        <w:ind w:left="360" w:firstLine="0"/>
        <w:rPr>
          <w:rFonts w:ascii="Arial" w:hAnsi="Arial" w:cs="Arial"/>
          <w:b/>
          <w:bCs/>
        </w:rPr>
      </w:pPr>
      <w:r w:rsidRPr="000A5F69">
        <w:rPr>
          <w:rFonts w:ascii="Arial" w:hAnsi="Arial" w:cs="Arial"/>
          <w:b/>
          <w:bCs/>
          <w:highlight w:val="green"/>
        </w:rPr>
        <w:t>Consent</w:t>
      </w:r>
      <w:r w:rsidR="000A5F69" w:rsidRPr="000A5F69">
        <w:rPr>
          <w:rFonts w:ascii="Arial" w:hAnsi="Arial" w:cs="Arial"/>
          <w:b/>
          <w:bCs/>
          <w:highlight w:val="green"/>
        </w:rPr>
        <w:t xml:space="preserve"> and decision-making</w:t>
      </w:r>
    </w:p>
    <w:p w14:paraId="3A1DBD0B" w14:textId="692C1890" w:rsidR="00340A3F" w:rsidRPr="00340A3F" w:rsidRDefault="00D56C74" w:rsidP="00340A3F">
      <w:pPr>
        <w:ind w:left="360" w:firstLine="0"/>
        <w:rPr>
          <w:rFonts w:ascii="Arial" w:hAnsi="Arial" w:cs="Arial"/>
        </w:rPr>
      </w:pPr>
      <w:r>
        <w:rPr>
          <w:rFonts w:ascii="Arial" w:hAnsi="Arial" w:cs="Arial"/>
        </w:rPr>
        <w:t>Adolescents’</w:t>
      </w:r>
      <w:r w:rsidR="007A71E9">
        <w:rPr>
          <w:rFonts w:ascii="Arial" w:hAnsi="Arial" w:cs="Arial"/>
        </w:rPr>
        <w:t xml:space="preserve"> capacity to consent should be assessed</w:t>
      </w:r>
      <w:r w:rsidR="006F77CD">
        <w:rPr>
          <w:rFonts w:ascii="Arial" w:hAnsi="Arial" w:cs="Arial"/>
        </w:rPr>
        <w:t xml:space="preserve"> </w:t>
      </w:r>
      <w:r>
        <w:rPr>
          <w:rFonts w:ascii="Arial" w:hAnsi="Arial" w:cs="Arial"/>
        </w:rPr>
        <w:t>individually</w:t>
      </w:r>
      <w:r w:rsidR="006F77CD">
        <w:rPr>
          <w:rFonts w:ascii="Arial" w:hAnsi="Arial" w:cs="Arial"/>
        </w:rPr>
        <w:t>-</w:t>
      </w:r>
      <w:r>
        <w:rPr>
          <w:rFonts w:ascii="Arial" w:hAnsi="Arial" w:cs="Arial"/>
        </w:rPr>
        <w:t>it</w:t>
      </w:r>
      <w:r w:rsidR="006F77CD">
        <w:rPr>
          <w:rFonts w:ascii="Arial" w:hAnsi="Arial" w:cs="Arial"/>
        </w:rPr>
        <w:t xml:space="preserve"> </w:t>
      </w:r>
      <w:r>
        <w:rPr>
          <w:rFonts w:ascii="Arial" w:hAnsi="Arial" w:cs="Arial"/>
        </w:rPr>
        <w:t>is decision</w:t>
      </w:r>
      <w:r w:rsidR="006F77CD">
        <w:rPr>
          <w:rFonts w:ascii="Arial" w:hAnsi="Arial" w:cs="Arial"/>
        </w:rPr>
        <w:t>-specific and can</w:t>
      </w:r>
      <w:r>
        <w:rPr>
          <w:rFonts w:ascii="Arial" w:hAnsi="Arial" w:cs="Arial"/>
        </w:rPr>
        <w:t xml:space="preserve"> change.</w:t>
      </w:r>
      <w:r w:rsidRPr="00340A3F">
        <w:rPr>
          <w:rFonts w:ascii="Arial" w:hAnsi="Arial" w:cs="Arial"/>
        </w:rPr>
        <w:t xml:space="preserve"> The</w:t>
      </w:r>
      <w:r w:rsidR="00340A3F" w:rsidRPr="00340A3F">
        <w:rPr>
          <w:rFonts w:ascii="Arial" w:hAnsi="Arial" w:cs="Arial"/>
        </w:rPr>
        <w:t xml:space="preserve"> Mental Capacity Act (2005) provides guidance on assessing capacity and ensuring decisions are made in the young person’s best interest if they cannot decide independently. Beneficence and non</w:t>
      </w:r>
      <w:r w:rsidR="00340A3F" w:rsidRPr="00340A3F">
        <w:rPr>
          <w:rFonts w:ascii="Arial" w:hAnsi="Arial" w:cs="Arial"/>
        </w:rPr>
        <w:noBreakHyphen/>
        <w:t>maleficence require professionals to act in ways that promote wellbeing and avoid harm.</w:t>
      </w:r>
    </w:p>
    <w:p w14:paraId="65224AEE" w14:textId="77777777" w:rsidR="00C9517E" w:rsidRDefault="00340A3F" w:rsidP="00340A3F">
      <w:pPr>
        <w:ind w:left="360" w:firstLine="0"/>
        <w:rPr>
          <w:rFonts w:ascii="Arial" w:hAnsi="Arial" w:cs="Arial"/>
        </w:rPr>
      </w:pPr>
      <w:r w:rsidRPr="00340A3F">
        <w:rPr>
          <w:rFonts w:ascii="Arial" w:hAnsi="Arial" w:cs="Arial"/>
        </w:rPr>
        <w:t>Justice requires fair, non</w:t>
      </w:r>
      <w:r w:rsidRPr="00340A3F">
        <w:rPr>
          <w:rFonts w:ascii="Arial" w:hAnsi="Arial" w:cs="Arial"/>
        </w:rPr>
        <w:noBreakHyphen/>
        <w:t xml:space="preserve">discriminatory access to services, supported by the Equality Act (2010). </w:t>
      </w:r>
      <w:r w:rsidR="00500552">
        <w:rPr>
          <w:rFonts w:ascii="Arial" w:hAnsi="Arial" w:cs="Arial"/>
        </w:rPr>
        <w:t>T</w:t>
      </w:r>
      <w:r w:rsidR="00163C9F">
        <w:rPr>
          <w:rFonts w:ascii="Arial" w:hAnsi="Arial" w:cs="Arial"/>
        </w:rPr>
        <w:t xml:space="preserve">his decision should be respected even if parents </w:t>
      </w:r>
      <w:r w:rsidR="00A53670">
        <w:rPr>
          <w:rFonts w:ascii="Arial" w:hAnsi="Arial" w:cs="Arial"/>
        </w:rPr>
        <w:t>disagree, except where safe</w:t>
      </w:r>
      <w:r w:rsidR="003E2A9B">
        <w:rPr>
          <w:rFonts w:ascii="Arial" w:hAnsi="Arial" w:cs="Arial"/>
        </w:rPr>
        <w:t>guarding concerns require dis</w:t>
      </w:r>
      <w:r w:rsidR="00C9517E">
        <w:rPr>
          <w:rFonts w:ascii="Arial" w:hAnsi="Arial" w:cs="Arial"/>
        </w:rPr>
        <w:t>closure.</w:t>
      </w:r>
    </w:p>
    <w:p w14:paraId="39BAAB31" w14:textId="2D0D2726" w:rsidR="00293EB6" w:rsidRDefault="00735818" w:rsidP="00340A3F">
      <w:pPr>
        <w:ind w:left="360" w:firstLine="0"/>
        <w:rPr>
          <w:rFonts w:ascii="Arial" w:hAnsi="Arial" w:cs="Arial"/>
          <w:b/>
          <w:bCs/>
        </w:rPr>
      </w:pPr>
      <w:r w:rsidRPr="00735818">
        <w:rPr>
          <w:rFonts w:ascii="Arial" w:hAnsi="Arial" w:cs="Arial"/>
          <w:b/>
          <w:bCs/>
          <w:highlight w:val="green"/>
        </w:rPr>
        <w:t>Confidentiality Safeguarding and Duty of care</w:t>
      </w:r>
    </w:p>
    <w:p w14:paraId="215E3CDF" w14:textId="5001A5D2" w:rsidR="00D56C74" w:rsidRPr="00293EB6" w:rsidRDefault="00293EB6" w:rsidP="00340A3F">
      <w:pPr>
        <w:ind w:left="360" w:firstLine="0"/>
        <w:rPr>
          <w:rFonts w:ascii="Arial" w:hAnsi="Arial" w:cs="Arial"/>
        </w:rPr>
      </w:pPr>
      <w:r w:rsidRPr="00293EB6">
        <w:rPr>
          <w:rFonts w:ascii="Arial" w:hAnsi="Arial" w:cs="Arial"/>
        </w:rPr>
        <w:t>C</w:t>
      </w:r>
      <w:r>
        <w:rPr>
          <w:rFonts w:ascii="Arial" w:hAnsi="Arial" w:cs="Arial"/>
        </w:rPr>
        <w:t>onfidenti</w:t>
      </w:r>
      <w:r w:rsidR="007332FD">
        <w:rPr>
          <w:rFonts w:ascii="Arial" w:hAnsi="Arial" w:cs="Arial"/>
        </w:rPr>
        <w:t>ality encourages adole</w:t>
      </w:r>
      <w:r w:rsidR="00D04D4B">
        <w:rPr>
          <w:rFonts w:ascii="Arial" w:hAnsi="Arial" w:cs="Arial"/>
        </w:rPr>
        <w:t>scents to seek help</w:t>
      </w:r>
      <w:r w:rsidR="00C02731">
        <w:rPr>
          <w:rFonts w:ascii="Arial" w:hAnsi="Arial" w:cs="Arial"/>
        </w:rPr>
        <w:t>.</w:t>
      </w:r>
      <w:r w:rsidR="00A53670" w:rsidRPr="00293EB6">
        <w:rPr>
          <w:rFonts w:ascii="Arial" w:hAnsi="Arial" w:cs="Arial"/>
        </w:rPr>
        <w:t xml:space="preserve">                                                                                                                                                                                                                                                                                                                                                                                                                                                                                                                                                                                                                       </w:t>
      </w:r>
    </w:p>
    <w:p w14:paraId="2C16EEFB" w14:textId="5BB74851" w:rsidR="00340A3F" w:rsidRDefault="00340A3F" w:rsidP="00340A3F">
      <w:pPr>
        <w:ind w:left="360" w:firstLine="0"/>
        <w:rPr>
          <w:rFonts w:ascii="Arial" w:hAnsi="Arial" w:cs="Arial"/>
        </w:rPr>
      </w:pPr>
      <w:r w:rsidRPr="00340A3F">
        <w:rPr>
          <w:rFonts w:ascii="Arial" w:hAnsi="Arial" w:cs="Arial"/>
        </w:rPr>
        <w:t>Confidentiality is guided by the Caldicott Principles; however, safeguarding duties (Children Act 1989/2004) mean confidentiality can be overridden if a young person is at risk of harm. Ethical tensions often arise when young people want privacy, yet professionals must ensure safety. Ethical practice therefore requires communication, transparency, and respect for young people’s rights and developmental needs.</w:t>
      </w:r>
    </w:p>
    <w:p w14:paraId="425F27E9" w14:textId="3D9C8DC2" w:rsidR="005A5E75" w:rsidRPr="00340A3F" w:rsidRDefault="005A5E75" w:rsidP="00340A3F">
      <w:pPr>
        <w:ind w:left="360" w:firstLine="0"/>
        <w:rPr>
          <w:rFonts w:ascii="Arial" w:hAnsi="Arial" w:cs="Arial"/>
          <w:b/>
          <w:bCs/>
        </w:rPr>
      </w:pPr>
      <w:r w:rsidRPr="00735818">
        <w:rPr>
          <w:rFonts w:ascii="Arial" w:hAnsi="Arial" w:cs="Arial"/>
          <w:b/>
          <w:bCs/>
          <w:highlight w:val="green"/>
        </w:rPr>
        <w:t>Equit</w:t>
      </w:r>
      <w:r w:rsidR="00C55384" w:rsidRPr="00735818">
        <w:rPr>
          <w:rFonts w:ascii="Arial" w:hAnsi="Arial" w:cs="Arial"/>
          <w:b/>
          <w:bCs/>
          <w:highlight w:val="green"/>
        </w:rPr>
        <w:t xml:space="preserve">y </w:t>
      </w:r>
      <w:r w:rsidR="00735818" w:rsidRPr="00735818">
        <w:rPr>
          <w:rFonts w:ascii="Arial" w:hAnsi="Arial" w:cs="Arial"/>
          <w:b/>
          <w:bCs/>
          <w:highlight w:val="green"/>
        </w:rPr>
        <w:t>and diversity</w:t>
      </w:r>
    </w:p>
    <w:p w14:paraId="06DADAF8" w14:textId="1A2C6824" w:rsidR="00340A3F" w:rsidRPr="00340A3F" w:rsidRDefault="00FA3807" w:rsidP="00340A3F">
      <w:pPr>
        <w:ind w:left="360" w:firstLine="0"/>
        <w:rPr>
          <w:rFonts w:ascii="Arial" w:hAnsi="Arial" w:cs="Arial"/>
        </w:rPr>
      </w:pPr>
      <w:r>
        <w:rPr>
          <w:rFonts w:ascii="Arial" w:hAnsi="Arial" w:cs="Arial"/>
        </w:rPr>
        <w:lastRenderedPageBreak/>
        <w:t xml:space="preserve">PCC must be culturally sensitive and </w:t>
      </w:r>
      <w:r w:rsidR="00B63B0D">
        <w:rPr>
          <w:rFonts w:ascii="Arial" w:hAnsi="Arial" w:cs="Arial"/>
        </w:rPr>
        <w:t>equitable. Adolescents from minority back</w:t>
      </w:r>
      <w:r w:rsidR="00F834B5">
        <w:rPr>
          <w:rFonts w:ascii="Arial" w:hAnsi="Arial" w:cs="Arial"/>
        </w:rPr>
        <w:t>grounds, LGBTQ+</w:t>
      </w:r>
      <w:r w:rsidR="00792A9A">
        <w:rPr>
          <w:rFonts w:ascii="Arial" w:hAnsi="Arial" w:cs="Arial"/>
        </w:rPr>
        <w:t xml:space="preserve"> youth, or those with disabilities may face barrier to person</w:t>
      </w:r>
      <w:r w:rsidR="005B4C48">
        <w:rPr>
          <w:rFonts w:ascii="Arial" w:hAnsi="Arial" w:cs="Arial"/>
        </w:rPr>
        <w:t xml:space="preserve">- centred care adjustments and </w:t>
      </w:r>
      <w:r w:rsidR="00A13FD7">
        <w:rPr>
          <w:rFonts w:ascii="Arial" w:hAnsi="Arial" w:cs="Arial"/>
        </w:rPr>
        <w:t>anti-discriminatory practice are essential.</w:t>
      </w:r>
    </w:p>
    <w:p w14:paraId="150F1006" w14:textId="62CDF752" w:rsidR="00340A3F" w:rsidRPr="00340A3F" w:rsidRDefault="00340A3F" w:rsidP="00340A3F">
      <w:pPr>
        <w:ind w:left="360" w:firstLine="0"/>
        <w:rPr>
          <w:rFonts w:ascii="Arial" w:hAnsi="Arial" w:cs="Arial"/>
          <w:b/>
          <w:bCs/>
        </w:rPr>
      </w:pPr>
      <w:r w:rsidRPr="00340A3F">
        <w:rPr>
          <w:rFonts w:ascii="Arial" w:hAnsi="Arial" w:cs="Arial"/>
          <w:b/>
          <w:bCs/>
          <w:highlight w:val="yellow"/>
        </w:rPr>
        <w:t>5. Evaluation of Partnership Working</w:t>
      </w:r>
      <w:r w:rsidR="00A13FD7" w:rsidRPr="00B30B95">
        <w:rPr>
          <w:rFonts w:ascii="Arial" w:hAnsi="Arial" w:cs="Arial"/>
          <w:b/>
          <w:bCs/>
          <w:highlight w:val="yellow"/>
        </w:rPr>
        <w:t xml:space="preserve"> (PW</w:t>
      </w:r>
      <w:r w:rsidR="00AA3157" w:rsidRPr="00B30B95">
        <w:rPr>
          <w:rFonts w:ascii="Arial" w:hAnsi="Arial" w:cs="Arial"/>
          <w:b/>
          <w:bCs/>
          <w:highlight w:val="yellow"/>
        </w:rPr>
        <w:t>)- multi- agency collaboration for age</w:t>
      </w:r>
      <w:r w:rsidR="00B30B95" w:rsidRPr="00B30B95">
        <w:rPr>
          <w:rFonts w:ascii="Arial" w:hAnsi="Arial" w:cs="Arial"/>
          <w:b/>
          <w:bCs/>
          <w:highlight w:val="yellow"/>
        </w:rPr>
        <w:t>s 13-19</w:t>
      </w:r>
    </w:p>
    <w:p w14:paraId="7DE664EE" w14:textId="77777777" w:rsidR="00340A3F" w:rsidRPr="00340A3F" w:rsidRDefault="00340A3F" w:rsidP="00340A3F">
      <w:pPr>
        <w:ind w:left="360" w:firstLine="0"/>
        <w:rPr>
          <w:rFonts w:ascii="Arial" w:hAnsi="Arial" w:cs="Arial"/>
        </w:rPr>
      </w:pPr>
    </w:p>
    <w:p w14:paraId="0ABB0BDB" w14:textId="77777777" w:rsidR="00340A3F" w:rsidRPr="00340A3F" w:rsidRDefault="00340A3F" w:rsidP="00340A3F">
      <w:pPr>
        <w:ind w:left="360" w:firstLine="0"/>
        <w:rPr>
          <w:rFonts w:ascii="Arial" w:hAnsi="Arial" w:cs="Arial"/>
        </w:rPr>
      </w:pPr>
      <w:r w:rsidRPr="00340A3F">
        <w:rPr>
          <w:rFonts w:ascii="Arial" w:hAnsi="Arial" w:cs="Arial"/>
        </w:rPr>
        <w:t>Partnership working (PW) involves collaboration between professionals, services, families, and the young person. For young people aged 13–19, PW typically includes social workers, school or college staff, youth workers, mental health practitioners (CAMHS), GPs, nurses, and sometimes voluntary organisations. Effective PW supports holistic assessment, early intervention, and coordinated care.</w:t>
      </w:r>
    </w:p>
    <w:p w14:paraId="44C27ABE" w14:textId="77777777" w:rsidR="00340A3F" w:rsidRPr="00340A3F" w:rsidRDefault="00340A3F" w:rsidP="00340A3F">
      <w:pPr>
        <w:ind w:left="360" w:firstLine="0"/>
        <w:rPr>
          <w:rFonts w:ascii="Arial" w:hAnsi="Arial" w:cs="Arial"/>
        </w:rPr>
      </w:pPr>
    </w:p>
    <w:p w14:paraId="73EBAEFA" w14:textId="77777777" w:rsidR="00340A3F" w:rsidRPr="00340A3F" w:rsidRDefault="00340A3F" w:rsidP="00340A3F">
      <w:pPr>
        <w:ind w:left="360" w:firstLine="0"/>
        <w:rPr>
          <w:rFonts w:ascii="Arial" w:hAnsi="Arial" w:cs="Arial"/>
        </w:rPr>
      </w:pPr>
      <w:r w:rsidRPr="00340A3F">
        <w:rPr>
          <w:rFonts w:ascii="Arial" w:hAnsi="Arial" w:cs="Arial"/>
        </w:rPr>
        <w:t>Strengths of PW include improved communication, reduced duplication of work, and more consistent support for complex needs. PW allows different professionals to contribute specialist knowledge, ensuring that emotional, social, educational, and health needs are met. However, PW can be limited by poor communication, confidentiality barriers, inconsistent involvement of agencies, and delays in referrals. High caseloads and resource pressures may also hinder regular multi</w:t>
      </w:r>
      <w:r w:rsidRPr="00340A3F">
        <w:rPr>
          <w:rFonts w:ascii="Arial" w:hAnsi="Arial" w:cs="Arial"/>
        </w:rPr>
        <w:noBreakHyphen/>
        <w:t>agency meetings. These challenges highlight the need for structured, clearly defined partnership arrangements.</w:t>
      </w:r>
    </w:p>
    <w:p w14:paraId="33A49280" w14:textId="77777777" w:rsidR="00340A3F" w:rsidRPr="00340A3F" w:rsidRDefault="00340A3F" w:rsidP="00340A3F">
      <w:pPr>
        <w:ind w:left="360" w:firstLine="0"/>
        <w:rPr>
          <w:rFonts w:ascii="Arial" w:hAnsi="Arial" w:cs="Arial"/>
        </w:rPr>
      </w:pPr>
    </w:p>
    <w:p w14:paraId="4B94FEB5" w14:textId="6AB9E1CF" w:rsidR="00340A3F" w:rsidRPr="00340A3F" w:rsidRDefault="00340A3F" w:rsidP="00340A3F">
      <w:pPr>
        <w:ind w:left="360" w:firstLine="0"/>
        <w:rPr>
          <w:rFonts w:ascii="Arial" w:hAnsi="Arial" w:cs="Arial"/>
        </w:rPr>
      </w:pPr>
      <w:r w:rsidRPr="00340A3F">
        <w:rPr>
          <w:rFonts w:ascii="Arial" w:hAnsi="Arial" w:cs="Arial"/>
        </w:rPr>
        <w:t>6</w:t>
      </w:r>
      <w:r w:rsidRPr="00340A3F">
        <w:rPr>
          <w:rFonts w:ascii="Arial" w:hAnsi="Arial" w:cs="Arial"/>
          <w:b/>
          <w:bCs/>
          <w:highlight w:val="yellow"/>
        </w:rPr>
        <w:t>. Application of Partnership Working in Practice</w:t>
      </w:r>
      <w:r w:rsidR="00B30B95" w:rsidRPr="007315A3">
        <w:rPr>
          <w:rFonts w:ascii="Arial" w:hAnsi="Arial" w:cs="Arial"/>
          <w:b/>
          <w:bCs/>
          <w:highlight w:val="yellow"/>
        </w:rPr>
        <w:t xml:space="preserve"> case</w:t>
      </w:r>
      <w:r w:rsidR="007315A3" w:rsidRPr="007315A3">
        <w:rPr>
          <w:rFonts w:ascii="Arial" w:hAnsi="Arial" w:cs="Arial"/>
          <w:b/>
          <w:bCs/>
          <w:highlight w:val="yellow"/>
        </w:rPr>
        <w:t xml:space="preserve"> example</w:t>
      </w:r>
    </w:p>
    <w:p w14:paraId="2DFC472A" w14:textId="77777777" w:rsidR="00340A3F" w:rsidRPr="00340A3F" w:rsidRDefault="00340A3F" w:rsidP="00340A3F">
      <w:pPr>
        <w:ind w:left="360" w:firstLine="0"/>
        <w:rPr>
          <w:rFonts w:ascii="Arial" w:hAnsi="Arial" w:cs="Arial"/>
        </w:rPr>
      </w:pPr>
    </w:p>
    <w:p w14:paraId="4242CED4" w14:textId="77777777" w:rsidR="00340A3F" w:rsidRPr="00340A3F" w:rsidRDefault="00340A3F" w:rsidP="00340A3F">
      <w:pPr>
        <w:ind w:left="360" w:firstLine="0"/>
        <w:rPr>
          <w:rFonts w:ascii="Arial" w:hAnsi="Arial" w:cs="Arial"/>
        </w:rPr>
      </w:pPr>
      <w:r w:rsidRPr="00340A3F">
        <w:rPr>
          <w:rFonts w:ascii="Arial" w:hAnsi="Arial" w:cs="Arial"/>
        </w:rPr>
        <w:t>A practical example involves a 15</w:t>
      </w:r>
      <w:r w:rsidRPr="00340A3F">
        <w:rPr>
          <w:rFonts w:ascii="Arial" w:hAnsi="Arial" w:cs="Arial"/>
        </w:rPr>
        <w:noBreakHyphen/>
        <w:t>year</w:t>
      </w:r>
      <w:r w:rsidRPr="00340A3F">
        <w:rPr>
          <w:rFonts w:ascii="Arial" w:hAnsi="Arial" w:cs="Arial"/>
        </w:rPr>
        <w:noBreakHyphen/>
        <w:t>old experiencing low mood, school non</w:t>
      </w:r>
      <w:r w:rsidRPr="00340A3F">
        <w:rPr>
          <w:rFonts w:ascii="Arial" w:hAnsi="Arial" w:cs="Arial"/>
        </w:rPr>
        <w:noBreakHyphen/>
        <w:t>attendance, and family stress. A multi</w:t>
      </w:r>
      <w:r w:rsidRPr="00340A3F">
        <w:rPr>
          <w:rFonts w:ascii="Arial" w:hAnsi="Arial" w:cs="Arial"/>
        </w:rPr>
        <w:noBreakHyphen/>
        <w:t>agency meeting is arranged including a school pastoral team member, CAMHS practitioner, social worker, GP, and the family. Each professional contributes insights: the school shares attendance patterns, CAMHS assesses emotional needs, the GP reviews physical health, and the social worker addresses family support.</w:t>
      </w:r>
    </w:p>
    <w:p w14:paraId="18057A2D" w14:textId="77777777" w:rsidR="00340A3F" w:rsidRPr="00340A3F" w:rsidRDefault="00340A3F" w:rsidP="00340A3F">
      <w:pPr>
        <w:ind w:left="360" w:firstLine="0"/>
        <w:rPr>
          <w:rFonts w:ascii="Arial" w:hAnsi="Arial" w:cs="Arial"/>
        </w:rPr>
      </w:pPr>
    </w:p>
    <w:p w14:paraId="252CDE0D" w14:textId="77777777" w:rsidR="00340A3F" w:rsidRPr="00340A3F" w:rsidRDefault="00340A3F" w:rsidP="00340A3F">
      <w:pPr>
        <w:ind w:left="360" w:firstLine="0"/>
        <w:rPr>
          <w:rFonts w:ascii="Arial" w:hAnsi="Arial" w:cs="Arial"/>
        </w:rPr>
      </w:pPr>
      <w:r w:rsidRPr="00340A3F">
        <w:rPr>
          <w:rFonts w:ascii="Arial" w:hAnsi="Arial" w:cs="Arial"/>
        </w:rPr>
        <w:t>Together, a person</w:t>
      </w:r>
      <w:r w:rsidRPr="00340A3F">
        <w:rPr>
          <w:rFonts w:ascii="Arial" w:hAnsi="Arial" w:cs="Arial"/>
        </w:rPr>
        <w:noBreakHyphen/>
        <w:t>centred plan is created, including counselling, a reduced school timetable, family support sessions, and regular monitoring. This shows how partnership working supports person</w:t>
      </w:r>
      <w:r w:rsidRPr="00340A3F">
        <w:rPr>
          <w:rFonts w:ascii="Arial" w:hAnsi="Arial" w:cs="Arial"/>
        </w:rPr>
        <w:noBreakHyphen/>
        <w:t>centred care by recognising the young person’s voice, strengths, preferences, and goals. Coordinated working improves outcomes by reducing risk, promoting engagement, and ensuring every aspect of wellbeing is addressed.</w:t>
      </w:r>
    </w:p>
    <w:p w14:paraId="454F5A0F" w14:textId="77777777" w:rsidR="00340A3F" w:rsidRPr="00340A3F" w:rsidRDefault="00340A3F" w:rsidP="00340A3F">
      <w:pPr>
        <w:ind w:left="360" w:firstLine="0"/>
        <w:rPr>
          <w:rFonts w:ascii="Arial" w:hAnsi="Arial" w:cs="Arial"/>
        </w:rPr>
      </w:pPr>
    </w:p>
    <w:p w14:paraId="103EDA47" w14:textId="77777777" w:rsidR="00340A3F" w:rsidRPr="00340A3F" w:rsidRDefault="00340A3F" w:rsidP="00340A3F">
      <w:pPr>
        <w:ind w:left="360" w:firstLine="0"/>
        <w:rPr>
          <w:rFonts w:ascii="Arial" w:hAnsi="Arial" w:cs="Arial"/>
          <w:b/>
          <w:bCs/>
        </w:rPr>
      </w:pPr>
      <w:r w:rsidRPr="00340A3F">
        <w:rPr>
          <w:rFonts w:ascii="Arial" w:hAnsi="Arial" w:cs="Arial"/>
          <w:highlight w:val="yellow"/>
        </w:rPr>
        <w:t>7</w:t>
      </w:r>
      <w:r w:rsidRPr="00340A3F">
        <w:rPr>
          <w:rFonts w:ascii="Arial" w:hAnsi="Arial" w:cs="Arial"/>
          <w:b/>
          <w:bCs/>
          <w:highlight w:val="yellow"/>
        </w:rPr>
        <w:t>. Policy and Legislation Relevant to PCC and PW</w:t>
      </w:r>
    </w:p>
    <w:p w14:paraId="56488DB0" w14:textId="77777777" w:rsidR="00340A3F" w:rsidRPr="00340A3F" w:rsidRDefault="00340A3F" w:rsidP="00340A3F">
      <w:pPr>
        <w:ind w:left="360" w:firstLine="0"/>
        <w:rPr>
          <w:rFonts w:ascii="Arial" w:hAnsi="Arial" w:cs="Arial"/>
        </w:rPr>
      </w:pPr>
    </w:p>
    <w:p w14:paraId="3870861C" w14:textId="2370E67D" w:rsidR="00340A3F" w:rsidRPr="00340A3F" w:rsidRDefault="00340A3F" w:rsidP="00340A3F">
      <w:pPr>
        <w:ind w:left="360" w:firstLine="0"/>
        <w:rPr>
          <w:rFonts w:ascii="Arial" w:hAnsi="Arial" w:cs="Arial"/>
        </w:rPr>
      </w:pPr>
      <w:r w:rsidRPr="00340A3F">
        <w:rPr>
          <w:rFonts w:ascii="Arial" w:hAnsi="Arial" w:cs="Arial"/>
        </w:rPr>
        <w:t>Several UK policies shape PCC and PW for young people aged 13–19. The Children Act 1989 and 2004 emphasise safeguarding, welfare, and multi</w:t>
      </w:r>
      <w:r w:rsidRPr="00340A3F">
        <w:rPr>
          <w:rFonts w:ascii="Arial" w:hAnsi="Arial" w:cs="Arial"/>
        </w:rPr>
        <w:noBreakHyphen/>
        <w:t>agency collaboration. The Care Act 2014 promotes wellbeing, choice, and person</w:t>
      </w:r>
      <w:r w:rsidRPr="00340A3F">
        <w:rPr>
          <w:rFonts w:ascii="Arial" w:hAnsi="Arial" w:cs="Arial"/>
        </w:rPr>
        <w:noBreakHyphen/>
        <w:t xml:space="preserve">centred planning for those transitioning to adult services. The Health and Social Care Act 2012 </w:t>
      </w:r>
      <w:r w:rsidR="00B519A0" w:rsidRPr="00340A3F">
        <w:rPr>
          <w:rFonts w:ascii="Arial" w:hAnsi="Arial" w:cs="Arial"/>
        </w:rPr>
        <w:t>encourage</w:t>
      </w:r>
      <w:r w:rsidRPr="00340A3F">
        <w:rPr>
          <w:rFonts w:ascii="Arial" w:hAnsi="Arial" w:cs="Arial"/>
        </w:rPr>
        <w:t xml:space="preserve"> integration between services.</w:t>
      </w:r>
    </w:p>
    <w:p w14:paraId="4FD5AC99" w14:textId="77777777" w:rsidR="00340A3F" w:rsidRPr="00340A3F" w:rsidRDefault="00340A3F" w:rsidP="00340A3F">
      <w:pPr>
        <w:ind w:left="360" w:firstLine="0"/>
        <w:rPr>
          <w:rFonts w:ascii="Arial" w:hAnsi="Arial" w:cs="Arial"/>
        </w:rPr>
      </w:pPr>
    </w:p>
    <w:p w14:paraId="534B4DE9" w14:textId="77777777" w:rsidR="00340A3F" w:rsidRPr="00340A3F" w:rsidRDefault="00340A3F" w:rsidP="00340A3F">
      <w:pPr>
        <w:ind w:left="360" w:firstLine="0"/>
        <w:rPr>
          <w:rFonts w:ascii="Arial" w:hAnsi="Arial" w:cs="Arial"/>
        </w:rPr>
      </w:pPr>
      <w:r w:rsidRPr="00340A3F">
        <w:rPr>
          <w:rFonts w:ascii="Arial" w:hAnsi="Arial" w:cs="Arial"/>
        </w:rPr>
        <w:t>The Mental Capacity Act 2005 guides decision</w:t>
      </w:r>
      <w:r w:rsidRPr="00340A3F">
        <w:rPr>
          <w:rFonts w:ascii="Arial" w:hAnsi="Arial" w:cs="Arial"/>
        </w:rPr>
        <w:noBreakHyphen/>
        <w:t>making for young people aged 16–17, while the Equality Act 2010 ensures fair, non</w:t>
      </w:r>
      <w:r w:rsidRPr="00340A3F">
        <w:rPr>
          <w:rFonts w:ascii="Arial" w:hAnsi="Arial" w:cs="Arial"/>
        </w:rPr>
        <w:noBreakHyphen/>
        <w:t>discriminatory access to services. The SEND Code of Practice (2015) outlines collaborative duties between education, health, and social care. The NHS Long Term Plan (2019) prioritises personalised care and early intervention. These frameworks support safe, rights</w:t>
      </w:r>
      <w:r w:rsidRPr="00340A3F">
        <w:rPr>
          <w:rFonts w:ascii="Arial" w:hAnsi="Arial" w:cs="Arial"/>
        </w:rPr>
        <w:noBreakHyphen/>
        <w:t>based PCC and effective partnership working.</w:t>
      </w:r>
    </w:p>
    <w:p w14:paraId="0AF8C5CE" w14:textId="77777777" w:rsidR="00340A3F" w:rsidRPr="00340A3F" w:rsidRDefault="00340A3F" w:rsidP="00340A3F">
      <w:pPr>
        <w:ind w:left="360" w:firstLine="0"/>
        <w:rPr>
          <w:rFonts w:ascii="Arial" w:hAnsi="Arial" w:cs="Arial"/>
        </w:rPr>
      </w:pPr>
    </w:p>
    <w:p w14:paraId="04C9215E" w14:textId="77777777" w:rsidR="00340A3F" w:rsidRPr="00340A3F" w:rsidRDefault="00340A3F" w:rsidP="00340A3F">
      <w:pPr>
        <w:ind w:left="360" w:firstLine="0"/>
        <w:rPr>
          <w:rFonts w:ascii="Arial" w:hAnsi="Arial" w:cs="Arial"/>
          <w:b/>
          <w:bCs/>
        </w:rPr>
      </w:pPr>
      <w:r w:rsidRPr="00340A3F">
        <w:rPr>
          <w:rFonts w:ascii="Arial" w:hAnsi="Arial" w:cs="Arial"/>
          <w:b/>
          <w:bCs/>
          <w:highlight w:val="yellow"/>
        </w:rPr>
        <w:t>8. Recommendations for Future Development</w:t>
      </w:r>
    </w:p>
    <w:p w14:paraId="3311C919" w14:textId="77777777" w:rsidR="00340A3F" w:rsidRPr="00340A3F" w:rsidRDefault="00340A3F" w:rsidP="00340A3F">
      <w:pPr>
        <w:ind w:left="360" w:firstLine="0"/>
        <w:rPr>
          <w:rFonts w:ascii="Arial" w:hAnsi="Arial" w:cs="Arial"/>
        </w:rPr>
      </w:pPr>
    </w:p>
    <w:p w14:paraId="4C5C9587" w14:textId="77777777" w:rsidR="00340A3F" w:rsidRPr="00340A3F" w:rsidRDefault="00340A3F" w:rsidP="00340A3F">
      <w:pPr>
        <w:ind w:left="360" w:firstLine="0"/>
        <w:rPr>
          <w:rFonts w:ascii="Arial" w:hAnsi="Arial" w:cs="Arial"/>
        </w:rPr>
      </w:pPr>
      <w:r w:rsidRPr="00340A3F">
        <w:rPr>
          <w:rFonts w:ascii="Arial" w:hAnsi="Arial" w:cs="Arial"/>
        </w:rPr>
        <w:t>To strengthen PCC and PW for young people aged 13–19, increased investment in youth</w:t>
      </w:r>
      <w:r w:rsidRPr="00340A3F">
        <w:rPr>
          <w:rFonts w:ascii="Arial" w:hAnsi="Arial" w:cs="Arial"/>
        </w:rPr>
        <w:noBreakHyphen/>
        <w:t>focused training is needed to ensure professionals understand adolescent development and communication. Stronger multi</w:t>
      </w:r>
      <w:r w:rsidRPr="00340A3F">
        <w:rPr>
          <w:rFonts w:ascii="Arial" w:hAnsi="Arial" w:cs="Arial"/>
        </w:rPr>
        <w:noBreakHyphen/>
        <w:t xml:space="preserve">agency coordination, including regular </w:t>
      </w:r>
      <w:r w:rsidRPr="00340A3F">
        <w:rPr>
          <w:rFonts w:ascii="Arial" w:hAnsi="Arial" w:cs="Arial"/>
        </w:rPr>
        <w:lastRenderedPageBreak/>
        <w:t>structured meetings and clear pathways, would reduce delays in support. Digital care systems could improve communication and information</w:t>
      </w:r>
      <w:r w:rsidRPr="00340A3F">
        <w:rPr>
          <w:rFonts w:ascii="Arial" w:hAnsi="Arial" w:cs="Arial"/>
        </w:rPr>
        <w:noBreakHyphen/>
        <w:t>sharing.</w:t>
      </w:r>
    </w:p>
    <w:p w14:paraId="16E146E5" w14:textId="77777777" w:rsidR="00340A3F" w:rsidRPr="00340A3F" w:rsidRDefault="00340A3F" w:rsidP="00340A3F">
      <w:pPr>
        <w:ind w:left="360" w:firstLine="0"/>
        <w:rPr>
          <w:rFonts w:ascii="Arial" w:hAnsi="Arial" w:cs="Arial"/>
        </w:rPr>
      </w:pPr>
    </w:p>
    <w:p w14:paraId="5B69736A" w14:textId="77777777" w:rsidR="00340A3F" w:rsidRPr="00340A3F" w:rsidRDefault="00340A3F" w:rsidP="00340A3F">
      <w:pPr>
        <w:ind w:left="360" w:firstLine="0"/>
        <w:rPr>
          <w:rFonts w:ascii="Arial" w:hAnsi="Arial" w:cs="Arial"/>
        </w:rPr>
      </w:pPr>
      <w:r w:rsidRPr="00340A3F">
        <w:rPr>
          <w:rFonts w:ascii="Arial" w:hAnsi="Arial" w:cs="Arial"/>
        </w:rPr>
        <w:t>Greater youth participation in care planning would enhance autonomy, ensuring young people’s voices guide decisions. Additional investment in mental health services, early intervention programmes, and community support would improve outcomes and reduce service pressures. These recommendations support more responsive, person</w:t>
      </w:r>
      <w:r w:rsidRPr="00340A3F">
        <w:rPr>
          <w:rFonts w:ascii="Arial" w:hAnsi="Arial" w:cs="Arial"/>
        </w:rPr>
        <w:noBreakHyphen/>
        <w:t>centred, and collaborative care.</w:t>
      </w:r>
    </w:p>
    <w:p w14:paraId="777D9A7F" w14:textId="21E69491" w:rsidR="00340A3F" w:rsidRDefault="00712DFF" w:rsidP="00340A3F">
      <w:pPr>
        <w:ind w:left="360" w:firstLine="0"/>
        <w:rPr>
          <w:rFonts w:ascii="Arial" w:hAnsi="Arial" w:cs="Arial"/>
          <w:b/>
          <w:bCs/>
        </w:rPr>
      </w:pPr>
      <w:r w:rsidRPr="00077816">
        <w:rPr>
          <w:rFonts w:ascii="Arial" w:hAnsi="Arial" w:cs="Arial"/>
          <w:b/>
          <w:bCs/>
          <w:highlight w:val="yellow"/>
        </w:rPr>
        <w:t xml:space="preserve">9. </w:t>
      </w:r>
      <w:r w:rsidR="00077816" w:rsidRPr="00077816">
        <w:rPr>
          <w:rFonts w:ascii="Arial" w:hAnsi="Arial" w:cs="Arial"/>
          <w:b/>
          <w:bCs/>
          <w:highlight w:val="yellow"/>
        </w:rPr>
        <w:t>Conclusion</w:t>
      </w:r>
    </w:p>
    <w:p w14:paraId="77923B17" w14:textId="77777777" w:rsidR="00153A0D" w:rsidRPr="00153A0D" w:rsidRDefault="00153A0D" w:rsidP="00153A0D">
      <w:pPr>
        <w:ind w:left="360" w:firstLine="0"/>
        <w:rPr>
          <w:rFonts w:ascii="Arial" w:hAnsi="Arial" w:cs="Arial"/>
        </w:rPr>
      </w:pPr>
      <w:r w:rsidRPr="00153A0D">
        <w:rPr>
          <w:rFonts w:ascii="Arial" w:hAnsi="Arial" w:cs="Arial"/>
        </w:rPr>
        <w:t>Person-centred care (PCC) and partnership working (PW) are essential to supporting young people aged 13–19 in health and social care. PCC places the young person at the centre of all decisions, recognising their preferences, strengths, identity, and growing autonomy. PW strengthens PCC by ensuring collaboration between professionals, families, schools, and community services, enabling a holistic approach to wellbeing.</w:t>
      </w:r>
    </w:p>
    <w:p w14:paraId="3FF1E647" w14:textId="77777777" w:rsidR="00153A0D" w:rsidRPr="00153A0D" w:rsidRDefault="00153A0D" w:rsidP="00153A0D">
      <w:pPr>
        <w:ind w:left="360" w:firstLine="0"/>
        <w:rPr>
          <w:rFonts w:ascii="Arial" w:hAnsi="Arial" w:cs="Arial"/>
        </w:rPr>
      </w:pPr>
      <w:r w:rsidRPr="00153A0D">
        <w:rPr>
          <w:rFonts w:ascii="Arial" w:hAnsi="Arial" w:cs="Arial"/>
        </w:rPr>
        <w:t>Adolescence is a period of significant physical, emotional, and social development, meaning the quality of support provided has long</w:t>
      </w:r>
      <w:r w:rsidRPr="00153A0D">
        <w:rPr>
          <w:rFonts w:ascii="Arial" w:hAnsi="Arial" w:cs="Arial"/>
        </w:rPr>
        <w:noBreakHyphen/>
        <w:t>term consequences. Ethical principles such as autonomy, beneficence, non</w:t>
      </w:r>
      <w:r w:rsidRPr="00153A0D">
        <w:rPr>
          <w:rFonts w:ascii="Arial" w:hAnsi="Arial" w:cs="Arial"/>
        </w:rPr>
        <w:noBreakHyphen/>
        <w:t>maleficence, justice, and confidentiality guide safe and respectful practice. Legislation including the Children Act (1989, 2004), Mental Capacity Act (2005), Equality Act (2010), and SEND Code of Practice (2015) provides a strong legal foundation that protects young people’s rights and promotes coordinated multi</w:t>
      </w:r>
      <w:r w:rsidRPr="00153A0D">
        <w:rPr>
          <w:rFonts w:ascii="Arial" w:hAnsi="Arial" w:cs="Arial"/>
        </w:rPr>
        <w:noBreakHyphen/>
        <w:t>agency working.</w:t>
      </w:r>
    </w:p>
    <w:p w14:paraId="3E1C14A0" w14:textId="77777777" w:rsidR="00153A0D" w:rsidRPr="00153A0D" w:rsidRDefault="00153A0D" w:rsidP="00153A0D">
      <w:pPr>
        <w:ind w:left="360" w:firstLine="0"/>
        <w:rPr>
          <w:rFonts w:ascii="Arial" w:hAnsi="Arial" w:cs="Arial"/>
        </w:rPr>
      </w:pPr>
      <w:r w:rsidRPr="00153A0D">
        <w:rPr>
          <w:rFonts w:ascii="Arial" w:hAnsi="Arial" w:cs="Arial"/>
        </w:rPr>
        <w:t>Despite challenges such as communication barriers, service pressures, and differing agency priorities, PCC and PW remain vital to achieving positive, meaningful outcomes. Improving multi</w:t>
      </w:r>
      <w:r w:rsidRPr="00153A0D">
        <w:rPr>
          <w:rFonts w:ascii="Arial" w:hAnsi="Arial" w:cs="Arial"/>
        </w:rPr>
        <w:noBreakHyphen/>
        <w:t>agency communication, strengthening training in adolescent development, increasing youth participation in decision</w:t>
      </w:r>
      <w:r w:rsidRPr="00153A0D">
        <w:rPr>
          <w:rFonts w:ascii="Arial" w:hAnsi="Arial" w:cs="Arial"/>
        </w:rPr>
        <w:noBreakHyphen/>
        <w:t>making, and enhancing early</w:t>
      </w:r>
      <w:r w:rsidRPr="00153A0D">
        <w:rPr>
          <w:rFonts w:ascii="Arial" w:hAnsi="Arial" w:cs="Arial"/>
        </w:rPr>
        <w:noBreakHyphen/>
        <w:t>intervention pathways will ensure more effective support.</w:t>
      </w:r>
    </w:p>
    <w:p w14:paraId="56500801" w14:textId="112C3B0C" w:rsidR="00153A0D" w:rsidRDefault="00153A0D" w:rsidP="00153A0D">
      <w:pPr>
        <w:ind w:left="360" w:firstLine="0"/>
        <w:rPr>
          <w:rFonts w:ascii="Arial" w:hAnsi="Arial" w:cs="Arial"/>
        </w:rPr>
      </w:pPr>
      <w:r w:rsidRPr="00153A0D">
        <w:rPr>
          <w:rFonts w:ascii="Arial" w:hAnsi="Arial" w:cs="Arial"/>
        </w:rPr>
        <w:t>Overall, PCC and PW together create a framework that empowers young people, promotes wellbeing, and supports a confident transition into adulthood.</w:t>
      </w:r>
      <w:r w:rsidR="00884739">
        <w:rPr>
          <w:rFonts w:ascii="Arial" w:hAnsi="Arial" w:cs="Arial"/>
        </w:rPr>
        <w:t xml:space="preserve"> </w:t>
      </w:r>
    </w:p>
    <w:p w14:paraId="5E1B1260" w14:textId="77777777" w:rsidR="00EC5E9E" w:rsidRPr="00153A0D" w:rsidRDefault="00EC5E9E" w:rsidP="00153A0D">
      <w:pPr>
        <w:ind w:left="360" w:firstLine="0"/>
        <w:rPr>
          <w:rFonts w:ascii="Arial" w:hAnsi="Arial" w:cs="Arial"/>
        </w:rPr>
      </w:pPr>
    </w:p>
    <w:p w14:paraId="6965CADB" w14:textId="627051CC" w:rsidR="00B519A0" w:rsidRDefault="00B519A0" w:rsidP="00340A3F">
      <w:pPr>
        <w:ind w:left="360" w:firstLine="0"/>
        <w:rPr>
          <w:rFonts w:ascii="Arial" w:hAnsi="Arial" w:cs="Arial"/>
        </w:rPr>
      </w:pPr>
    </w:p>
    <w:p w14:paraId="44176665" w14:textId="77777777" w:rsidR="00486BC9" w:rsidRPr="00C661D3" w:rsidRDefault="00486BC9" w:rsidP="00340A3F">
      <w:pPr>
        <w:ind w:left="360" w:firstLine="0"/>
        <w:rPr>
          <w:rFonts w:ascii="Arial" w:hAnsi="Arial" w:cs="Arial"/>
          <w:b/>
          <w:bCs/>
        </w:rPr>
      </w:pPr>
    </w:p>
    <w:p w14:paraId="289CF70B" w14:textId="77777777" w:rsidR="00340A3F" w:rsidRPr="00C661D3" w:rsidRDefault="00340A3F" w:rsidP="00340A3F">
      <w:pPr>
        <w:ind w:left="360" w:firstLine="0"/>
        <w:rPr>
          <w:rFonts w:ascii="Arial" w:hAnsi="Arial" w:cs="Arial"/>
          <w:b/>
          <w:bCs/>
        </w:rPr>
      </w:pPr>
      <w:r w:rsidRPr="00C661D3">
        <w:rPr>
          <w:rFonts w:ascii="Arial" w:hAnsi="Arial" w:cs="Arial"/>
          <w:b/>
          <w:bCs/>
          <w:highlight w:val="yellow"/>
        </w:rPr>
        <w:t>References</w:t>
      </w:r>
    </w:p>
    <w:p w14:paraId="28BE330B" w14:textId="77777777" w:rsidR="00340A3F" w:rsidRPr="00340A3F" w:rsidRDefault="00340A3F" w:rsidP="00340A3F">
      <w:pPr>
        <w:ind w:left="360" w:firstLine="0"/>
        <w:rPr>
          <w:rFonts w:ascii="Arial" w:hAnsi="Arial" w:cs="Arial"/>
        </w:rPr>
      </w:pPr>
      <w:r w:rsidRPr="00340A3F">
        <w:rPr>
          <w:rFonts w:ascii="Arial" w:hAnsi="Arial" w:cs="Arial"/>
        </w:rPr>
        <w:t>Children Act 1989.</w:t>
      </w:r>
    </w:p>
    <w:p w14:paraId="0BAFB846" w14:textId="67CA28E4" w:rsidR="00340A3F" w:rsidRPr="00340A3F" w:rsidRDefault="00340A3F" w:rsidP="00AB7885">
      <w:pPr>
        <w:ind w:left="360" w:firstLine="0"/>
        <w:rPr>
          <w:rFonts w:ascii="Arial" w:hAnsi="Arial" w:cs="Arial"/>
        </w:rPr>
      </w:pPr>
      <w:r w:rsidRPr="00340A3F">
        <w:rPr>
          <w:rFonts w:ascii="Arial" w:hAnsi="Arial" w:cs="Arial"/>
        </w:rPr>
        <w:t>Children Act 2004.Care Act 2014.</w:t>
      </w:r>
    </w:p>
    <w:p w14:paraId="6F3CFCB1" w14:textId="77777777" w:rsidR="00340A3F" w:rsidRPr="00340A3F" w:rsidRDefault="00340A3F" w:rsidP="00340A3F">
      <w:pPr>
        <w:ind w:left="360" w:firstLine="0"/>
        <w:rPr>
          <w:rFonts w:ascii="Arial" w:hAnsi="Arial" w:cs="Arial"/>
        </w:rPr>
      </w:pPr>
      <w:r w:rsidRPr="00340A3F">
        <w:rPr>
          <w:rFonts w:ascii="Arial" w:hAnsi="Arial" w:cs="Arial"/>
        </w:rPr>
        <w:t>Equality Act 2010.</w:t>
      </w:r>
    </w:p>
    <w:p w14:paraId="11B6F309" w14:textId="77777777" w:rsidR="00340A3F" w:rsidRPr="00340A3F" w:rsidRDefault="00340A3F" w:rsidP="00340A3F">
      <w:pPr>
        <w:ind w:left="360" w:firstLine="0"/>
        <w:rPr>
          <w:rFonts w:ascii="Arial" w:hAnsi="Arial" w:cs="Arial"/>
        </w:rPr>
      </w:pPr>
      <w:r w:rsidRPr="00340A3F">
        <w:rPr>
          <w:rFonts w:ascii="Arial" w:hAnsi="Arial" w:cs="Arial"/>
        </w:rPr>
        <w:t>Health and Social Care Act 2012.</w:t>
      </w:r>
    </w:p>
    <w:p w14:paraId="329666EE" w14:textId="77777777" w:rsidR="00340A3F" w:rsidRPr="00340A3F" w:rsidRDefault="00340A3F" w:rsidP="00340A3F">
      <w:pPr>
        <w:ind w:left="360" w:firstLine="0"/>
        <w:rPr>
          <w:rFonts w:ascii="Arial" w:hAnsi="Arial" w:cs="Arial"/>
        </w:rPr>
      </w:pPr>
      <w:r w:rsidRPr="00340A3F">
        <w:rPr>
          <w:rFonts w:ascii="Arial" w:hAnsi="Arial" w:cs="Arial"/>
        </w:rPr>
        <w:t>Mental Capacity Act 2005.</w:t>
      </w:r>
    </w:p>
    <w:p w14:paraId="4EF776F3" w14:textId="77777777" w:rsidR="00340A3F" w:rsidRPr="00340A3F" w:rsidRDefault="00340A3F" w:rsidP="00340A3F">
      <w:pPr>
        <w:ind w:left="360" w:firstLine="0"/>
        <w:rPr>
          <w:rFonts w:ascii="Arial" w:hAnsi="Arial" w:cs="Arial"/>
        </w:rPr>
      </w:pPr>
      <w:r w:rsidRPr="00340A3F">
        <w:rPr>
          <w:rFonts w:ascii="Arial" w:hAnsi="Arial" w:cs="Arial"/>
        </w:rPr>
        <w:t>NHS England (2019). NHS Long Term Plan.</w:t>
      </w:r>
    </w:p>
    <w:p w14:paraId="069B34DA" w14:textId="77777777" w:rsidR="00340A3F" w:rsidRPr="00340A3F" w:rsidRDefault="00340A3F" w:rsidP="00340A3F">
      <w:pPr>
        <w:ind w:left="360" w:firstLine="0"/>
        <w:rPr>
          <w:rFonts w:ascii="Arial" w:hAnsi="Arial" w:cs="Arial"/>
        </w:rPr>
      </w:pPr>
      <w:r w:rsidRPr="00340A3F">
        <w:rPr>
          <w:rFonts w:ascii="Arial" w:hAnsi="Arial" w:cs="Arial"/>
        </w:rPr>
        <w:t>SEND Code of Practice (2015).</w:t>
      </w:r>
    </w:p>
    <w:p w14:paraId="5A46A316" w14:textId="77777777" w:rsidR="00340A3F" w:rsidRPr="00973E1C" w:rsidRDefault="00340A3F" w:rsidP="000A4B4A">
      <w:pPr>
        <w:ind w:left="360" w:firstLine="0"/>
        <w:rPr>
          <w:rFonts w:ascii="Arial" w:hAnsi="Arial" w:cs="Arial"/>
          <w:lang w:val="en-US"/>
        </w:rPr>
      </w:pPr>
    </w:p>
    <w:p w14:paraId="7C72400F" w14:textId="77777777" w:rsidR="00D00353" w:rsidRPr="008A6C43" w:rsidRDefault="00D00353" w:rsidP="00780475">
      <w:pPr>
        <w:ind w:left="0" w:firstLine="0"/>
        <w:rPr>
          <w:rFonts w:ascii="Arial" w:hAnsi="Arial" w:cs="Arial"/>
          <w:lang w:val="en-US"/>
        </w:rPr>
      </w:pPr>
    </w:p>
    <w:p w14:paraId="798AFBE7" w14:textId="77777777" w:rsidR="00BC2994" w:rsidRPr="00BC2994" w:rsidRDefault="00BC2994" w:rsidP="00780475">
      <w:pPr>
        <w:ind w:left="0" w:firstLine="0"/>
        <w:rPr>
          <w:rFonts w:ascii="Arial" w:hAnsi="Arial" w:cs="Arial"/>
          <w:b/>
          <w:bCs/>
          <w:lang w:val="en-US"/>
        </w:rPr>
      </w:pPr>
    </w:p>
    <w:p w14:paraId="065CBC03" w14:textId="77777777" w:rsidR="00ED3A5E" w:rsidRDefault="00ED3A5E" w:rsidP="00780475">
      <w:pPr>
        <w:ind w:left="0" w:firstLine="0"/>
        <w:rPr>
          <w:lang w:val="en-US"/>
        </w:rPr>
      </w:pPr>
    </w:p>
    <w:p w14:paraId="360EDBE2" w14:textId="77777777" w:rsidR="000C55D1" w:rsidRDefault="000C55D1" w:rsidP="00780475">
      <w:pPr>
        <w:ind w:left="0" w:firstLine="0"/>
        <w:rPr>
          <w:lang w:val="en-US"/>
        </w:rPr>
      </w:pPr>
    </w:p>
    <w:p w14:paraId="35B29F7F" w14:textId="77777777" w:rsidR="000C55D1" w:rsidRDefault="000C55D1" w:rsidP="00780475">
      <w:pPr>
        <w:ind w:left="0" w:firstLine="0"/>
        <w:rPr>
          <w:lang w:val="en-US"/>
        </w:rPr>
      </w:pPr>
    </w:p>
    <w:p w14:paraId="57AFC072" w14:textId="77777777" w:rsidR="000C55D1" w:rsidRDefault="000C55D1" w:rsidP="00780475">
      <w:pPr>
        <w:ind w:left="0" w:firstLine="0"/>
        <w:rPr>
          <w:lang w:val="en-US"/>
        </w:rPr>
      </w:pPr>
    </w:p>
    <w:p w14:paraId="3F53AC1D" w14:textId="77777777" w:rsidR="000C55D1" w:rsidRDefault="000C55D1" w:rsidP="00780475">
      <w:pPr>
        <w:ind w:left="0" w:firstLine="0"/>
        <w:rPr>
          <w:lang w:val="en-US"/>
        </w:rPr>
      </w:pPr>
    </w:p>
    <w:p w14:paraId="5154A075" w14:textId="77777777" w:rsidR="000C55D1" w:rsidRDefault="000C55D1" w:rsidP="00780475">
      <w:pPr>
        <w:ind w:left="0" w:firstLine="0"/>
        <w:rPr>
          <w:lang w:val="en-US"/>
        </w:rPr>
      </w:pPr>
    </w:p>
    <w:p w14:paraId="30C2134B" w14:textId="77777777" w:rsidR="000C55D1" w:rsidRDefault="000C55D1" w:rsidP="00780475">
      <w:pPr>
        <w:ind w:left="0" w:firstLine="0"/>
        <w:rPr>
          <w:lang w:val="en-US"/>
        </w:rPr>
      </w:pPr>
    </w:p>
    <w:p w14:paraId="409A4695" w14:textId="77777777" w:rsidR="000C55D1" w:rsidRDefault="000C55D1" w:rsidP="00780475">
      <w:pPr>
        <w:ind w:left="0" w:firstLine="0"/>
        <w:rPr>
          <w:lang w:val="en-US"/>
        </w:rPr>
      </w:pPr>
    </w:p>
    <w:p w14:paraId="086ACB49" w14:textId="77777777" w:rsidR="000C55D1" w:rsidRDefault="000C55D1" w:rsidP="00780475">
      <w:pPr>
        <w:ind w:left="0" w:firstLine="0"/>
        <w:rPr>
          <w:rFonts w:ascii="Arial" w:hAnsi="Arial" w:cs="Arial"/>
          <w:lang w:val="en-US"/>
        </w:rPr>
      </w:pPr>
    </w:p>
    <w:p w14:paraId="4FD35CF1" w14:textId="77777777" w:rsidR="000C55D1" w:rsidRDefault="000C55D1" w:rsidP="00780475">
      <w:pPr>
        <w:ind w:left="0" w:firstLine="0"/>
        <w:rPr>
          <w:rFonts w:ascii="Arial" w:hAnsi="Arial" w:cs="Arial"/>
          <w:lang w:val="en-US"/>
        </w:rPr>
      </w:pPr>
    </w:p>
    <w:p w14:paraId="1B15D486" w14:textId="77777777" w:rsidR="000C55D1" w:rsidRDefault="000C55D1" w:rsidP="00780475">
      <w:pPr>
        <w:ind w:left="0" w:firstLine="0"/>
        <w:rPr>
          <w:rFonts w:ascii="Arial" w:hAnsi="Arial" w:cs="Arial"/>
          <w:lang w:val="en-US"/>
        </w:rPr>
      </w:pPr>
    </w:p>
    <w:p w14:paraId="60A673F6" w14:textId="77777777" w:rsidR="000C55D1" w:rsidRDefault="000C55D1" w:rsidP="00780475">
      <w:pPr>
        <w:ind w:left="0" w:firstLine="0"/>
        <w:rPr>
          <w:rFonts w:ascii="Arial" w:hAnsi="Arial" w:cs="Arial"/>
          <w:lang w:val="en-US"/>
        </w:rPr>
      </w:pPr>
    </w:p>
    <w:p w14:paraId="7263AC36" w14:textId="77777777" w:rsidR="000C55D1" w:rsidRDefault="000C55D1" w:rsidP="00780475">
      <w:pPr>
        <w:ind w:left="0" w:firstLine="0"/>
        <w:rPr>
          <w:rFonts w:ascii="Arial" w:hAnsi="Arial" w:cs="Arial"/>
          <w:lang w:val="en-US"/>
        </w:rPr>
      </w:pPr>
    </w:p>
    <w:p w14:paraId="4E4CA7B9" w14:textId="77777777" w:rsidR="000C55D1" w:rsidRDefault="000C55D1" w:rsidP="00780475">
      <w:pPr>
        <w:ind w:left="0" w:firstLine="0"/>
        <w:rPr>
          <w:rFonts w:ascii="Arial" w:hAnsi="Arial" w:cs="Arial"/>
          <w:lang w:val="en-US"/>
        </w:rPr>
      </w:pPr>
    </w:p>
    <w:p w14:paraId="2B9C0710" w14:textId="77777777" w:rsidR="000C55D1" w:rsidRPr="000C55D1" w:rsidRDefault="000C55D1" w:rsidP="00780475">
      <w:pPr>
        <w:ind w:left="0" w:firstLine="0"/>
        <w:rPr>
          <w:rFonts w:ascii="Arial" w:hAnsi="Arial" w:cs="Arial"/>
          <w:lang w:val="en-US"/>
        </w:rPr>
      </w:pPr>
    </w:p>
    <w:sectPr w:rsidR="000C55D1" w:rsidRPr="000C55D1" w:rsidSect="002158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676699"/>
    <w:multiLevelType w:val="hybridMultilevel"/>
    <w:tmpl w:val="CCF45B12"/>
    <w:lvl w:ilvl="0" w:tplc="2248A6E0">
      <w:start w:val="1"/>
      <w:numFmt w:val="decimal"/>
      <w:lvlText w:val="%1."/>
      <w:lvlJc w:val="left"/>
      <w:pPr>
        <w:ind w:left="644" w:hanging="360"/>
      </w:pPr>
      <w:rPr>
        <w:color w:val="156082" w:themeColor="accent1"/>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536F12A0"/>
    <w:multiLevelType w:val="hybridMultilevel"/>
    <w:tmpl w:val="4D7E5CA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 w15:restartNumberingAfterBreak="0">
    <w:nsid w:val="7D6D14BC"/>
    <w:multiLevelType w:val="hybridMultilevel"/>
    <w:tmpl w:val="34F03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4418944">
    <w:abstractNumId w:val="1"/>
  </w:num>
  <w:num w:numId="2" w16cid:durableId="319501149">
    <w:abstractNumId w:val="0"/>
  </w:num>
  <w:num w:numId="3" w16cid:durableId="1943995001">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ana Fatima (2407474)">
    <w15:presenceInfo w15:providerId="AD" w15:userId="S::2407474@student.uwtsd.ac.uk::a3159837-33bc-427b-a688-04e660188cc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382"/>
    <w:rsid w:val="000047F6"/>
    <w:rsid w:val="00012162"/>
    <w:rsid w:val="00033FD0"/>
    <w:rsid w:val="00036A7F"/>
    <w:rsid w:val="00044D1D"/>
    <w:rsid w:val="00047906"/>
    <w:rsid w:val="00055E65"/>
    <w:rsid w:val="0006026A"/>
    <w:rsid w:val="00067007"/>
    <w:rsid w:val="0007513E"/>
    <w:rsid w:val="00076545"/>
    <w:rsid w:val="00077816"/>
    <w:rsid w:val="000806D4"/>
    <w:rsid w:val="00081F3E"/>
    <w:rsid w:val="00082076"/>
    <w:rsid w:val="0008371E"/>
    <w:rsid w:val="00086EA0"/>
    <w:rsid w:val="0009630B"/>
    <w:rsid w:val="000A1456"/>
    <w:rsid w:val="000A431F"/>
    <w:rsid w:val="000A4B4A"/>
    <w:rsid w:val="000A5F69"/>
    <w:rsid w:val="000B6DE7"/>
    <w:rsid w:val="000C55D1"/>
    <w:rsid w:val="000D762D"/>
    <w:rsid w:val="000D7717"/>
    <w:rsid w:val="000E484D"/>
    <w:rsid w:val="000E4EA1"/>
    <w:rsid w:val="000F651F"/>
    <w:rsid w:val="00107363"/>
    <w:rsid w:val="00107D40"/>
    <w:rsid w:val="00127AB5"/>
    <w:rsid w:val="00137A2E"/>
    <w:rsid w:val="00146851"/>
    <w:rsid w:val="00153A0D"/>
    <w:rsid w:val="001547A5"/>
    <w:rsid w:val="00163C9F"/>
    <w:rsid w:val="00166844"/>
    <w:rsid w:val="001776BB"/>
    <w:rsid w:val="00193EE5"/>
    <w:rsid w:val="0019577F"/>
    <w:rsid w:val="001B0113"/>
    <w:rsid w:val="001B5782"/>
    <w:rsid w:val="001B773D"/>
    <w:rsid w:val="001B786D"/>
    <w:rsid w:val="001C7537"/>
    <w:rsid w:val="001D3169"/>
    <w:rsid w:val="001D39EA"/>
    <w:rsid w:val="001D4B7E"/>
    <w:rsid w:val="001D51FF"/>
    <w:rsid w:val="001E3FDB"/>
    <w:rsid w:val="001E53BD"/>
    <w:rsid w:val="001F5B1F"/>
    <w:rsid w:val="0020334A"/>
    <w:rsid w:val="00206B6E"/>
    <w:rsid w:val="0021123F"/>
    <w:rsid w:val="00215430"/>
    <w:rsid w:val="00215832"/>
    <w:rsid w:val="00224534"/>
    <w:rsid w:val="00227063"/>
    <w:rsid w:val="0023389E"/>
    <w:rsid w:val="00234C71"/>
    <w:rsid w:val="00237A2B"/>
    <w:rsid w:val="00244BCA"/>
    <w:rsid w:val="00244CB5"/>
    <w:rsid w:val="002500B6"/>
    <w:rsid w:val="002539D1"/>
    <w:rsid w:val="00253CC6"/>
    <w:rsid w:val="002546B5"/>
    <w:rsid w:val="002641DD"/>
    <w:rsid w:val="00266B00"/>
    <w:rsid w:val="00270F87"/>
    <w:rsid w:val="00271790"/>
    <w:rsid w:val="0027620D"/>
    <w:rsid w:val="00293EB6"/>
    <w:rsid w:val="00296D19"/>
    <w:rsid w:val="002A4C58"/>
    <w:rsid w:val="002C2335"/>
    <w:rsid w:val="002D2BA0"/>
    <w:rsid w:val="002D5218"/>
    <w:rsid w:val="002E0C07"/>
    <w:rsid w:val="002E2663"/>
    <w:rsid w:val="002E3D34"/>
    <w:rsid w:val="002E4A1D"/>
    <w:rsid w:val="002F5BAC"/>
    <w:rsid w:val="00300212"/>
    <w:rsid w:val="00305CA4"/>
    <w:rsid w:val="003127C8"/>
    <w:rsid w:val="003129A2"/>
    <w:rsid w:val="00314543"/>
    <w:rsid w:val="00314565"/>
    <w:rsid w:val="00331F1F"/>
    <w:rsid w:val="00334CB1"/>
    <w:rsid w:val="00340A3F"/>
    <w:rsid w:val="00356C00"/>
    <w:rsid w:val="003578BA"/>
    <w:rsid w:val="00360474"/>
    <w:rsid w:val="00361E20"/>
    <w:rsid w:val="00370E18"/>
    <w:rsid w:val="00383047"/>
    <w:rsid w:val="0038370A"/>
    <w:rsid w:val="00384AB1"/>
    <w:rsid w:val="0039090A"/>
    <w:rsid w:val="00393688"/>
    <w:rsid w:val="00393F2D"/>
    <w:rsid w:val="003A2468"/>
    <w:rsid w:val="003A5CC8"/>
    <w:rsid w:val="003B4F57"/>
    <w:rsid w:val="003C5314"/>
    <w:rsid w:val="003E113B"/>
    <w:rsid w:val="003E2A9B"/>
    <w:rsid w:val="003E7F3E"/>
    <w:rsid w:val="003F0E9C"/>
    <w:rsid w:val="003F33DB"/>
    <w:rsid w:val="00433F2E"/>
    <w:rsid w:val="0043667C"/>
    <w:rsid w:val="004421B2"/>
    <w:rsid w:val="00445207"/>
    <w:rsid w:val="004520E3"/>
    <w:rsid w:val="004562F0"/>
    <w:rsid w:val="00463578"/>
    <w:rsid w:val="0047755B"/>
    <w:rsid w:val="0048006F"/>
    <w:rsid w:val="00486BC9"/>
    <w:rsid w:val="004A16E0"/>
    <w:rsid w:val="004A403E"/>
    <w:rsid w:val="004B5EEB"/>
    <w:rsid w:val="004B7102"/>
    <w:rsid w:val="004D5532"/>
    <w:rsid w:val="004D6841"/>
    <w:rsid w:val="004E785C"/>
    <w:rsid w:val="00500552"/>
    <w:rsid w:val="005062C5"/>
    <w:rsid w:val="00507818"/>
    <w:rsid w:val="00525BDF"/>
    <w:rsid w:val="00527F5C"/>
    <w:rsid w:val="00531F7E"/>
    <w:rsid w:val="005340FA"/>
    <w:rsid w:val="0053535C"/>
    <w:rsid w:val="00536187"/>
    <w:rsid w:val="005400E3"/>
    <w:rsid w:val="00553A98"/>
    <w:rsid w:val="005655D6"/>
    <w:rsid w:val="005657F2"/>
    <w:rsid w:val="00573038"/>
    <w:rsid w:val="0057698C"/>
    <w:rsid w:val="005A1CFF"/>
    <w:rsid w:val="005A4F77"/>
    <w:rsid w:val="005A5E75"/>
    <w:rsid w:val="005A693D"/>
    <w:rsid w:val="005B4C48"/>
    <w:rsid w:val="005C1F2E"/>
    <w:rsid w:val="005C73A4"/>
    <w:rsid w:val="005C7B54"/>
    <w:rsid w:val="005C7BE7"/>
    <w:rsid w:val="005D7B45"/>
    <w:rsid w:val="005E5D3E"/>
    <w:rsid w:val="005F330A"/>
    <w:rsid w:val="005F3374"/>
    <w:rsid w:val="00601689"/>
    <w:rsid w:val="00610487"/>
    <w:rsid w:val="00610F57"/>
    <w:rsid w:val="00626F9D"/>
    <w:rsid w:val="006310BF"/>
    <w:rsid w:val="00632EC2"/>
    <w:rsid w:val="006373DE"/>
    <w:rsid w:val="00641D5C"/>
    <w:rsid w:val="00652174"/>
    <w:rsid w:val="006611D3"/>
    <w:rsid w:val="00661539"/>
    <w:rsid w:val="00663142"/>
    <w:rsid w:val="00665E64"/>
    <w:rsid w:val="006756E3"/>
    <w:rsid w:val="006A065A"/>
    <w:rsid w:val="006A1C8F"/>
    <w:rsid w:val="006B033C"/>
    <w:rsid w:val="006B1BEE"/>
    <w:rsid w:val="006B4538"/>
    <w:rsid w:val="006B5A49"/>
    <w:rsid w:val="006B64C2"/>
    <w:rsid w:val="006B65F1"/>
    <w:rsid w:val="006C1020"/>
    <w:rsid w:val="006D38FA"/>
    <w:rsid w:val="006D7C40"/>
    <w:rsid w:val="006E2AD6"/>
    <w:rsid w:val="006F77CD"/>
    <w:rsid w:val="00706AFE"/>
    <w:rsid w:val="00712DFF"/>
    <w:rsid w:val="007132AA"/>
    <w:rsid w:val="00730F9C"/>
    <w:rsid w:val="007315A3"/>
    <w:rsid w:val="007332FD"/>
    <w:rsid w:val="00735818"/>
    <w:rsid w:val="0074136C"/>
    <w:rsid w:val="00743CAE"/>
    <w:rsid w:val="00744B9F"/>
    <w:rsid w:val="007465C9"/>
    <w:rsid w:val="00755458"/>
    <w:rsid w:val="00756CF5"/>
    <w:rsid w:val="00764001"/>
    <w:rsid w:val="0076473A"/>
    <w:rsid w:val="00770D14"/>
    <w:rsid w:val="00780475"/>
    <w:rsid w:val="0078334F"/>
    <w:rsid w:val="00786C48"/>
    <w:rsid w:val="00787570"/>
    <w:rsid w:val="007907FC"/>
    <w:rsid w:val="00792A9A"/>
    <w:rsid w:val="00795B4F"/>
    <w:rsid w:val="007A2A17"/>
    <w:rsid w:val="007A71E9"/>
    <w:rsid w:val="007B0889"/>
    <w:rsid w:val="007B3FA0"/>
    <w:rsid w:val="007B5A35"/>
    <w:rsid w:val="007F765C"/>
    <w:rsid w:val="00802CA5"/>
    <w:rsid w:val="008111A4"/>
    <w:rsid w:val="00815BD3"/>
    <w:rsid w:val="008246C7"/>
    <w:rsid w:val="0082673A"/>
    <w:rsid w:val="00827B5F"/>
    <w:rsid w:val="00833605"/>
    <w:rsid w:val="00836644"/>
    <w:rsid w:val="0083681B"/>
    <w:rsid w:val="00842774"/>
    <w:rsid w:val="008475B2"/>
    <w:rsid w:val="008501FD"/>
    <w:rsid w:val="0088452C"/>
    <w:rsid w:val="00884739"/>
    <w:rsid w:val="00885A6C"/>
    <w:rsid w:val="00897B85"/>
    <w:rsid w:val="008A3E41"/>
    <w:rsid w:val="008A6C43"/>
    <w:rsid w:val="008B68E8"/>
    <w:rsid w:val="008C3483"/>
    <w:rsid w:val="008C3EE4"/>
    <w:rsid w:val="008D4017"/>
    <w:rsid w:val="008D468F"/>
    <w:rsid w:val="008D5B7D"/>
    <w:rsid w:val="008F188A"/>
    <w:rsid w:val="008F4278"/>
    <w:rsid w:val="008F6B1B"/>
    <w:rsid w:val="00900660"/>
    <w:rsid w:val="00902072"/>
    <w:rsid w:val="00902169"/>
    <w:rsid w:val="00903D60"/>
    <w:rsid w:val="00912452"/>
    <w:rsid w:val="0092125B"/>
    <w:rsid w:val="0093524F"/>
    <w:rsid w:val="0094241F"/>
    <w:rsid w:val="0094336F"/>
    <w:rsid w:val="00953BE9"/>
    <w:rsid w:val="00955671"/>
    <w:rsid w:val="00970AC2"/>
    <w:rsid w:val="00973E1C"/>
    <w:rsid w:val="0099022A"/>
    <w:rsid w:val="00993234"/>
    <w:rsid w:val="009A4382"/>
    <w:rsid w:val="009B0464"/>
    <w:rsid w:val="009B2B1F"/>
    <w:rsid w:val="009B58CB"/>
    <w:rsid w:val="009B7ACA"/>
    <w:rsid w:val="009B7C48"/>
    <w:rsid w:val="009D0B7E"/>
    <w:rsid w:val="009E1820"/>
    <w:rsid w:val="00A00E0E"/>
    <w:rsid w:val="00A04399"/>
    <w:rsid w:val="00A13FD7"/>
    <w:rsid w:val="00A166EE"/>
    <w:rsid w:val="00A17CAC"/>
    <w:rsid w:val="00A22418"/>
    <w:rsid w:val="00A36303"/>
    <w:rsid w:val="00A37C38"/>
    <w:rsid w:val="00A43366"/>
    <w:rsid w:val="00A433A3"/>
    <w:rsid w:val="00A51DF3"/>
    <w:rsid w:val="00A53670"/>
    <w:rsid w:val="00A677E8"/>
    <w:rsid w:val="00A82CDC"/>
    <w:rsid w:val="00A94CCB"/>
    <w:rsid w:val="00A95767"/>
    <w:rsid w:val="00AA3157"/>
    <w:rsid w:val="00AA5C34"/>
    <w:rsid w:val="00AB7885"/>
    <w:rsid w:val="00AC48A3"/>
    <w:rsid w:val="00AC6876"/>
    <w:rsid w:val="00AF3990"/>
    <w:rsid w:val="00AF70B2"/>
    <w:rsid w:val="00B01B0F"/>
    <w:rsid w:val="00B1099F"/>
    <w:rsid w:val="00B1101B"/>
    <w:rsid w:val="00B1424D"/>
    <w:rsid w:val="00B30B95"/>
    <w:rsid w:val="00B519A0"/>
    <w:rsid w:val="00B63B0D"/>
    <w:rsid w:val="00B66369"/>
    <w:rsid w:val="00B7586E"/>
    <w:rsid w:val="00B92F9A"/>
    <w:rsid w:val="00B957C3"/>
    <w:rsid w:val="00BA10D1"/>
    <w:rsid w:val="00BA4420"/>
    <w:rsid w:val="00BA51BA"/>
    <w:rsid w:val="00BA5D5C"/>
    <w:rsid w:val="00BB4C3E"/>
    <w:rsid w:val="00BC2994"/>
    <w:rsid w:val="00BC3E4B"/>
    <w:rsid w:val="00BD3453"/>
    <w:rsid w:val="00BD44C2"/>
    <w:rsid w:val="00BD5B6E"/>
    <w:rsid w:val="00BD730D"/>
    <w:rsid w:val="00BE53B0"/>
    <w:rsid w:val="00BF0F75"/>
    <w:rsid w:val="00BF5498"/>
    <w:rsid w:val="00C02731"/>
    <w:rsid w:val="00C07517"/>
    <w:rsid w:val="00C077DB"/>
    <w:rsid w:val="00C155A5"/>
    <w:rsid w:val="00C3325F"/>
    <w:rsid w:val="00C45C48"/>
    <w:rsid w:val="00C4790B"/>
    <w:rsid w:val="00C50754"/>
    <w:rsid w:val="00C50912"/>
    <w:rsid w:val="00C55384"/>
    <w:rsid w:val="00C571FB"/>
    <w:rsid w:val="00C64145"/>
    <w:rsid w:val="00C661D3"/>
    <w:rsid w:val="00C706BB"/>
    <w:rsid w:val="00C71223"/>
    <w:rsid w:val="00C7238A"/>
    <w:rsid w:val="00C800A8"/>
    <w:rsid w:val="00C81BAF"/>
    <w:rsid w:val="00C87844"/>
    <w:rsid w:val="00C92F4E"/>
    <w:rsid w:val="00C9517E"/>
    <w:rsid w:val="00C95979"/>
    <w:rsid w:val="00C974DD"/>
    <w:rsid w:val="00CA1C68"/>
    <w:rsid w:val="00CA4FB3"/>
    <w:rsid w:val="00CB7083"/>
    <w:rsid w:val="00CB7BAD"/>
    <w:rsid w:val="00CC2D4A"/>
    <w:rsid w:val="00CC2D82"/>
    <w:rsid w:val="00CD7E0A"/>
    <w:rsid w:val="00CE3F40"/>
    <w:rsid w:val="00CE3F45"/>
    <w:rsid w:val="00CE40DE"/>
    <w:rsid w:val="00CF6A16"/>
    <w:rsid w:val="00D00353"/>
    <w:rsid w:val="00D01D13"/>
    <w:rsid w:val="00D0308D"/>
    <w:rsid w:val="00D03C8F"/>
    <w:rsid w:val="00D04918"/>
    <w:rsid w:val="00D04D4B"/>
    <w:rsid w:val="00D114E4"/>
    <w:rsid w:val="00D32F0B"/>
    <w:rsid w:val="00D3437D"/>
    <w:rsid w:val="00D51D6E"/>
    <w:rsid w:val="00D56C74"/>
    <w:rsid w:val="00D604C6"/>
    <w:rsid w:val="00D658E3"/>
    <w:rsid w:val="00D716C3"/>
    <w:rsid w:val="00D72138"/>
    <w:rsid w:val="00D721DF"/>
    <w:rsid w:val="00D74DA0"/>
    <w:rsid w:val="00DA6300"/>
    <w:rsid w:val="00DC2E88"/>
    <w:rsid w:val="00DC3DFD"/>
    <w:rsid w:val="00DE146C"/>
    <w:rsid w:val="00DE5446"/>
    <w:rsid w:val="00DF2CCC"/>
    <w:rsid w:val="00DF5915"/>
    <w:rsid w:val="00E13DB0"/>
    <w:rsid w:val="00E219ED"/>
    <w:rsid w:val="00E348EC"/>
    <w:rsid w:val="00E3545A"/>
    <w:rsid w:val="00E376BA"/>
    <w:rsid w:val="00E43F37"/>
    <w:rsid w:val="00E56B99"/>
    <w:rsid w:val="00E61355"/>
    <w:rsid w:val="00E673B6"/>
    <w:rsid w:val="00E7087F"/>
    <w:rsid w:val="00E83D90"/>
    <w:rsid w:val="00E9081D"/>
    <w:rsid w:val="00EB3A17"/>
    <w:rsid w:val="00EB723A"/>
    <w:rsid w:val="00EC5E9E"/>
    <w:rsid w:val="00ED3A5E"/>
    <w:rsid w:val="00EE11E2"/>
    <w:rsid w:val="00EF7703"/>
    <w:rsid w:val="00F05250"/>
    <w:rsid w:val="00F1242F"/>
    <w:rsid w:val="00F1710B"/>
    <w:rsid w:val="00F321D0"/>
    <w:rsid w:val="00F33C8C"/>
    <w:rsid w:val="00F34421"/>
    <w:rsid w:val="00F421DC"/>
    <w:rsid w:val="00F440C7"/>
    <w:rsid w:val="00F45F03"/>
    <w:rsid w:val="00F50026"/>
    <w:rsid w:val="00F70E85"/>
    <w:rsid w:val="00F723C4"/>
    <w:rsid w:val="00F73F7C"/>
    <w:rsid w:val="00F82499"/>
    <w:rsid w:val="00F834B5"/>
    <w:rsid w:val="00F8560E"/>
    <w:rsid w:val="00F85F07"/>
    <w:rsid w:val="00FA30A1"/>
    <w:rsid w:val="00FA3807"/>
    <w:rsid w:val="00FB0198"/>
    <w:rsid w:val="00FB4C2F"/>
    <w:rsid w:val="00FB5D42"/>
    <w:rsid w:val="00FB5E10"/>
    <w:rsid w:val="00FC36DC"/>
    <w:rsid w:val="00FD0FDA"/>
    <w:rsid w:val="00FE05A8"/>
    <w:rsid w:val="00FE22B0"/>
    <w:rsid w:val="00FF6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D4704"/>
  <w15:chartTrackingRefBased/>
  <w15:docId w15:val="{7749B513-B0E2-4D71-B20D-9CBAEFEF9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3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3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3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3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3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3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3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3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3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3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3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3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3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3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3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3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382"/>
    <w:rPr>
      <w:rFonts w:eastAsiaTheme="majorEastAsia" w:cstheme="majorBidi"/>
      <w:color w:val="272727" w:themeColor="text1" w:themeTint="D8"/>
    </w:rPr>
  </w:style>
  <w:style w:type="paragraph" w:styleId="Title">
    <w:name w:val="Title"/>
    <w:basedOn w:val="Normal"/>
    <w:next w:val="Normal"/>
    <w:link w:val="TitleChar"/>
    <w:uiPriority w:val="10"/>
    <w:qFormat/>
    <w:rsid w:val="009A43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3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382"/>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3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3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4382"/>
    <w:rPr>
      <w:i/>
      <w:iCs/>
      <w:color w:val="404040" w:themeColor="text1" w:themeTint="BF"/>
    </w:rPr>
  </w:style>
  <w:style w:type="paragraph" w:styleId="ListParagraph">
    <w:name w:val="List Paragraph"/>
    <w:basedOn w:val="Normal"/>
    <w:uiPriority w:val="34"/>
    <w:qFormat/>
    <w:rsid w:val="009A4382"/>
    <w:pPr>
      <w:contextualSpacing/>
    </w:pPr>
  </w:style>
  <w:style w:type="character" w:styleId="IntenseEmphasis">
    <w:name w:val="Intense Emphasis"/>
    <w:basedOn w:val="DefaultParagraphFont"/>
    <w:uiPriority w:val="21"/>
    <w:qFormat/>
    <w:rsid w:val="009A4382"/>
    <w:rPr>
      <w:i/>
      <w:iCs/>
      <w:color w:val="0F4761" w:themeColor="accent1" w:themeShade="BF"/>
    </w:rPr>
  </w:style>
  <w:style w:type="paragraph" w:styleId="IntenseQuote">
    <w:name w:val="Intense Quote"/>
    <w:basedOn w:val="Normal"/>
    <w:next w:val="Normal"/>
    <w:link w:val="IntenseQuoteChar"/>
    <w:uiPriority w:val="30"/>
    <w:qFormat/>
    <w:rsid w:val="009A43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382"/>
    <w:rPr>
      <w:i/>
      <w:iCs/>
      <w:color w:val="0F4761" w:themeColor="accent1" w:themeShade="BF"/>
    </w:rPr>
  </w:style>
  <w:style w:type="character" w:styleId="IntenseReference">
    <w:name w:val="Intense Reference"/>
    <w:basedOn w:val="DefaultParagraphFont"/>
    <w:uiPriority w:val="32"/>
    <w:qFormat/>
    <w:rsid w:val="009A4382"/>
    <w:rPr>
      <w:b/>
      <w:bCs/>
      <w:smallCaps/>
      <w:color w:val="0F4761" w:themeColor="accent1" w:themeShade="BF"/>
      <w:spacing w:val="5"/>
    </w:rPr>
  </w:style>
  <w:style w:type="paragraph" w:styleId="Revision">
    <w:name w:val="Revision"/>
    <w:hidden/>
    <w:uiPriority w:val="99"/>
    <w:semiHidden/>
    <w:rsid w:val="00A166EE"/>
    <w:pPr>
      <w:spacing w:line="240" w:lineRule="auto"/>
      <w:ind w:left="0" w:firstLine="0"/>
    </w:pPr>
  </w:style>
  <w:style w:type="paragraph" w:styleId="NormalWeb">
    <w:name w:val="Normal (Web)"/>
    <w:basedOn w:val="Normal"/>
    <w:uiPriority w:val="99"/>
    <w:semiHidden/>
    <w:unhideWhenUsed/>
    <w:rsid w:val="006016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integratedcare4people.org/toolkits/1552/integrated-care-toolkit/" TargetMode="Externa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58f99c8ec3d0bbc4fa276e783be6c393">
  <xsd:schema xmlns:xsd="http://www.w3.org/2001/XMLSchema" xmlns:xs="http://www.w3.org/2001/XMLSchema" xmlns:p="http://schemas.microsoft.com/office/2006/metadata/properties" xmlns:ns3="0085e1a2-9cbf-4b92-866b-21f3c89040b6" targetNamespace="http://schemas.microsoft.com/office/2006/metadata/properties" ma:root="true" ma:fieldsID="ffb5d6aa5d77b5187f8d50c1d4be07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E791A-52D9-42F5-9BFC-55B5B1EF93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50176E-0F34-4623-AC29-F0A985FB6A39}">
  <ds:schemaRefs>
    <ds:schemaRef ds:uri="http://schemas.microsoft.com/sharepoint/v3/contenttype/forms"/>
  </ds:schemaRefs>
</ds:datastoreItem>
</file>

<file path=customXml/itemProps3.xml><?xml version="1.0" encoding="utf-8"?>
<ds:datastoreItem xmlns:ds="http://schemas.openxmlformats.org/officeDocument/2006/customXml" ds:itemID="{94A49653-83AE-4213-8B8E-1C17624FB91C}">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D5D270EC-01F8-4E0C-BC3D-008E5A1B0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11</Pages>
  <Words>1931</Words>
  <Characters>12687</Characters>
  <Application>Microsoft Office Word</Application>
  <DocSecurity>0</DocSecurity>
  <Lines>281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Fatima (2407474)</dc:creator>
  <cp:keywords/>
  <dc:description/>
  <cp:lastModifiedBy>Rana Fatima (2407474)</cp:lastModifiedBy>
  <cp:revision>410</cp:revision>
  <dcterms:created xsi:type="dcterms:W3CDTF">2025-11-16T23:12:00Z</dcterms:created>
  <dcterms:modified xsi:type="dcterms:W3CDTF">2025-11-17T13:59:00Z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