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6737F" w14:textId="0AAB03DD" w:rsidR="000024DE" w:rsidRPr="00775264" w:rsidRDefault="001026A5">
      <w:pPr>
        <w:rPr>
          <w:rFonts w:ascii="Arial" w:hAnsi="Arial" w:cs="Arial"/>
          <w:sz w:val="16"/>
          <w:szCs w:val="16"/>
        </w:rPr>
      </w:pPr>
      <w:r w:rsidRPr="00775264">
        <w:rPr>
          <w:rFonts w:ascii="Arial" w:hAnsi="Arial" w:cs="Arial"/>
          <w:sz w:val="16"/>
          <w:szCs w:val="16"/>
        </w:rPr>
        <w:t>Part 1</w:t>
      </w:r>
      <w:r w:rsidR="000024DE" w:rsidRPr="00775264">
        <w:rPr>
          <w:rFonts w:ascii="Arial" w:hAnsi="Arial" w:cs="Arial"/>
          <w:sz w:val="16"/>
          <w:szCs w:val="16"/>
        </w:rPr>
        <w:t>PDP</w:t>
      </w:r>
    </w:p>
    <w:tbl>
      <w:tblPr>
        <w:tblW w:w="22500" w:type="dxa"/>
        <w:tblCellMar>
          <w:left w:w="0" w:type="dxa"/>
          <w:right w:w="0" w:type="dxa"/>
        </w:tblCellMar>
        <w:tblLook w:val="04A0" w:firstRow="1" w:lastRow="0" w:firstColumn="1" w:lastColumn="0" w:noHBand="0" w:noVBand="1"/>
      </w:tblPr>
      <w:tblGrid>
        <w:gridCol w:w="2694"/>
        <w:gridCol w:w="3827"/>
        <w:gridCol w:w="2410"/>
        <w:gridCol w:w="1701"/>
        <w:gridCol w:w="11868"/>
      </w:tblGrid>
      <w:tr w:rsidR="00DB47C4" w:rsidRPr="001263D3" w14:paraId="20BE9B8D" w14:textId="77777777" w:rsidTr="008A1A26">
        <w:trPr>
          <w:trHeight w:val="360"/>
        </w:trPr>
        <w:tc>
          <w:tcPr>
            <w:tcW w:w="22500" w:type="dxa"/>
            <w:gridSpan w:val="5"/>
            <w:tcBorders>
              <w:top w:val="nil"/>
              <w:left w:val="nil"/>
              <w:bottom w:val="nil"/>
              <w:right w:val="nil"/>
            </w:tcBorders>
            <w:shd w:val="clear" w:color="auto" w:fill="505356"/>
            <w:tcMar>
              <w:top w:w="119" w:type="dxa"/>
              <w:left w:w="119" w:type="dxa"/>
              <w:bottom w:w="119" w:type="dxa"/>
              <w:right w:w="119" w:type="dxa"/>
            </w:tcMar>
            <w:hideMark/>
          </w:tcPr>
          <w:p w14:paraId="609F1F7D" w14:textId="77777777" w:rsidR="00DB47C4" w:rsidRPr="005573DA" w:rsidRDefault="00DB47C4"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caps/>
                <w:color w:val="FFFFFF"/>
                <w:spacing w:val="30"/>
                <w:kern w:val="24"/>
                <w:sz w:val="16"/>
                <w:szCs w:val="16"/>
                <w:lang w:eastAsia="en-GB"/>
                <w14:ligatures w14:val="none"/>
              </w:rPr>
              <w:t xml:space="preserve">What do I know already:  </w:t>
            </w:r>
          </w:p>
          <w:p w14:paraId="5387EDE7" w14:textId="77777777" w:rsidR="00DB47C4" w:rsidRPr="005573DA" w:rsidRDefault="00DB47C4"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caps/>
                <w:color w:val="FFFFFF"/>
                <w:spacing w:val="30"/>
                <w:kern w:val="24"/>
                <w:sz w:val="16"/>
                <w:szCs w:val="16"/>
                <w:lang w:eastAsia="en-GB"/>
                <w14:ligatures w14:val="none"/>
              </w:rPr>
              <w:t>What have I learnt so far:</w:t>
            </w:r>
          </w:p>
        </w:tc>
      </w:tr>
      <w:tr w:rsidR="00DB47C4" w:rsidRPr="001263D3" w14:paraId="1DD0BC97" w14:textId="77777777" w:rsidTr="00DB47C4">
        <w:trPr>
          <w:trHeight w:val="665"/>
        </w:trPr>
        <w:tc>
          <w:tcPr>
            <w:tcW w:w="22500" w:type="dxa"/>
            <w:gridSpan w:val="5"/>
            <w:tcBorders>
              <w:top w:val="nil"/>
              <w:left w:val="nil"/>
              <w:bottom w:val="nil"/>
              <w:right w:val="nil"/>
            </w:tcBorders>
            <w:shd w:val="clear" w:color="auto" w:fill="auto"/>
            <w:tcMar>
              <w:top w:w="119" w:type="dxa"/>
              <w:left w:w="119" w:type="dxa"/>
              <w:bottom w:w="119" w:type="dxa"/>
              <w:right w:w="119" w:type="dxa"/>
            </w:tcMar>
            <w:hideMark/>
          </w:tcPr>
          <w:p w14:paraId="2A8EB3E8" w14:textId="6CC7D2B8" w:rsidR="005573DA" w:rsidRPr="008A1A26" w:rsidRDefault="00DB47C4" w:rsidP="008A1A26">
            <w:pPr>
              <w:spacing w:after="0" w:line="240" w:lineRule="auto"/>
              <w:rPr>
                <w:rFonts w:ascii="Arial" w:eastAsia="Times New Roman" w:hAnsi="Arial" w:cs="Arial"/>
                <w:b/>
                <w:bCs/>
                <w:color w:val="000000"/>
                <w:kern w:val="24"/>
                <w:sz w:val="16"/>
                <w:szCs w:val="16"/>
                <w:lang w:eastAsia="en-GB"/>
                <w14:ligatures w14:val="none"/>
              </w:rPr>
            </w:pPr>
            <w:r w:rsidRPr="005573DA">
              <w:rPr>
                <w:rFonts w:ascii="Arial" w:eastAsia="Times New Roman" w:hAnsi="Arial" w:cs="Arial"/>
                <w:b/>
                <w:bCs/>
                <w:color w:val="000000"/>
                <w:kern w:val="24"/>
                <w:sz w:val="16"/>
                <w:szCs w:val="16"/>
                <w:lang w:eastAsia="en-GB"/>
                <w14:ligatures w14:val="none"/>
              </w:rPr>
              <w:t>What do I want to develop: Overall skills to become a good Early Years practitioner</w:t>
            </w:r>
          </w:p>
          <w:p w14:paraId="0EACFF74" w14:textId="38E6F20E" w:rsidR="005573DA" w:rsidRPr="005573DA" w:rsidRDefault="005573DA" w:rsidP="005573DA">
            <w:pPr>
              <w:rPr>
                <w:rFonts w:ascii="Arial" w:eastAsia="Times New Roman" w:hAnsi="Arial" w:cs="Arial"/>
                <w:sz w:val="16"/>
                <w:szCs w:val="16"/>
                <w:lang w:eastAsia="en-GB"/>
              </w:rPr>
            </w:pPr>
          </w:p>
        </w:tc>
      </w:tr>
      <w:tr w:rsidR="00DB47C4" w:rsidRPr="001263D3" w14:paraId="369A546A" w14:textId="77777777" w:rsidTr="008A495B">
        <w:trPr>
          <w:trHeight w:val="1332"/>
        </w:trPr>
        <w:tc>
          <w:tcPr>
            <w:tcW w:w="2694" w:type="dxa"/>
            <w:tcBorders>
              <w:top w:val="nil"/>
              <w:left w:val="nil"/>
              <w:bottom w:val="nil"/>
              <w:right w:val="nil"/>
            </w:tcBorders>
            <w:shd w:val="clear" w:color="auto" w:fill="F6F6F6"/>
            <w:tcMar>
              <w:top w:w="119" w:type="dxa"/>
              <w:left w:w="119" w:type="dxa"/>
              <w:bottom w:w="119" w:type="dxa"/>
              <w:right w:w="119" w:type="dxa"/>
            </w:tcMar>
            <w:hideMark/>
          </w:tcPr>
          <w:p w14:paraId="29194C54" w14:textId="77777777" w:rsidR="00DB47C4" w:rsidRPr="005573DA" w:rsidRDefault="00DB47C4" w:rsidP="00DB47C4">
            <w:pPr>
              <w:spacing w:after="0" w:line="240" w:lineRule="auto"/>
              <w:rPr>
                <w:rFonts w:ascii="Arial" w:eastAsia="Times New Roman" w:hAnsi="Arial" w:cs="Arial"/>
                <w:b/>
                <w:bCs/>
                <w:color w:val="000000"/>
                <w:kern w:val="24"/>
                <w:sz w:val="16"/>
                <w:szCs w:val="16"/>
                <w:lang w:eastAsia="en-GB"/>
                <w14:ligatures w14:val="none"/>
              </w:rPr>
            </w:pPr>
            <w:r w:rsidRPr="005573DA">
              <w:rPr>
                <w:rFonts w:ascii="Arial" w:eastAsia="Times New Roman" w:hAnsi="Arial" w:cs="Arial"/>
                <w:b/>
                <w:bCs/>
                <w:color w:val="000000"/>
                <w:kern w:val="24"/>
                <w:sz w:val="16"/>
                <w:szCs w:val="16"/>
                <w:lang w:eastAsia="en-GB"/>
                <w14:ligatures w14:val="none"/>
              </w:rPr>
              <w:t>Objective</w:t>
            </w:r>
          </w:p>
          <w:p w14:paraId="5BFFDE1F" w14:textId="77777777" w:rsidR="00DB47C4" w:rsidRPr="005573DA" w:rsidRDefault="00DB47C4" w:rsidP="00DB47C4">
            <w:pPr>
              <w:spacing w:after="0" w:line="240" w:lineRule="auto"/>
              <w:rPr>
                <w:rFonts w:ascii="Arial" w:eastAsia="Times New Roman" w:hAnsi="Arial" w:cs="Arial"/>
                <w:kern w:val="0"/>
                <w:sz w:val="16"/>
                <w:szCs w:val="16"/>
                <w:lang w:eastAsia="en-GB"/>
                <w14:ligatures w14:val="none"/>
              </w:rPr>
            </w:pPr>
          </w:p>
          <w:p w14:paraId="372B0496" w14:textId="788788C5" w:rsidR="00DB47C4" w:rsidRPr="005573DA" w:rsidRDefault="00DB47C4"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Safeguarding Level 3</w:t>
            </w:r>
          </w:p>
          <w:p w14:paraId="491185FD"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0E0620DB"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27A47AD6"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369B30AF"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082CC264"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1189718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Early Years Education and Care: Practitioner Status</w:t>
            </w:r>
          </w:p>
          <w:p w14:paraId="60D61EB0"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164386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7814521"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CD59C6B" w14:textId="20EC623B"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Food Safety Level 3</w:t>
            </w:r>
          </w:p>
          <w:p w14:paraId="39DE8126"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80D6533"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BA6885A"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3BAC5B2"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24F01990" w14:textId="60B7BC2C"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Registering with CIW as RI</w:t>
            </w:r>
          </w:p>
          <w:p w14:paraId="2A118075"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C79C57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669A6D6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E2A51B7"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14117FC2"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196F3213"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4D64FC23" w14:textId="7E5EE474"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Welsh Language course</w:t>
            </w:r>
          </w:p>
          <w:p w14:paraId="3629A920"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FA53231"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9D54883"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74A055E" w14:textId="73BAA192"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Assessments</w:t>
            </w:r>
          </w:p>
          <w:p w14:paraId="6DBCD1B2"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892EA85"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65728353"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5C00A7C1"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56A1D9F4" w14:textId="0A077ADA"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Additional Learning Needs</w:t>
            </w:r>
          </w:p>
          <w:p w14:paraId="1A33397D"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3A312DB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BB31C33"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14D80C7"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6CC0DC2E" w14:textId="5EBA9A2A"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Impact on New Curriculum for Wales on Non-Maintain Settings</w:t>
            </w:r>
          </w:p>
          <w:p w14:paraId="0911C7DC" w14:textId="67BB64A7" w:rsidR="00DB47C4" w:rsidRPr="005573DA" w:rsidRDefault="00DB47C4" w:rsidP="00DB47C4">
            <w:pPr>
              <w:spacing w:after="0" w:line="240" w:lineRule="auto"/>
              <w:rPr>
                <w:rFonts w:ascii="Arial" w:eastAsia="Times New Roman" w:hAnsi="Arial" w:cs="Arial"/>
                <w:kern w:val="0"/>
                <w:sz w:val="16"/>
                <w:szCs w:val="16"/>
                <w:lang w:eastAsia="en-GB"/>
                <w14:ligatures w14:val="none"/>
              </w:rPr>
            </w:pPr>
          </w:p>
          <w:p w14:paraId="5554EF88" w14:textId="77777777" w:rsidR="0033264D" w:rsidRDefault="0033264D" w:rsidP="00DB47C4">
            <w:pPr>
              <w:spacing w:after="0" w:line="240" w:lineRule="auto"/>
              <w:rPr>
                <w:rFonts w:ascii="Arial" w:eastAsia="Times New Roman" w:hAnsi="Arial" w:cs="Arial"/>
                <w:kern w:val="0"/>
                <w:sz w:val="16"/>
                <w:szCs w:val="16"/>
                <w:lang w:eastAsia="en-GB"/>
                <w14:ligatures w14:val="none"/>
              </w:rPr>
            </w:pPr>
          </w:p>
          <w:p w14:paraId="6C3AFF78" w14:textId="77777777" w:rsidR="0033264D" w:rsidRDefault="0033264D" w:rsidP="00DB47C4">
            <w:pPr>
              <w:spacing w:after="0" w:line="240" w:lineRule="auto"/>
              <w:rPr>
                <w:rFonts w:ascii="Arial" w:eastAsia="Times New Roman" w:hAnsi="Arial" w:cs="Arial"/>
                <w:kern w:val="0"/>
                <w:sz w:val="16"/>
                <w:szCs w:val="16"/>
                <w:lang w:eastAsia="en-GB"/>
                <w14:ligatures w14:val="none"/>
              </w:rPr>
            </w:pPr>
          </w:p>
          <w:p w14:paraId="67F80533" w14:textId="36761CC8" w:rsidR="000024DE" w:rsidRPr="005573DA" w:rsidRDefault="00086AA5"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Singalong</w:t>
            </w:r>
          </w:p>
          <w:p w14:paraId="6D3B34E2"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2FE8563A"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71041FDC"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34F654E9" w14:textId="57399C66" w:rsidR="0039148E" w:rsidRPr="005573DA" w:rsidRDefault="0039148E"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Outdoor Play</w:t>
            </w:r>
          </w:p>
          <w:p w14:paraId="5C829CF6"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53A19BEC"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428442AD"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58215B5D"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280661EA"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190A8BDA"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60D47A9E" w14:textId="77777777" w:rsidR="0039148E" w:rsidRPr="005573DA" w:rsidRDefault="0039148E" w:rsidP="00DB47C4">
            <w:pPr>
              <w:spacing w:after="0" w:line="240" w:lineRule="auto"/>
              <w:rPr>
                <w:rFonts w:ascii="Arial" w:eastAsia="Times New Roman" w:hAnsi="Arial" w:cs="Arial"/>
                <w:kern w:val="0"/>
                <w:sz w:val="16"/>
                <w:szCs w:val="16"/>
                <w:lang w:eastAsia="en-GB"/>
                <w14:ligatures w14:val="none"/>
              </w:rPr>
            </w:pPr>
          </w:p>
          <w:p w14:paraId="4E284C62" w14:textId="062B0D28" w:rsidR="0039148E" w:rsidRPr="005573DA" w:rsidRDefault="0039148E"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Early Childhood Learning</w:t>
            </w:r>
          </w:p>
          <w:p w14:paraId="0684A293" w14:textId="6D3E3440" w:rsidR="0039148E" w:rsidRPr="005573DA" w:rsidRDefault="0039148E"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And Care Document</w:t>
            </w:r>
          </w:p>
          <w:p w14:paraId="7F703D21"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08498896" w14:textId="7327C2BE" w:rsidR="008A495B" w:rsidRPr="005573DA" w:rsidRDefault="008B41C9"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Developing an Inclusive</w:t>
            </w:r>
          </w:p>
          <w:p w14:paraId="21184611" w14:textId="2484CE4B" w:rsidR="008B41C9" w:rsidRPr="005573DA" w:rsidRDefault="008B41C9"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Early Years Setting</w:t>
            </w:r>
          </w:p>
          <w:p w14:paraId="035D29AF" w14:textId="77777777" w:rsidR="008B41C9" w:rsidRPr="005573DA" w:rsidRDefault="008B41C9" w:rsidP="00DB47C4">
            <w:pPr>
              <w:spacing w:after="0" w:line="240" w:lineRule="auto"/>
              <w:rPr>
                <w:rFonts w:ascii="Arial" w:eastAsia="Times New Roman" w:hAnsi="Arial" w:cs="Arial"/>
                <w:kern w:val="0"/>
                <w:sz w:val="16"/>
                <w:szCs w:val="16"/>
                <w:lang w:eastAsia="en-GB"/>
                <w14:ligatures w14:val="none"/>
              </w:rPr>
            </w:pPr>
          </w:p>
          <w:p w14:paraId="4104B751" w14:textId="77777777" w:rsidR="008B41C9" w:rsidRPr="005573DA" w:rsidRDefault="008B41C9" w:rsidP="00DB47C4">
            <w:pPr>
              <w:spacing w:after="0" w:line="240" w:lineRule="auto"/>
              <w:rPr>
                <w:rFonts w:ascii="Arial" w:eastAsia="Times New Roman" w:hAnsi="Arial" w:cs="Arial"/>
                <w:kern w:val="0"/>
                <w:sz w:val="16"/>
                <w:szCs w:val="16"/>
                <w:lang w:eastAsia="en-GB"/>
                <w14:ligatures w14:val="none"/>
              </w:rPr>
            </w:pPr>
          </w:p>
          <w:p w14:paraId="3BD4DFDD" w14:textId="77777777" w:rsidR="008B41C9" w:rsidRPr="005573DA" w:rsidRDefault="008B41C9" w:rsidP="00DB47C4">
            <w:pPr>
              <w:spacing w:after="0" w:line="240" w:lineRule="auto"/>
              <w:rPr>
                <w:rFonts w:ascii="Arial" w:eastAsia="Times New Roman" w:hAnsi="Arial" w:cs="Arial"/>
                <w:kern w:val="0"/>
                <w:sz w:val="16"/>
                <w:szCs w:val="16"/>
                <w:lang w:eastAsia="en-GB"/>
                <w14:ligatures w14:val="none"/>
              </w:rPr>
            </w:pPr>
          </w:p>
          <w:p w14:paraId="512CCE5E" w14:textId="260FFF21" w:rsidR="008B41C9" w:rsidRPr="005573DA" w:rsidRDefault="008B41C9"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Supervision and Appraisal</w:t>
            </w:r>
          </w:p>
          <w:p w14:paraId="0ADD5FAA" w14:textId="77777777" w:rsidR="00B36A8A" w:rsidRPr="005573DA" w:rsidRDefault="00B36A8A" w:rsidP="00DB47C4">
            <w:pPr>
              <w:spacing w:after="0" w:line="240" w:lineRule="auto"/>
              <w:rPr>
                <w:rFonts w:ascii="Arial" w:eastAsia="Times New Roman" w:hAnsi="Arial" w:cs="Arial"/>
                <w:kern w:val="0"/>
                <w:sz w:val="16"/>
                <w:szCs w:val="16"/>
                <w:lang w:eastAsia="en-GB"/>
                <w14:ligatures w14:val="none"/>
              </w:rPr>
            </w:pPr>
          </w:p>
          <w:p w14:paraId="787E1785" w14:textId="77777777" w:rsidR="00B36A8A" w:rsidRPr="005573DA" w:rsidRDefault="00B36A8A" w:rsidP="00DB47C4">
            <w:pPr>
              <w:spacing w:after="0" w:line="240" w:lineRule="auto"/>
              <w:rPr>
                <w:rFonts w:ascii="Arial" w:eastAsia="Times New Roman" w:hAnsi="Arial" w:cs="Arial"/>
                <w:kern w:val="0"/>
                <w:sz w:val="16"/>
                <w:szCs w:val="16"/>
                <w:lang w:eastAsia="en-GB"/>
                <w14:ligatures w14:val="none"/>
              </w:rPr>
            </w:pPr>
          </w:p>
          <w:p w14:paraId="032274E1" w14:textId="77777777" w:rsidR="00B36A8A" w:rsidRPr="005573DA" w:rsidRDefault="00B36A8A" w:rsidP="00DB47C4">
            <w:pPr>
              <w:spacing w:after="0" w:line="240" w:lineRule="auto"/>
              <w:rPr>
                <w:rFonts w:ascii="Arial" w:eastAsia="Times New Roman" w:hAnsi="Arial" w:cs="Arial"/>
                <w:kern w:val="0"/>
                <w:sz w:val="16"/>
                <w:szCs w:val="16"/>
                <w:lang w:eastAsia="en-GB"/>
                <w14:ligatures w14:val="none"/>
              </w:rPr>
            </w:pPr>
          </w:p>
          <w:p w14:paraId="4B7F34BB" w14:textId="77777777" w:rsidR="00087BDD" w:rsidRPr="005573DA" w:rsidRDefault="00087BDD" w:rsidP="00DB47C4">
            <w:pPr>
              <w:spacing w:after="0" w:line="240" w:lineRule="auto"/>
              <w:rPr>
                <w:rFonts w:ascii="Arial" w:eastAsia="Times New Roman" w:hAnsi="Arial" w:cs="Arial"/>
                <w:kern w:val="0"/>
                <w:sz w:val="16"/>
                <w:szCs w:val="16"/>
                <w:lang w:eastAsia="en-GB"/>
                <w14:ligatures w14:val="none"/>
              </w:rPr>
            </w:pPr>
          </w:p>
          <w:p w14:paraId="54F84DE5" w14:textId="77777777" w:rsidR="00087BDD" w:rsidRPr="005573DA" w:rsidRDefault="00087BDD" w:rsidP="00DB47C4">
            <w:pPr>
              <w:spacing w:after="0" w:line="240" w:lineRule="auto"/>
              <w:rPr>
                <w:rFonts w:ascii="Arial" w:eastAsia="Times New Roman" w:hAnsi="Arial" w:cs="Arial"/>
                <w:kern w:val="0"/>
                <w:sz w:val="16"/>
                <w:szCs w:val="16"/>
                <w:lang w:eastAsia="en-GB"/>
                <w14:ligatures w14:val="none"/>
              </w:rPr>
            </w:pPr>
          </w:p>
          <w:p w14:paraId="78B31DCE" w14:textId="77777777" w:rsidR="00087BDD" w:rsidRPr="005573DA" w:rsidRDefault="00087BDD" w:rsidP="00DB47C4">
            <w:pPr>
              <w:spacing w:after="0" w:line="240" w:lineRule="auto"/>
              <w:rPr>
                <w:rFonts w:ascii="Arial" w:eastAsia="Times New Roman" w:hAnsi="Arial" w:cs="Arial"/>
                <w:kern w:val="0"/>
                <w:sz w:val="16"/>
                <w:szCs w:val="16"/>
                <w:lang w:eastAsia="en-GB"/>
                <w14:ligatures w14:val="none"/>
              </w:rPr>
            </w:pPr>
          </w:p>
          <w:p w14:paraId="6BDFB037" w14:textId="117ECCCD" w:rsidR="00DB47C4" w:rsidRPr="005573DA" w:rsidRDefault="007C537A" w:rsidP="00DB47C4">
            <w:pPr>
              <w:spacing w:after="0" w:line="240" w:lineRule="auto"/>
              <w:rPr>
                <w:rFonts w:ascii="Arial" w:eastAsia="Times New Roman" w:hAnsi="Arial" w:cs="Arial"/>
                <w:kern w:val="0"/>
                <w:sz w:val="16"/>
                <w:szCs w:val="16"/>
                <w:lang w:eastAsia="en-GB"/>
                <w14:ligatures w14:val="none"/>
              </w:rPr>
            </w:pPr>
            <w:proofErr w:type="spellStart"/>
            <w:r>
              <w:rPr>
                <w:rFonts w:ascii="Arial" w:eastAsia="Times New Roman" w:hAnsi="Arial" w:cs="Arial"/>
                <w:kern w:val="0"/>
                <w:sz w:val="16"/>
                <w:szCs w:val="16"/>
                <w:lang w:eastAsia="en-GB"/>
                <w14:ligatures w14:val="none"/>
              </w:rPr>
              <w:t>E</w:t>
            </w:r>
            <w:r w:rsidR="00B36A8A" w:rsidRPr="005573DA">
              <w:rPr>
                <w:rFonts w:ascii="Arial" w:eastAsia="Times New Roman" w:hAnsi="Arial" w:cs="Arial"/>
                <w:kern w:val="0"/>
                <w:sz w:val="16"/>
                <w:szCs w:val="16"/>
                <w:lang w:eastAsia="en-GB"/>
                <w14:ligatures w14:val="none"/>
              </w:rPr>
              <w:t>IKlan</w:t>
            </w:r>
            <w:proofErr w:type="spellEnd"/>
            <w:r w:rsidR="00B36A8A" w:rsidRPr="005573DA">
              <w:rPr>
                <w:rFonts w:ascii="Arial" w:eastAsia="Times New Roman" w:hAnsi="Arial" w:cs="Arial"/>
                <w:kern w:val="0"/>
                <w:sz w:val="16"/>
                <w:szCs w:val="16"/>
                <w:lang w:eastAsia="en-GB"/>
                <w14:ligatures w14:val="none"/>
              </w:rPr>
              <w:t xml:space="preserve"> 0-3</w:t>
            </w:r>
          </w:p>
        </w:tc>
        <w:tc>
          <w:tcPr>
            <w:tcW w:w="3827" w:type="dxa"/>
            <w:tcBorders>
              <w:top w:val="nil"/>
              <w:left w:val="nil"/>
              <w:bottom w:val="nil"/>
              <w:right w:val="nil"/>
            </w:tcBorders>
            <w:shd w:val="clear" w:color="auto" w:fill="F6F6F6"/>
            <w:tcMar>
              <w:top w:w="119" w:type="dxa"/>
              <w:left w:w="119" w:type="dxa"/>
              <w:bottom w:w="119" w:type="dxa"/>
              <w:right w:w="119" w:type="dxa"/>
            </w:tcMar>
            <w:hideMark/>
          </w:tcPr>
          <w:p w14:paraId="7F781321" w14:textId="152DC42D" w:rsidR="00DB47C4" w:rsidRPr="005573DA" w:rsidRDefault="00DB47C4" w:rsidP="00DB47C4">
            <w:pPr>
              <w:spacing w:after="0" w:line="240" w:lineRule="auto"/>
              <w:rPr>
                <w:rFonts w:ascii="Arial" w:eastAsia="Times New Roman" w:hAnsi="Arial" w:cs="Arial"/>
                <w:b/>
                <w:bCs/>
                <w:color w:val="000000"/>
                <w:kern w:val="24"/>
                <w:sz w:val="16"/>
                <w:szCs w:val="16"/>
                <w:lang w:eastAsia="en-GB"/>
                <w14:ligatures w14:val="none"/>
              </w:rPr>
            </w:pPr>
            <w:r w:rsidRPr="005573DA">
              <w:rPr>
                <w:rFonts w:ascii="Arial" w:eastAsia="Times New Roman" w:hAnsi="Arial" w:cs="Arial"/>
                <w:b/>
                <w:bCs/>
                <w:color w:val="000000"/>
                <w:kern w:val="24"/>
                <w:sz w:val="16"/>
                <w:szCs w:val="16"/>
                <w:lang w:eastAsia="en-GB"/>
                <w14:ligatures w14:val="none"/>
              </w:rPr>
              <w:lastRenderedPageBreak/>
              <w:t>Action</w:t>
            </w:r>
          </w:p>
          <w:p w14:paraId="5DB5E377" w14:textId="77777777" w:rsidR="00DB47C4" w:rsidRPr="005573DA" w:rsidRDefault="00DB47C4" w:rsidP="00DB47C4">
            <w:pPr>
              <w:spacing w:after="0" w:line="240" w:lineRule="auto"/>
              <w:rPr>
                <w:rFonts w:ascii="Arial" w:eastAsia="Times New Roman" w:hAnsi="Arial" w:cs="Arial"/>
                <w:color w:val="000000"/>
                <w:kern w:val="24"/>
                <w:sz w:val="16"/>
                <w:szCs w:val="16"/>
                <w:lang w:eastAsia="en-GB"/>
                <w14:ligatures w14:val="none"/>
              </w:rPr>
            </w:pPr>
          </w:p>
          <w:p w14:paraId="407AC556" w14:textId="039893F8" w:rsidR="00DB47C4" w:rsidRPr="005573DA" w:rsidRDefault="00DB47C4"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Complete Safeguarding Level 3 course with Pembrokeshire County Council through their POD System (Local Authority)</w:t>
            </w:r>
          </w:p>
          <w:p w14:paraId="66D5FEC5" w14:textId="77777777" w:rsidR="00DB47C4" w:rsidRPr="005573DA" w:rsidRDefault="00DB47C4" w:rsidP="00DB47C4">
            <w:pPr>
              <w:spacing w:after="0" w:line="240" w:lineRule="auto"/>
              <w:rPr>
                <w:rFonts w:ascii="Arial" w:eastAsia="Times New Roman" w:hAnsi="Arial" w:cs="Arial"/>
                <w:color w:val="000000"/>
                <w:kern w:val="24"/>
                <w:sz w:val="16"/>
                <w:szCs w:val="16"/>
                <w:lang w:eastAsia="en-GB"/>
                <w14:ligatures w14:val="none"/>
              </w:rPr>
            </w:pPr>
            <w:r w:rsidRPr="005573DA">
              <w:rPr>
                <w:rFonts w:ascii="Arial" w:eastAsia="Times New Roman" w:hAnsi="Arial" w:cs="Arial"/>
                <w:color w:val="000000"/>
                <w:kern w:val="24"/>
                <w:sz w:val="16"/>
                <w:szCs w:val="16"/>
                <w:lang w:eastAsia="en-GB"/>
                <w14:ligatures w14:val="none"/>
              </w:rPr>
              <w:t> </w:t>
            </w:r>
          </w:p>
          <w:p w14:paraId="7C93B24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6980A10" w14:textId="55DC396B"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Complete Early Years: Education and Care: Practitioner Status Degree with the University of Wales Trinity St Davids Carmarthen</w:t>
            </w:r>
          </w:p>
          <w:p w14:paraId="75D253F9"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1C6DD4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Food Safety Level 3 online</w:t>
            </w:r>
          </w:p>
          <w:p w14:paraId="5524DCD7"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302D85D9"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A9FB677"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2B2641F"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02390657" w14:textId="3BCF1701"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Complete the registration process with CIW for RI status.</w:t>
            </w:r>
          </w:p>
          <w:p w14:paraId="60B4F01A"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86BEDA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DC6723C"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0741938B"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3981B739"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3018B0E5" w14:textId="79C5EF7E"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Look at local Welsh language course through their Local Authority</w:t>
            </w:r>
          </w:p>
          <w:p w14:paraId="3E470826"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610742B"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04571B6" w14:textId="0631AFCA"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Apply to the LA for Early Years assessment course.</w:t>
            </w:r>
          </w:p>
          <w:p w14:paraId="03280FAA"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32ED973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FD00D5C"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Apply through the Local Authority (LA). ALN New Reform document. </w:t>
            </w:r>
          </w:p>
          <w:p w14:paraId="4B9D794C"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34325E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2132D0B"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5542277"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3AF664A1"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428E0DF7"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64B3FC80" w14:textId="197F4530"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Research on non-maintain settings (online, documents)</w:t>
            </w:r>
          </w:p>
          <w:p w14:paraId="11ADA48B" w14:textId="1152C239"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Apply for </w:t>
            </w:r>
            <w:r w:rsidR="00086AA5" w:rsidRPr="005573DA">
              <w:rPr>
                <w:rFonts w:ascii="Arial" w:eastAsia="Times New Roman" w:hAnsi="Arial" w:cs="Arial"/>
                <w:kern w:val="0"/>
                <w:sz w:val="16"/>
                <w:szCs w:val="16"/>
                <w:lang w:eastAsia="en-GB"/>
                <w14:ligatures w14:val="none"/>
              </w:rPr>
              <w:t>courses.</w:t>
            </w:r>
          </w:p>
          <w:p w14:paraId="613B40F6"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364C78CF"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0D02B487"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Apply through LA</w:t>
            </w:r>
          </w:p>
          <w:p w14:paraId="5A4C370D"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544E1BB8"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362A5997"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40160C91"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Successfully reading journals and up to date information to put into practice.</w:t>
            </w:r>
          </w:p>
          <w:p w14:paraId="25244601"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07D9D3DC"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2A3EE097"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6F4F8E14"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61548283"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1AD57135"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6D90F973" w14:textId="77777777" w:rsidR="0039148E" w:rsidRPr="005573DA" w:rsidRDefault="005C1FBC"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Apply through LA</w:t>
            </w:r>
          </w:p>
          <w:p w14:paraId="46EEC67C"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55782C69"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5A330619"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02C6642C"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Apply through LA</w:t>
            </w:r>
          </w:p>
          <w:p w14:paraId="10459EC2"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3E7198B4"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2FC31709"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6BFAC111"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605AA054"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Apply through LA</w:t>
            </w:r>
          </w:p>
          <w:p w14:paraId="2C25635E" w14:textId="77777777" w:rsidR="00B36A8A" w:rsidRPr="005573DA" w:rsidRDefault="00B36A8A" w:rsidP="008A495B">
            <w:pPr>
              <w:spacing w:after="0" w:line="240" w:lineRule="auto"/>
              <w:rPr>
                <w:rFonts w:ascii="Arial" w:eastAsia="Times New Roman" w:hAnsi="Arial" w:cs="Arial"/>
                <w:kern w:val="0"/>
                <w:sz w:val="16"/>
                <w:szCs w:val="16"/>
                <w:lang w:eastAsia="en-GB"/>
                <w14:ligatures w14:val="none"/>
              </w:rPr>
            </w:pPr>
          </w:p>
          <w:p w14:paraId="47688896" w14:textId="77777777" w:rsidR="00B36A8A" w:rsidRPr="005573DA" w:rsidRDefault="00B36A8A" w:rsidP="008A495B">
            <w:pPr>
              <w:spacing w:after="0" w:line="240" w:lineRule="auto"/>
              <w:rPr>
                <w:rFonts w:ascii="Arial" w:eastAsia="Times New Roman" w:hAnsi="Arial" w:cs="Arial"/>
                <w:kern w:val="0"/>
                <w:sz w:val="16"/>
                <w:szCs w:val="16"/>
                <w:lang w:eastAsia="en-GB"/>
                <w14:ligatures w14:val="none"/>
              </w:rPr>
            </w:pPr>
          </w:p>
          <w:p w14:paraId="694F6CA7" w14:textId="77777777" w:rsidR="00B36A8A" w:rsidRPr="005573DA" w:rsidRDefault="00B36A8A" w:rsidP="008A495B">
            <w:pPr>
              <w:spacing w:after="0" w:line="240" w:lineRule="auto"/>
              <w:rPr>
                <w:rFonts w:ascii="Arial" w:eastAsia="Times New Roman" w:hAnsi="Arial" w:cs="Arial"/>
                <w:kern w:val="0"/>
                <w:sz w:val="16"/>
                <w:szCs w:val="16"/>
                <w:lang w:eastAsia="en-GB"/>
                <w14:ligatures w14:val="none"/>
              </w:rPr>
            </w:pPr>
          </w:p>
          <w:p w14:paraId="56E36D25" w14:textId="77777777" w:rsidR="00087BDD" w:rsidRPr="005573DA" w:rsidRDefault="00087BDD" w:rsidP="008A495B">
            <w:pPr>
              <w:spacing w:after="0" w:line="240" w:lineRule="auto"/>
              <w:rPr>
                <w:rFonts w:ascii="Arial" w:eastAsia="Times New Roman" w:hAnsi="Arial" w:cs="Arial"/>
                <w:kern w:val="0"/>
                <w:sz w:val="16"/>
                <w:szCs w:val="16"/>
                <w:lang w:eastAsia="en-GB"/>
                <w14:ligatures w14:val="none"/>
              </w:rPr>
            </w:pPr>
          </w:p>
          <w:p w14:paraId="1EB6E2DD" w14:textId="77777777" w:rsidR="00087BDD" w:rsidRPr="005573DA" w:rsidRDefault="00087BDD" w:rsidP="008A495B">
            <w:pPr>
              <w:spacing w:after="0" w:line="240" w:lineRule="auto"/>
              <w:rPr>
                <w:rFonts w:ascii="Arial" w:eastAsia="Times New Roman" w:hAnsi="Arial" w:cs="Arial"/>
                <w:kern w:val="0"/>
                <w:sz w:val="16"/>
                <w:szCs w:val="16"/>
                <w:lang w:eastAsia="en-GB"/>
                <w14:ligatures w14:val="none"/>
              </w:rPr>
            </w:pPr>
          </w:p>
          <w:p w14:paraId="3C82E195" w14:textId="12025FBE" w:rsidR="00B36A8A" w:rsidRPr="005573DA" w:rsidRDefault="00087BDD"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Apply</w:t>
            </w:r>
            <w:r w:rsidR="00B36A8A" w:rsidRPr="005573DA">
              <w:rPr>
                <w:rFonts w:ascii="Arial" w:eastAsia="Times New Roman" w:hAnsi="Arial" w:cs="Arial"/>
                <w:kern w:val="0"/>
                <w:sz w:val="16"/>
                <w:szCs w:val="16"/>
                <w:lang w:eastAsia="en-GB"/>
                <w14:ligatures w14:val="none"/>
              </w:rPr>
              <w:t xml:space="preserve"> through LA</w:t>
            </w:r>
          </w:p>
        </w:tc>
        <w:tc>
          <w:tcPr>
            <w:tcW w:w="2410" w:type="dxa"/>
            <w:tcBorders>
              <w:top w:val="nil"/>
              <w:left w:val="nil"/>
              <w:bottom w:val="nil"/>
              <w:right w:val="nil"/>
            </w:tcBorders>
            <w:shd w:val="clear" w:color="auto" w:fill="F6F6F6"/>
            <w:tcMar>
              <w:top w:w="119" w:type="dxa"/>
              <w:left w:w="119" w:type="dxa"/>
              <w:bottom w:w="119" w:type="dxa"/>
              <w:right w:w="119" w:type="dxa"/>
            </w:tcMar>
            <w:hideMark/>
          </w:tcPr>
          <w:p w14:paraId="0414F011" w14:textId="77777777" w:rsidR="00DB47C4" w:rsidRPr="005573DA" w:rsidRDefault="00DB47C4" w:rsidP="00DB47C4">
            <w:pPr>
              <w:spacing w:after="0" w:line="240" w:lineRule="auto"/>
              <w:rPr>
                <w:rFonts w:ascii="Arial" w:eastAsia="Times New Roman" w:hAnsi="Arial" w:cs="Arial"/>
                <w:b/>
                <w:bCs/>
                <w:kern w:val="0"/>
                <w:sz w:val="16"/>
                <w:szCs w:val="16"/>
                <w:lang w:eastAsia="en-GB"/>
                <w14:ligatures w14:val="none"/>
              </w:rPr>
            </w:pPr>
            <w:r w:rsidRPr="005573DA">
              <w:rPr>
                <w:rFonts w:ascii="Arial" w:eastAsia="Times New Roman" w:hAnsi="Arial" w:cs="Arial"/>
                <w:b/>
                <w:bCs/>
                <w:color w:val="000000"/>
                <w:kern w:val="24"/>
                <w:sz w:val="16"/>
                <w:szCs w:val="16"/>
                <w:lang w:eastAsia="en-GB"/>
                <w14:ligatures w14:val="none"/>
              </w:rPr>
              <w:lastRenderedPageBreak/>
              <w:t>Resources</w:t>
            </w:r>
          </w:p>
          <w:p w14:paraId="7174A42C" w14:textId="77777777" w:rsidR="00DB47C4" w:rsidRPr="005573DA" w:rsidRDefault="00DB47C4" w:rsidP="00DB47C4">
            <w:pPr>
              <w:spacing w:after="0" w:line="240" w:lineRule="auto"/>
              <w:rPr>
                <w:rFonts w:ascii="Arial" w:eastAsia="Times New Roman" w:hAnsi="Arial" w:cs="Arial"/>
                <w:color w:val="000000"/>
                <w:kern w:val="24"/>
                <w:sz w:val="16"/>
                <w:szCs w:val="16"/>
                <w:lang w:eastAsia="en-GB"/>
                <w14:ligatures w14:val="none"/>
              </w:rPr>
            </w:pPr>
            <w:r w:rsidRPr="005573DA">
              <w:rPr>
                <w:rFonts w:ascii="Arial" w:eastAsia="Times New Roman" w:hAnsi="Arial" w:cs="Arial"/>
                <w:color w:val="000000"/>
                <w:kern w:val="24"/>
                <w:sz w:val="16"/>
                <w:szCs w:val="16"/>
                <w:lang w:eastAsia="en-GB"/>
                <w14:ligatures w14:val="none"/>
              </w:rPr>
              <w:t> </w:t>
            </w:r>
          </w:p>
          <w:p w14:paraId="020B15E6" w14:textId="77777777" w:rsidR="00DB47C4" w:rsidRPr="005573DA" w:rsidRDefault="00DB47C4"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1. Time set aside to attend training</w:t>
            </w:r>
          </w:p>
          <w:p w14:paraId="35729007" w14:textId="77777777" w:rsidR="00DB47C4" w:rsidRPr="005573DA" w:rsidRDefault="00DB47C4"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2. Book course</w:t>
            </w:r>
          </w:p>
          <w:p w14:paraId="783C1A0A"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43F801B1"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0612FFE2" w14:textId="77777777" w:rsidR="008A495B" w:rsidRPr="005573DA" w:rsidRDefault="008A495B" w:rsidP="00DB47C4">
            <w:pPr>
              <w:spacing w:after="0" w:line="240" w:lineRule="auto"/>
              <w:rPr>
                <w:rFonts w:ascii="Arial" w:eastAsia="Times New Roman" w:hAnsi="Arial" w:cs="Arial"/>
                <w:kern w:val="0"/>
                <w:sz w:val="16"/>
                <w:szCs w:val="16"/>
                <w:lang w:eastAsia="en-GB"/>
                <w14:ligatures w14:val="none"/>
              </w:rPr>
            </w:pPr>
          </w:p>
          <w:p w14:paraId="036A5967" w14:textId="39F66009"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Attend </w:t>
            </w:r>
            <w:r w:rsidR="000024DE" w:rsidRPr="005573DA">
              <w:rPr>
                <w:rFonts w:ascii="Arial" w:eastAsia="Times New Roman" w:hAnsi="Arial" w:cs="Arial"/>
                <w:kern w:val="0"/>
                <w:sz w:val="16"/>
                <w:szCs w:val="16"/>
                <w:lang w:eastAsia="en-GB"/>
                <w14:ligatures w14:val="none"/>
              </w:rPr>
              <w:t>lectures.</w:t>
            </w:r>
          </w:p>
          <w:p w14:paraId="21F46730"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Books, Articles, Journals</w:t>
            </w:r>
          </w:p>
          <w:p w14:paraId="38275AB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8CF830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BE39DDC"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1.Time set aside to attend training</w:t>
            </w:r>
          </w:p>
          <w:p w14:paraId="562BB85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2. Book course</w:t>
            </w:r>
          </w:p>
          <w:p w14:paraId="664CD7D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3.Pay</w:t>
            </w:r>
          </w:p>
          <w:p w14:paraId="2D026B2B"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0D60C57"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1. Book interview with CIW</w:t>
            </w:r>
          </w:p>
          <w:p w14:paraId="3EA43687"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2. Notes to hand</w:t>
            </w:r>
          </w:p>
          <w:p w14:paraId="3CCCB97A"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3. Read NMS</w:t>
            </w:r>
          </w:p>
          <w:p w14:paraId="14F44E65"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A6B61DA"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B7040B2" w14:textId="573BC11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1. Time set aside to attend training</w:t>
            </w:r>
          </w:p>
          <w:p w14:paraId="1C6EDBDC"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2. Book course with LA</w:t>
            </w:r>
          </w:p>
          <w:p w14:paraId="63F54FAD"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4FE87F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3B42DE8"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1.Time set aside to attend training</w:t>
            </w:r>
          </w:p>
          <w:p w14:paraId="7252092D"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2. Book course</w:t>
            </w:r>
          </w:p>
          <w:p w14:paraId="14745221" w14:textId="1845CE78"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670C26F0"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Support from Local authority</w:t>
            </w:r>
          </w:p>
          <w:p w14:paraId="583EA7F1" w14:textId="0D4928B2"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Time set aside to attend training.</w:t>
            </w:r>
          </w:p>
          <w:p w14:paraId="76BDB1D2"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Book course</w:t>
            </w:r>
          </w:p>
          <w:p w14:paraId="779310F1"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2AFB9DD8"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5622274F"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1147871B" w14:textId="3EAFB8E9" w:rsidR="000024DE" w:rsidRPr="005573DA" w:rsidRDefault="000024DE"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Read Welsh Curriculum</w:t>
            </w:r>
          </w:p>
          <w:p w14:paraId="4E6C66B1" w14:textId="080A9C2F" w:rsidR="000024DE" w:rsidRPr="005573DA" w:rsidRDefault="000024DE"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On Non-Maintained settings</w:t>
            </w:r>
          </w:p>
          <w:p w14:paraId="04F713AF"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391E42A6"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7DB0EEB0" w14:textId="54F6DDD4" w:rsidR="0039148E" w:rsidRPr="005573DA" w:rsidRDefault="0039148E" w:rsidP="0039148E">
            <w:pPr>
              <w:pStyle w:val="ListParagraph"/>
              <w:numPr>
                <w:ilvl w:val="0"/>
                <w:numId w:val="2"/>
              </w:num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Time set aside to attend.</w:t>
            </w:r>
          </w:p>
          <w:p w14:paraId="74D362B8" w14:textId="7312B8B0" w:rsidR="0039148E" w:rsidRPr="005573DA" w:rsidRDefault="0039148E" w:rsidP="0039148E">
            <w:pPr>
              <w:pStyle w:val="ListParagraph"/>
              <w:numPr>
                <w:ilvl w:val="0"/>
                <w:numId w:val="2"/>
              </w:num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Book course</w:t>
            </w:r>
          </w:p>
          <w:p w14:paraId="7893A094" w14:textId="77777777" w:rsidR="0039148E" w:rsidRPr="005573DA" w:rsidRDefault="0039148E" w:rsidP="0039148E">
            <w:pPr>
              <w:spacing w:after="0" w:line="240" w:lineRule="auto"/>
              <w:rPr>
                <w:rFonts w:ascii="Arial" w:eastAsia="Times New Roman" w:hAnsi="Arial" w:cs="Arial"/>
                <w:kern w:val="0"/>
                <w:sz w:val="16"/>
                <w:szCs w:val="16"/>
                <w:lang w:eastAsia="en-GB"/>
                <w14:ligatures w14:val="none"/>
              </w:rPr>
            </w:pPr>
          </w:p>
          <w:p w14:paraId="6164F963" w14:textId="77777777" w:rsidR="0039148E" w:rsidRPr="005573DA" w:rsidRDefault="0039148E" w:rsidP="0039148E">
            <w:pPr>
              <w:spacing w:after="0" w:line="240" w:lineRule="auto"/>
              <w:rPr>
                <w:rFonts w:ascii="Arial" w:eastAsia="Times New Roman" w:hAnsi="Arial" w:cs="Arial"/>
                <w:kern w:val="0"/>
                <w:sz w:val="16"/>
                <w:szCs w:val="16"/>
                <w:lang w:eastAsia="en-GB"/>
                <w14:ligatures w14:val="none"/>
              </w:rPr>
            </w:pPr>
          </w:p>
          <w:p w14:paraId="376C42AE" w14:textId="7472BAFC" w:rsidR="0039148E" w:rsidRPr="005573DA" w:rsidRDefault="0039148E" w:rsidP="0039148E">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Attend any </w:t>
            </w:r>
            <w:r w:rsidR="00086AA5" w:rsidRPr="005573DA">
              <w:rPr>
                <w:rFonts w:ascii="Arial" w:eastAsia="Times New Roman" w:hAnsi="Arial" w:cs="Arial"/>
                <w:kern w:val="0"/>
                <w:sz w:val="16"/>
                <w:szCs w:val="16"/>
                <w:lang w:eastAsia="en-GB"/>
                <w14:ligatures w14:val="none"/>
              </w:rPr>
              <w:t>training.</w:t>
            </w:r>
          </w:p>
          <w:p w14:paraId="4F46DA76" w14:textId="25A82A88" w:rsidR="0039148E" w:rsidRPr="005573DA" w:rsidRDefault="0039148E" w:rsidP="0039148E">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Book any relevant </w:t>
            </w:r>
            <w:r w:rsidR="00086AA5" w:rsidRPr="005573DA">
              <w:rPr>
                <w:rFonts w:ascii="Arial" w:eastAsia="Times New Roman" w:hAnsi="Arial" w:cs="Arial"/>
                <w:kern w:val="0"/>
                <w:sz w:val="16"/>
                <w:szCs w:val="16"/>
                <w:lang w:eastAsia="en-GB"/>
                <w14:ligatures w14:val="none"/>
              </w:rPr>
              <w:t>courses.</w:t>
            </w:r>
          </w:p>
          <w:p w14:paraId="5F10D950" w14:textId="6C37C51E" w:rsidR="0039148E" w:rsidRPr="005573DA" w:rsidRDefault="0039148E" w:rsidP="0039148E">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Books, Journals, Articles, Seminars</w:t>
            </w:r>
          </w:p>
          <w:p w14:paraId="089C7D33" w14:textId="77777777" w:rsidR="005C1FBC" w:rsidRPr="005573DA" w:rsidRDefault="005C1FBC" w:rsidP="0039148E">
            <w:pPr>
              <w:spacing w:after="0" w:line="240" w:lineRule="auto"/>
              <w:rPr>
                <w:rFonts w:ascii="Arial" w:eastAsia="Times New Roman" w:hAnsi="Arial" w:cs="Arial"/>
                <w:kern w:val="0"/>
                <w:sz w:val="16"/>
                <w:szCs w:val="16"/>
                <w:lang w:eastAsia="en-GB"/>
                <w14:ligatures w14:val="none"/>
              </w:rPr>
            </w:pPr>
          </w:p>
          <w:p w14:paraId="02D669FD" w14:textId="77777777" w:rsidR="005C1FBC" w:rsidRPr="005573DA" w:rsidRDefault="005C1FBC" w:rsidP="0039148E">
            <w:pPr>
              <w:spacing w:after="0" w:line="240" w:lineRule="auto"/>
              <w:rPr>
                <w:rFonts w:ascii="Arial" w:eastAsia="Times New Roman" w:hAnsi="Arial" w:cs="Arial"/>
                <w:kern w:val="0"/>
                <w:sz w:val="16"/>
                <w:szCs w:val="16"/>
                <w:lang w:eastAsia="en-GB"/>
                <w14:ligatures w14:val="none"/>
              </w:rPr>
            </w:pPr>
          </w:p>
          <w:p w14:paraId="5EE907C6" w14:textId="4D34D819" w:rsidR="005C1FBC" w:rsidRPr="005573DA" w:rsidRDefault="005C1FBC" w:rsidP="005C1FBC">
            <w:pPr>
              <w:pStyle w:val="ListParagraph"/>
              <w:numPr>
                <w:ilvl w:val="0"/>
                <w:numId w:val="3"/>
              </w:num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Time se</w:t>
            </w:r>
            <w:r w:rsidR="008B41C9" w:rsidRPr="005573DA">
              <w:rPr>
                <w:rFonts w:ascii="Arial" w:eastAsia="Times New Roman" w:hAnsi="Arial" w:cs="Arial"/>
                <w:kern w:val="0"/>
                <w:sz w:val="16"/>
                <w:szCs w:val="16"/>
                <w:lang w:eastAsia="en-GB"/>
                <w14:ligatures w14:val="none"/>
              </w:rPr>
              <w:t>t</w:t>
            </w:r>
            <w:r w:rsidRPr="005573DA">
              <w:rPr>
                <w:rFonts w:ascii="Arial" w:eastAsia="Times New Roman" w:hAnsi="Arial" w:cs="Arial"/>
                <w:kern w:val="0"/>
                <w:sz w:val="16"/>
                <w:szCs w:val="16"/>
                <w:lang w:eastAsia="en-GB"/>
                <w14:ligatures w14:val="none"/>
              </w:rPr>
              <w:t xml:space="preserve"> aside to </w:t>
            </w:r>
            <w:r w:rsidR="00086AA5" w:rsidRPr="005573DA">
              <w:rPr>
                <w:rFonts w:ascii="Arial" w:eastAsia="Times New Roman" w:hAnsi="Arial" w:cs="Arial"/>
                <w:kern w:val="0"/>
                <w:sz w:val="16"/>
                <w:szCs w:val="16"/>
                <w:lang w:eastAsia="en-GB"/>
                <w14:ligatures w14:val="none"/>
              </w:rPr>
              <w:t>attend.</w:t>
            </w:r>
          </w:p>
          <w:p w14:paraId="23D2566A" w14:textId="3E92394A" w:rsidR="005C1FBC" w:rsidRPr="005573DA" w:rsidRDefault="005C1FBC" w:rsidP="005C1FBC">
            <w:pPr>
              <w:pStyle w:val="ListParagraph"/>
              <w:numPr>
                <w:ilvl w:val="0"/>
                <w:numId w:val="3"/>
              </w:num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Book course</w:t>
            </w:r>
          </w:p>
          <w:p w14:paraId="10F2408D" w14:textId="77777777" w:rsidR="008B41C9" w:rsidRPr="005573DA" w:rsidRDefault="008B41C9" w:rsidP="008B41C9">
            <w:pPr>
              <w:spacing w:after="0" w:line="240" w:lineRule="auto"/>
              <w:rPr>
                <w:rFonts w:ascii="Arial" w:eastAsia="Times New Roman" w:hAnsi="Arial" w:cs="Arial"/>
                <w:kern w:val="0"/>
                <w:sz w:val="16"/>
                <w:szCs w:val="16"/>
                <w:lang w:eastAsia="en-GB"/>
                <w14:ligatures w14:val="none"/>
              </w:rPr>
            </w:pPr>
          </w:p>
          <w:p w14:paraId="14EB00C6" w14:textId="35C28C5E" w:rsidR="008B41C9" w:rsidRPr="005573DA" w:rsidRDefault="008B41C9" w:rsidP="008B41C9">
            <w:pPr>
              <w:pStyle w:val="ListParagraph"/>
              <w:numPr>
                <w:ilvl w:val="0"/>
                <w:numId w:val="4"/>
              </w:num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Time set aside to attend </w:t>
            </w:r>
            <w:r w:rsidR="00086AA5" w:rsidRPr="005573DA">
              <w:rPr>
                <w:rFonts w:ascii="Arial" w:eastAsia="Times New Roman" w:hAnsi="Arial" w:cs="Arial"/>
                <w:kern w:val="0"/>
                <w:sz w:val="16"/>
                <w:szCs w:val="16"/>
                <w:lang w:eastAsia="en-GB"/>
                <w14:ligatures w14:val="none"/>
              </w:rPr>
              <w:t>training.</w:t>
            </w:r>
          </w:p>
          <w:p w14:paraId="6BC5D1C7" w14:textId="2FD2E140" w:rsidR="008B41C9" w:rsidRPr="005573DA" w:rsidRDefault="008B41C9" w:rsidP="008B41C9">
            <w:pPr>
              <w:pStyle w:val="ListParagraph"/>
              <w:numPr>
                <w:ilvl w:val="0"/>
                <w:numId w:val="4"/>
              </w:num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Book course</w:t>
            </w:r>
          </w:p>
          <w:p w14:paraId="224749AF" w14:textId="77777777" w:rsidR="008B41C9" w:rsidRPr="005573DA" w:rsidRDefault="008B41C9" w:rsidP="008B41C9">
            <w:pPr>
              <w:spacing w:after="0" w:line="240" w:lineRule="auto"/>
              <w:rPr>
                <w:rFonts w:ascii="Arial" w:eastAsia="Times New Roman" w:hAnsi="Arial" w:cs="Arial"/>
                <w:kern w:val="0"/>
                <w:sz w:val="16"/>
                <w:szCs w:val="16"/>
                <w:lang w:eastAsia="en-GB"/>
                <w14:ligatures w14:val="none"/>
              </w:rPr>
            </w:pPr>
          </w:p>
          <w:p w14:paraId="6CFEACA2" w14:textId="4B40E4D5" w:rsidR="008B41C9" w:rsidRPr="005573DA" w:rsidRDefault="008B41C9" w:rsidP="008B41C9">
            <w:pPr>
              <w:pStyle w:val="ListParagraph"/>
              <w:numPr>
                <w:ilvl w:val="0"/>
                <w:numId w:val="5"/>
              </w:num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Time </w:t>
            </w:r>
            <w:r w:rsidR="00B36A8A" w:rsidRPr="005573DA">
              <w:rPr>
                <w:rFonts w:ascii="Arial" w:eastAsia="Times New Roman" w:hAnsi="Arial" w:cs="Arial"/>
                <w:kern w:val="0"/>
                <w:sz w:val="16"/>
                <w:szCs w:val="16"/>
                <w:lang w:eastAsia="en-GB"/>
                <w14:ligatures w14:val="none"/>
              </w:rPr>
              <w:t xml:space="preserve">set aside to attend </w:t>
            </w:r>
            <w:r w:rsidR="00086AA5" w:rsidRPr="005573DA">
              <w:rPr>
                <w:rFonts w:ascii="Arial" w:eastAsia="Times New Roman" w:hAnsi="Arial" w:cs="Arial"/>
                <w:kern w:val="0"/>
                <w:sz w:val="16"/>
                <w:szCs w:val="16"/>
                <w:lang w:eastAsia="en-GB"/>
                <w14:ligatures w14:val="none"/>
              </w:rPr>
              <w:t>training.</w:t>
            </w:r>
          </w:p>
          <w:p w14:paraId="4D8E24CC" w14:textId="0BD47BD3" w:rsidR="00B36A8A" w:rsidRPr="005573DA" w:rsidRDefault="00B36A8A" w:rsidP="008B41C9">
            <w:pPr>
              <w:pStyle w:val="ListParagraph"/>
              <w:numPr>
                <w:ilvl w:val="0"/>
                <w:numId w:val="5"/>
              </w:num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Book course</w:t>
            </w:r>
          </w:p>
          <w:p w14:paraId="7BA204AA" w14:textId="77777777" w:rsidR="00B36A8A" w:rsidRPr="005573DA" w:rsidRDefault="00B36A8A" w:rsidP="00B36A8A">
            <w:pPr>
              <w:spacing w:after="0" w:line="240" w:lineRule="auto"/>
              <w:rPr>
                <w:rFonts w:ascii="Arial" w:eastAsia="Times New Roman" w:hAnsi="Arial" w:cs="Arial"/>
                <w:kern w:val="0"/>
                <w:sz w:val="16"/>
                <w:szCs w:val="16"/>
                <w:lang w:eastAsia="en-GB"/>
                <w14:ligatures w14:val="none"/>
              </w:rPr>
            </w:pPr>
          </w:p>
          <w:p w14:paraId="5D5433E0" w14:textId="77777777" w:rsidR="00087BDD" w:rsidRPr="005573DA" w:rsidRDefault="00087BDD" w:rsidP="00B36A8A">
            <w:pPr>
              <w:spacing w:after="0" w:line="240" w:lineRule="auto"/>
              <w:rPr>
                <w:rFonts w:ascii="Arial" w:eastAsia="Times New Roman" w:hAnsi="Arial" w:cs="Arial"/>
                <w:kern w:val="0"/>
                <w:sz w:val="16"/>
                <w:szCs w:val="16"/>
                <w:lang w:eastAsia="en-GB"/>
                <w14:ligatures w14:val="none"/>
              </w:rPr>
            </w:pPr>
          </w:p>
          <w:p w14:paraId="3FB28195" w14:textId="001FC1A3" w:rsidR="00B36A8A" w:rsidRPr="005573DA" w:rsidRDefault="00B36A8A" w:rsidP="00B36A8A">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1.Time set aside to attend course</w:t>
            </w:r>
          </w:p>
          <w:p w14:paraId="5C8B888E" w14:textId="2FD09FCC" w:rsidR="00087BDD" w:rsidRDefault="00087BDD" w:rsidP="00B36A8A">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2. Book course</w:t>
            </w:r>
          </w:p>
          <w:p w14:paraId="3F427286" w14:textId="77777777" w:rsidR="007C537A" w:rsidRDefault="007C537A" w:rsidP="00B36A8A">
            <w:pPr>
              <w:spacing w:after="0" w:line="240" w:lineRule="auto"/>
              <w:rPr>
                <w:rFonts w:ascii="Arial" w:eastAsia="Times New Roman" w:hAnsi="Arial" w:cs="Arial"/>
                <w:kern w:val="0"/>
                <w:sz w:val="16"/>
                <w:szCs w:val="16"/>
                <w:lang w:eastAsia="en-GB"/>
                <w14:ligatures w14:val="none"/>
              </w:rPr>
            </w:pPr>
          </w:p>
          <w:p w14:paraId="2119D3FB" w14:textId="061F818F" w:rsidR="007C537A" w:rsidRDefault="007C537A" w:rsidP="007C537A">
            <w:pPr>
              <w:pStyle w:val="ListParagraph"/>
              <w:numPr>
                <w:ilvl w:val="0"/>
                <w:numId w:val="6"/>
              </w:numPr>
              <w:spacing w:after="0" w:line="240" w:lineRule="auto"/>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Time set aside</w:t>
            </w:r>
            <w:r w:rsidR="00D2137D">
              <w:rPr>
                <w:rFonts w:ascii="Arial" w:eastAsia="Times New Roman" w:hAnsi="Arial" w:cs="Arial"/>
                <w:kern w:val="0"/>
                <w:sz w:val="16"/>
                <w:szCs w:val="16"/>
                <w:lang w:eastAsia="en-GB"/>
                <w14:ligatures w14:val="none"/>
              </w:rPr>
              <w:t xml:space="preserve"> to attend course.</w:t>
            </w:r>
          </w:p>
          <w:p w14:paraId="79D15EC3" w14:textId="27241834" w:rsidR="00D2137D" w:rsidRPr="007C537A" w:rsidRDefault="00D2137D" w:rsidP="007C537A">
            <w:pPr>
              <w:pStyle w:val="ListParagraph"/>
              <w:numPr>
                <w:ilvl w:val="0"/>
                <w:numId w:val="6"/>
              </w:numPr>
              <w:spacing w:after="0" w:line="240" w:lineRule="auto"/>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t>Book course</w:t>
            </w:r>
          </w:p>
          <w:p w14:paraId="4DA37361" w14:textId="77777777" w:rsidR="00B36A8A" w:rsidRPr="005573DA" w:rsidRDefault="00B36A8A" w:rsidP="00B36A8A">
            <w:pPr>
              <w:spacing w:after="0" w:line="240" w:lineRule="auto"/>
              <w:rPr>
                <w:rFonts w:ascii="Arial" w:eastAsia="Times New Roman" w:hAnsi="Arial" w:cs="Arial"/>
                <w:kern w:val="0"/>
                <w:sz w:val="16"/>
                <w:szCs w:val="16"/>
                <w:lang w:eastAsia="en-GB"/>
                <w14:ligatures w14:val="none"/>
              </w:rPr>
            </w:pPr>
          </w:p>
          <w:p w14:paraId="324A74F9" w14:textId="7E941152"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tc>
        <w:tc>
          <w:tcPr>
            <w:tcW w:w="1701" w:type="dxa"/>
            <w:tcBorders>
              <w:top w:val="nil"/>
              <w:left w:val="nil"/>
              <w:bottom w:val="nil"/>
              <w:right w:val="nil"/>
            </w:tcBorders>
            <w:shd w:val="clear" w:color="auto" w:fill="F6F6F6"/>
            <w:tcMar>
              <w:top w:w="119" w:type="dxa"/>
              <w:left w:w="119" w:type="dxa"/>
              <w:bottom w:w="119" w:type="dxa"/>
              <w:right w:w="119" w:type="dxa"/>
            </w:tcMar>
            <w:hideMark/>
          </w:tcPr>
          <w:p w14:paraId="6D764228" w14:textId="2B124D11" w:rsidR="00DB47C4" w:rsidRPr="005573DA" w:rsidRDefault="00DB47C4" w:rsidP="00DB47C4">
            <w:pPr>
              <w:spacing w:after="0" w:line="240" w:lineRule="auto"/>
              <w:rPr>
                <w:rFonts w:ascii="Arial" w:eastAsia="Times New Roman" w:hAnsi="Arial" w:cs="Arial"/>
                <w:b/>
                <w:bCs/>
                <w:kern w:val="0"/>
                <w:sz w:val="16"/>
                <w:szCs w:val="16"/>
                <w:lang w:eastAsia="en-GB"/>
                <w14:ligatures w14:val="none"/>
              </w:rPr>
            </w:pPr>
            <w:r w:rsidRPr="005573DA">
              <w:rPr>
                <w:rFonts w:ascii="Arial" w:eastAsia="Times New Roman" w:hAnsi="Arial" w:cs="Arial"/>
                <w:b/>
                <w:bCs/>
                <w:color w:val="000000"/>
                <w:kern w:val="24"/>
                <w:sz w:val="16"/>
                <w:szCs w:val="16"/>
                <w:lang w:eastAsia="en-GB"/>
                <w14:ligatures w14:val="none"/>
              </w:rPr>
              <w:lastRenderedPageBreak/>
              <w:t>Target Date</w:t>
            </w:r>
          </w:p>
          <w:p w14:paraId="6CD4E03B" w14:textId="77777777" w:rsidR="00DB47C4" w:rsidRPr="005573DA" w:rsidRDefault="00DB47C4" w:rsidP="00DB47C4">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color w:val="000000"/>
                <w:kern w:val="24"/>
                <w:sz w:val="16"/>
                <w:szCs w:val="16"/>
                <w:lang w:eastAsia="en-GB"/>
                <w14:ligatures w14:val="none"/>
              </w:rPr>
              <w:t> </w:t>
            </w:r>
          </w:p>
          <w:p w14:paraId="3DAB2042" w14:textId="1C44CB28" w:rsidR="00DB47C4" w:rsidRPr="005573DA" w:rsidRDefault="00DB47C4"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t> January 2024</w:t>
            </w:r>
          </w:p>
          <w:p w14:paraId="2254DB61" w14:textId="4F90246D"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6BD0505"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1F86DF9"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C70D7E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018881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82906BC"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June 2025</w:t>
            </w:r>
          </w:p>
          <w:p w14:paraId="68F43F39"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D2A6EE1"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FECB3A2"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6B43E79"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BCD5BA9"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December 2023</w:t>
            </w:r>
          </w:p>
          <w:p w14:paraId="3042229C"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43687B2"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6B00AD60"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3281DB6"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14082381" w14:textId="2F686644"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October 2023</w:t>
            </w:r>
          </w:p>
          <w:p w14:paraId="1746C76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15DB050"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F455BF2"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66C5C0EA"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08BC93DA"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78DE6123"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5241AF60" w14:textId="4580CA51"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February 2024</w:t>
            </w:r>
          </w:p>
          <w:p w14:paraId="3CF1C633"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24D619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DA53672"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626786D"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March 2024</w:t>
            </w:r>
          </w:p>
          <w:p w14:paraId="5CE6AC3C"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86A744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4B6DFBC" w14:textId="77777777" w:rsidR="000024DE" w:rsidRPr="005573DA" w:rsidRDefault="000024DE" w:rsidP="008A495B">
            <w:pPr>
              <w:spacing w:after="0" w:line="240" w:lineRule="auto"/>
              <w:rPr>
                <w:rFonts w:ascii="Arial" w:eastAsia="Times New Roman" w:hAnsi="Arial" w:cs="Arial"/>
                <w:kern w:val="0"/>
                <w:sz w:val="16"/>
                <w:szCs w:val="16"/>
                <w:lang w:eastAsia="en-GB"/>
                <w14:ligatures w14:val="none"/>
              </w:rPr>
            </w:pPr>
          </w:p>
          <w:p w14:paraId="6698E72E" w14:textId="16B1FDC0"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January 2024</w:t>
            </w:r>
          </w:p>
          <w:p w14:paraId="12E9CE31"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E97F8A8"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72B0A1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2D83291" w14:textId="399C89A1"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6194630" w14:textId="77777777" w:rsidR="00DB47C4" w:rsidRPr="005573DA" w:rsidRDefault="00DB47C4"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t> </w:t>
            </w:r>
          </w:p>
          <w:p w14:paraId="13151DAE" w14:textId="77777777" w:rsidR="000024DE" w:rsidRPr="005573DA" w:rsidRDefault="000024DE" w:rsidP="00DB47C4">
            <w:pPr>
              <w:spacing w:after="0" w:line="240" w:lineRule="auto"/>
              <w:rPr>
                <w:rFonts w:ascii="Arial" w:eastAsia="Times New Roman" w:hAnsi="Arial" w:cs="Arial"/>
                <w:color w:val="000000"/>
                <w:kern w:val="24"/>
                <w:sz w:val="16"/>
                <w:szCs w:val="16"/>
                <w:lang w:val="cy-GB" w:eastAsia="en-GB"/>
                <w14:ligatures w14:val="none"/>
              </w:rPr>
            </w:pPr>
          </w:p>
          <w:p w14:paraId="67E5E1B2" w14:textId="742A0D5F" w:rsidR="000024DE" w:rsidRPr="005573DA" w:rsidRDefault="000024DE"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t>January 2024</w:t>
            </w:r>
          </w:p>
          <w:p w14:paraId="41C92A3E" w14:textId="77777777"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p>
          <w:p w14:paraId="3C1E7335" w14:textId="77777777"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p>
          <w:p w14:paraId="0427CD8A" w14:textId="77777777"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p>
          <w:p w14:paraId="7712DDCF" w14:textId="77777777"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p>
          <w:p w14:paraId="4DB17B1E" w14:textId="77777777"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p>
          <w:p w14:paraId="04F850B1" w14:textId="29D43993"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lastRenderedPageBreak/>
              <w:t>April 2024</w:t>
            </w:r>
          </w:p>
          <w:p w14:paraId="28B444DE" w14:textId="77777777"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p>
          <w:p w14:paraId="16ADE9A7" w14:textId="77777777"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p>
          <w:p w14:paraId="1BE580C3" w14:textId="77777777"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p>
          <w:p w14:paraId="456EE7BA" w14:textId="05A7EECE" w:rsidR="0039148E" w:rsidRPr="005573DA" w:rsidRDefault="0039148E"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t>This target is ongoing and updating</w:t>
            </w:r>
          </w:p>
          <w:p w14:paraId="1A30D4F9" w14:textId="77777777" w:rsidR="005C1FBC" w:rsidRPr="005573DA" w:rsidRDefault="005C1FBC" w:rsidP="00DB47C4">
            <w:pPr>
              <w:spacing w:after="0" w:line="240" w:lineRule="auto"/>
              <w:rPr>
                <w:rFonts w:ascii="Arial" w:eastAsia="Times New Roman" w:hAnsi="Arial" w:cs="Arial"/>
                <w:color w:val="000000"/>
                <w:kern w:val="24"/>
                <w:sz w:val="16"/>
                <w:szCs w:val="16"/>
                <w:lang w:val="cy-GB" w:eastAsia="en-GB"/>
                <w14:ligatures w14:val="none"/>
              </w:rPr>
            </w:pPr>
          </w:p>
          <w:p w14:paraId="30AB38E1" w14:textId="77777777" w:rsidR="005C1FBC" w:rsidRPr="005573DA" w:rsidRDefault="005C1FBC" w:rsidP="00DB47C4">
            <w:pPr>
              <w:spacing w:after="0" w:line="240" w:lineRule="auto"/>
              <w:rPr>
                <w:rFonts w:ascii="Arial" w:eastAsia="Times New Roman" w:hAnsi="Arial" w:cs="Arial"/>
                <w:color w:val="000000"/>
                <w:kern w:val="24"/>
                <w:sz w:val="16"/>
                <w:szCs w:val="16"/>
                <w:lang w:val="cy-GB" w:eastAsia="en-GB"/>
                <w14:ligatures w14:val="none"/>
              </w:rPr>
            </w:pPr>
          </w:p>
          <w:p w14:paraId="4824896D" w14:textId="77777777" w:rsidR="005C1FBC" w:rsidRPr="005573DA" w:rsidRDefault="005C1FBC" w:rsidP="00DB47C4">
            <w:pPr>
              <w:spacing w:after="0" w:line="240" w:lineRule="auto"/>
              <w:rPr>
                <w:rFonts w:ascii="Arial" w:eastAsia="Times New Roman" w:hAnsi="Arial" w:cs="Arial"/>
                <w:color w:val="000000"/>
                <w:kern w:val="24"/>
                <w:sz w:val="16"/>
                <w:szCs w:val="16"/>
                <w:lang w:val="cy-GB" w:eastAsia="en-GB"/>
                <w14:ligatures w14:val="none"/>
              </w:rPr>
            </w:pPr>
          </w:p>
          <w:p w14:paraId="54F323C7" w14:textId="7C3A436F" w:rsidR="005C1FBC" w:rsidRPr="005573DA" w:rsidRDefault="005C1FBC" w:rsidP="00DB47C4">
            <w:pPr>
              <w:spacing w:after="0" w:line="240" w:lineRule="auto"/>
              <w:rPr>
                <w:rFonts w:ascii="Arial" w:eastAsia="Times New Roman" w:hAnsi="Arial" w:cs="Arial"/>
                <w:color w:val="000000"/>
                <w:kern w:val="24"/>
                <w:sz w:val="16"/>
                <w:szCs w:val="16"/>
                <w:lang w:val="cy-GB" w:eastAsia="en-GB"/>
                <w14:ligatures w14:val="none"/>
              </w:rPr>
            </w:pPr>
          </w:p>
          <w:p w14:paraId="616548C5" w14:textId="296CE0F2" w:rsidR="008B41C9" w:rsidRPr="005573DA" w:rsidRDefault="00087BDD"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t>This target is ongoing and updating</w:t>
            </w:r>
          </w:p>
          <w:p w14:paraId="3BA162EF" w14:textId="77777777" w:rsidR="008B41C9" w:rsidRPr="005573DA" w:rsidRDefault="008B41C9" w:rsidP="00DB47C4">
            <w:pPr>
              <w:spacing w:after="0" w:line="240" w:lineRule="auto"/>
              <w:rPr>
                <w:rFonts w:ascii="Arial" w:eastAsia="Times New Roman" w:hAnsi="Arial" w:cs="Arial"/>
                <w:color w:val="000000"/>
                <w:kern w:val="24"/>
                <w:sz w:val="16"/>
                <w:szCs w:val="16"/>
                <w:lang w:val="cy-GB" w:eastAsia="en-GB"/>
                <w14:ligatures w14:val="none"/>
              </w:rPr>
            </w:pPr>
          </w:p>
          <w:p w14:paraId="4AAFB8F7" w14:textId="77777777" w:rsidR="008B41C9" w:rsidRPr="005573DA" w:rsidRDefault="008B41C9" w:rsidP="00DB47C4">
            <w:pPr>
              <w:spacing w:after="0" w:line="240" w:lineRule="auto"/>
              <w:rPr>
                <w:rFonts w:ascii="Arial" w:eastAsia="Times New Roman" w:hAnsi="Arial" w:cs="Arial"/>
                <w:color w:val="000000"/>
                <w:kern w:val="24"/>
                <w:sz w:val="16"/>
                <w:szCs w:val="16"/>
                <w:lang w:val="cy-GB" w:eastAsia="en-GB"/>
                <w14:ligatures w14:val="none"/>
              </w:rPr>
            </w:pPr>
          </w:p>
          <w:p w14:paraId="07AA0D10" w14:textId="77777777" w:rsidR="008B41C9" w:rsidRPr="005573DA" w:rsidRDefault="008B41C9" w:rsidP="00DB47C4">
            <w:pPr>
              <w:spacing w:after="0" w:line="240" w:lineRule="auto"/>
              <w:rPr>
                <w:rFonts w:ascii="Arial" w:eastAsia="Times New Roman" w:hAnsi="Arial" w:cs="Arial"/>
                <w:color w:val="000000"/>
                <w:kern w:val="24"/>
                <w:sz w:val="16"/>
                <w:szCs w:val="16"/>
                <w:lang w:val="cy-GB" w:eastAsia="en-GB"/>
                <w14:ligatures w14:val="none"/>
              </w:rPr>
            </w:pPr>
          </w:p>
          <w:p w14:paraId="70A66FB5" w14:textId="50CC58C6" w:rsidR="008B41C9" w:rsidRPr="005573DA" w:rsidRDefault="008B41C9"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t>January 2024</w:t>
            </w:r>
          </w:p>
          <w:p w14:paraId="7619470C" w14:textId="77777777" w:rsidR="00B36A8A" w:rsidRPr="005573DA" w:rsidRDefault="00B36A8A" w:rsidP="00DB47C4">
            <w:pPr>
              <w:spacing w:after="0" w:line="240" w:lineRule="auto"/>
              <w:rPr>
                <w:rFonts w:ascii="Arial" w:eastAsia="Times New Roman" w:hAnsi="Arial" w:cs="Arial"/>
                <w:color w:val="000000"/>
                <w:kern w:val="24"/>
                <w:sz w:val="16"/>
                <w:szCs w:val="16"/>
                <w:lang w:val="cy-GB" w:eastAsia="en-GB"/>
                <w14:ligatures w14:val="none"/>
              </w:rPr>
            </w:pPr>
          </w:p>
          <w:p w14:paraId="7D450A1C" w14:textId="77777777" w:rsidR="00B36A8A" w:rsidRPr="005573DA" w:rsidRDefault="00B36A8A" w:rsidP="00DB47C4">
            <w:pPr>
              <w:spacing w:after="0" w:line="240" w:lineRule="auto"/>
              <w:rPr>
                <w:rFonts w:ascii="Arial" w:eastAsia="Times New Roman" w:hAnsi="Arial" w:cs="Arial"/>
                <w:color w:val="000000"/>
                <w:kern w:val="24"/>
                <w:sz w:val="16"/>
                <w:szCs w:val="16"/>
                <w:lang w:val="cy-GB" w:eastAsia="en-GB"/>
                <w14:ligatures w14:val="none"/>
              </w:rPr>
            </w:pPr>
          </w:p>
          <w:p w14:paraId="45942D1C" w14:textId="77777777" w:rsidR="00B36A8A" w:rsidRPr="005573DA" w:rsidRDefault="00B36A8A" w:rsidP="00DB47C4">
            <w:pPr>
              <w:spacing w:after="0" w:line="240" w:lineRule="auto"/>
              <w:rPr>
                <w:rFonts w:ascii="Arial" w:eastAsia="Times New Roman" w:hAnsi="Arial" w:cs="Arial"/>
                <w:color w:val="000000"/>
                <w:kern w:val="24"/>
                <w:sz w:val="16"/>
                <w:szCs w:val="16"/>
                <w:lang w:val="cy-GB" w:eastAsia="en-GB"/>
                <w14:ligatures w14:val="none"/>
              </w:rPr>
            </w:pPr>
          </w:p>
          <w:p w14:paraId="11FB913D" w14:textId="3470BB26" w:rsidR="00B36A8A" w:rsidRPr="005573DA" w:rsidRDefault="00B36A8A"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t>Febuary 2024</w:t>
            </w:r>
          </w:p>
          <w:p w14:paraId="1BFABE1C" w14:textId="77777777" w:rsidR="00087BDD" w:rsidRPr="005573DA" w:rsidRDefault="00087BDD" w:rsidP="00DB47C4">
            <w:pPr>
              <w:spacing w:after="0" w:line="240" w:lineRule="auto"/>
              <w:rPr>
                <w:rFonts w:ascii="Arial" w:eastAsia="Times New Roman" w:hAnsi="Arial" w:cs="Arial"/>
                <w:color w:val="000000"/>
                <w:kern w:val="24"/>
                <w:sz w:val="16"/>
                <w:szCs w:val="16"/>
                <w:lang w:val="cy-GB" w:eastAsia="en-GB"/>
                <w14:ligatures w14:val="none"/>
              </w:rPr>
            </w:pPr>
          </w:p>
          <w:p w14:paraId="4AEA8B49" w14:textId="77777777" w:rsidR="00087BDD" w:rsidRPr="005573DA" w:rsidRDefault="00087BDD" w:rsidP="00DB47C4">
            <w:pPr>
              <w:spacing w:after="0" w:line="240" w:lineRule="auto"/>
              <w:rPr>
                <w:rFonts w:ascii="Arial" w:eastAsia="Times New Roman" w:hAnsi="Arial" w:cs="Arial"/>
                <w:color w:val="000000"/>
                <w:kern w:val="24"/>
                <w:sz w:val="16"/>
                <w:szCs w:val="16"/>
                <w:lang w:val="cy-GB" w:eastAsia="en-GB"/>
                <w14:ligatures w14:val="none"/>
              </w:rPr>
            </w:pPr>
          </w:p>
          <w:p w14:paraId="2C080E82" w14:textId="77777777" w:rsidR="00087BDD" w:rsidRPr="005573DA" w:rsidRDefault="00087BDD" w:rsidP="00DB47C4">
            <w:pPr>
              <w:spacing w:after="0" w:line="240" w:lineRule="auto"/>
              <w:rPr>
                <w:rFonts w:ascii="Arial" w:eastAsia="Times New Roman" w:hAnsi="Arial" w:cs="Arial"/>
                <w:color w:val="000000"/>
                <w:kern w:val="24"/>
                <w:sz w:val="16"/>
                <w:szCs w:val="16"/>
                <w:lang w:val="cy-GB" w:eastAsia="en-GB"/>
                <w14:ligatures w14:val="none"/>
              </w:rPr>
            </w:pPr>
          </w:p>
          <w:p w14:paraId="547FDF48" w14:textId="2363ACDB" w:rsidR="00087BDD" w:rsidRPr="005573DA" w:rsidRDefault="00087BDD" w:rsidP="00DB47C4">
            <w:pPr>
              <w:spacing w:after="0" w:line="240" w:lineRule="auto"/>
              <w:rPr>
                <w:rFonts w:ascii="Arial" w:eastAsia="Times New Roman" w:hAnsi="Arial" w:cs="Arial"/>
                <w:color w:val="000000"/>
                <w:kern w:val="24"/>
                <w:sz w:val="16"/>
                <w:szCs w:val="16"/>
                <w:lang w:val="cy-GB" w:eastAsia="en-GB"/>
                <w14:ligatures w14:val="none"/>
              </w:rPr>
            </w:pPr>
            <w:r w:rsidRPr="005573DA">
              <w:rPr>
                <w:rFonts w:ascii="Arial" w:eastAsia="Times New Roman" w:hAnsi="Arial" w:cs="Arial"/>
                <w:color w:val="000000"/>
                <w:kern w:val="24"/>
                <w:sz w:val="16"/>
                <w:szCs w:val="16"/>
                <w:lang w:val="cy-GB" w:eastAsia="en-GB"/>
                <w14:ligatures w14:val="none"/>
              </w:rPr>
              <w:t>Febuary 2024</w:t>
            </w:r>
          </w:p>
          <w:p w14:paraId="6901624F" w14:textId="77777777" w:rsidR="000024DE" w:rsidRPr="005573DA" w:rsidRDefault="000024DE" w:rsidP="00DB47C4">
            <w:pPr>
              <w:spacing w:after="0" w:line="240" w:lineRule="auto"/>
              <w:rPr>
                <w:rFonts w:ascii="Arial" w:eastAsia="Times New Roman" w:hAnsi="Arial" w:cs="Arial"/>
                <w:kern w:val="0"/>
                <w:sz w:val="16"/>
                <w:szCs w:val="16"/>
                <w:lang w:eastAsia="en-GB"/>
                <w14:ligatures w14:val="none"/>
              </w:rPr>
            </w:pPr>
          </w:p>
        </w:tc>
        <w:tc>
          <w:tcPr>
            <w:tcW w:w="11868" w:type="dxa"/>
            <w:tcBorders>
              <w:top w:val="nil"/>
              <w:left w:val="nil"/>
              <w:bottom w:val="nil"/>
              <w:right w:val="nil"/>
            </w:tcBorders>
            <w:shd w:val="clear" w:color="auto" w:fill="F6F6F6"/>
            <w:tcMar>
              <w:top w:w="119" w:type="dxa"/>
              <w:left w:w="119" w:type="dxa"/>
              <w:bottom w:w="119" w:type="dxa"/>
              <w:right w:w="119" w:type="dxa"/>
            </w:tcMar>
            <w:hideMark/>
          </w:tcPr>
          <w:p w14:paraId="1329E1D7" w14:textId="0711EDCB" w:rsidR="00DB47C4" w:rsidRPr="005573DA" w:rsidRDefault="00DB47C4" w:rsidP="00DB47C4">
            <w:pPr>
              <w:spacing w:after="0" w:line="240" w:lineRule="auto"/>
              <w:rPr>
                <w:rFonts w:ascii="Arial" w:eastAsia="Times New Roman" w:hAnsi="Arial" w:cs="Arial"/>
                <w:color w:val="000000"/>
                <w:kern w:val="24"/>
                <w:sz w:val="16"/>
                <w:szCs w:val="16"/>
                <w:lang w:eastAsia="en-GB"/>
                <w14:ligatures w14:val="none"/>
              </w:rPr>
            </w:pPr>
            <w:r w:rsidRPr="005573DA">
              <w:rPr>
                <w:rFonts w:ascii="Arial" w:eastAsia="Times New Roman" w:hAnsi="Arial" w:cs="Arial"/>
                <w:b/>
                <w:bCs/>
                <w:color w:val="000000"/>
                <w:kern w:val="24"/>
                <w:sz w:val="16"/>
                <w:szCs w:val="16"/>
                <w:lang w:eastAsia="en-GB"/>
                <w14:ligatures w14:val="none"/>
              </w:rPr>
              <w:lastRenderedPageBreak/>
              <w:t>Success criteria</w:t>
            </w:r>
            <w:r w:rsidR="008A495B" w:rsidRPr="005573DA">
              <w:rPr>
                <w:rFonts w:ascii="Arial" w:eastAsia="Times New Roman" w:hAnsi="Arial" w:cs="Arial"/>
                <w:color w:val="000000"/>
                <w:kern w:val="24"/>
                <w:sz w:val="16"/>
                <w:szCs w:val="16"/>
                <w:lang w:eastAsia="en-GB"/>
                <w14:ligatures w14:val="none"/>
              </w:rPr>
              <w:t xml:space="preserve">                                               </w:t>
            </w:r>
            <w:r w:rsidR="008A495B" w:rsidRPr="005573DA">
              <w:rPr>
                <w:rFonts w:ascii="Arial" w:eastAsia="Times New Roman" w:hAnsi="Arial" w:cs="Arial"/>
                <w:b/>
                <w:bCs/>
                <w:color w:val="000000"/>
                <w:kern w:val="24"/>
                <w:sz w:val="16"/>
                <w:szCs w:val="16"/>
                <w:lang w:eastAsia="en-GB"/>
                <w14:ligatures w14:val="none"/>
              </w:rPr>
              <w:t>Review Date</w:t>
            </w:r>
          </w:p>
          <w:p w14:paraId="10B89159" w14:textId="77777777" w:rsidR="00DB47C4" w:rsidRPr="005573DA" w:rsidRDefault="00DB47C4" w:rsidP="00DB47C4">
            <w:pPr>
              <w:spacing w:after="0" w:line="240" w:lineRule="auto"/>
              <w:rPr>
                <w:rFonts w:ascii="Arial" w:eastAsia="Times New Roman" w:hAnsi="Arial" w:cs="Arial"/>
                <w:kern w:val="0"/>
                <w:sz w:val="16"/>
                <w:szCs w:val="16"/>
                <w:lang w:eastAsia="en-GB"/>
                <w14:ligatures w14:val="none"/>
              </w:rPr>
            </w:pPr>
          </w:p>
          <w:p w14:paraId="289A0A8C" w14:textId="0CE69400"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Successfully completing the course               Every 3 years</w:t>
            </w:r>
          </w:p>
          <w:p w14:paraId="38936CA9"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ABC5408"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5F07911"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DF2E9EB"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B23119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56169ED" w14:textId="477F1087" w:rsidR="008A495B" w:rsidRPr="005573DA" w:rsidRDefault="00D56E9F"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Graduating</w:t>
            </w:r>
            <w:r w:rsidR="008A495B" w:rsidRPr="005573DA">
              <w:rPr>
                <w:rFonts w:ascii="Arial" w:eastAsia="Times New Roman" w:hAnsi="Arial" w:cs="Arial"/>
                <w:kern w:val="0"/>
                <w:sz w:val="16"/>
                <w:szCs w:val="16"/>
                <w:lang w:eastAsia="en-GB"/>
                <w14:ligatures w14:val="none"/>
              </w:rPr>
              <w:t xml:space="preserve"> in 2025</w:t>
            </w:r>
          </w:p>
          <w:p w14:paraId="2529808A"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43506F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15A4EC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8D4382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08E43CD" w14:textId="4C27AAE7"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Successfully completing the course               Every 3 years</w:t>
            </w:r>
          </w:p>
          <w:p w14:paraId="2CCBD8D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34A1030"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6B5BCCBD"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A1DFB77"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3BCA5D8E" w14:textId="54ADCF9F"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Being Register Individual for playgroup</w:t>
            </w:r>
            <w:r w:rsidR="00086AA5" w:rsidRPr="005573DA">
              <w:rPr>
                <w:rFonts w:ascii="Arial" w:eastAsia="Times New Roman" w:hAnsi="Arial" w:cs="Arial"/>
                <w:kern w:val="0"/>
                <w:sz w:val="16"/>
                <w:szCs w:val="16"/>
                <w:lang w:eastAsia="en-GB"/>
                <w14:ligatures w14:val="none"/>
              </w:rPr>
              <w:t xml:space="preserve">. </w:t>
            </w:r>
            <w:r w:rsidR="000024DE" w:rsidRPr="005573DA">
              <w:rPr>
                <w:rFonts w:ascii="Arial" w:eastAsia="Times New Roman" w:hAnsi="Arial" w:cs="Arial"/>
                <w:kern w:val="0"/>
                <w:sz w:val="16"/>
                <w:szCs w:val="16"/>
                <w:lang w:eastAsia="en-GB"/>
                <w14:ligatures w14:val="none"/>
              </w:rPr>
              <w:t xml:space="preserve">    Completed </w:t>
            </w:r>
          </w:p>
          <w:p w14:paraId="5D73E3D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1F834A6"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55EE49C"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44AFE354"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60F010FC"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4C5D8F7E" w14:textId="77777777" w:rsidR="008D39CD" w:rsidRPr="005573DA" w:rsidRDefault="008D39CD" w:rsidP="008A495B">
            <w:pPr>
              <w:spacing w:after="0" w:line="240" w:lineRule="auto"/>
              <w:rPr>
                <w:rFonts w:ascii="Arial" w:eastAsia="Times New Roman" w:hAnsi="Arial" w:cs="Arial"/>
                <w:kern w:val="0"/>
                <w:sz w:val="16"/>
                <w:szCs w:val="16"/>
                <w:lang w:eastAsia="en-GB"/>
                <w14:ligatures w14:val="none"/>
              </w:rPr>
            </w:pPr>
          </w:p>
          <w:p w14:paraId="6A08AF13" w14:textId="57BBFAE4" w:rsidR="008A495B" w:rsidRPr="005573DA" w:rsidRDefault="008A495B" w:rsidP="00087BDD">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By attending Welsh Language course</w:t>
            </w:r>
            <w:r w:rsidR="00087BDD" w:rsidRPr="005573DA">
              <w:rPr>
                <w:rFonts w:ascii="Arial" w:eastAsia="Times New Roman" w:hAnsi="Arial" w:cs="Arial"/>
                <w:kern w:val="0"/>
                <w:sz w:val="16"/>
                <w:szCs w:val="16"/>
                <w:lang w:eastAsia="en-GB"/>
                <w14:ligatures w14:val="none"/>
              </w:rPr>
              <w:t xml:space="preserve">             </w:t>
            </w:r>
          </w:p>
          <w:p w14:paraId="6A3165E2"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41E8438"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778CF63" w14:textId="77777777" w:rsidR="00D56E9F" w:rsidRPr="005573DA" w:rsidRDefault="00D56E9F" w:rsidP="008A495B">
            <w:pPr>
              <w:spacing w:after="0" w:line="240" w:lineRule="auto"/>
              <w:rPr>
                <w:rFonts w:ascii="Arial" w:eastAsia="Times New Roman" w:hAnsi="Arial" w:cs="Arial"/>
                <w:kern w:val="0"/>
                <w:sz w:val="16"/>
                <w:szCs w:val="16"/>
                <w:lang w:eastAsia="en-GB"/>
                <w14:ligatures w14:val="none"/>
              </w:rPr>
            </w:pPr>
          </w:p>
          <w:p w14:paraId="521C6F4C" w14:textId="465E3735"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By attending session on Assessment</w:t>
            </w:r>
          </w:p>
          <w:p w14:paraId="27E69A1E"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54B32CC4"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8C93A0F"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25EBDE83" w14:textId="77777777" w:rsidR="008D39CD"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Reading the New ALN Documentation </w:t>
            </w:r>
          </w:p>
          <w:p w14:paraId="5AC55000" w14:textId="7524F585" w:rsidR="008A495B"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and attending course</w:t>
            </w:r>
          </w:p>
          <w:p w14:paraId="5E9B0842"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C98BA45"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A2ED14C"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411FF733" w14:textId="39FCF648"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025B27EA"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7E16DAF3" w14:textId="77777777" w:rsidR="008A495B" w:rsidRPr="005573DA" w:rsidRDefault="008A495B" w:rsidP="008A495B">
            <w:pPr>
              <w:spacing w:after="0" w:line="240" w:lineRule="auto"/>
              <w:rPr>
                <w:rFonts w:ascii="Arial" w:eastAsia="Times New Roman" w:hAnsi="Arial" w:cs="Arial"/>
                <w:kern w:val="0"/>
                <w:sz w:val="16"/>
                <w:szCs w:val="16"/>
                <w:lang w:eastAsia="en-GB"/>
                <w14:ligatures w14:val="none"/>
              </w:rPr>
            </w:pPr>
          </w:p>
          <w:p w14:paraId="1BE7D428" w14:textId="77777777" w:rsidR="000024DE"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Successfully reading journals </w:t>
            </w:r>
          </w:p>
          <w:p w14:paraId="50DF8D22" w14:textId="392937E5" w:rsidR="00DB47C4" w:rsidRPr="005573DA" w:rsidRDefault="008A495B"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and up to date information to put into </w:t>
            </w:r>
            <w:r w:rsidR="0039148E" w:rsidRPr="005573DA">
              <w:rPr>
                <w:rFonts w:ascii="Arial" w:eastAsia="Times New Roman" w:hAnsi="Arial" w:cs="Arial"/>
                <w:kern w:val="0"/>
                <w:sz w:val="16"/>
                <w:szCs w:val="16"/>
                <w:lang w:eastAsia="en-GB"/>
                <w14:ligatures w14:val="none"/>
              </w:rPr>
              <w:t>practice.</w:t>
            </w:r>
          </w:p>
          <w:p w14:paraId="59125DBD"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4FE95C5A"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3D42CA78" w14:textId="77777777" w:rsidR="00D56E9F" w:rsidRPr="005573DA" w:rsidRDefault="00D56E9F" w:rsidP="008A495B">
            <w:pPr>
              <w:spacing w:after="0" w:line="240" w:lineRule="auto"/>
              <w:rPr>
                <w:rFonts w:ascii="Arial" w:eastAsia="Times New Roman" w:hAnsi="Arial" w:cs="Arial"/>
                <w:kern w:val="0"/>
                <w:sz w:val="16"/>
                <w:szCs w:val="16"/>
                <w:lang w:eastAsia="en-GB"/>
                <w14:ligatures w14:val="none"/>
              </w:rPr>
            </w:pPr>
          </w:p>
          <w:p w14:paraId="05CFE823" w14:textId="29997664" w:rsidR="0039148E" w:rsidRPr="005573DA" w:rsidRDefault="0039148E"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lastRenderedPageBreak/>
              <w:t xml:space="preserve">By attending training on </w:t>
            </w:r>
            <w:r w:rsidR="00086AA5" w:rsidRPr="005573DA">
              <w:rPr>
                <w:rFonts w:ascii="Arial" w:eastAsia="Times New Roman" w:hAnsi="Arial" w:cs="Arial"/>
                <w:kern w:val="0"/>
                <w:sz w:val="16"/>
                <w:szCs w:val="16"/>
                <w:lang w:eastAsia="en-GB"/>
                <w14:ligatures w14:val="none"/>
              </w:rPr>
              <w:t>Singalong</w:t>
            </w:r>
          </w:p>
          <w:p w14:paraId="771B5C62"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7079079A"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31018D0A"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5E97AEC5"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2F53D266"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 xml:space="preserve">Successfully reading journals and </w:t>
            </w:r>
          </w:p>
          <w:p w14:paraId="5ACE92E9" w14:textId="090DA138" w:rsidR="0039148E" w:rsidRPr="005573DA" w:rsidRDefault="0039148E"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up to date information to put into practice.</w:t>
            </w:r>
          </w:p>
          <w:p w14:paraId="51831A93"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6BAF9EC0"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7FEC18F9" w14:textId="77777777" w:rsidR="0039148E" w:rsidRPr="005573DA" w:rsidRDefault="0039148E" w:rsidP="008A495B">
            <w:pPr>
              <w:spacing w:after="0" w:line="240" w:lineRule="auto"/>
              <w:rPr>
                <w:rFonts w:ascii="Arial" w:eastAsia="Times New Roman" w:hAnsi="Arial" w:cs="Arial"/>
                <w:kern w:val="0"/>
                <w:sz w:val="16"/>
                <w:szCs w:val="16"/>
                <w:lang w:eastAsia="en-GB"/>
                <w14:ligatures w14:val="none"/>
              </w:rPr>
            </w:pPr>
          </w:p>
          <w:p w14:paraId="1C5276E6" w14:textId="77777777" w:rsidR="005C1FBC" w:rsidRPr="005573DA" w:rsidRDefault="005C1FBC" w:rsidP="008A495B">
            <w:pPr>
              <w:spacing w:after="0" w:line="240" w:lineRule="auto"/>
              <w:rPr>
                <w:rFonts w:ascii="Arial" w:eastAsia="Times New Roman" w:hAnsi="Arial" w:cs="Arial"/>
                <w:kern w:val="0"/>
                <w:sz w:val="16"/>
                <w:szCs w:val="16"/>
                <w:lang w:eastAsia="en-GB"/>
                <w14:ligatures w14:val="none"/>
              </w:rPr>
            </w:pPr>
          </w:p>
          <w:p w14:paraId="276BBBAB" w14:textId="77777777" w:rsidR="005C1FBC" w:rsidRPr="005573DA" w:rsidRDefault="005C1FBC" w:rsidP="008A495B">
            <w:pPr>
              <w:spacing w:after="0" w:line="240" w:lineRule="auto"/>
              <w:rPr>
                <w:rFonts w:ascii="Arial" w:eastAsia="Times New Roman" w:hAnsi="Arial" w:cs="Arial"/>
                <w:kern w:val="0"/>
                <w:sz w:val="16"/>
                <w:szCs w:val="16"/>
                <w:lang w:eastAsia="en-GB"/>
                <w14:ligatures w14:val="none"/>
              </w:rPr>
            </w:pPr>
          </w:p>
          <w:p w14:paraId="40676D5B" w14:textId="29A5D8C8" w:rsidR="005C1FBC" w:rsidRPr="005573DA" w:rsidRDefault="005C1FBC"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Successfully attending training</w:t>
            </w:r>
          </w:p>
          <w:p w14:paraId="23A4560E"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1CA338BA"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44E8E857"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70385346" w14:textId="77777777" w:rsidR="008B41C9" w:rsidRPr="005573DA" w:rsidRDefault="008B41C9" w:rsidP="008A495B">
            <w:pPr>
              <w:spacing w:after="0" w:line="240" w:lineRule="auto"/>
              <w:rPr>
                <w:rFonts w:ascii="Arial" w:eastAsia="Times New Roman" w:hAnsi="Arial" w:cs="Arial"/>
                <w:kern w:val="0"/>
                <w:sz w:val="16"/>
                <w:szCs w:val="16"/>
                <w:lang w:eastAsia="en-GB"/>
                <w14:ligatures w14:val="none"/>
              </w:rPr>
            </w:pPr>
          </w:p>
          <w:p w14:paraId="7BD530B6" w14:textId="77777777" w:rsidR="00D56E9F" w:rsidRPr="005573DA" w:rsidRDefault="00D56E9F" w:rsidP="008A495B">
            <w:pPr>
              <w:spacing w:after="0" w:line="240" w:lineRule="auto"/>
              <w:rPr>
                <w:rFonts w:ascii="Arial" w:eastAsia="Times New Roman" w:hAnsi="Arial" w:cs="Arial"/>
                <w:kern w:val="0"/>
                <w:sz w:val="16"/>
                <w:szCs w:val="16"/>
                <w:lang w:eastAsia="en-GB"/>
                <w14:ligatures w14:val="none"/>
              </w:rPr>
            </w:pPr>
          </w:p>
          <w:p w14:paraId="19E58258" w14:textId="3EC738A7" w:rsidR="008B41C9" w:rsidRPr="005573DA" w:rsidRDefault="008B41C9"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Successfully attending training</w:t>
            </w:r>
          </w:p>
          <w:p w14:paraId="123E8F3E" w14:textId="77777777" w:rsidR="00B36A8A" w:rsidRPr="005573DA" w:rsidRDefault="00B36A8A" w:rsidP="008A495B">
            <w:pPr>
              <w:spacing w:after="0" w:line="240" w:lineRule="auto"/>
              <w:rPr>
                <w:rFonts w:ascii="Arial" w:eastAsia="Times New Roman" w:hAnsi="Arial" w:cs="Arial"/>
                <w:kern w:val="0"/>
                <w:sz w:val="16"/>
                <w:szCs w:val="16"/>
                <w:lang w:eastAsia="en-GB"/>
                <w14:ligatures w14:val="none"/>
              </w:rPr>
            </w:pPr>
          </w:p>
          <w:p w14:paraId="67BA7254" w14:textId="77777777" w:rsidR="00B36A8A" w:rsidRPr="005573DA" w:rsidRDefault="00B36A8A" w:rsidP="008A495B">
            <w:pPr>
              <w:spacing w:after="0" w:line="240" w:lineRule="auto"/>
              <w:rPr>
                <w:rFonts w:ascii="Arial" w:eastAsia="Times New Roman" w:hAnsi="Arial" w:cs="Arial"/>
                <w:kern w:val="0"/>
                <w:sz w:val="16"/>
                <w:szCs w:val="16"/>
                <w:lang w:eastAsia="en-GB"/>
                <w14:ligatures w14:val="none"/>
              </w:rPr>
            </w:pPr>
          </w:p>
          <w:p w14:paraId="615751C7" w14:textId="77777777" w:rsidR="00B36A8A" w:rsidRPr="005573DA" w:rsidRDefault="00B36A8A" w:rsidP="008A495B">
            <w:pPr>
              <w:spacing w:after="0" w:line="240" w:lineRule="auto"/>
              <w:rPr>
                <w:rFonts w:ascii="Arial" w:eastAsia="Times New Roman" w:hAnsi="Arial" w:cs="Arial"/>
                <w:kern w:val="0"/>
                <w:sz w:val="16"/>
                <w:szCs w:val="16"/>
                <w:lang w:eastAsia="en-GB"/>
                <w14:ligatures w14:val="none"/>
              </w:rPr>
            </w:pPr>
          </w:p>
          <w:p w14:paraId="71A75003" w14:textId="77777777" w:rsidR="00B36A8A" w:rsidRPr="005573DA" w:rsidRDefault="00B36A8A"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By attending training</w:t>
            </w:r>
          </w:p>
          <w:p w14:paraId="61243E70" w14:textId="77777777" w:rsidR="00087BDD" w:rsidRPr="005573DA" w:rsidRDefault="00087BDD" w:rsidP="008A495B">
            <w:pPr>
              <w:spacing w:after="0" w:line="240" w:lineRule="auto"/>
              <w:rPr>
                <w:rFonts w:ascii="Arial" w:eastAsia="Times New Roman" w:hAnsi="Arial" w:cs="Arial"/>
                <w:kern w:val="0"/>
                <w:sz w:val="16"/>
                <w:szCs w:val="16"/>
                <w:lang w:eastAsia="en-GB"/>
                <w14:ligatures w14:val="none"/>
              </w:rPr>
            </w:pPr>
          </w:p>
          <w:p w14:paraId="243FB3D0" w14:textId="77777777" w:rsidR="00087BDD" w:rsidRPr="005573DA" w:rsidRDefault="00087BDD" w:rsidP="008A495B">
            <w:pPr>
              <w:spacing w:after="0" w:line="240" w:lineRule="auto"/>
              <w:rPr>
                <w:rFonts w:ascii="Arial" w:eastAsia="Times New Roman" w:hAnsi="Arial" w:cs="Arial"/>
                <w:kern w:val="0"/>
                <w:sz w:val="16"/>
                <w:szCs w:val="16"/>
                <w:lang w:eastAsia="en-GB"/>
                <w14:ligatures w14:val="none"/>
              </w:rPr>
            </w:pPr>
          </w:p>
          <w:p w14:paraId="752564D6" w14:textId="72AFA7BF" w:rsidR="00087BDD" w:rsidRPr="005573DA" w:rsidRDefault="00087BDD" w:rsidP="008A495B">
            <w:pPr>
              <w:spacing w:after="0" w:line="240" w:lineRule="auto"/>
              <w:rPr>
                <w:rFonts w:ascii="Arial" w:eastAsia="Times New Roman" w:hAnsi="Arial" w:cs="Arial"/>
                <w:kern w:val="0"/>
                <w:sz w:val="16"/>
                <w:szCs w:val="16"/>
                <w:lang w:eastAsia="en-GB"/>
                <w14:ligatures w14:val="none"/>
              </w:rPr>
            </w:pPr>
            <w:r w:rsidRPr="005573DA">
              <w:rPr>
                <w:rFonts w:ascii="Arial" w:eastAsia="Times New Roman" w:hAnsi="Arial" w:cs="Arial"/>
                <w:kern w:val="0"/>
                <w:sz w:val="16"/>
                <w:szCs w:val="16"/>
                <w:lang w:eastAsia="en-GB"/>
                <w14:ligatures w14:val="none"/>
              </w:rPr>
              <w:t>By attending training</w:t>
            </w:r>
          </w:p>
        </w:tc>
      </w:tr>
      <w:tr w:rsidR="008A495B" w:rsidRPr="001263D3" w14:paraId="27B9DAA5" w14:textId="77777777" w:rsidTr="00D56E9F">
        <w:trPr>
          <w:trHeight w:val="21"/>
        </w:trPr>
        <w:tc>
          <w:tcPr>
            <w:tcW w:w="2694" w:type="dxa"/>
            <w:tcBorders>
              <w:top w:val="nil"/>
              <w:left w:val="nil"/>
              <w:bottom w:val="nil"/>
              <w:right w:val="nil"/>
            </w:tcBorders>
            <w:shd w:val="clear" w:color="auto" w:fill="F6F6F6"/>
            <w:tcMar>
              <w:top w:w="119" w:type="dxa"/>
              <w:left w:w="119" w:type="dxa"/>
              <w:bottom w:w="119" w:type="dxa"/>
              <w:right w:w="119" w:type="dxa"/>
            </w:tcMar>
          </w:tcPr>
          <w:p w14:paraId="1FCF6F60" w14:textId="77777777" w:rsidR="008A495B" w:rsidRPr="001263D3" w:rsidRDefault="008A495B" w:rsidP="00DB47C4">
            <w:pPr>
              <w:spacing w:after="0" w:line="240" w:lineRule="auto"/>
              <w:rPr>
                <w:rFonts w:ascii="Arial" w:eastAsia="Times New Roman" w:hAnsi="Arial" w:cs="Arial"/>
                <w:b/>
                <w:bCs/>
                <w:color w:val="000000"/>
                <w:kern w:val="24"/>
                <w:sz w:val="20"/>
                <w:szCs w:val="20"/>
                <w:lang w:eastAsia="en-GB"/>
                <w14:ligatures w14:val="none"/>
              </w:rPr>
            </w:pPr>
          </w:p>
        </w:tc>
        <w:tc>
          <w:tcPr>
            <w:tcW w:w="3827" w:type="dxa"/>
            <w:tcBorders>
              <w:top w:val="nil"/>
              <w:left w:val="nil"/>
              <w:bottom w:val="nil"/>
              <w:right w:val="nil"/>
            </w:tcBorders>
            <w:shd w:val="clear" w:color="auto" w:fill="F6F6F6"/>
            <w:tcMar>
              <w:top w:w="119" w:type="dxa"/>
              <w:left w:w="119" w:type="dxa"/>
              <w:bottom w:w="119" w:type="dxa"/>
              <w:right w:w="119" w:type="dxa"/>
            </w:tcMar>
          </w:tcPr>
          <w:p w14:paraId="73F0878B" w14:textId="77777777" w:rsidR="008A495B" w:rsidRPr="001263D3" w:rsidRDefault="008A495B" w:rsidP="00DB47C4">
            <w:pPr>
              <w:spacing w:after="0" w:line="240" w:lineRule="auto"/>
              <w:rPr>
                <w:rFonts w:ascii="Arial" w:eastAsia="Times New Roman" w:hAnsi="Arial" w:cs="Arial"/>
                <w:color w:val="000000"/>
                <w:kern w:val="24"/>
                <w:sz w:val="20"/>
                <w:szCs w:val="20"/>
                <w:lang w:eastAsia="en-GB"/>
                <w14:ligatures w14:val="none"/>
              </w:rPr>
            </w:pPr>
          </w:p>
        </w:tc>
        <w:tc>
          <w:tcPr>
            <w:tcW w:w="2410" w:type="dxa"/>
            <w:tcBorders>
              <w:top w:val="nil"/>
              <w:left w:val="nil"/>
              <w:bottom w:val="nil"/>
              <w:right w:val="nil"/>
            </w:tcBorders>
            <w:shd w:val="clear" w:color="auto" w:fill="F6F6F6"/>
            <w:tcMar>
              <w:top w:w="119" w:type="dxa"/>
              <w:left w:w="119" w:type="dxa"/>
              <w:bottom w:w="119" w:type="dxa"/>
              <w:right w:w="119" w:type="dxa"/>
            </w:tcMar>
          </w:tcPr>
          <w:p w14:paraId="6D8CDF3F" w14:textId="77777777" w:rsidR="008A495B" w:rsidRPr="001263D3" w:rsidRDefault="008A495B" w:rsidP="00DB47C4">
            <w:pPr>
              <w:spacing w:after="0" w:line="240" w:lineRule="auto"/>
              <w:rPr>
                <w:rFonts w:ascii="Arial" w:eastAsia="Times New Roman" w:hAnsi="Arial" w:cs="Arial"/>
                <w:color w:val="000000"/>
                <w:kern w:val="24"/>
                <w:sz w:val="20"/>
                <w:szCs w:val="20"/>
                <w:lang w:eastAsia="en-GB"/>
                <w14:ligatures w14:val="none"/>
              </w:rPr>
            </w:pPr>
          </w:p>
        </w:tc>
        <w:tc>
          <w:tcPr>
            <w:tcW w:w="1701" w:type="dxa"/>
            <w:tcBorders>
              <w:top w:val="nil"/>
              <w:left w:val="nil"/>
              <w:bottom w:val="nil"/>
              <w:right w:val="nil"/>
            </w:tcBorders>
            <w:shd w:val="clear" w:color="auto" w:fill="F6F6F6"/>
            <w:tcMar>
              <w:top w:w="119" w:type="dxa"/>
              <w:left w:w="119" w:type="dxa"/>
              <w:bottom w:w="119" w:type="dxa"/>
              <w:right w:w="119" w:type="dxa"/>
            </w:tcMar>
          </w:tcPr>
          <w:p w14:paraId="505D688D" w14:textId="77777777" w:rsidR="008A495B" w:rsidRPr="001263D3" w:rsidRDefault="008A495B" w:rsidP="00DB47C4">
            <w:pPr>
              <w:spacing w:after="0" w:line="240" w:lineRule="auto"/>
              <w:rPr>
                <w:rFonts w:ascii="Arial" w:eastAsia="Times New Roman" w:hAnsi="Arial" w:cs="Arial"/>
                <w:color w:val="000000"/>
                <w:kern w:val="24"/>
                <w:sz w:val="20"/>
                <w:szCs w:val="20"/>
                <w:lang w:eastAsia="en-GB"/>
                <w14:ligatures w14:val="none"/>
              </w:rPr>
            </w:pPr>
          </w:p>
        </w:tc>
        <w:tc>
          <w:tcPr>
            <w:tcW w:w="11868" w:type="dxa"/>
            <w:tcBorders>
              <w:top w:val="nil"/>
              <w:left w:val="nil"/>
              <w:bottom w:val="nil"/>
              <w:right w:val="nil"/>
            </w:tcBorders>
            <w:shd w:val="clear" w:color="auto" w:fill="F6F6F6"/>
            <w:tcMar>
              <w:top w:w="119" w:type="dxa"/>
              <w:left w:w="119" w:type="dxa"/>
              <w:bottom w:w="119" w:type="dxa"/>
              <w:right w:w="119" w:type="dxa"/>
            </w:tcMar>
          </w:tcPr>
          <w:p w14:paraId="2A80BC05" w14:textId="77777777" w:rsidR="008A495B" w:rsidRPr="001263D3" w:rsidRDefault="008A495B" w:rsidP="00DB47C4">
            <w:pPr>
              <w:spacing w:after="0" w:line="240" w:lineRule="auto"/>
              <w:rPr>
                <w:rFonts w:ascii="Arial" w:eastAsia="Times New Roman" w:hAnsi="Arial" w:cs="Arial"/>
                <w:color w:val="000000"/>
                <w:kern w:val="24"/>
                <w:sz w:val="20"/>
                <w:szCs w:val="20"/>
                <w:lang w:eastAsia="en-GB"/>
                <w14:ligatures w14:val="none"/>
              </w:rPr>
            </w:pPr>
          </w:p>
        </w:tc>
      </w:tr>
    </w:tbl>
    <w:p w14:paraId="74B48711" w14:textId="77777777" w:rsidR="0033264D" w:rsidRDefault="0033264D">
      <w:pPr>
        <w:rPr>
          <w:rFonts w:ascii="Arial" w:hAnsi="Arial" w:cs="Arial"/>
          <w:sz w:val="20"/>
          <w:szCs w:val="20"/>
        </w:rPr>
      </w:pPr>
    </w:p>
    <w:p w14:paraId="5F098BF8" w14:textId="77777777" w:rsidR="0033264D" w:rsidRDefault="0033264D">
      <w:pPr>
        <w:rPr>
          <w:rFonts w:ascii="Arial" w:hAnsi="Arial" w:cs="Arial"/>
          <w:sz w:val="20"/>
          <w:szCs w:val="20"/>
        </w:rPr>
      </w:pPr>
    </w:p>
    <w:p w14:paraId="4A661FEA" w14:textId="77777777" w:rsidR="0033264D" w:rsidRDefault="0033264D">
      <w:pPr>
        <w:rPr>
          <w:rFonts w:ascii="Arial" w:hAnsi="Arial" w:cs="Arial"/>
          <w:sz w:val="20"/>
          <w:szCs w:val="20"/>
        </w:rPr>
      </w:pPr>
    </w:p>
    <w:p w14:paraId="09CFBF15" w14:textId="77777777" w:rsidR="0033264D" w:rsidRDefault="0033264D">
      <w:pPr>
        <w:rPr>
          <w:rFonts w:ascii="Arial" w:hAnsi="Arial" w:cs="Arial"/>
          <w:sz w:val="20"/>
          <w:szCs w:val="20"/>
        </w:rPr>
      </w:pPr>
    </w:p>
    <w:p w14:paraId="61257297" w14:textId="77777777" w:rsidR="0033264D" w:rsidRDefault="0033264D">
      <w:pPr>
        <w:rPr>
          <w:rFonts w:ascii="Arial" w:hAnsi="Arial" w:cs="Arial"/>
          <w:sz w:val="20"/>
          <w:szCs w:val="20"/>
        </w:rPr>
      </w:pPr>
    </w:p>
    <w:p w14:paraId="554E3C81" w14:textId="77777777" w:rsidR="008A1A26" w:rsidRDefault="008A1A26">
      <w:pPr>
        <w:rPr>
          <w:rFonts w:ascii="Arial" w:hAnsi="Arial" w:cs="Arial"/>
          <w:sz w:val="20"/>
          <w:szCs w:val="20"/>
        </w:rPr>
      </w:pPr>
    </w:p>
    <w:p w14:paraId="3ECCECE6" w14:textId="77777777" w:rsidR="008A1A26" w:rsidRDefault="008A1A26">
      <w:pPr>
        <w:rPr>
          <w:rFonts w:ascii="Arial" w:hAnsi="Arial" w:cs="Arial"/>
          <w:sz w:val="16"/>
          <w:szCs w:val="16"/>
        </w:rPr>
      </w:pPr>
    </w:p>
    <w:p w14:paraId="2BECEA77" w14:textId="77777777" w:rsidR="008A1A26" w:rsidRDefault="008A1A26">
      <w:pPr>
        <w:rPr>
          <w:rFonts w:ascii="Arial" w:hAnsi="Arial" w:cs="Arial"/>
          <w:sz w:val="16"/>
          <w:szCs w:val="16"/>
        </w:rPr>
      </w:pPr>
    </w:p>
    <w:p w14:paraId="795DB209" w14:textId="77777777" w:rsidR="00F22583" w:rsidRDefault="00F22583">
      <w:pPr>
        <w:rPr>
          <w:rFonts w:ascii="Arial" w:hAnsi="Arial" w:cs="Arial"/>
          <w:sz w:val="16"/>
          <w:szCs w:val="16"/>
        </w:rPr>
      </w:pPr>
    </w:p>
    <w:p w14:paraId="610F1473" w14:textId="77777777" w:rsidR="00195675" w:rsidRDefault="00195675">
      <w:pPr>
        <w:rPr>
          <w:rFonts w:ascii="Arial" w:hAnsi="Arial" w:cs="Arial"/>
          <w:sz w:val="16"/>
          <w:szCs w:val="16"/>
        </w:rPr>
      </w:pPr>
    </w:p>
    <w:p w14:paraId="31011A98" w14:textId="77777777" w:rsidR="00195675" w:rsidRDefault="00195675">
      <w:pPr>
        <w:rPr>
          <w:rFonts w:ascii="Arial" w:hAnsi="Arial" w:cs="Arial"/>
          <w:sz w:val="16"/>
          <w:szCs w:val="16"/>
        </w:rPr>
      </w:pPr>
    </w:p>
    <w:p w14:paraId="6FF623A1" w14:textId="77777777" w:rsidR="00195675" w:rsidRDefault="00195675">
      <w:pPr>
        <w:rPr>
          <w:rFonts w:ascii="Arial" w:hAnsi="Arial" w:cs="Arial"/>
          <w:sz w:val="16"/>
          <w:szCs w:val="16"/>
        </w:rPr>
      </w:pPr>
    </w:p>
    <w:p w14:paraId="4F435259" w14:textId="77777777" w:rsidR="00CE5A21" w:rsidRDefault="00CE5A21">
      <w:pPr>
        <w:rPr>
          <w:rFonts w:ascii="Arial" w:hAnsi="Arial" w:cs="Arial"/>
          <w:sz w:val="16"/>
          <w:szCs w:val="16"/>
        </w:rPr>
      </w:pPr>
    </w:p>
    <w:p w14:paraId="420ED4A4" w14:textId="74ED50D8" w:rsidR="00D56E9F" w:rsidRPr="0033264D" w:rsidRDefault="00D56E9F">
      <w:pPr>
        <w:rPr>
          <w:rFonts w:ascii="Arial" w:hAnsi="Arial" w:cs="Arial"/>
          <w:sz w:val="16"/>
          <w:szCs w:val="16"/>
        </w:rPr>
      </w:pPr>
      <w:r w:rsidRPr="0033264D">
        <w:rPr>
          <w:rFonts w:ascii="Arial" w:hAnsi="Arial" w:cs="Arial"/>
          <w:sz w:val="16"/>
          <w:szCs w:val="16"/>
        </w:rPr>
        <w:lastRenderedPageBreak/>
        <w:t>Part 2</w:t>
      </w:r>
    </w:p>
    <w:tbl>
      <w:tblPr>
        <w:tblStyle w:val="TableGrid"/>
        <w:tblW w:w="16302" w:type="dxa"/>
        <w:tblInd w:w="-431" w:type="dxa"/>
        <w:tblLook w:val="04A0" w:firstRow="1" w:lastRow="0" w:firstColumn="1" w:lastColumn="0" w:noHBand="0" w:noVBand="1"/>
      </w:tblPr>
      <w:tblGrid>
        <w:gridCol w:w="8278"/>
        <w:gridCol w:w="8024"/>
      </w:tblGrid>
      <w:tr w:rsidR="004F5435" w:rsidRPr="0033264D" w14:paraId="4CCFD287" w14:textId="77777777" w:rsidTr="00BE5F63">
        <w:tc>
          <w:tcPr>
            <w:tcW w:w="8278" w:type="dxa"/>
          </w:tcPr>
          <w:p w14:paraId="0F6BA1AF" w14:textId="24E7EB1E" w:rsidR="004F5435" w:rsidRPr="0033264D" w:rsidRDefault="004F5435" w:rsidP="00AA182A">
            <w:pPr>
              <w:rPr>
                <w:rFonts w:ascii="Arial" w:hAnsi="Arial" w:cs="Arial"/>
                <w:sz w:val="16"/>
                <w:szCs w:val="16"/>
              </w:rPr>
            </w:pPr>
            <w:r w:rsidRPr="0033264D">
              <w:rPr>
                <w:rFonts w:ascii="Arial" w:hAnsi="Arial" w:cs="Arial"/>
                <w:sz w:val="16"/>
                <w:szCs w:val="16"/>
              </w:rPr>
              <w:t>According to Pacey (2016) mentioned that Reflective practice involves practitioners regularly observing and evaluating their own actions to better understand how they affect themselves and the learners they interact with. It involves a continuous cycle of introspection aimed at comprehending one's own professional performance and its impact on individuals involved in the learning process.</w:t>
            </w:r>
            <w:r w:rsidR="006F010F" w:rsidRPr="0033264D">
              <w:rPr>
                <w:rFonts w:ascii="Arial" w:hAnsi="Arial" w:cs="Arial"/>
                <w:sz w:val="16"/>
                <w:szCs w:val="16"/>
              </w:rPr>
              <w:t xml:space="preserve"> </w:t>
            </w:r>
            <w:r w:rsidR="003E2E30" w:rsidRPr="0033264D">
              <w:rPr>
                <w:rFonts w:ascii="Arial" w:hAnsi="Arial" w:cs="Arial"/>
                <w:sz w:val="16"/>
                <w:szCs w:val="16"/>
              </w:rPr>
              <w:t>According to Stevenson (2014, p. 46) reflective practice entails assuming accountability as a professional entrusted with the task of collaborating with children, their families, and fellow adults within the respective environment.</w:t>
            </w:r>
          </w:p>
          <w:p w14:paraId="400AAF70" w14:textId="77777777" w:rsidR="00CE36A8" w:rsidRPr="0033264D" w:rsidRDefault="00CE36A8" w:rsidP="00AA182A">
            <w:pPr>
              <w:rPr>
                <w:rFonts w:ascii="Arial" w:hAnsi="Arial" w:cs="Arial"/>
                <w:sz w:val="16"/>
                <w:szCs w:val="16"/>
              </w:rPr>
            </w:pPr>
          </w:p>
          <w:p w14:paraId="4BFAB628" w14:textId="038FE442" w:rsidR="00CE36A8" w:rsidRPr="0033264D" w:rsidRDefault="004F5435" w:rsidP="00AA182A">
            <w:pPr>
              <w:rPr>
                <w:rFonts w:ascii="Arial" w:hAnsi="Arial" w:cs="Arial"/>
                <w:sz w:val="16"/>
                <w:szCs w:val="16"/>
              </w:rPr>
            </w:pPr>
            <w:r w:rsidRPr="0033264D">
              <w:rPr>
                <w:rFonts w:ascii="Arial" w:hAnsi="Arial" w:cs="Arial"/>
                <w:sz w:val="16"/>
                <w:szCs w:val="16"/>
              </w:rPr>
              <w:t>Newcastle University (2023) states that in the learning process, reflection holds great significance as it prompts individuals to evaluate their current strategies and determine how well they fit with the prevailing circumstances. Across time, a range of disciplines, notably teaching and clinical practice, have employed a structured, systematic, and reflective approach to amplify practitioners' effectiveness.</w:t>
            </w:r>
            <w:r w:rsidR="00CE36A8" w:rsidRPr="0033264D">
              <w:rPr>
                <w:rFonts w:ascii="Arial" w:hAnsi="Arial" w:cs="Arial"/>
                <w:sz w:val="16"/>
                <w:szCs w:val="16"/>
              </w:rPr>
              <w:t xml:space="preserve"> However,</w:t>
            </w:r>
          </w:p>
          <w:p w14:paraId="648BE4FA" w14:textId="3EE3299C" w:rsidR="004F5435" w:rsidRPr="002A72B5" w:rsidRDefault="00CE36A8" w:rsidP="00AA182A">
            <w:pPr>
              <w:rPr>
                <w:rFonts w:ascii="Arial" w:hAnsi="Arial" w:cs="Arial"/>
                <w:sz w:val="16"/>
                <w:szCs w:val="16"/>
              </w:rPr>
            </w:pPr>
            <w:r w:rsidRPr="0033264D">
              <w:rPr>
                <w:rFonts w:ascii="Arial" w:hAnsi="Arial" w:cs="Arial"/>
                <w:sz w:val="16"/>
                <w:szCs w:val="16"/>
              </w:rPr>
              <w:t xml:space="preserve">Moon (2004, quoted in Brook, 2015, p7) states that </w:t>
            </w:r>
            <w:r w:rsidR="00086AA5" w:rsidRPr="0033264D">
              <w:rPr>
                <w:rFonts w:ascii="Arial" w:hAnsi="Arial" w:cs="Arial"/>
                <w:sz w:val="16"/>
                <w:szCs w:val="16"/>
              </w:rPr>
              <w:t>Reflection and the application of reflective practice are fundamental principles that underscore the actions and attitudes of professionals, playing a critical role in the development and enhancement of their professional training. Reflection is encouraged across various fields of study, with a specific emphasis on education, and is an intrinsic component within the domain of professional practice.</w:t>
            </w:r>
          </w:p>
        </w:tc>
        <w:tc>
          <w:tcPr>
            <w:tcW w:w="8024" w:type="dxa"/>
          </w:tcPr>
          <w:p w14:paraId="65DC3AFC" w14:textId="3FC4C67B" w:rsidR="004F5435" w:rsidRPr="0033264D" w:rsidRDefault="004F5435" w:rsidP="00AA182A">
            <w:pPr>
              <w:rPr>
                <w:rFonts w:ascii="Arial" w:hAnsi="Arial" w:cs="Arial"/>
                <w:sz w:val="16"/>
                <w:szCs w:val="16"/>
              </w:rPr>
            </w:pPr>
            <w:r w:rsidRPr="0033264D">
              <w:rPr>
                <w:rFonts w:ascii="Arial" w:hAnsi="Arial" w:cs="Arial"/>
                <w:sz w:val="16"/>
                <w:szCs w:val="16"/>
              </w:rPr>
              <w:t xml:space="preserve">According to Pacey (2016) Reflection is an essential aspect of professional practice that leads to favourable outcomes for children in a specific environment, while also benefiting their parents and caregivers. Furthermore, individuals </w:t>
            </w:r>
            <w:r w:rsidR="00086AA5" w:rsidRPr="0033264D">
              <w:rPr>
                <w:rFonts w:ascii="Arial" w:hAnsi="Arial" w:cs="Arial"/>
                <w:sz w:val="16"/>
                <w:szCs w:val="16"/>
              </w:rPr>
              <w:t>can</w:t>
            </w:r>
            <w:r w:rsidRPr="0033264D">
              <w:rPr>
                <w:rFonts w:ascii="Arial" w:hAnsi="Arial" w:cs="Arial"/>
                <w:sz w:val="16"/>
                <w:szCs w:val="16"/>
              </w:rPr>
              <w:t xml:space="preserve"> gain personal and professional benefits from this undertaking. By actively engaging in self-reflection and continuously improving, individuals can achieve superior results for children. Think about the countless benefits that can emerge for the people involved by putting this plan into action. Enhanced self-esteem stems from meeting their personal needs, offering them various advantages. Additionally, an environment that promotes productivity and empowerment is put in place, offering adequate resources and opportunities for engagement indoors and outdoors</w:t>
            </w:r>
            <w:r w:rsidR="004F2E99" w:rsidRPr="0033264D">
              <w:rPr>
                <w:rFonts w:ascii="Arial" w:hAnsi="Arial" w:cs="Arial"/>
                <w:sz w:val="16"/>
                <w:szCs w:val="16"/>
              </w:rPr>
              <w:t xml:space="preserve">. Furthermore, according to Stevenson (2014, p. 45-46) Reflective practice and the role of being a reflective practitioner are seen as crucial skills for those working in early childhood environments, prompting concerns about their diminishing significance. </w:t>
            </w:r>
          </w:p>
        </w:tc>
      </w:tr>
      <w:tr w:rsidR="004F5435" w:rsidRPr="0033264D" w14:paraId="3007E9AB" w14:textId="77777777" w:rsidTr="00BE5F63">
        <w:tc>
          <w:tcPr>
            <w:tcW w:w="16302" w:type="dxa"/>
            <w:gridSpan w:val="2"/>
          </w:tcPr>
          <w:p w14:paraId="31448422" w14:textId="77777777" w:rsidR="0003633E" w:rsidRDefault="00AA182A" w:rsidP="0003633E">
            <w:pPr>
              <w:jc w:val="center"/>
              <w:rPr>
                <w:rFonts w:ascii="Arial" w:hAnsi="Arial" w:cs="Arial"/>
                <w:b/>
                <w:bCs/>
                <w:sz w:val="16"/>
                <w:szCs w:val="16"/>
              </w:rPr>
            </w:pPr>
            <w:r w:rsidRPr="0033264D">
              <w:rPr>
                <w:rFonts w:ascii="Arial" w:hAnsi="Arial" w:cs="Arial"/>
                <w:b/>
                <w:bCs/>
                <w:sz w:val="16"/>
                <w:szCs w:val="16"/>
              </w:rPr>
              <w:t>The Theory of reflective practice</w:t>
            </w:r>
          </w:p>
          <w:p w14:paraId="0469C15C" w14:textId="77777777" w:rsidR="00BE5F63" w:rsidRDefault="00AA182A" w:rsidP="00BE5F63">
            <w:pPr>
              <w:rPr>
                <w:rFonts w:ascii="Arial" w:hAnsi="Arial" w:cs="Arial"/>
                <w:sz w:val="16"/>
                <w:szCs w:val="16"/>
              </w:rPr>
            </w:pPr>
            <w:r w:rsidRPr="0033264D">
              <w:rPr>
                <w:rFonts w:ascii="Arial" w:hAnsi="Arial" w:cs="Arial"/>
                <w:sz w:val="16"/>
                <w:szCs w:val="16"/>
              </w:rPr>
              <w:t xml:space="preserve">University of Southampton (2020) mentions that Dewey (1933) highlighted that reflection in a learning setting isn't fair a passive recall of an occasion. Reflection may be a ponder and dynamic prepare. It is </w:t>
            </w:r>
            <w:proofErr w:type="gramStart"/>
            <w:r w:rsidRPr="0033264D">
              <w:rPr>
                <w:rFonts w:ascii="Arial" w:hAnsi="Arial" w:cs="Arial"/>
                <w:sz w:val="16"/>
                <w:szCs w:val="16"/>
              </w:rPr>
              <w:t>approximately</w:t>
            </w:r>
            <w:proofErr w:type="gramEnd"/>
          </w:p>
          <w:p w14:paraId="77902BCA" w14:textId="31B19339" w:rsidR="00AE51B6" w:rsidRPr="0003633E" w:rsidRDefault="00AA182A" w:rsidP="00BE5F63">
            <w:pPr>
              <w:rPr>
                <w:rFonts w:ascii="Arial" w:hAnsi="Arial" w:cs="Arial"/>
                <w:b/>
                <w:bCs/>
                <w:sz w:val="16"/>
                <w:szCs w:val="16"/>
              </w:rPr>
            </w:pPr>
            <w:r w:rsidRPr="0033264D">
              <w:rPr>
                <w:rFonts w:ascii="Arial" w:hAnsi="Arial" w:cs="Arial"/>
                <w:sz w:val="16"/>
                <w:szCs w:val="16"/>
              </w:rPr>
              <w:t xml:space="preserve">considering memorizing. </w:t>
            </w:r>
          </w:p>
          <w:p w14:paraId="56BCF18E" w14:textId="46FF8074" w:rsidR="00AE51B6" w:rsidRPr="0033264D" w:rsidRDefault="00AA182A" w:rsidP="00AA182A">
            <w:pPr>
              <w:rPr>
                <w:rFonts w:ascii="Arial" w:hAnsi="Arial" w:cs="Arial"/>
                <w:sz w:val="16"/>
                <w:szCs w:val="16"/>
              </w:rPr>
            </w:pPr>
            <w:r w:rsidRPr="0033264D">
              <w:rPr>
                <w:rFonts w:ascii="Arial" w:hAnsi="Arial" w:cs="Arial"/>
                <w:sz w:val="16"/>
                <w:szCs w:val="16"/>
              </w:rPr>
              <w:t xml:space="preserve">In Dewey’s words it is an </w:t>
            </w:r>
          </w:p>
          <w:p w14:paraId="12094705" w14:textId="12792ADC" w:rsidR="00AA182A" w:rsidRPr="0033264D" w:rsidRDefault="00AA182A" w:rsidP="00775264">
            <w:pPr>
              <w:ind w:left="1440"/>
              <w:rPr>
                <w:rFonts w:ascii="Arial" w:hAnsi="Arial" w:cs="Arial"/>
                <w:sz w:val="16"/>
                <w:szCs w:val="16"/>
              </w:rPr>
            </w:pPr>
            <w:r w:rsidRPr="0033264D">
              <w:rPr>
                <w:rFonts w:ascii="Arial" w:hAnsi="Arial" w:cs="Arial"/>
                <w:sz w:val="16"/>
                <w:szCs w:val="16"/>
              </w:rPr>
              <w:t>“</w:t>
            </w:r>
            <w:r w:rsidR="00086AA5" w:rsidRPr="0033264D">
              <w:rPr>
                <w:rFonts w:ascii="Arial" w:hAnsi="Arial" w:cs="Arial"/>
                <w:sz w:val="16"/>
                <w:szCs w:val="16"/>
              </w:rPr>
              <w:t>Active</w:t>
            </w:r>
            <w:r w:rsidRPr="0033264D">
              <w:rPr>
                <w:rFonts w:ascii="Arial" w:hAnsi="Arial" w:cs="Arial"/>
                <w:sz w:val="16"/>
                <w:szCs w:val="16"/>
              </w:rPr>
              <w:t xml:space="preserve">, determined and cautious thought of any conviction or assumed shape of information within the light of the grounds that back it and assist conclusions to which it leads” (Dewey 1933 pg. 118). </w:t>
            </w:r>
          </w:p>
          <w:p w14:paraId="08F64B55" w14:textId="77777777" w:rsidR="00AA182A" w:rsidRPr="0033264D" w:rsidRDefault="00AA182A" w:rsidP="00AA182A">
            <w:pPr>
              <w:rPr>
                <w:rFonts w:ascii="Arial" w:hAnsi="Arial" w:cs="Arial"/>
                <w:sz w:val="16"/>
                <w:szCs w:val="16"/>
              </w:rPr>
            </w:pPr>
          </w:p>
          <w:p w14:paraId="645D46B0" w14:textId="45E3606B" w:rsidR="00AA182A" w:rsidRPr="0033264D" w:rsidRDefault="00AA182A" w:rsidP="00AA182A">
            <w:pPr>
              <w:rPr>
                <w:rFonts w:ascii="Arial" w:hAnsi="Arial" w:cs="Arial"/>
                <w:sz w:val="16"/>
                <w:szCs w:val="16"/>
              </w:rPr>
            </w:pPr>
            <w:r w:rsidRPr="0033264D">
              <w:rPr>
                <w:rFonts w:ascii="Arial" w:hAnsi="Arial" w:cs="Arial"/>
                <w:sz w:val="16"/>
                <w:szCs w:val="16"/>
              </w:rPr>
              <w:t>Dewey (1933) accepted that reflection might be valuable for making sense of circumstances or occasions that we found perplexing or difficult to clarify. However, Schön (1983) expanded upon Dewey’s philosophical foundations, establishing a stronger connection between reflective thinking and its application in both professional development and professional practice. Schön (1983) argued that practitioners could unveil implicit knowledge by employing the technique of reflection. Schön (1983) identified two distinct forms of reflection: reflection on action, which occurs retrospectively, and reflection in action, which involves thinking spontaneously in the moment. Furthermore, he posited the notion that the iterative practice of engaging in the procedure of "reflecting on action" may facilitate practitioners in enhancing their competencies and expanding their knowledge through the utilization of past experiences and scenarios. This results in the development of a wide range of practiced interventions.</w:t>
            </w:r>
          </w:p>
          <w:p w14:paraId="4E39E3DA" w14:textId="67302CB7" w:rsidR="00AA182A" w:rsidRPr="0033264D" w:rsidRDefault="00401E9B" w:rsidP="00AA182A">
            <w:pPr>
              <w:rPr>
                <w:rFonts w:ascii="Arial" w:hAnsi="Arial" w:cs="Arial"/>
                <w:sz w:val="16"/>
                <w:szCs w:val="16"/>
              </w:rPr>
            </w:pPr>
            <w:r w:rsidRPr="0033264D">
              <w:rPr>
                <w:rFonts w:ascii="Arial" w:hAnsi="Arial" w:cs="Arial"/>
                <w:sz w:val="16"/>
                <w:szCs w:val="16"/>
              </w:rPr>
              <w:t xml:space="preserve">         </w:t>
            </w:r>
            <w:r w:rsidR="00AA182A" w:rsidRPr="0033264D">
              <w:rPr>
                <w:rFonts w:ascii="Arial" w:hAnsi="Arial" w:cs="Arial"/>
                <w:sz w:val="16"/>
                <w:szCs w:val="16"/>
              </w:rPr>
              <w:t>Gibbs</w:t>
            </w:r>
            <w:r w:rsidRPr="0033264D">
              <w:rPr>
                <w:rFonts w:ascii="Arial" w:hAnsi="Arial" w:cs="Arial"/>
                <w:sz w:val="16"/>
                <w:szCs w:val="16"/>
              </w:rPr>
              <w:t>`</w:t>
            </w:r>
            <w:r w:rsidR="00AA182A" w:rsidRPr="0033264D">
              <w:rPr>
                <w:rFonts w:ascii="Arial" w:hAnsi="Arial" w:cs="Arial"/>
                <w:sz w:val="16"/>
                <w:szCs w:val="16"/>
              </w:rPr>
              <w:t xml:space="preserve"> Model</w:t>
            </w:r>
            <w:r w:rsidRPr="0033264D">
              <w:rPr>
                <w:rFonts w:ascii="Arial" w:hAnsi="Arial" w:cs="Arial"/>
                <w:sz w:val="16"/>
                <w:szCs w:val="16"/>
              </w:rPr>
              <w:t xml:space="preserve">                                                                                                                                                           </w:t>
            </w:r>
            <w:r w:rsidR="00C9694C">
              <w:rPr>
                <w:rFonts w:ascii="Arial" w:hAnsi="Arial" w:cs="Arial"/>
                <w:sz w:val="16"/>
                <w:szCs w:val="16"/>
              </w:rPr>
              <w:t xml:space="preserve">                                                                                                         </w:t>
            </w:r>
            <w:r w:rsidRPr="0033264D">
              <w:rPr>
                <w:rFonts w:ascii="Arial" w:hAnsi="Arial" w:cs="Arial"/>
                <w:sz w:val="16"/>
                <w:szCs w:val="16"/>
              </w:rPr>
              <w:t xml:space="preserve"> Kolb`s Model           </w:t>
            </w:r>
          </w:p>
          <w:p w14:paraId="40D5D427" w14:textId="4BC769B3" w:rsidR="00AA182A" w:rsidRPr="0033264D" w:rsidRDefault="00AA182A" w:rsidP="00401E9B">
            <w:pPr>
              <w:rPr>
                <w:rFonts w:ascii="Arial" w:hAnsi="Arial" w:cs="Arial"/>
                <w:sz w:val="16"/>
                <w:szCs w:val="16"/>
              </w:rPr>
            </w:pPr>
            <w:r w:rsidRPr="0033264D">
              <w:rPr>
                <w:rFonts w:ascii="Arial" w:hAnsi="Arial" w:cs="Arial"/>
                <w:noProof/>
                <w:sz w:val="16"/>
                <w:szCs w:val="16"/>
              </w:rPr>
              <w:drawing>
                <wp:inline distT="0" distB="0" distL="0" distR="0" wp14:anchorId="37395EB8" wp14:editId="1C66D2E5">
                  <wp:extent cx="781050" cy="781050"/>
                  <wp:effectExtent l="0" t="0" r="0" b="0"/>
                  <wp:docPr id="14597882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81050" cy="781050"/>
                          </a:xfrm>
                          <a:prstGeom prst="rect">
                            <a:avLst/>
                          </a:prstGeom>
                          <a:noFill/>
                        </pic:spPr>
                      </pic:pic>
                    </a:graphicData>
                  </a:graphic>
                </wp:inline>
              </w:drawing>
            </w:r>
            <w:r w:rsidR="00401E9B" w:rsidRPr="0033264D">
              <w:rPr>
                <w:rFonts w:ascii="Arial" w:hAnsi="Arial" w:cs="Arial"/>
                <w:sz w:val="16"/>
                <w:szCs w:val="16"/>
              </w:rPr>
              <w:t xml:space="preserve">                                                                                   </w:t>
            </w:r>
            <w:r w:rsidR="00C9694C">
              <w:rPr>
                <w:rFonts w:ascii="Arial" w:hAnsi="Arial" w:cs="Arial"/>
                <w:sz w:val="16"/>
                <w:szCs w:val="16"/>
              </w:rPr>
              <w:t xml:space="preserve">       </w:t>
            </w:r>
            <w:r w:rsidR="00C9694C">
              <w:rPr>
                <w:rFonts w:ascii="Arial" w:hAnsi="Arial" w:cs="Arial"/>
                <w:noProof/>
                <w:sz w:val="16"/>
                <w:szCs w:val="16"/>
              </w:rPr>
              <w:drawing>
                <wp:inline distT="0" distB="0" distL="0" distR="0" wp14:anchorId="1DD1085F" wp14:editId="160689C4">
                  <wp:extent cx="1215769" cy="971550"/>
                  <wp:effectExtent l="0" t="0" r="3810" b="0"/>
                  <wp:docPr id="22575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26280" cy="979950"/>
                          </a:xfrm>
                          <a:prstGeom prst="rect">
                            <a:avLst/>
                          </a:prstGeom>
                          <a:noFill/>
                        </pic:spPr>
                      </pic:pic>
                    </a:graphicData>
                  </a:graphic>
                </wp:inline>
              </w:drawing>
            </w:r>
            <w:r w:rsidR="00C9694C">
              <w:rPr>
                <w:rFonts w:ascii="Arial" w:hAnsi="Arial" w:cs="Arial"/>
                <w:sz w:val="16"/>
                <w:szCs w:val="16"/>
              </w:rPr>
              <w:t xml:space="preserve">                                                                                             </w:t>
            </w:r>
            <w:r w:rsidR="00401E9B" w:rsidRPr="0033264D">
              <w:rPr>
                <w:rFonts w:ascii="Arial" w:hAnsi="Arial" w:cs="Arial"/>
                <w:sz w:val="16"/>
                <w:szCs w:val="16"/>
              </w:rPr>
              <w:t xml:space="preserve">     </w:t>
            </w:r>
            <w:r w:rsidR="00401E9B" w:rsidRPr="0033264D">
              <w:rPr>
                <w:rFonts w:ascii="Arial" w:hAnsi="Arial" w:cs="Arial"/>
                <w:noProof/>
                <w:sz w:val="16"/>
                <w:szCs w:val="16"/>
              </w:rPr>
              <w:drawing>
                <wp:inline distT="0" distB="0" distL="0" distR="0" wp14:anchorId="471184C2" wp14:editId="61094A2B">
                  <wp:extent cx="1301358" cy="790575"/>
                  <wp:effectExtent l="0" t="0" r="0" b="0"/>
                  <wp:docPr id="16369824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11484" cy="796726"/>
                          </a:xfrm>
                          <a:prstGeom prst="rect">
                            <a:avLst/>
                          </a:prstGeom>
                          <a:noFill/>
                        </pic:spPr>
                      </pic:pic>
                    </a:graphicData>
                  </a:graphic>
                </wp:inline>
              </w:drawing>
            </w:r>
          </w:p>
          <w:p w14:paraId="75BD4B26" w14:textId="22AD3B95" w:rsidR="004E32AF" w:rsidRPr="0033264D" w:rsidRDefault="005B2552" w:rsidP="00AA182A">
            <w:pPr>
              <w:rPr>
                <w:rFonts w:ascii="Arial" w:hAnsi="Arial" w:cs="Arial"/>
                <w:sz w:val="16"/>
                <w:szCs w:val="16"/>
              </w:rPr>
            </w:pPr>
            <w:r w:rsidRPr="0033264D">
              <w:rPr>
                <w:rFonts w:ascii="Arial" w:hAnsi="Arial" w:cs="Arial"/>
                <w:sz w:val="16"/>
                <w:szCs w:val="16"/>
              </w:rPr>
              <w:t>Source: The University of Edinburgh</w:t>
            </w:r>
            <w:r w:rsidR="00401E9B" w:rsidRPr="0033264D">
              <w:rPr>
                <w:rFonts w:ascii="Arial" w:hAnsi="Arial" w:cs="Arial"/>
                <w:sz w:val="16"/>
                <w:szCs w:val="16"/>
              </w:rPr>
              <w:t xml:space="preserve"> (2020)</w:t>
            </w:r>
            <w:r w:rsidR="00145643" w:rsidRPr="0033264D">
              <w:rPr>
                <w:rFonts w:ascii="Arial" w:hAnsi="Arial" w:cs="Arial"/>
                <w:sz w:val="16"/>
                <w:szCs w:val="16"/>
              </w:rPr>
              <w:t xml:space="preserve">  </w:t>
            </w:r>
            <w:r w:rsidR="00401E9B" w:rsidRPr="0033264D">
              <w:rPr>
                <w:rFonts w:ascii="Arial" w:hAnsi="Arial" w:cs="Arial"/>
                <w:sz w:val="16"/>
                <w:szCs w:val="16"/>
              </w:rPr>
              <w:t xml:space="preserve">         </w:t>
            </w:r>
            <w:r w:rsidR="00145643" w:rsidRPr="0033264D">
              <w:rPr>
                <w:rFonts w:ascii="Arial" w:hAnsi="Arial" w:cs="Arial"/>
                <w:sz w:val="16"/>
                <w:szCs w:val="16"/>
              </w:rPr>
              <w:t xml:space="preserve">                                                                                                                                              </w:t>
            </w:r>
            <w:r w:rsidR="00C9694C">
              <w:rPr>
                <w:rFonts w:ascii="Arial" w:hAnsi="Arial" w:cs="Arial"/>
                <w:sz w:val="16"/>
                <w:szCs w:val="16"/>
              </w:rPr>
              <w:t xml:space="preserve">                                                            </w:t>
            </w:r>
            <w:r w:rsidR="00145643" w:rsidRPr="0033264D">
              <w:rPr>
                <w:rFonts w:ascii="Arial" w:hAnsi="Arial" w:cs="Arial"/>
                <w:sz w:val="16"/>
                <w:szCs w:val="16"/>
              </w:rPr>
              <w:t xml:space="preserve"> Source: Open University (2023) </w:t>
            </w:r>
            <w:r w:rsidR="00401E9B" w:rsidRPr="0033264D">
              <w:rPr>
                <w:rFonts w:ascii="Arial" w:hAnsi="Arial" w:cs="Arial"/>
                <w:sz w:val="16"/>
                <w:szCs w:val="16"/>
              </w:rPr>
              <w:t xml:space="preserve">                                                                                                                                                                                   </w:t>
            </w:r>
          </w:p>
          <w:p w14:paraId="5E5C8A3C" w14:textId="20509B49" w:rsidR="004E32AF" w:rsidRPr="0033264D" w:rsidRDefault="00361FB2" w:rsidP="004E32AF">
            <w:pPr>
              <w:jc w:val="center"/>
              <w:rPr>
                <w:rFonts w:ascii="Arial" w:hAnsi="Arial" w:cs="Arial"/>
                <w:sz w:val="16"/>
                <w:szCs w:val="16"/>
              </w:rPr>
            </w:pPr>
            <w:r w:rsidRPr="0033264D">
              <w:rPr>
                <w:rFonts w:ascii="Arial" w:hAnsi="Arial" w:cs="Arial"/>
                <w:sz w:val="16"/>
                <w:szCs w:val="16"/>
              </w:rPr>
              <w:t xml:space="preserve">   </w:t>
            </w:r>
            <w:r w:rsidR="004E32AF" w:rsidRPr="0033264D">
              <w:rPr>
                <w:rFonts w:ascii="Arial" w:hAnsi="Arial" w:cs="Arial"/>
                <w:sz w:val="16"/>
                <w:szCs w:val="16"/>
              </w:rPr>
              <w:t>Sour</w:t>
            </w:r>
            <w:r w:rsidR="00C9694C">
              <w:rPr>
                <w:rFonts w:ascii="Arial" w:hAnsi="Arial" w:cs="Arial"/>
                <w:sz w:val="16"/>
                <w:szCs w:val="16"/>
              </w:rPr>
              <w:t>ce</w:t>
            </w:r>
            <w:r w:rsidR="004E32AF" w:rsidRPr="0033264D">
              <w:rPr>
                <w:rFonts w:ascii="Arial" w:hAnsi="Arial" w:cs="Arial"/>
                <w:sz w:val="16"/>
                <w:szCs w:val="16"/>
              </w:rPr>
              <w:t xml:space="preserve">: </w:t>
            </w:r>
            <w:r w:rsidRPr="0033264D">
              <w:rPr>
                <w:rFonts w:ascii="Arial" w:hAnsi="Arial" w:cs="Arial"/>
                <w:sz w:val="16"/>
                <w:szCs w:val="16"/>
              </w:rPr>
              <w:t>Difference between (2021)</w:t>
            </w:r>
          </w:p>
          <w:p w14:paraId="5694E499" w14:textId="202828AC" w:rsidR="00CA35F3" w:rsidRPr="0033264D" w:rsidRDefault="00AA182A" w:rsidP="00AA182A">
            <w:pPr>
              <w:rPr>
                <w:rFonts w:ascii="Arial" w:hAnsi="Arial" w:cs="Arial"/>
                <w:sz w:val="16"/>
                <w:szCs w:val="16"/>
              </w:rPr>
            </w:pPr>
            <w:r w:rsidRPr="0033264D">
              <w:rPr>
                <w:rFonts w:ascii="Arial" w:hAnsi="Arial" w:cs="Arial"/>
                <w:sz w:val="16"/>
                <w:szCs w:val="16"/>
              </w:rPr>
              <w:t>According to Brook (2015, p, 16-17) it is a well-known that Kolb's experiential cycle and Gibbs' reflective cycle are two of the most famous reflective process models. The model of reflection, as stated by Kolb (1984), comprises of four stages, wherein each stage focuses on an individual's practical encounter or direct experience. Nonetheless, Kolb and Gibb's models illustrate how the process of observing and reflecting on practice can enhance the generation of innovative ideas that can later be verified in unfamiliar settings.</w:t>
            </w:r>
            <w:r w:rsidR="007031C0" w:rsidRPr="0033264D">
              <w:rPr>
                <w:rFonts w:ascii="Arial" w:hAnsi="Arial" w:cs="Arial"/>
                <w:sz w:val="16"/>
                <w:szCs w:val="16"/>
              </w:rPr>
              <w:t xml:space="preserve"> According to University of Cambridge (2023) Kolb's (1984) model provides an additional layer of depth. This model revolves around the notion of fostering comprehension through practical experiences and encompasses four stages, drawing from theories of human learning. The model posits that our initial point of departure comprises an experience, which can manifest as either a familiar repetition or a wholly novel occurrence. This </w:t>
            </w:r>
            <w:r w:rsidR="00D8765D" w:rsidRPr="0033264D">
              <w:rPr>
                <w:rFonts w:ascii="Arial" w:hAnsi="Arial" w:cs="Arial"/>
                <w:sz w:val="16"/>
                <w:szCs w:val="16"/>
              </w:rPr>
              <w:t>model</w:t>
            </w:r>
            <w:r w:rsidR="007031C0" w:rsidRPr="0033264D">
              <w:rPr>
                <w:rFonts w:ascii="Arial" w:hAnsi="Arial" w:cs="Arial"/>
                <w:sz w:val="16"/>
                <w:szCs w:val="16"/>
              </w:rPr>
              <w:t xml:space="preserve"> of reflection demonstrates a higher level of complexity compared to others; however, it is plausible that the inclusion of several stages in the reflective process can provide a sense of comfort and guidance. </w:t>
            </w:r>
            <w:r w:rsidR="004F2E99" w:rsidRPr="0033264D">
              <w:rPr>
                <w:rFonts w:ascii="Arial" w:hAnsi="Arial" w:cs="Arial"/>
                <w:sz w:val="16"/>
                <w:szCs w:val="16"/>
              </w:rPr>
              <w:t xml:space="preserve">However, </w:t>
            </w:r>
            <w:r w:rsidR="007031C0" w:rsidRPr="0033264D">
              <w:rPr>
                <w:rFonts w:ascii="Arial" w:hAnsi="Arial" w:cs="Arial"/>
                <w:sz w:val="16"/>
                <w:szCs w:val="16"/>
              </w:rPr>
              <w:t>Gibb's cycle (1988) comprises six distinct stages. As stated by Gibbs` (1988), models typically start by offering a thorough synopsis of the experience being reflected upon. Subsequently, this given prompt encourages individuals to redirect their focus towards the emotions they experience during the encounter, including the time span of the experience and the subsequent period.</w:t>
            </w:r>
            <w:r w:rsidR="00BD7199" w:rsidRPr="0033264D">
              <w:rPr>
                <w:rFonts w:ascii="Arial" w:hAnsi="Arial" w:cs="Arial"/>
                <w:sz w:val="16"/>
                <w:szCs w:val="16"/>
              </w:rPr>
              <w:t xml:space="preserve"> </w:t>
            </w:r>
          </w:p>
          <w:p w14:paraId="1FBEFF72" w14:textId="3B110C96" w:rsidR="00AA182A" w:rsidRPr="0033264D" w:rsidRDefault="00CA35F3" w:rsidP="00AA182A">
            <w:pPr>
              <w:rPr>
                <w:rFonts w:ascii="Arial" w:hAnsi="Arial" w:cs="Arial"/>
                <w:b/>
                <w:bCs/>
                <w:sz w:val="16"/>
                <w:szCs w:val="16"/>
              </w:rPr>
            </w:pPr>
            <w:r w:rsidRPr="0033264D">
              <w:rPr>
                <w:rFonts w:ascii="Arial" w:hAnsi="Arial" w:cs="Arial"/>
                <w:sz w:val="16"/>
                <w:szCs w:val="16"/>
              </w:rPr>
              <w:t xml:space="preserve">According to difference between (2021) mentions that </w:t>
            </w:r>
            <w:r w:rsidR="004E32AF" w:rsidRPr="0033264D">
              <w:rPr>
                <w:rFonts w:ascii="Arial" w:hAnsi="Arial" w:cs="Arial"/>
                <w:sz w:val="16"/>
                <w:szCs w:val="16"/>
              </w:rPr>
              <w:t>Kolb's reflective cycle is an influential model that underscores the significance of the reflective aspect within the experiential learning cycle, whereas Gibbs' reflective cycle offers a comprehensive framework for effectively leveraging experiences for learning purposes. Kolb's reflective cycle encompasses a series of four distinct stages: the initial stage of concrete experience, followed by reflective observation, abstract conceptualization, and, finally, active experimentation. The Gibbs reflective cycle encompasses a sequence of six distinct stages, namely description, feelings, evaluation, analysis, conclusion, and action plan. The crucial distinction between Kolb and Gibbs' reflective cycles resides in their respective frameworks.</w:t>
            </w:r>
          </w:p>
          <w:p w14:paraId="11377803" w14:textId="77777777" w:rsidR="00AA182A" w:rsidRPr="0033264D" w:rsidRDefault="00AA182A" w:rsidP="00AA182A">
            <w:pPr>
              <w:rPr>
                <w:rFonts w:ascii="Arial" w:hAnsi="Arial" w:cs="Arial"/>
                <w:b/>
                <w:bCs/>
                <w:sz w:val="16"/>
                <w:szCs w:val="16"/>
              </w:rPr>
            </w:pPr>
          </w:p>
          <w:p w14:paraId="6336CC66" w14:textId="64440EBF" w:rsidR="00AA182A" w:rsidRPr="0033264D" w:rsidRDefault="007031C0" w:rsidP="007031C0">
            <w:pPr>
              <w:jc w:val="center"/>
              <w:rPr>
                <w:rFonts w:ascii="Arial" w:hAnsi="Arial" w:cs="Arial"/>
                <w:b/>
                <w:bCs/>
                <w:sz w:val="16"/>
                <w:szCs w:val="16"/>
              </w:rPr>
            </w:pPr>
            <w:r w:rsidRPr="0033264D">
              <w:rPr>
                <w:rFonts w:ascii="Arial" w:hAnsi="Arial" w:cs="Arial"/>
                <w:b/>
                <w:bCs/>
                <w:sz w:val="16"/>
                <w:szCs w:val="16"/>
              </w:rPr>
              <w:t>Conclusion</w:t>
            </w:r>
            <w:r w:rsidR="00382E1D" w:rsidRPr="0033264D">
              <w:rPr>
                <w:rFonts w:ascii="Arial" w:hAnsi="Arial" w:cs="Arial"/>
                <w:b/>
                <w:bCs/>
                <w:sz w:val="16"/>
                <w:szCs w:val="16"/>
              </w:rPr>
              <w:t xml:space="preserve"> </w:t>
            </w:r>
          </w:p>
          <w:p w14:paraId="32B3E2F1" w14:textId="4B678B8A" w:rsidR="00AA182A" w:rsidRPr="0033264D" w:rsidRDefault="00CB32E5" w:rsidP="00AA182A">
            <w:pPr>
              <w:rPr>
                <w:rFonts w:ascii="Arial" w:hAnsi="Arial" w:cs="Arial"/>
                <w:sz w:val="16"/>
                <w:szCs w:val="16"/>
              </w:rPr>
            </w:pPr>
            <w:r w:rsidRPr="0033264D">
              <w:rPr>
                <w:rFonts w:ascii="Arial" w:hAnsi="Arial" w:cs="Arial"/>
                <w:sz w:val="16"/>
                <w:szCs w:val="16"/>
              </w:rPr>
              <w:t xml:space="preserve">Within this research </w:t>
            </w:r>
            <w:r w:rsidR="00C15D8C" w:rsidRPr="0033264D">
              <w:rPr>
                <w:rFonts w:ascii="Arial" w:hAnsi="Arial" w:cs="Arial"/>
                <w:sz w:val="16"/>
                <w:szCs w:val="16"/>
              </w:rPr>
              <w:t>r</w:t>
            </w:r>
            <w:r w:rsidRPr="0033264D">
              <w:rPr>
                <w:rFonts w:ascii="Arial" w:hAnsi="Arial" w:cs="Arial"/>
                <w:sz w:val="16"/>
                <w:szCs w:val="16"/>
              </w:rPr>
              <w:t>eflective</w:t>
            </w:r>
            <w:r w:rsidR="000719B1" w:rsidRPr="0033264D">
              <w:rPr>
                <w:rFonts w:ascii="Arial" w:hAnsi="Arial" w:cs="Arial"/>
                <w:sz w:val="16"/>
                <w:szCs w:val="16"/>
              </w:rPr>
              <w:t xml:space="preserve"> practice and reflection are a key</w:t>
            </w:r>
            <w:r w:rsidR="009C0AC8" w:rsidRPr="0033264D">
              <w:rPr>
                <w:rFonts w:ascii="Arial" w:hAnsi="Arial" w:cs="Arial"/>
                <w:sz w:val="16"/>
                <w:szCs w:val="16"/>
              </w:rPr>
              <w:t xml:space="preserve"> concept to early years</w:t>
            </w:r>
            <w:r w:rsidR="00D14208" w:rsidRPr="0033264D">
              <w:rPr>
                <w:rFonts w:ascii="Arial" w:hAnsi="Arial" w:cs="Arial"/>
                <w:sz w:val="16"/>
                <w:szCs w:val="16"/>
              </w:rPr>
              <w:t xml:space="preserve"> were practitioners regularly observing and evaluating their own actions to better understand how they affect themselves and the </w:t>
            </w:r>
            <w:r w:rsidR="00890824" w:rsidRPr="0033264D">
              <w:rPr>
                <w:rFonts w:ascii="Arial" w:hAnsi="Arial" w:cs="Arial"/>
                <w:sz w:val="16"/>
                <w:szCs w:val="16"/>
              </w:rPr>
              <w:t>children</w:t>
            </w:r>
            <w:r w:rsidR="00D14208" w:rsidRPr="0033264D">
              <w:rPr>
                <w:rFonts w:ascii="Arial" w:hAnsi="Arial" w:cs="Arial"/>
                <w:sz w:val="16"/>
                <w:szCs w:val="16"/>
              </w:rPr>
              <w:t xml:space="preserve"> they interact </w:t>
            </w:r>
            <w:r w:rsidR="004F6DB7" w:rsidRPr="0033264D">
              <w:rPr>
                <w:rFonts w:ascii="Arial" w:hAnsi="Arial" w:cs="Arial"/>
                <w:sz w:val="16"/>
                <w:szCs w:val="16"/>
              </w:rPr>
              <w:t>with</w:t>
            </w:r>
            <w:r w:rsidR="00A8653C" w:rsidRPr="0033264D">
              <w:rPr>
                <w:rFonts w:ascii="Arial" w:hAnsi="Arial" w:cs="Arial"/>
                <w:sz w:val="16"/>
                <w:szCs w:val="16"/>
              </w:rPr>
              <w:t xml:space="preserve">. </w:t>
            </w:r>
            <w:r w:rsidR="00B36496" w:rsidRPr="0033264D">
              <w:rPr>
                <w:rFonts w:ascii="Arial" w:hAnsi="Arial" w:cs="Arial"/>
                <w:sz w:val="16"/>
                <w:szCs w:val="16"/>
              </w:rPr>
              <w:t>Actively engaging in self-reflection and continuously improving, individuals can achieve superior results for children</w:t>
            </w:r>
            <w:r w:rsidR="007D0D40" w:rsidRPr="0033264D">
              <w:rPr>
                <w:rFonts w:ascii="Arial" w:hAnsi="Arial" w:cs="Arial"/>
                <w:sz w:val="16"/>
                <w:szCs w:val="16"/>
              </w:rPr>
              <w:t xml:space="preserve">. </w:t>
            </w:r>
            <w:r w:rsidR="00492CA2" w:rsidRPr="0033264D">
              <w:rPr>
                <w:rFonts w:ascii="Arial" w:hAnsi="Arial" w:cs="Arial"/>
                <w:sz w:val="16"/>
                <w:szCs w:val="16"/>
              </w:rPr>
              <w:t xml:space="preserve">Gibbs' model of reflective learning offers a helpful structure for individuals to engage in thoughtful introspection, allowing them to review previous experiences and effectively enhance results in comparable scenarios that may occur </w:t>
            </w:r>
            <w:proofErr w:type="gramStart"/>
            <w:r w:rsidR="00492CA2" w:rsidRPr="0033264D">
              <w:rPr>
                <w:rFonts w:ascii="Arial" w:hAnsi="Arial" w:cs="Arial"/>
                <w:sz w:val="16"/>
                <w:szCs w:val="16"/>
              </w:rPr>
              <w:t>later on</w:t>
            </w:r>
            <w:proofErr w:type="gramEnd"/>
            <w:r w:rsidR="00492CA2" w:rsidRPr="0033264D">
              <w:rPr>
                <w:rFonts w:ascii="Arial" w:hAnsi="Arial" w:cs="Arial"/>
                <w:sz w:val="16"/>
                <w:szCs w:val="16"/>
              </w:rPr>
              <w:t>.</w:t>
            </w:r>
          </w:p>
          <w:p w14:paraId="1249B094" w14:textId="41B8F525" w:rsidR="00AA182A" w:rsidRPr="0033264D" w:rsidRDefault="00AA182A" w:rsidP="00AA182A">
            <w:pPr>
              <w:rPr>
                <w:rFonts w:ascii="Arial" w:hAnsi="Arial" w:cs="Arial"/>
                <w:b/>
                <w:bCs/>
                <w:sz w:val="16"/>
                <w:szCs w:val="16"/>
              </w:rPr>
            </w:pPr>
          </w:p>
        </w:tc>
      </w:tr>
    </w:tbl>
    <w:p w14:paraId="63FFF5BF" w14:textId="77777777" w:rsidR="00D8765D" w:rsidRDefault="00D8765D">
      <w:pPr>
        <w:rPr>
          <w:rFonts w:ascii="Arial" w:hAnsi="Arial" w:cs="Arial"/>
          <w:sz w:val="20"/>
          <w:szCs w:val="20"/>
        </w:rPr>
      </w:pPr>
    </w:p>
    <w:p w14:paraId="323E407B" w14:textId="77777777" w:rsidR="00195675" w:rsidRDefault="00195675">
      <w:pPr>
        <w:rPr>
          <w:rFonts w:ascii="Arial" w:hAnsi="Arial" w:cs="Arial"/>
          <w:sz w:val="20"/>
          <w:szCs w:val="20"/>
        </w:rPr>
      </w:pPr>
    </w:p>
    <w:p w14:paraId="4A352556" w14:textId="77DB46F6" w:rsidR="00D56E9F" w:rsidRPr="001263D3" w:rsidRDefault="00382E1D">
      <w:pPr>
        <w:rPr>
          <w:rFonts w:ascii="Arial" w:hAnsi="Arial" w:cs="Arial"/>
          <w:sz w:val="20"/>
          <w:szCs w:val="20"/>
        </w:rPr>
      </w:pPr>
      <w:r w:rsidRPr="001263D3">
        <w:rPr>
          <w:rFonts w:ascii="Arial" w:hAnsi="Arial" w:cs="Arial"/>
          <w:sz w:val="20"/>
          <w:szCs w:val="20"/>
        </w:rPr>
        <w:t>Part 3</w:t>
      </w:r>
    </w:p>
    <w:p w14:paraId="1BABAC7D" w14:textId="77777777" w:rsidR="009F6167" w:rsidRPr="009F6167" w:rsidRDefault="009F6167" w:rsidP="009F6167">
      <w:pPr>
        <w:rPr>
          <w:rFonts w:ascii="Arial" w:hAnsi="Arial" w:cs="Arial"/>
          <w:sz w:val="20"/>
          <w:szCs w:val="20"/>
        </w:rPr>
      </w:pPr>
      <w:r w:rsidRPr="009F6167">
        <w:rPr>
          <w:rFonts w:ascii="Arial" w:hAnsi="Arial" w:cs="Arial"/>
          <w:sz w:val="20"/>
          <w:szCs w:val="20"/>
        </w:rPr>
        <w:t>Let us begin by considering what is professional, according to Australian Council of professions (2023) a professional can be defined as a cohort of disciplined individuals who adhere to ethical standards and present themselves, as well as are acknowledged by the public, as possessing specialized knowledge and skills within a widely recognized field of study derived from extensive research, education, and advanced training. These individuals are committed to applying their expertise and exercising their skills for the betterment of others. Following on from this the University of Toronto Mississauga (2020) states that Professional practice involves obtaining the necessary knowledge and skills that align with the standards of a particular discipline or occupation. It involves using information-gathering methods that are typically used by professionals in that specific field and the people they interact with in that specific context. These two define professional practice and professional similar yet, they both state that skills and knowledge is an essential part of professional practice and being a professional.</w:t>
      </w:r>
    </w:p>
    <w:p w14:paraId="2404E51E" w14:textId="77777777" w:rsidR="009F6167" w:rsidRPr="009F6167" w:rsidRDefault="009F6167" w:rsidP="009F6167">
      <w:pPr>
        <w:rPr>
          <w:rFonts w:ascii="Arial" w:hAnsi="Arial" w:cs="Arial"/>
          <w:sz w:val="20"/>
          <w:szCs w:val="20"/>
        </w:rPr>
      </w:pPr>
      <w:r w:rsidRPr="009F6167">
        <w:rPr>
          <w:rFonts w:ascii="Arial" w:hAnsi="Arial" w:cs="Arial"/>
          <w:sz w:val="20"/>
          <w:szCs w:val="20"/>
        </w:rPr>
        <w:t xml:space="preserve">According to Male (2012, pp. 200-205) values are a set of principles that establish criteria for determining what is considered admirable, high-quality, or exceptional in both conduct and the process of making choices. As a result, it is crucial for those working in early childhood education to </w:t>
      </w:r>
      <w:proofErr w:type="gramStart"/>
      <w:r w:rsidRPr="009F6167">
        <w:rPr>
          <w:rFonts w:ascii="Arial" w:hAnsi="Arial" w:cs="Arial"/>
          <w:sz w:val="20"/>
          <w:szCs w:val="20"/>
        </w:rPr>
        <w:t>make an effort</w:t>
      </w:r>
      <w:proofErr w:type="gramEnd"/>
      <w:r w:rsidRPr="009F6167">
        <w:rPr>
          <w:rFonts w:ascii="Arial" w:hAnsi="Arial" w:cs="Arial"/>
          <w:sz w:val="20"/>
          <w:szCs w:val="20"/>
        </w:rPr>
        <w:t xml:space="preserve"> in establishing a valuable set of principles. </w:t>
      </w:r>
      <w:proofErr w:type="gramStart"/>
      <w:r w:rsidRPr="009F6167">
        <w:rPr>
          <w:rFonts w:ascii="Arial" w:hAnsi="Arial" w:cs="Arial"/>
          <w:sz w:val="20"/>
          <w:szCs w:val="20"/>
        </w:rPr>
        <w:t>In order to</w:t>
      </w:r>
      <w:proofErr w:type="gramEnd"/>
      <w:r w:rsidRPr="009F6167">
        <w:rPr>
          <w:rFonts w:ascii="Arial" w:hAnsi="Arial" w:cs="Arial"/>
          <w:sz w:val="20"/>
          <w:szCs w:val="20"/>
        </w:rPr>
        <w:t xml:space="preserve"> successfully incorporate core values into an organization, it is vital to achieve a harmonious blend of dedication and sincere adherence. The establishment of a suitable ethos is made easier due to this harmonious fusion. Effective decision-making at the operational level can be facilitated by most organizations when they have a senior leadership team with experience and shared values. However, it is imperative for practitioners to identify and prioritize their fundamental objectives when faced with conflicting opportunities arising from the demands of their practice. Additionally, Powell (2010, pp. 214-215) mentions that there is a growing number of children below the age of five who are enrolled in out-of-home early childhood education and care (ECEC) settings. This trend prompts inquiries into the policies and practices regarding the significance of establishing stable and nurturing relationships with all caregivers, as well as the values that early year’s practitioners adhere to, promote, and are urged to embrace, as dictated by national policy guidance governing their profession.</w:t>
      </w:r>
    </w:p>
    <w:p w14:paraId="6AD68218" w14:textId="77777777" w:rsidR="009F6167" w:rsidRPr="009F6167" w:rsidRDefault="009F6167" w:rsidP="009F6167">
      <w:pPr>
        <w:rPr>
          <w:rFonts w:ascii="Arial" w:hAnsi="Arial" w:cs="Arial"/>
          <w:sz w:val="20"/>
          <w:szCs w:val="20"/>
        </w:rPr>
      </w:pPr>
      <w:r w:rsidRPr="009F6167">
        <w:rPr>
          <w:rFonts w:ascii="Arial" w:hAnsi="Arial" w:cs="Arial"/>
          <w:sz w:val="20"/>
          <w:szCs w:val="20"/>
        </w:rPr>
        <w:t>According to WJEC (2019) the development of effective relationships promotes collaborative efforts among individuals, ultimately addressing the needs of children and their respective families/carers. It is of great importance to be polite and respectful towards others by taking their emotional well-being into consideration. To ensure a thorough process, it is recommended to set aside sufficient time for meetings with families/carers and workers, and to approach the reporting or feedback process at the end of the day with careful thoughtfulness, avoiding rushing through it. Demonstrating consideration for both parties have the potential to build a constructive connection between the household and care setting. It may be essential to engage in frequent communication with professionals who specialize in working with parents/ carers of disabled children or possess expertise in diverse cultural backgrounds. Creating a pleasant and professional atmosphere fosters a conducive environment where parents/carers, staff, and professionals are more likely to actively collaborate with the establishment. When communicating with parents or caregivers, it is crucial to maintain a professional approach and consult experienced staff members or professionals when unsure about how much information to share. Hallet (2008, p. 58) states that Professionals in the Early Years field must have adept communication abilities to establish relationships with children, parents/carers, and other professionals.</w:t>
      </w:r>
    </w:p>
    <w:p w14:paraId="4249B686" w14:textId="77777777" w:rsidR="009F6167" w:rsidRPr="009F6167" w:rsidRDefault="009F6167" w:rsidP="009F6167">
      <w:pPr>
        <w:rPr>
          <w:rFonts w:ascii="Arial" w:hAnsi="Arial" w:cs="Arial"/>
          <w:sz w:val="20"/>
          <w:szCs w:val="20"/>
        </w:rPr>
      </w:pPr>
      <w:r w:rsidRPr="009F6167">
        <w:rPr>
          <w:rFonts w:ascii="Arial" w:hAnsi="Arial" w:cs="Arial"/>
          <w:sz w:val="20"/>
          <w:szCs w:val="20"/>
        </w:rPr>
        <w:t>As stated at the being of this essay, it was mentioned that professional practice is obtaining the necessary knowledge and skills that align with the standards of a particular discipline or occupation is an essential part. However, it is important that any professional is fully revised in different aspect of the role. For instance, safeguarding children is one of the most important activities anyone can undertake. The Children Act 1989 is the most important piece of legislation for the practitioner’s along with the Children Act 2004, has a direct effect on the practitioner’s working day, improving practice. (Owen and Hughes, 2009). Veale (2013) states that it is crucial for practitioners to have a thorough comprehension of relevant theoretical frameworks and exhibit expertise in practical application to effectively support and safeguard children.</w:t>
      </w:r>
    </w:p>
    <w:p w14:paraId="20EC0A6C" w14:textId="77777777" w:rsidR="009F6167" w:rsidRPr="009F6167" w:rsidRDefault="009F6167" w:rsidP="009F6167">
      <w:pPr>
        <w:rPr>
          <w:rFonts w:ascii="Arial" w:hAnsi="Arial" w:cs="Arial"/>
          <w:sz w:val="20"/>
          <w:szCs w:val="20"/>
        </w:rPr>
      </w:pPr>
      <w:r w:rsidRPr="009F6167">
        <w:rPr>
          <w:rFonts w:ascii="Arial" w:hAnsi="Arial" w:cs="Arial"/>
          <w:sz w:val="20"/>
          <w:szCs w:val="20"/>
        </w:rPr>
        <w:t xml:space="preserve">Pacey (2017) mentions collaboration with alternative professionals both internally and externally is imperative in delivering a commendable service to families. It is essential to emphasize the significance of maintaining adult relationships and having a network of individuals to rely on for help and advice after taking care of children all day. According to Kay (2008), Every Child Matters strategy promotes the use of multidisciplinary teams in its policy and practice, encouraging innovative approaches and services. Platforms like practitioner forums are necessary for practitioners to have the opportunity to engage with each other and learn collectively within professional practice. In addition, NSPCC (2023) emphasizes the importance of practitioners building and fostering reliable professional relationships with each other. To promote a positive and efficient work atmosphere, it is </w:t>
      </w:r>
      <w:r w:rsidRPr="009F6167">
        <w:rPr>
          <w:rFonts w:ascii="Arial" w:hAnsi="Arial" w:cs="Arial"/>
          <w:sz w:val="20"/>
          <w:szCs w:val="20"/>
        </w:rPr>
        <w:lastRenderedPageBreak/>
        <w:t>crucial to ensure that all members of a multi-agency team are treated with equal respect and are provided sufficient chances to voice their viewpoints. Additionally, NSPCC also states that practitioner forums can provide professionals with a valuable opportunity to come together and share knowledge, ultimately promoting their collective learning and development as part of professional practice.</w:t>
      </w:r>
    </w:p>
    <w:p w14:paraId="1A589F9D" w14:textId="77777777" w:rsidR="009F6167" w:rsidRPr="009F6167" w:rsidRDefault="009F6167" w:rsidP="009F6167">
      <w:pPr>
        <w:rPr>
          <w:rFonts w:ascii="Arial" w:hAnsi="Arial" w:cs="Arial"/>
          <w:sz w:val="20"/>
          <w:szCs w:val="20"/>
        </w:rPr>
      </w:pPr>
      <w:r w:rsidRPr="009F6167">
        <w:rPr>
          <w:rFonts w:ascii="Arial" w:hAnsi="Arial" w:cs="Arial"/>
          <w:sz w:val="20"/>
          <w:szCs w:val="20"/>
        </w:rPr>
        <w:t xml:space="preserve">Early years matters (2023) </w:t>
      </w:r>
      <w:proofErr w:type="gramStart"/>
      <w:r w:rsidRPr="009F6167">
        <w:rPr>
          <w:rFonts w:ascii="Arial" w:hAnsi="Arial" w:cs="Arial"/>
          <w:sz w:val="20"/>
          <w:szCs w:val="20"/>
        </w:rPr>
        <w:t>points</w:t>
      </w:r>
      <w:proofErr w:type="gramEnd"/>
      <w:r w:rsidRPr="009F6167">
        <w:rPr>
          <w:rFonts w:ascii="Arial" w:hAnsi="Arial" w:cs="Arial"/>
          <w:sz w:val="20"/>
          <w:szCs w:val="20"/>
        </w:rPr>
        <w:t xml:space="preserve"> out the importance of observing children is indispensable in educational contexts. The first-hand observations of children in various situations are indicative of their distinct abilities and talents, given their individualistic nature. The act of observing children's choices, interests, and interactions with various resources offers practitioners valuable insights into their individual characteristics and preferences. Planning in the early years pertains to the facilitation of young children's requirements to enable their joyful participation in educational activities, thereby fostering the development of necessary skills and knowledge across the prime and specific areas of learning outlined in the Early Years Foundation Stage. For instance, Birth to five matters (2023) states that the act of observing children is an essential skill within the professional realm, commonly employed in day-to-day operations within the Early Years Foundation Stage. This approach helps to enhance a deep understanding of the child's developmental path, educational attainment, and overall advancement. Observing children is crucial for building relationships with them and understanding what sparks their curiosity, shapes their identity, and influences their development. Furthermore, Birth to Five Matters during the Observations Assessment and Planning (OAP) cycle and the summative assessment, it is imperative to make informed decisions regarding a child's development, learning, and progress with utmost objectivity. These decisions should be based on a range of information about the child, to determine the most suitable course of action. The OAP cycle constitutes a reflective and continuous process that facilitates the examination of children's development and the implementation of suitable strategies to promote individual children's growth through efficacious practices. The utilization of practitioners' knowledge, skills, and evidence derived from OAP facilitates the enhancement of quality in educational and caring provisions extended to children. In this context, practitioners critically evaluate the quality of education and care received by children and strategize measures to enhance their professional practice.</w:t>
      </w:r>
    </w:p>
    <w:p w14:paraId="54EFFD5C" w14:textId="77777777" w:rsidR="009F6167" w:rsidRPr="009F6167" w:rsidRDefault="009F6167" w:rsidP="009F6167">
      <w:pPr>
        <w:rPr>
          <w:rFonts w:ascii="Arial" w:hAnsi="Arial" w:cs="Arial"/>
          <w:sz w:val="20"/>
          <w:szCs w:val="20"/>
        </w:rPr>
      </w:pPr>
      <w:r w:rsidRPr="009F6167">
        <w:rPr>
          <w:rFonts w:ascii="Arial" w:hAnsi="Arial" w:cs="Arial"/>
          <w:sz w:val="20"/>
          <w:szCs w:val="20"/>
        </w:rPr>
        <w:t>Children Rights Wales (2023) state that the guiding principles are of utmost importance in comprehending the complete implementation of the United Nations Convention on the Rights of the Child (UNCRC). They serve as a mechanism through which the substantive articles are interpreted and accomplished. According to the principle of indivisibility of human rights, it is imperative to evaluate each guiding principle in conjunction with all relevant articles. Articles 2, 3, 6, and 12 highlight the core principles of the UNCRC. However, the ICO (2023) The United Nations Convention on the Rights of the Child (UNCRC) was officially endorsed and ratified in 1989. The United Nations Convention on the Rights of the Child (UNCRC) encompasses the notion that each individual child should be acknowledged, honoured, and safe. The implementation of all the rights enumerated in the (UNCRC) is founded upon four fundamental principles. These principles are non-discrimination, as stipulated in Article 2 of the UNCRC; the best interests of the child, as outlined in Article 3; the right to life and development of the child, as specified in Article 6; and the right to be heard, as articulated in Article 12. By implementing and enforcing these principles within professional practice, it would greatly incorporate children's rights into different areas of public regulation that affect them throughout their entire childhood. Comprehending the importance of the UNCRC is essential for professionals and policymakers, given the substantial number of countries that assert their adherence to it. (Falch-Eriksen, 2018)</w:t>
      </w:r>
    </w:p>
    <w:p w14:paraId="3FD02F52" w14:textId="78914795" w:rsidR="00382E1D" w:rsidRPr="001263D3" w:rsidRDefault="009F6167" w:rsidP="009F6167">
      <w:pPr>
        <w:rPr>
          <w:rFonts w:ascii="Arial" w:hAnsi="Arial" w:cs="Arial"/>
          <w:sz w:val="20"/>
          <w:szCs w:val="20"/>
        </w:rPr>
      </w:pPr>
      <w:r w:rsidRPr="009F6167">
        <w:rPr>
          <w:rFonts w:ascii="Arial" w:hAnsi="Arial" w:cs="Arial"/>
          <w:sz w:val="20"/>
          <w:szCs w:val="20"/>
        </w:rPr>
        <w:t xml:space="preserve">To conclude this essay, both Professional practice and professional require both knowledge and skills as an essential part of professional practice and being a professional. Within this both professional practice and a professional it is crucial for those working in early childhood education to </w:t>
      </w:r>
      <w:proofErr w:type="gramStart"/>
      <w:r w:rsidRPr="009F6167">
        <w:rPr>
          <w:rFonts w:ascii="Arial" w:hAnsi="Arial" w:cs="Arial"/>
          <w:sz w:val="20"/>
          <w:szCs w:val="20"/>
        </w:rPr>
        <w:t>make an effort</w:t>
      </w:r>
      <w:proofErr w:type="gramEnd"/>
      <w:r w:rsidRPr="009F6167">
        <w:rPr>
          <w:rFonts w:ascii="Arial" w:hAnsi="Arial" w:cs="Arial"/>
          <w:sz w:val="20"/>
          <w:szCs w:val="20"/>
        </w:rPr>
        <w:t xml:space="preserve"> in establishing a valuable set of principles. Also, with effective relationships it promotes collaborative efforts among individuals, ultimately addressing the needs of children and their respective families/carers. As, Early years matters (2023) mentions observations and planning helps to enhance a deep understanding of the child's developmental path. With Birth to five matters (2023) mention that practitioners' knowledge, skills, and evidence derived from OAP facilitates the enhancement of quality in educational and caring provisions extended to children. And finally, the UNCRC four principles implementing and enforcing these principles within professional practice, it would greatly incorporate children's rights into different areas of public regulation that affect them throughout their entire childhood</w:t>
      </w:r>
      <w:r w:rsidR="00FB42A6">
        <w:rPr>
          <w:rFonts w:ascii="Arial" w:hAnsi="Arial" w:cs="Arial"/>
          <w:sz w:val="20"/>
          <w:szCs w:val="20"/>
        </w:rPr>
        <w:t>.</w:t>
      </w:r>
    </w:p>
    <w:p w14:paraId="5AF97985" w14:textId="77777777" w:rsidR="00D56E9F" w:rsidRDefault="00D56E9F">
      <w:pPr>
        <w:rPr>
          <w:rFonts w:ascii="Arial" w:hAnsi="Arial" w:cs="Arial"/>
          <w:sz w:val="24"/>
          <w:szCs w:val="24"/>
        </w:rPr>
      </w:pPr>
    </w:p>
    <w:p w14:paraId="3ABA6CD8" w14:textId="77777777" w:rsidR="00D56E9F" w:rsidRDefault="00D56E9F">
      <w:pPr>
        <w:rPr>
          <w:rFonts w:ascii="Arial" w:hAnsi="Arial" w:cs="Arial"/>
          <w:sz w:val="24"/>
          <w:szCs w:val="24"/>
        </w:rPr>
      </w:pPr>
    </w:p>
    <w:p w14:paraId="63B5D131" w14:textId="77777777" w:rsidR="009E7CF3" w:rsidRDefault="009E7CF3" w:rsidP="00FB42A6">
      <w:pPr>
        <w:rPr>
          <w:rFonts w:ascii="Arial" w:hAnsi="Arial" w:cs="Arial"/>
          <w:sz w:val="32"/>
          <w:szCs w:val="32"/>
        </w:rPr>
      </w:pPr>
    </w:p>
    <w:p w14:paraId="697DF552" w14:textId="77777777" w:rsidR="009E7CF3" w:rsidRDefault="009E7CF3" w:rsidP="00382E1D">
      <w:pPr>
        <w:jc w:val="center"/>
        <w:rPr>
          <w:rFonts w:ascii="Arial" w:hAnsi="Arial" w:cs="Arial"/>
          <w:sz w:val="32"/>
          <w:szCs w:val="32"/>
        </w:rPr>
      </w:pPr>
    </w:p>
    <w:p w14:paraId="03C2A2EF" w14:textId="21863DCB" w:rsidR="00D56E9F" w:rsidRPr="00255291" w:rsidRDefault="00382E1D" w:rsidP="00382E1D">
      <w:pPr>
        <w:jc w:val="center"/>
        <w:rPr>
          <w:rFonts w:ascii="Arial" w:hAnsi="Arial" w:cs="Arial"/>
          <w:sz w:val="20"/>
          <w:szCs w:val="20"/>
        </w:rPr>
      </w:pPr>
      <w:r w:rsidRPr="00255291">
        <w:rPr>
          <w:rFonts w:ascii="Arial" w:hAnsi="Arial" w:cs="Arial"/>
          <w:sz w:val="20"/>
          <w:szCs w:val="20"/>
        </w:rPr>
        <w:lastRenderedPageBreak/>
        <w:t>References</w:t>
      </w:r>
    </w:p>
    <w:p w14:paraId="3168D2E9" w14:textId="4058266F" w:rsidR="005B2552" w:rsidRDefault="00255291" w:rsidP="00D56E9F">
      <w:pPr>
        <w:rPr>
          <w:rFonts w:ascii="Arial" w:hAnsi="Arial" w:cs="Arial"/>
        </w:rPr>
      </w:pPr>
      <w:r w:rsidRPr="00255291">
        <w:rPr>
          <w:rFonts w:ascii="Arial" w:hAnsi="Arial" w:cs="Arial"/>
          <w:sz w:val="20"/>
          <w:szCs w:val="20"/>
        </w:rPr>
        <w:t xml:space="preserve">Australian Council of Professional (2003) What is a Professional. Available at: </w:t>
      </w:r>
      <w:hyperlink r:id="rId11" w:history="1">
        <w:r w:rsidRPr="003B7508">
          <w:rPr>
            <w:rStyle w:val="Hyperlink"/>
            <w:rFonts w:ascii="Arial" w:hAnsi="Arial" w:cs="Arial"/>
            <w:sz w:val="20"/>
            <w:szCs w:val="20"/>
          </w:rPr>
          <w:t>https://www.professions.org.au/what-is-a-professional</w:t>
        </w:r>
        <w:r w:rsidRPr="003B7508">
          <w:rPr>
            <w:rStyle w:val="Hyperlink"/>
            <w:rFonts w:ascii="Arial" w:hAnsi="Arial" w:cs="Arial"/>
            <w:sz w:val="20"/>
            <w:szCs w:val="20"/>
          </w:rPr>
          <w:t>/</w:t>
        </w:r>
      </w:hyperlink>
      <w:r>
        <w:rPr>
          <w:rFonts w:ascii="Arial" w:hAnsi="Arial" w:cs="Arial"/>
          <w:sz w:val="20"/>
          <w:szCs w:val="20"/>
        </w:rPr>
        <w:t xml:space="preserve"> </w:t>
      </w:r>
      <w:r w:rsidRPr="00255291">
        <w:rPr>
          <w:rFonts w:ascii="Arial" w:hAnsi="Arial" w:cs="Arial"/>
          <w:sz w:val="20"/>
          <w:szCs w:val="20"/>
        </w:rPr>
        <w:t>(Accessed14 October 2023</w:t>
      </w:r>
      <w:r w:rsidRPr="00255291">
        <w:rPr>
          <w:rFonts w:ascii="Arial" w:hAnsi="Arial" w:cs="Arial"/>
        </w:rPr>
        <w:t>)</w:t>
      </w:r>
    </w:p>
    <w:p w14:paraId="3E9B0B5C" w14:textId="6FFFF1AC" w:rsidR="00255291" w:rsidRPr="00255291" w:rsidRDefault="00255291" w:rsidP="00D56E9F">
      <w:pPr>
        <w:rPr>
          <w:rFonts w:ascii="Arial" w:hAnsi="Arial" w:cs="Arial"/>
          <w:sz w:val="20"/>
          <w:szCs w:val="20"/>
        </w:rPr>
      </w:pPr>
      <w:r w:rsidRPr="00255291">
        <w:rPr>
          <w:rFonts w:ascii="Arial" w:hAnsi="Arial" w:cs="Arial"/>
          <w:sz w:val="20"/>
          <w:szCs w:val="20"/>
        </w:rPr>
        <w:t>Birth to 5 Matters (2023) OAP Cycle. Available at: https://www.birthto5matters.org.uk/wp-content/uploads/2021/03/Explaining-the-OAP-Cycle.pdf (Accessed: 28 October 2023</w:t>
      </w:r>
      <w:r>
        <w:rPr>
          <w:rFonts w:ascii="Arial" w:hAnsi="Arial" w:cs="Arial"/>
          <w:sz w:val="20"/>
          <w:szCs w:val="20"/>
        </w:rPr>
        <w:t>)</w:t>
      </w:r>
    </w:p>
    <w:p w14:paraId="018DA602" w14:textId="49301722" w:rsidR="00145643" w:rsidRDefault="00145643" w:rsidP="00D56E9F">
      <w:pPr>
        <w:rPr>
          <w:rFonts w:ascii="Arial" w:hAnsi="Arial" w:cs="Arial"/>
          <w:sz w:val="20"/>
          <w:szCs w:val="20"/>
        </w:rPr>
      </w:pPr>
      <w:r w:rsidRPr="00CE1465">
        <w:rPr>
          <w:rFonts w:ascii="Arial" w:hAnsi="Arial" w:cs="Arial"/>
          <w:sz w:val="20"/>
          <w:szCs w:val="20"/>
        </w:rPr>
        <w:t xml:space="preserve">Brock, A. (2015) </w:t>
      </w:r>
      <w:r w:rsidRPr="00CE1465">
        <w:rPr>
          <w:rFonts w:ascii="Arial" w:hAnsi="Arial" w:cs="Arial"/>
          <w:i/>
          <w:iCs/>
          <w:sz w:val="20"/>
          <w:szCs w:val="20"/>
        </w:rPr>
        <w:t>The early years reflective practice handbook</w:t>
      </w:r>
      <w:r w:rsidRPr="00CE1465">
        <w:rPr>
          <w:rFonts w:ascii="Arial" w:hAnsi="Arial" w:cs="Arial"/>
          <w:sz w:val="20"/>
          <w:szCs w:val="20"/>
        </w:rPr>
        <w:t>. London: Routledge.</w:t>
      </w:r>
    </w:p>
    <w:p w14:paraId="4AB7B99F" w14:textId="73C8694C" w:rsidR="00255291" w:rsidRPr="00CE1465" w:rsidRDefault="00255291" w:rsidP="00D56E9F">
      <w:pPr>
        <w:rPr>
          <w:rFonts w:ascii="Arial" w:hAnsi="Arial" w:cs="Arial"/>
          <w:sz w:val="20"/>
          <w:szCs w:val="20"/>
        </w:rPr>
      </w:pPr>
      <w:r w:rsidRPr="00255291">
        <w:rPr>
          <w:rFonts w:ascii="Arial" w:hAnsi="Arial" w:cs="Arial"/>
          <w:sz w:val="20"/>
          <w:szCs w:val="20"/>
        </w:rPr>
        <w:t>Childrens Rights Wales (2023) UNCRC Principles. Available at: https://childrensrightswales.org.uk/uncrc-principles.aspx (Accessed: 28 October 2023).</w:t>
      </w:r>
    </w:p>
    <w:p w14:paraId="7670C73F" w14:textId="35088240" w:rsidR="004E32AF" w:rsidRDefault="004E32AF" w:rsidP="00D56E9F">
      <w:pPr>
        <w:rPr>
          <w:rFonts w:ascii="Arial" w:hAnsi="Arial" w:cs="Arial"/>
          <w:sz w:val="20"/>
          <w:szCs w:val="20"/>
        </w:rPr>
      </w:pPr>
      <w:proofErr w:type="spellStart"/>
      <w:r w:rsidRPr="00CE1465">
        <w:rPr>
          <w:rFonts w:ascii="Arial" w:hAnsi="Arial" w:cs="Arial"/>
          <w:sz w:val="20"/>
          <w:szCs w:val="20"/>
        </w:rPr>
        <w:t>Differencebetween</w:t>
      </w:r>
      <w:proofErr w:type="spellEnd"/>
      <w:r w:rsidRPr="00CE1465">
        <w:rPr>
          <w:rFonts w:ascii="Arial" w:hAnsi="Arial" w:cs="Arial"/>
          <w:sz w:val="20"/>
          <w:szCs w:val="20"/>
        </w:rPr>
        <w:t xml:space="preserve"> (2021)</w:t>
      </w:r>
      <w:r w:rsidRPr="00CE1465">
        <w:rPr>
          <w:sz w:val="20"/>
          <w:szCs w:val="20"/>
        </w:rPr>
        <w:t xml:space="preserve"> </w:t>
      </w:r>
      <w:r w:rsidRPr="00CE1465">
        <w:rPr>
          <w:rFonts w:ascii="Arial" w:hAnsi="Arial" w:cs="Arial"/>
          <w:i/>
          <w:iCs/>
          <w:sz w:val="20"/>
          <w:szCs w:val="20"/>
        </w:rPr>
        <w:t>What is the Difference Between Kolb and Gibbs Reflective Cycle</w:t>
      </w:r>
      <w:r w:rsidRPr="00CE1465">
        <w:rPr>
          <w:rFonts w:ascii="Arial" w:hAnsi="Arial" w:cs="Arial"/>
          <w:sz w:val="20"/>
          <w:szCs w:val="20"/>
        </w:rPr>
        <w:t xml:space="preserve">: Available at: </w:t>
      </w:r>
      <w:hyperlink r:id="rId12" w:history="1">
        <w:r w:rsidRPr="00CE1465">
          <w:rPr>
            <w:rStyle w:val="Hyperlink"/>
            <w:rFonts w:ascii="Arial" w:hAnsi="Arial" w:cs="Arial"/>
            <w:sz w:val="20"/>
            <w:szCs w:val="20"/>
          </w:rPr>
          <w:t>https://www.differencebetween.com/what-is-the-difference-between-kolb-and-gibbs-reflective-cycle/</w:t>
        </w:r>
      </w:hyperlink>
      <w:r w:rsidRPr="00CE1465">
        <w:rPr>
          <w:rFonts w:ascii="Arial" w:hAnsi="Arial" w:cs="Arial"/>
          <w:sz w:val="20"/>
          <w:szCs w:val="20"/>
        </w:rPr>
        <w:t xml:space="preserve"> (Accessed: 14 October 2023)</w:t>
      </w:r>
    </w:p>
    <w:p w14:paraId="464A8ACF" w14:textId="5B5D6594" w:rsidR="00255291" w:rsidRDefault="00255291" w:rsidP="00D56E9F">
      <w:pPr>
        <w:rPr>
          <w:rFonts w:ascii="Arial" w:hAnsi="Arial" w:cs="Arial"/>
          <w:sz w:val="20"/>
          <w:szCs w:val="20"/>
        </w:rPr>
      </w:pPr>
      <w:r w:rsidRPr="00255291">
        <w:rPr>
          <w:rFonts w:ascii="Arial" w:hAnsi="Arial" w:cs="Arial"/>
          <w:sz w:val="20"/>
          <w:szCs w:val="20"/>
        </w:rPr>
        <w:t xml:space="preserve">Early Years Matter (2023) Child Planning. Available </w:t>
      </w:r>
      <w:proofErr w:type="gramStart"/>
      <w:r w:rsidRPr="00255291">
        <w:rPr>
          <w:rFonts w:ascii="Arial" w:hAnsi="Arial" w:cs="Arial"/>
          <w:sz w:val="20"/>
          <w:szCs w:val="20"/>
        </w:rPr>
        <w:t>at:https://www.earlyyearsmatters.co.uk/eyfs/a-unique-child/planning/</w:t>
      </w:r>
      <w:proofErr w:type="gramEnd"/>
      <w:r w:rsidRPr="00255291">
        <w:rPr>
          <w:rFonts w:ascii="Arial" w:hAnsi="Arial" w:cs="Arial"/>
          <w:sz w:val="20"/>
          <w:szCs w:val="20"/>
        </w:rPr>
        <w:t xml:space="preserve"> (Accessed: 22 October 2023).</w:t>
      </w:r>
    </w:p>
    <w:p w14:paraId="18951A90" w14:textId="592BE9FA" w:rsidR="00255291" w:rsidRDefault="00255291" w:rsidP="00D56E9F">
      <w:pPr>
        <w:rPr>
          <w:rFonts w:ascii="Arial" w:hAnsi="Arial" w:cs="Arial"/>
          <w:sz w:val="20"/>
          <w:szCs w:val="20"/>
        </w:rPr>
      </w:pPr>
      <w:r w:rsidRPr="00255291">
        <w:rPr>
          <w:rFonts w:ascii="Arial" w:hAnsi="Arial" w:cs="Arial"/>
          <w:sz w:val="20"/>
          <w:szCs w:val="20"/>
        </w:rPr>
        <w:t xml:space="preserve">Falch-Eriksen, A. (2018). Rights and Professional Practice: How to Understand Their Interconnection. In: Falch-Eriksen, A., Backe-Hansen, E. (eds) Human Rights in Child Protection. Palgrave Macmillan, Cham. </w:t>
      </w:r>
      <w:hyperlink r:id="rId13" w:history="1">
        <w:r w:rsidRPr="003B7508">
          <w:rPr>
            <w:rStyle w:val="Hyperlink"/>
            <w:rFonts w:ascii="Arial" w:hAnsi="Arial" w:cs="Arial"/>
            <w:sz w:val="20"/>
            <w:szCs w:val="20"/>
          </w:rPr>
          <w:t>https://doi.org/10.1007/978-3-319-94800-3_3</w:t>
        </w:r>
      </w:hyperlink>
      <w:r>
        <w:rPr>
          <w:rFonts w:ascii="Arial" w:hAnsi="Arial" w:cs="Arial"/>
          <w:sz w:val="20"/>
          <w:szCs w:val="20"/>
        </w:rPr>
        <w:t xml:space="preserve"> (Accessed </w:t>
      </w:r>
      <w:r w:rsidR="00ED0F07">
        <w:rPr>
          <w:rFonts w:ascii="Arial" w:hAnsi="Arial" w:cs="Arial"/>
          <w:sz w:val="20"/>
          <w:szCs w:val="20"/>
        </w:rPr>
        <w:t>28 October 2023)</w:t>
      </w:r>
    </w:p>
    <w:p w14:paraId="3B7B2F6A" w14:textId="2837005D" w:rsidR="00ED0F07" w:rsidRDefault="00ED0F07" w:rsidP="00D56E9F">
      <w:pPr>
        <w:rPr>
          <w:rFonts w:ascii="Arial" w:hAnsi="Arial" w:cs="Arial"/>
          <w:sz w:val="20"/>
          <w:szCs w:val="20"/>
        </w:rPr>
      </w:pPr>
      <w:r w:rsidRPr="00ED0F07">
        <w:rPr>
          <w:rFonts w:ascii="Arial" w:hAnsi="Arial" w:cs="Arial"/>
          <w:sz w:val="20"/>
          <w:szCs w:val="20"/>
        </w:rPr>
        <w:t>Hallet, E (2008) `The Reflective Practitioner in Macleod-Brudenell, I, and Kay, J (eds) Advanced Early Years. London: Pearson Education LTD, p. 58</w:t>
      </w:r>
    </w:p>
    <w:p w14:paraId="379D6242" w14:textId="51318AEB" w:rsidR="00ED0F07" w:rsidRDefault="00ED0F07" w:rsidP="00D56E9F">
      <w:pPr>
        <w:rPr>
          <w:rFonts w:ascii="Arial" w:hAnsi="Arial" w:cs="Arial"/>
          <w:sz w:val="20"/>
          <w:szCs w:val="20"/>
        </w:rPr>
      </w:pPr>
      <w:r w:rsidRPr="00ED0F07">
        <w:rPr>
          <w:rFonts w:ascii="Arial" w:hAnsi="Arial" w:cs="Arial"/>
          <w:sz w:val="20"/>
          <w:szCs w:val="20"/>
        </w:rPr>
        <w:t xml:space="preserve">Information Commissioners Office (2023) The United Nations Convention on the rights of the child and what it means for online services. Available at: </w:t>
      </w:r>
      <w:hyperlink r:id="rId14" w:history="1">
        <w:r w:rsidRPr="003B7508">
          <w:rPr>
            <w:rStyle w:val="Hyperlink"/>
            <w:rFonts w:ascii="Arial" w:hAnsi="Arial" w:cs="Arial"/>
            <w:sz w:val="20"/>
            <w:szCs w:val="20"/>
          </w:rPr>
          <w:t>https://ico.org.uk/for-organisations/uk-gdpr-guidance-and-resources/childrens-information/childrens-code-guidance-and-resources/how-to-use-our-guidance-for-standard-one-best-interests-of-the-child/the-united-nations-convention-on-the-rights-of-the-child/#key-principles</w:t>
        </w:r>
      </w:hyperlink>
      <w:r>
        <w:rPr>
          <w:rFonts w:ascii="Arial" w:hAnsi="Arial" w:cs="Arial"/>
          <w:sz w:val="20"/>
          <w:szCs w:val="20"/>
        </w:rPr>
        <w:t xml:space="preserve"> </w:t>
      </w:r>
      <w:r w:rsidRPr="00ED0F07">
        <w:rPr>
          <w:rFonts w:ascii="Arial" w:hAnsi="Arial" w:cs="Arial"/>
          <w:sz w:val="20"/>
          <w:szCs w:val="20"/>
        </w:rPr>
        <w:t>(Accessed: 28 October 2023).</w:t>
      </w:r>
    </w:p>
    <w:p w14:paraId="4A81FB40" w14:textId="523B8172" w:rsidR="00ED0F07" w:rsidRPr="00CE1465" w:rsidRDefault="00ED0F07" w:rsidP="00D56E9F">
      <w:pPr>
        <w:rPr>
          <w:rFonts w:ascii="Arial" w:hAnsi="Arial" w:cs="Arial"/>
          <w:sz w:val="20"/>
          <w:szCs w:val="20"/>
        </w:rPr>
      </w:pPr>
      <w:r w:rsidRPr="00ED0F07">
        <w:rPr>
          <w:rFonts w:ascii="Arial" w:hAnsi="Arial" w:cs="Arial"/>
          <w:sz w:val="20"/>
          <w:szCs w:val="20"/>
        </w:rPr>
        <w:t>Kay, J (2008) `Leading and working in multi-professional teams in Macleod-Brudenell, I, and Kay, J (eds) Advanced Early Years. London: Pearson Education LTD, p. 432</w:t>
      </w:r>
    </w:p>
    <w:p w14:paraId="34EFA1BB" w14:textId="67093C42" w:rsidR="00BD7199" w:rsidRDefault="00BD7199" w:rsidP="00D56E9F">
      <w:pPr>
        <w:rPr>
          <w:rFonts w:ascii="Arial" w:hAnsi="Arial" w:cs="Arial"/>
          <w:sz w:val="20"/>
          <w:szCs w:val="20"/>
        </w:rPr>
      </w:pPr>
      <w:r w:rsidRPr="00CE1465">
        <w:rPr>
          <w:rFonts w:ascii="Arial" w:hAnsi="Arial" w:cs="Arial"/>
          <w:sz w:val="20"/>
          <w:szCs w:val="20"/>
        </w:rPr>
        <w:t>Lindon, J and Trodd, L (2016) Reflective Practice and Early Years Professionalism. 3rd ed. London: Hodder Education</w:t>
      </w:r>
    </w:p>
    <w:p w14:paraId="7E6F0F1E" w14:textId="1F990847" w:rsidR="00ED0F07" w:rsidRPr="00CE1465" w:rsidRDefault="00ED0F07" w:rsidP="00D56E9F">
      <w:pPr>
        <w:rPr>
          <w:rFonts w:ascii="Arial" w:hAnsi="Arial" w:cs="Arial"/>
          <w:sz w:val="20"/>
          <w:szCs w:val="20"/>
        </w:rPr>
      </w:pPr>
      <w:proofErr w:type="spellStart"/>
      <w:proofErr w:type="gramStart"/>
      <w:r w:rsidRPr="00ED0F07">
        <w:rPr>
          <w:rFonts w:ascii="Arial" w:hAnsi="Arial" w:cs="Arial"/>
          <w:sz w:val="20"/>
          <w:szCs w:val="20"/>
        </w:rPr>
        <w:t>Male,T</w:t>
      </w:r>
      <w:proofErr w:type="spellEnd"/>
      <w:proofErr w:type="gramEnd"/>
      <w:r w:rsidRPr="00ED0F07">
        <w:rPr>
          <w:rFonts w:ascii="Arial" w:hAnsi="Arial" w:cs="Arial"/>
          <w:sz w:val="20"/>
          <w:szCs w:val="20"/>
        </w:rPr>
        <w:t xml:space="preserve"> (2012) `Ethical Leadership in Early Years Settings`, in Palaiologou, I. (ed.) Ethical Practice in Early Childhood. London: Sage publications LTD</w:t>
      </w:r>
    </w:p>
    <w:p w14:paraId="756E595B" w14:textId="4CB699E6" w:rsidR="00BD7199" w:rsidRDefault="00BD7199" w:rsidP="00D56E9F">
      <w:pPr>
        <w:rPr>
          <w:rFonts w:ascii="Arial" w:hAnsi="Arial" w:cs="Arial"/>
          <w:sz w:val="20"/>
          <w:szCs w:val="20"/>
        </w:rPr>
      </w:pPr>
      <w:r w:rsidRPr="00CE1465">
        <w:rPr>
          <w:rFonts w:ascii="Arial" w:hAnsi="Arial" w:cs="Arial"/>
          <w:sz w:val="20"/>
          <w:szCs w:val="20"/>
        </w:rPr>
        <w:t xml:space="preserve">Newcastle University (2023) Reflective Practice. Available at: </w:t>
      </w:r>
      <w:hyperlink r:id="rId15" w:history="1">
        <w:r w:rsidR="004E32AF" w:rsidRPr="00CE1465">
          <w:rPr>
            <w:rStyle w:val="Hyperlink"/>
            <w:rFonts w:ascii="Arial" w:hAnsi="Arial" w:cs="Arial"/>
            <w:sz w:val="20"/>
            <w:szCs w:val="20"/>
          </w:rPr>
          <w:t>https://www.ncl.ac.uk/academic-skills-kit/study-skills/independent-learning/reflective-practice/</w:t>
        </w:r>
      </w:hyperlink>
      <w:r w:rsidR="004E32AF" w:rsidRPr="00CE1465">
        <w:rPr>
          <w:rFonts w:ascii="Arial" w:hAnsi="Arial" w:cs="Arial"/>
          <w:sz w:val="20"/>
          <w:szCs w:val="20"/>
        </w:rPr>
        <w:t xml:space="preserve"> </w:t>
      </w:r>
      <w:r w:rsidRPr="00CE1465">
        <w:rPr>
          <w:rFonts w:ascii="Arial" w:hAnsi="Arial" w:cs="Arial"/>
          <w:sz w:val="20"/>
          <w:szCs w:val="20"/>
        </w:rPr>
        <w:t>(Accessed: 8 October 2023)</w:t>
      </w:r>
    </w:p>
    <w:p w14:paraId="5DA6AACF" w14:textId="2F13EC16" w:rsidR="004C11C0" w:rsidRPr="00CE1465" w:rsidRDefault="004C11C0" w:rsidP="00D56E9F">
      <w:pPr>
        <w:rPr>
          <w:rFonts w:ascii="Arial" w:hAnsi="Arial" w:cs="Arial"/>
          <w:sz w:val="20"/>
          <w:szCs w:val="20"/>
        </w:rPr>
      </w:pPr>
      <w:r w:rsidRPr="004C11C0">
        <w:rPr>
          <w:rFonts w:ascii="Arial" w:hAnsi="Arial" w:cs="Arial"/>
          <w:sz w:val="20"/>
          <w:szCs w:val="20"/>
        </w:rPr>
        <w:t>NSPCC (2023) Multi-agency working child protection. Available at:</w:t>
      </w:r>
      <w:r>
        <w:rPr>
          <w:rFonts w:ascii="Arial" w:hAnsi="Arial" w:cs="Arial"/>
          <w:sz w:val="20"/>
          <w:szCs w:val="20"/>
        </w:rPr>
        <w:t xml:space="preserve"> </w:t>
      </w:r>
      <w:hyperlink r:id="rId16" w:history="1">
        <w:r w:rsidRPr="003B7508">
          <w:rPr>
            <w:rStyle w:val="Hyperlink"/>
            <w:rFonts w:ascii="Arial" w:hAnsi="Arial" w:cs="Arial"/>
            <w:sz w:val="20"/>
            <w:szCs w:val="20"/>
          </w:rPr>
          <w:t>https://learning.nspcc.org.uk/child-protection-system/multi-agency-working-child-protection#skip-to-content</w:t>
        </w:r>
      </w:hyperlink>
      <w:r>
        <w:rPr>
          <w:rFonts w:ascii="Arial" w:hAnsi="Arial" w:cs="Arial"/>
          <w:sz w:val="20"/>
          <w:szCs w:val="20"/>
        </w:rPr>
        <w:t xml:space="preserve"> </w:t>
      </w:r>
      <w:r w:rsidRPr="004C11C0">
        <w:rPr>
          <w:rFonts w:ascii="Arial" w:hAnsi="Arial" w:cs="Arial"/>
          <w:sz w:val="20"/>
          <w:szCs w:val="20"/>
        </w:rPr>
        <w:t>(Accessed: 27 October 2023).</w:t>
      </w:r>
    </w:p>
    <w:p w14:paraId="62FDFF7C" w14:textId="07734AB6" w:rsidR="00BD7199" w:rsidRDefault="00BD7199" w:rsidP="00D56E9F">
      <w:pPr>
        <w:rPr>
          <w:rFonts w:ascii="Arial" w:hAnsi="Arial" w:cs="Arial"/>
          <w:sz w:val="20"/>
          <w:szCs w:val="20"/>
        </w:rPr>
      </w:pPr>
      <w:r w:rsidRPr="00CE1465">
        <w:rPr>
          <w:rFonts w:ascii="Arial" w:hAnsi="Arial" w:cs="Arial"/>
          <w:sz w:val="20"/>
          <w:szCs w:val="20"/>
        </w:rPr>
        <w:t xml:space="preserve">Open Library (2020) THE BEGINNING OF THEORIES &amp; MODELS OF REFLECTIVE PRACTICE – JOHN DEWEY. Available at: </w:t>
      </w:r>
      <w:hyperlink r:id="rId17" w:history="1">
        <w:r w:rsidR="004E32AF" w:rsidRPr="00CE1465">
          <w:rPr>
            <w:rStyle w:val="Hyperlink"/>
            <w:rFonts w:ascii="Arial" w:hAnsi="Arial" w:cs="Arial"/>
            <w:sz w:val="20"/>
            <w:szCs w:val="20"/>
          </w:rPr>
          <w:t>https://ecampusontario.pressbooks.pub/reflectivepracticeinearlyyears/chapter/3-2-beginning-theories/</w:t>
        </w:r>
      </w:hyperlink>
      <w:r w:rsidR="004E32AF" w:rsidRPr="00CE1465">
        <w:rPr>
          <w:rFonts w:ascii="Arial" w:hAnsi="Arial" w:cs="Arial"/>
          <w:sz w:val="20"/>
          <w:szCs w:val="20"/>
        </w:rPr>
        <w:t xml:space="preserve"> </w:t>
      </w:r>
      <w:r w:rsidRPr="00CE1465">
        <w:rPr>
          <w:rFonts w:ascii="Arial" w:hAnsi="Arial" w:cs="Arial"/>
          <w:sz w:val="20"/>
          <w:szCs w:val="20"/>
        </w:rPr>
        <w:t>(Accessed: 13 October 2023)</w:t>
      </w:r>
    </w:p>
    <w:p w14:paraId="698A33BE" w14:textId="08D1F57F" w:rsidR="00ED0F07" w:rsidRDefault="00ED0F07" w:rsidP="00D56E9F">
      <w:pPr>
        <w:rPr>
          <w:rFonts w:ascii="Arial" w:hAnsi="Arial" w:cs="Arial"/>
          <w:sz w:val="20"/>
          <w:szCs w:val="20"/>
        </w:rPr>
      </w:pPr>
      <w:r w:rsidRPr="00ED0F07">
        <w:rPr>
          <w:rFonts w:ascii="Arial" w:hAnsi="Arial" w:cs="Arial"/>
          <w:sz w:val="20"/>
          <w:szCs w:val="20"/>
        </w:rPr>
        <w:t xml:space="preserve">Owen, H and Hughes, L (2009) Good Practice in Safeguarding Children: Working Effectively in Child Protection. London: Jessica Kingsley Publishers. Available at: </w:t>
      </w:r>
      <w:hyperlink r:id="rId18" w:history="1">
        <w:r w:rsidRPr="003B7508">
          <w:rPr>
            <w:rStyle w:val="Hyperlink"/>
            <w:rFonts w:ascii="Arial" w:hAnsi="Arial" w:cs="Arial"/>
            <w:sz w:val="20"/>
            <w:szCs w:val="20"/>
          </w:rPr>
          <w:t>https://search-ebscohost-com.ezproxy.uwtsd.ac.uk/login.aspx?direct=true&amp;db=nlebk&amp;AN=278612&amp;site=ehost-live</w:t>
        </w:r>
      </w:hyperlink>
      <w:r>
        <w:rPr>
          <w:rFonts w:ascii="Arial" w:hAnsi="Arial" w:cs="Arial"/>
          <w:sz w:val="20"/>
          <w:szCs w:val="20"/>
        </w:rPr>
        <w:t xml:space="preserve"> </w:t>
      </w:r>
      <w:r w:rsidRPr="00ED0F07">
        <w:rPr>
          <w:rFonts w:ascii="Arial" w:hAnsi="Arial" w:cs="Arial"/>
          <w:sz w:val="20"/>
          <w:szCs w:val="20"/>
        </w:rPr>
        <w:t>(Accessed: 27 October 2023).</w:t>
      </w:r>
    </w:p>
    <w:p w14:paraId="77234D80" w14:textId="64283F25" w:rsidR="00D56E9F" w:rsidRDefault="00D56E9F" w:rsidP="00D56E9F">
      <w:pPr>
        <w:rPr>
          <w:rFonts w:ascii="Arial" w:hAnsi="Arial" w:cs="Arial"/>
          <w:sz w:val="20"/>
          <w:szCs w:val="20"/>
        </w:rPr>
      </w:pPr>
      <w:r w:rsidRPr="00CE1465">
        <w:rPr>
          <w:rFonts w:ascii="Arial" w:hAnsi="Arial" w:cs="Arial"/>
          <w:sz w:val="20"/>
          <w:szCs w:val="20"/>
        </w:rPr>
        <w:t xml:space="preserve">Pacey (2003) </w:t>
      </w:r>
      <w:r w:rsidRPr="00CE1465">
        <w:rPr>
          <w:rFonts w:ascii="Arial" w:hAnsi="Arial" w:cs="Arial"/>
          <w:i/>
          <w:iCs/>
          <w:sz w:val="20"/>
          <w:szCs w:val="20"/>
        </w:rPr>
        <w:t>Developing Self Reflective Practice</w:t>
      </w:r>
      <w:r w:rsidRPr="00CE1465">
        <w:rPr>
          <w:rFonts w:ascii="Arial" w:hAnsi="Arial" w:cs="Arial"/>
          <w:sz w:val="20"/>
          <w:szCs w:val="20"/>
        </w:rPr>
        <w:t xml:space="preserve">. Available at: </w:t>
      </w:r>
      <w:hyperlink r:id="rId19" w:history="1">
        <w:r w:rsidRPr="00CE1465">
          <w:rPr>
            <w:rStyle w:val="Hyperlink"/>
            <w:rFonts w:ascii="Arial" w:hAnsi="Arial" w:cs="Arial"/>
            <w:sz w:val="20"/>
            <w:szCs w:val="20"/>
          </w:rPr>
          <w:t>https://www.pacey.org.uk/Pacey/media/Website-files/PACEY%20member%20practice%20guides%20(PDFs)/PG04-self-reflective-practice.pdf</w:t>
        </w:r>
      </w:hyperlink>
      <w:r w:rsidRPr="00CE1465">
        <w:rPr>
          <w:rFonts w:ascii="Arial" w:hAnsi="Arial" w:cs="Arial"/>
          <w:sz w:val="20"/>
          <w:szCs w:val="20"/>
        </w:rPr>
        <w:t>(Accessed: 8 Oct</w:t>
      </w:r>
      <w:r w:rsidR="0026542B">
        <w:rPr>
          <w:rFonts w:ascii="Arial" w:hAnsi="Arial" w:cs="Arial"/>
          <w:sz w:val="20"/>
          <w:szCs w:val="20"/>
        </w:rPr>
        <w:t>o</w:t>
      </w:r>
      <w:r w:rsidRPr="00CE1465">
        <w:rPr>
          <w:rFonts w:ascii="Arial" w:hAnsi="Arial" w:cs="Arial"/>
          <w:sz w:val="20"/>
          <w:szCs w:val="20"/>
        </w:rPr>
        <w:t>ber 2023)</w:t>
      </w:r>
    </w:p>
    <w:p w14:paraId="24B9FE54" w14:textId="115C1E14" w:rsidR="00ED0F07" w:rsidRDefault="00ED0F07" w:rsidP="00D56E9F">
      <w:pPr>
        <w:rPr>
          <w:rFonts w:ascii="Arial" w:hAnsi="Arial" w:cs="Arial"/>
          <w:sz w:val="20"/>
          <w:szCs w:val="20"/>
        </w:rPr>
      </w:pPr>
      <w:r w:rsidRPr="00ED0F07">
        <w:rPr>
          <w:rFonts w:ascii="Arial" w:hAnsi="Arial" w:cs="Arial"/>
          <w:sz w:val="20"/>
          <w:szCs w:val="20"/>
        </w:rPr>
        <w:t xml:space="preserve">Pacey (2017) Working with others. Available at: </w:t>
      </w:r>
      <w:hyperlink r:id="rId20" w:history="1">
        <w:r w:rsidRPr="003B7508">
          <w:rPr>
            <w:rStyle w:val="Hyperlink"/>
            <w:rFonts w:ascii="Arial" w:hAnsi="Arial" w:cs="Arial"/>
            <w:sz w:val="20"/>
            <w:szCs w:val="20"/>
          </w:rPr>
          <w:t>https://www.pacey.org.uk/Pacey/media/Website-files/PACEY%20member%20practice%20guides%20(PDFs)/PG18-Working-with-others.pdf</w:t>
        </w:r>
      </w:hyperlink>
      <w:r>
        <w:rPr>
          <w:rFonts w:ascii="Arial" w:hAnsi="Arial" w:cs="Arial"/>
          <w:sz w:val="20"/>
          <w:szCs w:val="20"/>
        </w:rPr>
        <w:t xml:space="preserve"> </w:t>
      </w:r>
      <w:r w:rsidRPr="00ED0F07">
        <w:rPr>
          <w:rFonts w:ascii="Arial" w:hAnsi="Arial" w:cs="Arial"/>
          <w:sz w:val="20"/>
          <w:szCs w:val="20"/>
        </w:rPr>
        <w:t>(Accessed 20 October 2023)</w:t>
      </w:r>
    </w:p>
    <w:p w14:paraId="48FC629F" w14:textId="50C831D6" w:rsidR="00ED0F07" w:rsidRDefault="00ED0F07" w:rsidP="00D56E9F">
      <w:pPr>
        <w:rPr>
          <w:rFonts w:ascii="Arial" w:hAnsi="Arial" w:cs="Arial"/>
          <w:sz w:val="20"/>
          <w:szCs w:val="20"/>
        </w:rPr>
      </w:pPr>
      <w:r w:rsidRPr="00ED0F07">
        <w:rPr>
          <w:rFonts w:ascii="Arial" w:hAnsi="Arial" w:cs="Arial"/>
          <w:sz w:val="20"/>
          <w:szCs w:val="20"/>
        </w:rPr>
        <w:lastRenderedPageBreak/>
        <w:t xml:space="preserve">Powell, S. (2010) ‘HIDE AND SEEK: VALUES IN EARLY CHILDHOOD EDUCATION AND CARE’, British Journal of Educational Studies.58, (2) pp 214-215. Available at: </w:t>
      </w:r>
      <w:hyperlink r:id="rId21" w:history="1">
        <w:r w:rsidRPr="003B7508">
          <w:rPr>
            <w:rStyle w:val="Hyperlink"/>
            <w:rFonts w:ascii="Arial" w:hAnsi="Arial" w:cs="Arial"/>
            <w:sz w:val="20"/>
            <w:szCs w:val="20"/>
          </w:rPr>
          <w:t>https://www-tandfonline-com.ezproxy.uwtsd.ac.uk/doi/pdf/10.1080/00071001003752195?needAccess=true&amp;</w:t>
        </w:r>
      </w:hyperlink>
      <w:r>
        <w:rPr>
          <w:rFonts w:ascii="Arial" w:hAnsi="Arial" w:cs="Arial"/>
          <w:sz w:val="20"/>
          <w:szCs w:val="20"/>
        </w:rPr>
        <w:t xml:space="preserve"> </w:t>
      </w:r>
      <w:r w:rsidRPr="00ED0F07">
        <w:rPr>
          <w:rFonts w:ascii="Arial" w:hAnsi="Arial" w:cs="Arial"/>
          <w:sz w:val="20"/>
          <w:szCs w:val="20"/>
        </w:rPr>
        <w:t>( Accessed: 22 October 2023)</w:t>
      </w:r>
    </w:p>
    <w:p w14:paraId="186F2586" w14:textId="1CEC83A1" w:rsidR="00D56E9F" w:rsidRPr="00CE1465" w:rsidRDefault="00D56E9F" w:rsidP="00D56E9F">
      <w:pPr>
        <w:rPr>
          <w:rFonts w:ascii="Arial" w:hAnsi="Arial" w:cs="Arial"/>
          <w:sz w:val="20"/>
          <w:szCs w:val="20"/>
        </w:rPr>
      </w:pPr>
      <w:r w:rsidRPr="00CE1465">
        <w:rPr>
          <w:rFonts w:ascii="Arial" w:hAnsi="Arial" w:cs="Arial"/>
          <w:sz w:val="20"/>
          <w:szCs w:val="20"/>
        </w:rPr>
        <w:t xml:space="preserve">Southampton University (2020) </w:t>
      </w:r>
      <w:r w:rsidRPr="00CE1465">
        <w:rPr>
          <w:rFonts w:ascii="Arial" w:hAnsi="Arial" w:cs="Arial"/>
          <w:i/>
          <w:iCs/>
          <w:sz w:val="20"/>
          <w:szCs w:val="20"/>
        </w:rPr>
        <w:t>Reflect Learning theories</w:t>
      </w:r>
      <w:r w:rsidRPr="00CE1465">
        <w:rPr>
          <w:rFonts w:ascii="Arial" w:hAnsi="Arial" w:cs="Arial"/>
          <w:sz w:val="20"/>
          <w:szCs w:val="20"/>
        </w:rPr>
        <w:t xml:space="preserve">. Available at: </w:t>
      </w:r>
      <w:hyperlink r:id="rId22" w:history="1">
        <w:r w:rsidRPr="00CE1465">
          <w:rPr>
            <w:rStyle w:val="Hyperlink"/>
            <w:rFonts w:ascii="Arial" w:hAnsi="Arial" w:cs="Arial"/>
            <w:sz w:val="20"/>
            <w:szCs w:val="20"/>
          </w:rPr>
          <w:t>http://edshare.soton.ac.uk/11124/1/index.htm</w:t>
        </w:r>
      </w:hyperlink>
      <w:r w:rsidR="005B2552" w:rsidRPr="00CE1465">
        <w:rPr>
          <w:rFonts w:ascii="Arial" w:hAnsi="Arial" w:cs="Arial"/>
          <w:sz w:val="20"/>
          <w:szCs w:val="20"/>
        </w:rPr>
        <w:t xml:space="preserve"> </w:t>
      </w:r>
      <w:r w:rsidRPr="00CE1465">
        <w:rPr>
          <w:rFonts w:ascii="Arial" w:hAnsi="Arial" w:cs="Arial"/>
          <w:sz w:val="20"/>
          <w:szCs w:val="20"/>
        </w:rPr>
        <w:t>(Accessed: 13 October 2023)</w:t>
      </w:r>
    </w:p>
    <w:p w14:paraId="2B2BB715" w14:textId="10CBCC3F" w:rsidR="00AA182A" w:rsidRPr="00CE1465" w:rsidRDefault="005B2552" w:rsidP="00D56E9F">
      <w:pPr>
        <w:rPr>
          <w:rFonts w:ascii="Arial" w:hAnsi="Arial" w:cs="Arial"/>
          <w:sz w:val="20"/>
          <w:szCs w:val="20"/>
        </w:rPr>
      </w:pPr>
      <w:r w:rsidRPr="00CE1465">
        <w:rPr>
          <w:rFonts w:ascii="Arial" w:hAnsi="Arial" w:cs="Arial"/>
          <w:sz w:val="20"/>
          <w:szCs w:val="20"/>
        </w:rPr>
        <w:t xml:space="preserve">The University of </w:t>
      </w:r>
      <w:r w:rsidR="00AA182A" w:rsidRPr="00CE1465">
        <w:rPr>
          <w:rFonts w:ascii="Arial" w:hAnsi="Arial" w:cs="Arial"/>
          <w:sz w:val="20"/>
          <w:szCs w:val="20"/>
        </w:rPr>
        <w:t>Edinbu</w:t>
      </w:r>
      <w:r w:rsidRPr="00CE1465">
        <w:rPr>
          <w:rFonts w:ascii="Arial" w:hAnsi="Arial" w:cs="Arial"/>
          <w:sz w:val="20"/>
          <w:szCs w:val="20"/>
        </w:rPr>
        <w:t xml:space="preserve">rgh (2020) </w:t>
      </w:r>
      <w:r w:rsidRPr="00CE1465">
        <w:rPr>
          <w:rFonts w:ascii="Arial" w:hAnsi="Arial" w:cs="Arial"/>
          <w:i/>
          <w:iCs/>
          <w:sz w:val="20"/>
          <w:szCs w:val="20"/>
        </w:rPr>
        <w:t xml:space="preserve">Reflection toolkit Gibbs' Reflective Cycle. </w:t>
      </w:r>
      <w:r w:rsidRPr="00CE1465">
        <w:rPr>
          <w:rFonts w:ascii="Arial" w:hAnsi="Arial" w:cs="Arial"/>
          <w:sz w:val="20"/>
          <w:szCs w:val="20"/>
        </w:rPr>
        <w:t>Available at:</w:t>
      </w:r>
      <w:hyperlink r:id="rId23" w:history="1">
        <w:r w:rsidRPr="00CE1465">
          <w:rPr>
            <w:rStyle w:val="Hyperlink"/>
            <w:rFonts w:ascii="Arial" w:hAnsi="Arial" w:cs="Arial"/>
            <w:sz w:val="20"/>
            <w:szCs w:val="20"/>
          </w:rPr>
          <w:t>https://www.ed.ac.uk/sites/default/files/styles/landscape_breakpoints_theme_uoe_mobile_1x/public/thumbnails/image/gibbs_cycle_600x600.png?itok=BbJD2kXf</w:t>
        </w:r>
      </w:hyperlink>
      <w:r w:rsidRPr="00CE1465">
        <w:rPr>
          <w:rFonts w:ascii="Arial" w:hAnsi="Arial" w:cs="Arial"/>
          <w:sz w:val="20"/>
          <w:szCs w:val="20"/>
        </w:rPr>
        <w:t xml:space="preserve"> ( Accessed: 14 October 2023)</w:t>
      </w:r>
    </w:p>
    <w:p w14:paraId="2E9CA75B" w14:textId="45D8F194" w:rsidR="00BD7199" w:rsidRDefault="00BD7199" w:rsidP="00D56E9F">
      <w:pPr>
        <w:rPr>
          <w:rFonts w:ascii="Arial" w:hAnsi="Arial" w:cs="Arial"/>
          <w:sz w:val="20"/>
          <w:szCs w:val="20"/>
        </w:rPr>
      </w:pPr>
      <w:r w:rsidRPr="00CE1465">
        <w:rPr>
          <w:rFonts w:ascii="Arial" w:hAnsi="Arial" w:cs="Arial"/>
          <w:sz w:val="20"/>
          <w:szCs w:val="20"/>
        </w:rPr>
        <w:t xml:space="preserve">University of Cambridge (2023) </w:t>
      </w:r>
      <w:r w:rsidRPr="00E7483F">
        <w:rPr>
          <w:rFonts w:ascii="Arial" w:hAnsi="Arial" w:cs="Arial"/>
          <w:i/>
          <w:iCs/>
          <w:sz w:val="20"/>
          <w:szCs w:val="20"/>
        </w:rPr>
        <w:t>Study Skills. Reflective Practice Toolkit</w:t>
      </w:r>
      <w:r w:rsidRPr="00CE1465">
        <w:rPr>
          <w:rFonts w:ascii="Arial" w:hAnsi="Arial" w:cs="Arial"/>
          <w:sz w:val="20"/>
          <w:szCs w:val="20"/>
        </w:rPr>
        <w:t xml:space="preserve">. Available at: </w:t>
      </w:r>
      <w:hyperlink r:id="rId24" w:history="1">
        <w:r w:rsidRPr="00CE1465">
          <w:rPr>
            <w:rStyle w:val="Hyperlink"/>
            <w:rFonts w:ascii="Arial" w:hAnsi="Arial" w:cs="Arial"/>
            <w:sz w:val="20"/>
            <w:szCs w:val="20"/>
          </w:rPr>
          <w:t>https://libguides.cam.ac.uk/reflectivepracticetoolkit/models</w:t>
        </w:r>
      </w:hyperlink>
      <w:r w:rsidRPr="00CE1465">
        <w:rPr>
          <w:rFonts w:ascii="Arial" w:hAnsi="Arial" w:cs="Arial"/>
          <w:sz w:val="20"/>
          <w:szCs w:val="20"/>
        </w:rPr>
        <w:t xml:space="preserve"> (Accessed 14 October 2023)</w:t>
      </w:r>
    </w:p>
    <w:p w14:paraId="1FB79E07" w14:textId="344D6AEC" w:rsidR="00252433" w:rsidRDefault="00252433" w:rsidP="00D56E9F">
      <w:pPr>
        <w:rPr>
          <w:rFonts w:ascii="Arial" w:hAnsi="Arial" w:cs="Arial"/>
          <w:sz w:val="20"/>
          <w:szCs w:val="20"/>
        </w:rPr>
      </w:pPr>
      <w:r w:rsidRPr="00252433">
        <w:rPr>
          <w:rFonts w:ascii="Arial" w:hAnsi="Arial" w:cs="Arial"/>
          <w:sz w:val="20"/>
          <w:szCs w:val="20"/>
        </w:rPr>
        <w:t xml:space="preserve">University of Toronto (2020) Professional practice. Available at: https://www.utm.utoronto.ca/vp-research/professional-practice </w:t>
      </w:r>
      <w:proofErr w:type="gramStart"/>
      <w:r w:rsidRPr="00252433">
        <w:rPr>
          <w:rFonts w:ascii="Arial" w:hAnsi="Arial" w:cs="Arial"/>
          <w:sz w:val="20"/>
          <w:szCs w:val="20"/>
        </w:rPr>
        <w:t>( Accessed</w:t>
      </w:r>
      <w:proofErr w:type="gramEnd"/>
      <w:r w:rsidRPr="00252433">
        <w:rPr>
          <w:rFonts w:ascii="Arial" w:hAnsi="Arial" w:cs="Arial"/>
          <w:sz w:val="20"/>
          <w:szCs w:val="20"/>
        </w:rPr>
        <w:t xml:space="preserve"> 4 October 2023)</w:t>
      </w:r>
    </w:p>
    <w:p w14:paraId="7D03BE3B" w14:textId="164FB389" w:rsidR="00B048ED" w:rsidRDefault="002E73B1" w:rsidP="00D56E9F">
      <w:pPr>
        <w:rPr>
          <w:rFonts w:ascii="Arial" w:hAnsi="Arial" w:cs="Arial"/>
          <w:sz w:val="20"/>
          <w:szCs w:val="20"/>
        </w:rPr>
      </w:pPr>
      <w:r>
        <w:t>WJEC (</w:t>
      </w:r>
      <w:r w:rsidR="00A27885">
        <w:t xml:space="preserve">2019) </w:t>
      </w:r>
      <w:r w:rsidR="00A27885">
        <w:rPr>
          <w:i/>
          <w:iCs/>
        </w:rPr>
        <w:t>Developing good relationship</w:t>
      </w:r>
      <w:r w:rsidR="00A909D0">
        <w:rPr>
          <w:i/>
          <w:iCs/>
        </w:rPr>
        <w:t>s- working in ways that buil</w:t>
      </w:r>
      <w:r w:rsidR="003E0108">
        <w:rPr>
          <w:i/>
          <w:iCs/>
        </w:rPr>
        <w:t xml:space="preserve">d trust. </w:t>
      </w:r>
      <w:r w:rsidR="003E0108">
        <w:t>Available at:</w:t>
      </w:r>
      <w:hyperlink r:id="rId25" w:history="1">
        <w:r w:rsidR="003E0108" w:rsidRPr="003B7508">
          <w:rPr>
            <w:rStyle w:val="Hyperlink"/>
            <w:rFonts w:ascii="Arial" w:hAnsi="Arial" w:cs="Arial"/>
            <w:sz w:val="20"/>
            <w:szCs w:val="20"/>
          </w:rPr>
          <w:t>http://resource.download.wjec.co.uk.s3-eu-west-1.amazonaws.com/vtc/2018-19/hsc18-19_3-3/_multi-lang/unit02/03-developing-good-relationships-working-in-ways-that-build-trust.html#:~:</w:t>
        </w:r>
        <w:r w:rsidR="003E0108" w:rsidRPr="003B7508">
          <w:rPr>
            <w:rStyle w:val="Hyperlink"/>
            <w:rFonts w:ascii="Arial" w:hAnsi="Arial" w:cs="Arial"/>
            <w:sz w:val="20"/>
            <w:szCs w:val="20"/>
          </w:rPr>
          <w:t>t</w:t>
        </w:r>
        <w:r w:rsidR="003E0108" w:rsidRPr="003B7508">
          <w:rPr>
            <w:rStyle w:val="Hyperlink"/>
            <w:rFonts w:ascii="Arial" w:hAnsi="Arial" w:cs="Arial"/>
            <w:sz w:val="20"/>
            <w:szCs w:val="20"/>
          </w:rPr>
          <w:t>ext=Developing%20effective%20relationships%20allows%20everybody,gain%20the%20trust%20of%20others</w:t>
        </w:r>
      </w:hyperlink>
      <w:r w:rsidR="00633D16" w:rsidRPr="00633D16">
        <w:rPr>
          <w:rFonts w:ascii="Arial" w:hAnsi="Arial" w:cs="Arial"/>
          <w:sz w:val="20"/>
          <w:szCs w:val="20"/>
        </w:rPr>
        <w:t>.</w:t>
      </w:r>
      <w:r w:rsidR="003E0108">
        <w:rPr>
          <w:rFonts w:ascii="Arial" w:hAnsi="Arial" w:cs="Arial"/>
          <w:sz w:val="20"/>
          <w:szCs w:val="20"/>
        </w:rPr>
        <w:t>( Accessed</w:t>
      </w:r>
      <w:r w:rsidR="00C258AB">
        <w:rPr>
          <w:rFonts w:ascii="Arial" w:hAnsi="Arial" w:cs="Arial"/>
          <w:sz w:val="20"/>
          <w:szCs w:val="20"/>
        </w:rPr>
        <w:t xml:space="preserve"> 25 October 2023)</w:t>
      </w:r>
    </w:p>
    <w:p w14:paraId="5B0F8A61" w14:textId="77777777" w:rsidR="0044071F" w:rsidRPr="00747348" w:rsidRDefault="0044071F" w:rsidP="00D56E9F">
      <w:pPr>
        <w:rPr>
          <w:rFonts w:ascii="Arial" w:hAnsi="Arial" w:cs="Arial"/>
          <w:sz w:val="20"/>
          <w:szCs w:val="20"/>
        </w:rPr>
      </w:pPr>
    </w:p>
    <w:sectPr w:rsidR="0044071F" w:rsidRPr="00747348" w:rsidSect="002738D9">
      <w:headerReference w:type="default" r:id="rId26"/>
      <w:pgSz w:w="16838" w:h="11906" w:orient="landscape"/>
      <w:pgMar w:top="567" w:right="567" w:bottom="567" w:left="567" w:header="283"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86EC5" w14:textId="77777777" w:rsidR="00E50F74" w:rsidRDefault="00E50F74" w:rsidP="001026A5">
      <w:pPr>
        <w:spacing w:after="0" w:line="240" w:lineRule="auto"/>
      </w:pPr>
      <w:r>
        <w:separator/>
      </w:r>
    </w:p>
  </w:endnote>
  <w:endnote w:type="continuationSeparator" w:id="0">
    <w:p w14:paraId="292B8AC8" w14:textId="77777777" w:rsidR="00E50F74" w:rsidRDefault="00E50F74" w:rsidP="00102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87945" w14:textId="77777777" w:rsidR="00E50F74" w:rsidRDefault="00E50F74" w:rsidP="001026A5">
      <w:pPr>
        <w:spacing w:after="0" w:line="240" w:lineRule="auto"/>
      </w:pPr>
      <w:r>
        <w:separator/>
      </w:r>
    </w:p>
  </w:footnote>
  <w:footnote w:type="continuationSeparator" w:id="0">
    <w:p w14:paraId="458E1977" w14:textId="77777777" w:rsidR="00E50F74" w:rsidRDefault="00E50F74" w:rsidP="001026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DFA75" w14:textId="77777777" w:rsidR="001026A5" w:rsidRPr="002738D9" w:rsidRDefault="001026A5">
    <w:pPr>
      <w:pStyle w:val="Header"/>
      <w:rPr>
        <w:rFonts w:ascii="Arial" w:hAnsi="Arial" w:cs="Arial"/>
        <w:sz w:val="16"/>
        <w:szCs w:val="16"/>
      </w:rPr>
    </w:pPr>
    <w:r w:rsidRPr="002738D9">
      <w:rPr>
        <w:rFonts w:ascii="Arial" w:hAnsi="Arial" w:cs="Arial"/>
        <w:sz w:val="16"/>
        <w:szCs w:val="16"/>
      </w:rPr>
      <w:t>ECEY4009</w:t>
    </w:r>
  </w:p>
  <w:p w14:paraId="79864F5D" w14:textId="1CE9D786" w:rsidR="001026A5" w:rsidRPr="002738D9" w:rsidRDefault="001026A5">
    <w:pPr>
      <w:pStyle w:val="Header"/>
      <w:rPr>
        <w:rFonts w:ascii="Arial" w:hAnsi="Arial" w:cs="Arial"/>
        <w:sz w:val="16"/>
        <w:szCs w:val="16"/>
      </w:rPr>
    </w:pPr>
    <w:r w:rsidRPr="002738D9">
      <w:rPr>
        <w:rFonts w:ascii="Arial" w:hAnsi="Arial" w:cs="Arial"/>
        <w:sz w:val="16"/>
        <w:szCs w:val="16"/>
      </w:rPr>
      <w:t>Student number: 2210937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D40AE"/>
    <w:multiLevelType w:val="hybridMultilevel"/>
    <w:tmpl w:val="D526C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41688"/>
    <w:multiLevelType w:val="hybridMultilevel"/>
    <w:tmpl w:val="A61C20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3C2773"/>
    <w:multiLevelType w:val="hybridMultilevel"/>
    <w:tmpl w:val="5614B0A4"/>
    <w:lvl w:ilvl="0" w:tplc="2B84AC12">
      <w:start w:val="1"/>
      <w:numFmt w:val="decimal"/>
      <w:lvlText w:val="%1."/>
      <w:lvlJc w:val="left"/>
      <w:pPr>
        <w:tabs>
          <w:tab w:val="num" w:pos="720"/>
        </w:tabs>
        <w:ind w:left="720" w:hanging="360"/>
      </w:pPr>
    </w:lvl>
    <w:lvl w:ilvl="1" w:tplc="B4FA7600" w:tentative="1">
      <w:start w:val="1"/>
      <w:numFmt w:val="decimal"/>
      <w:lvlText w:val="%2."/>
      <w:lvlJc w:val="left"/>
      <w:pPr>
        <w:tabs>
          <w:tab w:val="num" w:pos="1440"/>
        </w:tabs>
        <w:ind w:left="1440" w:hanging="360"/>
      </w:pPr>
    </w:lvl>
    <w:lvl w:ilvl="2" w:tplc="5B622AEE" w:tentative="1">
      <w:start w:val="1"/>
      <w:numFmt w:val="decimal"/>
      <w:lvlText w:val="%3."/>
      <w:lvlJc w:val="left"/>
      <w:pPr>
        <w:tabs>
          <w:tab w:val="num" w:pos="2160"/>
        </w:tabs>
        <w:ind w:left="2160" w:hanging="360"/>
      </w:pPr>
    </w:lvl>
    <w:lvl w:ilvl="3" w:tplc="7BAE397C" w:tentative="1">
      <w:start w:val="1"/>
      <w:numFmt w:val="decimal"/>
      <w:lvlText w:val="%4."/>
      <w:lvlJc w:val="left"/>
      <w:pPr>
        <w:tabs>
          <w:tab w:val="num" w:pos="2880"/>
        </w:tabs>
        <w:ind w:left="2880" w:hanging="360"/>
      </w:pPr>
    </w:lvl>
    <w:lvl w:ilvl="4" w:tplc="DD98B066" w:tentative="1">
      <w:start w:val="1"/>
      <w:numFmt w:val="decimal"/>
      <w:lvlText w:val="%5."/>
      <w:lvlJc w:val="left"/>
      <w:pPr>
        <w:tabs>
          <w:tab w:val="num" w:pos="3600"/>
        </w:tabs>
        <w:ind w:left="3600" w:hanging="360"/>
      </w:pPr>
    </w:lvl>
    <w:lvl w:ilvl="5" w:tplc="B0182F06" w:tentative="1">
      <w:start w:val="1"/>
      <w:numFmt w:val="decimal"/>
      <w:lvlText w:val="%6."/>
      <w:lvlJc w:val="left"/>
      <w:pPr>
        <w:tabs>
          <w:tab w:val="num" w:pos="4320"/>
        </w:tabs>
        <w:ind w:left="4320" w:hanging="360"/>
      </w:pPr>
    </w:lvl>
    <w:lvl w:ilvl="6" w:tplc="5E844514" w:tentative="1">
      <w:start w:val="1"/>
      <w:numFmt w:val="decimal"/>
      <w:lvlText w:val="%7."/>
      <w:lvlJc w:val="left"/>
      <w:pPr>
        <w:tabs>
          <w:tab w:val="num" w:pos="5040"/>
        </w:tabs>
        <w:ind w:left="5040" w:hanging="360"/>
      </w:pPr>
    </w:lvl>
    <w:lvl w:ilvl="7" w:tplc="A66E5034" w:tentative="1">
      <w:start w:val="1"/>
      <w:numFmt w:val="decimal"/>
      <w:lvlText w:val="%8."/>
      <w:lvlJc w:val="left"/>
      <w:pPr>
        <w:tabs>
          <w:tab w:val="num" w:pos="5760"/>
        </w:tabs>
        <w:ind w:left="5760" w:hanging="360"/>
      </w:pPr>
    </w:lvl>
    <w:lvl w:ilvl="8" w:tplc="352C4206" w:tentative="1">
      <w:start w:val="1"/>
      <w:numFmt w:val="decimal"/>
      <w:lvlText w:val="%9."/>
      <w:lvlJc w:val="left"/>
      <w:pPr>
        <w:tabs>
          <w:tab w:val="num" w:pos="6480"/>
        </w:tabs>
        <w:ind w:left="6480" w:hanging="360"/>
      </w:pPr>
    </w:lvl>
  </w:abstractNum>
  <w:abstractNum w:abstractNumId="3" w15:restartNumberingAfterBreak="0">
    <w:nsid w:val="3A8C4F4E"/>
    <w:multiLevelType w:val="hybridMultilevel"/>
    <w:tmpl w:val="42C00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9E4F09"/>
    <w:multiLevelType w:val="hybridMultilevel"/>
    <w:tmpl w:val="6AF0D0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9F0890"/>
    <w:multiLevelType w:val="hybridMultilevel"/>
    <w:tmpl w:val="F1A28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4021020">
    <w:abstractNumId w:val="2"/>
  </w:num>
  <w:num w:numId="2" w16cid:durableId="1698845595">
    <w:abstractNumId w:val="3"/>
  </w:num>
  <w:num w:numId="3" w16cid:durableId="469448129">
    <w:abstractNumId w:val="0"/>
  </w:num>
  <w:num w:numId="4" w16cid:durableId="502597766">
    <w:abstractNumId w:val="4"/>
  </w:num>
  <w:num w:numId="5" w16cid:durableId="1459181573">
    <w:abstractNumId w:val="5"/>
  </w:num>
  <w:num w:numId="6" w16cid:durableId="12164292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6A5"/>
    <w:rsid w:val="000014DC"/>
    <w:rsid w:val="000024DE"/>
    <w:rsid w:val="000130CB"/>
    <w:rsid w:val="0003633E"/>
    <w:rsid w:val="000430CD"/>
    <w:rsid w:val="00055902"/>
    <w:rsid w:val="000719B1"/>
    <w:rsid w:val="00086AA5"/>
    <w:rsid w:val="00087BDD"/>
    <w:rsid w:val="000D3861"/>
    <w:rsid w:val="000D6B2C"/>
    <w:rsid w:val="000D7C34"/>
    <w:rsid w:val="001026A5"/>
    <w:rsid w:val="00106806"/>
    <w:rsid w:val="00124993"/>
    <w:rsid w:val="00124E87"/>
    <w:rsid w:val="001263D3"/>
    <w:rsid w:val="00145643"/>
    <w:rsid w:val="00147359"/>
    <w:rsid w:val="00172747"/>
    <w:rsid w:val="00176B23"/>
    <w:rsid w:val="001828C7"/>
    <w:rsid w:val="001836CD"/>
    <w:rsid w:val="00192D29"/>
    <w:rsid w:val="00195675"/>
    <w:rsid w:val="00196176"/>
    <w:rsid w:val="001B0AF2"/>
    <w:rsid w:val="002151A5"/>
    <w:rsid w:val="00230682"/>
    <w:rsid w:val="00242F4D"/>
    <w:rsid w:val="00252433"/>
    <w:rsid w:val="00252A4E"/>
    <w:rsid w:val="00255291"/>
    <w:rsid w:val="0026542B"/>
    <w:rsid w:val="002738D9"/>
    <w:rsid w:val="002862C0"/>
    <w:rsid w:val="002A0099"/>
    <w:rsid w:val="002A2538"/>
    <w:rsid w:val="002A2D3F"/>
    <w:rsid w:val="002A72B5"/>
    <w:rsid w:val="002B7534"/>
    <w:rsid w:val="002D66D0"/>
    <w:rsid w:val="002E73B1"/>
    <w:rsid w:val="002F5656"/>
    <w:rsid w:val="0030465E"/>
    <w:rsid w:val="00306C28"/>
    <w:rsid w:val="00323749"/>
    <w:rsid w:val="00331CC4"/>
    <w:rsid w:val="0033264D"/>
    <w:rsid w:val="003351AB"/>
    <w:rsid w:val="003421C5"/>
    <w:rsid w:val="0034384A"/>
    <w:rsid w:val="00353FDE"/>
    <w:rsid w:val="00361FB2"/>
    <w:rsid w:val="00382E1D"/>
    <w:rsid w:val="0039148E"/>
    <w:rsid w:val="00393E1F"/>
    <w:rsid w:val="003A7F28"/>
    <w:rsid w:val="003B1FCA"/>
    <w:rsid w:val="003D7F1F"/>
    <w:rsid w:val="003E0108"/>
    <w:rsid w:val="003E2E30"/>
    <w:rsid w:val="003F0F2F"/>
    <w:rsid w:val="00401E9B"/>
    <w:rsid w:val="00416BA1"/>
    <w:rsid w:val="00435701"/>
    <w:rsid w:val="0044071F"/>
    <w:rsid w:val="00446A65"/>
    <w:rsid w:val="00454B7A"/>
    <w:rsid w:val="00492CA2"/>
    <w:rsid w:val="00496CFA"/>
    <w:rsid w:val="004C11C0"/>
    <w:rsid w:val="004C2DA8"/>
    <w:rsid w:val="004C51DE"/>
    <w:rsid w:val="004E2073"/>
    <w:rsid w:val="004E32AF"/>
    <w:rsid w:val="004E637E"/>
    <w:rsid w:val="004F2E99"/>
    <w:rsid w:val="004F5435"/>
    <w:rsid w:val="004F6DB7"/>
    <w:rsid w:val="00510CF6"/>
    <w:rsid w:val="0051369F"/>
    <w:rsid w:val="00517D45"/>
    <w:rsid w:val="005231FF"/>
    <w:rsid w:val="00547991"/>
    <w:rsid w:val="00550A4E"/>
    <w:rsid w:val="005573DA"/>
    <w:rsid w:val="00564DB8"/>
    <w:rsid w:val="005B2552"/>
    <w:rsid w:val="005C1FBC"/>
    <w:rsid w:val="005C2854"/>
    <w:rsid w:val="005D32B6"/>
    <w:rsid w:val="005D7EDD"/>
    <w:rsid w:val="005E1386"/>
    <w:rsid w:val="00621E9B"/>
    <w:rsid w:val="00630D52"/>
    <w:rsid w:val="00631F33"/>
    <w:rsid w:val="00633D16"/>
    <w:rsid w:val="00640F7A"/>
    <w:rsid w:val="00644456"/>
    <w:rsid w:val="00654B40"/>
    <w:rsid w:val="006815E4"/>
    <w:rsid w:val="00685125"/>
    <w:rsid w:val="006916F7"/>
    <w:rsid w:val="006B4A15"/>
    <w:rsid w:val="006F010F"/>
    <w:rsid w:val="0070146E"/>
    <w:rsid w:val="007030ED"/>
    <w:rsid w:val="007031C0"/>
    <w:rsid w:val="0070424F"/>
    <w:rsid w:val="00711E3B"/>
    <w:rsid w:val="00734ABF"/>
    <w:rsid w:val="00741225"/>
    <w:rsid w:val="00747348"/>
    <w:rsid w:val="00754D06"/>
    <w:rsid w:val="0076730D"/>
    <w:rsid w:val="00775264"/>
    <w:rsid w:val="007C537A"/>
    <w:rsid w:val="007D0D40"/>
    <w:rsid w:val="007D79C5"/>
    <w:rsid w:val="007E0ACE"/>
    <w:rsid w:val="00803E4E"/>
    <w:rsid w:val="008053C3"/>
    <w:rsid w:val="00872CBD"/>
    <w:rsid w:val="00890824"/>
    <w:rsid w:val="008A1A26"/>
    <w:rsid w:val="008A495B"/>
    <w:rsid w:val="008B41C9"/>
    <w:rsid w:val="008B4315"/>
    <w:rsid w:val="008D39CD"/>
    <w:rsid w:val="008D5325"/>
    <w:rsid w:val="008F7540"/>
    <w:rsid w:val="00920596"/>
    <w:rsid w:val="00922A96"/>
    <w:rsid w:val="00930F47"/>
    <w:rsid w:val="009341DD"/>
    <w:rsid w:val="0093751D"/>
    <w:rsid w:val="0095707E"/>
    <w:rsid w:val="0097018A"/>
    <w:rsid w:val="009A0D33"/>
    <w:rsid w:val="009B4B73"/>
    <w:rsid w:val="009C0AC8"/>
    <w:rsid w:val="009C2F36"/>
    <w:rsid w:val="009E1245"/>
    <w:rsid w:val="009E7CF3"/>
    <w:rsid w:val="009F6167"/>
    <w:rsid w:val="00A05447"/>
    <w:rsid w:val="00A14E1F"/>
    <w:rsid w:val="00A16127"/>
    <w:rsid w:val="00A236BB"/>
    <w:rsid w:val="00A27885"/>
    <w:rsid w:val="00A74AC1"/>
    <w:rsid w:val="00A8653C"/>
    <w:rsid w:val="00A909D0"/>
    <w:rsid w:val="00AA182A"/>
    <w:rsid w:val="00AB0AD0"/>
    <w:rsid w:val="00AE5149"/>
    <w:rsid w:val="00AE51B6"/>
    <w:rsid w:val="00B048ED"/>
    <w:rsid w:val="00B05978"/>
    <w:rsid w:val="00B16972"/>
    <w:rsid w:val="00B35A57"/>
    <w:rsid w:val="00B36496"/>
    <w:rsid w:val="00B36A8A"/>
    <w:rsid w:val="00B443C9"/>
    <w:rsid w:val="00B60F0D"/>
    <w:rsid w:val="00B671C6"/>
    <w:rsid w:val="00B74C48"/>
    <w:rsid w:val="00B75D73"/>
    <w:rsid w:val="00BB20F7"/>
    <w:rsid w:val="00BC0581"/>
    <w:rsid w:val="00BC50DB"/>
    <w:rsid w:val="00BD0A2E"/>
    <w:rsid w:val="00BD7199"/>
    <w:rsid w:val="00BE5F63"/>
    <w:rsid w:val="00BF530E"/>
    <w:rsid w:val="00C0051F"/>
    <w:rsid w:val="00C15D8C"/>
    <w:rsid w:val="00C169E8"/>
    <w:rsid w:val="00C21DEF"/>
    <w:rsid w:val="00C258AB"/>
    <w:rsid w:val="00C40A82"/>
    <w:rsid w:val="00C42F5B"/>
    <w:rsid w:val="00C54A2C"/>
    <w:rsid w:val="00C65ACE"/>
    <w:rsid w:val="00C84B9F"/>
    <w:rsid w:val="00C90CE4"/>
    <w:rsid w:val="00C9591B"/>
    <w:rsid w:val="00C9694C"/>
    <w:rsid w:val="00CA26E8"/>
    <w:rsid w:val="00CA3576"/>
    <w:rsid w:val="00CA35F3"/>
    <w:rsid w:val="00CB32E5"/>
    <w:rsid w:val="00CC73F1"/>
    <w:rsid w:val="00CD2920"/>
    <w:rsid w:val="00CE1465"/>
    <w:rsid w:val="00CE36A8"/>
    <w:rsid w:val="00CE38E1"/>
    <w:rsid w:val="00CE47F8"/>
    <w:rsid w:val="00CE5A21"/>
    <w:rsid w:val="00D0200E"/>
    <w:rsid w:val="00D14208"/>
    <w:rsid w:val="00D2137D"/>
    <w:rsid w:val="00D241DC"/>
    <w:rsid w:val="00D45260"/>
    <w:rsid w:val="00D55ECF"/>
    <w:rsid w:val="00D56E9F"/>
    <w:rsid w:val="00D75099"/>
    <w:rsid w:val="00D8765D"/>
    <w:rsid w:val="00DB47C4"/>
    <w:rsid w:val="00DB79A8"/>
    <w:rsid w:val="00DC5C90"/>
    <w:rsid w:val="00DD2F54"/>
    <w:rsid w:val="00DD57F8"/>
    <w:rsid w:val="00DF0FE5"/>
    <w:rsid w:val="00E40F74"/>
    <w:rsid w:val="00E50DFD"/>
    <w:rsid w:val="00E50F74"/>
    <w:rsid w:val="00E5597C"/>
    <w:rsid w:val="00E66F74"/>
    <w:rsid w:val="00E67C33"/>
    <w:rsid w:val="00E7483F"/>
    <w:rsid w:val="00EA31EE"/>
    <w:rsid w:val="00EA4409"/>
    <w:rsid w:val="00EB3B5D"/>
    <w:rsid w:val="00EC50C9"/>
    <w:rsid w:val="00EC7FA1"/>
    <w:rsid w:val="00ED0F07"/>
    <w:rsid w:val="00F055A9"/>
    <w:rsid w:val="00F17B4A"/>
    <w:rsid w:val="00F22583"/>
    <w:rsid w:val="00F41EE3"/>
    <w:rsid w:val="00FA3117"/>
    <w:rsid w:val="00FA605A"/>
    <w:rsid w:val="00FB3B29"/>
    <w:rsid w:val="00FB42A6"/>
    <w:rsid w:val="00FC548D"/>
    <w:rsid w:val="00FE6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A9FB07F"/>
  <w15:chartTrackingRefBased/>
  <w15:docId w15:val="{23C7F36A-0F8F-41EA-A2FB-399990730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026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6A5"/>
  </w:style>
  <w:style w:type="paragraph" w:styleId="Footer">
    <w:name w:val="footer"/>
    <w:basedOn w:val="Normal"/>
    <w:link w:val="FooterChar"/>
    <w:uiPriority w:val="99"/>
    <w:unhideWhenUsed/>
    <w:rsid w:val="001026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6A5"/>
  </w:style>
  <w:style w:type="paragraph" w:styleId="ListParagraph">
    <w:name w:val="List Paragraph"/>
    <w:basedOn w:val="Normal"/>
    <w:uiPriority w:val="34"/>
    <w:qFormat/>
    <w:rsid w:val="0039148E"/>
    <w:pPr>
      <w:ind w:left="720"/>
      <w:contextualSpacing/>
    </w:pPr>
  </w:style>
  <w:style w:type="character" w:styleId="Hyperlink">
    <w:name w:val="Hyperlink"/>
    <w:basedOn w:val="DefaultParagraphFont"/>
    <w:uiPriority w:val="99"/>
    <w:unhideWhenUsed/>
    <w:rsid w:val="00D56E9F"/>
    <w:rPr>
      <w:color w:val="0563C1" w:themeColor="hyperlink"/>
      <w:u w:val="single"/>
    </w:rPr>
  </w:style>
  <w:style w:type="character" w:styleId="UnresolvedMention">
    <w:name w:val="Unresolved Mention"/>
    <w:basedOn w:val="DefaultParagraphFont"/>
    <w:uiPriority w:val="99"/>
    <w:semiHidden/>
    <w:unhideWhenUsed/>
    <w:rsid w:val="00D56E9F"/>
    <w:rPr>
      <w:color w:val="605E5C"/>
      <w:shd w:val="clear" w:color="auto" w:fill="E1DFDD"/>
    </w:rPr>
  </w:style>
  <w:style w:type="table" w:styleId="TableGrid">
    <w:name w:val="Table Grid"/>
    <w:basedOn w:val="TableNormal"/>
    <w:uiPriority w:val="39"/>
    <w:rsid w:val="004F5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A35F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858048">
      <w:bodyDiv w:val="1"/>
      <w:marLeft w:val="0"/>
      <w:marRight w:val="0"/>
      <w:marTop w:val="0"/>
      <w:marBottom w:val="0"/>
      <w:divBdr>
        <w:top w:val="none" w:sz="0" w:space="0" w:color="auto"/>
        <w:left w:val="none" w:sz="0" w:space="0" w:color="auto"/>
        <w:bottom w:val="none" w:sz="0" w:space="0" w:color="auto"/>
        <w:right w:val="none" w:sz="0" w:space="0" w:color="auto"/>
      </w:divBdr>
      <w:divsChild>
        <w:div w:id="54820018">
          <w:marLeft w:val="360"/>
          <w:marRight w:val="0"/>
          <w:marTop w:val="0"/>
          <w:marBottom w:val="0"/>
          <w:divBdr>
            <w:top w:val="none" w:sz="0" w:space="0" w:color="auto"/>
            <w:left w:val="none" w:sz="0" w:space="0" w:color="auto"/>
            <w:bottom w:val="none" w:sz="0" w:space="0" w:color="auto"/>
            <w:right w:val="none" w:sz="0" w:space="0" w:color="auto"/>
          </w:divBdr>
        </w:div>
        <w:div w:id="985476254">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978-3-319-94800-3_3" TargetMode="External"/><Relationship Id="rId18" Type="http://schemas.openxmlformats.org/officeDocument/2006/relationships/hyperlink" Target="https://search-ebscohost-com.ezproxy.uwtsd.ac.uk/login.aspx?direct=true&amp;db=nlebk&amp;AN=278612&amp;site=ehost-live"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tandfonline-com.ezproxy.uwtsd.ac.uk/doi/pdf/10.1080/00071001003752195?needAccess=true&amp;" TargetMode="External"/><Relationship Id="rId7" Type="http://schemas.openxmlformats.org/officeDocument/2006/relationships/endnotes" Target="endnotes.xml"/><Relationship Id="rId12" Type="http://schemas.openxmlformats.org/officeDocument/2006/relationships/hyperlink" Target="https://www.differencebetween.com/what-is-the-difference-between-kolb-and-gibbs-reflective-cycle/" TargetMode="External"/><Relationship Id="rId17" Type="http://schemas.openxmlformats.org/officeDocument/2006/relationships/hyperlink" Target="https://ecampusontario.pressbooks.pub/reflectivepracticeinearlyyears/chapter/3-2-beginning-theories/" TargetMode="External"/><Relationship Id="rId25" Type="http://schemas.openxmlformats.org/officeDocument/2006/relationships/hyperlink" Target="http://resource.download.wjec.co.uk.s3-eu-west-1.amazonaws.com/vtc/2018-19/hsc18-19_3-3/_multi-lang/unit02/03-developing-good-relationships-working-in-ways-that-build-trust.html#:~:text=Developing%20effective%20relationships%20allows%20everybody,gain%20the%20trust%20of%20others" TargetMode="External"/><Relationship Id="rId2" Type="http://schemas.openxmlformats.org/officeDocument/2006/relationships/numbering" Target="numbering.xml"/><Relationship Id="rId16" Type="http://schemas.openxmlformats.org/officeDocument/2006/relationships/hyperlink" Target="https://learning.nspcc.org.uk/child-protection-system/multi-agency-working-child-protection#skip-to-content" TargetMode="External"/><Relationship Id="rId20" Type="http://schemas.openxmlformats.org/officeDocument/2006/relationships/hyperlink" Target="https://www.pacey.org.uk/Pacey/media/Website-files/PACEY%20member%20practice%20guides%20(PDFs)/PG18-Working-with-other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rofessions.org.au/what-is-a-professional/" TargetMode="External"/><Relationship Id="rId24" Type="http://schemas.openxmlformats.org/officeDocument/2006/relationships/hyperlink" Target="https://libguides.cam.ac.uk/reflectivepracticetoolkit/models" TargetMode="External"/><Relationship Id="rId5" Type="http://schemas.openxmlformats.org/officeDocument/2006/relationships/webSettings" Target="webSettings.xml"/><Relationship Id="rId15" Type="http://schemas.openxmlformats.org/officeDocument/2006/relationships/hyperlink" Target="https://www.ncl.ac.uk/academic-skills-kit/study-skills/independent-learning/reflective-practice/" TargetMode="External"/><Relationship Id="rId23" Type="http://schemas.openxmlformats.org/officeDocument/2006/relationships/hyperlink" Target="https://www.ed.ac.uk/sites/default/files/styles/landscape_breakpoints_theme_uoe_mobile_1x/public/thumbnails/image/gibbs_cycle_600x600.png?itok=BbJD2kXf"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pacey.org.uk/Pacey/media/Website-files/PACEY%20member%20practice%20guides%20(PDFs)/PG04-self-reflective-practice.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co.org.uk/for-organisations/uk-gdpr-guidance-and-resources/childrens-information/childrens-code-guidance-and-resources/how-to-use-our-guidance-for-standard-one-best-interests-of-the-child/the-united-nations-convention-on-the-rights-of-the-child/#key-principles" TargetMode="External"/><Relationship Id="rId22" Type="http://schemas.openxmlformats.org/officeDocument/2006/relationships/hyperlink" Target="http://edshare.soton.ac.uk/11124/1/index.ht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9ABB14-AC15-4AE4-9363-CFED4B0673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3523</Words>
  <Characters>26170</Characters>
  <Application>Microsoft Office Word</Application>
  <DocSecurity>0</DocSecurity>
  <Lines>218</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2</cp:revision>
  <dcterms:created xsi:type="dcterms:W3CDTF">2023-10-28T18:01:00Z</dcterms:created>
  <dcterms:modified xsi:type="dcterms:W3CDTF">2023-10-28T18:01:00Z</dcterms:modified>
</cp:coreProperties>
</file>