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736F0" w14:textId="77777777" w:rsidR="00C64E85" w:rsidRDefault="00C64E85" w:rsidP="00C64E85">
      <w:pPr>
        <w:spacing w:after="100" w:afterAutospacing="1" w:line="240" w:lineRule="auto"/>
        <w:outlineLvl w:val="0"/>
        <w:rPr>
          <w:rFonts w:ascii="Segoe UI" w:eastAsia="Times New Roman" w:hAnsi="Segoe UI" w:cs="Segoe UI"/>
          <w:b/>
          <w:bCs/>
          <w:color w:val="FFFFFF"/>
          <w:kern w:val="36"/>
          <w:sz w:val="48"/>
          <w:szCs w:val="48"/>
        </w:rPr>
      </w:pPr>
      <w:r>
        <w:rPr>
          <w:rFonts w:ascii="Segoe UI" w:eastAsia="Times New Roman" w:hAnsi="Segoe UI" w:cs="Segoe UI"/>
          <w:b/>
          <w:bCs/>
          <w:color w:val="FFFFFF"/>
          <w:kern w:val="36"/>
          <w:sz w:val="48"/>
          <w:szCs w:val="48"/>
        </w:rPr>
        <w:t xml:space="preserve">B </w:t>
      </w:r>
    </w:p>
    <w:p w14:paraId="1E74D949" w14:textId="0734974E" w:rsidR="00C64E85" w:rsidRDefault="00C64E85" w:rsidP="00C64E85">
      <w:pPr>
        <w:spacing w:after="100" w:afterAutospacing="1" w:line="240" w:lineRule="auto"/>
        <w:outlineLvl w:val="0"/>
        <w:rPr>
          <w:b/>
          <w:bCs/>
          <w:color w:val="000000"/>
          <w:sz w:val="48"/>
          <w:szCs w:val="48"/>
        </w:rPr>
      </w:pPr>
      <w:r>
        <w:rPr>
          <w:rFonts w:ascii="Segoe UI" w:eastAsia="Times New Roman" w:hAnsi="Segoe UI" w:cs="Segoe UI"/>
          <w:b/>
          <w:bCs/>
          <w:color w:val="FFFFFF"/>
          <w:kern w:val="36"/>
          <w:sz w:val="48"/>
          <w:szCs w:val="48"/>
        </w:rPr>
        <w:t xml:space="preserve">     </w:t>
      </w:r>
      <w:proofErr w:type="spellStart"/>
      <w:r w:rsidRPr="003A284C">
        <w:rPr>
          <w:rFonts w:ascii="Segoe UI" w:eastAsia="Times New Roman" w:hAnsi="Segoe UI" w:cs="Segoe UI"/>
          <w:b/>
          <w:bCs/>
          <w:color w:val="FFFFFF"/>
          <w:kern w:val="36"/>
          <w:sz w:val="48"/>
          <w:szCs w:val="48"/>
        </w:rPr>
        <w:t>B</w:t>
      </w:r>
      <w:r w:rsidRPr="003A284C">
        <w:rPr>
          <w:b/>
          <w:bCs/>
          <w:color w:val="000000"/>
          <w:sz w:val="48"/>
          <w:szCs w:val="48"/>
        </w:rPr>
        <w:t>Problem</w:t>
      </w:r>
      <w:proofErr w:type="spellEnd"/>
      <w:r w:rsidRPr="003A284C">
        <w:rPr>
          <w:b/>
          <w:bCs/>
          <w:color w:val="000000"/>
          <w:sz w:val="48"/>
          <w:szCs w:val="48"/>
        </w:rPr>
        <w:t xml:space="preserve"> Solving and Innovation </w:t>
      </w:r>
      <w:r>
        <w:rPr>
          <w:b/>
          <w:bCs/>
          <w:color w:val="000000"/>
          <w:sz w:val="48"/>
          <w:szCs w:val="48"/>
        </w:rPr>
        <w:t xml:space="preserve">         </w:t>
      </w:r>
    </w:p>
    <w:p w14:paraId="03C07ED8" w14:textId="07F73532" w:rsidR="00C64E85" w:rsidRDefault="00C64E85" w:rsidP="00C64E85">
      <w:pPr>
        <w:spacing w:after="100" w:afterAutospacing="1" w:line="240" w:lineRule="auto"/>
        <w:outlineLvl w:val="0"/>
        <w:rPr>
          <w:b/>
          <w:bCs/>
          <w:color w:val="000000"/>
          <w:sz w:val="48"/>
          <w:szCs w:val="48"/>
        </w:rPr>
      </w:pPr>
      <w:r>
        <w:rPr>
          <w:b/>
          <w:bCs/>
          <w:color w:val="000000"/>
          <w:sz w:val="48"/>
          <w:szCs w:val="48"/>
        </w:rPr>
        <w:t xml:space="preserve">                </w:t>
      </w:r>
      <w:r w:rsidRPr="003A284C">
        <w:rPr>
          <w:b/>
          <w:bCs/>
          <w:color w:val="000000"/>
          <w:sz w:val="48"/>
          <w:szCs w:val="48"/>
        </w:rPr>
        <w:t>(BMSW4014_CARD)</w:t>
      </w:r>
    </w:p>
    <w:p w14:paraId="00000001" w14:textId="0ACED63A" w:rsidR="00DF48DF" w:rsidRPr="00C64E85" w:rsidRDefault="00DF48DF" w:rsidP="00C64E85">
      <w:pPr>
        <w:spacing w:after="100" w:afterAutospacing="1" w:line="240" w:lineRule="auto"/>
        <w:outlineLvl w:val="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362C9" w14:textId="77777777" w:rsidR="00C64E85" w:rsidRDefault="00C64E85">
      <w:pPr>
        <w:jc w:val="both"/>
        <w:rPr>
          <w:sz w:val="24"/>
          <w:szCs w:val="24"/>
        </w:rPr>
      </w:pPr>
    </w:p>
    <w:p w14:paraId="170EF9EF" w14:textId="77777777" w:rsidR="00C64E85" w:rsidRDefault="00C64E85">
      <w:pPr>
        <w:jc w:val="both"/>
        <w:rPr>
          <w:sz w:val="24"/>
          <w:szCs w:val="24"/>
        </w:rPr>
      </w:pPr>
    </w:p>
    <w:p w14:paraId="20599FF7" w14:textId="77777777" w:rsidR="00C64E85" w:rsidRDefault="00C64E85">
      <w:pPr>
        <w:jc w:val="both"/>
        <w:rPr>
          <w:sz w:val="24"/>
          <w:szCs w:val="24"/>
        </w:rPr>
      </w:pPr>
    </w:p>
    <w:p w14:paraId="0FCFAC44" w14:textId="77777777" w:rsidR="00C64E85" w:rsidRDefault="00C64E85">
      <w:pPr>
        <w:jc w:val="both"/>
        <w:rPr>
          <w:sz w:val="24"/>
          <w:szCs w:val="24"/>
        </w:rPr>
      </w:pPr>
    </w:p>
    <w:p w14:paraId="67130438" w14:textId="77777777" w:rsidR="00C64E85" w:rsidRDefault="00C64E85">
      <w:pPr>
        <w:jc w:val="both"/>
        <w:rPr>
          <w:sz w:val="24"/>
          <w:szCs w:val="24"/>
        </w:rPr>
      </w:pPr>
    </w:p>
    <w:p w14:paraId="0FA786CE" w14:textId="77777777" w:rsidR="00C64E85" w:rsidRDefault="00C64E85">
      <w:pPr>
        <w:jc w:val="both"/>
        <w:rPr>
          <w:sz w:val="24"/>
          <w:szCs w:val="24"/>
        </w:rPr>
      </w:pPr>
    </w:p>
    <w:p w14:paraId="66ACD099" w14:textId="77777777" w:rsidR="00C64E85" w:rsidRDefault="00C64E85">
      <w:pPr>
        <w:jc w:val="both"/>
        <w:rPr>
          <w:sz w:val="24"/>
          <w:szCs w:val="24"/>
        </w:rPr>
      </w:pPr>
    </w:p>
    <w:p w14:paraId="2F68FC69" w14:textId="77777777" w:rsidR="00C64E85" w:rsidRDefault="00C64E85">
      <w:pPr>
        <w:jc w:val="both"/>
        <w:rPr>
          <w:sz w:val="24"/>
          <w:szCs w:val="24"/>
        </w:rPr>
      </w:pPr>
    </w:p>
    <w:p w14:paraId="6DD42444" w14:textId="77777777" w:rsidR="00C64E85" w:rsidRDefault="00C64E85">
      <w:pPr>
        <w:jc w:val="both"/>
        <w:rPr>
          <w:sz w:val="24"/>
          <w:szCs w:val="24"/>
        </w:rPr>
      </w:pPr>
    </w:p>
    <w:p w14:paraId="17598734" w14:textId="77777777" w:rsidR="00C64E85" w:rsidRDefault="00C64E85">
      <w:pPr>
        <w:jc w:val="both"/>
        <w:rPr>
          <w:sz w:val="24"/>
          <w:szCs w:val="24"/>
        </w:rPr>
      </w:pPr>
    </w:p>
    <w:p w14:paraId="26390A2A" w14:textId="77777777" w:rsidR="00C64E85" w:rsidRDefault="00C64E85">
      <w:pPr>
        <w:jc w:val="both"/>
        <w:rPr>
          <w:sz w:val="24"/>
          <w:szCs w:val="24"/>
        </w:rPr>
      </w:pPr>
    </w:p>
    <w:p w14:paraId="591350C7" w14:textId="77777777" w:rsidR="00C64E85" w:rsidRDefault="00C64E85">
      <w:pPr>
        <w:jc w:val="both"/>
        <w:rPr>
          <w:sz w:val="24"/>
          <w:szCs w:val="24"/>
        </w:rPr>
      </w:pPr>
    </w:p>
    <w:p w14:paraId="318233F5" w14:textId="77777777" w:rsidR="00C64E85" w:rsidRDefault="00C64E85">
      <w:pPr>
        <w:jc w:val="both"/>
        <w:rPr>
          <w:sz w:val="24"/>
          <w:szCs w:val="24"/>
        </w:rPr>
      </w:pPr>
    </w:p>
    <w:p w14:paraId="77FD749B" w14:textId="77777777" w:rsidR="00C64E85" w:rsidRDefault="00C64E85" w:rsidP="00C64E85">
      <w:pPr>
        <w:spacing w:after="100" w:afterAutospacing="1" w:line="240" w:lineRule="auto"/>
        <w:outlineLvl w:val="0"/>
        <w:rPr>
          <w:color w:val="000000"/>
          <w:sz w:val="24"/>
          <w:szCs w:val="24"/>
        </w:rPr>
      </w:pPr>
      <w:r>
        <w:rPr>
          <w:color w:val="000000"/>
          <w:sz w:val="24"/>
          <w:szCs w:val="24"/>
        </w:rPr>
        <w:t xml:space="preserve">Student Name: Eva Rosca </w:t>
      </w:r>
    </w:p>
    <w:p w14:paraId="516F5E10" w14:textId="77777777" w:rsidR="00C64E85" w:rsidRPr="003A284C" w:rsidRDefault="00C64E85" w:rsidP="00C64E85">
      <w:pPr>
        <w:spacing w:after="100" w:afterAutospacing="1" w:line="240" w:lineRule="auto"/>
        <w:outlineLvl w:val="0"/>
        <w:rPr>
          <w:color w:val="000000"/>
          <w:sz w:val="24"/>
          <w:szCs w:val="24"/>
        </w:rPr>
      </w:pPr>
      <w:r>
        <w:rPr>
          <w:color w:val="000000"/>
          <w:sz w:val="24"/>
          <w:szCs w:val="24"/>
        </w:rPr>
        <w:t>Student Id:2411522</w:t>
      </w:r>
    </w:p>
    <w:p w14:paraId="5F3C7B82" w14:textId="77777777" w:rsidR="00C64E85" w:rsidRDefault="00C64E85">
      <w:pPr>
        <w:jc w:val="both"/>
        <w:rPr>
          <w:sz w:val="24"/>
          <w:szCs w:val="24"/>
        </w:rPr>
      </w:pPr>
    </w:p>
    <w:p w14:paraId="75A946FB" w14:textId="77777777" w:rsidR="00C64E85" w:rsidRDefault="00C64E85">
      <w:pPr>
        <w:jc w:val="both"/>
        <w:rPr>
          <w:sz w:val="24"/>
          <w:szCs w:val="24"/>
        </w:rPr>
      </w:pPr>
    </w:p>
    <w:p w14:paraId="142EE90B" w14:textId="77777777" w:rsidR="00C64E85" w:rsidRDefault="00C64E85">
      <w:pPr>
        <w:jc w:val="both"/>
        <w:rPr>
          <w:sz w:val="24"/>
          <w:szCs w:val="24"/>
        </w:rPr>
      </w:pPr>
    </w:p>
    <w:p w14:paraId="630072A5" w14:textId="77777777" w:rsidR="00C64E85" w:rsidRDefault="00C64E85">
      <w:pPr>
        <w:jc w:val="both"/>
        <w:rPr>
          <w:sz w:val="24"/>
          <w:szCs w:val="24"/>
        </w:rPr>
      </w:pPr>
    </w:p>
    <w:p w14:paraId="2A3AA6EA" w14:textId="77777777" w:rsidR="00C64E85" w:rsidRDefault="00C64E85">
      <w:pPr>
        <w:jc w:val="both"/>
        <w:rPr>
          <w:sz w:val="24"/>
          <w:szCs w:val="24"/>
        </w:rPr>
      </w:pPr>
    </w:p>
    <w:p w14:paraId="650E83F8" w14:textId="77777777" w:rsidR="00C64E85" w:rsidRDefault="00C64E85">
      <w:pPr>
        <w:jc w:val="both"/>
        <w:rPr>
          <w:sz w:val="24"/>
          <w:szCs w:val="24"/>
        </w:rPr>
      </w:pPr>
    </w:p>
    <w:p w14:paraId="39A0DE2E" w14:textId="77777777" w:rsidR="00C64E85" w:rsidRDefault="00C64E85">
      <w:pPr>
        <w:jc w:val="both"/>
        <w:rPr>
          <w:sz w:val="24"/>
          <w:szCs w:val="24"/>
        </w:rPr>
      </w:pPr>
    </w:p>
    <w:p w14:paraId="03FE4F2D" w14:textId="77777777" w:rsidR="00C64E85" w:rsidRDefault="00C64E85">
      <w:pPr>
        <w:jc w:val="both"/>
        <w:rPr>
          <w:sz w:val="24"/>
          <w:szCs w:val="24"/>
        </w:rPr>
      </w:pPr>
    </w:p>
    <w:p w14:paraId="273E0D1F" w14:textId="77777777" w:rsidR="00C64E85" w:rsidRDefault="00C64E85">
      <w:pPr>
        <w:jc w:val="both"/>
        <w:rPr>
          <w:sz w:val="24"/>
          <w:szCs w:val="24"/>
        </w:rPr>
      </w:pPr>
    </w:p>
    <w:p w14:paraId="57867DEF" w14:textId="77777777" w:rsidR="00C64E85" w:rsidRDefault="00C64E85">
      <w:pPr>
        <w:jc w:val="both"/>
        <w:rPr>
          <w:sz w:val="24"/>
          <w:szCs w:val="24"/>
        </w:rPr>
      </w:pPr>
    </w:p>
    <w:p w14:paraId="7A393AB4" w14:textId="77777777" w:rsidR="00C64E85" w:rsidRDefault="00C64E85">
      <w:pPr>
        <w:jc w:val="both"/>
        <w:rPr>
          <w:sz w:val="24"/>
          <w:szCs w:val="24"/>
        </w:rPr>
      </w:pPr>
    </w:p>
    <w:p w14:paraId="63966104" w14:textId="77777777" w:rsidR="00C64E85" w:rsidRDefault="00C64E85">
      <w:pPr>
        <w:jc w:val="both"/>
        <w:rPr>
          <w:sz w:val="24"/>
          <w:szCs w:val="24"/>
        </w:rPr>
      </w:pPr>
    </w:p>
    <w:p w14:paraId="07B2BCBC" w14:textId="77777777" w:rsidR="00C64E85" w:rsidRDefault="00C64E85">
      <w:pPr>
        <w:jc w:val="both"/>
        <w:rPr>
          <w:sz w:val="24"/>
          <w:szCs w:val="24"/>
        </w:rPr>
      </w:pPr>
    </w:p>
    <w:p w14:paraId="4D7025EA" w14:textId="77777777" w:rsidR="00C64E85" w:rsidRDefault="00C64E85">
      <w:pPr>
        <w:jc w:val="both"/>
        <w:rPr>
          <w:sz w:val="24"/>
          <w:szCs w:val="24"/>
        </w:rPr>
      </w:pPr>
    </w:p>
    <w:p w14:paraId="4A1CF79C" w14:textId="77777777" w:rsidR="00C64E85" w:rsidRDefault="00C64E85">
      <w:pPr>
        <w:jc w:val="both"/>
        <w:rPr>
          <w:sz w:val="24"/>
          <w:szCs w:val="24"/>
        </w:rPr>
      </w:pPr>
    </w:p>
    <w:p w14:paraId="3426B274" w14:textId="77777777" w:rsidR="00C64E85" w:rsidRDefault="00C64E85">
      <w:pPr>
        <w:jc w:val="both"/>
        <w:rPr>
          <w:sz w:val="24"/>
          <w:szCs w:val="24"/>
        </w:rPr>
      </w:pPr>
    </w:p>
    <w:p w14:paraId="40C4C1FF" w14:textId="77777777" w:rsidR="00C64E85" w:rsidRDefault="00C64E85">
      <w:pPr>
        <w:jc w:val="both"/>
        <w:rPr>
          <w:sz w:val="24"/>
          <w:szCs w:val="24"/>
        </w:rPr>
      </w:pPr>
    </w:p>
    <w:p w14:paraId="2F041BF9" w14:textId="77777777" w:rsidR="00C64E85" w:rsidRDefault="00C64E85">
      <w:pPr>
        <w:jc w:val="both"/>
        <w:rPr>
          <w:sz w:val="24"/>
          <w:szCs w:val="24"/>
        </w:rPr>
      </w:pPr>
    </w:p>
    <w:p w14:paraId="04F23314" w14:textId="77777777" w:rsidR="00C64E85" w:rsidRDefault="00C64E85">
      <w:pPr>
        <w:jc w:val="both"/>
        <w:rPr>
          <w:sz w:val="24"/>
          <w:szCs w:val="24"/>
        </w:rPr>
      </w:pPr>
    </w:p>
    <w:p w14:paraId="04C92C4D" w14:textId="77777777" w:rsidR="00C64E85" w:rsidRDefault="00C64E85">
      <w:pPr>
        <w:jc w:val="both"/>
        <w:rPr>
          <w:sz w:val="24"/>
          <w:szCs w:val="24"/>
        </w:rPr>
      </w:pPr>
    </w:p>
    <w:p w14:paraId="26B1CABA" w14:textId="77777777" w:rsidR="00C64E85" w:rsidRDefault="00C64E85">
      <w:pPr>
        <w:jc w:val="both"/>
        <w:rPr>
          <w:sz w:val="24"/>
          <w:szCs w:val="24"/>
        </w:rPr>
      </w:pPr>
    </w:p>
    <w:p w14:paraId="5D4E25DE" w14:textId="77777777" w:rsidR="00C64E85" w:rsidRDefault="00C64E85">
      <w:pPr>
        <w:jc w:val="both"/>
        <w:rPr>
          <w:sz w:val="24"/>
          <w:szCs w:val="24"/>
        </w:rPr>
      </w:pPr>
    </w:p>
    <w:p w14:paraId="64EBDE75" w14:textId="77777777" w:rsidR="00C64E85" w:rsidRDefault="00C64E85">
      <w:pPr>
        <w:jc w:val="both"/>
        <w:rPr>
          <w:sz w:val="24"/>
          <w:szCs w:val="24"/>
        </w:rPr>
      </w:pPr>
    </w:p>
    <w:p w14:paraId="7A1D25C2" w14:textId="77777777" w:rsidR="00C64E85" w:rsidRDefault="00C64E85">
      <w:pPr>
        <w:jc w:val="both"/>
        <w:rPr>
          <w:sz w:val="24"/>
          <w:szCs w:val="24"/>
        </w:rPr>
      </w:pPr>
    </w:p>
    <w:p w14:paraId="36F58B7A" w14:textId="77777777" w:rsidR="00C64E85" w:rsidRDefault="00C64E85">
      <w:pPr>
        <w:jc w:val="both"/>
        <w:rPr>
          <w:sz w:val="24"/>
          <w:szCs w:val="24"/>
        </w:rPr>
      </w:pPr>
    </w:p>
    <w:p w14:paraId="00000002" w14:textId="77777777" w:rsidR="00DF48DF" w:rsidRDefault="00DF48DF">
      <w:pPr>
        <w:jc w:val="both"/>
        <w:rPr>
          <w:sz w:val="24"/>
          <w:szCs w:val="24"/>
        </w:rPr>
      </w:pPr>
    </w:p>
    <w:p w14:paraId="00000003" w14:textId="77777777" w:rsidR="00DF48DF" w:rsidRDefault="00DF48DF">
      <w:pPr>
        <w:jc w:val="both"/>
        <w:rPr>
          <w:sz w:val="24"/>
          <w:szCs w:val="24"/>
        </w:rPr>
      </w:pPr>
    </w:p>
    <w:p w14:paraId="00000004" w14:textId="77777777" w:rsidR="00DF48DF" w:rsidRDefault="00DF48DF">
      <w:pPr>
        <w:jc w:val="both"/>
        <w:rPr>
          <w:sz w:val="24"/>
          <w:szCs w:val="24"/>
        </w:rPr>
      </w:pPr>
    </w:p>
    <w:p w14:paraId="00000005" w14:textId="77777777" w:rsidR="00DF48DF" w:rsidRDefault="00000000">
      <w:pPr>
        <w:jc w:val="center"/>
        <w:rPr>
          <w:sz w:val="24"/>
          <w:szCs w:val="24"/>
        </w:rPr>
      </w:pPr>
      <w:r>
        <w:rPr>
          <w:sz w:val="24"/>
          <w:szCs w:val="24"/>
        </w:rPr>
        <w:t xml:space="preserve">Table of contents </w:t>
      </w:r>
    </w:p>
    <w:p w14:paraId="00000006" w14:textId="77777777" w:rsidR="00DF48DF" w:rsidRDefault="00DF48DF">
      <w:pPr>
        <w:jc w:val="both"/>
        <w:rPr>
          <w:sz w:val="24"/>
          <w:szCs w:val="24"/>
        </w:rPr>
      </w:pPr>
    </w:p>
    <w:sdt>
      <w:sdtPr>
        <w:id w:val="-619369698"/>
        <w:docPartObj>
          <w:docPartGallery w:val="Table of Contents"/>
          <w:docPartUnique/>
        </w:docPartObj>
      </w:sdtPr>
      <w:sdtContent>
        <w:p w14:paraId="00000007" w14:textId="77777777" w:rsidR="00DF48DF" w:rsidRDefault="00000000">
          <w:pPr>
            <w:widowControl w:val="0"/>
            <w:tabs>
              <w:tab w:val="right" w:pos="9025"/>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gkh9ak66syjx">
            <w:r w:rsidR="00DF48DF">
              <w:rPr>
                <w:b/>
                <w:color w:val="000000"/>
              </w:rPr>
              <w:t>Introduction</w:t>
            </w:r>
            <w:r w:rsidR="00DF48DF">
              <w:rPr>
                <w:b/>
                <w:color w:val="000000"/>
              </w:rPr>
              <w:tab/>
            </w:r>
          </w:hyperlink>
          <w:r>
            <w:fldChar w:fldCharType="begin"/>
          </w:r>
          <w:r>
            <w:instrText xml:space="preserve"> PAGEREF _gkh9ak66syjx \h </w:instrText>
          </w:r>
          <w:r>
            <w:fldChar w:fldCharType="separate"/>
          </w:r>
          <w:r>
            <w:rPr>
              <w:b/>
            </w:rPr>
            <w:t>2</w:t>
          </w:r>
          <w:r>
            <w:fldChar w:fldCharType="end"/>
          </w:r>
        </w:p>
        <w:p w14:paraId="00000008" w14:textId="77777777" w:rsidR="00DF48DF" w:rsidRDefault="00DF48DF">
          <w:pPr>
            <w:widowControl w:val="0"/>
            <w:tabs>
              <w:tab w:val="right" w:pos="9025"/>
            </w:tabs>
            <w:spacing w:before="60" w:line="240" w:lineRule="auto"/>
            <w:rPr>
              <w:b/>
              <w:color w:val="000000"/>
            </w:rPr>
          </w:pPr>
          <w:hyperlink w:anchor="_fixhudr51b0n">
            <w:r>
              <w:rPr>
                <w:b/>
                <w:color w:val="000000"/>
              </w:rPr>
              <w:t>SWOT analysis</w:t>
            </w:r>
            <w:r>
              <w:rPr>
                <w:b/>
                <w:color w:val="000000"/>
              </w:rPr>
              <w:tab/>
            </w:r>
          </w:hyperlink>
          <w:r w:rsidR="00000000">
            <w:fldChar w:fldCharType="begin"/>
          </w:r>
          <w:r w:rsidR="00000000">
            <w:instrText xml:space="preserve"> PAGEREF _fixhudr51b0n \h </w:instrText>
          </w:r>
          <w:r w:rsidR="00000000">
            <w:fldChar w:fldCharType="separate"/>
          </w:r>
          <w:r w:rsidR="00000000">
            <w:rPr>
              <w:b/>
            </w:rPr>
            <w:t>3</w:t>
          </w:r>
          <w:r w:rsidR="00000000">
            <w:fldChar w:fldCharType="end"/>
          </w:r>
        </w:p>
        <w:p w14:paraId="00000009" w14:textId="77777777" w:rsidR="00DF48DF" w:rsidRDefault="00000000">
          <w:pPr>
            <w:widowControl w:val="0"/>
            <w:tabs>
              <w:tab w:val="right" w:pos="9025"/>
            </w:tabs>
            <w:spacing w:before="60" w:line="240" w:lineRule="auto"/>
            <w:rPr>
              <w:b/>
            </w:rPr>
          </w:pPr>
          <w:r>
            <w:rPr>
              <w:b/>
            </w:rPr>
            <w:t>PESTEL analysis</w:t>
          </w:r>
          <w:r>
            <w:rPr>
              <w:b/>
            </w:rPr>
            <w:tab/>
            <w:t>5</w:t>
          </w:r>
        </w:p>
        <w:p w14:paraId="0000000A" w14:textId="77777777" w:rsidR="00DF48DF" w:rsidRDefault="00DF48DF">
          <w:pPr>
            <w:widowControl w:val="0"/>
            <w:tabs>
              <w:tab w:val="right" w:pos="9025"/>
            </w:tabs>
            <w:spacing w:before="60" w:line="240" w:lineRule="auto"/>
            <w:rPr>
              <w:b/>
              <w:color w:val="000000"/>
            </w:rPr>
          </w:pPr>
          <w:hyperlink w:anchor="_ec7r1pfkuqwe">
            <w:r>
              <w:rPr>
                <w:b/>
                <w:color w:val="000000"/>
              </w:rPr>
              <w:t xml:space="preserve">Conclusion and </w:t>
            </w:r>
          </w:hyperlink>
          <w:hyperlink w:anchor="_ec7r1pfkuqwe">
            <w:r>
              <w:rPr>
                <w:b/>
              </w:rPr>
              <w:t>Recommendations</w:t>
            </w:r>
          </w:hyperlink>
          <w:hyperlink w:anchor="_ec7r1pfkuqwe">
            <w:r>
              <w:rPr>
                <w:b/>
                <w:color w:val="000000"/>
              </w:rPr>
              <w:tab/>
            </w:r>
          </w:hyperlink>
          <w:r w:rsidR="00000000">
            <w:fldChar w:fldCharType="begin"/>
          </w:r>
          <w:r w:rsidR="00000000">
            <w:instrText xml:space="preserve"> PAGEREF _ec7r1pfkuqwe \h </w:instrText>
          </w:r>
          <w:r w:rsidR="00000000">
            <w:fldChar w:fldCharType="separate"/>
          </w:r>
          <w:r w:rsidR="00000000">
            <w:rPr>
              <w:b/>
            </w:rPr>
            <w:t>6</w:t>
          </w:r>
          <w:r w:rsidR="00000000">
            <w:fldChar w:fldCharType="end"/>
          </w:r>
        </w:p>
        <w:p w14:paraId="0000000B" w14:textId="77777777" w:rsidR="00DF48DF" w:rsidRDefault="00DF48DF">
          <w:pPr>
            <w:widowControl w:val="0"/>
            <w:tabs>
              <w:tab w:val="right" w:pos="9025"/>
            </w:tabs>
            <w:spacing w:before="60" w:line="240" w:lineRule="auto"/>
            <w:rPr>
              <w:b/>
              <w:color w:val="000000"/>
            </w:rPr>
          </w:pPr>
          <w:hyperlink w:anchor="_onhiihrcpw3m">
            <w:r>
              <w:rPr>
                <w:b/>
                <w:color w:val="000000"/>
              </w:rPr>
              <w:t>Reference list</w:t>
            </w:r>
            <w:r>
              <w:rPr>
                <w:b/>
                <w:color w:val="000000"/>
              </w:rPr>
              <w:tab/>
            </w:r>
          </w:hyperlink>
          <w:r w:rsidR="00000000">
            <w:fldChar w:fldCharType="begin"/>
          </w:r>
          <w:r w:rsidR="00000000">
            <w:instrText xml:space="preserve"> PAGEREF _onhiihrcpw3m \h </w:instrText>
          </w:r>
          <w:r w:rsidR="00000000">
            <w:fldChar w:fldCharType="separate"/>
          </w:r>
          <w:r w:rsidR="00000000">
            <w:rPr>
              <w:b/>
            </w:rPr>
            <w:t>7</w:t>
          </w:r>
          <w:r w:rsidR="00000000">
            <w:fldChar w:fldCharType="end"/>
          </w:r>
          <w:r w:rsidR="00000000">
            <w:fldChar w:fldCharType="end"/>
          </w:r>
        </w:p>
      </w:sdtContent>
    </w:sdt>
    <w:p w14:paraId="0000000C" w14:textId="77777777" w:rsidR="00DF48DF" w:rsidRDefault="00DF48DF">
      <w:pPr>
        <w:jc w:val="both"/>
        <w:rPr>
          <w:sz w:val="24"/>
          <w:szCs w:val="24"/>
        </w:rPr>
      </w:pPr>
    </w:p>
    <w:p w14:paraId="0000000D" w14:textId="77777777" w:rsidR="00DF48DF" w:rsidRDefault="00DF48DF">
      <w:pPr>
        <w:jc w:val="both"/>
        <w:rPr>
          <w:sz w:val="24"/>
          <w:szCs w:val="24"/>
        </w:rPr>
      </w:pPr>
    </w:p>
    <w:p w14:paraId="0000000E" w14:textId="77777777" w:rsidR="00DF48DF" w:rsidRDefault="00DF48DF">
      <w:pPr>
        <w:jc w:val="both"/>
        <w:rPr>
          <w:sz w:val="24"/>
          <w:szCs w:val="24"/>
        </w:rPr>
      </w:pPr>
    </w:p>
    <w:p w14:paraId="0000000F" w14:textId="77777777" w:rsidR="00DF48DF" w:rsidRDefault="00DF48DF">
      <w:pPr>
        <w:jc w:val="both"/>
        <w:rPr>
          <w:sz w:val="24"/>
          <w:szCs w:val="24"/>
        </w:rPr>
      </w:pPr>
    </w:p>
    <w:p w14:paraId="00000010" w14:textId="77777777" w:rsidR="00DF48DF" w:rsidRDefault="00DF48DF">
      <w:pPr>
        <w:jc w:val="both"/>
        <w:rPr>
          <w:sz w:val="24"/>
          <w:szCs w:val="24"/>
        </w:rPr>
      </w:pPr>
    </w:p>
    <w:p w14:paraId="00000011" w14:textId="77777777" w:rsidR="00DF48DF" w:rsidRDefault="00DF48DF">
      <w:pPr>
        <w:jc w:val="both"/>
        <w:rPr>
          <w:sz w:val="24"/>
          <w:szCs w:val="24"/>
        </w:rPr>
      </w:pPr>
    </w:p>
    <w:p w14:paraId="00000012" w14:textId="77777777" w:rsidR="00DF48DF" w:rsidRDefault="00DF48DF">
      <w:pPr>
        <w:jc w:val="both"/>
        <w:rPr>
          <w:sz w:val="24"/>
          <w:szCs w:val="24"/>
        </w:rPr>
      </w:pPr>
    </w:p>
    <w:p w14:paraId="00000013" w14:textId="77777777" w:rsidR="00DF48DF" w:rsidRDefault="00DF48DF">
      <w:pPr>
        <w:jc w:val="both"/>
        <w:rPr>
          <w:sz w:val="24"/>
          <w:szCs w:val="24"/>
        </w:rPr>
      </w:pPr>
    </w:p>
    <w:p w14:paraId="00000014" w14:textId="77777777" w:rsidR="00DF48DF" w:rsidRDefault="00DF48DF">
      <w:pPr>
        <w:jc w:val="both"/>
        <w:rPr>
          <w:sz w:val="24"/>
          <w:szCs w:val="24"/>
        </w:rPr>
      </w:pPr>
    </w:p>
    <w:p w14:paraId="00000015" w14:textId="77777777" w:rsidR="00DF48DF" w:rsidRDefault="00DF48DF">
      <w:pPr>
        <w:jc w:val="both"/>
        <w:rPr>
          <w:sz w:val="24"/>
          <w:szCs w:val="24"/>
        </w:rPr>
      </w:pPr>
    </w:p>
    <w:p w14:paraId="00000016" w14:textId="77777777" w:rsidR="00DF48DF" w:rsidRDefault="00DF48DF">
      <w:pPr>
        <w:jc w:val="both"/>
        <w:rPr>
          <w:sz w:val="24"/>
          <w:szCs w:val="24"/>
        </w:rPr>
      </w:pPr>
    </w:p>
    <w:p w14:paraId="00000017" w14:textId="77777777" w:rsidR="00DF48DF" w:rsidRDefault="00DF48DF">
      <w:pPr>
        <w:jc w:val="both"/>
        <w:rPr>
          <w:sz w:val="24"/>
          <w:szCs w:val="24"/>
        </w:rPr>
      </w:pPr>
    </w:p>
    <w:p w14:paraId="00000018" w14:textId="77777777" w:rsidR="00DF48DF" w:rsidRDefault="00DF48DF">
      <w:pPr>
        <w:jc w:val="both"/>
        <w:rPr>
          <w:sz w:val="24"/>
          <w:szCs w:val="24"/>
        </w:rPr>
      </w:pPr>
    </w:p>
    <w:p w14:paraId="00000019" w14:textId="77777777" w:rsidR="00DF48DF" w:rsidRDefault="00DF48DF">
      <w:pPr>
        <w:jc w:val="both"/>
        <w:rPr>
          <w:sz w:val="24"/>
          <w:szCs w:val="24"/>
        </w:rPr>
      </w:pPr>
    </w:p>
    <w:p w14:paraId="0000001A" w14:textId="77777777" w:rsidR="00DF48DF" w:rsidRDefault="00DF48DF">
      <w:pPr>
        <w:jc w:val="both"/>
        <w:rPr>
          <w:sz w:val="24"/>
          <w:szCs w:val="24"/>
        </w:rPr>
      </w:pPr>
    </w:p>
    <w:p w14:paraId="0000001B" w14:textId="77777777" w:rsidR="00DF48DF" w:rsidRDefault="00DF48DF">
      <w:pPr>
        <w:jc w:val="both"/>
        <w:rPr>
          <w:sz w:val="24"/>
          <w:szCs w:val="24"/>
        </w:rPr>
      </w:pPr>
    </w:p>
    <w:p w14:paraId="0000001C" w14:textId="77777777" w:rsidR="00DF48DF" w:rsidRDefault="00DF48DF">
      <w:pPr>
        <w:jc w:val="both"/>
        <w:rPr>
          <w:sz w:val="24"/>
          <w:szCs w:val="24"/>
        </w:rPr>
      </w:pPr>
    </w:p>
    <w:p w14:paraId="0000001D" w14:textId="77777777" w:rsidR="00DF48DF" w:rsidRDefault="00DF48DF">
      <w:pPr>
        <w:jc w:val="both"/>
        <w:rPr>
          <w:sz w:val="24"/>
          <w:szCs w:val="24"/>
        </w:rPr>
      </w:pPr>
    </w:p>
    <w:p w14:paraId="0000001E" w14:textId="77777777" w:rsidR="00DF48DF" w:rsidRDefault="00DF48DF">
      <w:pPr>
        <w:jc w:val="both"/>
        <w:rPr>
          <w:sz w:val="24"/>
          <w:szCs w:val="24"/>
        </w:rPr>
      </w:pPr>
    </w:p>
    <w:p w14:paraId="0000001F" w14:textId="77777777" w:rsidR="00DF48DF" w:rsidRDefault="00DF48DF">
      <w:pPr>
        <w:jc w:val="both"/>
        <w:rPr>
          <w:sz w:val="24"/>
          <w:szCs w:val="24"/>
        </w:rPr>
      </w:pPr>
    </w:p>
    <w:p w14:paraId="00000020" w14:textId="77777777" w:rsidR="00DF48DF" w:rsidRDefault="00DF48DF">
      <w:pPr>
        <w:jc w:val="both"/>
        <w:rPr>
          <w:sz w:val="24"/>
          <w:szCs w:val="24"/>
        </w:rPr>
      </w:pPr>
    </w:p>
    <w:p w14:paraId="00000021" w14:textId="77777777" w:rsidR="00DF48DF" w:rsidRDefault="00DF48DF">
      <w:pPr>
        <w:jc w:val="both"/>
        <w:rPr>
          <w:sz w:val="24"/>
          <w:szCs w:val="24"/>
        </w:rPr>
      </w:pPr>
    </w:p>
    <w:p w14:paraId="00000022" w14:textId="77777777" w:rsidR="00DF48DF" w:rsidRDefault="00DF48DF">
      <w:pPr>
        <w:jc w:val="both"/>
        <w:rPr>
          <w:sz w:val="24"/>
          <w:szCs w:val="24"/>
        </w:rPr>
      </w:pPr>
    </w:p>
    <w:p w14:paraId="00000023" w14:textId="77777777" w:rsidR="00DF48DF" w:rsidRDefault="00DF48DF">
      <w:pPr>
        <w:jc w:val="both"/>
        <w:rPr>
          <w:sz w:val="24"/>
          <w:szCs w:val="24"/>
        </w:rPr>
      </w:pPr>
    </w:p>
    <w:p w14:paraId="00000036" w14:textId="77777777" w:rsidR="00DF48DF" w:rsidRDefault="00000000">
      <w:pPr>
        <w:pStyle w:val="Heading4"/>
        <w:spacing w:line="360" w:lineRule="auto"/>
        <w:jc w:val="both"/>
        <w:rPr>
          <w:color w:val="000000"/>
        </w:rPr>
      </w:pPr>
      <w:bookmarkStart w:id="0" w:name="_gkh9ak66syjx" w:colFirst="0" w:colLast="0"/>
      <w:bookmarkEnd w:id="0"/>
      <w:r>
        <w:rPr>
          <w:color w:val="000000"/>
        </w:rPr>
        <w:lastRenderedPageBreak/>
        <w:t xml:space="preserve">Introduction </w:t>
      </w:r>
    </w:p>
    <w:p w14:paraId="00000037" w14:textId="77777777" w:rsidR="00DF48DF" w:rsidRDefault="00000000">
      <w:pPr>
        <w:spacing w:line="360" w:lineRule="auto"/>
        <w:jc w:val="both"/>
        <w:rPr>
          <w:sz w:val="24"/>
          <w:szCs w:val="24"/>
        </w:rPr>
      </w:pPr>
      <w:r>
        <w:rPr>
          <w:sz w:val="24"/>
          <w:szCs w:val="24"/>
        </w:rPr>
        <w:t xml:space="preserve">Like any part of the world, the high street has been a retail business destination for decades in the UK where it consists of both local and global brands The UK high street market features a good mix of businesses, </w:t>
      </w:r>
      <w:proofErr w:type="gramStart"/>
      <w:r>
        <w:rPr>
          <w:sz w:val="24"/>
          <w:szCs w:val="24"/>
        </w:rPr>
        <w:t>supermarkets,  speciality</w:t>
      </w:r>
      <w:proofErr w:type="gramEnd"/>
      <w:r>
        <w:rPr>
          <w:sz w:val="24"/>
          <w:szCs w:val="24"/>
        </w:rPr>
        <w:t xml:space="preserve"> stores, famous retailers, clothing retailers etc where it consists of the big four retailers of the UK Tesco, Asda, Sainsbury’s and Morrisons. However, the UK high street business </w:t>
      </w:r>
      <w:proofErr w:type="gramStart"/>
      <w:r>
        <w:rPr>
          <w:sz w:val="24"/>
          <w:szCs w:val="24"/>
        </w:rPr>
        <w:t>are</w:t>
      </w:r>
      <w:proofErr w:type="gramEnd"/>
      <w:r>
        <w:rPr>
          <w:sz w:val="24"/>
          <w:szCs w:val="24"/>
        </w:rPr>
        <w:t xml:space="preserve"> going through massive challenges which led to even closure of major stores due to evolving customer habits, Covid aftermath, economic pressure due to various reasons such as increased living costs, the rise of online shopping, low footfall, high rental etc resulting in shop closure and empty retail spaces. The report is indicated to discuss external factors affecting the </w:t>
      </w:r>
      <w:proofErr w:type="gramStart"/>
      <w:r>
        <w:rPr>
          <w:sz w:val="24"/>
          <w:szCs w:val="24"/>
        </w:rPr>
        <w:t>High street</w:t>
      </w:r>
      <w:proofErr w:type="gramEnd"/>
      <w:r>
        <w:rPr>
          <w:sz w:val="24"/>
          <w:szCs w:val="24"/>
        </w:rPr>
        <w:t xml:space="preserve"> retail sector. A SWOT analysis and a broad PESTEL analysis evaluating political, economic, social, technological, legal and environmental impact in which economic and technological factors will be discussed in detail. Edward de Bono's Six Thinking Hats framework will be used to identify diverse perspectives of the situation and based on the insights, strategic recommendations will be provided to support the high-street </w:t>
      </w:r>
      <w:proofErr w:type="gramStart"/>
      <w:r>
        <w:rPr>
          <w:sz w:val="24"/>
          <w:szCs w:val="24"/>
        </w:rPr>
        <w:t>retailers  (</w:t>
      </w:r>
      <w:proofErr w:type="gramEnd"/>
      <w:r>
        <w:rPr>
          <w:sz w:val="24"/>
          <w:szCs w:val="24"/>
        </w:rPr>
        <w:t xml:space="preserve">O’Donnell, 2025). </w:t>
      </w:r>
    </w:p>
    <w:p w14:paraId="00000038" w14:textId="77777777" w:rsidR="00DF48DF" w:rsidRDefault="00DF48DF">
      <w:pPr>
        <w:spacing w:line="360" w:lineRule="auto"/>
        <w:jc w:val="both"/>
        <w:rPr>
          <w:sz w:val="24"/>
          <w:szCs w:val="24"/>
        </w:rPr>
      </w:pPr>
    </w:p>
    <w:p w14:paraId="00000039" w14:textId="77777777" w:rsidR="00DF48DF" w:rsidRDefault="00DF48DF">
      <w:pPr>
        <w:spacing w:line="360" w:lineRule="auto"/>
        <w:rPr>
          <w:sz w:val="24"/>
          <w:szCs w:val="24"/>
        </w:rPr>
      </w:pPr>
    </w:p>
    <w:p w14:paraId="0000003A" w14:textId="77777777" w:rsidR="00DF48DF" w:rsidRDefault="00000000">
      <w:pPr>
        <w:pStyle w:val="Heading4"/>
        <w:spacing w:line="360" w:lineRule="auto"/>
        <w:rPr>
          <w:color w:val="000000"/>
        </w:rPr>
      </w:pPr>
      <w:bookmarkStart w:id="1" w:name="_fixhudr51b0n" w:colFirst="0" w:colLast="0"/>
      <w:bookmarkEnd w:id="1"/>
      <w:r>
        <w:rPr>
          <w:color w:val="000000"/>
        </w:rPr>
        <w:t xml:space="preserve">SWOT analysis </w:t>
      </w:r>
    </w:p>
    <w:p w14:paraId="0000003B" w14:textId="77777777" w:rsidR="00DF48DF" w:rsidRDefault="00DF48DF">
      <w:pPr>
        <w:spacing w:line="360" w:lineRule="auto"/>
        <w:rPr>
          <w:sz w:val="24"/>
          <w:szCs w:val="24"/>
        </w:rPr>
      </w:pPr>
    </w:p>
    <w:p w14:paraId="0000003C" w14:textId="77777777" w:rsidR="00DF48DF" w:rsidRDefault="00000000">
      <w:pPr>
        <w:spacing w:line="360" w:lineRule="auto"/>
        <w:jc w:val="both"/>
        <w:rPr>
          <w:sz w:val="24"/>
          <w:szCs w:val="24"/>
        </w:rPr>
      </w:pPr>
      <w:r>
        <w:rPr>
          <w:sz w:val="24"/>
          <w:szCs w:val="24"/>
        </w:rPr>
        <w:t>Swot analysis of the strengths, Weaknesses, Opportunities and strengths. Identifying strength factors helps to address opportunities better with a clear plan to overcome the weaknesses. The competitive advantage acquired through this process can considerably minimise the threat factors. Strengths are, A space within the high street with the presence of both small shops and renowned brands offers high recognition and opportunity to provide unique in-store experiences. The major weaknesses are the high operational cost and its direct impact on profit and sales. Post-pandemic, customers opt for multi-channel shopping, product and brand substitution, high technological adoption, increased eco-consciousness etc (Das, Sarkar and Debroy, 2022) and addressing all of the above is impractical. Opportunities lie in the capacity to address the evolving requirements of the customers, Availability of online and offline shops sustainability initiatives etc can improve the situation. Post-</w:t>
      </w:r>
      <w:proofErr w:type="gramStart"/>
      <w:r>
        <w:rPr>
          <w:sz w:val="24"/>
          <w:szCs w:val="24"/>
        </w:rPr>
        <w:t>pandemic,  offering</w:t>
      </w:r>
      <w:proofErr w:type="gramEnd"/>
      <w:r>
        <w:rPr>
          <w:sz w:val="24"/>
          <w:szCs w:val="24"/>
        </w:rPr>
        <w:t xml:space="preserve"> </w:t>
      </w:r>
      <w:r>
        <w:rPr>
          <w:sz w:val="24"/>
          <w:szCs w:val="24"/>
        </w:rPr>
        <w:lastRenderedPageBreak/>
        <w:t xml:space="preserve">eco-friendly products and services has become inevitable. Discussing the threats, the high cost of living has considerably affected the purchasing power of the customers. Additionally, </w:t>
      </w:r>
      <w:proofErr w:type="gramStart"/>
      <w:r>
        <w:rPr>
          <w:sz w:val="24"/>
          <w:szCs w:val="24"/>
        </w:rPr>
        <w:t>competition,  labour</w:t>
      </w:r>
      <w:proofErr w:type="gramEnd"/>
      <w:r>
        <w:rPr>
          <w:sz w:val="24"/>
          <w:szCs w:val="24"/>
        </w:rPr>
        <w:t xml:space="preserve"> shortage, and supply chain disruptions have worsened the situation. The rise of organised crime is alarmingly increasing especially in the co-op. Consumers and employees do not feel safe working in such an environment under low job </w:t>
      </w:r>
      <w:proofErr w:type="gramStart"/>
      <w:r>
        <w:rPr>
          <w:sz w:val="24"/>
          <w:szCs w:val="24"/>
        </w:rPr>
        <w:t>security(</w:t>
      </w:r>
      <w:proofErr w:type="gramEnd"/>
      <w:r>
        <w:rPr>
          <w:sz w:val="24"/>
          <w:szCs w:val="24"/>
        </w:rPr>
        <w:t xml:space="preserve">Ward, 2025). Shoplifting and theft have become a common problem in  high streets and  Office for National Statistics, </w:t>
      </w:r>
      <w:hyperlink r:id="rId7">
        <w:r w:rsidR="00DF48DF">
          <w:rPr>
            <w:sz w:val="24"/>
            <w:szCs w:val="24"/>
          </w:rPr>
          <w:t>2023</w:t>
        </w:r>
      </w:hyperlink>
      <w:r>
        <w:rPr>
          <w:sz w:val="24"/>
          <w:szCs w:val="24"/>
        </w:rPr>
        <w:t xml:space="preserve"> has recorded more than </w:t>
      </w:r>
      <w:hyperlink r:id="rId8">
        <w:r w:rsidR="00DF48DF">
          <w:rPr>
            <w:sz w:val="24"/>
            <w:szCs w:val="24"/>
          </w:rPr>
          <w:t>430,000</w:t>
        </w:r>
      </w:hyperlink>
      <w:r>
        <w:rPr>
          <w:sz w:val="24"/>
          <w:szCs w:val="24"/>
        </w:rPr>
        <w:t xml:space="preserve"> cases, an increase of more than a third in 2022 (Teasdale, 2024)</w:t>
      </w:r>
    </w:p>
    <w:p w14:paraId="0000003D" w14:textId="77777777" w:rsidR="00DF48DF" w:rsidRDefault="00DF48DF">
      <w:pPr>
        <w:pStyle w:val="Heading4"/>
        <w:spacing w:line="360" w:lineRule="auto"/>
        <w:jc w:val="both"/>
        <w:rPr>
          <w:color w:val="000000"/>
        </w:rPr>
      </w:pPr>
      <w:bookmarkStart w:id="2" w:name="_kbix1d767a3h" w:colFirst="0" w:colLast="0"/>
      <w:bookmarkEnd w:id="2"/>
    </w:p>
    <w:p w14:paraId="0000003E" w14:textId="77777777" w:rsidR="00DF48DF" w:rsidRDefault="00000000">
      <w:pPr>
        <w:pStyle w:val="Heading4"/>
        <w:spacing w:line="360" w:lineRule="auto"/>
        <w:jc w:val="both"/>
        <w:rPr>
          <w:color w:val="000000"/>
        </w:rPr>
      </w:pPr>
      <w:bookmarkStart w:id="3" w:name="_g5ee1gcx6i6p" w:colFirst="0" w:colLast="0"/>
      <w:bookmarkEnd w:id="3"/>
      <w:r>
        <w:rPr>
          <w:color w:val="000000"/>
        </w:rPr>
        <w:t xml:space="preserve">PESTEL analysis </w:t>
      </w:r>
    </w:p>
    <w:p w14:paraId="0000003F" w14:textId="77777777" w:rsidR="00DF48DF" w:rsidRDefault="00DF48DF">
      <w:pPr>
        <w:spacing w:line="360" w:lineRule="auto"/>
        <w:jc w:val="both"/>
        <w:rPr>
          <w:sz w:val="24"/>
          <w:szCs w:val="24"/>
        </w:rPr>
      </w:pPr>
    </w:p>
    <w:p w14:paraId="00000040" w14:textId="12DC4605" w:rsidR="00DF48DF" w:rsidRDefault="00000000">
      <w:pPr>
        <w:spacing w:line="360" w:lineRule="auto"/>
        <w:jc w:val="both"/>
        <w:rPr>
          <w:sz w:val="24"/>
          <w:szCs w:val="24"/>
        </w:rPr>
      </w:pPr>
      <w:r>
        <w:rPr>
          <w:sz w:val="24"/>
          <w:szCs w:val="24"/>
        </w:rPr>
        <w:t xml:space="preserve">Discussing the PESTEL factors, </w:t>
      </w:r>
      <w:r w:rsidR="009F326C">
        <w:rPr>
          <w:sz w:val="24"/>
          <w:szCs w:val="24"/>
        </w:rPr>
        <w:t>under</w:t>
      </w:r>
      <w:r>
        <w:rPr>
          <w:sz w:val="24"/>
          <w:szCs w:val="24"/>
        </w:rPr>
        <w:t xml:space="preserve"> political </w:t>
      </w:r>
      <w:proofErr w:type="gramStart"/>
      <w:r>
        <w:rPr>
          <w:sz w:val="24"/>
          <w:szCs w:val="24"/>
        </w:rPr>
        <w:t>factors,  increasing</w:t>
      </w:r>
      <w:proofErr w:type="gramEnd"/>
      <w:r>
        <w:rPr>
          <w:sz w:val="24"/>
          <w:szCs w:val="24"/>
        </w:rPr>
        <w:t xml:space="preserve"> Government rules and regulations such as tax rates, increased minimum wages, employment law requirements,  regulations after BREXIT on EU nationals, Post BREXIT trade restrictions etc are causing cost hikes,  supply chain disruptions, and logistics barriers. By the end of 2020, 14% of retail spaces were vacant in the High Street in the UK. Additionally, </w:t>
      </w:r>
      <w:r w:rsidR="009F326C">
        <w:rPr>
          <w:sz w:val="24"/>
          <w:szCs w:val="24"/>
        </w:rPr>
        <w:t>the</w:t>
      </w:r>
      <w:r>
        <w:rPr>
          <w:sz w:val="24"/>
          <w:szCs w:val="24"/>
        </w:rPr>
        <w:t xml:space="preserve"> increased rate of shoplifting calls for stricter law enforcement. To address this, policies such as </w:t>
      </w:r>
      <w:r w:rsidR="009F326C">
        <w:rPr>
          <w:sz w:val="24"/>
          <w:szCs w:val="24"/>
        </w:rPr>
        <w:t>the</w:t>
      </w:r>
      <w:r>
        <w:rPr>
          <w:sz w:val="24"/>
          <w:szCs w:val="24"/>
        </w:rPr>
        <w:t xml:space="preserve"> "Build Back Better High Streets Strategy" a government initiative to transform high streets into vibrant places for work, visits, and living were introduced. (Ministry of Housing Communities and Local Government, 2021)</w:t>
      </w:r>
    </w:p>
    <w:p w14:paraId="00000041" w14:textId="444F12F6" w:rsidR="00DF48DF" w:rsidRDefault="00000000">
      <w:pPr>
        <w:pStyle w:val="Heading4"/>
        <w:keepNext w:val="0"/>
        <w:keepLines w:val="0"/>
        <w:spacing w:before="240" w:after="40" w:line="360" w:lineRule="auto"/>
        <w:jc w:val="both"/>
        <w:rPr>
          <w:color w:val="000000"/>
        </w:rPr>
      </w:pPr>
      <w:bookmarkStart w:id="4" w:name="_u5h0gc9kht2" w:colFirst="0" w:colLast="0"/>
      <w:bookmarkEnd w:id="4"/>
      <w:r>
        <w:rPr>
          <w:color w:val="000000"/>
        </w:rPr>
        <w:t xml:space="preserve">Coming to economic Factors, </w:t>
      </w:r>
      <w:r>
        <w:rPr>
          <w:color w:val="000000"/>
          <w:highlight w:val="white"/>
        </w:rPr>
        <w:t xml:space="preserve">The Centre for Retail Research forecasts 17,350 store closures over the next 12 months, which was 13479 in </w:t>
      </w:r>
      <w:proofErr w:type="gramStart"/>
      <w:r>
        <w:rPr>
          <w:color w:val="000000"/>
          <w:highlight w:val="white"/>
        </w:rPr>
        <w:t xml:space="preserve">2023 </w:t>
      </w:r>
      <w:r>
        <w:rPr>
          <w:color w:val="000000"/>
        </w:rPr>
        <w:t xml:space="preserve"> the</w:t>
      </w:r>
      <w:proofErr w:type="gramEnd"/>
      <w:r>
        <w:rPr>
          <w:color w:val="000000"/>
        </w:rPr>
        <w:t xml:space="preserve"> High street retailers are suffering from the cost of living crisis, inflation, increase in minimum wages, increased operational costs due to increased rent, technology adoption, increased business rates, loss due to massive competition from online stores etc. The British Retail Consortium (</w:t>
      </w:r>
      <w:proofErr w:type="gramStart"/>
      <w:r>
        <w:rPr>
          <w:color w:val="000000"/>
        </w:rPr>
        <w:t>BRC)  observed</w:t>
      </w:r>
      <w:proofErr w:type="gramEnd"/>
      <w:r>
        <w:rPr>
          <w:color w:val="000000"/>
        </w:rPr>
        <w:t xml:space="preserve"> that Rachel Reeve’s budget is putting a cost hike of  £</w:t>
      </w:r>
      <w:r w:rsidR="009F326C">
        <w:rPr>
          <w:color w:val="000000"/>
        </w:rPr>
        <w:t xml:space="preserve"> 2.3 billion</w:t>
      </w:r>
      <w:r>
        <w:rPr>
          <w:color w:val="000000"/>
        </w:rPr>
        <w:t xml:space="preserve"> for the employer on National Insurance contributions. Additionally, a 6,7% increase in the national minimum wage is creating a burden of more than £2.7bn additional wage cost for the retail sector. An increase in property taxes as well as a reduction in business rate discounts are also causing challenges in the high Street </w:t>
      </w:r>
      <w:r>
        <w:rPr>
          <w:color w:val="000000"/>
        </w:rPr>
        <w:lastRenderedPageBreak/>
        <w:t xml:space="preserve">retail business (O’Donnell, 2025) In response to this, the Government has initiated schemes such as the "Build Back Better High Streets Strategy" and offering funding schemes </w:t>
      </w:r>
      <w:proofErr w:type="gramStart"/>
      <w:r>
        <w:rPr>
          <w:color w:val="000000"/>
        </w:rPr>
        <w:t>like  High</w:t>
      </w:r>
      <w:proofErr w:type="gramEnd"/>
      <w:r>
        <w:rPr>
          <w:color w:val="000000"/>
        </w:rPr>
        <w:t xml:space="preserve"> Streets Fund, Levelling Up Fund etc Approximately, £10 billion of funding for high streets to revive High Street businesses were also been initiated to support this effort. (Ministry of Housing Communities and Local Government, 2021). Also, the UK government has </w:t>
      </w:r>
      <w:proofErr w:type="gramStart"/>
      <w:r>
        <w:rPr>
          <w:color w:val="000000"/>
        </w:rPr>
        <w:t>introduced  40</w:t>
      </w:r>
      <w:proofErr w:type="gramEnd"/>
      <w:r>
        <w:rPr>
          <w:color w:val="000000"/>
        </w:rPr>
        <w:t>% business rate relief for 2,50,000 retail shops</w:t>
      </w:r>
      <w:r w:rsidR="009F326C">
        <w:rPr>
          <w:color w:val="000000"/>
        </w:rPr>
        <w:t>,</w:t>
      </w:r>
      <w:r>
        <w:rPr>
          <w:color w:val="000000"/>
        </w:rPr>
        <w:t xml:space="preserve"> which will be beneficial for High Street retail shops as well until 2026 and also planning to lower the business rate by 2026.  (O’Donnell, 2025). </w:t>
      </w:r>
    </w:p>
    <w:p w14:paraId="00000042" w14:textId="77777777" w:rsidR="00DF48DF" w:rsidRDefault="00DF48DF">
      <w:pPr>
        <w:pStyle w:val="Heading4"/>
        <w:keepNext w:val="0"/>
        <w:keepLines w:val="0"/>
        <w:spacing w:before="240" w:after="40" w:line="360" w:lineRule="auto"/>
        <w:jc w:val="both"/>
        <w:rPr>
          <w:color w:val="000000"/>
        </w:rPr>
      </w:pPr>
      <w:bookmarkStart w:id="5" w:name="_97zge47zs4fb" w:colFirst="0" w:colLast="0"/>
      <w:bookmarkEnd w:id="5"/>
    </w:p>
    <w:p w14:paraId="00000043" w14:textId="697BB589" w:rsidR="00DF48DF" w:rsidRDefault="00000000">
      <w:pPr>
        <w:pStyle w:val="Heading4"/>
        <w:keepNext w:val="0"/>
        <w:keepLines w:val="0"/>
        <w:spacing w:before="240" w:after="40" w:line="360" w:lineRule="auto"/>
        <w:jc w:val="both"/>
        <w:rPr>
          <w:color w:val="000000"/>
        </w:rPr>
      </w:pPr>
      <w:bookmarkStart w:id="6" w:name="_rpmuquqlxt31" w:colFirst="0" w:colLast="0"/>
      <w:bookmarkEnd w:id="6"/>
      <w:r>
        <w:rPr>
          <w:color w:val="000000"/>
        </w:rPr>
        <w:t xml:space="preserve">Under social factors </w:t>
      </w:r>
      <w:proofErr w:type="gramStart"/>
      <w:r>
        <w:rPr>
          <w:color w:val="000000"/>
        </w:rPr>
        <w:t>-  the</w:t>
      </w:r>
      <w:proofErr w:type="gramEnd"/>
      <w:r>
        <w:rPr>
          <w:color w:val="000000"/>
        </w:rPr>
        <w:t xml:space="preserve"> world witnessed a permanent shift in consumer behaviour after the Pandemic</w:t>
      </w:r>
      <w:r w:rsidR="009F326C">
        <w:rPr>
          <w:color w:val="000000"/>
        </w:rPr>
        <w:t>,</w:t>
      </w:r>
      <w:r>
        <w:rPr>
          <w:color w:val="000000"/>
        </w:rPr>
        <w:t xml:space="preserve"> and the retail sector is experiencing a decline in footfall due to the customers’ preference for online shopping. </w:t>
      </w:r>
      <w:r>
        <w:rPr>
          <w:color w:val="000000"/>
          <w:highlight w:val="white"/>
        </w:rPr>
        <w:t xml:space="preserve">According to </w:t>
      </w:r>
      <w:proofErr w:type="spellStart"/>
      <w:r>
        <w:rPr>
          <w:color w:val="000000"/>
          <w:highlight w:val="white"/>
        </w:rPr>
        <w:t>Marslow’s</w:t>
      </w:r>
      <w:proofErr w:type="spellEnd"/>
      <w:r>
        <w:rPr>
          <w:color w:val="000000"/>
          <w:highlight w:val="white"/>
        </w:rPr>
        <w:t xml:space="preserve"> hierarchy of needs, consumers prioritise their actual </w:t>
      </w:r>
      <w:proofErr w:type="gramStart"/>
      <w:r>
        <w:rPr>
          <w:color w:val="000000"/>
          <w:highlight w:val="white"/>
        </w:rPr>
        <w:t>needs  (</w:t>
      </w:r>
      <w:proofErr w:type="gramEnd"/>
      <w:r>
        <w:rPr>
          <w:color w:val="000000"/>
          <w:highlight w:val="white"/>
        </w:rPr>
        <w:t>McLeod, 2024)</w:t>
      </w:r>
      <w:r w:rsidR="009F326C">
        <w:rPr>
          <w:color w:val="000000"/>
          <w:highlight w:val="white"/>
        </w:rPr>
        <w:t>.</w:t>
      </w:r>
      <w:r>
        <w:rPr>
          <w:color w:val="000000"/>
        </w:rPr>
        <w:t xml:space="preserve"> Businesses like coffee shops, cafes, convenience stores, and value retailers are the only four categories experiencing growth since 2024. It aligns with the theory that People value experience more than luxury</w:t>
      </w:r>
      <w:r w:rsidR="009F326C">
        <w:rPr>
          <w:color w:val="000000"/>
        </w:rPr>
        <w:t>,</w:t>
      </w:r>
      <w:r>
        <w:rPr>
          <w:color w:val="000000"/>
        </w:rPr>
        <w:t xml:space="preserve"> and </w:t>
      </w:r>
      <w:r>
        <w:rPr>
          <w:color w:val="000000"/>
          <w:highlight w:val="white"/>
        </w:rPr>
        <w:t xml:space="preserve">affordability remains top, with shoppers prioritising value and cautious spending. </w:t>
      </w:r>
      <w:r>
        <w:rPr>
          <w:color w:val="000000"/>
        </w:rPr>
        <w:t>(PwC, 2024)</w:t>
      </w:r>
    </w:p>
    <w:p w14:paraId="00000044" w14:textId="143E61B8" w:rsidR="00DF48DF" w:rsidRDefault="00000000">
      <w:pPr>
        <w:pStyle w:val="Heading4"/>
        <w:keepNext w:val="0"/>
        <w:keepLines w:val="0"/>
        <w:spacing w:before="240" w:after="40" w:line="360" w:lineRule="auto"/>
        <w:jc w:val="both"/>
        <w:rPr>
          <w:color w:val="000000"/>
        </w:rPr>
      </w:pPr>
      <w:bookmarkStart w:id="7" w:name="_vqmniprchs23" w:colFirst="0" w:colLast="0"/>
      <w:bookmarkEnd w:id="7"/>
      <w:r>
        <w:rPr>
          <w:color w:val="000000"/>
        </w:rPr>
        <w:t xml:space="preserve">Considering the technological factors, </w:t>
      </w:r>
      <w:r w:rsidR="009F326C">
        <w:rPr>
          <w:color w:val="000000"/>
        </w:rPr>
        <w:t>the</w:t>
      </w:r>
      <w:r>
        <w:rPr>
          <w:color w:val="000000"/>
        </w:rPr>
        <w:t xml:space="preserve"> retailers are suggested for strategic use of digital marketplaces to sustain their business. Highstreets are the lifeblood of retail businesses and competition from online shopping sites is a huge threat for physical </w:t>
      </w:r>
      <w:proofErr w:type="gramStart"/>
      <w:r>
        <w:rPr>
          <w:color w:val="000000"/>
        </w:rPr>
        <w:t>shops.(</w:t>
      </w:r>
      <w:proofErr w:type="gramEnd"/>
      <w:r>
        <w:rPr>
          <w:color w:val="000000"/>
        </w:rPr>
        <w:t xml:space="preserve">Akerberg, 2024). The requirement is a huge burden on shop owners as it demands a captivating in-store experience, technology and innovation to enhance the shopping experience, and trained staff to survive but needs huge investment. Return to office policy has a positive impact on retail </w:t>
      </w:r>
      <w:proofErr w:type="gramStart"/>
      <w:r>
        <w:rPr>
          <w:color w:val="000000"/>
        </w:rPr>
        <w:t>footfall.(</w:t>
      </w:r>
      <w:proofErr w:type="gramEnd"/>
      <w:r>
        <w:rPr>
          <w:color w:val="000000"/>
        </w:rPr>
        <w:t xml:space="preserve">Akerberg, 2024). </w:t>
      </w:r>
    </w:p>
    <w:p w14:paraId="00000045" w14:textId="77777777" w:rsidR="00DF48DF" w:rsidRDefault="00DF48DF">
      <w:pPr>
        <w:spacing w:line="360" w:lineRule="auto"/>
        <w:rPr>
          <w:sz w:val="24"/>
          <w:szCs w:val="24"/>
        </w:rPr>
      </w:pPr>
    </w:p>
    <w:p w14:paraId="00000046" w14:textId="77777777" w:rsidR="00DF48DF" w:rsidRDefault="00000000">
      <w:pPr>
        <w:spacing w:line="360" w:lineRule="auto"/>
        <w:jc w:val="both"/>
        <w:rPr>
          <w:sz w:val="24"/>
          <w:szCs w:val="24"/>
        </w:rPr>
      </w:pPr>
      <w:r>
        <w:rPr>
          <w:sz w:val="24"/>
          <w:szCs w:val="24"/>
        </w:rPr>
        <w:t xml:space="preserve">Legal factors, In the </w:t>
      </w:r>
      <w:proofErr w:type="gramStart"/>
      <w:r>
        <w:rPr>
          <w:sz w:val="24"/>
          <w:szCs w:val="24"/>
        </w:rPr>
        <w:t>UK,  retail</w:t>
      </w:r>
      <w:proofErr w:type="gramEnd"/>
      <w:r>
        <w:rPr>
          <w:sz w:val="24"/>
          <w:szCs w:val="24"/>
        </w:rPr>
        <w:t xml:space="preserve"> is </w:t>
      </w:r>
      <w:proofErr w:type="spellStart"/>
      <w:r>
        <w:rPr>
          <w:sz w:val="24"/>
          <w:szCs w:val="24"/>
        </w:rPr>
        <w:t>one</w:t>
      </w:r>
      <w:proofErr w:type="spellEnd"/>
      <w:r>
        <w:rPr>
          <w:sz w:val="24"/>
          <w:szCs w:val="24"/>
        </w:rPr>
        <w:t xml:space="preserve"> the top taxed sectors in the country (Partridge, 2025) and the retail sector is marking a </w:t>
      </w:r>
      <w:r>
        <w:rPr>
          <w:sz w:val="24"/>
          <w:szCs w:val="24"/>
          <w:highlight w:val="white"/>
        </w:rPr>
        <w:t xml:space="preserve"> £7bn increase in their costs in 2025 due to the government’s hikes to employers’ national insurance contributions “national living wage”, as well as new packaging levies. The situation is alarming and resulting in massive closure of retail shops all over the country. The government is making efforts to mitigate the negative impacts. But companies like Sainsbury’s have already axed 3000 jobs in the last year due to cost pressure and legal requirements. BREXIT impact </w:t>
      </w:r>
      <w:r>
        <w:rPr>
          <w:sz w:val="24"/>
          <w:szCs w:val="24"/>
        </w:rPr>
        <w:lastRenderedPageBreak/>
        <w:t xml:space="preserve">Post BREXIT trade restrictions supply chain disruptions, and logistics barriers have also impacted. (Partridge, 2025) Coming to environmental factors As customers have become eco-conscious and are ready to pay more for sustainable options, offering eco-friendly products and services can improve </w:t>
      </w:r>
      <w:proofErr w:type="gramStart"/>
      <w:r>
        <w:rPr>
          <w:sz w:val="24"/>
          <w:szCs w:val="24"/>
        </w:rPr>
        <w:t>sustainability.(</w:t>
      </w:r>
      <w:proofErr w:type="gramEnd"/>
      <w:r>
        <w:rPr>
          <w:sz w:val="24"/>
          <w:szCs w:val="24"/>
        </w:rPr>
        <w:t>CIPD, 2024)</w:t>
      </w:r>
    </w:p>
    <w:p w14:paraId="00000047" w14:textId="77777777" w:rsidR="00DF48DF" w:rsidRDefault="00DF48DF">
      <w:pPr>
        <w:spacing w:line="360" w:lineRule="auto"/>
        <w:jc w:val="both"/>
        <w:rPr>
          <w:sz w:val="24"/>
          <w:szCs w:val="24"/>
        </w:rPr>
      </w:pPr>
    </w:p>
    <w:p w14:paraId="00000048" w14:textId="5CC0D24F" w:rsidR="00DF48DF" w:rsidRDefault="00000000">
      <w:pPr>
        <w:spacing w:line="360" w:lineRule="auto"/>
        <w:jc w:val="both"/>
        <w:rPr>
          <w:b/>
          <w:sz w:val="24"/>
          <w:szCs w:val="24"/>
        </w:rPr>
      </w:pPr>
      <w:r>
        <w:rPr>
          <w:sz w:val="24"/>
          <w:szCs w:val="24"/>
        </w:rPr>
        <w:t>Six Thinking Hat is a tool developed by Edward de Bono in 1986</w:t>
      </w:r>
      <w:r w:rsidR="009F326C">
        <w:rPr>
          <w:sz w:val="24"/>
          <w:szCs w:val="24"/>
        </w:rPr>
        <w:t>. It</w:t>
      </w:r>
      <w:r>
        <w:rPr>
          <w:sz w:val="24"/>
          <w:szCs w:val="24"/>
        </w:rPr>
        <w:t xml:space="preserve"> is a well-structured tool to support group discussion, individual thinking and decision-making through representation involving 6 metaphorical hats with different colours, each representing 6 different thinking </w:t>
      </w:r>
      <w:proofErr w:type="gramStart"/>
      <w:r w:rsidR="009F326C">
        <w:rPr>
          <w:sz w:val="24"/>
          <w:szCs w:val="24"/>
        </w:rPr>
        <w:t>styles</w:t>
      </w:r>
      <w:r>
        <w:rPr>
          <w:sz w:val="24"/>
          <w:szCs w:val="24"/>
        </w:rPr>
        <w:t>.(</w:t>
      </w:r>
      <w:proofErr w:type="gramEnd"/>
      <w:r>
        <w:rPr>
          <w:sz w:val="24"/>
          <w:szCs w:val="24"/>
        </w:rPr>
        <w:t xml:space="preserve">The De Bono Group, 2025). The white hat represents facts and information. The High Street retail sector is facing massive challenges due to low footfall, cost hikes, and financial burdens due to rules and regulations. The sector is facing high competition from the online sector and is under pressure to adapt technology and strategic business plans for incorporating strategic business plans cost-effectively. </w:t>
      </w:r>
      <w:r>
        <w:rPr>
          <w:sz w:val="24"/>
          <w:szCs w:val="24"/>
          <w:highlight w:val="white"/>
        </w:rPr>
        <w:t>The red hat represents feelings and emotions, the retailers are under pressure while consumers are happy with the multi-channel purchasing and are price conscious. (Chamie and Ikeda, 2015</w:t>
      </w:r>
      <w:proofErr w:type="gramStart"/>
      <w:r>
        <w:rPr>
          <w:sz w:val="24"/>
          <w:szCs w:val="24"/>
          <w:highlight w:val="white"/>
        </w:rPr>
        <w:t>) .</w:t>
      </w:r>
      <w:proofErr w:type="gramEnd"/>
      <w:r>
        <w:rPr>
          <w:sz w:val="24"/>
          <w:szCs w:val="24"/>
          <w:highlight w:val="white"/>
        </w:rPr>
        <w:t xml:space="preserve"> The black hat discusses challenges and risks, store closure, high cost, financial overburden, Consumers’ preference for online stores, rules and regulations etc are putting barriers for both large and small retailers. Yellow hats stand for opportunities, the situation can be considered as an opportunity for growth by adapting to the evolving consumer needs by investing in technology, in-store experiences, </w:t>
      </w:r>
      <w:r w:rsidR="009F326C">
        <w:rPr>
          <w:sz w:val="24"/>
          <w:szCs w:val="24"/>
          <w:highlight w:val="white"/>
        </w:rPr>
        <w:t xml:space="preserve">staff </w:t>
      </w:r>
      <w:r>
        <w:rPr>
          <w:sz w:val="24"/>
          <w:szCs w:val="24"/>
          <w:highlight w:val="white"/>
        </w:rPr>
        <w:t xml:space="preserve">training of staff and attracting consumers. The green hat represents creativity and innovation where the retailers can </w:t>
      </w:r>
      <w:r w:rsidR="009F326C">
        <w:rPr>
          <w:sz w:val="24"/>
          <w:szCs w:val="24"/>
          <w:highlight w:val="white"/>
        </w:rPr>
        <w:t>innovate,</w:t>
      </w:r>
      <w:r>
        <w:rPr>
          <w:sz w:val="24"/>
          <w:szCs w:val="24"/>
          <w:highlight w:val="white"/>
        </w:rPr>
        <w:t xml:space="preserve"> such as AI and </w:t>
      </w:r>
      <w:r w:rsidR="009F326C">
        <w:rPr>
          <w:sz w:val="24"/>
          <w:szCs w:val="24"/>
          <w:highlight w:val="white"/>
        </w:rPr>
        <w:t>addressing</w:t>
      </w:r>
      <w:r>
        <w:rPr>
          <w:sz w:val="24"/>
          <w:szCs w:val="24"/>
          <w:highlight w:val="white"/>
        </w:rPr>
        <w:t xml:space="preserve"> sustainability requirements to attract eco-conscious customers</w:t>
      </w:r>
      <w:r w:rsidR="009F326C">
        <w:rPr>
          <w:sz w:val="24"/>
          <w:szCs w:val="24"/>
          <w:highlight w:val="white"/>
        </w:rPr>
        <w:t>,</w:t>
      </w:r>
      <w:r>
        <w:rPr>
          <w:sz w:val="24"/>
          <w:szCs w:val="24"/>
          <w:highlight w:val="white"/>
        </w:rPr>
        <w:t xml:space="preserve"> and the Blue hat gives the big picture</w:t>
      </w:r>
      <w:r w:rsidR="009F326C">
        <w:rPr>
          <w:sz w:val="24"/>
          <w:szCs w:val="24"/>
          <w:highlight w:val="white"/>
        </w:rPr>
        <w:t>.</w:t>
      </w:r>
      <w:r>
        <w:rPr>
          <w:sz w:val="24"/>
          <w:szCs w:val="24"/>
          <w:highlight w:val="white"/>
        </w:rPr>
        <w:t xml:space="preserve"> </w:t>
      </w:r>
      <w:r w:rsidR="009F326C">
        <w:rPr>
          <w:sz w:val="24"/>
          <w:szCs w:val="24"/>
          <w:highlight w:val="white"/>
        </w:rPr>
        <w:t>The</w:t>
      </w:r>
      <w:r>
        <w:rPr>
          <w:sz w:val="24"/>
          <w:szCs w:val="24"/>
          <w:highlight w:val="white"/>
        </w:rPr>
        <w:t xml:space="preserve"> retailer who adapts to the changes by investing in technology</w:t>
      </w:r>
      <w:r w:rsidR="009F326C">
        <w:rPr>
          <w:sz w:val="24"/>
          <w:szCs w:val="24"/>
          <w:highlight w:val="white"/>
        </w:rPr>
        <w:t xml:space="preserve"> and</w:t>
      </w:r>
      <w:r>
        <w:rPr>
          <w:sz w:val="24"/>
          <w:szCs w:val="24"/>
          <w:highlight w:val="white"/>
        </w:rPr>
        <w:t xml:space="preserve"> innovation and enhancing the physical store experience with digital convenience can only survive. </w:t>
      </w:r>
    </w:p>
    <w:p w14:paraId="00000049" w14:textId="77777777" w:rsidR="00DF48DF" w:rsidRDefault="00DF48DF">
      <w:pPr>
        <w:spacing w:before="240" w:after="240" w:line="360" w:lineRule="auto"/>
        <w:jc w:val="both"/>
        <w:rPr>
          <w:sz w:val="24"/>
          <w:szCs w:val="24"/>
        </w:rPr>
      </w:pPr>
    </w:p>
    <w:p w14:paraId="0000004A" w14:textId="77777777" w:rsidR="00DF48DF" w:rsidRDefault="00DF48DF">
      <w:pPr>
        <w:spacing w:before="240" w:after="240" w:line="360" w:lineRule="auto"/>
        <w:jc w:val="both"/>
        <w:rPr>
          <w:sz w:val="24"/>
          <w:szCs w:val="24"/>
        </w:rPr>
      </w:pPr>
    </w:p>
    <w:p w14:paraId="0000004B" w14:textId="77777777" w:rsidR="00DF48DF" w:rsidRDefault="00000000">
      <w:pPr>
        <w:pStyle w:val="Heading4"/>
        <w:spacing w:before="240" w:after="240" w:line="360" w:lineRule="auto"/>
        <w:jc w:val="both"/>
        <w:rPr>
          <w:color w:val="000000"/>
        </w:rPr>
      </w:pPr>
      <w:bookmarkStart w:id="8" w:name="_ec7r1pfkuqwe" w:colFirst="0" w:colLast="0"/>
      <w:bookmarkEnd w:id="8"/>
      <w:r>
        <w:rPr>
          <w:color w:val="000000"/>
        </w:rPr>
        <w:t xml:space="preserve">Conclusion and recommendations </w:t>
      </w:r>
    </w:p>
    <w:p w14:paraId="0000004C" w14:textId="74B5A9BE" w:rsidR="00DF48DF" w:rsidRDefault="00000000">
      <w:pPr>
        <w:spacing w:before="240" w:after="240" w:line="360" w:lineRule="auto"/>
        <w:jc w:val="both"/>
        <w:rPr>
          <w:sz w:val="24"/>
          <w:szCs w:val="24"/>
          <w:highlight w:val="white"/>
        </w:rPr>
      </w:pPr>
      <w:r>
        <w:rPr>
          <w:sz w:val="24"/>
          <w:szCs w:val="24"/>
        </w:rPr>
        <w:t>The retail sector is the blood of the UK high street business</w:t>
      </w:r>
      <w:r w:rsidR="009F326C">
        <w:rPr>
          <w:sz w:val="24"/>
          <w:szCs w:val="24"/>
        </w:rPr>
        <w:t>,</w:t>
      </w:r>
      <w:r>
        <w:rPr>
          <w:sz w:val="24"/>
          <w:szCs w:val="24"/>
        </w:rPr>
        <w:t xml:space="preserve"> and being a sector with a high contribution through tax and employment opportunities, the government should </w:t>
      </w:r>
      <w:r>
        <w:rPr>
          <w:sz w:val="24"/>
          <w:szCs w:val="24"/>
        </w:rPr>
        <w:lastRenderedPageBreak/>
        <w:t>not delay the support for its revival. Online retail giants like Amazon are putting pressure on retail owners to adopt an online presence. Seasonal sales and retail with no online stores are more prone to struggle. The evolving consumer behaviour, rising costs and online shopping are the key reasons for the challenges</w:t>
      </w:r>
      <w:r w:rsidR="009F326C">
        <w:rPr>
          <w:sz w:val="24"/>
          <w:szCs w:val="24"/>
        </w:rPr>
        <w:t>,</w:t>
      </w:r>
      <w:r>
        <w:rPr>
          <w:sz w:val="24"/>
          <w:szCs w:val="24"/>
        </w:rPr>
        <w:t xml:space="preserve"> but with effective financial support and rules and policies, the government can strengthen the </w:t>
      </w:r>
      <w:r w:rsidR="009F326C">
        <w:rPr>
          <w:sz w:val="24"/>
          <w:szCs w:val="24"/>
        </w:rPr>
        <w:t>High Street</w:t>
      </w:r>
      <w:r>
        <w:rPr>
          <w:sz w:val="24"/>
          <w:szCs w:val="24"/>
        </w:rPr>
        <w:t xml:space="preserve"> retail business. The High Street market of the UK is dominated by 4 giants</w:t>
      </w:r>
      <w:r w:rsidR="009F326C">
        <w:rPr>
          <w:sz w:val="24"/>
          <w:szCs w:val="24"/>
        </w:rPr>
        <w:t>:</w:t>
      </w:r>
      <w:r>
        <w:rPr>
          <w:sz w:val="24"/>
          <w:szCs w:val="24"/>
        </w:rPr>
        <w:t xml:space="preserve"> Tesco, Asda, Sainsbury’s and Morrisons</w:t>
      </w:r>
      <w:r w:rsidR="009F326C">
        <w:rPr>
          <w:sz w:val="24"/>
          <w:szCs w:val="24"/>
        </w:rPr>
        <w:t>,</w:t>
      </w:r>
      <w:r>
        <w:rPr>
          <w:sz w:val="24"/>
          <w:szCs w:val="24"/>
        </w:rPr>
        <w:t xml:space="preserve"> and the sector</w:t>
      </w:r>
      <w:r>
        <w:rPr>
          <w:sz w:val="24"/>
          <w:szCs w:val="24"/>
          <w:highlight w:val="white"/>
        </w:rPr>
        <w:t xml:space="preserve"> is facing store closures all over the high street. As discussed, the major reasons are the rising cost of living, adhering to the rules and regulations, evolving consumer behaviour, competition from online shops, and adapting to technology. </w:t>
      </w:r>
      <w:r>
        <w:rPr>
          <w:b/>
          <w:sz w:val="24"/>
          <w:szCs w:val="24"/>
          <w:highlight w:val="white"/>
        </w:rPr>
        <w:t>AI can be incorporated into services such as AI incorporated in-store shopping experiences with digital convenience</w:t>
      </w:r>
      <w:r>
        <w:rPr>
          <w:sz w:val="24"/>
          <w:szCs w:val="24"/>
          <w:highlight w:val="white"/>
        </w:rPr>
        <w:t>, aligning with eco-conscious and sustainable practices, personalisation, improved digital presence</w:t>
      </w:r>
      <w:r w:rsidR="009F326C">
        <w:rPr>
          <w:sz w:val="24"/>
          <w:szCs w:val="24"/>
          <w:highlight w:val="white"/>
        </w:rPr>
        <w:t>,</w:t>
      </w:r>
      <w:r>
        <w:rPr>
          <w:sz w:val="24"/>
          <w:szCs w:val="24"/>
          <w:highlight w:val="white"/>
        </w:rPr>
        <w:t xml:space="preserve"> etc.</w:t>
      </w:r>
      <w:r>
        <w:rPr>
          <w:sz w:val="24"/>
          <w:szCs w:val="24"/>
        </w:rPr>
        <w:t xml:space="preserve"> To survive, the High Street retail sector must highly invest in technology, adapt to ethical retail strategies like sustainability, focus on experienced retail business</w:t>
      </w:r>
      <w:r w:rsidR="009F326C">
        <w:rPr>
          <w:sz w:val="24"/>
          <w:szCs w:val="24"/>
        </w:rPr>
        <w:t>,</w:t>
      </w:r>
      <w:r>
        <w:rPr>
          <w:sz w:val="24"/>
          <w:szCs w:val="24"/>
        </w:rPr>
        <w:t xml:space="preserve"> etc. (Gov. </w:t>
      </w:r>
      <w:proofErr w:type="gramStart"/>
      <w:r>
        <w:rPr>
          <w:sz w:val="24"/>
          <w:szCs w:val="24"/>
        </w:rPr>
        <w:t>UK,  2024</w:t>
      </w:r>
      <w:proofErr w:type="gramEnd"/>
      <w:r>
        <w:rPr>
          <w:sz w:val="24"/>
          <w:szCs w:val="24"/>
        </w:rPr>
        <w:t xml:space="preserve">)  </w:t>
      </w:r>
      <w:r>
        <w:rPr>
          <w:sz w:val="24"/>
          <w:szCs w:val="24"/>
          <w:highlight w:val="white"/>
        </w:rPr>
        <w:t>Thus a curated and intimate shopping experience can enhance customer satisfaction and improve footfall and profitability (Weidig, Weippert and Kuehnl, 2024)</w:t>
      </w:r>
    </w:p>
    <w:p w14:paraId="0000004D" w14:textId="3EBE1D2A" w:rsidR="00DF48DF" w:rsidRDefault="00000000">
      <w:pPr>
        <w:spacing w:line="360" w:lineRule="auto"/>
        <w:jc w:val="both"/>
        <w:rPr>
          <w:sz w:val="24"/>
          <w:szCs w:val="24"/>
        </w:rPr>
      </w:pPr>
      <w:r>
        <w:rPr>
          <w:b/>
          <w:sz w:val="24"/>
          <w:szCs w:val="24"/>
          <w:highlight w:val="white"/>
        </w:rPr>
        <w:t xml:space="preserve">The Government must support the sector to revive with more policies and support funding </w:t>
      </w:r>
      <w:r>
        <w:rPr>
          <w:sz w:val="24"/>
          <w:szCs w:val="24"/>
          <w:highlight w:val="white"/>
        </w:rPr>
        <w:t>such as reducing business rates, Tax relaxation, support funding for closed businesses</w:t>
      </w:r>
      <w:r w:rsidR="009F326C">
        <w:rPr>
          <w:sz w:val="24"/>
          <w:szCs w:val="24"/>
          <w:highlight w:val="white"/>
        </w:rPr>
        <w:t>,</w:t>
      </w:r>
      <w:r>
        <w:rPr>
          <w:sz w:val="24"/>
          <w:szCs w:val="24"/>
          <w:highlight w:val="white"/>
        </w:rPr>
        <w:t xml:space="preserve"> etc</w:t>
      </w:r>
      <w:r>
        <w:rPr>
          <w:sz w:val="24"/>
          <w:szCs w:val="24"/>
        </w:rPr>
        <w:t xml:space="preserve">. Stringent rules and punishment should be imposed on shoplifting cases </w:t>
      </w:r>
      <w:r w:rsidR="009F326C">
        <w:rPr>
          <w:sz w:val="24"/>
          <w:szCs w:val="24"/>
        </w:rPr>
        <w:t>to</w:t>
      </w:r>
      <w:r>
        <w:rPr>
          <w:sz w:val="24"/>
          <w:szCs w:val="24"/>
        </w:rPr>
        <w:t xml:space="preserve"> protect the safety of employees and customers. The government should invest in infrastructure improvements, funding to improve digital presence, run campaigns to shop on high streets</w:t>
      </w:r>
      <w:r w:rsidR="009F326C">
        <w:rPr>
          <w:sz w:val="24"/>
          <w:szCs w:val="24"/>
        </w:rPr>
        <w:t>,</w:t>
      </w:r>
      <w:r>
        <w:rPr>
          <w:sz w:val="24"/>
          <w:szCs w:val="24"/>
        </w:rPr>
        <w:t xml:space="preserve"> etc. Also, improve security measures by investing in surveillance AI-based cameras, improve accessibility and infrastructure facilities, impose fines and punishments, </w:t>
      </w:r>
      <w:r w:rsidR="009F326C">
        <w:rPr>
          <w:sz w:val="24"/>
          <w:szCs w:val="24"/>
        </w:rPr>
        <w:t xml:space="preserve">provide </w:t>
      </w:r>
      <w:r>
        <w:rPr>
          <w:sz w:val="24"/>
          <w:szCs w:val="24"/>
        </w:rPr>
        <w:t>training support for staff, support funding for upskilling to address staff shortage</w:t>
      </w:r>
      <w:r w:rsidR="009F326C">
        <w:rPr>
          <w:sz w:val="24"/>
          <w:szCs w:val="24"/>
        </w:rPr>
        <w:t>,</w:t>
      </w:r>
      <w:r>
        <w:rPr>
          <w:sz w:val="24"/>
          <w:szCs w:val="24"/>
        </w:rPr>
        <w:t xml:space="preserve"> etc. </w:t>
      </w:r>
    </w:p>
    <w:p w14:paraId="0000004E" w14:textId="77777777" w:rsidR="00DF48DF" w:rsidRDefault="00DF48DF">
      <w:pPr>
        <w:spacing w:line="360" w:lineRule="auto"/>
        <w:jc w:val="both"/>
        <w:rPr>
          <w:sz w:val="24"/>
          <w:szCs w:val="24"/>
        </w:rPr>
      </w:pPr>
    </w:p>
    <w:p w14:paraId="0000004F" w14:textId="77777777" w:rsidR="00DF48DF" w:rsidRDefault="00DF48DF">
      <w:pPr>
        <w:spacing w:line="360" w:lineRule="auto"/>
        <w:jc w:val="both"/>
        <w:rPr>
          <w:sz w:val="24"/>
          <w:szCs w:val="24"/>
          <w:highlight w:val="white"/>
        </w:rPr>
      </w:pPr>
    </w:p>
    <w:p w14:paraId="00000050" w14:textId="77777777" w:rsidR="00DF48DF" w:rsidRDefault="00DF48DF">
      <w:pPr>
        <w:rPr>
          <w:sz w:val="24"/>
          <w:szCs w:val="24"/>
        </w:rPr>
      </w:pPr>
    </w:p>
    <w:p w14:paraId="00000051" w14:textId="77777777" w:rsidR="00DF48DF" w:rsidRDefault="00000000">
      <w:pPr>
        <w:pStyle w:val="Heading4"/>
        <w:keepNext w:val="0"/>
        <w:keepLines w:val="0"/>
        <w:spacing w:before="0" w:after="360" w:line="360" w:lineRule="auto"/>
      </w:pPr>
      <w:bookmarkStart w:id="9" w:name="_onhiihrcpw3m" w:colFirst="0" w:colLast="0"/>
      <w:bookmarkEnd w:id="9"/>
      <w:r>
        <w:t>Reference list</w:t>
      </w:r>
    </w:p>
    <w:p w14:paraId="00000052" w14:textId="77777777" w:rsidR="00DF48DF" w:rsidRDefault="00000000">
      <w:pPr>
        <w:numPr>
          <w:ilvl w:val="0"/>
          <w:numId w:val="1"/>
        </w:numPr>
        <w:spacing w:line="360" w:lineRule="auto"/>
        <w:rPr>
          <w:sz w:val="24"/>
          <w:szCs w:val="24"/>
        </w:rPr>
      </w:pPr>
      <w:r>
        <w:rPr>
          <w:sz w:val="24"/>
          <w:szCs w:val="24"/>
        </w:rPr>
        <w:t xml:space="preserve">Akerberg, P. (2024). Council Post: Reviving The High Street: Strategies </w:t>
      </w:r>
      <w:proofErr w:type="gramStart"/>
      <w:r>
        <w:rPr>
          <w:sz w:val="24"/>
          <w:szCs w:val="24"/>
        </w:rPr>
        <w:t>For</w:t>
      </w:r>
      <w:proofErr w:type="gramEnd"/>
      <w:r>
        <w:rPr>
          <w:sz w:val="24"/>
          <w:szCs w:val="24"/>
        </w:rPr>
        <w:t xml:space="preserve"> A Resilient Future. </w:t>
      </w:r>
      <w:r>
        <w:rPr>
          <w:i/>
          <w:sz w:val="24"/>
          <w:szCs w:val="24"/>
        </w:rPr>
        <w:t>Forbes</w:t>
      </w:r>
      <w:r>
        <w:rPr>
          <w:sz w:val="24"/>
          <w:szCs w:val="24"/>
        </w:rPr>
        <w:t xml:space="preserve">. [online] 12 Aug. Available at: </w:t>
      </w:r>
      <w:hyperlink r:id="rId9">
        <w:r w:rsidR="00DF48DF">
          <w:rPr>
            <w:sz w:val="24"/>
            <w:szCs w:val="24"/>
            <w:u w:val="single"/>
          </w:rPr>
          <w:t>https://www.forbes.com/councils/forbesbusinesscouncil/2023/11/21/reviving-the-high-street-strategies-for-a-resilient-future/</w:t>
        </w:r>
      </w:hyperlink>
      <w:r>
        <w:rPr>
          <w:sz w:val="24"/>
          <w:szCs w:val="24"/>
        </w:rPr>
        <w:t xml:space="preserve">  [Accessed 28 Mar. 2025].</w:t>
      </w:r>
    </w:p>
    <w:p w14:paraId="00000053" w14:textId="77777777" w:rsidR="00DF48DF" w:rsidRDefault="00000000">
      <w:pPr>
        <w:numPr>
          <w:ilvl w:val="0"/>
          <w:numId w:val="1"/>
        </w:numPr>
        <w:spacing w:line="360" w:lineRule="auto"/>
        <w:rPr>
          <w:sz w:val="24"/>
          <w:szCs w:val="24"/>
        </w:rPr>
      </w:pPr>
      <w:r>
        <w:rPr>
          <w:sz w:val="24"/>
          <w:szCs w:val="24"/>
        </w:rPr>
        <w:t xml:space="preserve">Chamie, B. and Ikeda, A. (2015). The Value for the Consumer in Retail. </w:t>
      </w:r>
      <w:r>
        <w:rPr>
          <w:i/>
          <w:sz w:val="24"/>
          <w:szCs w:val="24"/>
        </w:rPr>
        <w:t>Brazilian Business Review</w:t>
      </w:r>
      <w:r>
        <w:rPr>
          <w:sz w:val="24"/>
          <w:szCs w:val="24"/>
        </w:rPr>
        <w:t xml:space="preserve">, [online] 12(2), pp.46–65. </w:t>
      </w:r>
      <w:proofErr w:type="spellStart"/>
      <w:r>
        <w:rPr>
          <w:sz w:val="24"/>
          <w:szCs w:val="24"/>
        </w:rPr>
        <w:t>doi:</w:t>
      </w:r>
      <w:hyperlink r:id="rId10">
        <w:r w:rsidR="00DF48DF">
          <w:rPr>
            <w:sz w:val="24"/>
            <w:szCs w:val="24"/>
            <w:u w:val="single"/>
          </w:rPr>
          <w:t>https</w:t>
        </w:r>
        <w:proofErr w:type="spellEnd"/>
        <w:r w:rsidR="00DF48DF">
          <w:rPr>
            <w:sz w:val="24"/>
            <w:szCs w:val="24"/>
            <w:u w:val="single"/>
          </w:rPr>
          <w:t>://doi.org/10.15728/bbr.2015.12.2.3</w:t>
        </w:r>
      </w:hyperlink>
      <w:r>
        <w:rPr>
          <w:sz w:val="24"/>
          <w:szCs w:val="24"/>
        </w:rPr>
        <w:t xml:space="preserve">. </w:t>
      </w:r>
    </w:p>
    <w:p w14:paraId="00000054" w14:textId="77777777" w:rsidR="00DF48DF" w:rsidRDefault="00000000">
      <w:pPr>
        <w:numPr>
          <w:ilvl w:val="0"/>
          <w:numId w:val="1"/>
        </w:numPr>
        <w:spacing w:line="360" w:lineRule="auto"/>
        <w:rPr>
          <w:sz w:val="24"/>
          <w:szCs w:val="24"/>
        </w:rPr>
      </w:pPr>
      <w:r>
        <w:rPr>
          <w:sz w:val="24"/>
          <w:szCs w:val="24"/>
        </w:rPr>
        <w:t xml:space="preserve">CIPD (2024). </w:t>
      </w:r>
      <w:r>
        <w:rPr>
          <w:i/>
          <w:sz w:val="24"/>
          <w:szCs w:val="24"/>
        </w:rPr>
        <w:t>PESTLE Example for Retail Industry as at March 2024</w:t>
      </w:r>
      <w:r>
        <w:rPr>
          <w:sz w:val="24"/>
          <w:szCs w:val="24"/>
        </w:rPr>
        <w:t xml:space="preserve">. [online] Available at: </w:t>
      </w:r>
      <w:hyperlink r:id="rId11">
        <w:r w:rsidR="00DF48DF">
          <w:rPr>
            <w:sz w:val="24"/>
            <w:szCs w:val="24"/>
            <w:u w:val="single"/>
          </w:rPr>
          <w:t>https://www.cipd.org/globalassets/media/knowledge/knowledge-hub/factsheets/pdfs/completed-pestle-example-2024.pdf</w:t>
        </w:r>
      </w:hyperlink>
      <w:r>
        <w:rPr>
          <w:sz w:val="24"/>
          <w:szCs w:val="24"/>
        </w:rPr>
        <w:t xml:space="preserve">  [Accessed 26 Mar. 2025].</w:t>
      </w:r>
    </w:p>
    <w:p w14:paraId="00000055" w14:textId="77777777" w:rsidR="00DF48DF" w:rsidRDefault="00000000">
      <w:pPr>
        <w:numPr>
          <w:ilvl w:val="0"/>
          <w:numId w:val="1"/>
        </w:numPr>
        <w:spacing w:line="360" w:lineRule="auto"/>
        <w:rPr>
          <w:sz w:val="24"/>
          <w:szCs w:val="24"/>
        </w:rPr>
      </w:pPr>
      <w:r>
        <w:rPr>
          <w:sz w:val="24"/>
          <w:szCs w:val="24"/>
        </w:rPr>
        <w:t xml:space="preserve">Das, D., Sarkar, A. and Debroy, A. (2022). Impact of COVID‐19 on Changing Consumer Behaviour: Lessons from an Emerging Economy. </w:t>
      </w:r>
      <w:r>
        <w:rPr>
          <w:i/>
          <w:sz w:val="24"/>
          <w:szCs w:val="24"/>
        </w:rPr>
        <w:t>International Journal of Consumer Studies</w:t>
      </w:r>
      <w:r>
        <w:rPr>
          <w:sz w:val="24"/>
          <w:szCs w:val="24"/>
        </w:rPr>
        <w:t xml:space="preserve">, [online] 46(3), pp.692–715. </w:t>
      </w:r>
      <w:proofErr w:type="spellStart"/>
      <w:r>
        <w:rPr>
          <w:sz w:val="24"/>
          <w:szCs w:val="24"/>
        </w:rPr>
        <w:t>doi:</w:t>
      </w:r>
      <w:hyperlink r:id="rId12">
        <w:r w:rsidR="00DF48DF">
          <w:rPr>
            <w:sz w:val="24"/>
            <w:szCs w:val="24"/>
            <w:u w:val="single"/>
          </w:rPr>
          <w:t>https</w:t>
        </w:r>
        <w:proofErr w:type="spellEnd"/>
        <w:r w:rsidR="00DF48DF">
          <w:rPr>
            <w:sz w:val="24"/>
            <w:szCs w:val="24"/>
            <w:u w:val="single"/>
          </w:rPr>
          <w:t>://doi.org/10.1111/ijcs.12786</w:t>
        </w:r>
      </w:hyperlink>
      <w:r>
        <w:rPr>
          <w:sz w:val="24"/>
          <w:szCs w:val="24"/>
        </w:rPr>
        <w:t xml:space="preserve">. </w:t>
      </w:r>
    </w:p>
    <w:p w14:paraId="00000056" w14:textId="77777777" w:rsidR="00DF48DF" w:rsidRDefault="00000000">
      <w:pPr>
        <w:numPr>
          <w:ilvl w:val="0"/>
          <w:numId w:val="1"/>
        </w:numPr>
        <w:spacing w:line="360" w:lineRule="auto"/>
        <w:rPr>
          <w:sz w:val="24"/>
          <w:szCs w:val="24"/>
        </w:rPr>
      </w:pPr>
      <w:r>
        <w:rPr>
          <w:sz w:val="24"/>
          <w:szCs w:val="24"/>
        </w:rPr>
        <w:t xml:space="preserve">Gov.uk (2023). </w:t>
      </w:r>
      <w:r>
        <w:rPr>
          <w:i/>
          <w:sz w:val="24"/>
          <w:szCs w:val="24"/>
        </w:rPr>
        <w:t>Action Plan to Tackle Shoplifting Launched</w:t>
      </w:r>
      <w:r>
        <w:rPr>
          <w:sz w:val="24"/>
          <w:szCs w:val="24"/>
        </w:rPr>
        <w:t xml:space="preserve">. [online] GOV.UK. Available at: </w:t>
      </w:r>
      <w:hyperlink r:id="rId13">
        <w:r w:rsidR="00DF48DF">
          <w:rPr>
            <w:sz w:val="24"/>
            <w:szCs w:val="24"/>
            <w:u w:val="single"/>
          </w:rPr>
          <w:t>https://www.gov.uk/government/news/action-plan-to-tackle-shoplifting-launched</w:t>
        </w:r>
      </w:hyperlink>
      <w:r>
        <w:rPr>
          <w:sz w:val="24"/>
          <w:szCs w:val="24"/>
        </w:rPr>
        <w:t xml:space="preserve">  [Accessed 26 Mar. 2025].</w:t>
      </w:r>
    </w:p>
    <w:p w14:paraId="00000057" w14:textId="77777777" w:rsidR="00DF48DF" w:rsidRDefault="00000000">
      <w:pPr>
        <w:numPr>
          <w:ilvl w:val="0"/>
          <w:numId w:val="1"/>
        </w:numPr>
        <w:spacing w:line="360" w:lineRule="auto"/>
        <w:rPr>
          <w:sz w:val="24"/>
          <w:szCs w:val="24"/>
        </w:rPr>
      </w:pPr>
      <w:r>
        <w:rPr>
          <w:sz w:val="24"/>
          <w:szCs w:val="24"/>
        </w:rPr>
        <w:t xml:space="preserve">McLeod, S. (2024). </w:t>
      </w:r>
      <w:r>
        <w:rPr>
          <w:i/>
          <w:sz w:val="24"/>
          <w:szCs w:val="24"/>
        </w:rPr>
        <w:t>Maslow’s Hierarchy of Needs</w:t>
      </w:r>
      <w:r>
        <w:rPr>
          <w:sz w:val="24"/>
          <w:szCs w:val="24"/>
        </w:rPr>
        <w:t xml:space="preserve">. [online] ResearchGate. Available at: </w:t>
      </w:r>
      <w:hyperlink r:id="rId14">
        <w:r w:rsidR="00DF48DF">
          <w:rPr>
            <w:sz w:val="24"/>
            <w:szCs w:val="24"/>
            <w:u w:val="single"/>
          </w:rPr>
          <w:t>https://www.researchgate.net/publication/383241976_Maslow</w:t>
        </w:r>
      </w:hyperlink>
      <w:proofErr w:type="gramStart"/>
      <w:r>
        <w:rPr>
          <w:sz w:val="24"/>
          <w:szCs w:val="24"/>
        </w:rPr>
        <w:t xml:space="preserve">   [</w:t>
      </w:r>
      <w:proofErr w:type="gramEnd"/>
      <w:r>
        <w:rPr>
          <w:sz w:val="24"/>
          <w:szCs w:val="24"/>
        </w:rPr>
        <w:t>Accessed 26 Mar. 2025].</w:t>
      </w:r>
    </w:p>
    <w:p w14:paraId="00000058" w14:textId="34F387C1" w:rsidR="00DF48DF" w:rsidRDefault="00000000">
      <w:pPr>
        <w:numPr>
          <w:ilvl w:val="0"/>
          <w:numId w:val="1"/>
        </w:numPr>
        <w:spacing w:line="360" w:lineRule="auto"/>
        <w:rPr>
          <w:sz w:val="24"/>
          <w:szCs w:val="24"/>
        </w:rPr>
      </w:pPr>
      <w:r>
        <w:rPr>
          <w:sz w:val="24"/>
          <w:szCs w:val="24"/>
        </w:rPr>
        <w:t xml:space="preserve">Ministry of Housing </w:t>
      </w:r>
      <w:r w:rsidR="009F326C">
        <w:rPr>
          <w:sz w:val="24"/>
          <w:szCs w:val="24"/>
        </w:rPr>
        <w:t>community</w:t>
      </w:r>
      <w:r>
        <w:rPr>
          <w:sz w:val="24"/>
          <w:szCs w:val="24"/>
        </w:rPr>
        <w:t xml:space="preserve"> and local government (2021). </w:t>
      </w:r>
      <w:r>
        <w:rPr>
          <w:i/>
          <w:sz w:val="24"/>
          <w:szCs w:val="24"/>
        </w:rPr>
        <w:t>Build Back Better High Streets Government’s vision for thriving high streets Revitalising high streets Supporting high street businesses Improving the public realm Creating safer and cleaner spaces Celebrating pride in local communities 04</w:t>
      </w:r>
      <w:r>
        <w:rPr>
          <w:sz w:val="24"/>
          <w:szCs w:val="24"/>
        </w:rPr>
        <w:t xml:space="preserve">. [online] Available at: </w:t>
      </w:r>
      <w:hyperlink r:id="rId15">
        <w:r w:rsidR="00DF48DF">
          <w:rPr>
            <w:sz w:val="24"/>
            <w:szCs w:val="24"/>
            <w:u w:val="single"/>
          </w:rPr>
          <w:t>https://assets.publishing.service.gov.uk/media/60f935638fa8f50435634947/Build_Back_Better_High_Streets.pdf</w:t>
        </w:r>
      </w:hyperlink>
      <w:r>
        <w:rPr>
          <w:sz w:val="24"/>
          <w:szCs w:val="24"/>
        </w:rPr>
        <w:t xml:space="preserve">  [Accessed 27 Mar. 2025].</w:t>
      </w:r>
    </w:p>
    <w:p w14:paraId="00000059" w14:textId="77777777" w:rsidR="00DF48DF" w:rsidRDefault="00000000">
      <w:pPr>
        <w:numPr>
          <w:ilvl w:val="0"/>
          <w:numId w:val="1"/>
        </w:numPr>
        <w:spacing w:line="360" w:lineRule="auto"/>
        <w:rPr>
          <w:sz w:val="24"/>
          <w:szCs w:val="24"/>
        </w:rPr>
      </w:pPr>
      <w:r>
        <w:rPr>
          <w:sz w:val="24"/>
          <w:szCs w:val="24"/>
        </w:rPr>
        <w:t xml:space="preserve">O’Donnell, P. (2025). </w:t>
      </w:r>
      <w:r>
        <w:rPr>
          <w:i/>
          <w:sz w:val="24"/>
          <w:szCs w:val="24"/>
        </w:rPr>
        <w:t>Store closures warning: 17,000 high street shops at risk ‘due to Reeves’s National Insurance tax hike’</w:t>
      </w:r>
      <w:r>
        <w:rPr>
          <w:sz w:val="24"/>
          <w:szCs w:val="24"/>
        </w:rPr>
        <w:t xml:space="preserve">. [online] GB News. Available at: </w:t>
      </w:r>
      <w:hyperlink r:id="rId16">
        <w:r w:rsidR="00DF48DF">
          <w:rPr>
            <w:sz w:val="24"/>
            <w:szCs w:val="24"/>
            <w:u w:val="single"/>
          </w:rPr>
          <w:t>https://www.gbnews.com/money/store-closures-reeves-national-insurance-tax</w:t>
        </w:r>
      </w:hyperlink>
      <w:proofErr w:type="gramStart"/>
      <w:r>
        <w:rPr>
          <w:sz w:val="24"/>
          <w:szCs w:val="24"/>
        </w:rPr>
        <w:t xml:space="preserve">   [</w:t>
      </w:r>
      <w:proofErr w:type="gramEnd"/>
      <w:r>
        <w:rPr>
          <w:sz w:val="24"/>
          <w:szCs w:val="24"/>
        </w:rPr>
        <w:t>Accessed 27 Mar. 2025].</w:t>
      </w:r>
    </w:p>
    <w:p w14:paraId="0000005A" w14:textId="5ADB4E13" w:rsidR="00DF48DF" w:rsidRDefault="00000000">
      <w:pPr>
        <w:numPr>
          <w:ilvl w:val="0"/>
          <w:numId w:val="1"/>
        </w:numPr>
        <w:spacing w:line="360" w:lineRule="auto"/>
        <w:rPr>
          <w:sz w:val="24"/>
          <w:szCs w:val="24"/>
        </w:rPr>
      </w:pPr>
      <w:r>
        <w:rPr>
          <w:sz w:val="24"/>
          <w:szCs w:val="24"/>
        </w:rPr>
        <w:t xml:space="preserve">Partridge, J. (2025). </w:t>
      </w:r>
      <w:r>
        <w:rPr>
          <w:i/>
          <w:sz w:val="24"/>
          <w:szCs w:val="24"/>
        </w:rPr>
        <w:t>Retailers warn of higher prices in 2025 and urge ministers to ease tax burden</w:t>
      </w:r>
      <w:r>
        <w:rPr>
          <w:sz w:val="24"/>
          <w:szCs w:val="24"/>
        </w:rPr>
        <w:t xml:space="preserve">. [online] </w:t>
      </w:r>
      <w:r w:rsidR="009F326C">
        <w:rPr>
          <w:sz w:val="24"/>
          <w:szCs w:val="24"/>
        </w:rPr>
        <w:t>The</w:t>
      </w:r>
      <w:r>
        <w:rPr>
          <w:sz w:val="24"/>
          <w:szCs w:val="24"/>
        </w:rPr>
        <w:t xml:space="preserve"> Guardian. Available at: </w:t>
      </w:r>
      <w:hyperlink r:id="rId17">
        <w:r w:rsidR="00DF48DF">
          <w:rPr>
            <w:sz w:val="24"/>
            <w:szCs w:val="24"/>
            <w:u w:val="single"/>
          </w:rPr>
          <w:t>https://www.theguardian.com/business/2025/jan/09/retailers-warn-of-higher-</w:t>
        </w:r>
        <w:r w:rsidR="00DF48DF">
          <w:rPr>
            <w:sz w:val="24"/>
            <w:szCs w:val="24"/>
            <w:u w:val="single"/>
          </w:rPr>
          <w:lastRenderedPageBreak/>
          <w:t>prices-in-2025-and-urge-ministers-to-ease-tax-burden</w:t>
        </w:r>
      </w:hyperlink>
      <w:r>
        <w:rPr>
          <w:sz w:val="24"/>
          <w:szCs w:val="24"/>
        </w:rPr>
        <w:t xml:space="preserve">  [Accessed 27 Mar. 2025].</w:t>
      </w:r>
    </w:p>
    <w:p w14:paraId="0000005B" w14:textId="05E9D078" w:rsidR="00DF48DF" w:rsidRDefault="00000000">
      <w:pPr>
        <w:numPr>
          <w:ilvl w:val="0"/>
          <w:numId w:val="1"/>
        </w:numPr>
        <w:spacing w:line="360" w:lineRule="auto"/>
        <w:rPr>
          <w:sz w:val="24"/>
          <w:szCs w:val="24"/>
        </w:rPr>
      </w:pPr>
      <w:r>
        <w:rPr>
          <w:sz w:val="24"/>
          <w:szCs w:val="24"/>
        </w:rPr>
        <w:t xml:space="preserve">PwC (2024). </w:t>
      </w:r>
      <w:r>
        <w:rPr>
          <w:i/>
          <w:sz w:val="24"/>
          <w:szCs w:val="24"/>
        </w:rPr>
        <w:t xml:space="preserve">High-streets Suffer as 38 Stores Close across Great Britain Each Day in 2024 - but There’s Hope with Convenience </w:t>
      </w:r>
      <w:r w:rsidR="009F326C">
        <w:rPr>
          <w:i/>
          <w:sz w:val="24"/>
          <w:szCs w:val="24"/>
        </w:rPr>
        <w:t>Stores</w:t>
      </w:r>
      <w:r>
        <w:rPr>
          <w:i/>
          <w:sz w:val="24"/>
          <w:szCs w:val="24"/>
        </w:rPr>
        <w:t>, Coffee Shops and Value Retailers Showing Net Growth</w:t>
      </w:r>
      <w:r>
        <w:rPr>
          <w:sz w:val="24"/>
          <w:szCs w:val="24"/>
        </w:rPr>
        <w:t xml:space="preserve">. [online] PwC. Available at: </w:t>
      </w:r>
      <w:hyperlink r:id="rId18">
        <w:r w:rsidR="00DF48DF">
          <w:rPr>
            <w:sz w:val="24"/>
            <w:szCs w:val="24"/>
            <w:u w:val="single"/>
          </w:rPr>
          <w:t>https://www.pwc.co.uk/press-room/press-releases/research-commentary/2024/high-streets-suffer-as-38-stores-close-across-great-britain-each.html</w:t>
        </w:r>
      </w:hyperlink>
      <w:r>
        <w:rPr>
          <w:sz w:val="24"/>
          <w:szCs w:val="24"/>
        </w:rPr>
        <w:t xml:space="preserve">   [Accessed 27 Mar. 2025].</w:t>
      </w:r>
    </w:p>
    <w:p w14:paraId="0000005C" w14:textId="77777777" w:rsidR="00DF48DF" w:rsidRDefault="00000000">
      <w:pPr>
        <w:numPr>
          <w:ilvl w:val="0"/>
          <w:numId w:val="1"/>
        </w:numPr>
        <w:spacing w:line="360" w:lineRule="auto"/>
        <w:rPr>
          <w:sz w:val="24"/>
          <w:szCs w:val="24"/>
        </w:rPr>
      </w:pPr>
      <w:r>
        <w:rPr>
          <w:sz w:val="24"/>
          <w:szCs w:val="24"/>
        </w:rPr>
        <w:t xml:space="preserve">Teasdale, C. (2024). Did you pay for that? What is driving the massive rise in shoplifting? </w:t>
      </w:r>
      <w:r>
        <w:rPr>
          <w:i/>
          <w:sz w:val="24"/>
          <w:szCs w:val="24"/>
        </w:rPr>
        <w:t>The Observer</w:t>
      </w:r>
      <w:r>
        <w:rPr>
          <w:sz w:val="24"/>
          <w:szCs w:val="24"/>
        </w:rPr>
        <w:t xml:space="preserve">. [online] 1 Jun. Available at: </w:t>
      </w:r>
      <w:hyperlink r:id="rId19">
        <w:r w:rsidR="00DF48DF">
          <w:rPr>
            <w:sz w:val="24"/>
            <w:szCs w:val="24"/>
            <w:u w:val="single"/>
          </w:rPr>
          <w:t>https://www.theguardian.com/uk-news/article/2024/jun/02/did-you-pay-for-that-what-is-driving-the-massive-rise-in-shoplifting</w:t>
        </w:r>
      </w:hyperlink>
      <w:r>
        <w:rPr>
          <w:sz w:val="24"/>
          <w:szCs w:val="24"/>
        </w:rPr>
        <w:t xml:space="preserve">  [Accessed 27 Mar. 2025].</w:t>
      </w:r>
    </w:p>
    <w:p w14:paraId="0000005D" w14:textId="7F13A595" w:rsidR="00DF48DF" w:rsidRDefault="00000000">
      <w:pPr>
        <w:numPr>
          <w:ilvl w:val="0"/>
          <w:numId w:val="1"/>
        </w:numPr>
        <w:spacing w:line="360" w:lineRule="auto"/>
        <w:rPr>
          <w:sz w:val="24"/>
          <w:szCs w:val="24"/>
        </w:rPr>
      </w:pPr>
      <w:r>
        <w:rPr>
          <w:sz w:val="24"/>
          <w:szCs w:val="24"/>
        </w:rPr>
        <w:t xml:space="preserve">The De Bono Group (2025). </w:t>
      </w:r>
      <w:r>
        <w:rPr>
          <w:i/>
          <w:sz w:val="24"/>
          <w:szCs w:val="24"/>
        </w:rPr>
        <w:t xml:space="preserve">Six </w:t>
      </w:r>
      <w:r w:rsidR="009F326C">
        <w:rPr>
          <w:i/>
          <w:sz w:val="24"/>
          <w:szCs w:val="24"/>
        </w:rPr>
        <w:t>Thinking Hats</w:t>
      </w:r>
      <w:r>
        <w:rPr>
          <w:sz w:val="24"/>
          <w:szCs w:val="24"/>
        </w:rPr>
        <w:t xml:space="preserve">. [online] The De Bono Group. Available at: </w:t>
      </w:r>
      <w:hyperlink r:id="rId20">
        <w:r w:rsidR="00DF48DF">
          <w:rPr>
            <w:sz w:val="24"/>
            <w:szCs w:val="24"/>
            <w:u w:val="single"/>
          </w:rPr>
          <w:t>https://www.debonogroup.com/services/core-programs/six-thinking-hats/</w:t>
        </w:r>
      </w:hyperlink>
      <w:r>
        <w:rPr>
          <w:sz w:val="24"/>
          <w:szCs w:val="24"/>
        </w:rPr>
        <w:t xml:space="preserve">  [Accessed 26 Mar. 2025].</w:t>
      </w:r>
    </w:p>
    <w:p w14:paraId="0000005E" w14:textId="77777777" w:rsidR="00DF48DF" w:rsidRDefault="00000000">
      <w:pPr>
        <w:numPr>
          <w:ilvl w:val="0"/>
          <w:numId w:val="1"/>
        </w:numPr>
        <w:spacing w:line="360" w:lineRule="auto"/>
        <w:rPr>
          <w:sz w:val="24"/>
          <w:szCs w:val="24"/>
        </w:rPr>
      </w:pPr>
      <w:r>
        <w:rPr>
          <w:sz w:val="24"/>
          <w:szCs w:val="24"/>
        </w:rPr>
        <w:t xml:space="preserve">UK parliament (2025). </w:t>
      </w:r>
      <w:r>
        <w:rPr>
          <w:i/>
          <w:sz w:val="24"/>
          <w:szCs w:val="24"/>
        </w:rPr>
        <w:t>High Street Businesses - Hansard - UK Parliament</w:t>
      </w:r>
      <w:r>
        <w:rPr>
          <w:sz w:val="24"/>
          <w:szCs w:val="24"/>
        </w:rPr>
        <w:t xml:space="preserve">. [online] Parliament.uk. Available at: </w:t>
      </w:r>
      <w:hyperlink r:id="rId21">
        <w:r w:rsidR="00DF48DF">
          <w:rPr>
            <w:sz w:val="24"/>
            <w:szCs w:val="24"/>
            <w:u w:val="single"/>
          </w:rPr>
          <w:t>https://hansard.parliament.uk/commons/2025-02-26/debates/651F0B89-A725-4DD7-A8E1-16D43FFCDA50/HighStreetBusinesses</w:t>
        </w:r>
      </w:hyperlink>
      <w:r>
        <w:rPr>
          <w:sz w:val="24"/>
          <w:szCs w:val="24"/>
        </w:rPr>
        <w:t xml:space="preserve">  [Accessed 27 Mar. 2025].</w:t>
      </w:r>
    </w:p>
    <w:p w14:paraId="0000005F" w14:textId="77777777" w:rsidR="00DF48DF" w:rsidRDefault="00000000">
      <w:pPr>
        <w:numPr>
          <w:ilvl w:val="0"/>
          <w:numId w:val="1"/>
        </w:numPr>
        <w:spacing w:line="360" w:lineRule="auto"/>
        <w:rPr>
          <w:sz w:val="24"/>
          <w:szCs w:val="24"/>
        </w:rPr>
      </w:pPr>
      <w:r>
        <w:rPr>
          <w:sz w:val="24"/>
          <w:szCs w:val="24"/>
        </w:rPr>
        <w:t xml:space="preserve">Ward, M. (2025). </w:t>
      </w:r>
      <w:r>
        <w:rPr>
          <w:i/>
          <w:sz w:val="24"/>
          <w:szCs w:val="24"/>
        </w:rPr>
        <w:t>Retail sector in the UK</w:t>
      </w:r>
      <w:r>
        <w:rPr>
          <w:sz w:val="24"/>
          <w:szCs w:val="24"/>
        </w:rPr>
        <w:t xml:space="preserve">. [online] Parliament.uk. Available at: </w:t>
      </w:r>
      <w:hyperlink r:id="rId22">
        <w:r w:rsidR="00DF48DF">
          <w:rPr>
            <w:sz w:val="24"/>
            <w:szCs w:val="24"/>
            <w:u w:val="single"/>
          </w:rPr>
          <w:t>https://researchbriefings.files.parliament.uk/documents/SN06186/SN06186.pd</w:t>
        </w:r>
      </w:hyperlink>
      <w:r>
        <w:rPr>
          <w:sz w:val="24"/>
          <w:szCs w:val="24"/>
        </w:rPr>
        <w:t xml:space="preserve"> f [Accessed 27 Mar. 2025].</w:t>
      </w:r>
    </w:p>
    <w:p w14:paraId="00000060" w14:textId="77777777" w:rsidR="00DF48DF" w:rsidRDefault="00000000">
      <w:pPr>
        <w:numPr>
          <w:ilvl w:val="0"/>
          <w:numId w:val="1"/>
        </w:numPr>
        <w:spacing w:after="240" w:line="360" w:lineRule="auto"/>
        <w:rPr>
          <w:sz w:val="24"/>
          <w:szCs w:val="24"/>
        </w:rPr>
      </w:pPr>
      <w:r>
        <w:rPr>
          <w:sz w:val="24"/>
          <w:szCs w:val="24"/>
        </w:rPr>
        <w:t xml:space="preserve">Weidig, J., Weippert, M. and Kuehnl, C. (2024). Personalized touchpoints and customer experience: A conceptual synthesis. </w:t>
      </w:r>
      <w:r>
        <w:rPr>
          <w:i/>
          <w:sz w:val="24"/>
          <w:szCs w:val="24"/>
        </w:rPr>
        <w:t>Journal of business research</w:t>
      </w:r>
      <w:r>
        <w:rPr>
          <w:sz w:val="24"/>
          <w:szCs w:val="24"/>
        </w:rPr>
        <w:t xml:space="preserve">, [online] 177, pp.114641–114641. </w:t>
      </w:r>
      <w:proofErr w:type="spellStart"/>
      <w:r>
        <w:rPr>
          <w:sz w:val="24"/>
          <w:szCs w:val="24"/>
        </w:rPr>
        <w:t>doi:</w:t>
      </w:r>
      <w:hyperlink r:id="rId23">
        <w:r w:rsidR="00DF48DF">
          <w:rPr>
            <w:sz w:val="24"/>
            <w:szCs w:val="24"/>
            <w:u w:val="single"/>
          </w:rPr>
          <w:t>https</w:t>
        </w:r>
        <w:proofErr w:type="spellEnd"/>
        <w:r w:rsidR="00DF48DF">
          <w:rPr>
            <w:sz w:val="24"/>
            <w:szCs w:val="24"/>
            <w:u w:val="single"/>
          </w:rPr>
          <w:t>://doi.org/10.1016/j.jbusres.2024.114641</w:t>
        </w:r>
      </w:hyperlink>
      <w:r>
        <w:rPr>
          <w:sz w:val="24"/>
          <w:szCs w:val="24"/>
        </w:rPr>
        <w:t xml:space="preserve">. </w:t>
      </w:r>
    </w:p>
    <w:p w14:paraId="00000061" w14:textId="77777777" w:rsidR="00DF48DF" w:rsidRDefault="00DF48DF">
      <w:pPr>
        <w:rPr>
          <w:sz w:val="24"/>
          <w:szCs w:val="24"/>
        </w:rPr>
      </w:pPr>
    </w:p>
    <w:p w14:paraId="00000062" w14:textId="77777777" w:rsidR="00DF48DF" w:rsidRDefault="00DF48DF">
      <w:pPr>
        <w:rPr>
          <w:sz w:val="24"/>
          <w:szCs w:val="24"/>
        </w:rPr>
      </w:pPr>
    </w:p>
    <w:p w14:paraId="00000063" w14:textId="77777777" w:rsidR="00DF48DF" w:rsidRDefault="00DF48DF">
      <w:pPr>
        <w:rPr>
          <w:sz w:val="24"/>
          <w:szCs w:val="24"/>
        </w:rPr>
      </w:pPr>
    </w:p>
    <w:p w14:paraId="00000064" w14:textId="77777777" w:rsidR="00DF48DF" w:rsidRDefault="00DF48DF">
      <w:pPr>
        <w:rPr>
          <w:sz w:val="24"/>
          <w:szCs w:val="24"/>
        </w:rPr>
      </w:pPr>
    </w:p>
    <w:p w14:paraId="00000065" w14:textId="77777777" w:rsidR="00DF48DF" w:rsidRDefault="00DF48DF">
      <w:pPr>
        <w:rPr>
          <w:sz w:val="24"/>
          <w:szCs w:val="24"/>
        </w:rPr>
      </w:pPr>
    </w:p>
    <w:sectPr w:rsidR="00DF48DF">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E1638" w14:textId="77777777" w:rsidR="0081161B" w:rsidRDefault="0081161B">
      <w:pPr>
        <w:spacing w:line="240" w:lineRule="auto"/>
      </w:pPr>
      <w:r>
        <w:separator/>
      </w:r>
    </w:p>
  </w:endnote>
  <w:endnote w:type="continuationSeparator" w:id="0">
    <w:p w14:paraId="794118C8" w14:textId="77777777" w:rsidR="0081161B" w:rsidRDefault="008116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6" w14:textId="14E11CD1" w:rsidR="00DF48DF" w:rsidRDefault="00000000">
    <w:pPr>
      <w:jc w:val="right"/>
    </w:pPr>
    <w:r>
      <w:fldChar w:fldCharType="begin"/>
    </w:r>
    <w:r>
      <w:instrText>PAGE</w:instrText>
    </w:r>
    <w:r>
      <w:fldChar w:fldCharType="separate"/>
    </w:r>
    <w:r w:rsidR="00C64E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BC5F5" w14:textId="77777777" w:rsidR="0081161B" w:rsidRDefault="0081161B">
      <w:pPr>
        <w:spacing w:line="240" w:lineRule="auto"/>
      </w:pPr>
      <w:r>
        <w:separator/>
      </w:r>
    </w:p>
  </w:footnote>
  <w:footnote w:type="continuationSeparator" w:id="0">
    <w:p w14:paraId="2DCE3674" w14:textId="77777777" w:rsidR="0081161B" w:rsidRDefault="008116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93D94"/>
    <w:multiLevelType w:val="multilevel"/>
    <w:tmpl w:val="4FF620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5427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8DF"/>
    <w:rsid w:val="00285377"/>
    <w:rsid w:val="00583C83"/>
    <w:rsid w:val="0081161B"/>
    <w:rsid w:val="009F326C"/>
    <w:rsid w:val="00BE740C"/>
    <w:rsid w:val="00C64E85"/>
    <w:rsid w:val="00DF4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387A16"/>
  <w15:docId w15:val="{E4104066-BC41-46A5-B61B-4367EBFE2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bc.co.uk/news/uk-68896845" TargetMode="External"/><Relationship Id="rId13" Type="http://schemas.openxmlformats.org/officeDocument/2006/relationships/hyperlink" Target="https://www.gov.uk/government/news/action-plan-to-tackle-shoplifting-launched" TargetMode="External"/><Relationship Id="rId18" Type="http://schemas.openxmlformats.org/officeDocument/2006/relationships/hyperlink" Target="https://www.pwc.co.uk/press-room/press-releases/research-commentary/2024/high-streets-suffer-as-38-stores-close-across-great-britain-each.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ansard.parliament.uk/commons/2025-02-26/debates/651F0B89-A725-4DD7-A8E1-16D43FFCDA50/HighStreetBusinesses" TargetMode="External"/><Relationship Id="rId7" Type="http://schemas.openxmlformats.org/officeDocument/2006/relationships/hyperlink" Target="https://www.ons.gov.uk/peoplepopulationandcommunity/crimeandjustice/bulletins/crimeinenglandandwales/yearendingdecember2023" TargetMode="External"/><Relationship Id="rId12" Type="http://schemas.openxmlformats.org/officeDocument/2006/relationships/hyperlink" Target="https://doi.org/10.1111/ijcs.12786" TargetMode="External"/><Relationship Id="rId17" Type="http://schemas.openxmlformats.org/officeDocument/2006/relationships/hyperlink" Target="https://www.theguardian.com/business/2025/jan/09/retailers-warn-of-higher-prices-in-2025-and-urge-ministers-to-ease-tax-burd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bnews.com/money/store-closures-reeves-national-insurance-tax" TargetMode="External"/><Relationship Id="rId20" Type="http://schemas.openxmlformats.org/officeDocument/2006/relationships/hyperlink" Target="https://www.debonogroup.com/services/core-programs/six-thinking-ha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globalassets/media/knowledge/knowledge-hub/factsheets/pdfs/completed-pestle-example-2024.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media/60f935638fa8f50435634947/Build_Back_Better_High_Streets.pdf" TargetMode="External"/><Relationship Id="rId23" Type="http://schemas.openxmlformats.org/officeDocument/2006/relationships/hyperlink" Target="https://doi.org/10.1016/j.jbusres.2024.114641" TargetMode="External"/><Relationship Id="rId10" Type="http://schemas.openxmlformats.org/officeDocument/2006/relationships/hyperlink" Target="https://doi.org/10.15728/bbr.2015.12.2.3" TargetMode="External"/><Relationship Id="rId19" Type="http://schemas.openxmlformats.org/officeDocument/2006/relationships/hyperlink" Target="https://www.theguardian.com/uk-news/article/2024/jun/02/did-you-pay-for-that-what-is-driving-the-massive-rise-in-shoplifting" TargetMode="External"/><Relationship Id="rId4" Type="http://schemas.openxmlformats.org/officeDocument/2006/relationships/webSettings" Target="webSettings.xml"/><Relationship Id="rId9" Type="http://schemas.openxmlformats.org/officeDocument/2006/relationships/hyperlink" Target="https://www.forbes.com/councils/forbesbusinesscouncil/2023/11/21/reviving-the-high-street-strategies-for-a-resilient-future/" TargetMode="External"/><Relationship Id="rId14" Type="http://schemas.openxmlformats.org/officeDocument/2006/relationships/hyperlink" Target="https://www.researchgate.net/publication/383241976_Maslow" TargetMode="External"/><Relationship Id="rId22" Type="http://schemas.openxmlformats.org/officeDocument/2006/relationships/hyperlink" Target="https://researchbriefings.files.parliament.uk/documents/SN06186/SN06186.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2435</Words>
  <Characters>15345</Characters>
  <Application>Microsoft Office Word</Application>
  <DocSecurity>0</DocSecurity>
  <Lines>348</Lines>
  <Paragraphs>54</Paragraphs>
  <ScaleCrop>false</ScaleCrop>
  <Company/>
  <LinksUpToDate>false</LinksUpToDate>
  <CharactersWithSpaces>17726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Rosca Eva</dc:creator>
  <cp:lastModifiedBy>Eva Rosca (2411522)</cp:lastModifiedBy>
  <cp:revision>3</cp:revision>
  <dcterms:created xsi:type="dcterms:W3CDTF">2025-03-28T23:40:00Z</dcterms:created>
  <dcterms:modified xsi:type="dcterms:W3CDTF">2025-03-28T23:45:00Z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fa10398a6efed7d56fd05c8fc1a445cc6b115721df7abb57815f36c3c0c10257</vt:lpwstr>
  </property>
</Properties>
</file>