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DC5E8B" w14:textId="77AE4120" w:rsidR="00BA1B1E" w:rsidRPr="00845741" w:rsidRDefault="00AE2DC2" w:rsidP="00FD03F3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D03F3">
        <w:rPr>
          <w:rFonts w:ascii="Times New Roman" w:hAnsi="Times New Roman" w:cs="Times New Roman"/>
          <w:sz w:val="24"/>
          <w:szCs w:val="24"/>
        </w:rPr>
        <w:t xml:space="preserve">In 1948, an </w:t>
      </w:r>
      <w:r w:rsidR="00845741" w:rsidRPr="00FD03F3">
        <w:rPr>
          <w:rFonts w:ascii="Times New Roman" w:hAnsi="Times New Roman" w:cs="Times New Roman"/>
          <w:sz w:val="24"/>
          <w:szCs w:val="24"/>
        </w:rPr>
        <w:t>ever-growing</w:t>
      </w:r>
      <w:r w:rsidRPr="00FD03F3">
        <w:rPr>
          <w:rFonts w:ascii="Times New Roman" w:hAnsi="Times New Roman" w:cs="Times New Roman"/>
          <w:sz w:val="24"/>
          <w:szCs w:val="24"/>
        </w:rPr>
        <w:t xml:space="preserve"> National Health Service (NHS) received a shock when they discovered that they were responsible for 100 asylums, each with its individual </w:t>
      </w:r>
      <w:r w:rsidRPr="00FD03F3">
        <w:rPr>
          <w:rFonts w:ascii="Times New Roman" w:hAnsi="Times New Roman" w:cs="Times New Roman"/>
          <w:sz w:val="24"/>
          <w:szCs w:val="24"/>
        </w:rPr>
        <w:t>jurisdiction</w:t>
      </w:r>
      <w:r w:rsidRPr="00FD03F3">
        <w:rPr>
          <w:rFonts w:ascii="Times New Roman" w:hAnsi="Times New Roman" w:cs="Times New Roman"/>
          <w:sz w:val="24"/>
          <w:szCs w:val="24"/>
        </w:rPr>
        <w:t>, regulations and care practices</w:t>
      </w:r>
      <w:r w:rsidR="00AC6C9E">
        <w:rPr>
          <w:rFonts w:ascii="Times New Roman" w:hAnsi="Times New Roman" w:cs="Times New Roman"/>
          <w:sz w:val="24"/>
          <w:szCs w:val="24"/>
        </w:rPr>
        <w:t>, t</w:t>
      </w:r>
      <w:r w:rsidRPr="00FD03F3">
        <w:rPr>
          <w:rFonts w:ascii="Times New Roman" w:hAnsi="Times New Roman" w:cs="Times New Roman"/>
          <w:sz w:val="24"/>
          <w:szCs w:val="24"/>
        </w:rPr>
        <w:t>he institutions had an average population of nearly 1,500 patients</w:t>
      </w:r>
      <w:r w:rsidR="00EE5277" w:rsidRPr="00FD03F3">
        <w:rPr>
          <w:rFonts w:ascii="Times New Roman" w:hAnsi="Times New Roman" w:cs="Times New Roman"/>
          <w:sz w:val="24"/>
          <w:szCs w:val="24"/>
        </w:rPr>
        <w:t xml:space="preserve"> </w:t>
      </w:r>
      <w:r w:rsidR="00EE5277" w:rsidRPr="00845741">
        <w:rPr>
          <w:rFonts w:ascii="Times New Roman" w:hAnsi="Times New Roman" w:cs="Times New Roman"/>
          <w:color w:val="7030A0"/>
          <w:sz w:val="24"/>
          <w:szCs w:val="24"/>
        </w:rPr>
        <w:t>(Smith, 2007)</w:t>
      </w:r>
      <w:r w:rsidR="00EE5277" w:rsidRPr="00FD03F3">
        <w:rPr>
          <w:rFonts w:ascii="Times New Roman" w:hAnsi="Times New Roman" w:cs="Times New Roman"/>
          <w:sz w:val="24"/>
          <w:szCs w:val="24"/>
        </w:rPr>
        <w:t>.</w:t>
      </w:r>
      <w:r w:rsidR="00845741">
        <w:rPr>
          <w:rFonts w:ascii="Times New Roman" w:hAnsi="Times New Roman" w:cs="Times New Roman"/>
          <w:sz w:val="24"/>
          <w:szCs w:val="24"/>
        </w:rPr>
        <w:t xml:space="preserve"> </w:t>
      </w:r>
      <w:r w:rsidRPr="00FD03F3">
        <w:rPr>
          <w:rFonts w:ascii="Times New Roman" w:hAnsi="Times New Roman" w:cs="Times New Roman"/>
          <w:sz w:val="24"/>
          <w:szCs w:val="24"/>
        </w:rPr>
        <w:t xml:space="preserve">Before 1948, treating mental patients, with a few exceptions, often meant detention in institutions, padded cells and even restriction jackets. Therapy </w:t>
      </w:r>
      <w:r w:rsidR="00F668F1" w:rsidRPr="00FD03F3">
        <w:rPr>
          <w:rFonts w:ascii="Times New Roman" w:hAnsi="Times New Roman" w:cs="Times New Roman"/>
          <w:sz w:val="24"/>
          <w:szCs w:val="24"/>
        </w:rPr>
        <w:t xml:space="preserve">would </w:t>
      </w:r>
      <w:r w:rsidRPr="00FD03F3">
        <w:rPr>
          <w:rFonts w:ascii="Times New Roman" w:hAnsi="Times New Roman" w:cs="Times New Roman"/>
          <w:sz w:val="24"/>
          <w:szCs w:val="24"/>
        </w:rPr>
        <w:t xml:space="preserve">consist of routine and strict manual work. Treatments were suited to the time </w:t>
      </w:r>
      <w:r w:rsidR="00F668F1" w:rsidRPr="00FD03F3">
        <w:rPr>
          <w:rFonts w:ascii="Times New Roman" w:hAnsi="Times New Roman" w:cs="Times New Roman"/>
          <w:sz w:val="24"/>
          <w:szCs w:val="24"/>
        </w:rPr>
        <w:t>and given the restricted knowledge doctors had,</w:t>
      </w:r>
      <w:r w:rsidRPr="00FD03F3">
        <w:rPr>
          <w:rFonts w:ascii="Times New Roman" w:hAnsi="Times New Roman" w:cs="Times New Roman"/>
          <w:sz w:val="24"/>
          <w:szCs w:val="24"/>
        </w:rPr>
        <w:t xml:space="preserve"> were often imperfect or useless. Direct surgery was implemented to remove an area of ​​the brain, a lobotomy, a form of surgery considered a means of treating mental disorders. Electro-convulsive therapy was</w:t>
      </w:r>
      <w:r w:rsidRPr="00FD03F3">
        <w:rPr>
          <w:rFonts w:ascii="Times New Roman" w:hAnsi="Times New Roman" w:cs="Times New Roman"/>
          <w:sz w:val="24"/>
          <w:szCs w:val="24"/>
        </w:rPr>
        <w:t xml:space="preserve"> common </w:t>
      </w:r>
      <w:r w:rsidRPr="00FD03F3">
        <w:rPr>
          <w:rFonts w:ascii="Times New Roman" w:hAnsi="Times New Roman" w:cs="Times New Roman"/>
          <w:sz w:val="24"/>
          <w:szCs w:val="24"/>
        </w:rPr>
        <w:t>and aversion therapy was used to "treat" homosexuality until the late 1950s</w:t>
      </w:r>
      <w:r w:rsidR="00F668F1" w:rsidRPr="00FD03F3">
        <w:rPr>
          <w:rFonts w:ascii="Times New Roman" w:hAnsi="Times New Roman" w:cs="Times New Roman"/>
          <w:sz w:val="24"/>
          <w:szCs w:val="24"/>
        </w:rPr>
        <w:t xml:space="preserve"> </w:t>
      </w:r>
      <w:r w:rsidR="00F668F1" w:rsidRPr="00845741">
        <w:rPr>
          <w:rFonts w:ascii="Times New Roman" w:hAnsi="Times New Roman" w:cs="Times New Roman"/>
          <w:color w:val="7030A0"/>
          <w:sz w:val="24"/>
          <w:szCs w:val="24"/>
        </w:rPr>
        <w:t>(</w:t>
      </w:r>
      <w:r w:rsidR="00FD03F3" w:rsidRPr="00845741">
        <w:rPr>
          <w:rFonts w:ascii="Times New Roman" w:hAnsi="Times New Roman" w:cs="Times New Roman"/>
          <w:color w:val="7030A0"/>
          <w:sz w:val="24"/>
          <w:szCs w:val="24"/>
        </w:rPr>
        <w:t>Pilgrim</w:t>
      </w:r>
      <w:r w:rsidR="00F668F1" w:rsidRPr="00845741">
        <w:rPr>
          <w:rFonts w:ascii="Times New Roman" w:hAnsi="Times New Roman" w:cs="Times New Roman"/>
          <w:color w:val="7030A0"/>
          <w:sz w:val="24"/>
          <w:szCs w:val="24"/>
        </w:rPr>
        <w:t xml:space="preserve"> and Rogers, 2014)</w:t>
      </w:r>
      <w:r w:rsidRPr="00FD03F3">
        <w:rPr>
          <w:rFonts w:ascii="Times New Roman" w:hAnsi="Times New Roman" w:cs="Times New Roman"/>
          <w:sz w:val="24"/>
          <w:szCs w:val="24"/>
        </w:rPr>
        <w:t>.</w:t>
      </w:r>
      <w:r w:rsidR="005845D4">
        <w:rPr>
          <w:rFonts w:ascii="Times New Roman" w:hAnsi="Times New Roman" w:cs="Times New Roman"/>
          <w:sz w:val="24"/>
          <w:szCs w:val="24"/>
        </w:rPr>
        <w:t xml:space="preserve"> </w:t>
      </w:r>
      <w:r w:rsidR="006A5B0E">
        <w:rPr>
          <w:rFonts w:ascii="Times New Roman" w:hAnsi="Times New Roman" w:cs="Times New Roman"/>
          <w:sz w:val="24"/>
          <w:szCs w:val="24"/>
        </w:rPr>
        <w:t>The Mental Deficiency Act 1913 was a piece of legislation that was in place for nearly more than half a century until</w:t>
      </w:r>
      <w:r w:rsidR="006A5B0E" w:rsidRPr="00FD03F3">
        <w:rPr>
          <w:rFonts w:ascii="Times New Roman" w:hAnsi="Times New Roman" w:cs="Times New Roman"/>
          <w:sz w:val="24"/>
          <w:szCs w:val="24"/>
        </w:rPr>
        <w:t xml:space="preserve"> </w:t>
      </w:r>
      <w:r w:rsidR="006A5B0E">
        <w:rPr>
          <w:rFonts w:ascii="Times New Roman" w:hAnsi="Times New Roman" w:cs="Times New Roman"/>
          <w:sz w:val="24"/>
          <w:szCs w:val="24"/>
        </w:rPr>
        <w:t>in</w:t>
      </w:r>
      <w:r w:rsidRPr="00FD03F3">
        <w:rPr>
          <w:rFonts w:ascii="Times New Roman" w:hAnsi="Times New Roman" w:cs="Times New Roman"/>
          <w:sz w:val="24"/>
          <w:szCs w:val="24"/>
        </w:rPr>
        <w:t xml:space="preserve"> 195</w:t>
      </w:r>
      <w:r w:rsidR="009A2808">
        <w:rPr>
          <w:rFonts w:ascii="Times New Roman" w:hAnsi="Times New Roman" w:cs="Times New Roman"/>
          <w:sz w:val="24"/>
          <w:szCs w:val="24"/>
        </w:rPr>
        <w:t xml:space="preserve">9, Winston and his conservative </w:t>
      </w:r>
      <w:r w:rsidR="004F29A4">
        <w:rPr>
          <w:rFonts w:ascii="Times New Roman" w:hAnsi="Times New Roman" w:cs="Times New Roman"/>
          <w:sz w:val="24"/>
          <w:szCs w:val="24"/>
        </w:rPr>
        <w:t xml:space="preserve">government created a bill known as The </w:t>
      </w:r>
      <w:r w:rsidR="00FC5758">
        <w:rPr>
          <w:rFonts w:ascii="Times New Roman" w:hAnsi="Times New Roman" w:cs="Times New Roman"/>
          <w:sz w:val="24"/>
          <w:szCs w:val="24"/>
        </w:rPr>
        <w:t>Mental Health Act, a</w:t>
      </w:r>
      <w:r w:rsidRPr="00FD03F3">
        <w:rPr>
          <w:rFonts w:ascii="Times New Roman" w:hAnsi="Times New Roman" w:cs="Times New Roman"/>
          <w:sz w:val="24"/>
          <w:szCs w:val="24"/>
        </w:rPr>
        <w:t xml:space="preserve"> report</w:t>
      </w:r>
      <w:r w:rsidR="008D5A8B">
        <w:rPr>
          <w:rFonts w:ascii="Times New Roman" w:hAnsi="Times New Roman" w:cs="Times New Roman"/>
          <w:sz w:val="24"/>
          <w:szCs w:val="24"/>
        </w:rPr>
        <w:t xml:space="preserve"> that</w:t>
      </w:r>
      <w:bookmarkStart w:id="0" w:name="_GoBack"/>
      <w:bookmarkEnd w:id="0"/>
      <w:r w:rsidRPr="00FD03F3">
        <w:rPr>
          <w:rFonts w:ascii="Times New Roman" w:hAnsi="Times New Roman" w:cs="Times New Roman"/>
          <w:sz w:val="24"/>
          <w:szCs w:val="24"/>
        </w:rPr>
        <w:t xml:space="preserve"> called for mental illness to be treated in the same way as physical illness or disability, and mental hospitals should be run as close as possible to "normal" hospitals</w:t>
      </w:r>
      <w:r w:rsidR="00F668F1" w:rsidRPr="00FD03F3">
        <w:rPr>
          <w:rFonts w:ascii="Times New Roman" w:hAnsi="Times New Roman" w:cs="Times New Roman"/>
          <w:sz w:val="24"/>
          <w:szCs w:val="24"/>
        </w:rPr>
        <w:t xml:space="preserve"> </w:t>
      </w:r>
      <w:r w:rsidR="00F668F1" w:rsidRPr="00845741">
        <w:rPr>
          <w:rFonts w:ascii="Times New Roman" w:hAnsi="Times New Roman" w:cs="Times New Roman"/>
          <w:color w:val="7030A0"/>
          <w:sz w:val="24"/>
          <w:szCs w:val="24"/>
        </w:rPr>
        <w:t>(Gilbert, 2011)</w:t>
      </w:r>
      <w:r w:rsidR="00845741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2AD6AE43" w14:textId="08E80534" w:rsidR="00EE5277" w:rsidRDefault="00EE5277"/>
    <w:p w14:paraId="481C4C98" w14:textId="5B246432" w:rsidR="00EE5277" w:rsidRPr="00845741" w:rsidRDefault="00FD03F3">
      <w:pPr>
        <w:rPr>
          <w:rFonts w:ascii="Times New Roman" w:hAnsi="Times New Roman" w:cs="Times New Roman"/>
          <w:color w:val="7030A0"/>
          <w:sz w:val="24"/>
          <w:szCs w:val="24"/>
        </w:rPr>
      </w:pPr>
      <w:r w:rsidRPr="00845741">
        <w:rPr>
          <w:rFonts w:ascii="Times New Roman" w:hAnsi="Times New Roman" w:cs="Times New Roman"/>
          <w:color w:val="7030A0"/>
          <w:sz w:val="24"/>
          <w:szCs w:val="24"/>
        </w:rPr>
        <w:t xml:space="preserve">Gilbert, M. (2011) </w:t>
      </w:r>
      <w:hyperlink r:id="rId7" w:tooltip="Leading Churchill Myths: “Churchill’s campaign against the ‘feeble-minded’ was deliberately omitted by his biographers”" w:history="1">
        <w:r w:rsidRPr="00845741">
          <w:rPr>
            <w:rStyle w:val="Hyperlink"/>
            <w:rFonts w:ascii="Times New Roman" w:hAnsi="Times New Roman" w:cs="Times New Roman"/>
            <w:i/>
            <w:iCs/>
            <w:color w:val="7030A0"/>
            <w:sz w:val="24"/>
            <w:szCs w:val="24"/>
            <w:u w:val="none"/>
          </w:rPr>
          <w:t>Leading Churchill Myths: “Churchill’s campaign against the ‘feeble-minded’ was deliberately omitted by his biographers”</w:t>
        </w:r>
      </w:hyperlink>
      <w:r w:rsidRPr="00845741">
        <w:rPr>
          <w:rFonts w:ascii="Times New Roman" w:hAnsi="Times New Roman" w:cs="Times New Roman"/>
          <w:i/>
          <w:iCs/>
          <w:color w:val="7030A0"/>
          <w:sz w:val="24"/>
          <w:szCs w:val="24"/>
        </w:rPr>
        <w:t xml:space="preserve">. </w:t>
      </w:r>
      <w:r w:rsidRPr="00845741">
        <w:rPr>
          <w:rFonts w:ascii="Times New Roman" w:hAnsi="Times New Roman" w:cs="Times New Roman"/>
          <w:color w:val="7030A0"/>
          <w:sz w:val="24"/>
          <w:szCs w:val="24"/>
        </w:rPr>
        <w:t xml:space="preserve">Available at - </w:t>
      </w:r>
      <w:r w:rsidRPr="00845741">
        <w:rPr>
          <w:rFonts w:ascii="Times New Roman" w:hAnsi="Times New Roman" w:cs="Times New Roman"/>
          <w:color w:val="7030A0"/>
          <w:sz w:val="24"/>
          <w:szCs w:val="24"/>
        </w:rPr>
        <w:t>https://winstonchurchill.org/publications/finest-hour/finest-hour-152/leading-churchill-myths-churchills-campaign-against-the-feeble-minded-was-deliberately-omitted-by-his-biographers/</w:t>
      </w:r>
    </w:p>
    <w:p w14:paraId="4829CB42" w14:textId="1E24CA34" w:rsidR="00FD03F3" w:rsidRPr="00845741" w:rsidRDefault="00FD03F3">
      <w:pPr>
        <w:rPr>
          <w:rFonts w:ascii="Times New Roman" w:hAnsi="Times New Roman" w:cs="Times New Roman"/>
          <w:color w:val="7030A0"/>
          <w:sz w:val="24"/>
          <w:szCs w:val="24"/>
        </w:rPr>
      </w:pPr>
      <w:r w:rsidRPr="00845741">
        <w:rPr>
          <w:rFonts w:ascii="Times New Roman" w:hAnsi="Times New Roman" w:cs="Times New Roman"/>
          <w:color w:val="7030A0"/>
          <w:sz w:val="24"/>
          <w:szCs w:val="24"/>
        </w:rPr>
        <w:t>(Accessed 5</w:t>
      </w:r>
      <w:r w:rsidRPr="00845741">
        <w:rPr>
          <w:rFonts w:ascii="Times New Roman" w:hAnsi="Times New Roman" w:cs="Times New Roman"/>
          <w:color w:val="7030A0"/>
          <w:sz w:val="24"/>
          <w:szCs w:val="24"/>
          <w:vertAlign w:val="superscript"/>
        </w:rPr>
        <w:t>th</w:t>
      </w:r>
      <w:r w:rsidRPr="00845741">
        <w:rPr>
          <w:rFonts w:ascii="Times New Roman" w:hAnsi="Times New Roman" w:cs="Times New Roman"/>
          <w:color w:val="7030A0"/>
          <w:sz w:val="24"/>
          <w:szCs w:val="24"/>
        </w:rPr>
        <w:t xml:space="preserve"> May)</w:t>
      </w:r>
    </w:p>
    <w:p w14:paraId="046DDFEC" w14:textId="0634089A" w:rsidR="00FD03F3" w:rsidRPr="00845741" w:rsidRDefault="00FD03F3">
      <w:pPr>
        <w:rPr>
          <w:rFonts w:ascii="Times New Roman" w:hAnsi="Times New Roman" w:cs="Times New Roman"/>
          <w:color w:val="7030A0"/>
          <w:sz w:val="24"/>
          <w:szCs w:val="24"/>
        </w:rPr>
      </w:pPr>
    </w:p>
    <w:p w14:paraId="153AA156" w14:textId="0F78C424" w:rsidR="00FD03F3" w:rsidRPr="00845741" w:rsidRDefault="00FD03F3">
      <w:pPr>
        <w:rPr>
          <w:rFonts w:ascii="Times New Roman" w:hAnsi="Times New Roman" w:cs="Times New Roman"/>
          <w:color w:val="7030A0"/>
          <w:sz w:val="24"/>
          <w:szCs w:val="24"/>
          <w:shd w:val="clear" w:color="auto" w:fill="FFFFFF"/>
        </w:rPr>
      </w:pPr>
      <w:r w:rsidRPr="00845741">
        <w:rPr>
          <w:rFonts w:ascii="Times New Roman" w:hAnsi="Times New Roman" w:cs="Times New Roman"/>
          <w:color w:val="7030A0"/>
          <w:sz w:val="24"/>
          <w:szCs w:val="24"/>
        </w:rPr>
        <w:t xml:space="preserve">Pilgrim, D and Rogers, A. (2014) </w:t>
      </w:r>
      <w:r w:rsidRPr="00845741">
        <w:rPr>
          <w:rFonts w:ascii="Times New Roman" w:hAnsi="Times New Roman" w:cs="Times New Roman"/>
          <w:i/>
          <w:iCs/>
          <w:color w:val="7030A0"/>
          <w:sz w:val="24"/>
          <w:szCs w:val="24"/>
          <w:shd w:val="clear" w:color="auto" w:fill="FFFFFF"/>
        </w:rPr>
        <w:t xml:space="preserve">A Sociology </w:t>
      </w:r>
      <w:r w:rsidRPr="00845741">
        <w:rPr>
          <w:rFonts w:ascii="Times New Roman" w:hAnsi="Times New Roman" w:cs="Times New Roman"/>
          <w:i/>
          <w:iCs/>
          <w:color w:val="7030A0"/>
          <w:sz w:val="24"/>
          <w:szCs w:val="24"/>
          <w:shd w:val="clear" w:color="auto" w:fill="FFFFFF"/>
        </w:rPr>
        <w:t>o</w:t>
      </w:r>
      <w:r w:rsidRPr="00845741">
        <w:rPr>
          <w:rFonts w:ascii="Times New Roman" w:hAnsi="Times New Roman" w:cs="Times New Roman"/>
          <w:i/>
          <w:iCs/>
          <w:color w:val="7030A0"/>
          <w:sz w:val="24"/>
          <w:szCs w:val="24"/>
          <w:shd w:val="clear" w:color="auto" w:fill="FFFFFF"/>
        </w:rPr>
        <w:t xml:space="preserve">f Mental Health </w:t>
      </w:r>
      <w:proofErr w:type="gramStart"/>
      <w:r w:rsidRPr="00845741">
        <w:rPr>
          <w:rFonts w:ascii="Times New Roman" w:hAnsi="Times New Roman" w:cs="Times New Roman"/>
          <w:i/>
          <w:iCs/>
          <w:color w:val="7030A0"/>
          <w:sz w:val="24"/>
          <w:szCs w:val="24"/>
          <w:shd w:val="clear" w:color="auto" w:fill="FFFFFF"/>
        </w:rPr>
        <w:t>And</w:t>
      </w:r>
      <w:proofErr w:type="gramEnd"/>
      <w:r w:rsidRPr="00845741">
        <w:rPr>
          <w:rFonts w:ascii="Times New Roman" w:hAnsi="Times New Roman" w:cs="Times New Roman"/>
          <w:i/>
          <w:iCs/>
          <w:color w:val="7030A0"/>
          <w:sz w:val="24"/>
          <w:szCs w:val="24"/>
          <w:shd w:val="clear" w:color="auto" w:fill="FFFFFF"/>
        </w:rPr>
        <w:t xml:space="preserve"> Illness</w:t>
      </w:r>
      <w:r w:rsidRPr="00845741">
        <w:rPr>
          <w:rFonts w:ascii="Times New Roman" w:hAnsi="Times New Roman" w:cs="Times New Roman"/>
          <w:i/>
          <w:iCs/>
          <w:color w:val="7030A0"/>
          <w:sz w:val="24"/>
          <w:szCs w:val="24"/>
          <w:shd w:val="clear" w:color="auto" w:fill="FFFFFF"/>
        </w:rPr>
        <w:t xml:space="preserve">. </w:t>
      </w:r>
      <w:r w:rsidR="00001F7B" w:rsidRPr="00845741">
        <w:rPr>
          <w:rFonts w:ascii="Times New Roman" w:hAnsi="Times New Roman" w:cs="Times New Roman"/>
          <w:color w:val="7030A0"/>
          <w:sz w:val="24"/>
          <w:szCs w:val="24"/>
          <w:shd w:val="clear" w:color="auto" w:fill="FFFFFF"/>
        </w:rPr>
        <w:t>5</w:t>
      </w:r>
      <w:r w:rsidR="00001F7B" w:rsidRPr="00845741">
        <w:rPr>
          <w:rFonts w:ascii="Times New Roman" w:hAnsi="Times New Roman" w:cs="Times New Roman"/>
          <w:color w:val="7030A0"/>
          <w:sz w:val="24"/>
          <w:szCs w:val="24"/>
          <w:shd w:val="clear" w:color="auto" w:fill="FFFFFF"/>
          <w:vertAlign w:val="superscript"/>
        </w:rPr>
        <w:t>th</w:t>
      </w:r>
      <w:r w:rsidR="00001F7B" w:rsidRPr="00845741">
        <w:rPr>
          <w:rFonts w:ascii="Times New Roman" w:hAnsi="Times New Roman" w:cs="Times New Roman"/>
          <w:color w:val="7030A0"/>
          <w:sz w:val="24"/>
          <w:szCs w:val="24"/>
          <w:shd w:val="clear" w:color="auto" w:fill="FFFFFF"/>
        </w:rPr>
        <w:t xml:space="preserve"> Ed. Berkshire: Open University Press. </w:t>
      </w:r>
    </w:p>
    <w:p w14:paraId="27094477" w14:textId="2994433A" w:rsidR="00001F7B" w:rsidRPr="00845741" w:rsidRDefault="00001F7B">
      <w:pPr>
        <w:rPr>
          <w:rFonts w:ascii="Times New Roman" w:hAnsi="Times New Roman" w:cs="Times New Roman"/>
          <w:color w:val="7030A0"/>
          <w:sz w:val="24"/>
          <w:szCs w:val="24"/>
          <w:shd w:val="clear" w:color="auto" w:fill="FFFFFF"/>
        </w:rPr>
      </w:pPr>
    </w:p>
    <w:p w14:paraId="37E3D22D" w14:textId="172CA71D" w:rsidR="00001F7B" w:rsidRDefault="00001F7B">
      <w:pPr>
        <w:rPr>
          <w:rFonts w:ascii="Times New Roman" w:hAnsi="Times New Roman" w:cs="Times New Roman"/>
          <w:color w:val="7030A0"/>
          <w:sz w:val="24"/>
          <w:szCs w:val="24"/>
          <w:shd w:val="clear" w:color="auto" w:fill="FFFFFF"/>
        </w:rPr>
      </w:pPr>
      <w:r w:rsidRPr="00845741">
        <w:rPr>
          <w:rFonts w:ascii="Times New Roman" w:hAnsi="Times New Roman" w:cs="Times New Roman"/>
          <w:color w:val="7030A0"/>
          <w:sz w:val="24"/>
          <w:szCs w:val="24"/>
          <w:shd w:val="clear" w:color="auto" w:fill="FFFFFF"/>
        </w:rPr>
        <w:t xml:space="preserve">Smith, L. (2007) </w:t>
      </w:r>
      <w:r w:rsidRPr="00845741">
        <w:rPr>
          <w:rFonts w:ascii="Times New Roman" w:hAnsi="Times New Roman" w:cs="Times New Roman"/>
          <w:i/>
          <w:iCs/>
          <w:color w:val="7030A0"/>
          <w:sz w:val="24"/>
          <w:szCs w:val="24"/>
          <w:shd w:val="clear" w:color="auto" w:fill="FFFFFF"/>
        </w:rPr>
        <w:t xml:space="preserve">Lunatic Hospitals in Georgian England 1750 – 1830. </w:t>
      </w:r>
      <w:r w:rsidRPr="00845741">
        <w:rPr>
          <w:rFonts w:ascii="Times New Roman" w:hAnsi="Times New Roman" w:cs="Times New Roman"/>
          <w:color w:val="7030A0"/>
          <w:sz w:val="24"/>
          <w:szCs w:val="24"/>
          <w:shd w:val="clear" w:color="auto" w:fill="FFFFFF"/>
        </w:rPr>
        <w:t>Abingdon: Routledge.</w:t>
      </w:r>
    </w:p>
    <w:p w14:paraId="2713B0DE" w14:textId="39750A5E" w:rsidR="00845741" w:rsidRDefault="00845741">
      <w:pPr>
        <w:rPr>
          <w:rFonts w:ascii="Times New Roman" w:hAnsi="Times New Roman" w:cs="Times New Roman"/>
          <w:color w:val="7030A0"/>
          <w:sz w:val="24"/>
          <w:szCs w:val="24"/>
          <w:shd w:val="clear" w:color="auto" w:fill="FFFFFF"/>
        </w:rPr>
      </w:pPr>
    </w:p>
    <w:p w14:paraId="5A1B8A32" w14:textId="653876F9" w:rsidR="00845741" w:rsidRPr="00845741" w:rsidRDefault="0084574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Black and Purple Writing – Ruby Rees</w:t>
      </w:r>
    </w:p>
    <w:sectPr w:rsidR="00845741" w:rsidRPr="008457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2DC2"/>
    <w:rsid w:val="00001F7B"/>
    <w:rsid w:val="00010068"/>
    <w:rsid w:val="0013581F"/>
    <w:rsid w:val="0036364B"/>
    <w:rsid w:val="00480CB2"/>
    <w:rsid w:val="004E6878"/>
    <w:rsid w:val="004F29A4"/>
    <w:rsid w:val="005845D4"/>
    <w:rsid w:val="006777D3"/>
    <w:rsid w:val="006A5B0E"/>
    <w:rsid w:val="00806193"/>
    <w:rsid w:val="00845741"/>
    <w:rsid w:val="008D5A8B"/>
    <w:rsid w:val="009A2808"/>
    <w:rsid w:val="00A42E7E"/>
    <w:rsid w:val="00AC6C9E"/>
    <w:rsid w:val="00AE2DC2"/>
    <w:rsid w:val="00BA1B1E"/>
    <w:rsid w:val="00BD35E5"/>
    <w:rsid w:val="00D9549B"/>
    <w:rsid w:val="00EE5277"/>
    <w:rsid w:val="00F05760"/>
    <w:rsid w:val="00F06473"/>
    <w:rsid w:val="00F668F1"/>
    <w:rsid w:val="00FC5758"/>
    <w:rsid w:val="00FD03F3"/>
    <w:rsid w:val="00FD32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1D29DC"/>
  <w15:chartTrackingRefBased/>
  <w15:docId w15:val="{D3ADFCCA-EE0C-4535-AAD7-DA680282E5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D03F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03F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winstonchurchill.org/publications/finest-hour/finest-hour-152/leading-churchill-myths-churchills-campaign-against-the-feeble-minded-was-deliberately-omitted-by-his-biographers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4" ma:contentTypeDescription="Create a new document." ma:contentTypeScope="" ma:versionID="918d35eaf712e05f1bf53b2019bf86f0">
  <xsd:schema xmlns:xsd="http://www.w3.org/2001/XMLSchema" xmlns:xs="http://www.w3.org/2001/XMLSchema" xmlns:p="http://schemas.microsoft.com/office/2006/metadata/properties" xmlns:ns3="ed25a739-d205-4a8f-b117-2566f909cb60" targetNamespace="http://schemas.microsoft.com/office/2006/metadata/properties" ma:root="true" ma:fieldsID="909e60b41e8f3123ec06dbad2996093d" ns3:_="">
    <xsd:import namespace="ed25a739-d205-4a8f-b117-2566f909cb6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09C564A-E7CF-4DB6-9D6A-5252780D876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FB56C77-778F-40DB-924D-D3CEB1F6EFB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C3E4655-DB6D-4767-88ED-5C91DBBA9BCD}">
  <ds:schemaRefs>
    <ds:schemaRef ds:uri="http://schemas.openxmlformats.org/package/2006/metadata/core-properties"/>
    <ds:schemaRef ds:uri="http://purl.org/dc/elements/1.1/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www.w3.org/XML/1998/namespace"/>
    <ds:schemaRef ds:uri="ed25a739-d205-4a8f-b117-2566f909cb60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334</Words>
  <Characters>1909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Ruby Rees (1804412)</dc:creator>
  <cp:keywords/>
  <dc:description/>
  <cp:lastModifiedBy>Ruby Rees (1804412)</cp:lastModifiedBy>
  <cp:revision>2</cp:revision>
  <dcterms:created xsi:type="dcterms:W3CDTF">2020-05-05T22:29:00Z</dcterms:created>
  <dcterms:modified xsi:type="dcterms:W3CDTF">2020-05-05T22:29:00Z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