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5D975" w14:textId="7CD82F31" w:rsidR="00000651" w:rsidRDefault="00000651" w:rsidP="00000651">
      <w:pPr>
        <w:jc w:val="center"/>
        <w:rPr>
          <w:b/>
          <w:bCs/>
          <w:sz w:val="28"/>
          <w:szCs w:val="28"/>
          <w:lang w:val="en-GB"/>
        </w:rPr>
      </w:pPr>
      <w:r>
        <w:rPr>
          <w:b/>
          <w:bCs/>
          <w:noProof/>
          <w:sz w:val="28"/>
          <w:szCs w:val="28"/>
          <w:lang w:val="en-GB"/>
        </w:rPr>
        <w:drawing>
          <wp:inline distT="0" distB="0" distL="0" distR="0" wp14:anchorId="0C975367" wp14:editId="2C8C2EF4">
            <wp:extent cx="2143125" cy="2000250"/>
            <wp:effectExtent l="0" t="0" r="9525" b="0"/>
            <wp:docPr id="4" name="Picture 4" descr="A picture containing text, font, logo,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font, logo, desig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143125" cy="2000250"/>
                    </a:xfrm>
                    <a:prstGeom prst="rect">
                      <a:avLst/>
                    </a:prstGeom>
                  </pic:spPr>
                </pic:pic>
              </a:graphicData>
            </a:graphic>
          </wp:inline>
        </w:drawing>
      </w:r>
    </w:p>
    <w:p w14:paraId="000DF0D0" w14:textId="5EB59945" w:rsidR="00E01F4F" w:rsidRDefault="00942A6E" w:rsidP="00942A6E">
      <w:pPr>
        <w:jc w:val="center"/>
        <w:rPr>
          <w:b/>
          <w:bCs/>
          <w:sz w:val="28"/>
          <w:szCs w:val="28"/>
          <w:lang w:val="en-GB"/>
        </w:rPr>
      </w:pPr>
      <w:r w:rsidRPr="00942A6E">
        <w:rPr>
          <w:b/>
          <w:bCs/>
          <w:sz w:val="28"/>
          <w:szCs w:val="28"/>
          <w:lang w:val="en-GB"/>
        </w:rPr>
        <w:t>Hotel standards, reputation management and service culture</w:t>
      </w:r>
    </w:p>
    <w:p w14:paraId="0EFF9EF7" w14:textId="7E8BAD41" w:rsidR="00942A6E" w:rsidRDefault="00942A6E" w:rsidP="00942A6E">
      <w:pPr>
        <w:jc w:val="center"/>
        <w:rPr>
          <w:b/>
          <w:bCs/>
          <w:sz w:val="24"/>
          <w:szCs w:val="24"/>
          <w:lang w:val="en-GB"/>
        </w:rPr>
      </w:pPr>
      <w:r>
        <w:rPr>
          <w:b/>
          <w:bCs/>
          <w:sz w:val="24"/>
          <w:szCs w:val="24"/>
          <w:lang w:val="en-GB"/>
        </w:rPr>
        <w:t>Module:</w:t>
      </w:r>
      <w:r w:rsidR="000D5E68" w:rsidRPr="000D5E68">
        <w:rPr>
          <w:sz w:val="24"/>
          <w:szCs w:val="24"/>
          <w:lang w:val="en-GB"/>
        </w:rPr>
        <w:t xml:space="preserve"> BMIH4003</w:t>
      </w:r>
    </w:p>
    <w:p w14:paraId="47E72496" w14:textId="101FEE8D" w:rsidR="00942A6E" w:rsidRDefault="00942A6E" w:rsidP="000D5E68">
      <w:pPr>
        <w:jc w:val="center"/>
        <w:rPr>
          <w:b/>
          <w:bCs/>
          <w:sz w:val="24"/>
          <w:szCs w:val="24"/>
          <w:lang w:val="en-GB"/>
        </w:rPr>
      </w:pPr>
      <w:r>
        <w:rPr>
          <w:b/>
          <w:bCs/>
          <w:sz w:val="24"/>
          <w:szCs w:val="24"/>
          <w:lang w:val="en-GB"/>
        </w:rPr>
        <w:t xml:space="preserve">Lecture name: </w:t>
      </w:r>
      <w:r w:rsidR="000D5E68" w:rsidRPr="000D5E68">
        <w:rPr>
          <w:sz w:val="24"/>
          <w:szCs w:val="24"/>
          <w:lang w:val="en-GB"/>
        </w:rPr>
        <w:t xml:space="preserve">Luciana </w:t>
      </w:r>
      <w:proofErr w:type="spellStart"/>
      <w:r w:rsidR="000D5E68" w:rsidRPr="000D5E68">
        <w:rPr>
          <w:sz w:val="24"/>
          <w:szCs w:val="24"/>
          <w:lang w:val="en-GB"/>
        </w:rPr>
        <w:t>Suardi</w:t>
      </w:r>
      <w:proofErr w:type="spellEnd"/>
    </w:p>
    <w:p w14:paraId="1A5F7907" w14:textId="6CF4F2B6" w:rsidR="00942A6E" w:rsidRDefault="00942A6E" w:rsidP="00942A6E">
      <w:pPr>
        <w:jc w:val="center"/>
        <w:rPr>
          <w:b/>
          <w:bCs/>
          <w:sz w:val="24"/>
          <w:szCs w:val="24"/>
          <w:lang w:val="en-GB"/>
        </w:rPr>
      </w:pPr>
      <w:r>
        <w:rPr>
          <w:b/>
          <w:bCs/>
          <w:sz w:val="24"/>
          <w:szCs w:val="24"/>
          <w:lang w:val="en-GB"/>
        </w:rPr>
        <w:t xml:space="preserve">Student ID: </w:t>
      </w:r>
      <w:r w:rsidR="000D5E68" w:rsidRPr="000D5E68">
        <w:rPr>
          <w:sz w:val="24"/>
          <w:szCs w:val="24"/>
          <w:lang w:val="en-GB"/>
        </w:rPr>
        <w:t>1815431</w:t>
      </w:r>
    </w:p>
    <w:p w14:paraId="50DB4A37" w14:textId="33008716" w:rsidR="00942A6E" w:rsidRDefault="00942A6E" w:rsidP="00942A6E">
      <w:pPr>
        <w:jc w:val="center"/>
        <w:rPr>
          <w:b/>
          <w:bCs/>
          <w:sz w:val="24"/>
          <w:szCs w:val="24"/>
          <w:lang w:val="en-GB"/>
        </w:rPr>
      </w:pPr>
      <w:r>
        <w:rPr>
          <w:b/>
          <w:bCs/>
          <w:sz w:val="24"/>
          <w:szCs w:val="24"/>
          <w:lang w:val="en-GB"/>
        </w:rPr>
        <w:t xml:space="preserve">Name: </w:t>
      </w:r>
      <w:r w:rsidR="000D5E68" w:rsidRPr="000D5E68">
        <w:rPr>
          <w:sz w:val="24"/>
          <w:szCs w:val="24"/>
          <w:lang w:val="en-GB"/>
        </w:rPr>
        <w:t xml:space="preserve">Elena Madalina </w:t>
      </w:r>
      <w:proofErr w:type="spellStart"/>
      <w:r w:rsidR="000D5E68" w:rsidRPr="000D5E68">
        <w:rPr>
          <w:sz w:val="24"/>
          <w:szCs w:val="24"/>
          <w:lang w:val="en-GB"/>
        </w:rPr>
        <w:t>Vilceanu</w:t>
      </w:r>
      <w:proofErr w:type="spellEnd"/>
    </w:p>
    <w:p w14:paraId="5D2AB6E9" w14:textId="4AB7F152" w:rsidR="00942A6E" w:rsidRDefault="00942A6E" w:rsidP="00942A6E">
      <w:pPr>
        <w:jc w:val="center"/>
        <w:rPr>
          <w:b/>
          <w:bCs/>
          <w:sz w:val="24"/>
          <w:szCs w:val="24"/>
          <w:lang w:val="en-GB"/>
        </w:rPr>
      </w:pPr>
    </w:p>
    <w:p w14:paraId="0DB1A71E" w14:textId="7364D295" w:rsidR="00942A6E" w:rsidRDefault="00942A6E" w:rsidP="00942A6E">
      <w:pPr>
        <w:jc w:val="center"/>
        <w:rPr>
          <w:b/>
          <w:bCs/>
          <w:sz w:val="24"/>
          <w:szCs w:val="24"/>
          <w:lang w:val="en-GB"/>
        </w:rPr>
      </w:pPr>
    </w:p>
    <w:p w14:paraId="7DEF902B" w14:textId="6A7AAD24" w:rsidR="00942A6E" w:rsidRDefault="00942A6E" w:rsidP="00942A6E">
      <w:pPr>
        <w:rPr>
          <w:b/>
          <w:bCs/>
          <w:sz w:val="24"/>
          <w:szCs w:val="24"/>
          <w:lang w:val="en-GB"/>
        </w:rPr>
      </w:pPr>
    </w:p>
    <w:p w14:paraId="7F513117" w14:textId="68D53896" w:rsidR="00942A6E" w:rsidRDefault="00942A6E" w:rsidP="00942A6E">
      <w:pPr>
        <w:rPr>
          <w:b/>
          <w:bCs/>
          <w:sz w:val="24"/>
          <w:szCs w:val="24"/>
          <w:lang w:val="en-GB"/>
        </w:rPr>
      </w:pPr>
    </w:p>
    <w:p w14:paraId="56E8CECC" w14:textId="6CF09930" w:rsidR="00942A6E" w:rsidRDefault="00942A6E" w:rsidP="00AC4959">
      <w:pPr>
        <w:pStyle w:val="Heading1"/>
        <w:rPr>
          <w:lang w:val="en-GB"/>
        </w:rPr>
      </w:pPr>
      <w:bookmarkStart w:id="0" w:name="_Toc136020708"/>
      <w:r>
        <w:rPr>
          <w:lang w:val="en-GB"/>
        </w:rPr>
        <w:t>Executive Summary:</w:t>
      </w:r>
      <w:bookmarkEnd w:id="0"/>
      <w:r>
        <w:rPr>
          <w:lang w:val="en-GB"/>
        </w:rPr>
        <w:t xml:space="preserve"> </w:t>
      </w:r>
    </w:p>
    <w:p w14:paraId="6531B94D" w14:textId="638098B3" w:rsidR="00942A6E" w:rsidRDefault="00942A6E" w:rsidP="00B95508">
      <w:pPr>
        <w:spacing w:line="360" w:lineRule="auto"/>
        <w:rPr>
          <w:sz w:val="24"/>
          <w:szCs w:val="24"/>
          <w:lang w:val="en-GB"/>
        </w:rPr>
      </w:pPr>
      <w:r w:rsidRPr="00942A6E">
        <w:rPr>
          <w:sz w:val="24"/>
          <w:szCs w:val="24"/>
          <w:lang w:val="en-GB"/>
        </w:rPr>
        <w:t>This paper will look at three essential areas in the hospitality industry: service culture, hotel standards, and reputation management. It will also make suggestions to hotels on how to manage market changes and overcome obstacles.</w:t>
      </w:r>
    </w:p>
    <w:p w14:paraId="576EF679" w14:textId="56F26BED" w:rsidR="004E1641" w:rsidRDefault="004E1641" w:rsidP="00942A6E">
      <w:pPr>
        <w:rPr>
          <w:sz w:val="24"/>
          <w:szCs w:val="24"/>
          <w:lang w:val="en-GB"/>
        </w:rPr>
      </w:pPr>
    </w:p>
    <w:p w14:paraId="2D23597C" w14:textId="0467F6EA" w:rsidR="004E1641" w:rsidRDefault="004E1641" w:rsidP="00942A6E">
      <w:pPr>
        <w:rPr>
          <w:sz w:val="24"/>
          <w:szCs w:val="24"/>
          <w:lang w:val="en-GB"/>
        </w:rPr>
      </w:pPr>
    </w:p>
    <w:p w14:paraId="23781586" w14:textId="50DE7717" w:rsidR="005614A0" w:rsidRDefault="005614A0" w:rsidP="00942A6E">
      <w:pPr>
        <w:rPr>
          <w:sz w:val="24"/>
          <w:szCs w:val="24"/>
          <w:lang w:val="en-GB"/>
        </w:rPr>
      </w:pPr>
    </w:p>
    <w:p w14:paraId="018B9D27" w14:textId="641894F1" w:rsidR="005614A0" w:rsidRDefault="005614A0" w:rsidP="00942A6E">
      <w:pPr>
        <w:rPr>
          <w:sz w:val="24"/>
          <w:szCs w:val="24"/>
          <w:lang w:val="en-GB"/>
        </w:rPr>
      </w:pPr>
    </w:p>
    <w:p w14:paraId="1E16CF19" w14:textId="73051D1B" w:rsidR="005614A0" w:rsidRDefault="005614A0" w:rsidP="00942A6E">
      <w:pPr>
        <w:rPr>
          <w:sz w:val="24"/>
          <w:szCs w:val="24"/>
          <w:lang w:val="en-GB"/>
        </w:rPr>
      </w:pPr>
    </w:p>
    <w:p w14:paraId="263A886D" w14:textId="2E907B91" w:rsidR="005614A0" w:rsidRDefault="005614A0" w:rsidP="00942A6E">
      <w:pPr>
        <w:rPr>
          <w:sz w:val="24"/>
          <w:szCs w:val="24"/>
          <w:lang w:val="en-GB"/>
        </w:rPr>
      </w:pPr>
    </w:p>
    <w:p w14:paraId="77E12577" w14:textId="1367447D" w:rsidR="005614A0" w:rsidRDefault="005614A0" w:rsidP="00942A6E">
      <w:pPr>
        <w:rPr>
          <w:sz w:val="24"/>
          <w:szCs w:val="24"/>
          <w:lang w:val="en-GB"/>
        </w:rPr>
      </w:pPr>
    </w:p>
    <w:p w14:paraId="7BBB256E" w14:textId="5597EBBD" w:rsidR="005614A0" w:rsidRDefault="005614A0" w:rsidP="00942A6E">
      <w:pPr>
        <w:rPr>
          <w:sz w:val="24"/>
          <w:szCs w:val="24"/>
          <w:lang w:val="en-GB"/>
        </w:rPr>
      </w:pPr>
    </w:p>
    <w:p w14:paraId="403B9863" w14:textId="4951E8ED" w:rsidR="005614A0" w:rsidRDefault="005614A0" w:rsidP="00942A6E">
      <w:pPr>
        <w:rPr>
          <w:sz w:val="24"/>
          <w:szCs w:val="24"/>
          <w:lang w:val="en-GB"/>
        </w:rPr>
      </w:pPr>
    </w:p>
    <w:p w14:paraId="6661B991" w14:textId="4E18D7FA" w:rsidR="005614A0" w:rsidRDefault="005614A0" w:rsidP="00942A6E">
      <w:pPr>
        <w:rPr>
          <w:sz w:val="24"/>
          <w:szCs w:val="24"/>
          <w:lang w:val="en-GB"/>
        </w:rPr>
      </w:pPr>
    </w:p>
    <w:p w14:paraId="2A2265AB" w14:textId="04A30E6B" w:rsidR="005614A0" w:rsidRDefault="005614A0" w:rsidP="00942A6E">
      <w:pPr>
        <w:rPr>
          <w:sz w:val="24"/>
          <w:szCs w:val="24"/>
          <w:lang w:val="en-GB"/>
        </w:rPr>
      </w:pPr>
    </w:p>
    <w:p w14:paraId="7E6CC24F" w14:textId="2D674DAE" w:rsidR="005614A0" w:rsidRDefault="005614A0" w:rsidP="00942A6E">
      <w:pPr>
        <w:rPr>
          <w:sz w:val="24"/>
          <w:szCs w:val="24"/>
          <w:lang w:val="en-GB"/>
        </w:rPr>
      </w:pPr>
    </w:p>
    <w:p w14:paraId="6F1BE526" w14:textId="77777777" w:rsidR="005614A0" w:rsidRDefault="005614A0" w:rsidP="00942A6E">
      <w:pPr>
        <w:rPr>
          <w:sz w:val="24"/>
          <w:szCs w:val="24"/>
          <w:lang w:val="en-GB"/>
        </w:rPr>
      </w:pPr>
    </w:p>
    <w:sdt>
      <w:sdtPr>
        <w:rPr>
          <w:rFonts w:asciiTheme="minorHAnsi" w:eastAsiaTheme="minorHAnsi" w:hAnsiTheme="minorHAnsi" w:cstheme="minorBidi"/>
          <w:color w:val="auto"/>
          <w:sz w:val="22"/>
          <w:szCs w:val="22"/>
        </w:rPr>
        <w:id w:val="471561268"/>
        <w:docPartObj>
          <w:docPartGallery w:val="Table of Contents"/>
          <w:docPartUnique/>
        </w:docPartObj>
      </w:sdtPr>
      <w:sdtEndPr>
        <w:rPr>
          <w:b/>
          <w:bCs/>
          <w:noProof/>
        </w:rPr>
      </w:sdtEndPr>
      <w:sdtContent>
        <w:p w14:paraId="7F70ACA7" w14:textId="66A56AF5" w:rsidR="005614A0" w:rsidRPr="005614A0" w:rsidRDefault="004E1641" w:rsidP="005614A0">
          <w:pPr>
            <w:pStyle w:val="TOCHeading"/>
          </w:pPr>
          <w:r>
            <w:t>Contents</w:t>
          </w:r>
        </w:p>
        <w:p w14:paraId="5CD67968" w14:textId="0F78BD99" w:rsidR="003D3728" w:rsidRDefault="004E164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36020708" w:history="1">
            <w:r w:rsidR="003D3728" w:rsidRPr="008D6987">
              <w:rPr>
                <w:rStyle w:val="Hyperlink"/>
                <w:noProof/>
                <w:lang w:val="en-GB"/>
              </w:rPr>
              <w:t>Executive Summary:</w:t>
            </w:r>
            <w:r w:rsidR="003D3728">
              <w:rPr>
                <w:noProof/>
                <w:webHidden/>
              </w:rPr>
              <w:tab/>
            </w:r>
            <w:r w:rsidR="003D3728">
              <w:rPr>
                <w:noProof/>
                <w:webHidden/>
              </w:rPr>
              <w:fldChar w:fldCharType="begin"/>
            </w:r>
            <w:r w:rsidR="003D3728">
              <w:rPr>
                <w:noProof/>
                <w:webHidden/>
              </w:rPr>
              <w:instrText xml:space="preserve"> PAGEREF _Toc136020708 \h </w:instrText>
            </w:r>
            <w:r w:rsidR="003D3728">
              <w:rPr>
                <w:noProof/>
                <w:webHidden/>
              </w:rPr>
            </w:r>
            <w:r w:rsidR="003D3728">
              <w:rPr>
                <w:noProof/>
                <w:webHidden/>
              </w:rPr>
              <w:fldChar w:fldCharType="separate"/>
            </w:r>
            <w:r w:rsidR="003D3728">
              <w:rPr>
                <w:noProof/>
                <w:webHidden/>
              </w:rPr>
              <w:t>1</w:t>
            </w:r>
            <w:r w:rsidR="003D3728">
              <w:rPr>
                <w:noProof/>
                <w:webHidden/>
              </w:rPr>
              <w:fldChar w:fldCharType="end"/>
            </w:r>
          </w:hyperlink>
        </w:p>
        <w:p w14:paraId="2AFC6021" w14:textId="44022C68" w:rsidR="003D3728" w:rsidRDefault="003D3728">
          <w:pPr>
            <w:pStyle w:val="TOC1"/>
            <w:tabs>
              <w:tab w:val="right" w:leader="dot" w:pos="9350"/>
            </w:tabs>
            <w:rPr>
              <w:rFonts w:eastAsiaTheme="minorEastAsia"/>
              <w:noProof/>
            </w:rPr>
          </w:pPr>
          <w:hyperlink w:anchor="_Toc136020709" w:history="1">
            <w:r w:rsidRPr="008D6987">
              <w:rPr>
                <w:rStyle w:val="Hyperlink"/>
                <w:noProof/>
                <w:lang w:val="en-GB"/>
              </w:rPr>
              <w:t>Introduction</w:t>
            </w:r>
            <w:r>
              <w:rPr>
                <w:noProof/>
                <w:webHidden/>
              </w:rPr>
              <w:tab/>
            </w:r>
            <w:r>
              <w:rPr>
                <w:noProof/>
                <w:webHidden/>
              </w:rPr>
              <w:fldChar w:fldCharType="begin"/>
            </w:r>
            <w:r>
              <w:rPr>
                <w:noProof/>
                <w:webHidden/>
              </w:rPr>
              <w:instrText xml:space="preserve"> PAGEREF _Toc136020709 \h </w:instrText>
            </w:r>
            <w:r>
              <w:rPr>
                <w:noProof/>
                <w:webHidden/>
              </w:rPr>
            </w:r>
            <w:r>
              <w:rPr>
                <w:noProof/>
                <w:webHidden/>
              </w:rPr>
              <w:fldChar w:fldCharType="separate"/>
            </w:r>
            <w:r>
              <w:rPr>
                <w:noProof/>
                <w:webHidden/>
              </w:rPr>
              <w:t>3</w:t>
            </w:r>
            <w:r>
              <w:rPr>
                <w:noProof/>
                <w:webHidden/>
              </w:rPr>
              <w:fldChar w:fldCharType="end"/>
            </w:r>
          </w:hyperlink>
        </w:p>
        <w:p w14:paraId="2F008CA9" w14:textId="2BC2F6B6" w:rsidR="003D3728" w:rsidRDefault="003D3728">
          <w:pPr>
            <w:pStyle w:val="TOC2"/>
            <w:tabs>
              <w:tab w:val="right" w:leader="dot" w:pos="9350"/>
            </w:tabs>
            <w:rPr>
              <w:rFonts w:eastAsiaTheme="minorEastAsia"/>
              <w:noProof/>
            </w:rPr>
          </w:pPr>
          <w:hyperlink w:anchor="_Toc136020710" w:history="1">
            <w:r w:rsidRPr="008D6987">
              <w:rPr>
                <w:rStyle w:val="Hyperlink"/>
                <w:noProof/>
                <w:lang w:val="en-GB"/>
              </w:rPr>
              <w:t>Hotel Standards</w:t>
            </w:r>
            <w:r>
              <w:rPr>
                <w:noProof/>
                <w:webHidden/>
              </w:rPr>
              <w:tab/>
            </w:r>
            <w:r>
              <w:rPr>
                <w:noProof/>
                <w:webHidden/>
              </w:rPr>
              <w:fldChar w:fldCharType="begin"/>
            </w:r>
            <w:r>
              <w:rPr>
                <w:noProof/>
                <w:webHidden/>
              </w:rPr>
              <w:instrText xml:space="preserve"> PAGEREF _Toc136020710 \h </w:instrText>
            </w:r>
            <w:r>
              <w:rPr>
                <w:noProof/>
                <w:webHidden/>
              </w:rPr>
            </w:r>
            <w:r>
              <w:rPr>
                <w:noProof/>
                <w:webHidden/>
              </w:rPr>
              <w:fldChar w:fldCharType="separate"/>
            </w:r>
            <w:r>
              <w:rPr>
                <w:noProof/>
                <w:webHidden/>
              </w:rPr>
              <w:t>3</w:t>
            </w:r>
            <w:r>
              <w:rPr>
                <w:noProof/>
                <w:webHidden/>
              </w:rPr>
              <w:fldChar w:fldCharType="end"/>
            </w:r>
          </w:hyperlink>
        </w:p>
        <w:p w14:paraId="4320EB7D" w14:textId="7EE2A53B" w:rsidR="003D3728" w:rsidRDefault="003D3728">
          <w:pPr>
            <w:pStyle w:val="TOC2"/>
            <w:tabs>
              <w:tab w:val="right" w:leader="dot" w:pos="9350"/>
            </w:tabs>
            <w:rPr>
              <w:rFonts w:eastAsiaTheme="minorEastAsia"/>
              <w:noProof/>
            </w:rPr>
          </w:pPr>
          <w:hyperlink w:anchor="_Toc136020711" w:history="1">
            <w:r w:rsidRPr="008D6987">
              <w:rPr>
                <w:rStyle w:val="Hyperlink"/>
                <w:noProof/>
                <w:lang w:val="en-GB"/>
              </w:rPr>
              <w:t>Reputation Management</w:t>
            </w:r>
            <w:r>
              <w:rPr>
                <w:noProof/>
                <w:webHidden/>
              </w:rPr>
              <w:tab/>
            </w:r>
            <w:r>
              <w:rPr>
                <w:noProof/>
                <w:webHidden/>
              </w:rPr>
              <w:fldChar w:fldCharType="begin"/>
            </w:r>
            <w:r>
              <w:rPr>
                <w:noProof/>
                <w:webHidden/>
              </w:rPr>
              <w:instrText xml:space="preserve"> PAGEREF _Toc136020711 \h </w:instrText>
            </w:r>
            <w:r>
              <w:rPr>
                <w:noProof/>
                <w:webHidden/>
              </w:rPr>
            </w:r>
            <w:r>
              <w:rPr>
                <w:noProof/>
                <w:webHidden/>
              </w:rPr>
              <w:fldChar w:fldCharType="separate"/>
            </w:r>
            <w:r>
              <w:rPr>
                <w:noProof/>
                <w:webHidden/>
              </w:rPr>
              <w:t>4</w:t>
            </w:r>
            <w:r>
              <w:rPr>
                <w:noProof/>
                <w:webHidden/>
              </w:rPr>
              <w:fldChar w:fldCharType="end"/>
            </w:r>
          </w:hyperlink>
        </w:p>
        <w:p w14:paraId="60F6E7CF" w14:textId="7E8673F2" w:rsidR="003D3728" w:rsidRDefault="003D3728">
          <w:pPr>
            <w:pStyle w:val="TOC2"/>
            <w:tabs>
              <w:tab w:val="right" w:leader="dot" w:pos="9350"/>
            </w:tabs>
            <w:rPr>
              <w:rFonts w:eastAsiaTheme="minorEastAsia"/>
              <w:noProof/>
            </w:rPr>
          </w:pPr>
          <w:hyperlink w:anchor="_Toc136020712" w:history="1">
            <w:r w:rsidRPr="008D6987">
              <w:rPr>
                <w:rStyle w:val="Hyperlink"/>
                <w:noProof/>
                <w:lang w:val="en-GB"/>
              </w:rPr>
              <w:t>Service Culture</w:t>
            </w:r>
            <w:r>
              <w:rPr>
                <w:noProof/>
                <w:webHidden/>
              </w:rPr>
              <w:tab/>
            </w:r>
            <w:r>
              <w:rPr>
                <w:noProof/>
                <w:webHidden/>
              </w:rPr>
              <w:fldChar w:fldCharType="begin"/>
            </w:r>
            <w:r>
              <w:rPr>
                <w:noProof/>
                <w:webHidden/>
              </w:rPr>
              <w:instrText xml:space="preserve"> PAGEREF _Toc136020712 \h </w:instrText>
            </w:r>
            <w:r>
              <w:rPr>
                <w:noProof/>
                <w:webHidden/>
              </w:rPr>
            </w:r>
            <w:r>
              <w:rPr>
                <w:noProof/>
                <w:webHidden/>
              </w:rPr>
              <w:fldChar w:fldCharType="separate"/>
            </w:r>
            <w:r>
              <w:rPr>
                <w:noProof/>
                <w:webHidden/>
              </w:rPr>
              <w:t>5</w:t>
            </w:r>
            <w:r>
              <w:rPr>
                <w:noProof/>
                <w:webHidden/>
              </w:rPr>
              <w:fldChar w:fldCharType="end"/>
            </w:r>
          </w:hyperlink>
        </w:p>
        <w:p w14:paraId="7B27E263" w14:textId="7148C027" w:rsidR="003D3728" w:rsidRDefault="003D3728">
          <w:pPr>
            <w:pStyle w:val="TOC2"/>
            <w:tabs>
              <w:tab w:val="right" w:leader="dot" w:pos="9350"/>
            </w:tabs>
            <w:rPr>
              <w:rFonts w:eastAsiaTheme="minorEastAsia"/>
              <w:noProof/>
            </w:rPr>
          </w:pPr>
          <w:hyperlink w:anchor="_Toc136020713" w:history="1">
            <w:r w:rsidRPr="008D6987">
              <w:rPr>
                <w:rStyle w:val="Hyperlink"/>
                <w:noProof/>
                <w:lang w:val="en-GB"/>
              </w:rPr>
              <w:t>Conclusion</w:t>
            </w:r>
            <w:r>
              <w:rPr>
                <w:noProof/>
                <w:webHidden/>
              </w:rPr>
              <w:tab/>
            </w:r>
            <w:r>
              <w:rPr>
                <w:noProof/>
                <w:webHidden/>
              </w:rPr>
              <w:fldChar w:fldCharType="begin"/>
            </w:r>
            <w:r>
              <w:rPr>
                <w:noProof/>
                <w:webHidden/>
              </w:rPr>
              <w:instrText xml:space="preserve"> PAGEREF _Toc136020713 \h </w:instrText>
            </w:r>
            <w:r>
              <w:rPr>
                <w:noProof/>
                <w:webHidden/>
              </w:rPr>
            </w:r>
            <w:r>
              <w:rPr>
                <w:noProof/>
                <w:webHidden/>
              </w:rPr>
              <w:fldChar w:fldCharType="separate"/>
            </w:r>
            <w:r>
              <w:rPr>
                <w:noProof/>
                <w:webHidden/>
              </w:rPr>
              <w:t>6</w:t>
            </w:r>
            <w:r>
              <w:rPr>
                <w:noProof/>
                <w:webHidden/>
              </w:rPr>
              <w:fldChar w:fldCharType="end"/>
            </w:r>
          </w:hyperlink>
        </w:p>
        <w:p w14:paraId="4424E946" w14:textId="2598A369" w:rsidR="003D3728" w:rsidRDefault="003D3728">
          <w:pPr>
            <w:pStyle w:val="TOC2"/>
            <w:tabs>
              <w:tab w:val="right" w:leader="dot" w:pos="9350"/>
            </w:tabs>
            <w:rPr>
              <w:rFonts w:eastAsiaTheme="minorEastAsia"/>
              <w:noProof/>
            </w:rPr>
          </w:pPr>
          <w:hyperlink w:anchor="_Toc136020714" w:history="1">
            <w:r w:rsidRPr="008D6987">
              <w:rPr>
                <w:rStyle w:val="Hyperlink"/>
                <w:noProof/>
                <w:lang w:val="en-GB"/>
              </w:rPr>
              <w:t>Recommendation</w:t>
            </w:r>
            <w:r>
              <w:rPr>
                <w:noProof/>
                <w:webHidden/>
              </w:rPr>
              <w:tab/>
            </w:r>
            <w:r>
              <w:rPr>
                <w:noProof/>
                <w:webHidden/>
              </w:rPr>
              <w:fldChar w:fldCharType="begin"/>
            </w:r>
            <w:r>
              <w:rPr>
                <w:noProof/>
                <w:webHidden/>
              </w:rPr>
              <w:instrText xml:space="preserve"> PAGEREF _Toc136020714 \h </w:instrText>
            </w:r>
            <w:r>
              <w:rPr>
                <w:noProof/>
                <w:webHidden/>
              </w:rPr>
            </w:r>
            <w:r>
              <w:rPr>
                <w:noProof/>
                <w:webHidden/>
              </w:rPr>
              <w:fldChar w:fldCharType="separate"/>
            </w:r>
            <w:r>
              <w:rPr>
                <w:noProof/>
                <w:webHidden/>
              </w:rPr>
              <w:t>7</w:t>
            </w:r>
            <w:r>
              <w:rPr>
                <w:noProof/>
                <w:webHidden/>
              </w:rPr>
              <w:fldChar w:fldCharType="end"/>
            </w:r>
          </w:hyperlink>
        </w:p>
        <w:p w14:paraId="5715FF44" w14:textId="2E203840" w:rsidR="003D3728" w:rsidRDefault="003D3728">
          <w:pPr>
            <w:pStyle w:val="TOC1"/>
            <w:tabs>
              <w:tab w:val="right" w:leader="dot" w:pos="9350"/>
            </w:tabs>
            <w:rPr>
              <w:rFonts w:eastAsiaTheme="minorEastAsia"/>
              <w:noProof/>
            </w:rPr>
          </w:pPr>
          <w:hyperlink w:anchor="_Toc136020715" w:history="1">
            <w:r w:rsidRPr="008D6987">
              <w:rPr>
                <w:rStyle w:val="Hyperlink"/>
                <w:noProof/>
                <w:lang w:val="en-GB"/>
              </w:rPr>
              <w:t>References</w:t>
            </w:r>
            <w:r>
              <w:rPr>
                <w:noProof/>
                <w:webHidden/>
              </w:rPr>
              <w:tab/>
            </w:r>
            <w:r>
              <w:rPr>
                <w:noProof/>
                <w:webHidden/>
              </w:rPr>
              <w:fldChar w:fldCharType="begin"/>
            </w:r>
            <w:r>
              <w:rPr>
                <w:noProof/>
                <w:webHidden/>
              </w:rPr>
              <w:instrText xml:space="preserve"> PAGEREF _Toc136020715 \h </w:instrText>
            </w:r>
            <w:r>
              <w:rPr>
                <w:noProof/>
                <w:webHidden/>
              </w:rPr>
            </w:r>
            <w:r>
              <w:rPr>
                <w:noProof/>
                <w:webHidden/>
              </w:rPr>
              <w:fldChar w:fldCharType="separate"/>
            </w:r>
            <w:r>
              <w:rPr>
                <w:noProof/>
                <w:webHidden/>
              </w:rPr>
              <w:t>7</w:t>
            </w:r>
            <w:r>
              <w:rPr>
                <w:noProof/>
                <w:webHidden/>
              </w:rPr>
              <w:fldChar w:fldCharType="end"/>
            </w:r>
          </w:hyperlink>
        </w:p>
        <w:p w14:paraId="740C8532" w14:textId="01EEAF92" w:rsidR="004E1641" w:rsidRDefault="004E1641">
          <w:r>
            <w:rPr>
              <w:b/>
              <w:bCs/>
              <w:noProof/>
            </w:rPr>
            <w:fldChar w:fldCharType="end"/>
          </w:r>
        </w:p>
      </w:sdtContent>
    </w:sdt>
    <w:p w14:paraId="10582DA8" w14:textId="2363CFFE" w:rsidR="004E1641" w:rsidRDefault="004E1641" w:rsidP="00942A6E">
      <w:pPr>
        <w:rPr>
          <w:sz w:val="24"/>
          <w:szCs w:val="24"/>
          <w:lang w:val="en-GB"/>
        </w:rPr>
      </w:pPr>
    </w:p>
    <w:p w14:paraId="472F1804" w14:textId="74B93C00" w:rsidR="00772CB7" w:rsidRDefault="00772CB7" w:rsidP="00942A6E">
      <w:pPr>
        <w:rPr>
          <w:sz w:val="24"/>
          <w:szCs w:val="24"/>
          <w:lang w:val="en-GB"/>
        </w:rPr>
      </w:pPr>
    </w:p>
    <w:p w14:paraId="0C890421" w14:textId="6C13C673" w:rsidR="00772CB7" w:rsidRDefault="00772CB7" w:rsidP="00942A6E">
      <w:pPr>
        <w:rPr>
          <w:sz w:val="24"/>
          <w:szCs w:val="24"/>
          <w:lang w:val="en-GB"/>
        </w:rPr>
      </w:pPr>
    </w:p>
    <w:p w14:paraId="4DB117D9" w14:textId="1DECB33B" w:rsidR="005614A0" w:rsidRDefault="005614A0" w:rsidP="00942A6E">
      <w:pPr>
        <w:rPr>
          <w:sz w:val="24"/>
          <w:szCs w:val="24"/>
          <w:lang w:val="en-GB"/>
        </w:rPr>
      </w:pPr>
    </w:p>
    <w:p w14:paraId="1CA49848" w14:textId="7172BE52" w:rsidR="005614A0" w:rsidRDefault="005614A0" w:rsidP="00942A6E">
      <w:pPr>
        <w:rPr>
          <w:sz w:val="24"/>
          <w:szCs w:val="24"/>
          <w:lang w:val="en-GB"/>
        </w:rPr>
      </w:pPr>
    </w:p>
    <w:p w14:paraId="59FC4A85" w14:textId="3EC3BE89" w:rsidR="005614A0" w:rsidRDefault="005614A0" w:rsidP="00942A6E">
      <w:pPr>
        <w:rPr>
          <w:sz w:val="24"/>
          <w:szCs w:val="24"/>
          <w:lang w:val="en-GB"/>
        </w:rPr>
      </w:pPr>
    </w:p>
    <w:p w14:paraId="76716F06" w14:textId="78BD308A" w:rsidR="005614A0" w:rsidRDefault="005614A0" w:rsidP="00942A6E">
      <w:pPr>
        <w:rPr>
          <w:sz w:val="24"/>
          <w:szCs w:val="24"/>
          <w:lang w:val="en-GB"/>
        </w:rPr>
      </w:pPr>
    </w:p>
    <w:p w14:paraId="0CFC059D" w14:textId="3B7005AB" w:rsidR="005614A0" w:rsidRDefault="005614A0" w:rsidP="00942A6E">
      <w:pPr>
        <w:rPr>
          <w:sz w:val="24"/>
          <w:szCs w:val="24"/>
          <w:lang w:val="en-GB"/>
        </w:rPr>
      </w:pPr>
    </w:p>
    <w:p w14:paraId="53963C59" w14:textId="45960A42" w:rsidR="005614A0" w:rsidRDefault="005614A0" w:rsidP="00942A6E">
      <w:pPr>
        <w:rPr>
          <w:sz w:val="24"/>
          <w:szCs w:val="24"/>
          <w:lang w:val="en-GB"/>
        </w:rPr>
      </w:pPr>
    </w:p>
    <w:p w14:paraId="28145D58" w14:textId="304DCADE" w:rsidR="005614A0" w:rsidRDefault="005614A0" w:rsidP="00942A6E">
      <w:pPr>
        <w:rPr>
          <w:sz w:val="24"/>
          <w:szCs w:val="24"/>
          <w:lang w:val="en-GB"/>
        </w:rPr>
      </w:pPr>
    </w:p>
    <w:p w14:paraId="336C6E95" w14:textId="61DB0BFD" w:rsidR="005614A0" w:rsidRDefault="005614A0" w:rsidP="00942A6E">
      <w:pPr>
        <w:rPr>
          <w:sz w:val="24"/>
          <w:szCs w:val="24"/>
          <w:lang w:val="en-GB"/>
        </w:rPr>
      </w:pPr>
    </w:p>
    <w:p w14:paraId="7313087B" w14:textId="77777777" w:rsidR="005614A0" w:rsidRDefault="005614A0" w:rsidP="00942A6E">
      <w:pPr>
        <w:rPr>
          <w:sz w:val="24"/>
          <w:szCs w:val="24"/>
          <w:lang w:val="en-GB"/>
        </w:rPr>
      </w:pPr>
    </w:p>
    <w:p w14:paraId="0BE98C42" w14:textId="19B67328" w:rsidR="00772CB7" w:rsidRDefault="00772CB7" w:rsidP="00942A6E">
      <w:pPr>
        <w:rPr>
          <w:sz w:val="24"/>
          <w:szCs w:val="24"/>
          <w:lang w:val="en-GB"/>
        </w:rPr>
      </w:pPr>
    </w:p>
    <w:p w14:paraId="076C7B55" w14:textId="4DDBFAF5" w:rsidR="00772CB7" w:rsidRDefault="00772CB7" w:rsidP="00772CB7">
      <w:pPr>
        <w:pStyle w:val="Heading1"/>
        <w:rPr>
          <w:lang w:val="en-GB"/>
        </w:rPr>
      </w:pPr>
      <w:bookmarkStart w:id="1" w:name="_Toc136020709"/>
      <w:r>
        <w:rPr>
          <w:lang w:val="en-GB"/>
        </w:rPr>
        <w:lastRenderedPageBreak/>
        <w:t>Introduction</w:t>
      </w:r>
      <w:bookmarkEnd w:id="1"/>
      <w:r>
        <w:rPr>
          <w:lang w:val="en-GB"/>
        </w:rPr>
        <w:t xml:space="preserve"> </w:t>
      </w:r>
    </w:p>
    <w:p w14:paraId="0B37755B" w14:textId="699DCA32" w:rsidR="00772CB7" w:rsidRDefault="00772CB7" w:rsidP="00772CB7">
      <w:pPr>
        <w:rPr>
          <w:lang w:val="en-GB"/>
        </w:rPr>
      </w:pPr>
    </w:p>
    <w:p w14:paraId="4D970C71" w14:textId="77777777" w:rsidR="005422AE" w:rsidRPr="005422AE" w:rsidRDefault="005422AE" w:rsidP="005422AE">
      <w:pPr>
        <w:spacing w:line="360" w:lineRule="auto"/>
        <w:rPr>
          <w:sz w:val="24"/>
          <w:szCs w:val="24"/>
          <w:lang w:val="en-GB"/>
        </w:rPr>
      </w:pPr>
      <w:r w:rsidRPr="005422AE">
        <w:rPr>
          <w:sz w:val="24"/>
          <w:szCs w:val="24"/>
          <w:lang w:val="en-GB"/>
        </w:rPr>
        <w:t>The hotel sector is known for its fierce rivalry, with facilities constantly striving to give excellent services and remarkable customer experiences. To remain relevant and avoid being left in the dust in this ever-changing market, businesses must stay current on the latest developments in the hospitality sector.</w:t>
      </w:r>
    </w:p>
    <w:p w14:paraId="36C52BC9" w14:textId="15F34851" w:rsidR="005422AE" w:rsidRPr="005422AE" w:rsidRDefault="005422AE" w:rsidP="005422AE">
      <w:pPr>
        <w:spacing w:line="360" w:lineRule="auto"/>
        <w:rPr>
          <w:sz w:val="24"/>
          <w:szCs w:val="24"/>
          <w:lang w:val="en-GB"/>
        </w:rPr>
      </w:pPr>
      <w:r w:rsidRPr="005422AE">
        <w:rPr>
          <w:sz w:val="24"/>
          <w:szCs w:val="24"/>
          <w:lang w:val="en-GB"/>
        </w:rPr>
        <w:t xml:space="preserve">Furthermore, maintaining </w:t>
      </w:r>
      <w:r w:rsidR="003D3728">
        <w:rPr>
          <w:sz w:val="24"/>
          <w:szCs w:val="24"/>
          <w:lang w:val="en-GB"/>
        </w:rPr>
        <w:t>a current vision</w:t>
      </w:r>
      <w:r w:rsidRPr="005422AE">
        <w:rPr>
          <w:sz w:val="24"/>
          <w:szCs w:val="24"/>
          <w:lang w:val="en-GB"/>
        </w:rPr>
        <w:t xml:space="preserve"> with industry developments is critical for remaining relevant in an increasingly congested economy. When new ideas, technology, and techniques arise, they frequently upset established norms and redefine guest expectations. Hotels that adapt to these changes avoid becoming obsolete and losing market share to more agile competitors.</w:t>
      </w:r>
    </w:p>
    <w:p w14:paraId="71021CD7" w14:textId="452D849A" w:rsidR="00772CB7" w:rsidRPr="005422AE" w:rsidRDefault="005422AE" w:rsidP="005422AE">
      <w:pPr>
        <w:spacing w:line="360" w:lineRule="auto"/>
        <w:rPr>
          <w:sz w:val="24"/>
          <w:szCs w:val="24"/>
          <w:lang w:val="en-GB"/>
        </w:rPr>
      </w:pPr>
      <w:r w:rsidRPr="005422AE">
        <w:rPr>
          <w:sz w:val="24"/>
          <w:szCs w:val="24"/>
          <w:lang w:val="en-GB"/>
        </w:rPr>
        <w:t>Hotels may position themselves as trendsetters and industry leaders by remaining current on the newest trends. They may capitalize on evolving consumer preferences, utilize developing technologies, and create novel experiences that set them apart from their competitors. Hotels may establish distinct value propositions that resonate with their target audience by continually pushing limits and exploring new options.</w:t>
      </w:r>
    </w:p>
    <w:p w14:paraId="5A58A86A" w14:textId="35CC5581" w:rsidR="00772CB7" w:rsidRDefault="00772CB7" w:rsidP="00772CB7">
      <w:pPr>
        <w:pStyle w:val="Heading2"/>
        <w:rPr>
          <w:lang w:val="en-GB"/>
        </w:rPr>
      </w:pPr>
      <w:bookmarkStart w:id="2" w:name="_Toc136020710"/>
      <w:r>
        <w:rPr>
          <w:lang w:val="en-GB"/>
        </w:rPr>
        <w:t>Hotel Standards</w:t>
      </w:r>
      <w:bookmarkEnd w:id="2"/>
    </w:p>
    <w:p w14:paraId="17115EFA" w14:textId="77777777" w:rsidR="00772CB7" w:rsidRPr="00772CB7" w:rsidRDefault="00772CB7" w:rsidP="00772CB7">
      <w:pPr>
        <w:spacing w:line="360" w:lineRule="auto"/>
        <w:rPr>
          <w:lang w:val="en-GB"/>
        </w:rPr>
      </w:pPr>
    </w:p>
    <w:p w14:paraId="6C5ADC0D" w14:textId="70374B92" w:rsidR="00772CB7" w:rsidRDefault="00772CB7" w:rsidP="00772CB7">
      <w:pPr>
        <w:spacing w:line="360" w:lineRule="auto"/>
        <w:rPr>
          <w:sz w:val="24"/>
          <w:szCs w:val="24"/>
          <w:lang w:val="en-GB"/>
        </w:rPr>
      </w:pPr>
      <w:r w:rsidRPr="00772CB7">
        <w:rPr>
          <w:sz w:val="24"/>
          <w:szCs w:val="24"/>
          <w:lang w:val="en-GB"/>
        </w:rPr>
        <w:t>In the hospitality business, brand consistency standards are critical. They construct a set of criteria to guarantee that clients have a consistent experience across multiple locations or properties of a hotel chain. Hotels may establish a distinct character and build client loyalty by adhering to brand consistency requirements.</w:t>
      </w:r>
    </w:p>
    <w:p w14:paraId="12F912D7" w14:textId="05311506" w:rsidR="00EA05D3" w:rsidRPr="00EA05D3" w:rsidRDefault="00772CB7" w:rsidP="00EA05D3">
      <w:pPr>
        <w:spacing w:line="360" w:lineRule="auto"/>
        <w:rPr>
          <w:sz w:val="24"/>
          <w:szCs w:val="24"/>
          <w:lang w:val="en-GB"/>
        </w:rPr>
      </w:pPr>
      <w:r w:rsidRPr="00772CB7">
        <w:rPr>
          <w:sz w:val="24"/>
          <w:szCs w:val="24"/>
          <w:lang w:val="en-GB"/>
        </w:rPr>
        <w:t>It is essential to note, however, that not all hotels adhere to the same standards. While major hotel chains frequently have strong brand standards in place, individual hotels may have greater freedom in creating their own standards.</w:t>
      </w:r>
      <w:r w:rsidR="00EA05D3">
        <w:rPr>
          <w:sz w:val="24"/>
          <w:szCs w:val="24"/>
          <w:lang w:val="en-GB"/>
        </w:rPr>
        <w:t xml:space="preserve"> </w:t>
      </w:r>
      <w:r w:rsidR="00EA05D3">
        <w:rPr>
          <w:lang w:val="en-GB"/>
        </w:rPr>
        <w:t>A happy and satisfied customer become the Hotel brand ambassador who tends to bring referral and repeat visits to the Hotel. (</w:t>
      </w:r>
      <w:proofErr w:type="spellStart"/>
      <w:r w:rsidR="00EA05D3">
        <w:rPr>
          <w:lang w:val="en-GB"/>
        </w:rPr>
        <w:t>Giroti</w:t>
      </w:r>
      <w:proofErr w:type="spellEnd"/>
      <w:r w:rsidR="00EA05D3">
        <w:rPr>
          <w:lang w:val="en-GB"/>
        </w:rPr>
        <w:t>, 2020)</w:t>
      </w:r>
    </w:p>
    <w:p w14:paraId="145B0AE4" w14:textId="78548B28" w:rsidR="00772CB7" w:rsidRDefault="00772CB7" w:rsidP="00772CB7">
      <w:pPr>
        <w:spacing w:line="360" w:lineRule="auto"/>
        <w:rPr>
          <w:sz w:val="24"/>
          <w:szCs w:val="24"/>
          <w:lang w:val="en-GB"/>
        </w:rPr>
      </w:pPr>
    </w:p>
    <w:p w14:paraId="5190E818" w14:textId="77777777" w:rsidR="005422AE" w:rsidRPr="005422AE" w:rsidRDefault="005422AE" w:rsidP="005422AE">
      <w:pPr>
        <w:spacing w:line="360" w:lineRule="auto"/>
        <w:rPr>
          <w:sz w:val="24"/>
          <w:szCs w:val="24"/>
          <w:lang w:val="en-GB"/>
        </w:rPr>
      </w:pPr>
    </w:p>
    <w:p w14:paraId="21DE2E8E" w14:textId="3F24D2C3" w:rsidR="00772CB7" w:rsidRDefault="005422AE" w:rsidP="005422AE">
      <w:pPr>
        <w:spacing w:line="360" w:lineRule="auto"/>
        <w:rPr>
          <w:sz w:val="24"/>
          <w:szCs w:val="24"/>
          <w:lang w:val="en-GB"/>
        </w:rPr>
      </w:pPr>
      <w:r w:rsidRPr="005422AE">
        <w:rPr>
          <w:sz w:val="24"/>
          <w:szCs w:val="24"/>
          <w:lang w:val="en-GB"/>
        </w:rPr>
        <w:t xml:space="preserve">According to </w:t>
      </w:r>
      <w:proofErr w:type="spellStart"/>
      <w:r w:rsidRPr="005422AE">
        <w:rPr>
          <w:sz w:val="24"/>
          <w:szCs w:val="24"/>
          <w:lang w:val="en-GB"/>
        </w:rPr>
        <w:t>Linkedin</w:t>
      </w:r>
      <w:proofErr w:type="spellEnd"/>
      <w:r w:rsidRPr="005422AE">
        <w:rPr>
          <w:sz w:val="24"/>
          <w:szCs w:val="24"/>
          <w:lang w:val="en-GB"/>
        </w:rPr>
        <w:t>, an article created by Robyn Pratt in 2018, the goal should reflect more on increasing customer loyalty and personalized experience and how the customer can connect emotionally with the business.</w:t>
      </w:r>
    </w:p>
    <w:p w14:paraId="7475F472" w14:textId="1D252F85" w:rsidR="00772CB7" w:rsidRDefault="00772CB7" w:rsidP="00772CB7">
      <w:pPr>
        <w:spacing w:line="360" w:lineRule="auto"/>
        <w:rPr>
          <w:sz w:val="24"/>
          <w:szCs w:val="24"/>
          <w:lang w:val="en-GB"/>
        </w:rPr>
      </w:pPr>
      <w:r w:rsidRPr="00772CB7">
        <w:rPr>
          <w:sz w:val="24"/>
          <w:szCs w:val="24"/>
          <w:lang w:val="en-GB"/>
        </w:rPr>
        <w:t xml:space="preserve">Consistency in "how" the customer experience </w:t>
      </w:r>
      <w:r w:rsidR="00C057AA">
        <w:rPr>
          <w:sz w:val="24"/>
          <w:szCs w:val="24"/>
          <w:lang w:val="en-GB"/>
        </w:rPr>
        <w:t>often</w:t>
      </w:r>
      <w:r w:rsidRPr="00772CB7">
        <w:rPr>
          <w:sz w:val="24"/>
          <w:szCs w:val="24"/>
          <w:lang w:val="en-GB"/>
        </w:rPr>
        <w:t xml:space="preserve"> differs from consistently giving the same experience every time.</w:t>
      </w:r>
      <w:r>
        <w:rPr>
          <w:sz w:val="24"/>
          <w:szCs w:val="24"/>
          <w:lang w:val="en-GB"/>
        </w:rPr>
        <w:t xml:space="preserve"> (Pratt, 2018)</w:t>
      </w:r>
    </w:p>
    <w:p w14:paraId="340A2229" w14:textId="24102A1E" w:rsidR="009C6C95" w:rsidRDefault="009C6C95" w:rsidP="009C6C95">
      <w:pPr>
        <w:pStyle w:val="Heading2"/>
        <w:rPr>
          <w:lang w:val="en-GB"/>
        </w:rPr>
      </w:pPr>
      <w:bookmarkStart w:id="3" w:name="_Toc136020711"/>
      <w:r w:rsidRPr="009C6C95">
        <w:rPr>
          <w:lang w:val="en-GB"/>
        </w:rPr>
        <w:t>Reputation Management</w:t>
      </w:r>
      <w:bookmarkEnd w:id="3"/>
    </w:p>
    <w:p w14:paraId="1B2C8037" w14:textId="153F841E" w:rsidR="009C6C95" w:rsidRDefault="009C6C95" w:rsidP="009C6C95">
      <w:pPr>
        <w:rPr>
          <w:lang w:val="en-GB"/>
        </w:rPr>
      </w:pPr>
    </w:p>
    <w:p w14:paraId="40BC26F9" w14:textId="17325103" w:rsidR="009C6C95" w:rsidRDefault="009C6C95" w:rsidP="00F01523">
      <w:pPr>
        <w:spacing w:line="360" w:lineRule="auto"/>
        <w:rPr>
          <w:lang w:val="en-GB"/>
        </w:rPr>
      </w:pPr>
      <w:r w:rsidRPr="009C6C95">
        <w:rPr>
          <w:lang w:val="en-GB"/>
        </w:rPr>
        <w:t>In today's digital world, hotels must effectively manage their reputation. Online platforms and review websites have enabled guests to share their experiences and opinions, affecting the decisions of potential customers.</w:t>
      </w:r>
      <w:r w:rsidR="00F01523">
        <w:rPr>
          <w:lang w:val="en-GB"/>
        </w:rPr>
        <w:t xml:space="preserve"> </w:t>
      </w:r>
      <w:r w:rsidR="00F01523" w:rsidRPr="006D6EC1">
        <w:rPr>
          <w:lang w:val="en-GB"/>
        </w:rPr>
        <w:t>The more trustworthy your hotel is in terms of service, amenities, design, loyalty programme, and uniforms, the more loyal and satisfied guests you will maintain while knowing what to expect.</w:t>
      </w:r>
      <w:r w:rsidR="00F01523">
        <w:rPr>
          <w:lang w:val="en-GB"/>
        </w:rPr>
        <w:t xml:space="preserve"> (</w:t>
      </w:r>
      <w:proofErr w:type="spellStart"/>
      <w:r w:rsidR="00F01523">
        <w:rPr>
          <w:lang w:val="en-GB"/>
        </w:rPr>
        <w:t>Localle</w:t>
      </w:r>
      <w:proofErr w:type="spellEnd"/>
      <w:r w:rsidR="00F01523">
        <w:rPr>
          <w:lang w:val="en-GB"/>
        </w:rPr>
        <w:t xml:space="preserve">, 2022) </w:t>
      </w:r>
    </w:p>
    <w:p w14:paraId="17E7DE89" w14:textId="77777777" w:rsidR="005422AE" w:rsidRPr="005422AE" w:rsidRDefault="005422AE" w:rsidP="005422AE">
      <w:pPr>
        <w:spacing w:line="360" w:lineRule="auto"/>
        <w:rPr>
          <w:lang w:val="en-GB"/>
        </w:rPr>
      </w:pPr>
      <w:r w:rsidRPr="005422AE">
        <w:rPr>
          <w:lang w:val="en-GB"/>
        </w:rPr>
        <w:t>Effective guest review management is critical since it immediately affects a hotel's reputation.</w:t>
      </w:r>
    </w:p>
    <w:p w14:paraId="292C8E56" w14:textId="77777777" w:rsidR="005422AE" w:rsidRDefault="005422AE" w:rsidP="005422AE">
      <w:pPr>
        <w:spacing w:line="360" w:lineRule="auto"/>
        <w:rPr>
          <w:lang w:val="en-GB"/>
        </w:rPr>
      </w:pPr>
      <w:r w:rsidRPr="005422AE">
        <w:rPr>
          <w:lang w:val="en-GB"/>
        </w:rPr>
        <w:t xml:space="preserve">Negative reviews might have a negative impact on a hotel's reputation. They </w:t>
      </w:r>
      <w:proofErr w:type="gramStart"/>
      <w:r w:rsidRPr="005422AE">
        <w:rPr>
          <w:lang w:val="en-GB"/>
        </w:rPr>
        <w:t>have the ability to</w:t>
      </w:r>
      <w:proofErr w:type="gramEnd"/>
      <w:r w:rsidRPr="005422AE">
        <w:rPr>
          <w:lang w:val="en-GB"/>
        </w:rPr>
        <w:t xml:space="preserve"> turn off potential visitors, raise concerns about service quality, and degrade the hotel's brand.</w:t>
      </w:r>
    </w:p>
    <w:p w14:paraId="62616759" w14:textId="7E5BF756" w:rsidR="00C57F3E" w:rsidRDefault="009C6C95" w:rsidP="005422AE">
      <w:pPr>
        <w:spacing w:line="360" w:lineRule="auto"/>
        <w:rPr>
          <w:lang w:val="en-GB"/>
        </w:rPr>
      </w:pPr>
      <w:r w:rsidRPr="009C6C95">
        <w:rPr>
          <w:lang w:val="en-GB"/>
        </w:rPr>
        <w:t xml:space="preserve">According to </w:t>
      </w:r>
      <w:proofErr w:type="spellStart"/>
      <w:r w:rsidRPr="009C6C95">
        <w:rPr>
          <w:lang w:val="en-GB"/>
        </w:rPr>
        <w:t>Revinate</w:t>
      </w:r>
      <w:proofErr w:type="spellEnd"/>
      <w:r w:rsidRPr="009C6C95">
        <w:rPr>
          <w:lang w:val="en-GB"/>
        </w:rPr>
        <w:t xml:space="preserve">, research has been made to identify how responsive hotels are to the customers reviews. 30% only to the 4-Start Reviews, 32% only to 3-Star Reviews and 34% only to 1-Star Reviews. (Figure 1). In 2020 another research has been made for the hospitality industry where luxury hotels have a responsive of 57% where on the other hand economy hotels </w:t>
      </w:r>
      <w:proofErr w:type="gramStart"/>
      <w:r w:rsidRPr="009C6C95">
        <w:rPr>
          <w:lang w:val="en-GB"/>
        </w:rPr>
        <w:t>reply back</w:t>
      </w:r>
      <w:proofErr w:type="gramEnd"/>
      <w:r w:rsidRPr="009C6C95">
        <w:rPr>
          <w:lang w:val="en-GB"/>
        </w:rPr>
        <w:t xml:space="preserve"> to only 11.8% from the reviews (Figure 2)</w:t>
      </w:r>
      <w:r w:rsidR="00C57F3E">
        <w:rPr>
          <w:lang w:val="en-GB"/>
        </w:rPr>
        <w:t xml:space="preserve">. </w:t>
      </w:r>
      <w:r w:rsidR="00C57F3E" w:rsidRPr="003162A5">
        <w:rPr>
          <w:lang w:val="en-GB"/>
        </w:rPr>
        <w:t>Buyers now have access to a wealth of information. Whatever the industry, there are evaluations, guidelines, and walk-through videos to assist consumers in making judgements. As a result, most hotels place a premium on reputation management.</w:t>
      </w:r>
      <w:r w:rsidR="00C57F3E">
        <w:rPr>
          <w:lang w:val="en-GB"/>
        </w:rPr>
        <w:t xml:space="preserve"> (Whatman, 2021)</w:t>
      </w:r>
    </w:p>
    <w:p w14:paraId="10AA27B5" w14:textId="4DC6A2F7" w:rsidR="009C6C95" w:rsidRPr="009C6C95" w:rsidRDefault="009C6C95" w:rsidP="00F01523">
      <w:pPr>
        <w:spacing w:line="360" w:lineRule="auto"/>
        <w:rPr>
          <w:lang w:val="en-GB"/>
        </w:rPr>
      </w:pPr>
    </w:p>
    <w:p w14:paraId="734CFBD7" w14:textId="00C395D9" w:rsidR="00772CB7" w:rsidRDefault="00772CB7" w:rsidP="00942A6E">
      <w:pPr>
        <w:rPr>
          <w:sz w:val="24"/>
          <w:szCs w:val="24"/>
          <w:lang w:val="en-GB"/>
        </w:rPr>
      </w:pPr>
    </w:p>
    <w:p w14:paraId="6A586452" w14:textId="5419FF45" w:rsidR="000D5462" w:rsidRDefault="000D5462" w:rsidP="00942A6E">
      <w:pPr>
        <w:rPr>
          <w:sz w:val="24"/>
          <w:szCs w:val="24"/>
          <w:lang w:val="en-GB"/>
        </w:rPr>
      </w:pPr>
      <w:r>
        <w:rPr>
          <w:noProof/>
        </w:rPr>
        <w:lastRenderedPageBreak/>
        <w:drawing>
          <wp:inline distT="0" distB="0" distL="0" distR="0" wp14:anchorId="0E81D84C" wp14:editId="26538C2A">
            <wp:extent cx="4572000" cy="2743200"/>
            <wp:effectExtent l="0" t="0" r="0" b="0"/>
            <wp:docPr id="1" name="Chart 1">
              <a:extLst xmlns:a="http://schemas.openxmlformats.org/drawingml/2006/main">
                <a:ext uri="{FF2B5EF4-FFF2-40B4-BE49-F238E27FC236}">
                  <a16:creationId xmlns:a16="http://schemas.microsoft.com/office/drawing/2014/main" id="{05DC0ED3-EE5A-4D5A-B615-65CB0D6328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27626D9" w14:textId="77777777" w:rsidR="00A947A1" w:rsidRDefault="00A947A1" w:rsidP="00A947A1">
      <w:pPr>
        <w:rPr>
          <w:sz w:val="24"/>
          <w:szCs w:val="24"/>
          <w:lang w:val="en-GB"/>
        </w:rPr>
      </w:pPr>
      <w:r>
        <w:rPr>
          <w:sz w:val="24"/>
          <w:szCs w:val="24"/>
          <w:lang w:val="en-GB"/>
        </w:rPr>
        <w:t xml:space="preserve">                                                                                                          (Author)</w:t>
      </w:r>
    </w:p>
    <w:p w14:paraId="0462EA04" w14:textId="72A6F624" w:rsidR="000D5462" w:rsidRDefault="00544218" w:rsidP="00942A6E">
      <w:pPr>
        <w:rPr>
          <w:sz w:val="24"/>
          <w:szCs w:val="24"/>
          <w:lang w:val="en-GB"/>
        </w:rPr>
      </w:pPr>
      <w:r>
        <w:rPr>
          <w:noProof/>
        </w:rPr>
        <w:drawing>
          <wp:inline distT="0" distB="0" distL="0" distR="0" wp14:anchorId="0A3DC0E3" wp14:editId="7E1D770A">
            <wp:extent cx="4572000" cy="2743200"/>
            <wp:effectExtent l="0" t="0" r="0" b="0"/>
            <wp:docPr id="2" name="Chart 2">
              <a:extLst xmlns:a="http://schemas.openxmlformats.org/drawingml/2006/main">
                <a:ext uri="{FF2B5EF4-FFF2-40B4-BE49-F238E27FC236}">
                  <a16:creationId xmlns:a16="http://schemas.microsoft.com/office/drawing/2014/main" id="{8C93BCF9-2B7F-425A-97B5-EC1B11F9B2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42053A4" w14:textId="6E631E2F" w:rsidR="000D5462" w:rsidRDefault="000D5462" w:rsidP="00942A6E">
      <w:pPr>
        <w:rPr>
          <w:sz w:val="24"/>
          <w:szCs w:val="24"/>
          <w:lang w:val="en-GB"/>
        </w:rPr>
      </w:pPr>
    </w:p>
    <w:p w14:paraId="53930810" w14:textId="16CE68EE" w:rsidR="00772CB7" w:rsidRDefault="00A947A1" w:rsidP="00942A6E">
      <w:pPr>
        <w:rPr>
          <w:sz w:val="24"/>
          <w:szCs w:val="24"/>
          <w:lang w:val="en-GB"/>
        </w:rPr>
      </w:pPr>
      <w:r>
        <w:rPr>
          <w:sz w:val="24"/>
          <w:szCs w:val="24"/>
          <w:lang w:val="en-GB"/>
        </w:rPr>
        <w:t xml:space="preserve">                                                                                                          (Author)</w:t>
      </w:r>
    </w:p>
    <w:p w14:paraId="5A84D3BF" w14:textId="5D7438EF" w:rsidR="00772CB7" w:rsidRDefault="006F3577" w:rsidP="006F3577">
      <w:pPr>
        <w:pStyle w:val="Heading2"/>
        <w:rPr>
          <w:lang w:val="en-GB"/>
        </w:rPr>
      </w:pPr>
      <w:bookmarkStart w:id="4" w:name="_Toc136020712"/>
      <w:r>
        <w:rPr>
          <w:lang w:val="en-GB"/>
        </w:rPr>
        <w:t>Service Culture</w:t>
      </w:r>
      <w:bookmarkEnd w:id="4"/>
      <w:r>
        <w:rPr>
          <w:lang w:val="en-GB"/>
        </w:rPr>
        <w:t xml:space="preserve"> </w:t>
      </w:r>
    </w:p>
    <w:p w14:paraId="4EB90A15" w14:textId="2BC498A1" w:rsidR="00373831" w:rsidRDefault="00373831" w:rsidP="00373831">
      <w:pPr>
        <w:rPr>
          <w:lang w:val="en-GB"/>
        </w:rPr>
      </w:pPr>
    </w:p>
    <w:p w14:paraId="30201987" w14:textId="0A56B5C5" w:rsidR="00373831" w:rsidRDefault="00373831" w:rsidP="00373831">
      <w:pPr>
        <w:spacing w:line="360" w:lineRule="auto"/>
        <w:rPr>
          <w:lang w:val="en-GB"/>
        </w:rPr>
      </w:pPr>
      <w:r w:rsidRPr="00373831">
        <w:rPr>
          <w:lang w:val="en-GB"/>
        </w:rPr>
        <w:t>The ideals, beliefs, and practises that shape employees' behaviour and thinking in giving great service to visitors are known to as service culture.</w:t>
      </w:r>
    </w:p>
    <w:p w14:paraId="148A78A2" w14:textId="381CAC22" w:rsidR="00373831" w:rsidRDefault="00AC42B5" w:rsidP="00373831">
      <w:pPr>
        <w:spacing w:line="360" w:lineRule="auto"/>
        <w:rPr>
          <w:lang w:val="en-GB"/>
        </w:rPr>
      </w:pPr>
      <w:r w:rsidRPr="00AC42B5">
        <w:rPr>
          <w:lang w:val="en-GB"/>
        </w:rPr>
        <w:t xml:space="preserve">Service culture is different from corporate culture in that it focuses solely on the service side of the organisation. Corporate culture includes an organization's general beliefs, norms, and behaviours. While </w:t>
      </w:r>
      <w:r w:rsidRPr="00AC42B5">
        <w:rPr>
          <w:lang w:val="en-GB"/>
        </w:rPr>
        <w:lastRenderedPageBreak/>
        <w:t>both are vital, service culture is especially important in the hotel sector since it has a direct impact on the visitor experience. A great service culture guarantees that each interaction with guests is meaningful, personalised, and goes above and beyond their expectations.</w:t>
      </w:r>
    </w:p>
    <w:p w14:paraId="3F047263" w14:textId="5F28ADEB" w:rsidR="00A947A1" w:rsidRDefault="00A947A1" w:rsidP="00A947A1">
      <w:pPr>
        <w:spacing w:line="360" w:lineRule="auto"/>
        <w:rPr>
          <w:lang w:val="en-GB"/>
        </w:rPr>
      </w:pPr>
      <w:r w:rsidRPr="00A947A1">
        <w:rPr>
          <w:lang w:val="en-GB"/>
        </w:rPr>
        <w:t>Reputation is a communication outcome of the relationship between the subject and its viewers; hence, it is an output that reflects the evaluations of external audiences, whereas the image incorporates both internal and external perception and the conveyed identity.</w:t>
      </w:r>
      <w:r>
        <w:rPr>
          <w:lang w:val="en-GB"/>
        </w:rPr>
        <w:t xml:space="preserve"> </w:t>
      </w:r>
      <w:r w:rsidRPr="00A947A1">
        <w:rPr>
          <w:lang w:val="en-GB"/>
        </w:rPr>
        <w:t>(</w:t>
      </w:r>
      <w:proofErr w:type="spellStart"/>
      <w:r w:rsidRPr="00A947A1">
        <w:rPr>
          <w:lang w:val="en-GB"/>
        </w:rPr>
        <w:t>Kadieva</w:t>
      </w:r>
      <w:proofErr w:type="spellEnd"/>
      <w:r w:rsidRPr="00A947A1">
        <w:rPr>
          <w:lang w:val="en-GB"/>
        </w:rPr>
        <w:t>, 2017)</w:t>
      </w:r>
    </w:p>
    <w:p w14:paraId="7111AD68" w14:textId="4E3656EE" w:rsidR="00AC42B5" w:rsidRDefault="00AC42B5" w:rsidP="00AC42B5">
      <w:pPr>
        <w:pStyle w:val="Heading2"/>
        <w:rPr>
          <w:lang w:val="en-GB"/>
        </w:rPr>
      </w:pPr>
    </w:p>
    <w:p w14:paraId="15B1D4E3" w14:textId="493410AC" w:rsidR="00AC42B5" w:rsidRDefault="00AC42B5" w:rsidP="00AC42B5">
      <w:pPr>
        <w:pStyle w:val="Heading2"/>
        <w:rPr>
          <w:lang w:val="en-GB"/>
        </w:rPr>
      </w:pPr>
      <w:bookmarkStart w:id="5" w:name="_Toc136020713"/>
      <w:r>
        <w:rPr>
          <w:lang w:val="en-GB"/>
        </w:rPr>
        <w:t>Conclusion</w:t>
      </w:r>
      <w:bookmarkEnd w:id="5"/>
      <w:r>
        <w:rPr>
          <w:lang w:val="en-GB"/>
        </w:rPr>
        <w:t xml:space="preserve"> </w:t>
      </w:r>
    </w:p>
    <w:p w14:paraId="6D7081EE" w14:textId="0CFCAA5E" w:rsidR="00AC42B5" w:rsidRDefault="00AC42B5" w:rsidP="00AC42B5">
      <w:pPr>
        <w:rPr>
          <w:lang w:val="en-GB"/>
        </w:rPr>
      </w:pPr>
    </w:p>
    <w:p w14:paraId="54207E70" w14:textId="2630F7CF" w:rsidR="00EF7B1E" w:rsidRDefault="00EF7B1E" w:rsidP="00EF7B1E">
      <w:pPr>
        <w:spacing w:line="360" w:lineRule="auto"/>
        <w:rPr>
          <w:lang w:val="en-GB"/>
        </w:rPr>
      </w:pPr>
      <w:r w:rsidRPr="00EF7B1E">
        <w:rPr>
          <w:lang w:val="en-GB"/>
        </w:rPr>
        <w:t>Keeping up with the newest trends is critical for businesses to stay up-to-date and create excellent customer experiences in today's fiercely competitive hospitality market. The service culture at hotels determines employee behaviour, ensuring that each interaction with clients exceeds their expectations. Even though not all hotels adhere to the same standards, brand consistency standards play an important part in building a recognisable character and fostering client loyalty.</w:t>
      </w:r>
    </w:p>
    <w:p w14:paraId="3F9F7553" w14:textId="6364C2AC" w:rsidR="00306F4B" w:rsidRDefault="00306F4B" w:rsidP="00EF7B1E">
      <w:pPr>
        <w:spacing w:line="360" w:lineRule="auto"/>
        <w:rPr>
          <w:lang w:val="en-GB"/>
        </w:rPr>
      </w:pPr>
    </w:p>
    <w:p w14:paraId="2B8D324D" w14:textId="0D723731" w:rsidR="00306F4B" w:rsidRDefault="00306F4B" w:rsidP="00EF7B1E">
      <w:pPr>
        <w:spacing w:line="360" w:lineRule="auto"/>
        <w:rPr>
          <w:lang w:val="en-GB"/>
        </w:rPr>
      </w:pPr>
      <w:r w:rsidRPr="00306F4B">
        <w:rPr>
          <w:lang w:val="en-GB"/>
        </w:rPr>
        <w:t>Effective reputation management is critical in the digital age, as online reviews strongly affect the decisions of potential guests. To retain a favourable reputation, hotels must actively manage guest reviews, respond to feedback, and prioritise passenger pleasure. Positive reviews are powerful recommendations that attract new guests, whilst bad reviews can have a detrimental impact on a hotel's reputation and repel potential consumers.</w:t>
      </w:r>
    </w:p>
    <w:p w14:paraId="1464AE8C" w14:textId="77777777" w:rsidR="002A18FF" w:rsidRPr="002A18FF" w:rsidRDefault="002A18FF" w:rsidP="00616934">
      <w:pPr>
        <w:spacing w:line="360" w:lineRule="auto"/>
        <w:rPr>
          <w:lang w:val="en-GB"/>
        </w:rPr>
      </w:pPr>
    </w:p>
    <w:p w14:paraId="7588DAAB" w14:textId="77777777" w:rsidR="002A18FF" w:rsidRPr="002A18FF" w:rsidRDefault="002A18FF" w:rsidP="00544218">
      <w:pPr>
        <w:spacing w:line="276" w:lineRule="auto"/>
        <w:jc w:val="both"/>
        <w:rPr>
          <w:lang w:val="en-GB"/>
        </w:rPr>
      </w:pPr>
      <w:r w:rsidRPr="002A18FF">
        <w:rPr>
          <w:lang w:val="en-GB"/>
        </w:rPr>
        <w:t xml:space="preserve">In </w:t>
      </w:r>
      <w:proofErr w:type="gramStart"/>
      <w:r w:rsidRPr="002A18FF">
        <w:rPr>
          <w:lang w:val="en-GB"/>
        </w:rPr>
        <w:t>the  1990</w:t>
      </w:r>
      <w:proofErr w:type="gramEnd"/>
      <w:r w:rsidRPr="002A18FF">
        <w:rPr>
          <w:lang w:val="en-GB"/>
        </w:rPr>
        <w:t>s, it was  believed that a positive  reputation  could  be built  based on the following:</w:t>
      </w:r>
    </w:p>
    <w:p w14:paraId="1E39D09A" w14:textId="77777777" w:rsidR="002A18FF" w:rsidRPr="002A18FF" w:rsidRDefault="002A18FF" w:rsidP="00544218">
      <w:pPr>
        <w:spacing w:line="276" w:lineRule="auto"/>
        <w:jc w:val="both"/>
        <w:rPr>
          <w:lang w:val="en-GB"/>
        </w:rPr>
      </w:pPr>
      <w:proofErr w:type="gramStart"/>
      <w:r w:rsidRPr="002A18FF">
        <w:rPr>
          <w:lang w:val="en-GB"/>
        </w:rPr>
        <w:t>profitability,  low</w:t>
      </w:r>
      <w:proofErr w:type="gramEnd"/>
      <w:r w:rsidRPr="002A18FF">
        <w:rPr>
          <w:lang w:val="en-GB"/>
        </w:rPr>
        <w:t xml:space="preserve"> risk,  market value,  media image,  return on investment, company</w:t>
      </w:r>
    </w:p>
    <w:p w14:paraId="2B046ECD" w14:textId="77777777" w:rsidR="002A18FF" w:rsidRPr="002A18FF" w:rsidRDefault="002A18FF" w:rsidP="00544218">
      <w:pPr>
        <w:spacing w:line="276" w:lineRule="auto"/>
        <w:jc w:val="both"/>
        <w:rPr>
          <w:lang w:val="en-GB"/>
        </w:rPr>
      </w:pPr>
      <w:r w:rsidRPr="002A18FF">
        <w:rPr>
          <w:lang w:val="en-GB"/>
        </w:rPr>
        <w:t>size and demonstrating social concern. In the first decade of the twenty-first century</w:t>
      </w:r>
    </w:p>
    <w:p w14:paraId="641B738E" w14:textId="77777777" w:rsidR="002A18FF" w:rsidRPr="002A18FF" w:rsidRDefault="002A18FF" w:rsidP="00544218">
      <w:pPr>
        <w:spacing w:line="276" w:lineRule="auto"/>
        <w:jc w:val="both"/>
        <w:rPr>
          <w:lang w:val="en-GB"/>
        </w:rPr>
      </w:pPr>
      <w:r w:rsidRPr="002A18FF">
        <w:rPr>
          <w:lang w:val="en-GB"/>
        </w:rPr>
        <w:t>other factors are added: customer satisfaction, building close relations with the stakeholders-</w:t>
      </w:r>
    </w:p>
    <w:p w14:paraId="0C2CFA90" w14:textId="77777777" w:rsidR="002A18FF" w:rsidRPr="002A18FF" w:rsidRDefault="002A18FF" w:rsidP="00544218">
      <w:pPr>
        <w:spacing w:line="276" w:lineRule="auto"/>
        <w:jc w:val="both"/>
        <w:rPr>
          <w:lang w:val="en-GB"/>
        </w:rPr>
      </w:pPr>
      <w:r w:rsidRPr="002A18FF">
        <w:rPr>
          <w:lang w:val="en-GB"/>
        </w:rPr>
        <w:t xml:space="preserve">holders, campaigns supported </w:t>
      </w:r>
      <w:proofErr w:type="gramStart"/>
      <w:r w:rsidRPr="002A18FF">
        <w:rPr>
          <w:lang w:val="en-GB"/>
        </w:rPr>
        <w:t>by  the</w:t>
      </w:r>
      <w:proofErr w:type="gramEnd"/>
      <w:r w:rsidRPr="002A18FF">
        <w:rPr>
          <w:lang w:val="en-GB"/>
        </w:rPr>
        <w:t xml:space="preserve"> company (including establishing their own</w:t>
      </w:r>
    </w:p>
    <w:p w14:paraId="34950FF9" w14:textId="4F4FD024" w:rsidR="002A18FF" w:rsidRPr="002A18FF" w:rsidRDefault="002A18FF" w:rsidP="00544218">
      <w:pPr>
        <w:spacing w:line="276" w:lineRule="auto"/>
        <w:jc w:val="both"/>
        <w:rPr>
          <w:lang w:val="en-GB"/>
        </w:rPr>
      </w:pPr>
      <w:r w:rsidRPr="002A18FF">
        <w:rPr>
          <w:lang w:val="en-GB"/>
        </w:rPr>
        <w:t>foundations or sponsorships, and donating money to charity) and corporate programs</w:t>
      </w:r>
    </w:p>
    <w:p w14:paraId="71BC085F" w14:textId="09309DDF" w:rsidR="002A18FF" w:rsidRDefault="002A18FF" w:rsidP="00544218">
      <w:pPr>
        <w:spacing w:line="276" w:lineRule="auto"/>
        <w:jc w:val="both"/>
        <w:rPr>
          <w:lang w:val="en-GB"/>
        </w:rPr>
      </w:pPr>
      <w:r w:rsidRPr="002A18FF">
        <w:rPr>
          <w:lang w:val="en-GB"/>
        </w:rPr>
        <w:t>"</w:t>
      </w:r>
      <w:proofErr w:type="gramStart"/>
      <w:r w:rsidRPr="002A18FF">
        <w:rPr>
          <w:lang w:val="en-GB"/>
        </w:rPr>
        <w:t>corporate</w:t>
      </w:r>
      <w:proofErr w:type="gramEnd"/>
      <w:r w:rsidRPr="002A18FF">
        <w:rPr>
          <w:lang w:val="en-GB"/>
        </w:rPr>
        <w:t xml:space="preserve"> citizenship</w:t>
      </w:r>
      <w:r>
        <w:rPr>
          <w:lang w:val="en-GB"/>
        </w:rPr>
        <w:t>. (</w:t>
      </w:r>
      <w:proofErr w:type="spellStart"/>
      <w:r>
        <w:rPr>
          <w:lang w:val="en-GB"/>
        </w:rPr>
        <w:t>Kadieva</w:t>
      </w:r>
      <w:proofErr w:type="spellEnd"/>
      <w:r>
        <w:rPr>
          <w:lang w:val="en-GB"/>
        </w:rPr>
        <w:t>, 2017)</w:t>
      </w:r>
    </w:p>
    <w:p w14:paraId="1880D623" w14:textId="77777777" w:rsidR="002A18FF" w:rsidRDefault="002A18FF" w:rsidP="00EF7B1E">
      <w:pPr>
        <w:spacing w:line="360" w:lineRule="auto"/>
        <w:rPr>
          <w:lang w:val="en-GB"/>
        </w:rPr>
      </w:pPr>
    </w:p>
    <w:p w14:paraId="458FE9E8" w14:textId="3D0D3BED" w:rsidR="00306F4B" w:rsidRDefault="00306F4B" w:rsidP="00EF7B1E">
      <w:pPr>
        <w:spacing w:line="360" w:lineRule="auto"/>
        <w:rPr>
          <w:lang w:val="en-GB"/>
        </w:rPr>
      </w:pPr>
    </w:p>
    <w:p w14:paraId="3FC0DA59" w14:textId="6A73D533" w:rsidR="00306F4B" w:rsidRDefault="00306F4B" w:rsidP="00306F4B">
      <w:pPr>
        <w:pStyle w:val="Heading2"/>
        <w:rPr>
          <w:lang w:val="en-GB"/>
        </w:rPr>
      </w:pPr>
      <w:bookmarkStart w:id="6" w:name="_Toc136020714"/>
      <w:r>
        <w:rPr>
          <w:lang w:val="en-GB"/>
        </w:rPr>
        <w:t>Recommendation</w:t>
      </w:r>
      <w:bookmarkEnd w:id="6"/>
      <w:r>
        <w:rPr>
          <w:lang w:val="en-GB"/>
        </w:rPr>
        <w:t xml:space="preserve"> </w:t>
      </w:r>
    </w:p>
    <w:p w14:paraId="07FD022A" w14:textId="77777777" w:rsidR="00306F4B" w:rsidRDefault="00306F4B" w:rsidP="001037F2">
      <w:pPr>
        <w:spacing w:line="360" w:lineRule="auto"/>
        <w:rPr>
          <w:lang w:val="en-GB"/>
        </w:rPr>
      </w:pPr>
    </w:p>
    <w:p w14:paraId="75A3779E" w14:textId="770D671D" w:rsidR="00306F4B" w:rsidRPr="00306F4B" w:rsidRDefault="00306F4B" w:rsidP="001037F2">
      <w:pPr>
        <w:spacing w:line="360" w:lineRule="auto"/>
        <w:rPr>
          <w:lang w:val="en-GB"/>
        </w:rPr>
      </w:pPr>
      <w:r w:rsidRPr="00306F4B">
        <w:rPr>
          <w:lang w:val="en-GB"/>
        </w:rPr>
        <w:t>Hotels should examine the following guidelines to stay updated with market trends:</w:t>
      </w:r>
    </w:p>
    <w:p w14:paraId="35C43C8A" w14:textId="77777777" w:rsidR="00C57F3E" w:rsidRDefault="00306F4B" w:rsidP="001037F2">
      <w:pPr>
        <w:spacing w:line="360" w:lineRule="auto"/>
        <w:rPr>
          <w:lang w:val="en-GB"/>
        </w:rPr>
      </w:pPr>
      <w:r w:rsidRPr="00306F4B">
        <w:rPr>
          <w:lang w:val="en-GB"/>
        </w:rPr>
        <w:t>Implement innovative technologies such as smartphone check-ins, smart room features, and personalised guest experiences.</w:t>
      </w:r>
      <w:r w:rsidR="00EF05B3">
        <w:rPr>
          <w:lang w:val="en-GB"/>
        </w:rPr>
        <w:t xml:space="preserve"> </w:t>
      </w:r>
      <w:proofErr w:type="gramStart"/>
      <w:r w:rsidRPr="00306F4B">
        <w:rPr>
          <w:lang w:val="en-GB"/>
        </w:rPr>
        <w:t>In order to</w:t>
      </w:r>
      <w:proofErr w:type="gramEnd"/>
      <w:r w:rsidRPr="00306F4B">
        <w:rPr>
          <w:lang w:val="en-GB"/>
        </w:rPr>
        <w:t xml:space="preserve"> attract environmentally conscious guests, use eco-friendly practises.</w:t>
      </w:r>
      <w:r w:rsidR="00EF05B3">
        <w:rPr>
          <w:lang w:val="en-GB"/>
        </w:rPr>
        <w:t xml:space="preserve"> </w:t>
      </w:r>
      <w:r w:rsidRPr="00306F4B">
        <w:rPr>
          <w:lang w:val="en-GB"/>
        </w:rPr>
        <w:t>Improve guest engagement by creating true connections with them through personalised experiences and proactive communication.</w:t>
      </w:r>
      <w:r w:rsidR="00C57F3E">
        <w:rPr>
          <w:lang w:val="en-GB"/>
        </w:rPr>
        <w:t xml:space="preserve"> </w:t>
      </w:r>
      <w:r w:rsidR="00C57F3E" w:rsidRPr="00F9666D">
        <w:rPr>
          <w:lang w:val="en-GB"/>
        </w:rPr>
        <w:t>In the hotel industry, there are numerous operational issues. Reservations management, guest service, all front-office operations, maintaining cleanliness in hotel rooms and grounds, and more. However, hotel departments frequently fail to complete all jobs in a timely manner, resulting in chaos and client displeasure.</w:t>
      </w:r>
      <w:r w:rsidR="00C57F3E">
        <w:rPr>
          <w:lang w:val="en-GB"/>
        </w:rPr>
        <w:t xml:space="preserve"> (Mistry, 2022)</w:t>
      </w:r>
    </w:p>
    <w:p w14:paraId="25DAA207" w14:textId="44534210" w:rsidR="00306F4B" w:rsidRPr="00306F4B" w:rsidRDefault="00306F4B" w:rsidP="00306F4B">
      <w:pPr>
        <w:spacing w:line="360" w:lineRule="auto"/>
        <w:rPr>
          <w:lang w:val="en-GB"/>
        </w:rPr>
      </w:pPr>
    </w:p>
    <w:p w14:paraId="6D9A396C" w14:textId="4C379F8A" w:rsidR="00AC42B5" w:rsidRDefault="00306F4B" w:rsidP="00306F4B">
      <w:pPr>
        <w:spacing w:line="360" w:lineRule="auto"/>
        <w:rPr>
          <w:lang w:val="en-GB"/>
        </w:rPr>
      </w:pPr>
      <w:r w:rsidRPr="00306F4B">
        <w:rPr>
          <w:lang w:val="en-GB"/>
        </w:rPr>
        <w:t>Prioritise employee training: Invest in extensive training programmes to help employees develop their abilities and have a better grasp of service excellence.</w:t>
      </w:r>
    </w:p>
    <w:p w14:paraId="0CF056BD" w14:textId="4062159E" w:rsidR="00306F4B" w:rsidRPr="00EF05B3" w:rsidRDefault="00306F4B" w:rsidP="00306F4B">
      <w:pPr>
        <w:spacing w:line="360" w:lineRule="auto"/>
        <w:rPr>
          <w:b/>
          <w:bCs/>
          <w:lang w:val="en-GB"/>
        </w:rPr>
      </w:pPr>
      <w:r w:rsidRPr="00EF05B3">
        <w:rPr>
          <w:b/>
          <w:bCs/>
          <w:lang w:val="en-GB"/>
        </w:rPr>
        <w:t>Among the challenges that hotels may face in reacting to market trends are:</w:t>
      </w:r>
    </w:p>
    <w:p w14:paraId="0DE42338" w14:textId="167C6771" w:rsidR="00306F4B" w:rsidRDefault="00306F4B" w:rsidP="00306F4B">
      <w:pPr>
        <w:spacing w:line="360" w:lineRule="auto"/>
        <w:rPr>
          <w:lang w:val="en-GB"/>
        </w:rPr>
      </w:pPr>
      <w:r w:rsidRPr="00306F4B">
        <w:rPr>
          <w:lang w:val="en-GB"/>
        </w:rPr>
        <w:t>Budget constraints: Implementing new technology or initiatives frequently necessitates financial commitment, which might be difficult for some hotels, especially smaller ones.</w:t>
      </w:r>
    </w:p>
    <w:p w14:paraId="25816C2A" w14:textId="6AEEFFC4" w:rsidR="000674C2" w:rsidRDefault="000674C2" w:rsidP="00306F4B">
      <w:pPr>
        <w:spacing w:line="360" w:lineRule="auto"/>
        <w:rPr>
          <w:lang w:val="en-GB"/>
        </w:rPr>
      </w:pPr>
    </w:p>
    <w:p w14:paraId="6DD6F524" w14:textId="77777777" w:rsidR="000674C2" w:rsidRDefault="000674C2" w:rsidP="00306F4B">
      <w:pPr>
        <w:spacing w:line="360" w:lineRule="auto"/>
        <w:rPr>
          <w:lang w:val="en-GB"/>
        </w:rPr>
      </w:pPr>
    </w:p>
    <w:p w14:paraId="549AE60D" w14:textId="49653A45" w:rsidR="00CD58B2" w:rsidRPr="00AC42B5" w:rsidRDefault="00CD58B2" w:rsidP="00CD58B2">
      <w:pPr>
        <w:pStyle w:val="Heading1"/>
        <w:rPr>
          <w:lang w:val="en-GB"/>
        </w:rPr>
      </w:pPr>
      <w:bookmarkStart w:id="7" w:name="_Toc136020715"/>
      <w:r>
        <w:rPr>
          <w:lang w:val="en-GB"/>
        </w:rPr>
        <w:t>References</w:t>
      </w:r>
      <w:bookmarkEnd w:id="7"/>
      <w:r>
        <w:rPr>
          <w:lang w:val="en-GB"/>
        </w:rPr>
        <w:t xml:space="preserve"> </w:t>
      </w:r>
    </w:p>
    <w:p w14:paraId="32CDC47B" w14:textId="1AF776D5" w:rsidR="00772CB7" w:rsidRDefault="00772CB7" w:rsidP="00942A6E">
      <w:pPr>
        <w:rPr>
          <w:sz w:val="24"/>
          <w:szCs w:val="24"/>
          <w:lang w:val="en-GB"/>
        </w:rPr>
      </w:pPr>
    </w:p>
    <w:p w14:paraId="765B1E99" w14:textId="77777777" w:rsidR="003D17A3" w:rsidRDefault="003D17A3" w:rsidP="003D17A3">
      <w:pPr>
        <w:autoSpaceDE w:val="0"/>
        <w:autoSpaceDN w:val="0"/>
        <w:adjustRightInd w:val="0"/>
        <w:spacing w:after="200" w:line="276" w:lineRule="auto"/>
        <w:rPr>
          <w:rFonts w:ascii="Calibri" w:hAnsi="Calibri" w:cs="Calibri"/>
          <w:lang w:val="en"/>
        </w:rPr>
      </w:pPr>
    </w:p>
    <w:p w14:paraId="20B1DCDA" w14:textId="77777777"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Cooper, C., Fletcher, J., Gilbert, D., &amp; </w:t>
      </w:r>
      <w:proofErr w:type="spellStart"/>
      <w:r>
        <w:rPr>
          <w:rFonts w:ascii="Calibri" w:hAnsi="Calibri" w:cs="Calibri"/>
          <w:lang w:val="en"/>
        </w:rPr>
        <w:t>Wanhill</w:t>
      </w:r>
      <w:proofErr w:type="spellEnd"/>
      <w:r>
        <w:rPr>
          <w:rFonts w:ascii="Calibri" w:hAnsi="Calibri" w:cs="Calibri"/>
          <w:lang w:val="en"/>
        </w:rPr>
        <w:t>, S. (2018). Tourism: Principles and practice (6th ed.). Pearson.</w:t>
      </w:r>
    </w:p>
    <w:p w14:paraId="32832A9A" w14:textId="38063FBB"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Available at</w:t>
      </w:r>
      <w:r w:rsidR="00FD4CD7">
        <w:rPr>
          <w:rFonts w:ascii="Calibri" w:hAnsi="Calibri" w:cs="Calibri"/>
          <w:lang w:val="en"/>
        </w:rPr>
        <w:t xml:space="preserve">: </w:t>
      </w:r>
      <w:hyperlink r:id="rId9" w:history="1">
        <w:r w:rsidR="00FD4CD7" w:rsidRPr="00010DAA">
          <w:rPr>
            <w:rStyle w:val="Hyperlink"/>
            <w:rFonts w:ascii="Calibri" w:hAnsi="Calibri" w:cs="Calibri"/>
            <w:lang w:val="en"/>
          </w:rPr>
          <w:t>https://www.perlego.com/book/810978/tourism-principles-practice-pdf</w:t>
        </w:r>
      </w:hyperlink>
    </w:p>
    <w:p w14:paraId="2AD47268" w14:textId="77777777" w:rsidR="003D17A3" w:rsidRDefault="003D17A3" w:rsidP="003D17A3">
      <w:pPr>
        <w:autoSpaceDE w:val="0"/>
        <w:autoSpaceDN w:val="0"/>
        <w:adjustRightInd w:val="0"/>
        <w:spacing w:after="0" w:line="276" w:lineRule="auto"/>
        <w:rPr>
          <w:rFonts w:ascii="Calibri" w:hAnsi="Calibri" w:cs="Calibri"/>
          <w:lang w:val="en"/>
        </w:rPr>
      </w:pPr>
    </w:p>
    <w:p w14:paraId="5A0E4776" w14:textId="4FDA5D1B"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(Accessed on </w:t>
      </w:r>
      <w:r w:rsidR="00F44A96">
        <w:rPr>
          <w:rFonts w:ascii="Calibri" w:hAnsi="Calibri" w:cs="Calibri"/>
          <w:lang w:val="en"/>
        </w:rPr>
        <w:t>21st</w:t>
      </w:r>
      <w:r>
        <w:rPr>
          <w:rFonts w:ascii="Calibri" w:hAnsi="Calibri" w:cs="Calibri"/>
          <w:lang w:val="en"/>
        </w:rPr>
        <w:t xml:space="preserve"> May 2023)</w:t>
      </w:r>
    </w:p>
    <w:p w14:paraId="55962725" w14:textId="77777777" w:rsidR="003D17A3" w:rsidRDefault="003D17A3" w:rsidP="003D17A3">
      <w:pPr>
        <w:autoSpaceDE w:val="0"/>
        <w:autoSpaceDN w:val="0"/>
        <w:adjustRightInd w:val="0"/>
        <w:spacing w:after="0" w:line="276" w:lineRule="auto"/>
        <w:rPr>
          <w:rFonts w:ascii="Calibri" w:hAnsi="Calibri" w:cs="Calibri"/>
          <w:lang w:val="en"/>
        </w:rPr>
      </w:pPr>
    </w:p>
    <w:p w14:paraId="70D84F0F" w14:textId="77777777" w:rsidR="003D17A3" w:rsidRDefault="003D17A3" w:rsidP="003D17A3">
      <w:pPr>
        <w:autoSpaceDE w:val="0"/>
        <w:autoSpaceDN w:val="0"/>
        <w:adjustRightInd w:val="0"/>
        <w:spacing w:after="0" w:line="276" w:lineRule="auto"/>
        <w:rPr>
          <w:rFonts w:ascii="Calibri" w:hAnsi="Calibri" w:cs="Calibri"/>
          <w:lang w:val="en"/>
        </w:rPr>
      </w:pPr>
      <w:proofErr w:type="spellStart"/>
      <w:r>
        <w:rPr>
          <w:rFonts w:ascii="Calibri" w:hAnsi="Calibri" w:cs="Calibri"/>
          <w:lang w:val="en"/>
        </w:rPr>
        <w:t>Enz</w:t>
      </w:r>
      <w:proofErr w:type="spellEnd"/>
      <w:r>
        <w:rPr>
          <w:rFonts w:ascii="Calibri" w:hAnsi="Calibri" w:cs="Calibri"/>
          <w:lang w:val="en"/>
        </w:rPr>
        <w:t>, C. A. (2021). Hospitality strategic management: Concepts and cases (3rd ed.). Wiley.</w:t>
      </w:r>
    </w:p>
    <w:p w14:paraId="74032DB7" w14:textId="38FDC948"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lastRenderedPageBreak/>
        <w:t>Available at</w:t>
      </w:r>
      <w:r w:rsidRPr="003D17A3">
        <w:rPr>
          <w:rFonts w:ascii="Calibri" w:hAnsi="Calibri" w:cs="Calibri"/>
          <w:lang w:val="en"/>
        </w:rPr>
        <w:t>https://www.wiley.com/en-us/Strategic+Management%3A+Concepts+and+Cases%2C+3rd+Edition+-p-9781119563143</w:t>
      </w:r>
    </w:p>
    <w:p w14:paraId="553252DA" w14:textId="77777777" w:rsidR="003D17A3" w:rsidRDefault="003D17A3" w:rsidP="003D17A3">
      <w:pPr>
        <w:autoSpaceDE w:val="0"/>
        <w:autoSpaceDN w:val="0"/>
        <w:adjustRightInd w:val="0"/>
        <w:spacing w:after="0" w:line="276" w:lineRule="auto"/>
        <w:rPr>
          <w:rFonts w:ascii="Calibri" w:hAnsi="Calibri" w:cs="Calibri"/>
          <w:lang w:val="en"/>
        </w:rPr>
      </w:pPr>
    </w:p>
    <w:p w14:paraId="6D7841C3" w14:textId="3E1B0B36"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(Accessed on 2</w:t>
      </w:r>
      <w:r w:rsidR="00F44A96">
        <w:rPr>
          <w:rFonts w:ascii="Calibri" w:hAnsi="Calibri" w:cs="Calibri"/>
          <w:lang w:val="en"/>
        </w:rPr>
        <w:t>5</w:t>
      </w:r>
      <w:r>
        <w:rPr>
          <w:rFonts w:ascii="Calibri" w:hAnsi="Calibri" w:cs="Calibri"/>
          <w:lang w:val="en"/>
        </w:rPr>
        <w:t>th May 2023)</w:t>
      </w:r>
    </w:p>
    <w:p w14:paraId="0D53B89A" w14:textId="77777777" w:rsidR="003D17A3" w:rsidRDefault="003D17A3" w:rsidP="003D17A3">
      <w:pPr>
        <w:autoSpaceDE w:val="0"/>
        <w:autoSpaceDN w:val="0"/>
        <w:adjustRightInd w:val="0"/>
        <w:spacing w:after="0" w:line="276" w:lineRule="auto"/>
        <w:rPr>
          <w:rFonts w:ascii="Calibri" w:hAnsi="Calibri" w:cs="Calibri"/>
          <w:lang w:val="en"/>
        </w:rPr>
      </w:pPr>
    </w:p>
    <w:p w14:paraId="397FD991" w14:textId="77777777" w:rsidR="003D17A3" w:rsidRDefault="003D17A3" w:rsidP="003D17A3">
      <w:pPr>
        <w:autoSpaceDE w:val="0"/>
        <w:autoSpaceDN w:val="0"/>
        <w:adjustRightInd w:val="0"/>
        <w:spacing w:after="0" w:line="276" w:lineRule="auto"/>
        <w:rPr>
          <w:rFonts w:ascii="Calibri" w:hAnsi="Calibri" w:cs="Calibri"/>
          <w:lang w:val="en"/>
        </w:rPr>
      </w:pPr>
      <w:proofErr w:type="spellStart"/>
      <w:r>
        <w:rPr>
          <w:rFonts w:ascii="Calibri" w:hAnsi="Calibri" w:cs="Calibri"/>
          <w:lang w:val="en"/>
        </w:rPr>
        <w:t>Giroti</w:t>
      </w:r>
      <w:proofErr w:type="spellEnd"/>
      <w:r>
        <w:rPr>
          <w:rFonts w:ascii="Calibri" w:hAnsi="Calibri" w:cs="Calibri"/>
          <w:lang w:val="en"/>
        </w:rPr>
        <w:t>, M. (2020). The importance of hotel brand consistency and customer loyalty. International Journal of Management, 11(5), 252-256.</w:t>
      </w:r>
    </w:p>
    <w:p w14:paraId="6641E6D0" w14:textId="227ACAD5"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Available at: </w:t>
      </w:r>
      <w:hyperlink r:id="rId10" w:history="1">
        <w:r w:rsidRPr="00010DAA">
          <w:rPr>
            <w:rStyle w:val="Hyperlink"/>
            <w:rFonts w:ascii="Calibri" w:hAnsi="Calibri" w:cs="Calibri"/>
            <w:lang w:val="en"/>
          </w:rPr>
          <w:t>https://www.researchgate.net/publication/351736747_Customer_experience_and_brand_loyalty_in_the_full-service_hotel_sector_the_role_of_brand_affect_Customer_experience_and_brand_loyalty</w:t>
        </w:r>
      </w:hyperlink>
    </w:p>
    <w:p w14:paraId="7CBC7C83" w14:textId="725BE65F" w:rsidR="003D17A3" w:rsidRDefault="003D17A3" w:rsidP="003D17A3">
      <w:pPr>
        <w:autoSpaceDE w:val="0"/>
        <w:autoSpaceDN w:val="0"/>
        <w:adjustRightInd w:val="0"/>
        <w:spacing w:after="0" w:line="276" w:lineRule="auto"/>
        <w:rPr>
          <w:rFonts w:ascii="Calibri" w:hAnsi="Calibri" w:cs="Calibri"/>
          <w:lang w:val="en"/>
        </w:rPr>
      </w:pPr>
      <w:r w:rsidRPr="003D17A3">
        <w:rPr>
          <w:rFonts w:ascii="Calibri" w:hAnsi="Calibri" w:cs="Calibri"/>
          <w:lang w:val="en"/>
        </w:rPr>
        <w:t xml:space="preserve"> </w:t>
      </w:r>
    </w:p>
    <w:p w14:paraId="0461EB1E" w14:textId="06058B9A"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(Accessed on 2</w:t>
      </w:r>
      <w:r w:rsidR="00F44A96">
        <w:rPr>
          <w:rFonts w:ascii="Calibri" w:hAnsi="Calibri" w:cs="Calibri"/>
          <w:lang w:val="en"/>
        </w:rPr>
        <w:t>3rd</w:t>
      </w:r>
      <w:r>
        <w:rPr>
          <w:rFonts w:ascii="Calibri" w:hAnsi="Calibri" w:cs="Calibri"/>
          <w:lang w:val="en"/>
        </w:rPr>
        <w:t xml:space="preserve"> May 2023)</w:t>
      </w:r>
    </w:p>
    <w:p w14:paraId="52AFF59F" w14:textId="77777777" w:rsidR="003D17A3" w:rsidRDefault="003D17A3" w:rsidP="003D17A3">
      <w:pPr>
        <w:autoSpaceDE w:val="0"/>
        <w:autoSpaceDN w:val="0"/>
        <w:adjustRightInd w:val="0"/>
        <w:spacing w:after="0" w:line="276" w:lineRule="auto"/>
        <w:rPr>
          <w:rFonts w:ascii="Calibri" w:hAnsi="Calibri" w:cs="Calibri"/>
          <w:lang w:val="en"/>
        </w:rPr>
      </w:pPr>
    </w:p>
    <w:p w14:paraId="3B858F47" w14:textId="77777777"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Johns, N., &amp; </w:t>
      </w:r>
      <w:proofErr w:type="spellStart"/>
      <w:r>
        <w:rPr>
          <w:rFonts w:ascii="Calibri" w:hAnsi="Calibri" w:cs="Calibri"/>
          <w:lang w:val="en"/>
        </w:rPr>
        <w:t>Gyimóthy</w:t>
      </w:r>
      <w:proofErr w:type="spellEnd"/>
      <w:r>
        <w:rPr>
          <w:rFonts w:ascii="Calibri" w:hAnsi="Calibri" w:cs="Calibri"/>
          <w:lang w:val="en"/>
        </w:rPr>
        <w:t>, S. (Eds.). (2022). The Routledge handbook of transport and tourism. Routledge.</w:t>
      </w:r>
    </w:p>
    <w:p w14:paraId="47B7ADD4" w14:textId="7BFAD1C9"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Available at: </w:t>
      </w:r>
      <w:hyperlink r:id="rId11" w:history="1">
        <w:r w:rsidRPr="00010DAA">
          <w:rPr>
            <w:rStyle w:val="Hyperlink"/>
            <w:rFonts w:ascii="Calibri" w:hAnsi="Calibri" w:cs="Calibri"/>
            <w:lang w:val="en"/>
          </w:rPr>
          <w:t>https://perpus.univpancasila.ac.id/repository/EBUPT190873.pdf</w:t>
        </w:r>
      </w:hyperlink>
    </w:p>
    <w:p w14:paraId="79F3AC6D" w14:textId="77777777" w:rsidR="003D17A3" w:rsidRDefault="003D17A3" w:rsidP="003D17A3">
      <w:pPr>
        <w:autoSpaceDE w:val="0"/>
        <w:autoSpaceDN w:val="0"/>
        <w:adjustRightInd w:val="0"/>
        <w:spacing w:after="0" w:line="276" w:lineRule="auto"/>
        <w:rPr>
          <w:rFonts w:ascii="Calibri" w:hAnsi="Calibri" w:cs="Calibri"/>
          <w:lang w:val="en"/>
        </w:rPr>
      </w:pPr>
    </w:p>
    <w:p w14:paraId="74F3FC4F" w14:textId="16F0652D"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(Accessed on 26th May 2023)</w:t>
      </w:r>
    </w:p>
    <w:p w14:paraId="1F662EF7" w14:textId="77777777" w:rsidR="003D17A3" w:rsidRDefault="003D17A3" w:rsidP="003D17A3">
      <w:pPr>
        <w:autoSpaceDE w:val="0"/>
        <w:autoSpaceDN w:val="0"/>
        <w:adjustRightInd w:val="0"/>
        <w:spacing w:after="0" w:line="276" w:lineRule="auto"/>
        <w:rPr>
          <w:rFonts w:ascii="Calibri" w:hAnsi="Calibri" w:cs="Calibri"/>
          <w:lang w:val="en"/>
        </w:rPr>
      </w:pPr>
    </w:p>
    <w:p w14:paraId="4F234CCC" w14:textId="77777777"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Kotler, P., Bowen, J. T., Makens, J. C., &amp; </w:t>
      </w:r>
      <w:proofErr w:type="spellStart"/>
      <w:r>
        <w:rPr>
          <w:rFonts w:ascii="Calibri" w:hAnsi="Calibri" w:cs="Calibri"/>
          <w:lang w:val="en"/>
        </w:rPr>
        <w:t>Baloglu</w:t>
      </w:r>
      <w:proofErr w:type="spellEnd"/>
      <w:r>
        <w:rPr>
          <w:rFonts w:ascii="Calibri" w:hAnsi="Calibri" w:cs="Calibri"/>
          <w:lang w:val="en"/>
        </w:rPr>
        <w:t>, S. (2020). Marketing for hospitality and tourism (8th ed.). Pearson.</w:t>
      </w:r>
    </w:p>
    <w:p w14:paraId="1558581F" w14:textId="097DB7A4"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Available at: </w:t>
      </w:r>
      <w:hyperlink r:id="rId12" w:history="1">
        <w:r w:rsidRPr="00010DAA">
          <w:rPr>
            <w:rStyle w:val="Hyperlink"/>
            <w:rFonts w:ascii="Calibri" w:hAnsi="Calibri" w:cs="Calibri"/>
            <w:lang w:val="en"/>
          </w:rPr>
          <w:t>https://www.pearsonhighered.com/assets/preface/0/1/3/5/0135215587.pdf</w:t>
        </w:r>
      </w:hyperlink>
    </w:p>
    <w:p w14:paraId="4F75FECB" w14:textId="6A4933E2" w:rsidR="003D17A3" w:rsidRDefault="003D17A3" w:rsidP="003D17A3">
      <w:pPr>
        <w:autoSpaceDE w:val="0"/>
        <w:autoSpaceDN w:val="0"/>
        <w:adjustRightInd w:val="0"/>
        <w:spacing w:after="0" w:line="276" w:lineRule="auto"/>
        <w:rPr>
          <w:rFonts w:ascii="Calibri" w:hAnsi="Calibri" w:cs="Calibri"/>
          <w:lang w:val="en"/>
        </w:rPr>
      </w:pPr>
      <w:r w:rsidRPr="003D17A3">
        <w:rPr>
          <w:rFonts w:ascii="Calibri" w:hAnsi="Calibri" w:cs="Calibri"/>
          <w:lang w:val="en"/>
        </w:rPr>
        <w:t xml:space="preserve"> </w:t>
      </w:r>
    </w:p>
    <w:p w14:paraId="52D6B980" w14:textId="0A99D5EC"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(Accessed on 26th May 2023)</w:t>
      </w:r>
    </w:p>
    <w:p w14:paraId="0C3ACCEF" w14:textId="77777777" w:rsidR="003D17A3" w:rsidRDefault="003D17A3" w:rsidP="003D17A3">
      <w:pPr>
        <w:autoSpaceDE w:val="0"/>
        <w:autoSpaceDN w:val="0"/>
        <w:adjustRightInd w:val="0"/>
        <w:spacing w:after="0" w:line="276" w:lineRule="auto"/>
        <w:rPr>
          <w:rFonts w:ascii="Calibri" w:hAnsi="Calibri" w:cs="Calibri"/>
          <w:lang w:val="en"/>
        </w:rPr>
      </w:pPr>
    </w:p>
    <w:p w14:paraId="1297364D" w14:textId="77777777" w:rsidR="003D17A3" w:rsidRDefault="003D17A3" w:rsidP="003D17A3">
      <w:pPr>
        <w:autoSpaceDE w:val="0"/>
        <w:autoSpaceDN w:val="0"/>
        <w:adjustRightInd w:val="0"/>
        <w:spacing w:after="0" w:line="276" w:lineRule="auto"/>
        <w:rPr>
          <w:rFonts w:ascii="Calibri" w:hAnsi="Calibri" w:cs="Calibri"/>
          <w:lang w:val="en"/>
        </w:rPr>
      </w:pPr>
      <w:proofErr w:type="spellStart"/>
      <w:r>
        <w:rPr>
          <w:rFonts w:ascii="Calibri" w:hAnsi="Calibri" w:cs="Calibri"/>
          <w:lang w:val="en"/>
        </w:rPr>
        <w:t>Localle</w:t>
      </w:r>
      <w:proofErr w:type="spellEnd"/>
      <w:r>
        <w:rPr>
          <w:rFonts w:ascii="Calibri" w:hAnsi="Calibri" w:cs="Calibri"/>
          <w:lang w:val="en"/>
        </w:rPr>
        <w:t xml:space="preserve">. (2022). Managing hotel reputation in the digital age. </w:t>
      </w:r>
    </w:p>
    <w:p w14:paraId="7F87415B" w14:textId="34EFCEE4"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Available at: </w:t>
      </w:r>
      <w:hyperlink r:id="rId13" w:history="1">
        <w:r w:rsidRPr="00010DAA">
          <w:rPr>
            <w:rStyle w:val="Hyperlink"/>
            <w:rFonts w:ascii="Calibri" w:hAnsi="Calibri" w:cs="Calibri"/>
            <w:lang w:val="en"/>
          </w:rPr>
          <w:t>https://www.meetsoci.com/resources/blog/reviews/hotel-reputation-management/</w:t>
        </w:r>
      </w:hyperlink>
    </w:p>
    <w:p w14:paraId="4462415B" w14:textId="77777777" w:rsidR="003D17A3" w:rsidRDefault="003D17A3" w:rsidP="003D17A3">
      <w:pPr>
        <w:autoSpaceDE w:val="0"/>
        <w:autoSpaceDN w:val="0"/>
        <w:adjustRightInd w:val="0"/>
        <w:spacing w:after="0" w:line="276" w:lineRule="auto"/>
        <w:rPr>
          <w:rFonts w:ascii="Calibri" w:hAnsi="Calibri" w:cs="Calibri"/>
          <w:lang w:val="en"/>
        </w:rPr>
      </w:pPr>
    </w:p>
    <w:p w14:paraId="0FEB0F77" w14:textId="46D4A851"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(Accessed on 26th May 2023)</w:t>
      </w:r>
    </w:p>
    <w:p w14:paraId="674A0DCE" w14:textId="77777777" w:rsidR="003D17A3" w:rsidRDefault="003D17A3" w:rsidP="003D17A3">
      <w:pPr>
        <w:autoSpaceDE w:val="0"/>
        <w:autoSpaceDN w:val="0"/>
        <w:adjustRightInd w:val="0"/>
        <w:spacing w:after="0" w:line="276" w:lineRule="auto"/>
        <w:rPr>
          <w:rFonts w:ascii="Calibri" w:hAnsi="Calibri" w:cs="Calibri"/>
          <w:lang w:val="en"/>
        </w:rPr>
      </w:pPr>
    </w:p>
    <w:p w14:paraId="47BCF33D" w14:textId="77777777"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Mistry, S. (2022). Operational challenges in the hotel industry and their impact on guest satisfaction. Journal of Hotel and Business Management, 11(3), 123-137.</w:t>
      </w:r>
    </w:p>
    <w:p w14:paraId="5F032739" w14:textId="40768AD1"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Available at: </w:t>
      </w:r>
      <w:hyperlink r:id="rId14" w:history="1">
        <w:r w:rsidRPr="00010DAA">
          <w:rPr>
            <w:rStyle w:val="Hyperlink"/>
            <w:rFonts w:ascii="Calibri" w:hAnsi="Calibri" w:cs="Calibri"/>
            <w:lang w:val="en"/>
          </w:rPr>
          <w:t>https://www.ey.com/en_us/real-estate-hospitality-construction/hospitality-industry-makes-a-strong-comeback-but-still-faces-some-key-challenges?WT.mc_id=10820965&amp;AA.tsrc=paidsearch&amp;gad=1&amp;gclid=CjwKCAjwscGjBhAXEiwAswQqNNXLTbd8uSeJH4pR_6FEg0047Ha_2A_LwPrGl6OcouVWRiNdY2uCghoC4oQQAvD_BwE%20(Accessed%20on%2026th%20May%202023)</w:t>
        </w:r>
      </w:hyperlink>
    </w:p>
    <w:p w14:paraId="3AE3CB7F" w14:textId="77777777" w:rsidR="003D17A3" w:rsidRDefault="003D17A3" w:rsidP="003D17A3">
      <w:pPr>
        <w:autoSpaceDE w:val="0"/>
        <w:autoSpaceDN w:val="0"/>
        <w:adjustRightInd w:val="0"/>
        <w:spacing w:after="0" w:line="276" w:lineRule="auto"/>
        <w:rPr>
          <w:rFonts w:ascii="Calibri" w:hAnsi="Calibri" w:cs="Calibri"/>
          <w:lang w:val="en"/>
        </w:rPr>
      </w:pPr>
    </w:p>
    <w:p w14:paraId="17048FC6" w14:textId="77777777"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Pratt, R. (2018). Increasing customer loyalty through personalized experiences in the hotel industry. LinkedIn. </w:t>
      </w:r>
    </w:p>
    <w:p w14:paraId="250C5F25" w14:textId="77777777"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Available at: </w:t>
      </w:r>
      <w:hyperlink r:id="rId15" w:history="1">
        <w:r>
          <w:rPr>
            <w:rFonts w:ascii="Calibri" w:hAnsi="Calibri" w:cs="Calibri"/>
            <w:lang w:val="en"/>
          </w:rPr>
          <w:t>https://www.linkedin.com/pulse/power-personalization-elevating-guest-experience-hotel-lespurque</w:t>
        </w:r>
      </w:hyperlink>
    </w:p>
    <w:p w14:paraId="66AADB77" w14:textId="1F0084A2"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(Accessed on 26th May 2023)</w:t>
      </w:r>
    </w:p>
    <w:p w14:paraId="71ED0ACC" w14:textId="77777777" w:rsidR="003D17A3" w:rsidRDefault="003D17A3" w:rsidP="003D17A3">
      <w:pPr>
        <w:autoSpaceDE w:val="0"/>
        <w:autoSpaceDN w:val="0"/>
        <w:adjustRightInd w:val="0"/>
        <w:spacing w:after="0" w:line="276" w:lineRule="auto"/>
        <w:rPr>
          <w:rFonts w:ascii="Calibri" w:hAnsi="Calibri" w:cs="Calibri"/>
          <w:lang w:val="en"/>
        </w:rPr>
      </w:pPr>
    </w:p>
    <w:p w14:paraId="43B259F1" w14:textId="77777777" w:rsidR="003D17A3" w:rsidRDefault="003D17A3" w:rsidP="003D17A3">
      <w:pPr>
        <w:autoSpaceDE w:val="0"/>
        <w:autoSpaceDN w:val="0"/>
        <w:adjustRightInd w:val="0"/>
        <w:spacing w:after="0" w:line="276" w:lineRule="auto"/>
        <w:rPr>
          <w:rFonts w:ascii="Calibri" w:hAnsi="Calibri" w:cs="Calibri"/>
          <w:lang w:val="en"/>
        </w:rPr>
      </w:pPr>
      <w:proofErr w:type="spellStart"/>
      <w:r>
        <w:rPr>
          <w:rFonts w:ascii="Calibri" w:hAnsi="Calibri" w:cs="Calibri"/>
          <w:lang w:val="en"/>
        </w:rPr>
        <w:t>Revinate</w:t>
      </w:r>
      <w:proofErr w:type="spellEnd"/>
      <w:r>
        <w:rPr>
          <w:rFonts w:ascii="Calibri" w:hAnsi="Calibri" w:cs="Calibri"/>
          <w:lang w:val="en"/>
        </w:rPr>
        <w:t xml:space="preserve">. (n.d.). Figure 1: Hotels' response rates to customer reviews based on star rating. In </w:t>
      </w:r>
      <w:proofErr w:type="spellStart"/>
      <w:r>
        <w:rPr>
          <w:rFonts w:ascii="Calibri" w:hAnsi="Calibri" w:cs="Calibri"/>
          <w:lang w:val="en"/>
        </w:rPr>
        <w:t>Revinate</w:t>
      </w:r>
      <w:proofErr w:type="spellEnd"/>
      <w:r>
        <w:rPr>
          <w:rFonts w:ascii="Calibri" w:hAnsi="Calibri" w:cs="Calibri"/>
          <w:lang w:val="en"/>
        </w:rPr>
        <w:t xml:space="preserve"> Reputation Benchmark Report. </w:t>
      </w:r>
    </w:p>
    <w:p w14:paraId="2C315A1A" w14:textId="77777777"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Available at: </w:t>
      </w:r>
      <w:hyperlink r:id="rId16" w:history="1">
        <w:r>
          <w:rPr>
            <w:rFonts w:ascii="Calibri" w:hAnsi="Calibri" w:cs="Calibri"/>
            <w:lang w:val="en"/>
          </w:rPr>
          <w:t>https://www.revinate.com/blog/repbench-hotel-review-response-rate/</w:t>
        </w:r>
      </w:hyperlink>
    </w:p>
    <w:p w14:paraId="7C5A7254" w14:textId="2DC42D0C"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(Accessed on 26th May 2023)</w:t>
      </w:r>
    </w:p>
    <w:p w14:paraId="5A00DF6D" w14:textId="77777777" w:rsidR="003D17A3" w:rsidRDefault="003D17A3" w:rsidP="003D17A3">
      <w:pPr>
        <w:autoSpaceDE w:val="0"/>
        <w:autoSpaceDN w:val="0"/>
        <w:adjustRightInd w:val="0"/>
        <w:spacing w:after="0" w:line="276" w:lineRule="auto"/>
        <w:rPr>
          <w:rFonts w:ascii="Calibri" w:hAnsi="Calibri" w:cs="Calibri"/>
          <w:lang w:val="en"/>
        </w:rPr>
      </w:pPr>
    </w:p>
    <w:p w14:paraId="34E10D62" w14:textId="77777777" w:rsidR="003D17A3" w:rsidRDefault="003D17A3" w:rsidP="003D17A3">
      <w:pPr>
        <w:autoSpaceDE w:val="0"/>
        <w:autoSpaceDN w:val="0"/>
        <w:adjustRightInd w:val="0"/>
        <w:spacing w:after="0" w:line="276" w:lineRule="auto"/>
        <w:rPr>
          <w:rFonts w:ascii="Calibri" w:hAnsi="Calibri" w:cs="Calibri"/>
          <w:lang w:val="en"/>
        </w:rPr>
      </w:pPr>
      <w:proofErr w:type="spellStart"/>
      <w:r>
        <w:rPr>
          <w:rFonts w:ascii="Calibri" w:hAnsi="Calibri" w:cs="Calibri"/>
          <w:lang w:val="en"/>
        </w:rPr>
        <w:t>Revinate</w:t>
      </w:r>
      <w:proofErr w:type="spellEnd"/>
      <w:r>
        <w:rPr>
          <w:rFonts w:ascii="Calibri" w:hAnsi="Calibri" w:cs="Calibri"/>
          <w:lang w:val="en"/>
        </w:rPr>
        <w:t xml:space="preserve">. (n.d.). Figure 2: Response rates by hotel category. In </w:t>
      </w:r>
      <w:proofErr w:type="spellStart"/>
      <w:r>
        <w:rPr>
          <w:rFonts w:ascii="Calibri" w:hAnsi="Calibri" w:cs="Calibri"/>
          <w:lang w:val="en"/>
        </w:rPr>
        <w:t>Revinate</w:t>
      </w:r>
      <w:proofErr w:type="spellEnd"/>
      <w:r>
        <w:rPr>
          <w:rFonts w:ascii="Calibri" w:hAnsi="Calibri" w:cs="Calibri"/>
          <w:lang w:val="en"/>
        </w:rPr>
        <w:t xml:space="preserve"> Reputation Benchmark Report. </w:t>
      </w:r>
    </w:p>
    <w:p w14:paraId="7809B4BC" w14:textId="0E09D7B5" w:rsidR="00481E09"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Available at: </w:t>
      </w:r>
      <w:hyperlink r:id="rId17" w:history="1">
        <w:r w:rsidR="00481E09" w:rsidRPr="00010DAA">
          <w:rPr>
            <w:rStyle w:val="Hyperlink"/>
            <w:rFonts w:ascii="Calibri" w:hAnsi="Calibri" w:cs="Calibri"/>
            <w:lang w:val="en"/>
          </w:rPr>
          <w:t>https://www.revinate.com/blog/repbench-hotel-review-response-rate/</w:t>
        </w:r>
      </w:hyperlink>
    </w:p>
    <w:p w14:paraId="7275FD8A" w14:textId="77777777" w:rsidR="00481E09" w:rsidRPr="00481E09" w:rsidRDefault="00481E09" w:rsidP="003D17A3">
      <w:pPr>
        <w:autoSpaceDE w:val="0"/>
        <w:autoSpaceDN w:val="0"/>
        <w:adjustRightInd w:val="0"/>
        <w:spacing w:after="0" w:line="276" w:lineRule="auto"/>
        <w:rPr>
          <w:rFonts w:ascii="Calibri" w:hAnsi="Calibri" w:cs="Calibri"/>
          <w:lang w:val="en"/>
        </w:rPr>
      </w:pPr>
    </w:p>
    <w:p w14:paraId="65C9DCDD" w14:textId="77777777"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(Accessed on 26th May 2023)</w:t>
      </w:r>
    </w:p>
    <w:p w14:paraId="0C2AF177" w14:textId="77777777" w:rsidR="003D17A3" w:rsidRDefault="003D17A3" w:rsidP="003D17A3">
      <w:pPr>
        <w:autoSpaceDE w:val="0"/>
        <w:autoSpaceDN w:val="0"/>
        <w:adjustRightInd w:val="0"/>
        <w:spacing w:after="0" w:line="276" w:lineRule="auto"/>
        <w:rPr>
          <w:rFonts w:ascii="Calibri" w:hAnsi="Calibri" w:cs="Calibri"/>
          <w:lang w:val="en"/>
        </w:rPr>
      </w:pPr>
    </w:p>
    <w:p w14:paraId="667E1A46" w14:textId="77777777" w:rsidR="003D17A3" w:rsidRDefault="003D17A3" w:rsidP="003D17A3">
      <w:pPr>
        <w:autoSpaceDE w:val="0"/>
        <w:autoSpaceDN w:val="0"/>
        <w:adjustRightInd w:val="0"/>
        <w:spacing w:after="0" w:line="276" w:lineRule="auto"/>
        <w:rPr>
          <w:rFonts w:ascii="Calibri" w:hAnsi="Calibri" w:cs="Calibri"/>
          <w:lang w:val="en"/>
        </w:rPr>
      </w:pPr>
      <w:proofErr w:type="spellStart"/>
      <w:r>
        <w:rPr>
          <w:rFonts w:ascii="Calibri" w:hAnsi="Calibri" w:cs="Calibri"/>
          <w:lang w:val="en"/>
        </w:rPr>
        <w:t>Pizam</w:t>
      </w:r>
      <w:proofErr w:type="spellEnd"/>
      <w:r>
        <w:rPr>
          <w:rFonts w:ascii="Calibri" w:hAnsi="Calibri" w:cs="Calibri"/>
          <w:lang w:val="en"/>
        </w:rPr>
        <w:t>, A., &amp; Ellis, T. (2020). Customer satisfaction and its measurement in hospitality enterprises: A revisit and update. International Journal of Contemporary Hospitality Management, 32(1), 388-411.</w:t>
      </w:r>
    </w:p>
    <w:p w14:paraId="0EC2EA8A" w14:textId="77777777"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Available at: </w:t>
      </w:r>
      <w:hyperlink r:id="rId18" w:history="1">
        <w:r>
          <w:rPr>
            <w:rFonts w:ascii="Calibri" w:hAnsi="Calibri" w:cs="Calibri"/>
            <w:lang w:val="en"/>
          </w:rPr>
          <w:t>https://www.emerald.com/insight/content/doi/10.1108/IJCHM-04-2015-0167/full/html</w:t>
        </w:r>
      </w:hyperlink>
    </w:p>
    <w:p w14:paraId="66AC7451" w14:textId="77777777"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(Accessed on 26th May 2023)</w:t>
      </w:r>
    </w:p>
    <w:p w14:paraId="00F72C82" w14:textId="77777777" w:rsidR="003D17A3" w:rsidRDefault="003D17A3" w:rsidP="003D17A3">
      <w:pPr>
        <w:autoSpaceDE w:val="0"/>
        <w:autoSpaceDN w:val="0"/>
        <w:adjustRightInd w:val="0"/>
        <w:spacing w:after="0" w:line="276" w:lineRule="auto"/>
        <w:rPr>
          <w:rFonts w:ascii="Calibri" w:hAnsi="Calibri" w:cs="Calibri"/>
          <w:lang w:val="en"/>
        </w:rPr>
      </w:pPr>
    </w:p>
    <w:p w14:paraId="25732BFA" w14:textId="77777777"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Wang, D., Li, X., &amp; Fu, X. (2021). Big data analytics in tourism and hospitality: A systematic literature review. Journal of Travel Research, 60(3), 552-574.</w:t>
      </w:r>
    </w:p>
    <w:p w14:paraId="1B5B16D7" w14:textId="0F595570" w:rsidR="00D87D2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Available at: </w:t>
      </w:r>
      <w:hyperlink r:id="rId19" w:history="1">
        <w:r w:rsidR="00D87D23" w:rsidRPr="00010DAA">
          <w:rPr>
            <w:rStyle w:val="Hyperlink"/>
            <w:rFonts w:ascii="Calibri" w:hAnsi="Calibri" w:cs="Calibri"/>
            <w:lang w:val="en"/>
          </w:rPr>
          <w:t>https://www.semanticscholar.org/paper/Big-data-and-analytics-in-hospitality-and-tourism%3A-Mariani-Baggio/a49e89852932fb089d9241470c4ba935db730be1</w:t>
        </w:r>
      </w:hyperlink>
      <w:r w:rsidR="00D87D23" w:rsidRPr="00D87D23">
        <w:rPr>
          <w:rFonts w:ascii="Calibri" w:hAnsi="Calibri" w:cs="Calibri"/>
          <w:lang w:val="en"/>
        </w:rPr>
        <w:t xml:space="preserve"> </w:t>
      </w:r>
    </w:p>
    <w:p w14:paraId="4AF31576" w14:textId="77777777" w:rsidR="00D87D23" w:rsidRDefault="00D87D23" w:rsidP="003D17A3">
      <w:pPr>
        <w:autoSpaceDE w:val="0"/>
        <w:autoSpaceDN w:val="0"/>
        <w:adjustRightInd w:val="0"/>
        <w:spacing w:after="0" w:line="276" w:lineRule="auto"/>
        <w:rPr>
          <w:rFonts w:ascii="Calibri" w:hAnsi="Calibri" w:cs="Calibri"/>
          <w:lang w:val="en"/>
        </w:rPr>
      </w:pPr>
    </w:p>
    <w:p w14:paraId="76C10BD7" w14:textId="418B62D3"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(Accessed on 26th May 2023)</w:t>
      </w:r>
    </w:p>
    <w:p w14:paraId="66F040AC" w14:textId="77777777" w:rsidR="003D17A3" w:rsidRDefault="003D17A3" w:rsidP="003D17A3">
      <w:pPr>
        <w:autoSpaceDE w:val="0"/>
        <w:autoSpaceDN w:val="0"/>
        <w:adjustRightInd w:val="0"/>
        <w:spacing w:after="0" w:line="276" w:lineRule="auto"/>
        <w:rPr>
          <w:rFonts w:ascii="Calibri" w:hAnsi="Calibri" w:cs="Calibri"/>
          <w:lang w:val="en"/>
        </w:rPr>
      </w:pPr>
    </w:p>
    <w:p w14:paraId="29EDF335" w14:textId="77777777"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Whatman, J. (2021). Reputation management in the hospitality industry. Journal of Hospitality &amp; Tourism Management, 48, 294-302.</w:t>
      </w:r>
    </w:p>
    <w:p w14:paraId="6A6D5B5C" w14:textId="63EEA988" w:rsidR="00D87D2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 xml:space="preserve">Available at: </w:t>
      </w:r>
      <w:hyperlink r:id="rId20" w:history="1">
        <w:r w:rsidR="00D87D23" w:rsidRPr="00010DAA">
          <w:rPr>
            <w:rStyle w:val="Hyperlink"/>
            <w:rFonts w:ascii="Calibri" w:hAnsi="Calibri" w:cs="Calibri"/>
            <w:lang w:val="en"/>
          </w:rPr>
          <w:t>https://www.researchgate.net/publication/342865289_Some_Aspects_of_Reputation_Management_in_the_Hospitality_Business</w:t>
        </w:r>
      </w:hyperlink>
      <w:r w:rsidR="00D87D23" w:rsidRPr="00D87D23">
        <w:rPr>
          <w:rFonts w:ascii="Calibri" w:hAnsi="Calibri" w:cs="Calibri"/>
          <w:lang w:val="en"/>
        </w:rPr>
        <w:t xml:space="preserve"> </w:t>
      </w:r>
    </w:p>
    <w:p w14:paraId="1BADA73C" w14:textId="77777777" w:rsidR="00D87D23" w:rsidRDefault="00D87D23" w:rsidP="003D17A3">
      <w:pPr>
        <w:autoSpaceDE w:val="0"/>
        <w:autoSpaceDN w:val="0"/>
        <w:adjustRightInd w:val="0"/>
        <w:spacing w:after="0" w:line="276" w:lineRule="auto"/>
        <w:rPr>
          <w:rFonts w:ascii="Calibri" w:hAnsi="Calibri" w:cs="Calibri"/>
          <w:lang w:val="en"/>
        </w:rPr>
      </w:pPr>
    </w:p>
    <w:p w14:paraId="6A74317D" w14:textId="0056C419" w:rsidR="003D17A3" w:rsidRDefault="003D17A3" w:rsidP="003D17A3">
      <w:pPr>
        <w:autoSpaceDE w:val="0"/>
        <w:autoSpaceDN w:val="0"/>
        <w:adjustRightInd w:val="0"/>
        <w:spacing w:after="0" w:line="276" w:lineRule="auto"/>
        <w:rPr>
          <w:rFonts w:ascii="Calibri" w:hAnsi="Calibri" w:cs="Calibri"/>
          <w:lang w:val="en"/>
        </w:rPr>
      </w:pPr>
      <w:r>
        <w:rPr>
          <w:rFonts w:ascii="Calibri" w:hAnsi="Calibri" w:cs="Calibri"/>
          <w:lang w:val="en"/>
        </w:rPr>
        <w:t>(Accessed on 26th May 2023)</w:t>
      </w:r>
    </w:p>
    <w:p w14:paraId="22967C2F" w14:textId="0226D066" w:rsidR="00772CB7" w:rsidRDefault="00772CB7" w:rsidP="00942A6E">
      <w:pPr>
        <w:rPr>
          <w:sz w:val="24"/>
          <w:szCs w:val="24"/>
          <w:lang w:val="en-GB"/>
        </w:rPr>
      </w:pPr>
    </w:p>
    <w:p w14:paraId="26158ACF" w14:textId="237AF20F" w:rsidR="00772CB7" w:rsidRDefault="00772CB7" w:rsidP="00942A6E">
      <w:pPr>
        <w:rPr>
          <w:sz w:val="24"/>
          <w:szCs w:val="24"/>
          <w:lang w:val="en-GB"/>
        </w:rPr>
      </w:pPr>
    </w:p>
    <w:p w14:paraId="3EA4DF2C" w14:textId="77777777" w:rsidR="00772CB7" w:rsidRPr="00942A6E" w:rsidRDefault="00772CB7" w:rsidP="00942A6E">
      <w:pPr>
        <w:rPr>
          <w:sz w:val="24"/>
          <w:szCs w:val="24"/>
          <w:lang w:val="en-GB"/>
        </w:rPr>
      </w:pPr>
    </w:p>
    <w:sectPr w:rsidR="00772CB7" w:rsidRPr="00942A6E">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2AA50" w14:textId="77777777" w:rsidR="002906C2" w:rsidRDefault="002906C2" w:rsidP="00452934">
      <w:pPr>
        <w:spacing w:after="0" w:line="240" w:lineRule="auto"/>
      </w:pPr>
      <w:r>
        <w:separator/>
      </w:r>
    </w:p>
  </w:endnote>
  <w:endnote w:type="continuationSeparator" w:id="0">
    <w:p w14:paraId="19758777" w14:textId="77777777" w:rsidR="002906C2" w:rsidRDefault="002906C2" w:rsidP="00452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7840919"/>
      <w:docPartObj>
        <w:docPartGallery w:val="Page Numbers (Bottom of Page)"/>
        <w:docPartUnique/>
      </w:docPartObj>
    </w:sdtPr>
    <w:sdtEndPr>
      <w:rPr>
        <w:color w:val="7F7F7F" w:themeColor="background1" w:themeShade="7F"/>
        <w:spacing w:val="60"/>
      </w:rPr>
    </w:sdtEndPr>
    <w:sdtContent>
      <w:p w14:paraId="122B2878" w14:textId="7DB30706" w:rsidR="00452934" w:rsidRDefault="0045293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12709B6" w14:textId="77777777" w:rsidR="00452934" w:rsidRDefault="004529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D88AD" w14:textId="77777777" w:rsidR="002906C2" w:rsidRDefault="002906C2" w:rsidP="00452934">
      <w:pPr>
        <w:spacing w:after="0" w:line="240" w:lineRule="auto"/>
      </w:pPr>
      <w:r>
        <w:separator/>
      </w:r>
    </w:p>
  </w:footnote>
  <w:footnote w:type="continuationSeparator" w:id="0">
    <w:p w14:paraId="2DD95DFD" w14:textId="77777777" w:rsidR="002906C2" w:rsidRDefault="002906C2" w:rsidP="004529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A6E"/>
    <w:rsid w:val="00000651"/>
    <w:rsid w:val="000674C2"/>
    <w:rsid w:val="00071F45"/>
    <w:rsid w:val="00072B4D"/>
    <w:rsid w:val="00085CAB"/>
    <w:rsid w:val="000D5462"/>
    <w:rsid w:val="000D5E68"/>
    <w:rsid w:val="001037F2"/>
    <w:rsid w:val="002906C2"/>
    <w:rsid w:val="002924F9"/>
    <w:rsid w:val="002A18FF"/>
    <w:rsid w:val="00306F4B"/>
    <w:rsid w:val="00373831"/>
    <w:rsid w:val="003D17A3"/>
    <w:rsid w:val="003D3728"/>
    <w:rsid w:val="00405094"/>
    <w:rsid w:val="00452934"/>
    <w:rsid w:val="00481E09"/>
    <w:rsid w:val="004D0D62"/>
    <w:rsid w:val="004E1641"/>
    <w:rsid w:val="005422AE"/>
    <w:rsid w:val="00544218"/>
    <w:rsid w:val="005614A0"/>
    <w:rsid w:val="00616934"/>
    <w:rsid w:val="00623D51"/>
    <w:rsid w:val="00681B1B"/>
    <w:rsid w:val="006F3577"/>
    <w:rsid w:val="00772CB7"/>
    <w:rsid w:val="007A0040"/>
    <w:rsid w:val="00826A02"/>
    <w:rsid w:val="008A6FBD"/>
    <w:rsid w:val="008E675A"/>
    <w:rsid w:val="00942A6E"/>
    <w:rsid w:val="009C6C95"/>
    <w:rsid w:val="00A2396E"/>
    <w:rsid w:val="00A947A1"/>
    <w:rsid w:val="00AC42B5"/>
    <w:rsid w:val="00AC4959"/>
    <w:rsid w:val="00AD6E13"/>
    <w:rsid w:val="00B85F9C"/>
    <w:rsid w:val="00B95508"/>
    <w:rsid w:val="00C057AA"/>
    <w:rsid w:val="00C57F3E"/>
    <w:rsid w:val="00CD58B2"/>
    <w:rsid w:val="00D87D23"/>
    <w:rsid w:val="00E01F4F"/>
    <w:rsid w:val="00E03293"/>
    <w:rsid w:val="00EA05D3"/>
    <w:rsid w:val="00EF05B3"/>
    <w:rsid w:val="00EF7B1E"/>
    <w:rsid w:val="00F01523"/>
    <w:rsid w:val="00F44A96"/>
    <w:rsid w:val="00F825D5"/>
    <w:rsid w:val="00FD4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196AB"/>
  <w15:chartTrackingRefBased/>
  <w15:docId w15:val="{2B0CF3AD-1A25-4593-892F-D6B820B28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6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2C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64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1641"/>
    <w:pPr>
      <w:outlineLvl w:val="9"/>
    </w:pPr>
  </w:style>
  <w:style w:type="character" w:customStyle="1" w:styleId="Heading2Char">
    <w:name w:val="Heading 2 Char"/>
    <w:basedOn w:val="DefaultParagraphFont"/>
    <w:link w:val="Heading2"/>
    <w:uiPriority w:val="9"/>
    <w:rsid w:val="00772CB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F3577"/>
    <w:pPr>
      <w:spacing w:after="100"/>
    </w:pPr>
  </w:style>
  <w:style w:type="paragraph" w:styleId="TOC2">
    <w:name w:val="toc 2"/>
    <w:basedOn w:val="Normal"/>
    <w:next w:val="Normal"/>
    <w:autoRedefine/>
    <w:uiPriority w:val="39"/>
    <w:unhideWhenUsed/>
    <w:rsid w:val="006F3577"/>
    <w:pPr>
      <w:spacing w:after="100"/>
      <w:ind w:left="220"/>
    </w:pPr>
  </w:style>
  <w:style w:type="character" w:styleId="Hyperlink">
    <w:name w:val="Hyperlink"/>
    <w:basedOn w:val="DefaultParagraphFont"/>
    <w:uiPriority w:val="99"/>
    <w:unhideWhenUsed/>
    <w:rsid w:val="006F3577"/>
    <w:rPr>
      <w:color w:val="0563C1" w:themeColor="hyperlink"/>
      <w:u w:val="single"/>
    </w:rPr>
  </w:style>
  <w:style w:type="paragraph" w:styleId="Header">
    <w:name w:val="header"/>
    <w:basedOn w:val="Normal"/>
    <w:link w:val="HeaderChar"/>
    <w:uiPriority w:val="99"/>
    <w:unhideWhenUsed/>
    <w:rsid w:val="004529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2934"/>
  </w:style>
  <w:style w:type="paragraph" w:styleId="Footer">
    <w:name w:val="footer"/>
    <w:basedOn w:val="Normal"/>
    <w:link w:val="FooterChar"/>
    <w:uiPriority w:val="99"/>
    <w:unhideWhenUsed/>
    <w:rsid w:val="004529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2934"/>
  </w:style>
  <w:style w:type="character" w:styleId="UnresolvedMention">
    <w:name w:val="Unresolved Mention"/>
    <w:basedOn w:val="DefaultParagraphFont"/>
    <w:uiPriority w:val="99"/>
    <w:semiHidden/>
    <w:unhideWhenUsed/>
    <w:rsid w:val="003D1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588938">
      <w:bodyDiv w:val="1"/>
      <w:marLeft w:val="0"/>
      <w:marRight w:val="0"/>
      <w:marTop w:val="0"/>
      <w:marBottom w:val="0"/>
      <w:divBdr>
        <w:top w:val="none" w:sz="0" w:space="0" w:color="auto"/>
        <w:left w:val="none" w:sz="0" w:space="0" w:color="auto"/>
        <w:bottom w:val="none" w:sz="0" w:space="0" w:color="auto"/>
        <w:right w:val="none" w:sz="0" w:space="0" w:color="auto"/>
      </w:divBdr>
    </w:div>
    <w:div w:id="68578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meetsoci.com/resources/blog/reviews/hotel-reputation-management/" TargetMode="External"/><Relationship Id="rId18" Type="http://schemas.openxmlformats.org/officeDocument/2006/relationships/hyperlink" Target="https://www.emerald.com/insight/content/doi/10.1108/IJCHM-04-2015-0167/full/html"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chart" Target="charts/chart1.xml"/><Relationship Id="rId12" Type="http://schemas.openxmlformats.org/officeDocument/2006/relationships/hyperlink" Target="https://www.pearsonhighered.com/assets/preface/0/1/3/5/0135215587.pdf" TargetMode="External"/><Relationship Id="rId17" Type="http://schemas.openxmlformats.org/officeDocument/2006/relationships/hyperlink" Target="https://www.revinate.com/blog/repbench-hotel-review-response-rate/" TargetMode="External"/><Relationship Id="rId2" Type="http://schemas.openxmlformats.org/officeDocument/2006/relationships/settings" Target="settings.xml"/><Relationship Id="rId16" Type="http://schemas.openxmlformats.org/officeDocument/2006/relationships/hyperlink" Target="https://www.revinate.com/blog/repbench-hotel-review-response-rate/" TargetMode="External"/><Relationship Id="rId20" Type="http://schemas.openxmlformats.org/officeDocument/2006/relationships/hyperlink" Target="https://www.researchgate.net/publication/342865289_Some_Aspects_of_Reputation_Management_in_the_Hospitality_Busines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erpus.univpancasila.ac.id/repository/EBUPT190873.pdf" TargetMode="External"/><Relationship Id="rId5" Type="http://schemas.openxmlformats.org/officeDocument/2006/relationships/endnotes" Target="endnotes.xml"/><Relationship Id="rId15" Type="http://schemas.openxmlformats.org/officeDocument/2006/relationships/hyperlink" Target="https://www.linkedin.com/pulse/power-personalization-elevating-guest-experience-hotel-lespurque" TargetMode="External"/><Relationship Id="rId23" Type="http://schemas.openxmlformats.org/officeDocument/2006/relationships/theme" Target="theme/theme1.xml"/><Relationship Id="rId10" Type="http://schemas.openxmlformats.org/officeDocument/2006/relationships/hyperlink" Target="https://www.researchgate.net/publication/351736747_Customer_experience_and_brand_loyalty_in_the_full-service_hotel_sector_the_role_of_brand_affect_Customer_experience_and_brand_loyalty" TargetMode="External"/><Relationship Id="rId19" Type="http://schemas.openxmlformats.org/officeDocument/2006/relationships/hyperlink" Target="https://www.semanticscholar.org/paper/Big-data-and-analytics-in-hospitality-and-tourism%3A-Mariani-Baggio/a49e89852932fb089d9241470c4ba935db730be1" TargetMode="External"/><Relationship Id="rId4" Type="http://schemas.openxmlformats.org/officeDocument/2006/relationships/footnotes" Target="footnotes.xml"/><Relationship Id="rId9" Type="http://schemas.openxmlformats.org/officeDocument/2006/relationships/hyperlink" Target="https://www.perlego.com/book/810978/tourism-principles-practice-pdf" TargetMode="External"/><Relationship Id="rId14" Type="http://schemas.openxmlformats.org/officeDocument/2006/relationships/hyperlink" Target="https://www.ey.com/en_us/real-estate-hospitality-construction/hospitality-industry-makes-a-strong-comeback-but-still-faces-some-key-challenges?WT.mc_id=10820965&amp;AA.tsrc=paidsearch&amp;gad=1&amp;gclid=CjwKCAjwscGjBhAXEiwAswQqNNXLTbd8uSeJH4pR_6FEg0047Ha_2A_LwPrGl6OcouVWRiNdY2uCghoC4oQQAvD_BwE%20(Accessed%20on%2026th%20May%202023)"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Customers</a:t>
            </a:r>
            <a:r>
              <a:rPr lang="en-US" baseline="0"/>
              <a:t> reviews replies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Sheet1!$D$6:$F$6</c:f>
              <c:strCache>
                <c:ptCount val="3"/>
                <c:pt idx="0">
                  <c:v>1 Star Review</c:v>
                </c:pt>
                <c:pt idx="1">
                  <c:v>3 Star Review</c:v>
                </c:pt>
                <c:pt idx="2">
                  <c:v>4 Star Review</c:v>
                </c:pt>
              </c:strCache>
            </c:strRef>
          </c:cat>
          <c:val>
            <c:numRef>
              <c:f>Sheet1!$D$7:$F$7</c:f>
              <c:numCache>
                <c:formatCode>0%</c:formatCode>
                <c:ptCount val="3"/>
                <c:pt idx="0">
                  <c:v>0.34</c:v>
                </c:pt>
                <c:pt idx="1">
                  <c:v>0.32</c:v>
                </c:pt>
                <c:pt idx="2">
                  <c:v>0.3</c:v>
                </c:pt>
              </c:numCache>
            </c:numRef>
          </c:val>
          <c:extLst>
            <c:ext xmlns:c16="http://schemas.microsoft.com/office/drawing/2014/chart" uri="{C3380CC4-5D6E-409C-BE32-E72D297353CC}">
              <c16:uniqueId val="{00000000-050A-476D-BF15-CD43B19A1815}"/>
            </c:ext>
          </c:extLst>
        </c:ser>
        <c:dLbls>
          <c:showLegendKey val="0"/>
          <c:showVal val="0"/>
          <c:showCatName val="0"/>
          <c:showSerName val="0"/>
          <c:showPercent val="0"/>
          <c:showBubbleSize val="0"/>
        </c:dLbls>
        <c:gapWidth val="219"/>
        <c:overlap val="-27"/>
        <c:axId val="502496032"/>
        <c:axId val="502501440"/>
      </c:barChart>
      <c:catAx>
        <c:axId val="502496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501440"/>
        <c:crosses val="autoZero"/>
        <c:auto val="1"/>
        <c:lblAlgn val="ctr"/>
        <c:lblOffset val="100"/>
        <c:noMultiLvlLbl val="0"/>
      </c:catAx>
      <c:valAx>
        <c:axId val="5025014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4960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Luxury</a:t>
            </a:r>
            <a:r>
              <a:rPr lang="en-US" baseline="0"/>
              <a:t> VS Economy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Sheet1!$M$7</c:f>
              <c:strCache>
                <c:ptCount val="1"/>
                <c:pt idx="0">
                  <c:v>Luxury Hotels</c:v>
                </c:pt>
              </c:strCache>
            </c:strRef>
          </c:tx>
          <c:spPr>
            <a:solidFill>
              <a:schemeClr val="accent1"/>
            </a:solidFill>
            <a:ln>
              <a:noFill/>
            </a:ln>
            <a:effectLst/>
          </c:spPr>
          <c:invertIfNegative val="0"/>
          <c:cat>
            <c:numRef>
              <c:f>Sheet1!$L$8</c:f>
              <c:numCache>
                <c:formatCode>General</c:formatCode>
                <c:ptCount val="1"/>
                <c:pt idx="0">
                  <c:v>2020</c:v>
                </c:pt>
              </c:numCache>
            </c:numRef>
          </c:cat>
          <c:val>
            <c:numRef>
              <c:f>Sheet1!$M$8</c:f>
              <c:numCache>
                <c:formatCode>0%</c:formatCode>
                <c:ptCount val="1"/>
                <c:pt idx="0">
                  <c:v>0.56999999999999995</c:v>
                </c:pt>
              </c:numCache>
            </c:numRef>
          </c:val>
          <c:extLst>
            <c:ext xmlns:c16="http://schemas.microsoft.com/office/drawing/2014/chart" uri="{C3380CC4-5D6E-409C-BE32-E72D297353CC}">
              <c16:uniqueId val="{00000000-9819-4EF1-B108-0333678CC9FF}"/>
            </c:ext>
          </c:extLst>
        </c:ser>
        <c:ser>
          <c:idx val="1"/>
          <c:order val="1"/>
          <c:tx>
            <c:strRef>
              <c:f>Sheet1!$N$7</c:f>
              <c:strCache>
                <c:ptCount val="1"/>
                <c:pt idx="0">
                  <c:v>Economy Hotels</c:v>
                </c:pt>
              </c:strCache>
            </c:strRef>
          </c:tx>
          <c:spPr>
            <a:solidFill>
              <a:schemeClr val="accent2"/>
            </a:solidFill>
            <a:ln>
              <a:noFill/>
            </a:ln>
            <a:effectLst/>
          </c:spPr>
          <c:invertIfNegative val="0"/>
          <c:cat>
            <c:numRef>
              <c:f>Sheet1!$L$8</c:f>
              <c:numCache>
                <c:formatCode>General</c:formatCode>
                <c:ptCount val="1"/>
                <c:pt idx="0">
                  <c:v>2020</c:v>
                </c:pt>
              </c:numCache>
            </c:numRef>
          </c:cat>
          <c:val>
            <c:numRef>
              <c:f>Sheet1!$N$8</c:f>
              <c:numCache>
                <c:formatCode>0.00%</c:formatCode>
                <c:ptCount val="1"/>
                <c:pt idx="0">
                  <c:v>0.11799999999999999</c:v>
                </c:pt>
              </c:numCache>
            </c:numRef>
          </c:val>
          <c:extLst>
            <c:ext xmlns:c16="http://schemas.microsoft.com/office/drawing/2014/chart" uri="{C3380CC4-5D6E-409C-BE32-E72D297353CC}">
              <c16:uniqueId val="{00000001-9819-4EF1-B108-0333678CC9FF}"/>
            </c:ext>
          </c:extLst>
        </c:ser>
        <c:dLbls>
          <c:showLegendKey val="0"/>
          <c:showVal val="0"/>
          <c:showCatName val="0"/>
          <c:showSerName val="0"/>
          <c:showPercent val="0"/>
          <c:showBubbleSize val="0"/>
        </c:dLbls>
        <c:gapWidth val="182"/>
        <c:axId val="1147066304"/>
        <c:axId val="1147072960"/>
      </c:barChart>
      <c:catAx>
        <c:axId val="11470663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072960"/>
        <c:crosses val="autoZero"/>
        <c:auto val="1"/>
        <c:lblAlgn val="ctr"/>
        <c:lblOffset val="100"/>
        <c:noMultiLvlLbl val="0"/>
      </c:catAx>
      <c:valAx>
        <c:axId val="114707296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7066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9</Pages>
  <Words>2060</Words>
  <Characters>11745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Camelia-Adriana Grigore</dc:creator>
  <cp:keywords/>
  <dc:description/>
  <cp:lastModifiedBy>Camelia-Adriana Grigore</cp:lastModifiedBy>
  <cp:revision>50</cp:revision>
  <dcterms:created xsi:type="dcterms:W3CDTF">2023-05-18T19:32:00Z</dcterms:created>
  <dcterms:modified xsi:type="dcterms:W3CDTF">2023-05-26T18:28:00Z</dcterms:modified>
</cp:coreProperties>
</file>