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7F227" w14:textId="0A468D2E" w:rsidR="004A4519" w:rsidRDefault="00445881" w:rsidP="00445881">
      <w:pPr>
        <w:jc w:val="center"/>
      </w:pPr>
      <w:r>
        <w:rPr>
          <w:b/>
          <w:bCs/>
          <w:u w:val="single"/>
        </w:rPr>
        <w:t>Ffynnon Gwenfrewi; St Winefride’s Well, Holywell</w:t>
      </w:r>
    </w:p>
    <w:p w14:paraId="31FBE0BE" w14:textId="77777777" w:rsidR="00DB74E5" w:rsidRDefault="00DB74E5" w:rsidP="00DB74E5"/>
    <w:p w14:paraId="27663F82" w14:textId="58059903" w:rsidR="00410F5D" w:rsidRDefault="00DB74E5" w:rsidP="00DB74E5">
      <w:r>
        <w:t xml:space="preserve">   Holy</w:t>
      </w:r>
      <w:r w:rsidR="00BE7A84">
        <w:t xml:space="preserve"> </w:t>
      </w:r>
      <w:r>
        <w:t>wells</w:t>
      </w:r>
      <w:r w:rsidR="00F60BBB">
        <w:t>, as the name suggests,</w:t>
      </w:r>
      <w:r w:rsidR="00FF3D6F">
        <w:t xml:space="preserve"> are sites which are </w:t>
      </w:r>
      <w:r w:rsidR="00A5468E">
        <w:t>either</w:t>
      </w:r>
      <w:r w:rsidR="00F60BBB">
        <w:t xml:space="preserve"> a well</w:t>
      </w:r>
      <w:r w:rsidR="00A5468E">
        <w:t xml:space="preserve">, </w:t>
      </w:r>
      <w:r w:rsidR="00643BCA">
        <w:t xml:space="preserve">spring </w:t>
      </w:r>
      <w:r w:rsidR="00A5468E">
        <w:t xml:space="preserve">or pool </w:t>
      </w:r>
      <w:r w:rsidR="00643BCA">
        <w:t>which has been associated with a Christian saint</w:t>
      </w:r>
      <w:r w:rsidR="00575B88">
        <w:t xml:space="preserve"> who has been </w:t>
      </w:r>
      <w:r w:rsidR="000E1FFB">
        <w:t>linked during their lifetimes to the site</w:t>
      </w:r>
      <w:r w:rsidR="0081228D">
        <w:t xml:space="preserve">. </w:t>
      </w:r>
      <w:r w:rsidR="00392142">
        <w:t xml:space="preserve">There are roughly seven thousand of these </w:t>
      </w:r>
      <w:r w:rsidR="008B04DA">
        <w:t xml:space="preserve">scared springs </w:t>
      </w:r>
      <w:r w:rsidR="004438D6">
        <w:t xml:space="preserve">and wells </w:t>
      </w:r>
      <w:r w:rsidR="008B04DA">
        <w:t>around the British Isles</w:t>
      </w:r>
      <w:r w:rsidR="00921281">
        <w:t xml:space="preserve"> and, interestingly enough, most of these sites </w:t>
      </w:r>
      <w:r w:rsidR="003427C6">
        <w:t>are centred around the so called ‘Celtic Fringe’ regions</w:t>
      </w:r>
      <w:r w:rsidR="001D7C90">
        <w:t xml:space="preserve"> of the British Isles</w:t>
      </w:r>
      <w:r w:rsidR="003427C6">
        <w:t xml:space="preserve">; </w:t>
      </w:r>
      <w:r w:rsidR="00A97427">
        <w:t>Scotland, Wales, Ireland and Cornwall.</w:t>
      </w:r>
      <w:r w:rsidR="00C95004">
        <w:rPr>
          <w:vertAlign w:val="superscript"/>
        </w:rPr>
        <w:t>1</w:t>
      </w:r>
      <w:r w:rsidR="00A644CD">
        <w:rPr>
          <w:vertAlign w:val="superscript"/>
        </w:rPr>
        <w:t xml:space="preserve"> </w:t>
      </w:r>
      <w:r w:rsidR="002B6F64">
        <w:t xml:space="preserve">These </w:t>
      </w:r>
      <w:r w:rsidR="005255D3">
        <w:t xml:space="preserve">sites were places of </w:t>
      </w:r>
      <w:r w:rsidR="008E4B0E">
        <w:t>pilgrimage</w:t>
      </w:r>
      <w:r w:rsidR="005255D3">
        <w:t xml:space="preserve"> </w:t>
      </w:r>
      <w:r w:rsidR="008E4B0E">
        <w:t>for those who were si</w:t>
      </w:r>
      <w:r w:rsidR="00DA4869">
        <w:t xml:space="preserve">ck or in need of some form of divine intervention. </w:t>
      </w:r>
      <w:r w:rsidR="001C0395">
        <w:t>Unfortunately</w:t>
      </w:r>
      <w:r w:rsidR="00FB7C7E">
        <w:t>,</w:t>
      </w:r>
      <w:r w:rsidR="001C0395">
        <w:t xml:space="preserve"> the</w:t>
      </w:r>
      <w:r w:rsidR="00FB7C7E">
        <w:t xml:space="preserve"> protestant</w:t>
      </w:r>
      <w:r w:rsidR="001C0395">
        <w:t xml:space="preserve"> r</w:t>
      </w:r>
      <w:r w:rsidR="00FB7C7E">
        <w:t>eformation</w:t>
      </w:r>
      <w:r w:rsidR="00087401">
        <w:t xml:space="preserve"> (which was at its most virulent</w:t>
      </w:r>
      <w:r w:rsidR="00FB7C7E">
        <w:t xml:space="preserve"> during the reigns </w:t>
      </w:r>
      <w:r w:rsidR="00440AF7">
        <w:t xml:space="preserve">of Henry VIII and his son Edward VI) </w:t>
      </w:r>
      <w:r w:rsidR="00CC68AB">
        <w:t>put an end to</w:t>
      </w:r>
      <w:r w:rsidR="00767C56">
        <w:t xml:space="preserve"> not just the practises associated with a pilgrimage, but also the sites themselves. </w:t>
      </w:r>
      <w:r w:rsidR="00FC000D">
        <w:t xml:space="preserve">Despite this, some of these sacred places somehow managed to maintain </w:t>
      </w:r>
      <w:r w:rsidR="009D4581">
        <w:t>their popular status within the hearts</w:t>
      </w:r>
      <w:r w:rsidR="004556F5">
        <w:t xml:space="preserve"> and minds</w:t>
      </w:r>
      <w:r w:rsidR="009D4581">
        <w:t xml:space="preserve"> of their faithful</w:t>
      </w:r>
      <w:r w:rsidR="00DA38D4">
        <w:t xml:space="preserve">, maintaining their popularity to this day. </w:t>
      </w:r>
      <w:r w:rsidR="001F1944">
        <w:t xml:space="preserve">One of these sacred sites </w:t>
      </w:r>
      <w:r w:rsidR="001E01FA">
        <w:t xml:space="preserve">is nestled </w:t>
      </w:r>
      <w:r w:rsidR="003D6CAE">
        <w:t>with</w:t>
      </w:r>
      <w:r w:rsidR="001E01FA">
        <w:t>i</w:t>
      </w:r>
      <w:r w:rsidR="00C2160C">
        <w:t>n the beautiful scenery of the</w:t>
      </w:r>
      <w:r w:rsidR="00094C34">
        <w:t xml:space="preserve"> coastline of</w:t>
      </w:r>
      <w:r w:rsidR="00C2160C">
        <w:t xml:space="preserve"> North Wales</w:t>
      </w:r>
      <w:r w:rsidR="00F16544">
        <w:t>;</w:t>
      </w:r>
      <w:r w:rsidR="00094C34">
        <w:t xml:space="preserve"> </w:t>
      </w:r>
      <w:r w:rsidR="00094C34">
        <w:rPr>
          <w:i/>
          <w:iCs/>
        </w:rPr>
        <w:t>Ffynnon Gwenfrewi</w:t>
      </w:r>
      <w:r w:rsidR="003D1FE5">
        <w:rPr>
          <w:i/>
          <w:iCs/>
        </w:rPr>
        <w:t>,</w:t>
      </w:r>
      <w:r w:rsidR="00094C34">
        <w:rPr>
          <w:i/>
          <w:iCs/>
          <w:vertAlign w:val="superscript"/>
        </w:rPr>
        <w:t xml:space="preserve">2 </w:t>
      </w:r>
      <w:r w:rsidR="000E2CA1">
        <w:t xml:space="preserve">in </w:t>
      </w:r>
      <w:r w:rsidR="00957B1D">
        <w:t>Holywell, Flintshire</w:t>
      </w:r>
      <w:r w:rsidR="00EE0EDC">
        <w:t xml:space="preserve">, which is </w:t>
      </w:r>
      <w:r w:rsidR="002627D7">
        <w:t>often hailed as being the ‘Lourdes of Wales’.</w:t>
      </w:r>
      <w:r w:rsidR="009B34AE">
        <w:rPr>
          <w:vertAlign w:val="superscript"/>
        </w:rPr>
        <w:t>3</w:t>
      </w:r>
      <w:r w:rsidR="00287451">
        <w:t xml:space="preserve"> </w:t>
      </w:r>
      <w:r w:rsidR="007F28F1">
        <w:rPr>
          <w:i/>
          <w:iCs/>
        </w:rPr>
        <w:t xml:space="preserve">Ffynnon Gwenfrewi </w:t>
      </w:r>
      <w:r w:rsidR="007F28F1">
        <w:t>is just one of three sites</w:t>
      </w:r>
      <w:r w:rsidR="001575DE">
        <w:t xml:space="preserve"> (including Shrewsbury and Gw</w:t>
      </w:r>
      <w:r w:rsidR="00D56C87">
        <w:t>y</w:t>
      </w:r>
      <w:r w:rsidR="001575DE">
        <w:t>therin)</w:t>
      </w:r>
      <w:r w:rsidR="007F28F1">
        <w:t xml:space="preserve"> which are linked to </w:t>
      </w:r>
      <w:r w:rsidR="00A31771">
        <w:t>S</w:t>
      </w:r>
      <w:r w:rsidR="007B47A5">
        <w:t>aint Gwenfrewi</w:t>
      </w:r>
      <w:r w:rsidR="009E16CF">
        <w:t>, better know</w:t>
      </w:r>
      <w:r w:rsidR="003E1377">
        <w:t>n</w:t>
      </w:r>
      <w:r w:rsidR="009E16CF">
        <w:t xml:space="preserve"> by her </w:t>
      </w:r>
      <w:r w:rsidR="00DF25A5">
        <w:t xml:space="preserve">translated name of </w:t>
      </w:r>
      <w:r w:rsidR="00A31771">
        <w:t xml:space="preserve">Saint </w:t>
      </w:r>
      <w:r w:rsidR="00DF25A5">
        <w:t>Winefride</w:t>
      </w:r>
      <w:r w:rsidR="0055010A">
        <w:t xml:space="preserve">. </w:t>
      </w:r>
      <w:r w:rsidR="006B3720">
        <w:t xml:space="preserve">This </w:t>
      </w:r>
      <w:r w:rsidR="002E4280" w:rsidRPr="002E4280">
        <w:rPr>
          <w:i/>
          <w:iCs/>
        </w:rPr>
        <w:t>ffynnon</w:t>
      </w:r>
      <w:r w:rsidR="002E4280">
        <w:t xml:space="preserve"> also has the good fortune to </w:t>
      </w:r>
      <w:r w:rsidR="007F245E">
        <w:t>have links with a second very popular early medi</w:t>
      </w:r>
      <w:r w:rsidR="0085568B">
        <w:t>eval saint</w:t>
      </w:r>
      <w:r w:rsidR="006F28F6">
        <w:t xml:space="preserve"> </w:t>
      </w:r>
      <w:r w:rsidR="002A344D">
        <w:t xml:space="preserve">who also </w:t>
      </w:r>
      <w:r w:rsidR="0013678E">
        <w:t xml:space="preserve">happens to have been Gwenfrewi’s </w:t>
      </w:r>
      <w:r w:rsidR="007E303A">
        <w:t xml:space="preserve">own uncle and </w:t>
      </w:r>
      <w:r w:rsidR="008F1D61">
        <w:t xml:space="preserve">spiritual </w:t>
      </w:r>
      <w:r w:rsidR="007E303A">
        <w:t>mentor</w:t>
      </w:r>
      <w:r w:rsidR="008F1D61">
        <w:t xml:space="preserve">, </w:t>
      </w:r>
      <w:r w:rsidR="00C94B3E">
        <w:t>Saint Beuno</w:t>
      </w:r>
      <w:r w:rsidR="00FB5699">
        <w:t>.</w:t>
      </w:r>
      <w:r w:rsidR="00022056">
        <w:t xml:space="preserve"> This entry will endeavour to </w:t>
      </w:r>
      <w:r w:rsidR="00014DE8">
        <w:t xml:space="preserve">explore this site </w:t>
      </w:r>
      <w:r w:rsidR="001751E4">
        <w:t xml:space="preserve">in greater depth, </w:t>
      </w:r>
      <w:r w:rsidR="00CD468E">
        <w:t xml:space="preserve">giving testament to its lasting </w:t>
      </w:r>
      <w:r w:rsidR="00071F82">
        <w:t xml:space="preserve">popularity. </w:t>
      </w:r>
    </w:p>
    <w:p w14:paraId="57D4231D" w14:textId="77777777" w:rsidR="00C578CB" w:rsidRDefault="00410F5D" w:rsidP="00DB74E5">
      <w:pPr>
        <w:sectPr w:rsidR="00C578CB" w:rsidSect="006E436F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595617">
        <w:rPr>
          <w:i/>
          <w:iCs/>
        </w:rPr>
        <w:t>Ffynnon Gwenfr</w:t>
      </w:r>
      <w:r w:rsidR="00E353C3">
        <w:rPr>
          <w:i/>
          <w:iCs/>
        </w:rPr>
        <w:t>ewi</w:t>
      </w:r>
      <w:r w:rsidR="00E353C3">
        <w:t xml:space="preserve"> has existed as a </w:t>
      </w:r>
      <w:r w:rsidR="007F408D">
        <w:t xml:space="preserve">holy well since the life of Saint Gwenfrewi </w:t>
      </w:r>
      <w:r w:rsidR="001A6DA7">
        <w:t>in the seventh century</w:t>
      </w:r>
      <w:r w:rsidR="007F408D">
        <w:t xml:space="preserve">. </w:t>
      </w:r>
      <w:r w:rsidR="00A933E9">
        <w:t>It was on the same spot</w:t>
      </w:r>
      <w:r w:rsidR="00133A38">
        <w:t xml:space="preserve">, in roughly the year 630AD, </w:t>
      </w:r>
      <w:r w:rsidR="00A933E9">
        <w:t xml:space="preserve">where Gwenfrewi was martyred </w:t>
      </w:r>
      <w:r w:rsidR="00BF0470">
        <w:t>due to her refu</w:t>
      </w:r>
      <w:r w:rsidR="001819F7">
        <w:t>sal of</w:t>
      </w:r>
      <w:r w:rsidR="00BF0470">
        <w:t xml:space="preserve"> the advances of a </w:t>
      </w:r>
      <w:r w:rsidR="00930D4D">
        <w:t>man named Caradog</w:t>
      </w:r>
      <w:r w:rsidR="00270036">
        <w:t xml:space="preserve">. Caradog, in all his vengeful spite, decapitated a fleeing Gwenfrewi, her head falling to the floor where the </w:t>
      </w:r>
      <w:r w:rsidR="00194216">
        <w:t>blood-stained</w:t>
      </w:r>
      <w:r w:rsidR="000A1F3E">
        <w:t xml:space="preserve"> ground </w:t>
      </w:r>
      <w:r w:rsidR="00FB69ED">
        <w:t xml:space="preserve">“…cracked, and a rapid spring gushed out </w:t>
      </w:r>
      <w:r w:rsidR="004B6D23">
        <w:t>in that place full of water</w:t>
      </w:r>
      <w:r w:rsidR="004750A6">
        <w:t>…”</w:t>
      </w:r>
      <w:r w:rsidR="00A12058">
        <w:rPr>
          <w:vertAlign w:val="superscript"/>
        </w:rPr>
        <w:t>4</w:t>
      </w:r>
      <w:r w:rsidR="00E776EB">
        <w:rPr>
          <w:vertAlign w:val="superscript"/>
        </w:rPr>
        <w:t xml:space="preserve"> </w:t>
      </w:r>
      <w:r w:rsidR="00E776EB">
        <w:t xml:space="preserve">thus creating the </w:t>
      </w:r>
      <w:r w:rsidR="00C1502C">
        <w:t xml:space="preserve">holy well of Gwenfrewi. </w:t>
      </w:r>
      <w:r w:rsidR="00B03545">
        <w:t xml:space="preserve">These dramatic events were recorded </w:t>
      </w:r>
      <w:r w:rsidR="00E747B9">
        <w:t xml:space="preserve">around five hundred years </w:t>
      </w:r>
      <w:r w:rsidR="004026E7">
        <w:t xml:space="preserve">after Gwenfrewi’s life, with two </w:t>
      </w:r>
      <w:r w:rsidR="004026E7" w:rsidRPr="003F0600">
        <w:rPr>
          <w:i/>
          <w:iCs/>
        </w:rPr>
        <w:t>Vitas</w:t>
      </w:r>
      <w:r w:rsidR="004026E7">
        <w:t xml:space="preserve"> </w:t>
      </w:r>
      <w:r w:rsidR="007641EA">
        <w:t xml:space="preserve">being written during the twelfth century. </w:t>
      </w:r>
      <w:r w:rsidR="00E81E2E">
        <w:t>One of these two</w:t>
      </w:r>
      <w:r w:rsidR="003F0600">
        <w:t xml:space="preserve"> </w:t>
      </w:r>
      <w:r w:rsidR="003F0600">
        <w:rPr>
          <w:i/>
          <w:iCs/>
        </w:rPr>
        <w:t xml:space="preserve">Vita Sancte </w:t>
      </w:r>
      <w:r w:rsidR="005A074F">
        <w:rPr>
          <w:i/>
          <w:iCs/>
        </w:rPr>
        <w:t>Wenefrede</w:t>
      </w:r>
      <w:r w:rsidR="00FB7B3E">
        <w:rPr>
          <w:i/>
          <w:iCs/>
          <w:vertAlign w:val="superscript"/>
        </w:rPr>
        <w:t>5</w:t>
      </w:r>
      <w:r w:rsidR="00E81E2E">
        <w:rPr>
          <w:i/>
          <w:iCs/>
        </w:rPr>
        <w:t xml:space="preserve"> </w:t>
      </w:r>
      <w:r w:rsidR="00E81E2E">
        <w:t>was written by an an</w:t>
      </w:r>
      <w:r w:rsidR="006C3172">
        <w:t xml:space="preserve">onymous author, but the second </w:t>
      </w:r>
      <w:r w:rsidR="00936AA2">
        <w:t>was authored by Robert Pennant</w:t>
      </w:r>
      <w:r w:rsidR="00C56857">
        <w:t xml:space="preserve"> of Shrewsbury</w:t>
      </w:r>
      <w:r w:rsidR="00C9323B">
        <w:t xml:space="preserve">, </w:t>
      </w:r>
      <w:r w:rsidR="0019771E">
        <w:t xml:space="preserve">the former monk, prior and </w:t>
      </w:r>
      <w:r w:rsidR="00485F50">
        <w:t>lastly</w:t>
      </w:r>
      <w:r w:rsidR="0019771E">
        <w:t xml:space="preserve"> abbot of Shrewsbury Abbey.</w:t>
      </w:r>
      <w:r w:rsidR="00FB7B3E">
        <w:rPr>
          <w:vertAlign w:val="superscript"/>
        </w:rPr>
        <w:t>6</w:t>
      </w:r>
      <w:r w:rsidR="0019771E">
        <w:rPr>
          <w:vertAlign w:val="superscript"/>
        </w:rPr>
        <w:t xml:space="preserve"> </w:t>
      </w:r>
      <w:r w:rsidR="002B6A9A">
        <w:t xml:space="preserve">It will become </w:t>
      </w:r>
      <w:r w:rsidR="00194216">
        <w:t>clearer</w:t>
      </w:r>
      <w:r w:rsidR="004B1ABF">
        <w:t xml:space="preserve"> as this entry progresses</w:t>
      </w:r>
      <w:r w:rsidR="00CD575D">
        <w:t xml:space="preserve"> </w:t>
      </w:r>
      <w:r w:rsidR="004B1ABF">
        <w:t>why such an author was vitally important</w:t>
      </w:r>
      <w:r w:rsidR="00E11937">
        <w:t xml:space="preserve">, </w:t>
      </w:r>
      <w:r w:rsidR="00C461EC">
        <w:t>whilst</w:t>
      </w:r>
      <w:r w:rsidR="00E11937">
        <w:t xml:space="preserve"> not forgetting</w:t>
      </w:r>
      <w:r w:rsidR="00C461EC">
        <w:t xml:space="preserve"> </w:t>
      </w:r>
      <w:r w:rsidR="008A5EF8">
        <w:t>his</w:t>
      </w:r>
      <w:r w:rsidR="004B1ABF">
        <w:t xml:space="preserve"> </w:t>
      </w:r>
      <w:r w:rsidR="00E11937">
        <w:t>highly biased</w:t>
      </w:r>
      <w:r w:rsidR="00C461EC">
        <w:t xml:space="preserve"> nature</w:t>
      </w:r>
      <w:r w:rsidR="00E11937">
        <w:t xml:space="preserve">, </w:t>
      </w:r>
      <w:r w:rsidR="00977B63">
        <w:t xml:space="preserve">to the </w:t>
      </w:r>
      <w:r w:rsidR="00612F25">
        <w:t xml:space="preserve">survival of the </w:t>
      </w:r>
      <w:r w:rsidR="00977B63">
        <w:t xml:space="preserve">cult </w:t>
      </w:r>
      <w:r w:rsidR="00612F25">
        <w:t xml:space="preserve">and </w:t>
      </w:r>
      <w:r w:rsidR="00D32306">
        <w:t>pilgrimage</w:t>
      </w:r>
      <w:r w:rsidR="00612F25">
        <w:t xml:space="preserve"> </w:t>
      </w:r>
      <w:r w:rsidR="00D32306">
        <w:t xml:space="preserve">sites </w:t>
      </w:r>
      <w:r w:rsidR="00977B63">
        <w:t>of Saint Gwenfrewi</w:t>
      </w:r>
      <w:r w:rsidR="008F0F26">
        <w:t>.</w:t>
      </w:r>
      <w:r w:rsidR="00D50BD3">
        <w:t xml:space="preserve"> Both of Saint Gwenfrewi’s </w:t>
      </w:r>
      <w:r w:rsidR="002D3F3A">
        <w:rPr>
          <w:i/>
          <w:iCs/>
        </w:rPr>
        <w:t>vita</w:t>
      </w:r>
      <w:r w:rsidR="006C3F95">
        <w:t>s</w:t>
      </w:r>
      <w:r w:rsidR="00D50BD3">
        <w:t xml:space="preserve"> </w:t>
      </w:r>
      <w:r w:rsidR="00BE318D">
        <w:t>provide</w:t>
      </w:r>
      <w:r w:rsidR="004658D6">
        <w:t xml:space="preserve"> a multitude of examples of the</w:t>
      </w:r>
      <w:r w:rsidR="00F168E4">
        <w:t xml:space="preserve"> healing</w:t>
      </w:r>
      <w:r w:rsidR="004658D6">
        <w:t xml:space="preserve"> </w:t>
      </w:r>
      <w:r w:rsidR="001C3F9F">
        <w:t xml:space="preserve">miracles that are associated with both Gwenfrewi and her well. What is interesting to note </w:t>
      </w:r>
      <w:r w:rsidR="006C3F95">
        <w:t xml:space="preserve">here, though, is that these vitas also provide </w:t>
      </w:r>
      <w:r w:rsidR="001723DD">
        <w:t>their audience with a fascinating look into the mindset of the people of the medieval world</w:t>
      </w:r>
      <w:r w:rsidR="00D96CCF">
        <w:t xml:space="preserve"> through their keenness to emphasise the </w:t>
      </w:r>
      <w:r w:rsidR="00083BAC">
        <w:t xml:space="preserve">sometimes vengeful and even wrathful </w:t>
      </w:r>
      <w:r w:rsidR="000908F9">
        <w:t>nature of some of these miracles.</w:t>
      </w:r>
      <w:r w:rsidR="003E1377">
        <w:t xml:space="preserve"> </w:t>
      </w:r>
      <w:r w:rsidR="00F95BA3">
        <w:t xml:space="preserve">The immediate evaporation of Caradog </w:t>
      </w:r>
      <w:r w:rsidR="00AC4024">
        <w:t xml:space="preserve">after his murder of Gwenfrewi is a good example of one such </w:t>
      </w:r>
      <w:r w:rsidR="00D50F96">
        <w:t>vengeful</w:t>
      </w:r>
      <w:r w:rsidR="00AC4024">
        <w:t xml:space="preserve"> </w:t>
      </w:r>
      <w:r w:rsidR="00D50F96">
        <w:t>miracle which happened during the lifetime of the saint.</w:t>
      </w:r>
      <w:r w:rsidR="00A00618">
        <w:rPr>
          <w:vertAlign w:val="superscript"/>
        </w:rPr>
        <w:t>7</w:t>
      </w:r>
      <w:r w:rsidR="00C47BCF">
        <w:rPr>
          <w:vertAlign w:val="superscript"/>
        </w:rPr>
        <w:t xml:space="preserve"> </w:t>
      </w:r>
      <w:r w:rsidR="002D3F3A">
        <w:t xml:space="preserve">The anonymous </w:t>
      </w:r>
      <w:r w:rsidR="002D3F3A">
        <w:rPr>
          <w:i/>
          <w:iCs/>
        </w:rPr>
        <w:t xml:space="preserve">Vita </w:t>
      </w:r>
      <w:r w:rsidR="005D0403">
        <w:rPr>
          <w:i/>
          <w:iCs/>
        </w:rPr>
        <w:t xml:space="preserve">Sancte Wenefrede </w:t>
      </w:r>
      <w:r w:rsidR="005D0403">
        <w:t xml:space="preserve">gives a multitude more of such acts being carried out to </w:t>
      </w:r>
      <w:r w:rsidR="00E46A7B">
        <w:t>wrongdoers</w:t>
      </w:r>
      <w:r w:rsidR="00205CE1">
        <w:t xml:space="preserve"> and law breakers</w:t>
      </w:r>
      <w:r w:rsidR="00E46A7B">
        <w:t xml:space="preserve"> </w:t>
      </w:r>
    </w:p>
    <w:p w14:paraId="58C055D1" w14:textId="75927205" w:rsidR="005213FD" w:rsidRDefault="00E46A7B" w:rsidP="00DB74E5">
      <w:r>
        <w:lastRenderedPageBreak/>
        <w:t xml:space="preserve">near </w:t>
      </w:r>
      <w:r w:rsidR="00E54369">
        <w:t>the holy sites which are associated with Gwenfrewi.</w:t>
      </w:r>
      <w:r w:rsidR="004F3112">
        <w:rPr>
          <w:vertAlign w:val="superscript"/>
        </w:rPr>
        <w:t>8</w:t>
      </w:r>
      <w:r w:rsidR="00C1577D">
        <w:rPr>
          <w:vertAlign w:val="superscript"/>
        </w:rPr>
        <w:t xml:space="preserve"> </w:t>
      </w:r>
      <w:r w:rsidR="00AD71EF">
        <w:t xml:space="preserve">Once the </w:t>
      </w:r>
      <w:r w:rsidR="00AD71EF">
        <w:rPr>
          <w:i/>
          <w:iCs/>
        </w:rPr>
        <w:t xml:space="preserve">vita </w:t>
      </w:r>
      <w:r w:rsidR="00AD71EF">
        <w:t xml:space="preserve">has </w:t>
      </w:r>
      <w:r w:rsidR="00D73659">
        <w:t xml:space="preserve">finished recounting such acts of </w:t>
      </w:r>
      <w:r w:rsidR="00477862">
        <w:t xml:space="preserve">saintly terror, it then moves </w:t>
      </w:r>
      <w:r w:rsidR="00932B38">
        <w:t xml:space="preserve">on to the much more abundant examples of the </w:t>
      </w:r>
      <w:r w:rsidR="00D279E3">
        <w:t xml:space="preserve">healing </w:t>
      </w:r>
      <w:r w:rsidR="00664AE2">
        <w:t>qualities of these miracles.</w:t>
      </w:r>
      <w:r w:rsidR="00756E02">
        <w:rPr>
          <w:vertAlign w:val="superscript"/>
        </w:rPr>
        <w:t>9</w:t>
      </w:r>
      <w:r w:rsidR="00A35DB4">
        <w:rPr>
          <w:vertAlign w:val="superscript"/>
        </w:rPr>
        <w:t xml:space="preserve"> </w:t>
      </w:r>
      <w:r w:rsidR="00A35DB4">
        <w:t xml:space="preserve">Time and again, </w:t>
      </w:r>
      <w:r w:rsidR="00DE2CD9">
        <w:t>sick or</w:t>
      </w:r>
      <w:r w:rsidR="00A35DB4">
        <w:t xml:space="preserve"> </w:t>
      </w:r>
      <w:r w:rsidR="00DE2CD9">
        <w:t>malformed p</w:t>
      </w:r>
      <w:r w:rsidR="006E6994">
        <w:t>ilgrims are</w:t>
      </w:r>
      <w:r w:rsidR="00DE2CD9">
        <w:t xml:space="preserve"> healed of their maladies </w:t>
      </w:r>
      <w:r w:rsidR="004A411C">
        <w:t xml:space="preserve">once they had followed a strict routine </w:t>
      </w:r>
      <w:r w:rsidR="00116D3F">
        <w:t>of prayers and bathing in the waters. One such example states</w:t>
      </w:r>
      <w:r w:rsidR="00472C8C">
        <w:t xml:space="preserve"> “…that a certain</w:t>
      </w:r>
      <w:r w:rsidR="0012656C">
        <w:t xml:space="preserve"> sick</w:t>
      </w:r>
      <w:r w:rsidR="00472C8C">
        <w:t xml:space="preserve"> rich man</w:t>
      </w:r>
      <w:r w:rsidR="0012656C">
        <w:t>…having washed himself thrice in the water of the spring</w:t>
      </w:r>
      <w:r w:rsidR="00F33F88">
        <w:t>, and having kept watch for three nights in the church with prayers</w:t>
      </w:r>
      <w:r w:rsidR="0093264D">
        <w:t xml:space="preserve">… [his] </w:t>
      </w:r>
      <w:r w:rsidR="008A0257">
        <w:t xml:space="preserve">feet legs and arms, which previously curved and contracted to the buttocks from birth now extended their bones </w:t>
      </w:r>
      <w:r w:rsidR="00EB7C48">
        <w:t>to the right position of the limbs.”</w:t>
      </w:r>
      <w:r w:rsidR="003E4E04">
        <w:rPr>
          <w:vertAlign w:val="superscript"/>
        </w:rPr>
        <w:t>10</w:t>
      </w:r>
      <w:r w:rsidR="00600DFD">
        <w:rPr>
          <w:vertAlign w:val="superscript"/>
        </w:rPr>
        <w:t xml:space="preserve"> </w:t>
      </w:r>
      <w:r w:rsidR="00E10EEF">
        <w:t xml:space="preserve">One small girl was even </w:t>
      </w:r>
      <w:r w:rsidR="002744C8">
        <w:t xml:space="preserve">brought back from the dead </w:t>
      </w:r>
      <w:r w:rsidR="009C3727">
        <w:t xml:space="preserve">whilst her body was overnighted in </w:t>
      </w:r>
      <w:r w:rsidR="0057089A">
        <w:t xml:space="preserve">Saint </w:t>
      </w:r>
      <w:r w:rsidR="00DA3224">
        <w:t>Winefrede’s Chapel.</w:t>
      </w:r>
      <w:r w:rsidR="003134DA">
        <w:rPr>
          <w:vertAlign w:val="superscript"/>
        </w:rPr>
        <w:t>1</w:t>
      </w:r>
      <w:r w:rsidR="00DE1791">
        <w:rPr>
          <w:vertAlign w:val="superscript"/>
        </w:rPr>
        <w:t>1</w:t>
      </w:r>
      <w:r w:rsidR="009C3727">
        <w:t xml:space="preserve"> </w:t>
      </w:r>
      <w:r w:rsidR="000F2E22">
        <w:t xml:space="preserve">If the spring failed to work for some of the pilgrims, </w:t>
      </w:r>
      <w:r w:rsidR="005A731E">
        <w:t>a lack of faith on the pilgrims’ behalf was blamed.</w:t>
      </w:r>
      <w:r w:rsidR="007B07A7">
        <w:rPr>
          <w:vertAlign w:val="superscript"/>
        </w:rPr>
        <w:t>1</w:t>
      </w:r>
      <w:r w:rsidR="00DE1791">
        <w:rPr>
          <w:vertAlign w:val="superscript"/>
        </w:rPr>
        <w:t>2</w:t>
      </w:r>
      <w:r w:rsidR="003134DA">
        <w:rPr>
          <w:vertAlign w:val="superscript"/>
        </w:rPr>
        <w:t xml:space="preserve"> </w:t>
      </w:r>
      <w:r w:rsidR="006307D2">
        <w:t xml:space="preserve">Another testament to the healing powers of </w:t>
      </w:r>
      <w:r w:rsidR="006C2A99">
        <w:t xml:space="preserve">Gwenfrewi’s well comes to us in the form of something far more tangible than the </w:t>
      </w:r>
      <w:r w:rsidR="00851714">
        <w:t xml:space="preserve">stories of those who wished to promote the life of the saint, and that is the leaving behind of </w:t>
      </w:r>
      <w:r w:rsidR="003A20D4">
        <w:t>items such as crutches</w:t>
      </w:r>
      <w:r w:rsidR="009D33FC">
        <w:rPr>
          <w:vertAlign w:val="superscript"/>
        </w:rPr>
        <w:t>1</w:t>
      </w:r>
      <w:r w:rsidR="00480153">
        <w:rPr>
          <w:vertAlign w:val="superscript"/>
        </w:rPr>
        <w:t>3</w:t>
      </w:r>
      <w:r w:rsidR="00885D0A">
        <w:rPr>
          <w:vertAlign w:val="superscript"/>
        </w:rPr>
        <w:t xml:space="preserve"> </w:t>
      </w:r>
      <w:r w:rsidR="00885D0A">
        <w:t>once th</w:t>
      </w:r>
      <w:r w:rsidR="00E63C95">
        <w:t xml:space="preserve">ose who were sick </w:t>
      </w:r>
      <w:r w:rsidR="003F5542">
        <w:t>had been</w:t>
      </w:r>
      <w:r w:rsidR="00E63C95">
        <w:t xml:space="preserve"> healed of their disability. </w:t>
      </w:r>
    </w:p>
    <w:p w14:paraId="4F855788" w14:textId="23F91726" w:rsidR="00C07363" w:rsidRDefault="00C07363" w:rsidP="00DB74E5">
      <w:r>
        <w:t xml:space="preserve">   Aside from the </w:t>
      </w:r>
      <w:r w:rsidR="007D232A">
        <w:t xml:space="preserve">two </w:t>
      </w:r>
      <w:r w:rsidR="007D232A">
        <w:rPr>
          <w:i/>
          <w:iCs/>
        </w:rPr>
        <w:t>vitas</w:t>
      </w:r>
      <w:r w:rsidR="007D232A">
        <w:t xml:space="preserve">, there are also an abundance of </w:t>
      </w:r>
      <w:r w:rsidR="000C24E5">
        <w:t>poetry</w:t>
      </w:r>
      <w:r w:rsidR="00BC706E">
        <w:t xml:space="preserve"> written throughout the </w:t>
      </w:r>
      <w:r w:rsidR="0064098F">
        <w:t>ages which</w:t>
      </w:r>
      <w:r w:rsidR="001E60A8">
        <w:t xml:space="preserve"> </w:t>
      </w:r>
      <w:r w:rsidR="0064098F">
        <w:t xml:space="preserve">have been written either about the saint herself or the </w:t>
      </w:r>
      <w:r w:rsidR="00B87AD1">
        <w:t xml:space="preserve">holy well and its </w:t>
      </w:r>
      <w:r w:rsidR="00C5609E">
        <w:t>mystical</w:t>
      </w:r>
      <w:r w:rsidR="00B87AD1">
        <w:t xml:space="preserve"> healing qualities.</w:t>
      </w:r>
      <w:r w:rsidR="00D50A47">
        <w:t xml:space="preserve"> One anonymous medieval </w:t>
      </w:r>
      <w:r w:rsidR="0008628F">
        <w:t xml:space="preserve">Welsh language poem named </w:t>
      </w:r>
      <w:r w:rsidR="0008628F">
        <w:rPr>
          <w:i/>
          <w:iCs/>
        </w:rPr>
        <w:t>C</w:t>
      </w:r>
      <w:r w:rsidR="00E7350D">
        <w:rPr>
          <w:i/>
          <w:iCs/>
        </w:rPr>
        <w:t>ywydd Gwenfrewi a’i Ffynnon</w:t>
      </w:r>
      <w:r w:rsidR="00A56268">
        <w:rPr>
          <w:i/>
          <w:iCs/>
          <w:vertAlign w:val="superscript"/>
        </w:rPr>
        <w:t>1</w:t>
      </w:r>
      <w:r w:rsidR="00480153">
        <w:rPr>
          <w:i/>
          <w:iCs/>
          <w:vertAlign w:val="superscript"/>
        </w:rPr>
        <w:t>4</w:t>
      </w:r>
      <w:r w:rsidR="00A56268">
        <w:rPr>
          <w:i/>
          <w:iCs/>
          <w:vertAlign w:val="superscript"/>
        </w:rPr>
        <w:t xml:space="preserve"> </w:t>
      </w:r>
      <w:r w:rsidR="008D100E">
        <w:t xml:space="preserve">gives further </w:t>
      </w:r>
      <w:r w:rsidR="003A3F60">
        <w:t>testament to the well’s healing properties</w:t>
      </w:r>
      <w:r w:rsidR="008041D2">
        <w:t>,</w:t>
      </w:r>
      <w:r w:rsidR="00117E4A">
        <w:t xml:space="preserve"> with lines </w:t>
      </w:r>
      <w:r w:rsidR="00AC07C7">
        <w:t>39-49 stating</w:t>
      </w:r>
      <w:r w:rsidR="00022228">
        <w:t>:</w:t>
      </w:r>
    </w:p>
    <w:p w14:paraId="2B6A7226" w14:textId="50EA9267" w:rsidR="004C0D7C" w:rsidRDefault="004C0D7C" w:rsidP="00D92ECC">
      <w:pPr>
        <w:jc w:val="center"/>
      </w:pPr>
      <w:r>
        <w:t>“Y deillion o dywyllwg</w:t>
      </w:r>
    </w:p>
    <w:p w14:paraId="2FE4E3CF" w14:textId="42790BD8" w:rsidR="007621DB" w:rsidRDefault="007621DB" w:rsidP="00D92ECC">
      <w:pPr>
        <w:jc w:val="center"/>
      </w:pPr>
      <w:r>
        <w:t xml:space="preserve">I oleuni, di a’u </w:t>
      </w:r>
      <w:r w:rsidR="00F66276">
        <w:t>dwg;</w:t>
      </w:r>
    </w:p>
    <w:p w14:paraId="717220BA" w14:textId="03C4D364" w:rsidR="00F66276" w:rsidRDefault="00F66276" w:rsidP="00D92ECC">
      <w:pPr>
        <w:jc w:val="center"/>
      </w:pPr>
      <w:r>
        <w:t>Os byddar fydd gw</w:t>
      </w:r>
      <w:r w:rsidR="00E40C07" w:rsidRPr="00E40C07">
        <w:t>â</w:t>
      </w:r>
      <w:r>
        <w:t>r</w:t>
      </w:r>
      <w:r w:rsidR="0079045E">
        <w:t xml:space="preserve"> gwirion,</w:t>
      </w:r>
    </w:p>
    <w:p w14:paraId="1837067D" w14:textId="7409C4F5" w:rsidR="0079045E" w:rsidRDefault="0079045E" w:rsidP="00D92ECC">
      <w:pPr>
        <w:jc w:val="center"/>
      </w:pPr>
      <w:r>
        <w:t>Fe glyw fry’r galw o’r fron;</w:t>
      </w:r>
    </w:p>
    <w:p w14:paraId="690C54D3" w14:textId="7776158E" w:rsidR="0079045E" w:rsidRDefault="00392B7D" w:rsidP="00D92ECC">
      <w:pPr>
        <w:jc w:val="center"/>
      </w:pPr>
      <w:r>
        <w:t>Y mudion a gai ymadrodd</w:t>
      </w:r>
    </w:p>
    <w:p w14:paraId="4CEC5FDE" w14:textId="4C4835D8" w:rsidR="00392B7D" w:rsidRDefault="00392B7D" w:rsidP="00D92ECC">
      <w:pPr>
        <w:jc w:val="center"/>
      </w:pPr>
      <w:r>
        <w:t xml:space="preserve">Gloyw bur, a’i </w:t>
      </w:r>
      <w:r w:rsidR="00FA0201">
        <w:t>gael o’I bodd.</w:t>
      </w:r>
    </w:p>
    <w:p w14:paraId="6E1BEF37" w14:textId="6DA3C223" w:rsidR="00FA0201" w:rsidRDefault="00FA0201" w:rsidP="00D92ECC">
      <w:pPr>
        <w:jc w:val="center"/>
      </w:pPr>
      <w:r>
        <w:t>Os crupul trachul heb droed,</w:t>
      </w:r>
    </w:p>
    <w:p w14:paraId="5E4812E9" w14:textId="0825D84F" w:rsidR="00FA0201" w:rsidRDefault="00021D54" w:rsidP="00D92ECC">
      <w:pPr>
        <w:jc w:val="center"/>
      </w:pPr>
      <w:r>
        <w:t>Fe ddaw adre’ ar ddeudroed</w:t>
      </w:r>
    </w:p>
    <w:p w14:paraId="5C4A27A3" w14:textId="7F7BAB59" w:rsidR="00021D54" w:rsidRDefault="00021D54" w:rsidP="00D92ECC">
      <w:pPr>
        <w:jc w:val="center"/>
      </w:pPr>
      <w:r>
        <w:t>A bw</w:t>
      </w:r>
      <w:r w:rsidR="00853152">
        <w:t>rw’r ffron gron gryno</w:t>
      </w:r>
    </w:p>
    <w:p w14:paraId="579DD134" w14:textId="527308C7" w:rsidR="00853152" w:rsidRDefault="00853152" w:rsidP="00D92ECC">
      <w:pPr>
        <w:jc w:val="center"/>
        <w:rPr>
          <w:vertAlign w:val="superscript"/>
        </w:rPr>
      </w:pPr>
      <w:r>
        <w:t xml:space="preserve">I ffordd a myned </w:t>
      </w:r>
      <w:r w:rsidR="00A554DB">
        <w:t>ar ffo!”</w:t>
      </w:r>
      <w:r w:rsidR="00F74743">
        <w:rPr>
          <w:vertAlign w:val="superscript"/>
        </w:rPr>
        <w:t>1</w:t>
      </w:r>
      <w:r w:rsidR="00873079">
        <w:rPr>
          <w:vertAlign w:val="superscript"/>
        </w:rPr>
        <w:t>5</w:t>
      </w:r>
    </w:p>
    <w:p w14:paraId="45360887" w14:textId="77777777" w:rsidR="00AD625C" w:rsidRDefault="00AD625C" w:rsidP="00D92ECC">
      <w:pPr>
        <w:jc w:val="center"/>
        <w:rPr>
          <w:vertAlign w:val="superscript"/>
        </w:rPr>
      </w:pPr>
    </w:p>
    <w:p w14:paraId="6B423B0A" w14:textId="77777777" w:rsidR="00274197" w:rsidRDefault="0070656E" w:rsidP="00AD625C">
      <w:pPr>
        <w:sectPr w:rsidR="00274197" w:rsidSect="006E436F">
          <w:footerReference w:type="default" r:id="rId13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The </w:t>
      </w:r>
      <w:r w:rsidR="00847C58">
        <w:t xml:space="preserve">tenacity and survival of the cult of Gwenfrewi and her healing well </w:t>
      </w:r>
      <w:r w:rsidR="00C46E25">
        <w:t>beyond the medieval e</w:t>
      </w:r>
      <w:r w:rsidR="002C23BF">
        <w:t>ra</w:t>
      </w:r>
      <w:r w:rsidR="00C46E25">
        <w:t xml:space="preserve"> also become apparent through </w:t>
      </w:r>
      <w:r w:rsidR="00334E05">
        <w:t xml:space="preserve">these </w:t>
      </w:r>
      <w:r w:rsidR="00C46E25">
        <w:t xml:space="preserve">such writings. </w:t>
      </w:r>
      <w:r w:rsidR="003124CE">
        <w:t xml:space="preserve">An example of this comes from </w:t>
      </w:r>
      <w:r w:rsidR="003135F3">
        <w:t>Gwilym Pugh</w:t>
      </w:r>
      <w:r w:rsidR="003124CE">
        <w:t xml:space="preserve"> </w:t>
      </w:r>
      <w:r w:rsidR="003135F3">
        <w:t>in the seventeenth century</w:t>
      </w:r>
      <w:r w:rsidR="00334E05">
        <w:t>,</w:t>
      </w:r>
      <w:r w:rsidR="00553BC8">
        <w:t xml:space="preserve"> </w:t>
      </w:r>
      <w:r w:rsidR="003124CE">
        <w:t xml:space="preserve">who </w:t>
      </w:r>
      <w:r w:rsidR="00553BC8">
        <w:t xml:space="preserve">wrote a piece called the </w:t>
      </w:r>
      <w:r w:rsidR="00553BC8">
        <w:rPr>
          <w:i/>
          <w:iCs/>
        </w:rPr>
        <w:t xml:space="preserve">Carol Buchedd </w:t>
      </w:r>
      <w:r w:rsidR="005D0BE6">
        <w:rPr>
          <w:i/>
          <w:iCs/>
        </w:rPr>
        <w:t>Gwenfrewi</w:t>
      </w:r>
      <w:r w:rsidR="00774E5D">
        <w:rPr>
          <w:i/>
          <w:iCs/>
          <w:vertAlign w:val="superscript"/>
        </w:rPr>
        <w:t>16</w:t>
      </w:r>
      <w:r w:rsidR="00232932">
        <w:rPr>
          <w:i/>
          <w:iCs/>
          <w:vertAlign w:val="superscript"/>
        </w:rPr>
        <w:t xml:space="preserve"> </w:t>
      </w:r>
      <w:r w:rsidR="00FD7326">
        <w:t xml:space="preserve">which, as the title of his piece suggests, discusses the </w:t>
      </w:r>
      <w:r w:rsidR="009218EC">
        <w:t xml:space="preserve">life, death, burial and eventual </w:t>
      </w:r>
      <w:r w:rsidR="00F851DB">
        <w:t>moving of Gwenfrewi’s remains to Shrewsbury in</w:t>
      </w:r>
      <w:r w:rsidR="0047581A">
        <w:t xml:space="preserve"> 1138.</w:t>
      </w:r>
      <w:r w:rsidR="00FC731C">
        <w:t xml:space="preserve"> </w:t>
      </w:r>
      <w:r w:rsidR="00144148">
        <w:t xml:space="preserve">Due to the passage of time, Pugh’s </w:t>
      </w:r>
      <w:r w:rsidR="008873F4">
        <w:t xml:space="preserve">writing, although quiet clearly very </w:t>
      </w:r>
    </w:p>
    <w:p w14:paraId="0FD03AB0" w14:textId="50A9A6C7" w:rsidR="00AD625C" w:rsidRDefault="008873F4" w:rsidP="00AD625C">
      <w:r>
        <w:t xml:space="preserve">passionate about his local saint, </w:t>
      </w:r>
      <w:r w:rsidR="005718DE">
        <w:t xml:space="preserve">is little more than the writing down of </w:t>
      </w:r>
      <w:r w:rsidR="0051047F">
        <w:t>the speculations of how events had taken place</w:t>
      </w:r>
      <w:r w:rsidR="00B95A95">
        <w:t xml:space="preserve"> </w:t>
      </w:r>
      <w:r w:rsidR="006663E0">
        <w:t>almost a thousand</w:t>
      </w:r>
      <w:r w:rsidR="00E20B11">
        <w:t xml:space="preserve"> years </w:t>
      </w:r>
      <w:r w:rsidR="00FD37A4">
        <w:t>later</w:t>
      </w:r>
      <w:r w:rsidR="00E20B11">
        <w:t>.</w:t>
      </w:r>
      <w:r w:rsidR="00762216">
        <w:t xml:space="preserve"> Although such works as this </w:t>
      </w:r>
      <w:r w:rsidR="008A3E95">
        <w:t>and the previously mentioned medieval poetry</w:t>
      </w:r>
      <w:r w:rsidR="00F17FCB">
        <w:t xml:space="preserve"> </w:t>
      </w:r>
      <w:r w:rsidR="00762216">
        <w:t>help t</w:t>
      </w:r>
      <w:r w:rsidR="008D7CD9">
        <w:t xml:space="preserve">he modern researcher paint a broader picture of the appeal and survival of Gwenfrewi’s cult, </w:t>
      </w:r>
      <w:r w:rsidR="00E20B11">
        <w:t xml:space="preserve">such pieces must be approached with </w:t>
      </w:r>
      <w:r w:rsidR="000107A7">
        <w:t>a dose of hesitant</w:t>
      </w:r>
      <w:r w:rsidR="00DA612D">
        <w:t xml:space="preserve"> caution</w:t>
      </w:r>
      <w:r w:rsidR="009354B9">
        <w:t>.</w:t>
      </w:r>
    </w:p>
    <w:p w14:paraId="1D95CBA7" w14:textId="1B097855" w:rsidR="00A67BC0" w:rsidRDefault="00A67BC0" w:rsidP="00AD625C">
      <w:r>
        <w:lastRenderedPageBreak/>
        <w:t xml:space="preserve">    Poe</w:t>
      </w:r>
      <w:r w:rsidR="00FF3EA7">
        <w:t>try</w:t>
      </w:r>
      <w:r>
        <w:t xml:space="preserve"> aside, another interesting piece of writing when </w:t>
      </w:r>
      <w:r w:rsidR="007F7B18">
        <w:t>looking at the broader picture of</w:t>
      </w:r>
      <w:r w:rsidR="00201DF6">
        <w:t xml:space="preserve"> the holy well of Gwenfrewi </w:t>
      </w:r>
      <w:r w:rsidR="00B02F4D">
        <w:t xml:space="preserve">comes from the writings </w:t>
      </w:r>
      <w:r w:rsidR="008243D3">
        <w:t>of Adam of Usk in his self-named chronicle.</w:t>
      </w:r>
      <w:r w:rsidR="001F7C32">
        <w:rPr>
          <w:vertAlign w:val="superscript"/>
        </w:rPr>
        <w:t>17</w:t>
      </w:r>
      <w:r w:rsidR="008E2BF3">
        <w:rPr>
          <w:vertAlign w:val="superscript"/>
        </w:rPr>
        <w:t xml:space="preserve"> </w:t>
      </w:r>
      <w:r w:rsidR="008E2BF3">
        <w:t>Usk</w:t>
      </w:r>
      <w:r w:rsidR="00ED115B">
        <w:t>, a contemporary to Henry V,</w:t>
      </w:r>
      <w:r w:rsidR="008E2BF3">
        <w:t xml:space="preserve"> states that </w:t>
      </w:r>
      <w:r w:rsidR="00ED115B">
        <w:t>the king</w:t>
      </w:r>
      <w:r w:rsidR="008E2BF3">
        <w:t xml:space="preserve"> </w:t>
      </w:r>
      <w:r w:rsidR="004C781A">
        <w:t xml:space="preserve">had “…with great reverence went on foot </w:t>
      </w:r>
      <w:r w:rsidR="00235E0D">
        <w:t xml:space="preserve">in pilgrimage from Shrewsbury to St. Winefride’s Well </w:t>
      </w:r>
      <w:r w:rsidR="008018EE">
        <w:t>in North Wales</w:t>
      </w:r>
      <w:r w:rsidR="0075376C">
        <w:t>”</w:t>
      </w:r>
      <w:r w:rsidR="008018EE">
        <w:rPr>
          <w:vertAlign w:val="superscript"/>
        </w:rPr>
        <w:t>18</w:t>
      </w:r>
      <w:r w:rsidR="007A25C1">
        <w:rPr>
          <w:vertAlign w:val="superscript"/>
        </w:rPr>
        <w:t xml:space="preserve"> </w:t>
      </w:r>
      <w:r w:rsidR="0075376C">
        <w:t>before his now infamous military campaign to France and the Battle of Agincourt in 1415</w:t>
      </w:r>
      <w:r w:rsidR="004E7E19">
        <w:t>AD</w:t>
      </w:r>
      <w:r w:rsidR="0075376C">
        <w:t>.</w:t>
      </w:r>
      <w:r w:rsidR="000A43F8">
        <w:t xml:space="preserve"> Upon Henry’s return</w:t>
      </w:r>
      <w:r w:rsidR="00D31741">
        <w:t xml:space="preserve"> from France, he would go once again on a pilgrimage </w:t>
      </w:r>
      <w:r w:rsidR="00037164">
        <w:t>to the holy well to give his thanks to Gwenfrewi for his phenomenal victory.</w:t>
      </w:r>
      <w:r w:rsidR="00F432AC">
        <w:rPr>
          <w:vertAlign w:val="superscript"/>
        </w:rPr>
        <w:t>19</w:t>
      </w:r>
      <w:r w:rsidR="00144825">
        <w:rPr>
          <w:vertAlign w:val="superscript"/>
        </w:rPr>
        <w:t xml:space="preserve"> </w:t>
      </w:r>
    </w:p>
    <w:p w14:paraId="7DF8BB83" w14:textId="2A248646" w:rsidR="006A2BDD" w:rsidRDefault="006A2BDD" w:rsidP="00AD625C">
      <w:r>
        <w:t xml:space="preserve">   Henry V was by no means the only royal who has been in someway associated with the </w:t>
      </w:r>
      <w:r w:rsidR="00602F01">
        <w:t>holy well of Gwenfrewi.</w:t>
      </w:r>
      <w:r w:rsidR="00E940D5">
        <w:t xml:space="preserve"> </w:t>
      </w:r>
      <w:r w:rsidR="00420060">
        <w:t>Richard I (King of England from 1189</w:t>
      </w:r>
      <w:r w:rsidR="00945D69">
        <w:t>-1199AD)</w:t>
      </w:r>
      <w:r w:rsidR="004E7E19">
        <w:t xml:space="preserve"> </w:t>
      </w:r>
      <w:r w:rsidR="00420060">
        <w:t xml:space="preserve">was said to have been </w:t>
      </w:r>
      <w:r w:rsidR="004E7E19">
        <w:t xml:space="preserve">attacked whilst travelling to </w:t>
      </w:r>
      <w:r w:rsidR="00AC7DEE">
        <w:t>pay homage to Gwenfrewi.</w:t>
      </w:r>
      <w:r w:rsidR="009556F1">
        <w:rPr>
          <w:vertAlign w:val="superscript"/>
        </w:rPr>
        <w:t>20</w:t>
      </w:r>
      <w:r w:rsidR="00EE7C6B">
        <w:rPr>
          <w:vertAlign w:val="superscript"/>
        </w:rPr>
        <w:t xml:space="preserve"> </w:t>
      </w:r>
      <w:r w:rsidR="00027803">
        <w:t>Richard II was another</w:t>
      </w:r>
      <w:r w:rsidR="005C0678">
        <w:t xml:space="preserve"> royal</w:t>
      </w:r>
      <w:r w:rsidR="00027803">
        <w:t xml:space="preserve"> </w:t>
      </w:r>
      <w:r w:rsidR="005C0678">
        <w:t>pilgrim to visit</w:t>
      </w:r>
      <w:r w:rsidR="00027803">
        <w:t xml:space="preserve"> in 13</w:t>
      </w:r>
      <w:r w:rsidR="005C0678">
        <w:t>98AD</w:t>
      </w:r>
      <w:r w:rsidR="009F6B52">
        <w:t xml:space="preserve"> where he would then go on to establish a royal chantry at Holywell.</w:t>
      </w:r>
      <w:r w:rsidR="00C60F08">
        <w:rPr>
          <w:vertAlign w:val="superscript"/>
        </w:rPr>
        <w:t>21</w:t>
      </w:r>
      <w:r w:rsidR="00E13D83">
        <w:rPr>
          <w:vertAlign w:val="superscript"/>
        </w:rPr>
        <w:t xml:space="preserve"> </w:t>
      </w:r>
      <w:r w:rsidR="00043F97">
        <w:t xml:space="preserve">The fifteenth century king, </w:t>
      </w:r>
      <w:r w:rsidR="00E13D83">
        <w:t>Edward IV</w:t>
      </w:r>
      <w:r w:rsidR="00043F97">
        <w:t>,</w:t>
      </w:r>
      <w:r w:rsidR="00E13D83">
        <w:t xml:space="preserve"> became another pil</w:t>
      </w:r>
      <w:r w:rsidR="00043F97">
        <w:t>g</w:t>
      </w:r>
      <w:r w:rsidR="00E13D83">
        <w:t xml:space="preserve">rim </w:t>
      </w:r>
      <w:r w:rsidR="00AB4260">
        <w:t xml:space="preserve">to Holywell and was described by poet Tudur Aled as having </w:t>
      </w:r>
      <w:r w:rsidR="00FA0124">
        <w:t xml:space="preserve">“…came to his land to her, </w:t>
      </w:r>
      <w:r w:rsidR="00E10A1E">
        <w:t>and the moss upon his crown.”</w:t>
      </w:r>
      <w:r w:rsidR="00E33953">
        <w:rPr>
          <w:vertAlign w:val="superscript"/>
        </w:rPr>
        <w:t>22</w:t>
      </w:r>
      <w:r w:rsidR="00416B0D">
        <w:rPr>
          <w:vertAlign w:val="superscript"/>
        </w:rPr>
        <w:t xml:space="preserve"> </w:t>
      </w:r>
      <w:r w:rsidR="00280455">
        <w:t xml:space="preserve">Richard III soon </w:t>
      </w:r>
      <w:r w:rsidR="00BD75E5">
        <w:t>followed</w:t>
      </w:r>
      <w:r w:rsidR="00A96BD1">
        <w:t xml:space="preserve"> in the footsteps of</w:t>
      </w:r>
      <w:r w:rsidR="00BD75E5">
        <w:t xml:space="preserve"> his predecessor </w:t>
      </w:r>
      <w:r w:rsidR="00A96BD1">
        <w:t>with his own</w:t>
      </w:r>
      <w:r w:rsidR="00BD75E5">
        <w:t xml:space="preserve"> visit </w:t>
      </w:r>
      <w:r w:rsidR="00C25E58">
        <w:t>in April 1484AD</w:t>
      </w:r>
      <w:r w:rsidR="00A96BD1">
        <w:t xml:space="preserve">, </w:t>
      </w:r>
      <w:r w:rsidR="002F3FDE">
        <w:t>where he granted the abbot of Basingwerk an annuity to maintain a priest at the shrine.</w:t>
      </w:r>
      <w:r w:rsidR="00B72C0E">
        <w:rPr>
          <w:vertAlign w:val="superscript"/>
        </w:rPr>
        <w:t>23</w:t>
      </w:r>
      <w:r w:rsidR="00B04359">
        <w:rPr>
          <w:vertAlign w:val="superscript"/>
        </w:rPr>
        <w:t xml:space="preserve"> </w:t>
      </w:r>
      <w:r w:rsidR="00B04359">
        <w:t xml:space="preserve">Finally, James II and his wife would </w:t>
      </w:r>
      <w:r w:rsidR="000864EA">
        <w:t>visit in 1686AD in the hopes that Saint Gwenfrewi would help them to conceive a male heir</w:t>
      </w:r>
      <w:r w:rsidR="00CB5930">
        <w:t>.</w:t>
      </w:r>
      <w:r w:rsidR="0024091C">
        <w:rPr>
          <w:vertAlign w:val="superscript"/>
        </w:rPr>
        <w:t>24</w:t>
      </w:r>
      <w:r w:rsidR="00451830">
        <w:rPr>
          <w:vertAlign w:val="superscript"/>
        </w:rPr>
        <w:t xml:space="preserve"> </w:t>
      </w:r>
      <w:r w:rsidR="00451830">
        <w:t>All these visits by royalty throughout the medieval period and into the early modern</w:t>
      </w:r>
      <w:r w:rsidR="00E62D74">
        <w:t xml:space="preserve"> era, show just how important Gwenfrewi was to those who sought d</w:t>
      </w:r>
      <w:r w:rsidR="003E52AB">
        <w:t>i</w:t>
      </w:r>
      <w:r w:rsidR="00E62D74">
        <w:t xml:space="preserve">vine </w:t>
      </w:r>
      <w:r w:rsidR="003E52AB">
        <w:t>intervention and healing</w:t>
      </w:r>
      <w:r w:rsidR="00FD42EE">
        <w:t xml:space="preserve">, </w:t>
      </w:r>
      <w:r w:rsidR="001E6549">
        <w:t xml:space="preserve">and is a real testament </w:t>
      </w:r>
      <w:r w:rsidR="00F01F8D">
        <w:t>to the</w:t>
      </w:r>
      <w:r w:rsidR="00F11C7C">
        <w:t xml:space="preserve"> enduring</w:t>
      </w:r>
      <w:r w:rsidR="00F01F8D">
        <w:t xml:space="preserve"> popularity of this site </w:t>
      </w:r>
      <w:r w:rsidR="003B2379">
        <w:t>as well</w:t>
      </w:r>
      <w:r w:rsidR="00F01F8D">
        <w:t xml:space="preserve"> as </w:t>
      </w:r>
      <w:r w:rsidR="001E6549">
        <w:t>to how this holy well</w:t>
      </w:r>
      <w:r w:rsidR="00C95082">
        <w:t xml:space="preserve">’s miraculous </w:t>
      </w:r>
      <w:r w:rsidR="000B2A60">
        <w:t xml:space="preserve">healing </w:t>
      </w:r>
      <w:r w:rsidR="00C85A61">
        <w:t>remained firmly within the hearts and minds of the faithful, even despite the reformation.</w:t>
      </w:r>
    </w:p>
    <w:p w14:paraId="469D85B3" w14:textId="77777777" w:rsidR="00DB7CF3" w:rsidRDefault="00B317D8" w:rsidP="00AD625C">
      <w:pPr>
        <w:sectPr w:rsidR="00DB7CF3" w:rsidSect="006E436F">
          <w:footerReference w:type="default" r:id="rId14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The popularity of</w:t>
      </w:r>
      <w:r w:rsidR="00C0100B">
        <w:t xml:space="preserve"> Saint Gwenfrewi is not linked to just the site of Holywell, as has been alluded to </w:t>
      </w:r>
      <w:r w:rsidR="001B4423">
        <w:t xml:space="preserve">earlier in this text. </w:t>
      </w:r>
      <w:r w:rsidR="00291EF5">
        <w:t>There are two other sites as well</w:t>
      </w:r>
      <w:r w:rsidR="00674528">
        <w:t>,</w:t>
      </w:r>
      <w:r w:rsidR="00291EF5">
        <w:t xml:space="preserve"> as some relics</w:t>
      </w:r>
      <w:r w:rsidR="00CC5717">
        <w:t xml:space="preserve">, </w:t>
      </w:r>
      <w:r w:rsidR="00291EF5">
        <w:t xml:space="preserve">which are also linked to Gwenfrewi </w:t>
      </w:r>
      <w:r w:rsidR="00670558">
        <w:t>which</w:t>
      </w:r>
      <w:r w:rsidR="00A95489">
        <w:t xml:space="preserve"> </w:t>
      </w:r>
      <w:r w:rsidR="00291EF5">
        <w:t xml:space="preserve">are part of the larger </w:t>
      </w:r>
      <w:r w:rsidR="00F509A5">
        <w:t xml:space="preserve">pilgrimage route for those wishing to </w:t>
      </w:r>
      <w:r w:rsidR="005C6CC0">
        <w:t>pay homage to Gwenfrewi.</w:t>
      </w:r>
      <w:r w:rsidR="0048289B">
        <w:t xml:space="preserve"> The first of these sites </w:t>
      </w:r>
      <w:r w:rsidR="00E35D5D">
        <w:t xml:space="preserve">is Gwytherin, which is the site of Gwenfrewi’s </w:t>
      </w:r>
      <w:r w:rsidR="00511CD3">
        <w:t xml:space="preserve">own abbey where </w:t>
      </w:r>
      <w:r w:rsidR="00FC04D1">
        <w:t>she “…was chosen to preside over elev</w:t>
      </w:r>
      <w:r w:rsidR="00B70E13">
        <w:t>en virgins, that they might take f</w:t>
      </w:r>
      <w:r w:rsidR="0060273C">
        <w:t>rom her an example of life and holy conversation.”</w:t>
      </w:r>
      <w:r w:rsidR="00CD5BB8">
        <w:rPr>
          <w:vertAlign w:val="superscript"/>
        </w:rPr>
        <w:t xml:space="preserve">25 </w:t>
      </w:r>
      <w:r w:rsidR="00BF3ABF">
        <w:t>It is here at Gw</w:t>
      </w:r>
      <w:r w:rsidR="00E836D7">
        <w:t>ytherin, just a short journey from the place of her martyrdom at Holywell, that Gwenfrewi would spend the remainder of her life</w:t>
      </w:r>
      <w:r w:rsidR="00644D53">
        <w:t xml:space="preserve">, finally being “…buried with her fellow virgins on the </w:t>
      </w:r>
      <w:r w:rsidR="00980850">
        <w:t>eighth day before the Kalends of July.”</w:t>
      </w:r>
      <w:r w:rsidR="00572611">
        <w:rPr>
          <w:vertAlign w:val="superscript"/>
        </w:rPr>
        <w:t>26</w:t>
      </w:r>
      <w:r w:rsidR="00893CD0">
        <w:rPr>
          <w:vertAlign w:val="superscript"/>
        </w:rPr>
        <w:t xml:space="preserve"> </w:t>
      </w:r>
      <w:r w:rsidR="00934987">
        <w:t xml:space="preserve">It is also here </w:t>
      </w:r>
      <w:r w:rsidR="00777CF6">
        <w:t xml:space="preserve">that </w:t>
      </w:r>
    </w:p>
    <w:p w14:paraId="76C28243" w14:textId="26A5A514" w:rsidR="00B317D8" w:rsidRDefault="00777CF6" w:rsidP="00AD625C">
      <w:r>
        <w:t xml:space="preserve">there </w:t>
      </w:r>
      <w:r w:rsidR="00AE06E6">
        <w:t xml:space="preserve">was kept the </w:t>
      </w:r>
      <w:r w:rsidR="00AE06E6">
        <w:rPr>
          <w:i/>
          <w:iCs/>
        </w:rPr>
        <w:t>Arch Gwenfrewi yn</w:t>
      </w:r>
      <w:r w:rsidR="00540764">
        <w:rPr>
          <w:i/>
          <w:iCs/>
        </w:rPr>
        <w:t xml:space="preserve"> eglwys Gwytheryn</w:t>
      </w:r>
      <w:r w:rsidR="00530305">
        <w:rPr>
          <w:i/>
          <w:iCs/>
        </w:rPr>
        <w:t>.</w:t>
      </w:r>
      <w:r w:rsidR="00540764">
        <w:rPr>
          <w:vertAlign w:val="superscript"/>
        </w:rPr>
        <w:t>27</w:t>
      </w:r>
      <w:r w:rsidR="0037250E">
        <w:rPr>
          <w:vertAlign w:val="superscript"/>
        </w:rPr>
        <w:t xml:space="preserve"> </w:t>
      </w:r>
      <w:r w:rsidR="00D53449">
        <w:t xml:space="preserve">One Thomas Pennant wrote in 1776AD that </w:t>
      </w:r>
      <w:r w:rsidR="004809C1">
        <w:t xml:space="preserve">it was in this reliquary where her </w:t>
      </w:r>
      <w:r w:rsidR="00EA0971">
        <w:t>“reliques were kept”</w:t>
      </w:r>
      <w:r w:rsidR="00EA0971">
        <w:rPr>
          <w:vertAlign w:val="superscript"/>
        </w:rPr>
        <w:t xml:space="preserve">28 </w:t>
      </w:r>
      <w:r w:rsidR="00EA0971">
        <w:t>before they were transferred to Shrewsbury</w:t>
      </w:r>
      <w:r w:rsidR="008340DD">
        <w:t xml:space="preserve">. </w:t>
      </w:r>
      <w:r w:rsidR="0037250E">
        <w:t xml:space="preserve">Unfortunately, the reliquary no longer exists </w:t>
      </w:r>
      <w:r w:rsidR="0064771E">
        <w:t xml:space="preserve">as it was broken up, piece by piece, by visitors who wished to leave </w:t>
      </w:r>
      <w:r w:rsidR="008C02EA">
        <w:t xml:space="preserve">Gwytherin with a souvenir. </w:t>
      </w:r>
      <w:r w:rsidR="00CA6803">
        <w:t>Gwytherin was, naturally, also the place to have held</w:t>
      </w:r>
      <w:r w:rsidR="004158E5">
        <w:t xml:space="preserve"> the </w:t>
      </w:r>
      <w:r w:rsidR="003A612B">
        <w:t>chest which is claimed to have been</w:t>
      </w:r>
      <w:r w:rsidR="00CA6803">
        <w:t xml:space="preserve"> </w:t>
      </w:r>
      <w:r w:rsidR="004158E5">
        <w:t>Gwenfrewi’s coffin</w:t>
      </w:r>
      <w:r w:rsidR="00B15D2A">
        <w:t xml:space="preserve">. Visiting Gwilym Pugh’s </w:t>
      </w:r>
      <w:r w:rsidR="00B15D2A">
        <w:rPr>
          <w:i/>
          <w:iCs/>
        </w:rPr>
        <w:t xml:space="preserve">Carol Buchedd </w:t>
      </w:r>
      <w:r w:rsidR="00E162AA">
        <w:rPr>
          <w:i/>
          <w:iCs/>
        </w:rPr>
        <w:t xml:space="preserve">Gwenfrewi </w:t>
      </w:r>
      <w:r w:rsidR="00E162AA">
        <w:t>once again</w:t>
      </w:r>
      <w:r w:rsidR="00384FA3">
        <w:t>, one can discover that</w:t>
      </w:r>
      <w:r w:rsidR="000B3CE6">
        <w:t>,</w:t>
      </w:r>
    </w:p>
    <w:p w14:paraId="0C460B45" w14:textId="058572CA" w:rsidR="0035406D" w:rsidRDefault="0035406D" w:rsidP="00712295">
      <w:pPr>
        <w:jc w:val="center"/>
      </w:pPr>
      <w:r>
        <w:t xml:space="preserve">“Mewn ysgrin o arian </w:t>
      </w:r>
      <w:r w:rsidR="006162D6">
        <w:t>rhoed creiriau y lleian</w:t>
      </w:r>
    </w:p>
    <w:p w14:paraId="40AD6492" w14:textId="56AF0873" w:rsidR="006162D6" w:rsidRDefault="006162D6" w:rsidP="00712295">
      <w:pPr>
        <w:jc w:val="center"/>
      </w:pPr>
      <w:r>
        <w:t>I’r ‘Mwythi</w:t>
      </w:r>
      <w:r w:rsidR="000B3CE6">
        <w:t>g pan symudan’ Gwenfrewi;</w:t>
      </w:r>
    </w:p>
    <w:p w14:paraId="2C4D9428" w14:textId="323806B1" w:rsidR="000B3CE6" w:rsidRDefault="002464B5" w:rsidP="00712295">
      <w:pPr>
        <w:jc w:val="center"/>
      </w:pPr>
      <w:r>
        <w:t>Gadawan’ yr hen ysgrin yn eglwys Gwytherin</w:t>
      </w:r>
    </w:p>
    <w:p w14:paraId="10F19BF5" w14:textId="66125BE7" w:rsidR="002464B5" w:rsidRPr="00E545DE" w:rsidRDefault="002464B5" w:rsidP="00712295">
      <w:pPr>
        <w:jc w:val="center"/>
        <w:rPr>
          <w:vertAlign w:val="superscript"/>
        </w:rPr>
      </w:pPr>
      <w:r>
        <w:t>Fal y gallo</w:t>
      </w:r>
      <w:r w:rsidR="00CA31D5">
        <w:t>’r pererin ei pharchu.”</w:t>
      </w:r>
      <w:r w:rsidR="00E545DE">
        <w:rPr>
          <w:vertAlign w:val="superscript"/>
        </w:rPr>
        <w:t>28</w:t>
      </w:r>
    </w:p>
    <w:p w14:paraId="2BD33017" w14:textId="651DBA23" w:rsidR="000B3CE6" w:rsidRDefault="0045146D" w:rsidP="00AD625C">
      <w:r>
        <w:t xml:space="preserve">This coffin </w:t>
      </w:r>
      <w:r w:rsidR="00CD3095">
        <w:t>remained in Gwytherin for the veneration of pilgrims who were en</w:t>
      </w:r>
      <w:r w:rsidR="006C47E7">
        <w:t>-route to Holywell, and it is claimed to exist still to this day</w:t>
      </w:r>
      <w:r w:rsidR="002F70D1">
        <w:t xml:space="preserve">, with the remains of a hinged chest </w:t>
      </w:r>
      <w:r w:rsidR="005A6509">
        <w:t xml:space="preserve">having been moved and now displayed </w:t>
      </w:r>
      <w:r w:rsidR="0092158F">
        <w:t xml:space="preserve">in the museum at the </w:t>
      </w:r>
      <w:r w:rsidR="007C6F33">
        <w:t>h</w:t>
      </w:r>
      <w:r w:rsidR="0092158F">
        <w:t>oly well itself.</w:t>
      </w:r>
      <w:r w:rsidR="00F433E6">
        <w:t xml:space="preserve"> </w:t>
      </w:r>
    </w:p>
    <w:p w14:paraId="3F2141E9" w14:textId="17E4DDD6" w:rsidR="00F433E6" w:rsidRDefault="00F433E6" w:rsidP="00AD625C">
      <w:r>
        <w:lastRenderedPageBreak/>
        <w:t xml:space="preserve">   The third and final </w:t>
      </w:r>
      <w:r w:rsidR="00201327">
        <w:t xml:space="preserve">site related to Gwenfrewi and her cult is in Shrewsbury. </w:t>
      </w:r>
      <w:r w:rsidR="000664CF">
        <w:t xml:space="preserve">Robert Pennant, the </w:t>
      </w:r>
      <w:r w:rsidR="00ED6A69">
        <w:t>author</w:t>
      </w:r>
      <w:r w:rsidR="000664CF">
        <w:t xml:space="preserve"> of one of Gwenfrewi’s two </w:t>
      </w:r>
      <w:r w:rsidR="000664CF">
        <w:rPr>
          <w:i/>
          <w:iCs/>
        </w:rPr>
        <w:t>vistas</w:t>
      </w:r>
      <w:r w:rsidR="000664CF">
        <w:t>, is</w:t>
      </w:r>
      <w:r w:rsidR="007F19B1">
        <w:t xml:space="preserve"> the man who was responsible for the moving of Gwenfrewi’s remains to Shrewsbury </w:t>
      </w:r>
      <w:r w:rsidR="00317548">
        <w:t xml:space="preserve">in 1138AD. It is little wonder, then, that he was so keen to </w:t>
      </w:r>
      <w:r w:rsidR="00ED6A69">
        <w:t>sing Gwenfrewi’s praises in his own version of her life</w:t>
      </w:r>
      <w:r w:rsidR="007B4B93">
        <w:t xml:space="preserve"> and it was, without a doubt, his attempt to </w:t>
      </w:r>
      <w:r w:rsidR="00497D2D">
        <w:t>magnify and expand Gwenfrewi’s legacy beyond the borders of Wale</w:t>
      </w:r>
      <w:r w:rsidR="008E383E">
        <w:t>s</w:t>
      </w:r>
      <w:r w:rsidR="00497D2D">
        <w:t>.</w:t>
      </w:r>
      <w:r w:rsidR="00461120">
        <w:t xml:space="preserve"> </w:t>
      </w:r>
      <w:r w:rsidR="00E60FF2">
        <w:t xml:space="preserve">Her remains being housed </w:t>
      </w:r>
      <w:r w:rsidR="0046132A">
        <w:t xml:space="preserve">in this abbey would have been a drawing point for those who were keen to </w:t>
      </w:r>
      <w:r w:rsidR="007066CE">
        <w:t>pray next to her physical remains.</w:t>
      </w:r>
      <w:r w:rsidR="005454AA">
        <w:t xml:space="preserve"> </w:t>
      </w:r>
      <w:r w:rsidR="00461120">
        <w:t xml:space="preserve">Although </w:t>
      </w:r>
      <w:r w:rsidR="005454AA">
        <w:t>Shrewsbury i</w:t>
      </w:r>
      <w:r w:rsidR="00461120">
        <w:t>s a much later addition to the cult of Gwenfrewi</w:t>
      </w:r>
      <w:r w:rsidR="00AE00E6">
        <w:t xml:space="preserve"> and</w:t>
      </w:r>
      <w:r w:rsidR="00A23E95">
        <w:t xml:space="preserve">, like Gwytherin, </w:t>
      </w:r>
      <w:r w:rsidR="00AE00E6">
        <w:t xml:space="preserve">there is no holy well related to this site, it is a very important </w:t>
      </w:r>
      <w:r w:rsidR="00C066E7">
        <w:t xml:space="preserve">part of why her legacy </w:t>
      </w:r>
      <w:r w:rsidR="00FB13BC">
        <w:t xml:space="preserve">as a saint for healing has been so </w:t>
      </w:r>
      <w:r w:rsidR="002B547A">
        <w:t>long lasting, with the sites still being visited today</w:t>
      </w:r>
      <w:r w:rsidR="00760364">
        <w:t xml:space="preserve"> </w:t>
      </w:r>
      <w:r w:rsidR="00577647">
        <w:t>with</w:t>
      </w:r>
      <w:r w:rsidR="00760364">
        <w:t xml:space="preserve"> many still choosing to </w:t>
      </w:r>
      <w:r w:rsidR="008F3EF1">
        <w:t>bathe in the waters of the well.</w:t>
      </w:r>
    </w:p>
    <w:p w14:paraId="27EC6F0D" w14:textId="0DE1B7EC" w:rsidR="00F37215" w:rsidRDefault="00791F79" w:rsidP="00AD625C">
      <w:pPr>
        <w:rPr>
          <w:vertAlign w:val="superscript"/>
        </w:rPr>
      </w:pPr>
      <w:r>
        <w:t xml:space="preserve">   </w:t>
      </w:r>
      <w:r w:rsidR="00406CB8">
        <w:t xml:space="preserve">As can be seen throughout this </w:t>
      </w:r>
      <w:r w:rsidR="00000136">
        <w:t xml:space="preserve">entry, </w:t>
      </w:r>
      <w:r w:rsidR="00101F78">
        <w:t xml:space="preserve">the usage of this site has remained very much the same throughout the centuries, </w:t>
      </w:r>
      <w:r w:rsidR="004C1793">
        <w:t>even remaining uninterrupted by the reformation.</w:t>
      </w:r>
      <w:r w:rsidR="0076126C">
        <w:rPr>
          <w:vertAlign w:val="superscript"/>
        </w:rPr>
        <w:t>29</w:t>
      </w:r>
      <w:r w:rsidR="0064080C">
        <w:rPr>
          <w:vertAlign w:val="superscript"/>
        </w:rPr>
        <w:t xml:space="preserve"> </w:t>
      </w:r>
      <w:r w:rsidR="0064080C">
        <w:t>More recently, in 1914, one woman was</w:t>
      </w:r>
      <w:r w:rsidR="000247BB">
        <w:t xml:space="preserve"> even</w:t>
      </w:r>
      <w:r w:rsidR="0064080C">
        <w:t xml:space="preserve"> </w:t>
      </w:r>
      <w:r w:rsidR="000247BB">
        <w:t>said to have visited the well and had her knee healed</w:t>
      </w:r>
      <w:r w:rsidR="003A5C59">
        <w:t>. T</w:t>
      </w:r>
      <w:r w:rsidR="003464E2">
        <w:t xml:space="preserve">here is even a doctor’s report to </w:t>
      </w:r>
      <w:r w:rsidR="0093239A">
        <w:t>back this claim.</w:t>
      </w:r>
      <w:r w:rsidR="00C7319C">
        <w:rPr>
          <w:vertAlign w:val="superscript"/>
        </w:rPr>
        <w:t>30</w:t>
      </w:r>
      <w:r w:rsidR="00A53514">
        <w:t xml:space="preserve"> Even how the site itself is </w:t>
      </w:r>
      <w:r w:rsidR="00D53299">
        <w:t xml:space="preserve">used has remained the same, with a stone named </w:t>
      </w:r>
      <w:r w:rsidR="001867B9">
        <w:rPr>
          <w:i/>
          <w:iCs/>
        </w:rPr>
        <w:t>Maen Beuno</w:t>
      </w:r>
      <w:r w:rsidR="00E91479">
        <w:rPr>
          <w:i/>
          <w:iCs/>
        </w:rPr>
        <w:t>,</w:t>
      </w:r>
      <w:r w:rsidR="001867B9">
        <w:rPr>
          <w:i/>
          <w:iCs/>
        </w:rPr>
        <w:t xml:space="preserve"> </w:t>
      </w:r>
      <w:r w:rsidR="001867B9">
        <w:t>after Gwenfrewi’s saintly uncle</w:t>
      </w:r>
      <w:r w:rsidR="00BC0330">
        <w:t>, still being used to kneel and pray once the pilgrim has entered the water.</w:t>
      </w:r>
      <w:r w:rsidR="00CB3E58">
        <w:rPr>
          <w:vertAlign w:val="superscript"/>
        </w:rPr>
        <w:t>31</w:t>
      </w:r>
    </w:p>
    <w:p w14:paraId="22E3A11C" w14:textId="0B51E46A" w:rsidR="00D237E3" w:rsidRDefault="00FF0951" w:rsidP="00AD625C">
      <w:pPr>
        <w:sectPr w:rsidR="00D237E3" w:rsidSect="006E436F">
          <w:footerReference w:type="default" r:id="rId15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F37215">
        <w:t xml:space="preserve">All in all, </w:t>
      </w:r>
      <w:r w:rsidR="00F37215">
        <w:rPr>
          <w:i/>
          <w:iCs/>
        </w:rPr>
        <w:t xml:space="preserve">Ffynnon </w:t>
      </w:r>
      <w:r w:rsidR="005901D7">
        <w:rPr>
          <w:i/>
          <w:iCs/>
        </w:rPr>
        <w:t>Gwenfrewi</w:t>
      </w:r>
      <w:r w:rsidR="005901D7">
        <w:t xml:space="preserve"> can most certainly </w:t>
      </w:r>
      <w:r w:rsidR="007579F8">
        <w:t>be described as</w:t>
      </w:r>
      <w:r w:rsidR="009F6571">
        <w:t xml:space="preserve"> </w:t>
      </w:r>
      <w:r w:rsidR="005901D7">
        <w:t xml:space="preserve">the most incredible </w:t>
      </w:r>
      <w:r w:rsidR="00CB5523">
        <w:t xml:space="preserve">site. </w:t>
      </w:r>
      <w:r w:rsidR="00D16FF1">
        <w:t xml:space="preserve">Not only have many miracles been associated with its waters and </w:t>
      </w:r>
      <w:r w:rsidR="00F52FB8">
        <w:t xml:space="preserve">adjoining church, </w:t>
      </w:r>
      <w:r w:rsidR="00F2363F">
        <w:t>but it</w:t>
      </w:r>
      <w:r w:rsidR="00F52FB8">
        <w:t xml:space="preserve"> has</w:t>
      </w:r>
      <w:r w:rsidR="00793F63">
        <w:t xml:space="preserve"> also</w:t>
      </w:r>
      <w:r w:rsidR="00F52FB8">
        <w:t xml:space="preserve"> </w:t>
      </w:r>
      <w:r w:rsidR="00D248F9">
        <w:t xml:space="preserve">managed to survive </w:t>
      </w:r>
      <w:r w:rsidR="00BF41E9">
        <w:t xml:space="preserve">huge </w:t>
      </w:r>
      <w:r w:rsidR="00D248F9">
        <w:t xml:space="preserve">religious upheavals, </w:t>
      </w:r>
      <w:r w:rsidR="0054370E">
        <w:t>something that many other such sites</w:t>
      </w:r>
      <w:r w:rsidR="00EF48FC">
        <w:t xml:space="preserve"> didn’t have such good fortune to survive. This must be due to </w:t>
      </w:r>
      <w:r w:rsidR="007579F8">
        <w:t xml:space="preserve">the </w:t>
      </w:r>
      <w:r w:rsidR="00F87E3F">
        <w:t xml:space="preserve">well documented nature of all the </w:t>
      </w:r>
      <w:r w:rsidR="00F2363F">
        <w:t>sites related to Saint Gwenfrewi</w:t>
      </w:r>
      <w:r w:rsidR="007C7DAD">
        <w:t>,</w:t>
      </w:r>
      <w:r w:rsidR="00376266">
        <w:t xml:space="preserve"> as well as the expansion of her cult and pilgrimage route into Shrewsbury</w:t>
      </w:r>
      <w:r w:rsidR="00173A26">
        <w:t xml:space="preserve"> as well as t</w:t>
      </w:r>
      <w:r w:rsidR="00F44160">
        <w:t>he fact that this site was also very popular amongst the royal</w:t>
      </w:r>
      <w:r w:rsidR="00C34064">
        <w:t>s of the previous thousand years</w:t>
      </w:r>
      <w:r w:rsidR="00173A26">
        <w:t xml:space="preserve">. </w:t>
      </w:r>
      <w:r w:rsidR="00FC5FAB">
        <w:t xml:space="preserve">Thanks to this fusion of factors, </w:t>
      </w:r>
      <w:r w:rsidR="00FC5FAB">
        <w:rPr>
          <w:i/>
          <w:iCs/>
        </w:rPr>
        <w:t xml:space="preserve">Ffynnon Gwenfrewi </w:t>
      </w:r>
      <w:r w:rsidR="00FC5FAB">
        <w:t xml:space="preserve">still exists today and </w:t>
      </w:r>
      <w:r w:rsidR="00E065A2">
        <w:t xml:space="preserve">Gwenfrewi’s healing waters can still be </w:t>
      </w:r>
      <w:r w:rsidR="005E6F53">
        <w:t>experienced</w:t>
      </w:r>
      <w:r w:rsidR="00E065A2">
        <w:t xml:space="preserve"> by the faithful</w:t>
      </w:r>
      <w:r w:rsidR="00D237E3">
        <w:t>.</w:t>
      </w:r>
    </w:p>
    <w:p w14:paraId="28697EB2" w14:textId="77777777" w:rsidR="00F72BB5" w:rsidRDefault="00F72BB5" w:rsidP="00AD625C"/>
    <w:p w14:paraId="619CC230" w14:textId="77777777" w:rsidR="00AF3EA6" w:rsidRDefault="00AF3EA6" w:rsidP="005C0873">
      <w:pPr>
        <w:jc w:val="center"/>
        <w:rPr>
          <w:b/>
          <w:bCs/>
          <w:u w:val="single"/>
        </w:rPr>
      </w:pPr>
      <w:r w:rsidRPr="00564E3A">
        <w:rPr>
          <w:b/>
          <w:bCs/>
          <w:u w:val="single"/>
        </w:rPr>
        <w:t>Bibliography</w:t>
      </w:r>
    </w:p>
    <w:p w14:paraId="55D29C0E" w14:textId="77777777" w:rsidR="00AF3EA6" w:rsidRDefault="00AF3EA6" w:rsidP="00AF3EA6">
      <w:pPr>
        <w:jc w:val="center"/>
        <w:rPr>
          <w:b/>
          <w:bCs/>
          <w:u w:val="single"/>
        </w:rPr>
      </w:pPr>
    </w:p>
    <w:p w14:paraId="0BB99F27" w14:textId="77777777" w:rsidR="00AF3EA6" w:rsidRPr="0094066A" w:rsidRDefault="00AF3EA6" w:rsidP="00AF3EA6">
      <w:r>
        <w:t xml:space="preserve">Adam Of Usk; Given-Wilson, C (Trans.), </w:t>
      </w:r>
      <w:r>
        <w:rPr>
          <w:i/>
          <w:iCs/>
        </w:rPr>
        <w:t xml:space="preserve">The Chronicle Of Adam Of Usk 1377-1430 </w:t>
      </w:r>
      <w:r>
        <w:t>(Oxford: Oxford University Press, 1997)</w:t>
      </w:r>
    </w:p>
    <w:p w14:paraId="6B1B5B61" w14:textId="77777777" w:rsidR="00AF3EA6" w:rsidRDefault="00AF3EA6" w:rsidP="00AF3EA6"/>
    <w:p w14:paraId="138D8BA2" w14:textId="77777777" w:rsidR="00AF3EA6" w:rsidRDefault="00AF3EA6" w:rsidP="00AF3EA6">
      <w:r>
        <w:t xml:space="preserve">Pepin, R; Feiss, H (Trans.) and Hamaker, C, </w:t>
      </w:r>
      <w:r>
        <w:rPr>
          <w:i/>
          <w:iCs/>
        </w:rPr>
        <w:t xml:space="preserve">Two Mediaeval Lives Of Saint Winefride; With An Essay On Winefride’s Well-Cult </w:t>
      </w:r>
      <w:r>
        <w:t>(Eugene, Oregon: Wipf and Stock Publishers, 2011)</w:t>
      </w:r>
    </w:p>
    <w:p w14:paraId="38326ED7" w14:textId="77777777" w:rsidR="00AF3EA6" w:rsidRDefault="00AF3EA6" w:rsidP="00AF3EA6"/>
    <w:p w14:paraId="01D2EF4C" w14:textId="77777777" w:rsidR="00AF3EA6" w:rsidRDefault="00AF3EA6" w:rsidP="00AF3EA6">
      <w:r>
        <w:t xml:space="preserve">Pritchard, T.W, </w:t>
      </w:r>
      <w:r>
        <w:rPr>
          <w:i/>
          <w:iCs/>
        </w:rPr>
        <w:t xml:space="preserve">St Winefride, Her Holy Well And The Jesuit Mission, c.650-1930 </w:t>
      </w:r>
      <w:r>
        <w:t>(Wrexham: Bridge Books, 2009)</w:t>
      </w:r>
    </w:p>
    <w:p w14:paraId="1432EB23" w14:textId="77777777" w:rsidR="00AF3EA6" w:rsidRDefault="00AF3EA6" w:rsidP="00AF3EA6"/>
    <w:p w14:paraId="00735DDC" w14:textId="77777777" w:rsidR="00AF3EA6" w:rsidRPr="00CF259D" w:rsidRDefault="00AF3EA6" w:rsidP="00AF3EA6">
      <w:r>
        <w:t xml:space="preserve">Wade-Evans, A.W, </w:t>
      </w:r>
      <w:r>
        <w:rPr>
          <w:i/>
          <w:iCs/>
        </w:rPr>
        <w:t xml:space="preserve">Vitae Sanctorum Britanniae Et Genealogiae; Vita Sancte Wenefrede </w:t>
      </w:r>
      <w:r>
        <w:t>(Cardiff: University Press of Wales, 2013)</w:t>
      </w:r>
    </w:p>
    <w:p w14:paraId="7F82994D" w14:textId="77777777" w:rsidR="00CE37AC" w:rsidRPr="00FC5FAB" w:rsidRDefault="00CE37AC" w:rsidP="00AD625C"/>
    <w:sectPr w:rsidR="00CE37AC" w:rsidRPr="00FC5FAB" w:rsidSect="006E436F">
      <w:footerReference w:type="default" r:id="rId16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62F6D9" w14:textId="77777777" w:rsidR="00906FF8" w:rsidRDefault="00906FF8" w:rsidP="00906FF8">
      <w:pPr>
        <w:spacing w:after="0" w:line="240" w:lineRule="auto"/>
      </w:pPr>
      <w:r>
        <w:separator/>
      </w:r>
    </w:p>
  </w:endnote>
  <w:endnote w:type="continuationSeparator" w:id="0">
    <w:p w14:paraId="453B8998" w14:textId="77777777" w:rsidR="00906FF8" w:rsidRDefault="00906FF8" w:rsidP="00906F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48F70" w14:textId="77777777" w:rsidR="00A23560" w:rsidRDefault="00A235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5E5585" w14:textId="4C2E1648" w:rsidR="00E95F6A" w:rsidRPr="00FC4D35" w:rsidRDefault="00E95F6A" w:rsidP="00E95F6A">
    <w:pPr>
      <w:pStyle w:val="ListParagraph"/>
      <w:numPr>
        <w:ilvl w:val="0"/>
        <w:numId w:val="1"/>
      </w:numPr>
      <w:rPr>
        <w:sz w:val="18"/>
        <w:szCs w:val="18"/>
      </w:rPr>
    </w:pPr>
    <w:r w:rsidRPr="00FC4D35">
      <w:rPr>
        <w:sz w:val="18"/>
        <w:szCs w:val="18"/>
      </w:rPr>
      <w:t xml:space="preserve">Pepin, R; Feiss, H (Trans.) and Hamaker, C, </w:t>
    </w:r>
    <w:r w:rsidRPr="00FC4D35">
      <w:rPr>
        <w:i/>
        <w:iCs/>
        <w:sz w:val="18"/>
        <w:szCs w:val="18"/>
      </w:rPr>
      <w:t xml:space="preserve">Two Mediaeval Lives Of Saint Winefride; With An Essay On Winefride’s Well-Cult </w:t>
    </w:r>
    <w:r w:rsidRPr="00FC4D35">
      <w:rPr>
        <w:sz w:val="18"/>
        <w:szCs w:val="18"/>
      </w:rPr>
      <w:t>(Eugene, Oregon: Wipf and Stock Publishers, 2011)</w:t>
    </w:r>
    <w:r w:rsidRPr="00FC4D35">
      <w:rPr>
        <w:sz w:val="18"/>
        <w:szCs w:val="18"/>
      </w:rPr>
      <w:t xml:space="preserve"> p.119</w:t>
    </w:r>
  </w:p>
  <w:p w14:paraId="51D32262" w14:textId="2AE194A0" w:rsidR="00906FF8" w:rsidRPr="00FC4D35" w:rsidRDefault="008B6D69" w:rsidP="00E95F6A">
    <w:pPr>
      <w:pStyle w:val="Footer"/>
      <w:numPr>
        <w:ilvl w:val="0"/>
        <w:numId w:val="1"/>
      </w:numPr>
      <w:rPr>
        <w:i/>
        <w:iCs/>
        <w:sz w:val="18"/>
        <w:szCs w:val="18"/>
        <w:vertAlign w:val="superscript"/>
      </w:rPr>
    </w:pPr>
    <w:r w:rsidRPr="00FC4D35">
      <w:rPr>
        <w:i/>
        <w:iCs/>
        <w:sz w:val="18"/>
        <w:szCs w:val="18"/>
      </w:rPr>
      <w:t>‘</w:t>
    </w:r>
    <w:r w:rsidR="00A8134D" w:rsidRPr="00FC4D35">
      <w:rPr>
        <w:i/>
        <w:iCs/>
        <w:sz w:val="18"/>
        <w:szCs w:val="18"/>
      </w:rPr>
      <w:t>Saint Win</w:t>
    </w:r>
    <w:r w:rsidR="00214D54" w:rsidRPr="00FC4D35">
      <w:rPr>
        <w:i/>
        <w:iCs/>
        <w:sz w:val="18"/>
        <w:szCs w:val="18"/>
      </w:rPr>
      <w:t>efride’s Well</w:t>
    </w:r>
    <w:r w:rsidRPr="00FC4D35">
      <w:rPr>
        <w:i/>
        <w:iCs/>
        <w:sz w:val="18"/>
        <w:szCs w:val="18"/>
      </w:rPr>
      <w:t>’</w:t>
    </w:r>
  </w:p>
  <w:p w14:paraId="7FD68F4D" w14:textId="75433A8D" w:rsidR="008B27FC" w:rsidRPr="00FC4D35" w:rsidRDefault="008B27FC" w:rsidP="008B27FC">
    <w:pPr>
      <w:pStyle w:val="ListParagraph"/>
      <w:numPr>
        <w:ilvl w:val="0"/>
        <w:numId w:val="1"/>
      </w:numPr>
      <w:rPr>
        <w:sz w:val="18"/>
        <w:szCs w:val="18"/>
      </w:rPr>
    </w:pPr>
    <w:r w:rsidRPr="00FC4D35">
      <w:rPr>
        <w:sz w:val="18"/>
        <w:szCs w:val="18"/>
      </w:rPr>
      <w:t xml:space="preserve">Pritchard, T.W, </w:t>
    </w:r>
    <w:r w:rsidRPr="00FC4D35">
      <w:rPr>
        <w:i/>
        <w:iCs/>
        <w:sz w:val="18"/>
        <w:szCs w:val="18"/>
      </w:rPr>
      <w:t xml:space="preserve">St Winefride, Her Holy Well And The Jesuit Mission, c.650-1930 </w:t>
    </w:r>
    <w:r w:rsidRPr="00FC4D35">
      <w:rPr>
        <w:sz w:val="18"/>
        <w:szCs w:val="18"/>
      </w:rPr>
      <w:t>(Wrexham: Bridge Books, 2009)</w:t>
    </w:r>
    <w:r w:rsidRPr="00FC4D35">
      <w:rPr>
        <w:sz w:val="18"/>
        <w:szCs w:val="18"/>
      </w:rPr>
      <w:t xml:space="preserve"> p.</w:t>
    </w:r>
    <w:r w:rsidR="00602A4D" w:rsidRPr="00FC4D35">
      <w:rPr>
        <w:sz w:val="18"/>
        <w:szCs w:val="18"/>
      </w:rPr>
      <w:t>4</w:t>
    </w:r>
  </w:p>
  <w:p w14:paraId="183D4C10" w14:textId="29B3234A" w:rsidR="004B489B" w:rsidRPr="00FC4D35" w:rsidRDefault="004B489B" w:rsidP="004B489B">
    <w:pPr>
      <w:pStyle w:val="ListParagraph"/>
      <w:numPr>
        <w:ilvl w:val="0"/>
        <w:numId w:val="1"/>
      </w:numPr>
      <w:rPr>
        <w:sz w:val="18"/>
        <w:szCs w:val="18"/>
      </w:rPr>
    </w:pPr>
    <w:r w:rsidRPr="00FC4D35">
      <w:rPr>
        <w:sz w:val="18"/>
        <w:szCs w:val="18"/>
      </w:rPr>
      <w:t xml:space="preserve">Wade-Evans, A.W, </w:t>
    </w:r>
    <w:r w:rsidRPr="00FC4D35">
      <w:rPr>
        <w:i/>
        <w:iCs/>
        <w:sz w:val="18"/>
        <w:szCs w:val="18"/>
      </w:rPr>
      <w:t xml:space="preserve">Vitae Sanctorum Britanniae Et Genealogiae; Vita Sancte Wenefrede </w:t>
    </w:r>
    <w:r w:rsidRPr="00FC4D35">
      <w:rPr>
        <w:sz w:val="18"/>
        <w:szCs w:val="18"/>
      </w:rPr>
      <w:t>(Cardiff: University Press of Wales, 2013)</w:t>
    </w:r>
    <w:r w:rsidRPr="00FC4D35">
      <w:rPr>
        <w:sz w:val="18"/>
        <w:szCs w:val="18"/>
      </w:rPr>
      <w:t xml:space="preserve"> p</w:t>
    </w:r>
    <w:r w:rsidR="00F42A53" w:rsidRPr="00FC4D35">
      <w:rPr>
        <w:sz w:val="18"/>
        <w:szCs w:val="18"/>
      </w:rPr>
      <w:t>.293</w:t>
    </w:r>
  </w:p>
  <w:p w14:paraId="3DFF4F4A" w14:textId="6F51DC6B" w:rsidR="008B27FC" w:rsidRPr="00FC4D35" w:rsidRDefault="008B6D69" w:rsidP="00A22751">
    <w:pPr>
      <w:pStyle w:val="Footer"/>
      <w:numPr>
        <w:ilvl w:val="0"/>
        <w:numId w:val="1"/>
      </w:numPr>
      <w:rPr>
        <w:i/>
        <w:iCs/>
        <w:sz w:val="18"/>
        <w:szCs w:val="18"/>
        <w:vertAlign w:val="superscript"/>
      </w:rPr>
    </w:pPr>
    <w:r w:rsidRPr="00FC4D35">
      <w:rPr>
        <w:i/>
        <w:iCs/>
        <w:sz w:val="18"/>
        <w:szCs w:val="18"/>
      </w:rPr>
      <w:t>‘</w:t>
    </w:r>
    <w:r w:rsidR="00294A65" w:rsidRPr="00FC4D35">
      <w:rPr>
        <w:i/>
        <w:iCs/>
        <w:sz w:val="18"/>
        <w:szCs w:val="18"/>
      </w:rPr>
      <w:t>The Life of Saint Winefride’</w:t>
    </w:r>
  </w:p>
  <w:p w14:paraId="2F2CC058" w14:textId="073522CF" w:rsidR="0066776F" w:rsidRPr="00FC4D35" w:rsidRDefault="0066776F" w:rsidP="0066776F">
    <w:pPr>
      <w:pStyle w:val="ListParagraph"/>
      <w:numPr>
        <w:ilvl w:val="0"/>
        <w:numId w:val="1"/>
      </w:numPr>
      <w:rPr>
        <w:sz w:val="18"/>
        <w:szCs w:val="18"/>
      </w:rPr>
    </w:pPr>
    <w:r w:rsidRPr="00FC4D35">
      <w:rPr>
        <w:sz w:val="18"/>
        <w:szCs w:val="18"/>
      </w:rPr>
      <w:t xml:space="preserve">Pepin, R; Feiss, H (Trans.) and Hamaker, C, </w:t>
    </w:r>
    <w:r w:rsidRPr="00FC4D35">
      <w:rPr>
        <w:i/>
        <w:iCs/>
        <w:sz w:val="18"/>
        <w:szCs w:val="18"/>
      </w:rPr>
      <w:t xml:space="preserve">Two Mediaeval Lives Of Saint Winefride; With An Essay On Winefride’s Well-Cult </w:t>
    </w:r>
    <w:r w:rsidRPr="00FC4D35">
      <w:rPr>
        <w:sz w:val="18"/>
        <w:szCs w:val="18"/>
      </w:rPr>
      <w:t>(Eugene, Oregon: Wipf and Stock Publishers, 2011) p.1</w:t>
    </w:r>
    <w:r w:rsidRPr="00FC4D35">
      <w:rPr>
        <w:sz w:val="18"/>
        <w:szCs w:val="18"/>
      </w:rPr>
      <w:t>2-14</w:t>
    </w:r>
  </w:p>
  <w:p w14:paraId="18ABF27B" w14:textId="12F15648" w:rsidR="00906FF8" w:rsidRDefault="00156D90" w:rsidP="00FC4D35">
    <w:pPr>
      <w:pStyle w:val="ListParagraph"/>
      <w:numPr>
        <w:ilvl w:val="0"/>
        <w:numId w:val="1"/>
      </w:numPr>
      <w:rPr>
        <w:sz w:val="18"/>
        <w:szCs w:val="18"/>
      </w:rPr>
    </w:pPr>
    <w:r w:rsidRPr="00FC4D35">
      <w:rPr>
        <w:sz w:val="18"/>
        <w:szCs w:val="18"/>
      </w:rPr>
      <w:t xml:space="preserve">Wade-Evans, A.W, </w:t>
    </w:r>
    <w:r w:rsidRPr="00FC4D35">
      <w:rPr>
        <w:i/>
        <w:iCs/>
        <w:sz w:val="18"/>
        <w:szCs w:val="18"/>
      </w:rPr>
      <w:t xml:space="preserve">Vitae Sanctorum Britanniae Et Genealogiae; Vita Sancte Wenefrede </w:t>
    </w:r>
    <w:r w:rsidRPr="00FC4D35">
      <w:rPr>
        <w:sz w:val="18"/>
        <w:szCs w:val="18"/>
      </w:rPr>
      <w:t>(Cardiff: University Press of Wales, 2013) p.2</w:t>
    </w:r>
    <w:r w:rsidR="006827C2" w:rsidRPr="00FC4D35">
      <w:rPr>
        <w:sz w:val="18"/>
        <w:szCs w:val="18"/>
      </w:rPr>
      <w:t>93</w:t>
    </w:r>
  </w:p>
  <w:p w14:paraId="2483CF8B" w14:textId="77777777" w:rsidR="00FC4D35" w:rsidRPr="00FC4D35" w:rsidRDefault="00FC4D35" w:rsidP="00FC4D35">
    <w:pPr>
      <w:pStyle w:val="ListParagraph"/>
      <w:rPr>
        <w:sz w:val="18"/>
        <w:szCs w:val="18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636E7F" w14:textId="77777777" w:rsidR="00A23560" w:rsidRDefault="00A23560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254481" w14:textId="585D80AE" w:rsidR="002C4E28" w:rsidRDefault="002C4E28" w:rsidP="002C4E28">
    <w:pPr>
      <w:pStyle w:val="ListParagraph"/>
      <w:numPr>
        <w:ilvl w:val="0"/>
        <w:numId w:val="2"/>
      </w:numPr>
      <w:rPr>
        <w:sz w:val="18"/>
        <w:szCs w:val="18"/>
      </w:rPr>
    </w:pPr>
    <w:r w:rsidRPr="002C4E28">
      <w:rPr>
        <w:sz w:val="18"/>
        <w:szCs w:val="18"/>
      </w:rPr>
      <w:t xml:space="preserve">Wade-Evans, A.W, </w:t>
    </w:r>
    <w:r w:rsidRPr="002C4E28">
      <w:rPr>
        <w:i/>
        <w:iCs/>
        <w:sz w:val="18"/>
        <w:szCs w:val="18"/>
      </w:rPr>
      <w:t xml:space="preserve">Vitae Sanctorum Britanniae Et Genealogiae; Vita Sancte Wenefrede </w:t>
    </w:r>
    <w:r w:rsidRPr="002C4E28">
      <w:rPr>
        <w:sz w:val="18"/>
        <w:szCs w:val="18"/>
      </w:rPr>
      <w:t>(Cardiff: University Press of Wales, 2013) p.2</w:t>
    </w:r>
    <w:r w:rsidRPr="002C4E28">
      <w:rPr>
        <w:sz w:val="18"/>
        <w:szCs w:val="18"/>
      </w:rPr>
      <w:t>97-301</w:t>
    </w:r>
  </w:p>
  <w:p w14:paraId="6F523D0B" w14:textId="4B3F4F3D" w:rsidR="00883E2C" w:rsidRDefault="00883E2C" w:rsidP="002C4E28">
    <w:pPr>
      <w:pStyle w:val="ListParagraph"/>
      <w:numPr>
        <w:ilvl w:val="0"/>
        <w:numId w:val="2"/>
      </w:numPr>
      <w:rPr>
        <w:sz w:val="18"/>
        <w:szCs w:val="18"/>
      </w:rPr>
    </w:pPr>
    <w:r>
      <w:rPr>
        <w:i/>
        <w:iCs/>
        <w:sz w:val="18"/>
        <w:szCs w:val="18"/>
      </w:rPr>
      <w:t xml:space="preserve">Ibid, </w:t>
    </w:r>
    <w:r>
      <w:rPr>
        <w:sz w:val="18"/>
        <w:szCs w:val="18"/>
      </w:rPr>
      <w:t>p.301-307</w:t>
    </w:r>
  </w:p>
  <w:p w14:paraId="7D29594E" w14:textId="58A56056" w:rsidR="00041B25" w:rsidRDefault="00041B25" w:rsidP="002C4E28">
    <w:pPr>
      <w:pStyle w:val="ListParagraph"/>
      <w:numPr>
        <w:ilvl w:val="0"/>
        <w:numId w:val="2"/>
      </w:numPr>
      <w:rPr>
        <w:sz w:val="18"/>
        <w:szCs w:val="18"/>
      </w:rPr>
    </w:pPr>
    <w:r>
      <w:rPr>
        <w:i/>
        <w:iCs/>
        <w:sz w:val="18"/>
        <w:szCs w:val="18"/>
      </w:rPr>
      <w:t xml:space="preserve">Ibid, </w:t>
    </w:r>
    <w:r>
      <w:rPr>
        <w:sz w:val="18"/>
        <w:szCs w:val="18"/>
      </w:rPr>
      <w:t>p.301</w:t>
    </w:r>
  </w:p>
  <w:p w14:paraId="712060F2" w14:textId="34F3BBA2" w:rsidR="00C578CB" w:rsidRDefault="00BA4CCE" w:rsidP="00C578CB">
    <w:pPr>
      <w:pStyle w:val="ListParagraph"/>
      <w:numPr>
        <w:ilvl w:val="0"/>
        <w:numId w:val="2"/>
      </w:numPr>
      <w:rPr>
        <w:sz w:val="18"/>
        <w:szCs w:val="18"/>
      </w:rPr>
    </w:pPr>
    <w:r>
      <w:rPr>
        <w:i/>
        <w:iCs/>
        <w:sz w:val="18"/>
        <w:szCs w:val="18"/>
      </w:rPr>
      <w:t xml:space="preserve">Ibid, </w:t>
    </w:r>
    <w:r>
      <w:rPr>
        <w:sz w:val="18"/>
        <w:szCs w:val="18"/>
      </w:rPr>
      <w:t>p.307</w:t>
    </w:r>
  </w:p>
  <w:p w14:paraId="7FD458E1" w14:textId="78DD815A" w:rsidR="00BA4CCE" w:rsidRDefault="005E3D86" w:rsidP="00C578CB">
    <w:pPr>
      <w:pStyle w:val="ListParagraph"/>
      <w:numPr>
        <w:ilvl w:val="0"/>
        <w:numId w:val="2"/>
      </w:numPr>
      <w:rPr>
        <w:sz w:val="18"/>
        <w:szCs w:val="18"/>
      </w:rPr>
    </w:pPr>
    <w:r>
      <w:rPr>
        <w:i/>
        <w:iCs/>
        <w:sz w:val="18"/>
        <w:szCs w:val="18"/>
      </w:rPr>
      <w:t xml:space="preserve">Ibid, </w:t>
    </w:r>
    <w:r w:rsidR="0017757A">
      <w:rPr>
        <w:sz w:val="18"/>
        <w:szCs w:val="18"/>
      </w:rPr>
      <w:t>p.305</w:t>
    </w:r>
  </w:p>
  <w:p w14:paraId="428AB9A3" w14:textId="6EEE4B65" w:rsidR="00E91AD6" w:rsidRDefault="00396121" w:rsidP="00396121">
    <w:pPr>
      <w:pStyle w:val="ListParagraph"/>
      <w:numPr>
        <w:ilvl w:val="0"/>
        <w:numId w:val="2"/>
      </w:numPr>
      <w:rPr>
        <w:sz w:val="18"/>
        <w:szCs w:val="18"/>
      </w:rPr>
    </w:pPr>
    <w:r w:rsidRPr="00396121">
      <w:rPr>
        <w:sz w:val="18"/>
        <w:szCs w:val="18"/>
      </w:rPr>
      <w:t xml:space="preserve">Pritchard, T.W, </w:t>
    </w:r>
    <w:r w:rsidRPr="00396121">
      <w:rPr>
        <w:i/>
        <w:iCs/>
        <w:sz w:val="18"/>
        <w:szCs w:val="18"/>
      </w:rPr>
      <w:t xml:space="preserve">St Winefride, Her Holy Well And The Jesuit Mission, c.650-1930 </w:t>
    </w:r>
    <w:r w:rsidRPr="00396121">
      <w:rPr>
        <w:sz w:val="18"/>
        <w:szCs w:val="18"/>
      </w:rPr>
      <w:t>(Wrexham: Bridge Books, 2009)</w:t>
    </w:r>
    <w:r>
      <w:rPr>
        <w:sz w:val="18"/>
        <w:szCs w:val="18"/>
      </w:rPr>
      <w:t xml:space="preserve"> </w:t>
    </w:r>
    <w:r w:rsidR="00F57ABC">
      <w:rPr>
        <w:sz w:val="18"/>
        <w:szCs w:val="18"/>
      </w:rPr>
      <w:t>p.9</w:t>
    </w:r>
  </w:p>
  <w:p w14:paraId="5F5FB02F" w14:textId="4AD20444" w:rsidR="00E343FE" w:rsidRPr="00D43235" w:rsidRDefault="00042064" w:rsidP="00396121">
    <w:pPr>
      <w:pStyle w:val="ListParagraph"/>
      <w:numPr>
        <w:ilvl w:val="0"/>
        <w:numId w:val="2"/>
      </w:numPr>
      <w:rPr>
        <w:sz w:val="18"/>
        <w:szCs w:val="18"/>
      </w:rPr>
    </w:pPr>
    <w:r>
      <w:rPr>
        <w:sz w:val="18"/>
        <w:szCs w:val="18"/>
      </w:rPr>
      <w:t>‘</w:t>
    </w:r>
    <w:r>
      <w:rPr>
        <w:i/>
        <w:iCs/>
        <w:sz w:val="18"/>
        <w:szCs w:val="18"/>
      </w:rPr>
      <w:t>A poem to Gwenfrewi and her well’</w:t>
    </w:r>
  </w:p>
  <w:p w14:paraId="3340EB15" w14:textId="77777777" w:rsidR="00D43235" w:rsidRDefault="00D43235" w:rsidP="00D43235">
    <w:pPr>
      <w:pStyle w:val="ListParagraph"/>
      <w:numPr>
        <w:ilvl w:val="0"/>
        <w:numId w:val="2"/>
      </w:numPr>
      <w:rPr>
        <w:sz w:val="18"/>
        <w:szCs w:val="18"/>
      </w:rPr>
    </w:pPr>
    <w:r>
      <w:rPr>
        <w:sz w:val="18"/>
        <w:szCs w:val="18"/>
      </w:rPr>
      <w:t>“The blind from darkness/ to light you bring;/ if a gentle innocent be deaf,/ he hears above the call from the hill;/ the dumb would obtain/ bright and pure speech obtaining it by her favour./ If it be an emaciated cripple without a foot,/ he will return home on two feet,/ and cast away the stout and useful stick/ and flee!”</w:t>
    </w:r>
  </w:p>
  <w:p w14:paraId="628C1650" w14:textId="2656EF0A" w:rsidR="00D43235" w:rsidRPr="00F02A96" w:rsidRDefault="00EE1D42" w:rsidP="00D43235">
    <w:pPr>
      <w:pStyle w:val="ListParagraph"/>
      <w:numPr>
        <w:ilvl w:val="0"/>
        <w:numId w:val="2"/>
      </w:numPr>
      <w:rPr>
        <w:i/>
        <w:iCs/>
        <w:sz w:val="18"/>
        <w:szCs w:val="18"/>
      </w:rPr>
    </w:pPr>
    <w:r w:rsidRPr="00F02A96">
      <w:rPr>
        <w:i/>
        <w:iCs/>
        <w:sz w:val="18"/>
        <w:szCs w:val="18"/>
      </w:rPr>
      <w:t xml:space="preserve">‘A carol </w:t>
    </w:r>
    <w:r w:rsidR="00B0738B" w:rsidRPr="00F02A96">
      <w:rPr>
        <w:i/>
        <w:iCs/>
        <w:sz w:val="18"/>
        <w:szCs w:val="18"/>
      </w:rPr>
      <w:t>of the Life of Gwenfrewi’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0A47CC" w14:textId="1EB91730" w:rsidR="00274197" w:rsidRDefault="00922AF6" w:rsidP="00922AF6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17. </w:t>
    </w:r>
    <w:r w:rsidR="002808D8">
      <w:rPr>
        <w:sz w:val="18"/>
        <w:szCs w:val="18"/>
      </w:rPr>
      <w:t xml:space="preserve"> </w:t>
    </w:r>
    <w:r w:rsidR="002808D8" w:rsidRPr="002808D8">
      <w:rPr>
        <w:sz w:val="18"/>
        <w:szCs w:val="18"/>
      </w:rPr>
      <w:t xml:space="preserve">Adam Of Usk; Given-Wilson, C (Trans.), </w:t>
    </w:r>
    <w:r w:rsidR="002808D8" w:rsidRPr="002808D8">
      <w:rPr>
        <w:i/>
        <w:iCs/>
        <w:sz w:val="18"/>
        <w:szCs w:val="18"/>
      </w:rPr>
      <w:t xml:space="preserve">The Chronicle Of Adam Of Usk 1377-1430 </w:t>
    </w:r>
    <w:r w:rsidR="002808D8" w:rsidRPr="002808D8">
      <w:rPr>
        <w:sz w:val="18"/>
        <w:szCs w:val="18"/>
      </w:rPr>
      <w:t>(Oxford: Oxford University Press, 1997)</w:t>
    </w:r>
    <w:r w:rsidR="002808D8">
      <w:t xml:space="preserve"> </w:t>
    </w:r>
  </w:p>
  <w:p w14:paraId="2B1BEDB4" w14:textId="4F4A2C62" w:rsidR="00C23102" w:rsidRDefault="00C23102" w:rsidP="00307C74">
    <w:pPr>
      <w:tabs>
        <w:tab w:val="left" w:pos="1476"/>
      </w:tabs>
      <w:rPr>
        <w:sz w:val="18"/>
        <w:szCs w:val="18"/>
      </w:rPr>
    </w:pPr>
    <w:r>
      <w:rPr>
        <w:sz w:val="18"/>
        <w:szCs w:val="18"/>
        <w:vertAlign w:val="superscript"/>
      </w:rPr>
      <w:t xml:space="preserve">18. </w:t>
    </w:r>
    <w:r w:rsidR="00EE3241">
      <w:rPr>
        <w:i/>
        <w:iCs/>
        <w:sz w:val="18"/>
        <w:szCs w:val="18"/>
      </w:rPr>
      <w:t xml:space="preserve">Ibid, </w:t>
    </w:r>
    <w:r w:rsidR="00EE3241">
      <w:rPr>
        <w:sz w:val="18"/>
        <w:szCs w:val="18"/>
      </w:rPr>
      <w:t>p.263</w:t>
    </w:r>
    <w:r w:rsidR="00307C74">
      <w:rPr>
        <w:sz w:val="18"/>
        <w:szCs w:val="18"/>
      </w:rPr>
      <w:tab/>
    </w:r>
  </w:p>
  <w:p w14:paraId="6132FCF9" w14:textId="4EB8BFF5" w:rsidR="00307C74" w:rsidRDefault="00307C74" w:rsidP="00307C74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19. </w:t>
    </w:r>
    <w:r w:rsidRPr="00307C74">
      <w:rPr>
        <w:sz w:val="18"/>
        <w:szCs w:val="18"/>
      </w:rPr>
      <w:t xml:space="preserve">Pritchard, T.W, </w:t>
    </w:r>
    <w:r w:rsidRPr="00307C74">
      <w:rPr>
        <w:i/>
        <w:iCs/>
        <w:sz w:val="18"/>
        <w:szCs w:val="18"/>
      </w:rPr>
      <w:t xml:space="preserve">St Winefride, Her Holy Well And The Jesuit Mission, c.650-1930 </w:t>
    </w:r>
    <w:r w:rsidRPr="00307C74">
      <w:rPr>
        <w:sz w:val="18"/>
        <w:szCs w:val="18"/>
      </w:rPr>
      <w:t>(Wrexham: Bridge Books, 2009)</w:t>
    </w:r>
    <w:r>
      <w:rPr>
        <w:sz w:val="18"/>
        <w:szCs w:val="18"/>
      </w:rPr>
      <w:t xml:space="preserve"> </w:t>
    </w:r>
    <w:r w:rsidR="00660806">
      <w:rPr>
        <w:sz w:val="18"/>
        <w:szCs w:val="18"/>
      </w:rPr>
      <w:t>p.63</w:t>
    </w:r>
  </w:p>
  <w:p w14:paraId="05B8DFDE" w14:textId="2B7B03FA" w:rsidR="00EA22B5" w:rsidRDefault="00D47D57" w:rsidP="00EA22B5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20. </w:t>
    </w:r>
    <w:r w:rsidR="00EA22B5" w:rsidRPr="00EA22B5">
      <w:rPr>
        <w:sz w:val="18"/>
        <w:szCs w:val="18"/>
      </w:rPr>
      <w:t xml:space="preserve">Pepin, R; Feiss, H (Trans.) and Hamaker, C, </w:t>
    </w:r>
    <w:r w:rsidR="00EA22B5" w:rsidRPr="00EA22B5">
      <w:rPr>
        <w:i/>
        <w:iCs/>
        <w:sz w:val="18"/>
        <w:szCs w:val="18"/>
      </w:rPr>
      <w:t xml:space="preserve">Two Mediaeval Lives Of Saint Winefride; With An Essay On Winefride’s Well-Cult </w:t>
    </w:r>
    <w:r w:rsidR="00EA22B5" w:rsidRPr="00EA22B5">
      <w:rPr>
        <w:sz w:val="18"/>
        <w:szCs w:val="18"/>
      </w:rPr>
      <w:t>(Eugene, Oregon: Wipf and Stock Publishers, 2011)</w:t>
    </w:r>
    <w:r w:rsidR="00EA22B5">
      <w:rPr>
        <w:sz w:val="18"/>
        <w:szCs w:val="18"/>
      </w:rPr>
      <w:t xml:space="preserve"> p</w:t>
    </w:r>
    <w:r w:rsidR="0070527F">
      <w:rPr>
        <w:sz w:val="18"/>
        <w:szCs w:val="18"/>
      </w:rPr>
      <w:t>.122</w:t>
    </w:r>
  </w:p>
  <w:p w14:paraId="11B47C86" w14:textId="0C1071DF" w:rsidR="00AB2D77" w:rsidRDefault="00AB2D77" w:rsidP="00EA22B5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21. </w:t>
    </w:r>
    <w:r w:rsidRPr="00307C74">
      <w:rPr>
        <w:sz w:val="18"/>
        <w:szCs w:val="18"/>
      </w:rPr>
      <w:t xml:space="preserve">Pritchard, T.W, </w:t>
    </w:r>
    <w:r w:rsidRPr="00307C74">
      <w:rPr>
        <w:i/>
        <w:iCs/>
        <w:sz w:val="18"/>
        <w:szCs w:val="18"/>
      </w:rPr>
      <w:t xml:space="preserve">St Winefride, Her Holy Well And The Jesuit Mission, c.650-1930 </w:t>
    </w:r>
    <w:r w:rsidRPr="00307C74">
      <w:rPr>
        <w:sz w:val="18"/>
        <w:szCs w:val="18"/>
      </w:rPr>
      <w:t>(Wrexham: Bridge Books, 2009)</w:t>
    </w:r>
    <w:r>
      <w:rPr>
        <w:sz w:val="18"/>
        <w:szCs w:val="18"/>
      </w:rPr>
      <w:t xml:space="preserve"> p.62</w:t>
    </w:r>
  </w:p>
  <w:p w14:paraId="02209E8C" w14:textId="5D89192B" w:rsidR="00807753" w:rsidRDefault="00807753" w:rsidP="00EA22B5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22. </w:t>
    </w:r>
    <w:r>
      <w:rPr>
        <w:i/>
        <w:iCs/>
        <w:sz w:val="18"/>
        <w:szCs w:val="18"/>
      </w:rPr>
      <w:t xml:space="preserve">Ibid, </w:t>
    </w:r>
    <w:r>
      <w:rPr>
        <w:sz w:val="18"/>
        <w:szCs w:val="18"/>
      </w:rPr>
      <w:t>p.64</w:t>
    </w:r>
  </w:p>
  <w:p w14:paraId="2136542F" w14:textId="71D655CC" w:rsidR="00807753" w:rsidRDefault="00807753" w:rsidP="00EA22B5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23. </w:t>
    </w:r>
    <w:r w:rsidR="00F209B1">
      <w:rPr>
        <w:i/>
        <w:iCs/>
        <w:sz w:val="18"/>
        <w:szCs w:val="18"/>
      </w:rPr>
      <w:t xml:space="preserve">Ibid, </w:t>
    </w:r>
    <w:r w:rsidR="00F209B1">
      <w:rPr>
        <w:sz w:val="18"/>
        <w:szCs w:val="18"/>
      </w:rPr>
      <w:t>p.64</w:t>
    </w:r>
  </w:p>
  <w:p w14:paraId="7735DD53" w14:textId="70A46A38" w:rsidR="00F209B1" w:rsidRDefault="00F209B1" w:rsidP="00EA22B5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24. </w:t>
    </w:r>
    <w:r w:rsidR="00844518" w:rsidRPr="00EA22B5">
      <w:rPr>
        <w:sz w:val="18"/>
        <w:szCs w:val="18"/>
      </w:rPr>
      <w:t xml:space="preserve">Pepin, R; Feiss, H (Trans.) and Hamaker, C, </w:t>
    </w:r>
    <w:r w:rsidR="00844518" w:rsidRPr="00EA22B5">
      <w:rPr>
        <w:i/>
        <w:iCs/>
        <w:sz w:val="18"/>
        <w:szCs w:val="18"/>
      </w:rPr>
      <w:t xml:space="preserve">Two Mediaeval Lives Of Saint Winefride; With An Essay On Winefride’s Well-Cult </w:t>
    </w:r>
    <w:r w:rsidR="00844518" w:rsidRPr="00EA22B5">
      <w:rPr>
        <w:sz w:val="18"/>
        <w:szCs w:val="18"/>
      </w:rPr>
      <w:t>(Eugene, Oregon: Wipf and Stock Publishers, 2011)</w:t>
    </w:r>
    <w:r w:rsidR="00844518">
      <w:rPr>
        <w:sz w:val="18"/>
        <w:szCs w:val="18"/>
      </w:rPr>
      <w:t xml:space="preserve"> p.12</w:t>
    </w:r>
    <w:r w:rsidR="00844518">
      <w:rPr>
        <w:sz w:val="18"/>
        <w:szCs w:val="18"/>
      </w:rPr>
      <w:t>4</w:t>
    </w:r>
  </w:p>
  <w:p w14:paraId="021F9C00" w14:textId="09E75715" w:rsidR="008E5079" w:rsidRDefault="008E5079" w:rsidP="00EA22B5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25. </w:t>
    </w:r>
    <w:r w:rsidRPr="008E5079">
      <w:rPr>
        <w:sz w:val="18"/>
        <w:szCs w:val="18"/>
      </w:rPr>
      <w:t xml:space="preserve">Wade-Evans, A.W, </w:t>
    </w:r>
    <w:r w:rsidRPr="008E5079">
      <w:rPr>
        <w:i/>
        <w:iCs/>
        <w:sz w:val="18"/>
        <w:szCs w:val="18"/>
      </w:rPr>
      <w:t xml:space="preserve">Vitae Sanctorum Britanniae Et Genealogiae; Vita Sancte Wenefrede </w:t>
    </w:r>
    <w:r w:rsidRPr="008E5079">
      <w:rPr>
        <w:sz w:val="18"/>
        <w:szCs w:val="18"/>
      </w:rPr>
      <w:t>(Cardiff: University Press of Wales, 2013)</w:t>
    </w:r>
    <w:r>
      <w:rPr>
        <w:sz w:val="18"/>
        <w:szCs w:val="18"/>
      </w:rPr>
      <w:t xml:space="preserve"> </w:t>
    </w:r>
    <w:r w:rsidR="006E5468">
      <w:rPr>
        <w:sz w:val="18"/>
        <w:szCs w:val="18"/>
      </w:rPr>
      <w:t>p.295</w:t>
    </w:r>
  </w:p>
  <w:p w14:paraId="6FF48C82" w14:textId="18E2F06F" w:rsidR="00307C74" w:rsidRPr="00EA22B5" w:rsidRDefault="006E5468" w:rsidP="00922AF6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26. </w:t>
    </w:r>
    <w:r w:rsidR="00961E08">
      <w:rPr>
        <w:i/>
        <w:iCs/>
        <w:sz w:val="18"/>
        <w:szCs w:val="18"/>
      </w:rPr>
      <w:t xml:space="preserve">Ibid, </w:t>
    </w:r>
    <w:r w:rsidR="00961E08">
      <w:rPr>
        <w:sz w:val="18"/>
        <w:szCs w:val="18"/>
      </w:rPr>
      <w:t>p.295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CF9154" w14:textId="61F85F99" w:rsidR="00DB7CF3" w:rsidRDefault="00F25324" w:rsidP="00922AF6">
    <w:pPr>
      <w:rPr>
        <w:i/>
        <w:iCs/>
        <w:sz w:val="18"/>
        <w:szCs w:val="18"/>
      </w:rPr>
    </w:pPr>
    <w:r>
      <w:rPr>
        <w:sz w:val="18"/>
        <w:szCs w:val="18"/>
        <w:vertAlign w:val="superscript"/>
      </w:rPr>
      <w:t xml:space="preserve">27. </w:t>
    </w:r>
    <w:r w:rsidR="00324A0B">
      <w:rPr>
        <w:sz w:val="18"/>
        <w:szCs w:val="18"/>
      </w:rPr>
      <w:t>‘</w:t>
    </w:r>
    <w:r w:rsidR="00324A0B">
      <w:rPr>
        <w:i/>
        <w:iCs/>
        <w:sz w:val="18"/>
        <w:szCs w:val="18"/>
      </w:rPr>
      <w:t xml:space="preserve">Reliquary </w:t>
    </w:r>
    <w:r w:rsidR="00B03DD3">
      <w:rPr>
        <w:i/>
        <w:iCs/>
        <w:sz w:val="18"/>
        <w:szCs w:val="18"/>
      </w:rPr>
      <w:t>of Saint Winefride</w:t>
    </w:r>
    <w:r w:rsidR="00BA0869">
      <w:rPr>
        <w:i/>
        <w:iCs/>
        <w:sz w:val="18"/>
        <w:szCs w:val="18"/>
      </w:rPr>
      <w:t>, from Gwytherin’</w:t>
    </w:r>
  </w:p>
  <w:p w14:paraId="2B174C23" w14:textId="6E597733" w:rsidR="00314555" w:rsidRDefault="00314555" w:rsidP="00922AF6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28. </w:t>
    </w:r>
    <w:r>
      <w:rPr>
        <w:sz w:val="18"/>
        <w:szCs w:val="18"/>
      </w:rPr>
      <w:t xml:space="preserve">“In a </w:t>
    </w:r>
    <w:r w:rsidR="0088762F">
      <w:rPr>
        <w:sz w:val="18"/>
        <w:szCs w:val="18"/>
      </w:rPr>
      <w:t xml:space="preserve">coffin of silver were the relics of the nun placed/ when they move </w:t>
    </w:r>
    <w:r w:rsidR="005B1E47">
      <w:rPr>
        <w:sz w:val="18"/>
        <w:szCs w:val="18"/>
      </w:rPr>
      <w:t xml:space="preserve">Gwenfrewi to Shrewsbury;/ they leave </w:t>
    </w:r>
    <w:r w:rsidR="00F761F0">
      <w:rPr>
        <w:sz w:val="18"/>
        <w:szCs w:val="18"/>
      </w:rPr>
      <w:t>the old coffin in the church of Gwytherin/ so that the pilgrim</w:t>
    </w:r>
    <w:r w:rsidR="00C87089">
      <w:rPr>
        <w:sz w:val="18"/>
        <w:szCs w:val="18"/>
      </w:rPr>
      <w:t xml:space="preserve"> may respect it.”</w:t>
    </w:r>
  </w:p>
  <w:p w14:paraId="272310BA" w14:textId="1035C84B" w:rsidR="000C3E6F" w:rsidRDefault="000C3E6F" w:rsidP="000C3E6F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29. </w:t>
    </w:r>
    <w:r w:rsidRPr="000C3E6F">
      <w:rPr>
        <w:sz w:val="18"/>
        <w:szCs w:val="18"/>
      </w:rPr>
      <w:t xml:space="preserve">Pepin, R; Feiss, H (Trans.) and Hamaker, C, </w:t>
    </w:r>
    <w:r w:rsidRPr="000C3E6F">
      <w:rPr>
        <w:i/>
        <w:iCs/>
        <w:sz w:val="18"/>
        <w:szCs w:val="18"/>
      </w:rPr>
      <w:t xml:space="preserve">Two Mediaeval Lives Of Saint Winefride; With An Essay On Winefride’s Well-Cult </w:t>
    </w:r>
    <w:r w:rsidRPr="000C3E6F">
      <w:rPr>
        <w:sz w:val="18"/>
        <w:szCs w:val="18"/>
      </w:rPr>
      <w:t>(Eugene, Oregon: Wipf and Stock Publishers, 2011)</w:t>
    </w:r>
    <w:r w:rsidR="008A3306">
      <w:rPr>
        <w:sz w:val="18"/>
        <w:szCs w:val="18"/>
      </w:rPr>
      <w:t xml:space="preserve"> p.123</w:t>
    </w:r>
  </w:p>
  <w:p w14:paraId="47244D81" w14:textId="2A6BF69A" w:rsidR="004B6D3C" w:rsidRDefault="004B6D3C" w:rsidP="000C3E6F">
    <w:pPr>
      <w:rPr>
        <w:sz w:val="18"/>
        <w:szCs w:val="18"/>
      </w:rPr>
    </w:pPr>
    <w:r>
      <w:rPr>
        <w:sz w:val="18"/>
        <w:szCs w:val="18"/>
        <w:vertAlign w:val="superscript"/>
      </w:rPr>
      <w:t xml:space="preserve">30. </w:t>
    </w:r>
    <w:r>
      <w:rPr>
        <w:i/>
        <w:iCs/>
        <w:sz w:val="18"/>
        <w:szCs w:val="18"/>
      </w:rPr>
      <w:t xml:space="preserve">Ibid, </w:t>
    </w:r>
    <w:r>
      <w:rPr>
        <w:sz w:val="18"/>
        <w:szCs w:val="18"/>
      </w:rPr>
      <w:t>p.124</w:t>
    </w:r>
  </w:p>
  <w:p w14:paraId="579731C4" w14:textId="0C7FEE3F" w:rsidR="000C3E6F" w:rsidRPr="00D237E3" w:rsidRDefault="004B6D3C" w:rsidP="00922AF6">
    <w:r>
      <w:rPr>
        <w:sz w:val="18"/>
        <w:szCs w:val="18"/>
        <w:vertAlign w:val="superscript"/>
      </w:rPr>
      <w:t xml:space="preserve">31. </w:t>
    </w:r>
    <w:r w:rsidR="009E7909" w:rsidRPr="009E7909">
      <w:rPr>
        <w:sz w:val="18"/>
        <w:szCs w:val="18"/>
      </w:rPr>
      <w:t xml:space="preserve">Pritchard, T.W, </w:t>
    </w:r>
    <w:r w:rsidR="009E7909" w:rsidRPr="009E7909">
      <w:rPr>
        <w:i/>
        <w:iCs/>
        <w:sz w:val="18"/>
        <w:szCs w:val="18"/>
      </w:rPr>
      <w:t xml:space="preserve">St Winefride, Her Holy Well And The Jesuit Mission, c.650-1930 </w:t>
    </w:r>
    <w:r w:rsidR="009E7909" w:rsidRPr="009E7909">
      <w:rPr>
        <w:sz w:val="18"/>
        <w:szCs w:val="18"/>
      </w:rPr>
      <w:t>(Wrexham: Bridge Books, 2009)</w:t>
    </w:r>
    <w:r w:rsidR="009E7909">
      <w:rPr>
        <w:sz w:val="18"/>
        <w:szCs w:val="18"/>
      </w:rPr>
      <w:t xml:space="preserve"> p.33</w: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79B132" w14:textId="4D72539B" w:rsidR="00D237E3" w:rsidRPr="00D237E3" w:rsidRDefault="00D237E3" w:rsidP="00922AF6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AB78BA" w14:textId="77777777" w:rsidR="00906FF8" w:rsidRDefault="00906FF8" w:rsidP="00906FF8">
      <w:pPr>
        <w:spacing w:after="0" w:line="240" w:lineRule="auto"/>
      </w:pPr>
      <w:r>
        <w:separator/>
      </w:r>
    </w:p>
  </w:footnote>
  <w:footnote w:type="continuationSeparator" w:id="0">
    <w:p w14:paraId="1AA6DB22" w14:textId="77777777" w:rsidR="00906FF8" w:rsidRDefault="00906FF8" w:rsidP="00906F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1349D7" w14:textId="77777777" w:rsidR="00A23560" w:rsidRDefault="00A2356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9D5FDB" w14:textId="3C09C82D" w:rsidR="00A23560" w:rsidRDefault="00A23560">
    <w:pPr>
      <w:pStyle w:val="Header"/>
    </w:pPr>
    <w:r>
      <w:t>Natasha Evans (1200333)</w:t>
    </w:r>
    <w:r>
      <w:tab/>
    </w:r>
    <w:r>
      <w:tab/>
    </w:r>
    <w:r w:rsidR="009A50CB">
      <w:t>HPHI</w:t>
    </w:r>
    <w:r w:rsidR="00B87083">
      <w:t>6019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B9F59F" w14:textId="77777777" w:rsidR="00A23560" w:rsidRDefault="00A235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5A5CCD"/>
    <w:multiLevelType w:val="hybridMultilevel"/>
    <w:tmpl w:val="628C12E2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3675AD"/>
    <w:multiLevelType w:val="hybridMultilevel"/>
    <w:tmpl w:val="61323B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22788815">
    <w:abstractNumId w:val="1"/>
  </w:num>
  <w:num w:numId="2" w16cid:durableId="13605503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881"/>
    <w:rsid w:val="00000136"/>
    <w:rsid w:val="000107A7"/>
    <w:rsid w:val="00014DE8"/>
    <w:rsid w:val="00021D54"/>
    <w:rsid w:val="00022056"/>
    <w:rsid w:val="00022228"/>
    <w:rsid w:val="000247BB"/>
    <w:rsid w:val="00027803"/>
    <w:rsid w:val="00037164"/>
    <w:rsid w:val="00041B25"/>
    <w:rsid w:val="00042064"/>
    <w:rsid w:val="00043F97"/>
    <w:rsid w:val="0005151A"/>
    <w:rsid w:val="000664CF"/>
    <w:rsid w:val="00071F82"/>
    <w:rsid w:val="00083BAC"/>
    <w:rsid w:val="00083C5B"/>
    <w:rsid w:val="0008628F"/>
    <w:rsid w:val="000864EA"/>
    <w:rsid w:val="00087401"/>
    <w:rsid w:val="000908F9"/>
    <w:rsid w:val="000924C0"/>
    <w:rsid w:val="00094C34"/>
    <w:rsid w:val="000A1F3E"/>
    <w:rsid w:val="000A43F8"/>
    <w:rsid w:val="000B07D0"/>
    <w:rsid w:val="000B2A60"/>
    <w:rsid w:val="000B3CE6"/>
    <w:rsid w:val="000C24E5"/>
    <w:rsid w:val="000C3E6F"/>
    <w:rsid w:val="000E1FFB"/>
    <w:rsid w:val="000E2CA1"/>
    <w:rsid w:val="000F2E22"/>
    <w:rsid w:val="00101F78"/>
    <w:rsid w:val="00116D3F"/>
    <w:rsid w:val="00117E4A"/>
    <w:rsid w:val="0012138F"/>
    <w:rsid w:val="00123E9E"/>
    <w:rsid w:val="0012656C"/>
    <w:rsid w:val="00133A38"/>
    <w:rsid w:val="0013678E"/>
    <w:rsid w:val="00144148"/>
    <w:rsid w:val="00144825"/>
    <w:rsid w:val="00156D90"/>
    <w:rsid w:val="001575DE"/>
    <w:rsid w:val="001723DD"/>
    <w:rsid w:val="00173A26"/>
    <w:rsid w:val="001751E4"/>
    <w:rsid w:val="0017687A"/>
    <w:rsid w:val="0017757A"/>
    <w:rsid w:val="001819F7"/>
    <w:rsid w:val="001867B9"/>
    <w:rsid w:val="00190B83"/>
    <w:rsid w:val="00194216"/>
    <w:rsid w:val="0019771E"/>
    <w:rsid w:val="001A6DA7"/>
    <w:rsid w:val="001B4423"/>
    <w:rsid w:val="001C0395"/>
    <w:rsid w:val="001C3F9F"/>
    <w:rsid w:val="001D7C90"/>
    <w:rsid w:val="001E01FA"/>
    <w:rsid w:val="001E60A8"/>
    <w:rsid w:val="001E6549"/>
    <w:rsid w:val="001F1944"/>
    <w:rsid w:val="001F7C32"/>
    <w:rsid w:val="00201327"/>
    <w:rsid w:val="00201DF6"/>
    <w:rsid w:val="00205172"/>
    <w:rsid w:val="00205CE1"/>
    <w:rsid w:val="00214D54"/>
    <w:rsid w:val="00232932"/>
    <w:rsid w:val="00235E0D"/>
    <w:rsid w:val="0024091C"/>
    <w:rsid w:val="002456D7"/>
    <w:rsid w:val="002464B5"/>
    <w:rsid w:val="002627D7"/>
    <w:rsid w:val="00270036"/>
    <w:rsid w:val="00274197"/>
    <w:rsid w:val="002744C8"/>
    <w:rsid w:val="00280455"/>
    <w:rsid w:val="002808D8"/>
    <w:rsid w:val="00287451"/>
    <w:rsid w:val="00291EF5"/>
    <w:rsid w:val="00294A65"/>
    <w:rsid w:val="002A25C5"/>
    <w:rsid w:val="002A344D"/>
    <w:rsid w:val="002A6552"/>
    <w:rsid w:val="002A7782"/>
    <w:rsid w:val="002B547A"/>
    <w:rsid w:val="002B6A9A"/>
    <w:rsid w:val="002B6F64"/>
    <w:rsid w:val="002C23BF"/>
    <w:rsid w:val="002C4E28"/>
    <w:rsid w:val="002D3F3A"/>
    <w:rsid w:val="002E4280"/>
    <w:rsid w:val="002E739D"/>
    <w:rsid w:val="002F3FDE"/>
    <w:rsid w:val="002F70D1"/>
    <w:rsid w:val="00307C74"/>
    <w:rsid w:val="003124CE"/>
    <w:rsid w:val="003134DA"/>
    <w:rsid w:val="003135F3"/>
    <w:rsid w:val="00314555"/>
    <w:rsid w:val="00317548"/>
    <w:rsid w:val="00324A0B"/>
    <w:rsid w:val="0033341A"/>
    <w:rsid w:val="00334E05"/>
    <w:rsid w:val="003427C6"/>
    <w:rsid w:val="003464E2"/>
    <w:rsid w:val="00347B45"/>
    <w:rsid w:val="0035406D"/>
    <w:rsid w:val="0036037D"/>
    <w:rsid w:val="00363E2E"/>
    <w:rsid w:val="0037250E"/>
    <w:rsid w:val="00376266"/>
    <w:rsid w:val="00380F5C"/>
    <w:rsid w:val="00384FA3"/>
    <w:rsid w:val="00392142"/>
    <w:rsid w:val="00392B7D"/>
    <w:rsid w:val="00396121"/>
    <w:rsid w:val="003A20D4"/>
    <w:rsid w:val="003A3F60"/>
    <w:rsid w:val="003A5C59"/>
    <w:rsid w:val="003A612B"/>
    <w:rsid w:val="003B2379"/>
    <w:rsid w:val="003D1FE5"/>
    <w:rsid w:val="003D6CAE"/>
    <w:rsid w:val="003E1377"/>
    <w:rsid w:val="003E4E04"/>
    <w:rsid w:val="003E52AB"/>
    <w:rsid w:val="003F0600"/>
    <w:rsid w:val="003F5542"/>
    <w:rsid w:val="004026E7"/>
    <w:rsid w:val="00406CB8"/>
    <w:rsid w:val="00410F5D"/>
    <w:rsid w:val="004158E5"/>
    <w:rsid w:val="00416B0D"/>
    <w:rsid w:val="00420060"/>
    <w:rsid w:val="00421FC7"/>
    <w:rsid w:val="004346AF"/>
    <w:rsid w:val="00440AF7"/>
    <w:rsid w:val="004438D6"/>
    <w:rsid w:val="00445881"/>
    <w:rsid w:val="0045146D"/>
    <w:rsid w:val="00451830"/>
    <w:rsid w:val="004556F5"/>
    <w:rsid w:val="00461120"/>
    <w:rsid w:val="0046132A"/>
    <w:rsid w:val="004658D6"/>
    <w:rsid w:val="00472C8C"/>
    <w:rsid w:val="004750A6"/>
    <w:rsid w:val="0047581A"/>
    <w:rsid w:val="00477862"/>
    <w:rsid w:val="00480153"/>
    <w:rsid w:val="004809C1"/>
    <w:rsid w:val="0048289B"/>
    <w:rsid w:val="00485F50"/>
    <w:rsid w:val="00491E2C"/>
    <w:rsid w:val="00497D2D"/>
    <w:rsid w:val="004A411C"/>
    <w:rsid w:val="004A4519"/>
    <w:rsid w:val="004B1ABF"/>
    <w:rsid w:val="004B489B"/>
    <w:rsid w:val="004B6D23"/>
    <w:rsid w:val="004B6D3C"/>
    <w:rsid w:val="004C0D7C"/>
    <w:rsid w:val="004C1793"/>
    <w:rsid w:val="004C2C20"/>
    <w:rsid w:val="004C781A"/>
    <w:rsid w:val="004E7E19"/>
    <w:rsid w:val="004F3112"/>
    <w:rsid w:val="0051047F"/>
    <w:rsid w:val="00511CD3"/>
    <w:rsid w:val="005207FC"/>
    <w:rsid w:val="005213FD"/>
    <w:rsid w:val="005255D3"/>
    <w:rsid w:val="00530305"/>
    <w:rsid w:val="00530D7C"/>
    <w:rsid w:val="00540764"/>
    <w:rsid w:val="0054370E"/>
    <w:rsid w:val="005454AA"/>
    <w:rsid w:val="0055010A"/>
    <w:rsid w:val="00553BC8"/>
    <w:rsid w:val="00561590"/>
    <w:rsid w:val="005628CE"/>
    <w:rsid w:val="0057089A"/>
    <w:rsid w:val="005718DE"/>
    <w:rsid w:val="00572611"/>
    <w:rsid w:val="00575B88"/>
    <w:rsid w:val="00577647"/>
    <w:rsid w:val="005901D7"/>
    <w:rsid w:val="00595617"/>
    <w:rsid w:val="00595C94"/>
    <w:rsid w:val="005A074F"/>
    <w:rsid w:val="005A6509"/>
    <w:rsid w:val="005A731E"/>
    <w:rsid w:val="005B1E47"/>
    <w:rsid w:val="005C0678"/>
    <w:rsid w:val="005C0873"/>
    <w:rsid w:val="005C6CC0"/>
    <w:rsid w:val="005D0403"/>
    <w:rsid w:val="005D0BE6"/>
    <w:rsid w:val="005E3D86"/>
    <w:rsid w:val="005E6F53"/>
    <w:rsid w:val="00600DFD"/>
    <w:rsid w:val="0060273C"/>
    <w:rsid w:val="00602A4D"/>
    <w:rsid w:val="00602F01"/>
    <w:rsid w:val="00612F25"/>
    <w:rsid w:val="006162D6"/>
    <w:rsid w:val="006307D2"/>
    <w:rsid w:val="0063496F"/>
    <w:rsid w:val="0064080C"/>
    <w:rsid w:val="0064098F"/>
    <w:rsid w:val="00643BCA"/>
    <w:rsid w:val="00644D53"/>
    <w:rsid w:val="0064771E"/>
    <w:rsid w:val="00660806"/>
    <w:rsid w:val="00664AE2"/>
    <w:rsid w:val="006663E0"/>
    <w:rsid w:val="0066776F"/>
    <w:rsid w:val="00670558"/>
    <w:rsid w:val="00674528"/>
    <w:rsid w:val="006827C2"/>
    <w:rsid w:val="006A2BDD"/>
    <w:rsid w:val="006A7A52"/>
    <w:rsid w:val="006B3720"/>
    <w:rsid w:val="006C2A99"/>
    <w:rsid w:val="006C3172"/>
    <w:rsid w:val="006C3F95"/>
    <w:rsid w:val="006C47E7"/>
    <w:rsid w:val="006C4A6C"/>
    <w:rsid w:val="006C683D"/>
    <w:rsid w:val="006E436F"/>
    <w:rsid w:val="006E5468"/>
    <w:rsid w:val="006E6994"/>
    <w:rsid w:val="006F28F6"/>
    <w:rsid w:val="0070527F"/>
    <w:rsid w:val="0070656E"/>
    <w:rsid w:val="007066CE"/>
    <w:rsid w:val="00712295"/>
    <w:rsid w:val="0075376C"/>
    <w:rsid w:val="00756E02"/>
    <w:rsid w:val="007579F8"/>
    <w:rsid w:val="00760364"/>
    <w:rsid w:val="0076126C"/>
    <w:rsid w:val="007621DB"/>
    <w:rsid w:val="00762216"/>
    <w:rsid w:val="007641EA"/>
    <w:rsid w:val="00767C56"/>
    <w:rsid w:val="00774E5D"/>
    <w:rsid w:val="00777CF6"/>
    <w:rsid w:val="00786241"/>
    <w:rsid w:val="00790125"/>
    <w:rsid w:val="0079045E"/>
    <w:rsid w:val="00791F79"/>
    <w:rsid w:val="00793F63"/>
    <w:rsid w:val="007A25C1"/>
    <w:rsid w:val="007B07A7"/>
    <w:rsid w:val="007B47A5"/>
    <w:rsid w:val="007B4B93"/>
    <w:rsid w:val="007C6F33"/>
    <w:rsid w:val="007C7DAD"/>
    <w:rsid w:val="007D232A"/>
    <w:rsid w:val="007E303A"/>
    <w:rsid w:val="007F19B1"/>
    <w:rsid w:val="007F245E"/>
    <w:rsid w:val="007F28F1"/>
    <w:rsid w:val="007F408D"/>
    <w:rsid w:val="007F7B18"/>
    <w:rsid w:val="008018EE"/>
    <w:rsid w:val="008041D2"/>
    <w:rsid w:val="00807753"/>
    <w:rsid w:val="0081228D"/>
    <w:rsid w:val="008243D3"/>
    <w:rsid w:val="008340DD"/>
    <w:rsid w:val="00844518"/>
    <w:rsid w:val="00847C58"/>
    <w:rsid w:val="00851714"/>
    <w:rsid w:val="00853152"/>
    <w:rsid w:val="008540B4"/>
    <w:rsid w:val="0085568B"/>
    <w:rsid w:val="008672EF"/>
    <w:rsid w:val="00873079"/>
    <w:rsid w:val="00883E2C"/>
    <w:rsid w:val="00885D0A"/>
    <w:rsid w:val="008873F4"/>
    <w:rsid w:val="0088762F"/>
    <w:rsid w:val="00893CD0"/>
    <w:rsid w:val="0089505F"/>
    <w:rsid w:val="008A0257"/>
    <w:rsid w:val="008A3306"/>
    <w:rsid w:val="008A3E95"/>
    <w:rsid w:val="008A5EF8"/>
    <w:rsid w:val="008B04DA"/>
    <w:rsid w:val="008B27FC"/>
    <w:rsid w:val="008B6D69"/>
    <w:rsid w:val="008C02EA"/>
    <w:rsid w:val="008C11E1"/>
    <w:rsid w:val="008D100E"/>
    <w:rsid w:val="008D7CD9"/>
    <w:rsid w:val="008E1C36"/>
    <w:rsid w:val="008E2BF3"/>
    <w:rsid w:val="008E383E"/>
    <w:rsid w:val="008E4B0E"/>
    <w:rsid w:val="008E5079"/>
    <w:rsid w:val="008F0F26"/>
    <w:rsid w:val="008F1D61"/>
    <w:rsid w:val="008F3EF1"/>
    <w:rsid w:val="00906FF8"/>
    <w:rsid w:val="00911092"/>
    <w:rsid w:val="00921281"/>
    <w:rsid w:val="0092158F"/>
    <w:rsid w:val="009218EC"/>
    <w:rsid w:val="00922AF6"/>
    <w:rsid w:val="00930D4D"/>
    <w:rsid w:val="0093239A"/>
    <w:rsid w:val="0093264D"/>
    <w:rsid w:val="00932B38"/>
    <w:rsid w:val="00934987"/>
    <w:rsid w:val="009354B9"/>
    <w:rsid w:val="00936AA2"/>
    <w:rsid w:val="00945D69"/>
    <w:rsid w:val="009556F1"/>
    <w:rsid w:val="00957B1D"/>
    <w:rsid w:val="00961E08"/>
    <w:rsid w:val="00965E2F"/>
    <w:rsid w:val="00977B63"/>
    <w:rsid w:val="00980850"/>
    <w:rsid w:val="00991B25"/>
    <w:rsid w:val="009A50CB"/>
    <w:rsid w:val="009B34AE"/>
    <w:rsid w:val="009C3727"/>
    <w:rsid w:val="009D33FC"/>
    <w:rsid w:val="009D4581"/>
    <w:rsid w:val="009E16CF"/>
    <w:rsid w:val="009E7909"/>
    <w:rsid w:val="009F3761"/>
    <w:rsid w:val="009F6571"/>
    <w:rsid w:val="009F6B52"/>
    <w:rsid w:val="00A00618"/>
    <w:rsid w:val="00A12058"/>
    <w:rsid w:val="00A22751"/>
    <w:rsid w:val="00A23560"/>
    <w:rsid w:val="00A23E95"/>
    <w:rsid w:val="00A31771"/>
    <w:rsid w:val="00A3307D"/>
    <w:rsid w:val="00A35DB4"/>
    <w:rsid w:val="00A53514"/>
    <w:rsid w:val="00A5468E"/>
    <w:rsid w:val="00A554DB"/>
    <w:rsid w:val="00A56268"/>
    <w:rsid w:val="00A63FF4"/>
    <w:rsid w:val="00A644CD"/>
    <w:rsid w:val="00A67BC0"/>
    <w:rsid w:val="00A8134D"/>
    <w:rsid w:val="00A933E9"/>
    <w:rsid w:val="00A95489"/>
    <w:rsid w:val="00A96BD1"/>
    <w:rsid w:val="00A97427"/>
    <w:rsid w:val="00AA59DC"/>
    <w:rsid w:val="00AB2D77"/>
    <w:rsid w:val="00AB4260"/>
    <w:rsid w:val="00AC07C7"/>
    <w:rsid w:val="00AC4024"/>
    <w:rsid w:val="00AC5EA2"/>
    <w:rsid w:val="00AC7DEE"/>
    <w:rsid w:val="00AD625C"/>
    <w:rsid w:val="00AD71EF"/>
    <w:rsid w:val="00AE00E6"/>
    <w:rsid w:val="00AE06E6"/>
    <w:rsid w:val="00AF3EA6"/>
    <w:rsid w:val="00B02F4D"/>
    <w:rsid w:val="00B03545"/>
    <w:rsid w:val="00B03DD3"/>
    <w:rsid w:val="00B04359"/>
    <w:rsid w:val="00B0738B"/>
    <w:rsid w:val="00B15D2A"/>
    <w:rsid w:val="00B317D8"/>
    <w:rsid w:val="00B70E13"/>
    <w:rsid w:val="00B72C0E"/>
    <w:rsid w:val="00B8133C"/>
    <w:rsid w:val="00B838E2"/>
    <w:rsid w:val="00B87083"/>
    <w:rsid w:val="00B87AD1"/>
    <w:rsid w:val="00B95A95"/>
    <w:rsid w:val="00BA0869"/>
    <w:rsid w:val="00BA3728"/>
    <w:rsid w:val="00BA4CCE"/>
    <w:rsid w:val="00BB7A6B"/>
    <w:rsid w:val="00BC0330"/>
    <w:rsid w:val="00BC706E"/>
    <w:rsid w:val="00BD75E5"/>
    <w:rsid w:val="00BE318D"/>
    <w:rsid w:val="00BE320D"/>
    <w:rsid w:val="00BE7A84"/>
    <w:rsid w:val="00BF0470"/>
    <w:rsid w:val="00BF0E62"/>
    <w:rsid w:val="00BF3ABF"/>
    <w:rsid w:val="00BF41E9"/>
    <w:rsid w:val="00BF4E2A"/>
    <w:rsid w:val="00C0100B"/>
    <w:rsid w:val="00C066E7"/>
    <w:rsid w:val="00C07363"/>
    <w:rsid w:val="00C1502C"/>
    <w:rsid w:val="00C1577D"/>
    <w:rsid w:val="00C2160C"/>
    <w:rsid w:val="00C23102"/>
    <w:rsid w:val="00C25E58"/>
    <w:rsid w:val="00C34064"/>
    <w:rsid w:val="00C461EC"/>
    <w:rsid w:val="00C46E25"/>
    <w:rsid w:val="00C47BCF"/>
    <w:rsid w:val="00C5609E"/>
    <w:rsid w:val="00C56857"/>
    <w:rsid w:val="00C578CB"/>
    <w:rsid w:val="00C60F08"/>
    <w:rsid w:val="00C7319C"/>
    <w:rsid w:val="00C85A61"/>
    <w:rsid w:val="00C87089"/>
    <w:rsid w:val="00C9323B"/>
    <w:rsid w:val="00C94B3E"/>
    <w:rsid w:val="00C95004"/>
    <w:rsid w:val="00C95082"/>
    <w:rsid w:val="00CA31D5"/>
    <w:rsid w:val="00CA6803"/>
    <w:rsid w:val="00CA6E13"/>
    <w:rsid w:val="00CB2170"/>
    <w:rsid w:val="00CB3E58"/>
    <w:rsid w:val="00CB5523"/>
    <w:rsid w:val="00CB5930"/>
    <w:rsid w:val="00CC5717"/>
    <w:rsid w:val="00CC68AB"/>
    <w:rsid w:val="00CD1B5A"/>
    <w:rsid w:val="00CD3095"/>
    <w:rsid w:val="00CD468E"/>
    <w:rsid w:val="00CD575D"/>
    <w:rsid w:val="00CD5BB8"/>
    <w:rsid w:val="00CE37AC"/>
    <w:rsid w:val="00D16FF1"/>
    <w:rsid w:val="00D237E3"/>
    <w:rsid w:val="00D248F9"/>
    <w:rsid w:val="00D279E3"/>
    <w:rsid w:val="00D31741"/>
    <w:rsid w:val="00D32306"/>
    <w:rsid w:val="00D35587"/>
    <w:rsid w:val="00D43235"/>
    <w:rsid w:val="00D47D57"/>
    <w:rsid w:val="00D50A47"/>
    <w:rsid w:val="00D50BD3"/>
    <w:rsid w:val="00D50F96"/>
    <w:rsid w:val="00D53299"/>
    <w:rsid w:val="00D53449"/>
    <w:rsid w:val="00D56C87"/>
    <w:rsid w:val="00D73659"/>
    <w:rsid w:val="00D90E56"/>
    <w:rsid w:val="00D92ECC"/>
    <w:rsid w:val="00D96CCF"/>
    <w:rsid w:val="00DA3224"/>
    <w:rsid w:val="00DA38D4"/>
    <w:rsid w:val="00DA4869"/>
    <w:rsid w:val="00DA612D"/>
    <w:rsid w:val="00DB5428"/>
    <w:rsid w:val="00DB74E5"/>
    <w:rsid w:val="00DB7CF3"/>
    <w:rsid w:val="00DE1791"/>
    <w:rsid w:val="00DE2CD9"/>
    <w:rsid w:val="00DF25A5"/>
    <w:rsid w:val="00E065A2"/>
    <w:rsid w:val="00E10A1E"/>
    <w:rsid w:val="00E10EEF"/>
    <w:rsid w:val="00E11937"/>
    <w:rsid w:val="00E13D83"/>
    <w:rsid w:val="00E162AA"/>
    <w:rsid w:val="00E20B11"/>
    <w:rsid w:val="00E263A1"/>
    <w:rsid w:val="00E30408"/>
    <w:rsid w:val="00E33953"/>
    <w:rsid w:val="00E343FE"/>
    <w:rsid w:val="00E353C3"/>
    <w:rsid w:val="00E35D5D"/>
    <w:rsid w:val="00E40C07"/>
    <w:rsid w:val="00E46A7B"/>
    <w:rsid w:val="00E54369"/>
    <w:rsid w:val="00E545DE"/>
    <w:rsid w:val="00E60814"/>
    <w:rsid w:val="00E60FF2"/>
    <w:rsid w:val="00E62D74"/>
    <w:rsid w:val="00E63C95"/>
    <w:rsid w:val="00E668D8"/>
    <w:rsid w:val="00E7350D"/>
    <w:rsid w:val="00E747B9"/>
    <w:rsid w:val="00E776EB"/>
    <w:rsid w:val="00E81E2E"/>
    <w:rsid w:val="00E836D7"/>
    <w:rsid w:val="00E849C8"/>
    <w:rsid w:val="00E91479"/>
    <w:rsid w:val="00E91AD6"/>
    <w:rsid w:val="00E940D5"/>
    <w:rsid w:val="00E95F6A"/>
    <w:rsid w:val="00EA0971"/>
    <w:rsid w:val="00EA22B5"/>
    <w:rsid w:val="00EB7C48"/>
    <w:rsid w:val="00ED115B"/>
    <w:rsid w:val="00ED6A69"/>
    <w:rsid w:val="00EE0EDC"/>
    <w:rsid w:val="00EE16D3"/>
    <w:rsid w:val="00EE1D42"/>
    <w:rsid w:val="00EE3241"/>
    <w:rsid w:val="00EE4D2C"/>
    <w:rsid w:val="00EE7C6B"/>
    <w:rsid w:val="00EF48FC"/>
    <w:rsid w:val="00F01F8D"/>
    <w:rsid w:val="00F02A96"/>
    <w:rsid w:val="00F03522"/>
    <w:rsid w:val="00F11C7C"/>
    <w:rsid w:val="00F16544"/>
    <w:rsid w:val="00F168E4"/>
    <w:rsid w:val="00F17FCB"/>
    <w:rsid w:val="00F209B1"/>
    <w:rsid w:val="00F2363F"/>
    <w:rsid w:val="00F25324"/>
    <w:rsid w:val="00F33F88"/>
    <w:rsid w:val="00F349FD"/>
    <w:rsid w:val="00F37215"/>
    <w:rsid w:val="00F42A53"/>
    <w:rsid w:val="00F432AC"/>
    <w:rsid w:val="00F433E6"/>
    <w:rsid w:val="00F44160"/>
    <w:rsid w:val="00F509A5"/>
    <w:rsid w:val="00F52FB8"/>
    <w:rsid w:val="00F57ABC"/>
    <w:rsid w:val="00F60BBB"/>
    <w:rsid w:val="00F66276"/>
    <w:rsid w:val="00F72BB5"/>
    <w:rsid w:val="00F74743"/>
    <w:rsid w:val="00F761F0"/>
    <w:rsid w:val="00F851DB"/>
    <w:rsid w:val="00F87E3F"/>
    <w:rsid w:val="00F95BA3"/>
    <w:rsid w:val="00FA0124"/>
    <w:rsid w:val="00FA0201"/>
    <w:rsid w:val="00FA3BF4"/>
    <w:rsid w:val="00FB13BC"/>
    <w:rsid w:val="00FB5699"/>
    <w:rsid w:val="00FB69ED"/>
    <w:rsid w:val="00FB7B3E"/>
    <w:rsid w:val="00FB7C7E"/>
    <w:rsid w:val="00FC000D"/>
    <w:rsid w:val="00FC04D1"/>
    <w:rsid w:val="00FC4D35"/>
    <w:rsid w:val="00FC56B6"/>
    <w:rsid w:val="00FC5FAB"/>
    <w:rsid w:val="00FC731C"/>
    <w:rsid w:val="00FD37A4"/>
    <w:rsid w:val="00FD42EE"/>
    <w:rsid w:val="00FD7326"/>
    <w:rsid w:val="00FF0951"/>
    <w:rsid w:val="00FF1895"/>
    <w:rsid w:val="00FF39E7"/>
    <w:rsid w:val="00FF3D6F"/>
    <w:rsid w:val="00FF3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2417D"/>
  <w15:chartTrackingRefBased/>
  <w15:docId w15:val="{7D3A505D-5328-426F-B644-278EF574D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6F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FF8"/>
  </w:style>
  <w:style w:type="paragraph" w:styleId="Footer">
    <w:name w:val="footer"/>
    <w:basedOn w:val="Normal"/>
    <w:link w:val="FooterChar"/>
    <w:uiPriority w:val="99"/>
    <w:unhideWhenUsed/>
    <w:rsid w:val="00906F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FF8"/>
  </w:style>
  <w:style w:type="paragraph" w:styleId="ListParagraph">
    <w:name w:val="List Paragraph"/>
    <w:basedOn w:val="Normal"/>
    <w:uiPriority w:val="34"/>
    <w:qFormat/>
    <w:rsid w:val="00E95F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oter" Target="footer4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7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footer" Target="footer6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oter" Target="footer5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2968</TotalTime>
  <Pages>5</Pages>
  <Words>1862</Words>
  <Characters>10616</Characters>
  <Application>Microsoft Office Word</Application>
  <DocSecurity>0</DocSecurity>
  <Lines>88</Lines>
  <Paragraphs>24</Paragraphs>
  <ScaleCrop>false</ScaleCrop>
  <Company/>
  <LinksUpToDate>false</LinksUpToDate>
  <CharactersWithSpaces>12454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Anne Evans</dc:creator>
  <cp:keywords/>
  <dc:description/>
  <cp:lastModifiedBy>Natasha Anne Evans</cp:lastModifiedBy>
  <cp:revision>571</cp:revision>
  <dcterms:created xsi:type="dcterms:W3CDTF">2023-04-11T08:38:00Z</dcterms:created>
  <dcterms:modified xsi:type="dcterms:W3CDTF">2023-04-14T09:47:00Z</dcterms:modified>
</cp:coreProperties>
</file>