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01336D" w:rsidR="00A2744E" w:rsidP="00A2744E" w:rsidRDefault="00A2744E" w14:paraId="38A39C68" w14:textId="77777777">
      <w:pPr>
        <w:rPr>
          <w:lang w:val="en-GB"/>
        </w:rPr>
      </w:pPr>
    </w:p>
    <w:p w:rsidRPr="0001336D" w:rsidR="00A2744E" w:rsidP="00A2744E" w:rsidRDefault="00A2744E" w14:paraId="2FC43881" w14:textId="77777777">
      <w:pPr>
        <w:rPr>
          <w:lang w:val="en-GB"/>
        </w:rPr>
      </w:pPr>
    </w:p>
    <w:p w:rsidRPr="0001336D" w:rsidR="00A2744E" w:rsidP="00A2744E" w:rsidRDefault="00A2744E" w14:paraId="6279400B" w14:textId="77777777">
      <w:pPr>
        <w:rPr>
          <w:lang w:val="en-GB"/>
        </w:rPr>
      </w:pPr>
    </w:p>
    <w:p w:rsidRPr="0001336D" w:rsidR="00A2744E" w:rsidP="00A2744E" w:rsidRDefault="00A2744E" w14:paraId="44BF45BA" w14:textId="77777777">
      <w:pPr>
        <w:spacing w:line="360" w:lineRule="auto"/>
        <w:jc w:val="center"/>
        <w:rPr>
          <w:rFonts w:ascii="Arial" w:hAnsi="Arial" w:cs="Arial"/>
          <w:b/>
          <w:sz w:val="24"/>
          <w:szCs w:val="24"/>
          <w:lang w:val="en-GB"/>
        </w:rPr>
      </w:pPr>
      <w:r w:rsidRPr="0001336D">
        <w:rPr>
          <w:rFonts w:ascii="Arial" w:hAnsi="Arial" w:cs="Arial"/>
          <w:b/>
          <w:sz w:val="24"/>
          <w:szCs w:val="24"/>
          <w:lang w:val="en-GB"/>
        </w:rPr>
        <w:t>BSc Health and Social Care</w:t>
      </w:r>
    </w:p>
    <w:p w:rsidRPr="0001336D" w:rsidR="00A2744E" w:rsidP="00A2744E" w:rsidRDefault="00A2744E" w14:paraId="78E2BCB2" w14:textId="77777777">
      <w:pPr>
        <w:spacing w:line="360" w:lineRule="auto"/>
        <w:jc w:val="center"/>
        <w:rPr>
          <w:rFonts w:ascii="Arial" w:hAnsi="Arial" w:cs="Arial"/>
          <w:b/>
          <w:sz w:val="24"/>
          <w:szCs w:val="24"/>
          <w:lang w:val="en-GB"/>
        </w:rPr>
      </w:pPr>
      <w:r w:rsidRPr="0001336D">
        <w:rPr>
          <w:rFonts w:ascii="Arial" w:hAnsi="Arial" w:cs="Arial"/>
          <w:b/>
          <w:sz w:val="24"/>
          <w:szCs w:val="24"/>
          <w:lang w:val="en-GB"/>
        </w:rPr>
        <w:t>Mental Disorders and Psychopathology</w:t>
      </w:r>
    </w:p>
    <w:p w:rsidRPr="0001336D" w:rsidR="00A2744E" w:rsidP="00A2744E" w:rsidRDefault="00A2744E" w14:paraId="2D6DE77C" w14:textId="77777777">
      <w:pPr>
        <w:spacing w:line="360" w:lineRule="auto"/>
        <w:jc w:val="center"/>
        <w:rPr>
          <w:rFonts w:ascii="Arial" w:hAnsi="Arial" w:cs="Arial"/>
          <w:b/>
          <w:bCs/>
          <w:sz w:val="24"/>
          <w:szCs w:val="24"/>
          <w:lang w:val="en-GB"/>
        </w:rPr>
      </w:pPr>
      <w:r w:rsidRPr="0001336D">
        <w:rPr>
          <w:rFonts w:ascii="Arial" w:hAnsi="Arial" w:cs="Arial"/>
          <w:b/>
          <w:bCs/>
          <w:sz w:val="24"/>
          <w:szCs w:val="24"/>
          <w:lang w:val="en-GB"/>
        </w:rPr>
        <w:t>BMHP6006</w:t>
      </w:r>
    </w:p>
    <w:p w:rsidRPr="0001336D" w:rsidR="00A2744E" w:rsidP="00A2744E" w:rsidRDefault="00A2744E" w14:paraId="6C564C65" w14:textId="77777777">
      <w:pPr>
        <w:spacing w:line="360" w:lineRule="auto"/>
        <w:jc w:val="center"/>
        <w:rPr>
          <w:rFonts w:ascii="Arial" w:hAnsi="Arial" w:cs="Arial"/>
          <w:b/>
          <w:bCs/>
          <w:sz w:val="24"/>
          <w:szCs w:val="24"/>
          <w:lang w:val="en-GB"/>
        </w:rPr>
      </w:pPr>
    </w:p>
    <w:p w:rsidRPr="0001336D" w:rsidR="00A2744E" w:rsidP="00A2744E" w:rsidRDefault="00A2744E" w14:paraId="45BDC26A" w14:textId="77777777">
      <w:pPr>
        <w:spacing w:line="360" w:lineRule="auto"/>
        <w:jc w:val="center"/>
        <w:rPr>
          <w:rFonts w:ascii="Arial" w:hAnsi="Arial" w:cs="Arial"/>
          <w:b/>
          <w:bCs/>
          <w:sz w:val="24"/>
          <w:szCs w:val="24"/>
          <w:lang w:val="en-GB"/>
        </w:rPr>
      </w:pPr>
    </w:p>
    <w:p w:rsidRPr="0001336D" w:rsidR="00A2744E" w:rsidP="00A2744E" w:rsidRDefault="00A2744E" w14:paraId="1BD842CA" w14:textId="77777777">
      <w:pPr>
        <w:spacing w:line="360" w:lineRule="auto"/>
        <w:jc w:val="center"/>
        <w:rPr>
          <w:rFonts w:ascii="Arial" w:hAnsi="Arial" w:cs="Arial"/>
          <w:b/>
          <w:bCs/>
          <w:sz w:val="24"/>
          <w:szCs w:val="24"/>
          <w:lang w:val="en-GB"/>
        </w:rPr>
      </w:pPr>
      <w:r w:rsidRPr="0001336D">
        <w:rPr>
          <w:rFonts w:ascii="Arial" w:hAnsi="Arial" w:cs="Arial"/>
          <w:b/>
          <w:bCs/>
          <w:sz w:val="24"/>
          <w:szCs w:val="24"/>
          <w:lang w:val="en-GB"/>
        </w:rPr>
        <w:t>Component 2 – Written Report</w:t>
      </w:r>
    </w:p>
    <w:p w:rsidRPr="0001336D" w:rsidR="00A2744E" w:rsidP="00A2744E" w:rsidRDefault="00A2744E" w14:paraId="5286F089" w14:textId="77777777">
      <w:pPr>
        <w:spacing w:line="360" w:lineRule="auto"/>
        <w:jc w:val="center"/>
        <w:rPr>
          <w:rFonts w:ascii="Arial" w:hAnsi="Arial" w:cs="Arial"/>
          <w:b/>
          <w:bCs/>
          <w:sz w:val="24"/>
          <w:szCs w:val="24"/>
          <w:lang w:val="en-GB"/>
        </w:rPr>
      </w:pPr>
    </w:p>
    <w:p w:rsidRPr="0001336D" w:rsidR="00A2744E" w:rsidP="00A2744E" w:rsidRDefault="00A2744E" w14:paraId="1DC6979B" w14:textId="77777777">
      <w:pPr>
        <w:spacing w:line="360" w:lineRule="auto"/>
        <w:jc w:val="center"/>
        <w:rPr>
          <w:rFonts w:ascii="Arial" w:hAnsi="Arial" w:cs="Arial"/>
          <w:b/>
          <w:bCs/>
          <w:sz w:val="24"/>
          <w:szCs w:val="24"/>
          <w:lang w:val="en-GB"/>
        </w:rPr>
      </w:pPr>
    </w:p>
    <w:p w:rsidRPr="0001336D" w:rsidR="00A2744E" w:rsidP="00A2744E" w:rsidRDefault="00A2744E" w14:paraId="66B2D4FF" w14:textId="7DD42ACA">
      <w:pPr>
        <w:spacing w:line="360" w:lineRule="auto"/>
        <w:jc w:val="center"/>
        <w:rPr>
          <w:rFonts w:ascii="Arial" w:hAnsi="Arial" w:cs="Arial"/>
          <w:b/>
          <w:bCs/>
          <w:sz w:val="24"/>
          <w:szCs w:val="24"/>
          <w:lang w:val="en-GB"/>
        </w:rPr>
      </w:pPr>
      <w:r w:rsidRPr="0001336D">
        <w:rPr>
          <w:rFonts w:ascii="Arial" w:hAnsi="Arial" w:cs="Arial"/>
          <w:b/>
          <w:bCs/>
          <w:sz w:val="24"/>
          <w:szCs w:val="24"/>
          <w:lang w:val="en-GB"/>
        </w:rPr>
        <w:t>Student Name</w:t>
      </w:r>
      <w:r w:rsidR="00C7127F">
        <w:rPr>
          <w:rFonts w:ascii="Arial" w:hAnsi="Arial" w:cs="Arial"/>
          <w:b/>
          <w:bCs/>
          <w:sz w:val="24"/>
          <w:szCs w:val="24"/>
          <w:lang w:val="en-GB"/>
        </w:rPr>
        <w:t xml:space="preserve">: </w:t>
      </w:r>
      <w:r w:rsidR="003E37C7">
        <w:rPr>
          <w:rFonts w:ascii="Arial" w:hAnsi="Arial" w:cs="Arial"/>
          <w:b/>
          <w:bCs/>
          <w:sz w:val="24"/>
          <w:szCs w:val="24"/>
          <w:lang w:val="en-GB"/>
        </w:rPr>
        <w:t xml:space="preserve">Shazia Malik </w:t>
      </w:r>
    </w:p>
    <w:p w:rsidRPr="0001336D" w:rsidR="00A2744E" w:rsidP="00A2744E" w:rsidRDefault="00A2744E" w14:paraId="75A2239C" w14:textId="44E94C0E">
      <w:pPr>
        <w:spacing w:line="360" w:lineRule="auto"/>
        <w:jc w:val="center"/>
        <w:rPr>
          <w:rFonts w:ascii="Arial" w:hAnsi="Arial" w:cs="Arial"/>
          <w:b/>
          <w:bCs/>
          <w:sz w:val="24"/>
          <w:szCs w:val="24"/>
          <w:lang w:val="en-GB"/>
        </w:rPr>
      </w:pPr>
      <w:r w:rsidRPr="0001336D">
        <w:rPr>
          <w:rFonts w:ascii="Arial" w:hAnsi="Arial" w:cs="Arial"/>
          <w:b/>
          <w:bCs/>
          <w:sz w:val="24"/>
          <w:szCs w:val="24"/>
          <w:lang w:val="en-GB"/>
        </w:rPr>
        <w:t>Student ID</w:t>
      </w:r>
      <w:r w:rsidR="003E37C7">
        <w:rPr>
          <w:rFonts w:ascii="Arial" w:hAnsi="Arial" w:cs="Arial"/>
          <w:b/>
          <w:bCs/>
          <w:sz w:val="24"/>
          <w:szCs w:val="24"/>
          <w:lang w:val="en-GB"/>
        </w:rPr>
        <w:t>: 2127945</w:t>
      </w:r>
    </w:p>
    <w:p w:rsidRPr="0001336D" w:rsidR="00A2744E" w:rsidP="00A2744E" w:rsidRDefault="00A2744E" w14:paraId="751C3AF0" w14:textId="33A77982">
      <w:pPr>
        <w:spacing w:before="120" w:after="120" w:line="360" w:lineRule="auto"/>
        <w:jc w:val="center"/>
        <w:rPr>
          <w:rFonts w:ascii="Arial" w:hAnsi="Arial" w:cs="Arial"/>
          <w:b/>
          <w:sz w:val="24"/>
          <w:szCs w:val="24"/>
          <w:lang w:val="en-GB"/>
        </w:rPr>
      </w:pPr>
      <w:r w:rsidRPr="0001336D">
        <w:rPr>
          <w:rFonts w:ascii="Arial" w:hAnsi="Arial" w:cs="Arial"/>
          <w:b/>
          <w:bCs/>
          <w:sz w:val="24"/>
          <w:szCs w:val="24"/>
          <w:lang w:val="en-GB"/>
        </w:rPr>
        <w:t>Lecturer:</w:t>
      </w:r>
      <w:r w:rsidR="003E37C7">
        <w:rPr>
          <w:rFonts w:ascii="Arial" w:hAnsi="Arial" w:cs="Arial"/>
          <w:b/>
          <w:bCs/>
          <w:sz w:val="24"/>
          <w:szCs w:val="24"/>
          <w:lang w:val="en-GB"/>
        </w:rPr>
        <w:t xml:space="preserve"> Alice </w:t>
      </w:r>
      <w:r w:rsidR="004D4949">
        <w:rPr>
          <w:rFonts w:ascii="Arial" w:hAnsi="Arial" w:cs="Arial"/>
          <w:b/>
          <w:bCs/>
          <w:sz w:val="24"/>
          <w:szCs w:val="24"/>
          <w:lang w:val="en-GB"/>
        </w:rPr>
        <w:t xml:space="preserve">Clayton. </w:t>
      </w:r>
    </w:p>
    <w:p w:rsidRPr="0001336D" w:rsidR="00A2744E" w:rsidP="00A2744E" w:rsidRDefault="00A2744E" w14:paraId="570E0CD6" w14:textId="77777777">
      <w:pPr>
        <w:spacing w:line="360" w:lineRule="auto"/>
        <w:jc w:val="center"/>
        <w:rPr>
          <w:rFonts w:ascii="Arial" w:hAnsi="Arial" w:cs="Arial"/>
          <w:sz w:val="24"/>
          <w:szCs w:val="24"/>
          <w:lang w:val="en-GB"/>
        </w:rPr>
      </w:pPr>
    </w:p>
    <w:p w:rsidRPr="0001336D" w:rsidR="00A2744E" w:rsidP="00A2744E" w:rsidRDefault="00A2744E" w14:paraId="510F4D20" w14:textId="77777777">
      <w:pPr>
        <w:spacing w:line="360" w:lineRule="auto"/>
        <w:jc w:val="center"/>
        <w:rPr>
          <w:rFonts w:ascii="Arial" w:hAnsi="Arial" w:cs="Arial"/>
          <w:sz w:val="24"/>
          <w:szCs w:val="24"/>
          <w:lang w:val="en-GB"/>
        </w:rPr>
      </w:pPr>
    </w:p>
    <w:p w:rsidRPr="0001336D" w:rsidR="00A2744E" w:rsidP="00A2744E" w:rsidRDefault="00A2744E" w14:paraId="530EA73B" w14:textId="77777777">
      <w:pPr>
        <w:spacing w:line="360" w:lineRule="auto"/>
        <w:jc w:val="center"/>
        <w:rPr>
          <w:rFonts w:ascii="Arial" w:hAnsi="Arial" w:cs="Arial"/>
          <w:sz w:val="24"/>
          <w:szCs w:val="24"/>
          <w:lang w:val="en-GB"/>
        </w:rPr>
      </w:pPr>
    </w:p>
    <w:p w:rsidRPr="0001336D" w:rsidR="00A2744E" w:rsidP="00A2744E" w:rsidRDefault="00A2744E" w14:paraId="74325DC5" w14:textId="5FAF60D8">
      <w:pPr>
        <w:spacing w:line="360" w:lineRule="auto"/>
        <w:jc w:val="center"/>
        <w:rPr>
          <w:rFonts w:ascii="Arial" w:hAnsi="Arial" w:cs="Arial"/>
          <w:sz w:val="24"/>
          <w:szCs w:val="24"/>
          <w:lang w:val="en-GB"/>
        </w:rPr>
      </w:pPr>
    </w:p>
    <w:p w:rsidRPr="0001336D" w:rsidR="00A2744E" w:rsidP="00A2744E" w:rsidRDefault="00A2744E" w14:paraId="4B443884" w14:textId="77777777">
      <w:pPr>
        <w:rPr>
          <w:lang w:val="en-GB"/>
        </w:rPr>
      </w:pPr>
    </w:p>
    <w:p w:rsidRPr="0001336D" w:rsidR="00A2744E" w:rsidP="00A2744E" w:rsidRDefault="00A2744E" w14:paraId="3047922B" w14:textId="77777777">
      <w:pPr>
        <w:rPr>
          <w:lang w:val="en-GB"/>
        </w:rPr>
      </w:pPr>
    </w:p>
    <w:p w:rsidRPr="0001336D" w:rsidR="00A2744E" w:rsidP="00A2744E" w:rsidRDefault="00A2744E" w14:paraId="1B5F3DD4" w14:textId="77777777">
      <w:pPr>
        <w:rPr>
          <w:lang w:val="en-GB"/>
        </w:rPr>
      </w:pPr>
    </w:p>
    <w:p w:rsidRPr="0001336D" w:rsidR="00A2744E" w:rsidP="00A2744E" w:rsidRDefault="00A2744E" w14:paraId="6676BE78" w14:textId="77777777">
      <w:pPr>
        <w:rPr>
          <w:lang w:val="en-GB"/>
        </w:rPr>
      </w:pPr>
    </w:p>
    <w:sdt>
      <w:sdtPr>
        <w:id w:val="-633327276"/>
        <w:docPartObj>
          <w:docPartGallery w:val="Table of Contents"/>
          <w:docPartUnique/>
        </w:docPartObj>
        <w:rPr>
          <w:rFonts w:ascii="Arial" w:hAnsi="Arial" w:eastAsia="Calibri" w:cs="Arial" w:eastAsiaTheme="minorAscii"/>
          <w:b w:val="0"/>
          <w:bCs w:val="0"/>
          <w:color w:val="auto"/>
          <w:kern w:val="2"/>
          <w:sz w:val="22"/>
          <w:szCs w:val="22"/>
          <w:lang w:val="en-GB"/>
          <w14:ligatures w14:val="standardContextual"/>
        </w:rPr>
      </w:sdtPr>
      <w:sdtEndPr>
        <w:rPr>
          <w:rFonts w:ascii="Arial" w:hAnsi="Arial" w:eastAsia="Calibri" w:cs="Arial" w:eastAsiaTheme="minorAscii"/>
          <w:b w:val="0"/>
          <w:bCs w:val="0"/>
          <w:noProof/>
          <w:color w:val="auto"/>
          <w:sz w:val="22"/>
          <w:szCs w:val="22"/>
          <w:lang w:val="en-GB"/>
        </w:rPr>
      </w:sdtEndPr>
      <w:sdtContent>
        <w:p w:rsidR="007B2919" w:rsidP="00D50643" w:rsidRDefault="007B2919" w14:paraId="031EEB2C" w14:textId="77777777">
          <w:pPr>
            <w:pStyle w:val="TOCHeading"/>
            <w:spacing w:line="360" w:lineRule="auto"/>
            <w:jc w:val="center"/>
            <w:rPr>
              <w:rFonts w:ascii="Arial" w:hAnsi="Arial" w:cs="Arial" w:eastAsiaTheme="minorHAnsi"/>
              <w:b w:val="0"/>
              <w:bCs w:val="0"/>
              <w:color w:val="auto"/>
              <w:kern w:val="2"/>
              <w:sz w:val="22"/>
              <w:szCs w:val="22"/>
              <w:lang w:val="en-GB"/>
              <w14:ligatures w14:val="standardContextual"/>
            </w:rPr>
          </w:pPr>
        </w:p>
        <w:p w:rsidR="007B2919" w:rsidP="00D50643" w:rsidRDefault="007B2919" w14:paraId="6ABD5A64" w14:textId="77777777">
          <w:pPr>
            <w:pStyle w:val="TOCHeading"/>
            <w:spacing w:line="360" w:lineRule="auto"/>
            <w:jc w:val="center"/>
            <w:rPr>
              <w:rFonts w:ascii="Arial" w:hAnsi="Arial" w:cs="Arial" w:eastAsiaTheme="minorHAnsi"/>
              <w:b w:val="0"/>
              <w:bCs w:val="0"/>
              <w:color w:val="auto"/>
              <w:kern w:val="2"/>
              <w:sz w:val="22"/>
              <w:szCs w:val="22"/>
              <w:lang w:val="en-GB"/>
              <w14:ligatures w14:val="standardContextual"/>
            </w:rPr>
          </w:pPr>
        </w:p>
        <w:p w:rsidRPr="00BC6568" w:rsidR="00D50643" w:rsidP="00D50643" w:rsidRDefault="00D50643" w14:paraId="2D9ECF01" w14:textId="5430AF2E">
          <w:pPr>
            <w:pStyle w:val="TOCHeading"/>
            <w:spacing w:line="360" w:lineRule="auto"/>
            <w:jc w:val="center"/>
            <w:rPr>
              <w:rFonts w:ascii="Arial" w:hAnsi="Arial" w:cs="Arial"/>
              <w:color w:val="000000" w:themeColor="text1"/>
              <w:lang w:val="en-GB"/>
            </w:rPr>
          </w:pPr>
          <w:r w:rsidRPr="00BC6568">
            <w:rPr>
              <w:rFonts w:ascii="Arial" w:hAnsi="Arial" w:cs="Arial"/>
              <w:color w:val="000000" w:themeColor="text1"/>
              <w:lang w:val="en-GB"/>
            </w:rPr>
            <w:t>Table of Contents</w:t>
          </w:r>
        </w:p>
        <w:p w:rsidRPr="004D4949" w:rsidR="004D4949" w:rsidP="004D4949" w:rsidRDefault="004D4949" w14:paraId="1F6A3704" w14:textId="77777777">
          <w:pPr>
            <w:rPr>
              <w:lang w:val="en-GB"/>
            </w:rPr>
          </w:pPr>
        </w:p>
        <w:p w:rsidR="004D4949" w:rsidP="004D4949" w:rsidRDefault="004D4949" w14:paraId="2C643FE0" w14:textId="77777777">
          <w:pPr>
            <w:rPr>
              <w:lang w:val="en-GB"/>
            </w:rPr>
          </w:pPr>
        </w:p>
        <w:p w:rsidRPr="004D4949" w:rsidR="004D4949" w:rsidP="004D4949" w:rsidRDefault="004D4949" w14:paraId="396BEF6D" w14:textId="77777777">
          <w:pPr>
            <w:rPr>
              <w:lang w:val="en-GB"/>
            </w:rPr>
          </w:pPr>
        </w:p>
        <w:p w:rsidRPr="0001336D" w:rsidR="00D50643" w:rsidP="00D50643" w:rsidRDefault="00D50643" w14:paraId="331C58B8" w14:textId="613ABC49">
          <w:pPr>
            <w:pStyle w:val="TOC1"/>
            <w:tabs>
              <w:tab w:val="left" w:pos="480"/>
              <w:tab w:val="right" w:leader="dot" w:pos="9350"/>
            </w:tabs>
            <w:spacing w:line="360" w:lineRule="auto"/>
            <w:rPr>
              <w:rFonts w:ascii="Arial" w:hAnsi="Arial" w:cs="Arial"/>
              <w:noProof/>
              <w:lang w:val="en-GB"/>
            </w:rPr>
          </w:pPr>
          <w:r w:rsidRPr="0001336D">
            <w:rPr>
              <w:rFonts w:ascii="Arial" w:hAnsi="Arial" w:cs="Arial"/>
              <w:b w:val="0"/>
              <w:bCs w:val="0"/>
              <w:lang w:val="en-GB"/>
            </w:rPr>
            <w:fldChar w:fldCharType="begin"/>
          </w:r>
          <w:r w:rsidRPr="0001336D">
            <w:rPr>
              <w:rFonts w:ascii="Arial" w:hAnsi="Arial" w:cs="Arial"/>
              <w:lang w:val="en-GB"/>
            </w:rPr>
            <w:instrText xml:space="preserve"> TOC \o "1-3" \h \z \u </w:instrText>
          </w:r>
          <w:r w:rsidRPr="0001336D">
            <w:rPr>
              <w:rFonts w:ascii="Arial" w:hAnsi="Arial" w:cs="Arial"/>
              <w:b w:val="0"/>
              <w:bCs w:val="0"/>
              <w:lang w:val="en-GB"/>
            </w:rPr>
            <w:fldChar w:fldCharType="separate"/>
          </w:r>
          <w:hyperlink w:history="1" w:anchor="_Toc172484712">
            <w:r w:rsidRPr="0001336D">
              <w:rPr>
                <w:rStyle w:val="Hyperlink"/>
                <w:rFonts w:ascii="Arial" w:hAnsi="Arial" w:cs="Arial"/>
                <w:noProof/>
                <w:lang w:val="en-GB"/>
              </w:rPr>
              <w:t>1.</w:t>
            </w:r>
            <w:r w:rsidRPr="0001336D">
              <w:rPr>
                <w:rFonts w:ascii="Arial" w:hAnsi="Arial" w:cs="Arial"/>
                <w:noProof/>
                <w:lang w:val="en-GB"/>
              </w:rPr>
              <w:tab/>
            </w:r>
            <w:r w:rsidRPr="0001336D">
              <w:rPr>
                <w:rStyle w:val="Hyperlink"/>
                <w:rFonts w:ascii="Arial" w:hAnsi="Arial" w:cs="Arial"/>
                <w:noProof/>
                <w:lang w:val="en-GB"/>
              </w:rPr>
              <w:t>Introduction</w:t>
            </w:r>
            <w:r w:rsidRPr="0001336D">
              <w:rPr>
                <w:rFonts w:ascii="Arial" w:hAnsi="Arial" w:cs="Arial"/>
                <w:noProof/>
                <w:webHidden/>
                <w:lang w:val="en-GB"/>
              </w:rPr>
              <w:tab/>
            </w:r>
            <w:r w:rsidRPr="0001336D">
              <w:rPr>
                <w:rFonts w:ascii="Arial" w:hAnsi="Arial" w:cs="Arial"/>
                <w:noProof/>
                <w:webHidden/>
                <w:lang w:val="en-GB"/>
              </w:rPr>
              <w:fldChar w:fldCharType="begin"/>
            </w:r>
            <w:r w:rsidRPr="0001336D">
              <w:rPr>
                <w:rFonts w:ascii="Arial" w:hAnsi="Arial" w:cs="Arial"/>
                <w:noProof/>
                <w:webHidden/>
                <w:lang w:val="en-GB"/>
              </w:rPr>
              <w:instrText xml:space="preserve"> PAGEREF _Toc172484712 \h </w:instrText>
            </w:r>
            <w:r w:rsidRPr="0001336D">
              <w:rPr>
                <w:rFonts w:ascii="Arial" w:hAnsi="Arial" w:cs="Arial"/>
                <w:noProof/>
                <w:webHidden/>
                <w:lang w:val="en-GB"/>
              </w:rPr>
            </w:r>
            <w:r w:rsidRPr="0001336D">
              <w:rPr>
                <w:rFonts w:ascii="Arial" w:hAnsi="Arial" w:cs="Arial"/>
                <w:noProof/>
                <w:webHidden/>
                <w:lang w:val="en-GB"/>
              </w:rPr>
              <w:fldChar w:fldCharType="separate"/>
            </w:r>
            <w:r w:rsidRPr="0001336D">
              <w:rPr>
                <w:rFonts w:ascii="Arial" w:hAnsi="Arial" w:cs="Arial"/>
                <w:noProof/>
                <w:webHidden/>
                <w:lang w:val="en-GB"/>
              </w:rPr>
              <w:t>3</w:t>
            </w:r>
            <w:r w:rsidRPr="0001336D">
              <w:rPr>
                <w:rFonts w:ascii="Arial" w:hAnsi="Arial" w:cs="Arial"/>
                <w:noProof/>
                <w:webHidden/>
                <w:lang w:val="en-GB"/>
              </w:rPr>
              <w:fldChar w:fldCharType="end"/>
            </w:r>
          </w:hyperlink>
        </w:p>
        <w:p w:rsidRPr="0001336D" w:rsidR="00D50643" w:rsidP="00D50643" w:rsidRDefault="00484A3A" w14:paraId="61846C53" w14:textId="7387AEE0">
          <w:pPr>
            <w:pStyle w:val="TOC1"/>
            <w:tabs>
              <w:tab w:val="left" w:pos="480"/>
              <w:tab w:val="right" w:leader="dot" w:pos="9350"/>
            </w:tabs>
            <w:spacing w:line="360" w:lineRule="auto"/>
            <w:rPr>
              <w:rFonts w:ascii="Arial" w:hAnsi="Arial" w:cs="Arial"/>
              <w:noProof/>
              <w:lang w:val="en-GB"/>
            </w:rPr>
          </w:pPr>
          <w:hyperlink w:history="1" w:anchor="_Toc172484713">
            <w:r w:rsidRPr="0001336D" w:rsidR="00D50643">
              <w:rPr>
                <w:rStyle w:val="Hyperlink"/>
                <w:rFonts w:ascii="Arial" w:hAnsi="Arial" w:cs="Arial"/>
                <w:noProof/>
                <w:lang w:val="en-GB"/>
              </w:rPr>
              <w:t>2.</w:t>
            </w:r>
            <w:r w:rsidRPr="0001336D" w:rsidR="00D50643">
              <w:rPr>
                <w:rFonts w:ascii="Arial" w:hAnsi="Arial" w:cs="Arial"/>
                <w:noProof/>
                <w:lang w:val="en-GB"/>
              </w:rPr>
              <w:tab/>
            </w:r>
            <w:r w:rsidRPr="0001336D" w:rsidR="00D50643">
              <w:rPr>
                <w:rStyle w:val="Hyperlink"/>
                <w:rFonts w:ascii="Arial" w:hAnsi="Arial" w:cs="Arial"/>
                <w:noProof/>
                <w:lang w:val="en-GB"/>
              </w:rPr>
              <w:t>Anxiety</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_Toc172484713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3</w:t>
            </w:r>
            <w:r w:rsidRPr="0001336D" w:rsidR="00D50643">
              <w:rPr>
                <w:rFonts w:ascii="Arial" w:hAnsi="Arial" w:cs="Arial"/>
                <w:noProof/>
                <w:webHidden/>
                <w:lang w:val="en-GB"/>
              </w:rPr>
              <w:fldChar w:fldCharType="end"/>
            </w:r>
          </w:hyperlink>
        </w:p>
        <w:p w:rsidRPr="0001336D" w:rsidR="00D50643" w:rsidP="00D50643" w:rsidRDefault="00484A3A" w14:paraId="303C920E" w14:textId="14B44B6B">
          <w:pPr>
            <w:pStyle w:val="TOC2"/>
            <w:tabs>
              <w:tab w:val="left" w:pos="960"/>
              <w:tab w:val="right" w:leader="dot" w:pos="9350"/>
            </w:tabs>
            <w:spacing w:line="360" w:lineRule="auto"/>
            <w:rPr>
              <w:rFonts w:ascii="Arial" w:hAnsi="Arial" w:cs="Arial"/>
              <w:noProof/>
              <w:lang w:val="en-GB"/>
            </w:rPr>
          </w:pPr>
          <w:hyperlink w:history="1" w:anchor="_Toc172484714">
            <w:r w:rsidRPr="0001336D" w:rsidR="00D50643">
              <w:rPr>
                <w:rStyle w:val="Hyperlink"/>
                <w:rFonts w:ascii="Arial" w:hAnsi="Arial" w:cs="Arial"/>
                <w:noProof/>
                <w:lang w:val="en-GB"/>
              </w:rPr>
              <w:t>2.1.</w:t>
            </w:r>
            <w:r w:rsidRPr="0001336D" w:rsidR="00D50643">
              <w:rPr>
                <w:rFonts w:ascii="Arial" w:hAnsi="Arial" w:cs="Arial"/>
                <w:noProof/>
                <w:lang w:val="en-GB"/>
              </w:rPr>
              <w:tab/>
            </w:r>
            <w:r w:rsidRPr="0001336D" w:rsidR="00D50643">
              <w:rPr>
                <w:rStyle w:val="Hyperlink"/>
                <w:rFonts w:ascii="Arial" w:hAnsi="Arial" w:cs="Arial"/>
                <w:noProof/>
                <w:lang w:val="en-GB"/>
              </w:rPr>
              <w:t>Classification</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_Toc172484714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3</w:t>
            </w:r>
            <w:r w:rsidRPr="0001336D" w:rsidR="00D50643">
              <w:rPr>
                <w:rFonts w:ascii="Arial" w:hAnsi="Arial" w:cs="Arial"/>
                <w:noProof/>
                <w:webHidden/>
                <w:lang w:val="en-GB"/>
              </w:rPr>
              <w:fldChar w:fldCharType="end"/>
            </w:r>
          </w:hyperlink>
        </w:p>
        <w:p w:rsidRPr="0001336D" w:rsidR="00D50643" w:rsidP="00D50643" w:rsidRDefault="00484A3A" w14:paraId="1EBBFE20" w14:textId="0C90DDCA">
          <w:pPr>
            <w:pStyle w:val="TOC2"/>
            <w:tabs>
              <w:tab w:val="left" w:pos="960"/>
              <w:tab w:val="right" w:leader="dot" w:pos="9350"/>
            </w:tabs>
            <w:spacing w:line="360" w:lineRule="auto"/>
            <w:rPr>
              <w:rFonts w:ascii="Arial" w:hAnsi="Arial" w:cs="Arial"/>
              <w:noProof/>
              <w:lang w:val="en-GB"/>
            </w:rPr>
          </w:pPr>
          <w:hyperlink w:history="1" w:anchor="_Toc172484715">
            <w:r w:rsidRPr="0001336D" w:rsidR="00D50643">
              <w:rPr>
                <w:rStyle w:val="Hyperlink"/>
                <w:rFonts w:ascii="Arial" w:hAnsi="Arial" w:cs="Arial"/>
                <w:noProof/>
                <w:lang w:val="en-GB"/>
              </w:rPr>
              <w:t>2.2.</w:t>
            </w:r>
            <w:r w:rsidRPr="0001336D" w:rsidR="00D50643">
              <w:rPr>
                <w:rFonts w:ascii="Arial" w:hAnsi="Arial" w:cs="Arial"/>
                <w:noProof/>
                <w:lang w:val="en-GB"/>
              </w:rPr>
              <w:tab/>
            </w:r>
            <w:r w:rsidRPr="0001336D" w:rsidR="00D50643">
              <w:rPr>
                <w:rStyle w:val="Hyperlink"/>
                <w:rFonts w:ascii="Arial" w:hAnsi="Arial" w:cs="Arial"/>
                <w:noProof/>
                <w:lang w:val="en-GB"/>
              </w:rPr>
              <w:t>Diagnosis</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_Toc172484715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4</w:t>
            </w:r>
            <w:r w:rsidRPr="0001336D" w:rsidR="00D50643">
              <w:rPr>
                <w:rFonts w:ascii="Arial" w:hAnsi="Arial" w:cs="Arial"/>
                <w:noProof/>
                <w:webHidden/>
                <w:lang w:val="en-GB"/>
              </w:rPr>
              <w:fldChar w:fldCharType="end"/>
            </w:r>
          </w:hyperlink>
        </w:p>
        <w:p w:rsidRPr="0001336D" w:rsidR="00D50643" w:rsidP="00D50643" w:rsidRDefault="00484A3A" w14:paraId="2D10DFB4" w14:textId="0EBCC3E2">
          <w:pPr>
            <w:pStyle w:val="TOC2"/>
            <w:tabs>
              <w:tab w:val="left" w:pos="960"/>
              <w:tab w:val="right" w:leader="dot" w:pos="9350"/>
            </w:tabs>
            <w:spacing w:line="360" w:lineRule="auto"/>
            <w:rPr>
              <w:rFonts w:ascii="Arial" w:hAnsi="Arial" w:cs="Arial"/>
              <w:noProof/>
              <w:lang w:val="en-GB"/>
            </w:rPr>
          </w:pPr>
          <w:hyperlink w:history="1" w:anchor="_Toc172484716">
            <w:r w:rsidRPr="0001336D" w:rsidR="00D50643">
              <w:rPr>
                <w:rStyle w:val="Hyperlink"/>
                <w:rFonts w:ascii="Arial" w:hAnsi="Arial" w:cs="Arial"/>
                <w:noProof/>
                <w:lang w:val="en-GB"/>
              </w:rPr>
              <w:t>2.3.</w:t>
            </w:r>
            <w:r w:rsidRPr="0001336D" w:rsidR="00D50643">
              <w:rPr>
                <w:rFonts w:ascii="Arial" w:hAnsi="Arial" w:cs="Arial"/>
                <w:noProof/>
                <w:lang w:val="en-GB"/>
              </w:rPr>
              <w:tab/>
            </w:r>
            <w:r w:rsidRPr="0001336D" w:rsidR="00D50643">
              <w:rPr>
                <w:rStyle w:val="Hyperlink"/>
                <w:rFonts w:ascii="Arial" w:hAnsi="Arial" w:cs="Arial"/>
                <w:noProof/>
                <w:lang w:val="en-GB"/>
              </w:rPr>
              <w:t>Treatment</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_Toc172484716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4</w:t>
            </w:r>
            <w:r w:rsidRPr="0001336D" w:rsidR="00D50643">
              <w:rPr>
                <w:rFonts w:ascii="Arial" w:hAnsi="Arial" w:cs="Arial"/>
                <w:noProof/>
                <w:webHidden/>
                <w:lang w:val="en-GB"/>
              </w:rPr>
              <w:fldChar w:fldCharType="end"/>
            </w:r>
          </w:hyperlink>
        </w:p>
        <w:p w:rsidRPr="0001336D" w:rsidR="00D50643" w:rsidP="00D50643" w:rsidRDefault="00484A3A" w14:paraId="7B62BA34" w14:textId="4E35F928">
          <w:pPr>
            <w:pStyle w:val="TOC2"/>
            <w:tabs>
              <w:tab w:val="left" w:pos="960"/>
              <w:tab w:val="right" w:leader="dot" w:pos="9350"/>
            </w:tabs>
            <w:spacing w:line="360" w:lineRule="auto"/>
            <w:rPr>
              <w:rFonts w:ascii="Arial" w:hAnsi="Arial" w:cs="Arial"/>
              <w:noProof/>
              <w:lang w:val="en-GB"/>
            </w:rPr>
          </w:pPr>
          <w:hyperlink w:history="1" w:anchor="_Toc172484717">
            <w:r w:rsidRPr="0001336D" w:rsidR="00D50643">
              <w:rPr>
                <w:rStyle w:val="Hyperlink"/>
                <w:rFonts w:ascii="Arial" w:hAnsi="Arial" w:cs="Arial"/>
                <w:noProof/>
                <w:lang w:val="en-GB"/>
              </w:rPr>
              <w:t>2.4.</w:t>
            </w:r>
            <w:r w:rsidRPr="0001336D" w:rsidR="00D50643">
              <w:rPr>
                <w:rFonts w:ascii="Arial" w:hAnsi="Arial" w:cs="Arial"/>
                <w:noProof/>
                <w:lang w:val="en-GB"/>
              </w:rPr>
              <w:tab/>
            </w:r>
            <w:r w:rsidRPr="0001336D" w:rsidR="00D50643">
              <w:rPr>
                <w:rStyle w:val="Hyperlink"/>
                <w:rFonts w:ascii="Arial" w:hAnsi="Arial" w:cs="Arial"/>
                <w:noProof/>
                <w:lang w:val="en-GB"/>
              </w:rPr>
              <w:t>Measurements of Rehabilitation</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_Toc172484717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5</w:t>
            </w:r>
            <w:r w:rsidRPr="0001336D" w:rsidR="00D50643">
              <w:rPr>
                <w:rFonts w:ascii="Arial" w:hAnsi="Arial" w:cs="Arial"/>
                <w:noProof/>
                <w:webHidden/>
                <w:lang w:val="en-GB"/>
              </w:rPr>
              <w:fldChar w:fldCharType="end"/>
            </w:r>
          </w:hyperlink>
        </w:p>
        <w:p w:rsidRPr="0001336D" w:rsidR="00D50643" w:rsidP="00D50643" w:rsidRDefault="00484A3A" w14:paraId="158E577A" w14:textId="4389DA95">
          <w:pPr>
            <w:pStyle w:val="TOC2"/>
            <w:tabs>
              <w:tab w:val="left" w:pos="960"/>
              <w:tab w:val="right" w:leader="dot" w:pos="9350"/>
            </w:tabs>
            <w:spacing w:line="360" w:lineRule="auto"/>
            <w:rPr>
              <w:rFonts w:ascii="Arial" w:hAnsi="Arial" w:cs="Arial"/>
              <w:noProof/>
              <w:lang w:val="en-GB"/>
            </w:rPr>
          </w:pPr>
          <w:hyperlink w:history="1" w:anchor="_Toc172484718">
            <w:r w:rsidRPr="0001336D" w:rsidR="00D50643">
              <w:rPr>
                <w:rStyle w:val="Hyperlink"/>
                <w:rFonts w:ascii="Arial" w:hAnsi="Arial" w:cs="Arial"/>
                <w:noProof/>
                <w:lang w:val="en-GB"/>
              </w:rPr>
              <w:t>2.5.</w:t>
            </w:r>
            <w:r w:rsidRPr="0001336D" w:rsidR="00D50643">
              <w:rPr>
                <w:rFonts w:ascii="Arial" w:hAnsi="Arial" w:cs="Arial"/>
                <w:noProof/>
                <w:lang w:val="en-GB"/>
              </w:rPr>
              <w:tab/>
            </w:r>
            <w:r w:rsidRPr="0001336D" w:rsidR="00D50643">
              <w:rPr>
                <w:rStyle w:val="Hyperlink"/>
                <w:rFonts w:ascii="Arial" w:hAnsi="Arial" w:cs="Arial"/>
                <w:noProof/>
                <w:lang w:val="en-GB"/>
              </w:rPr>
              <w:t>Recommendations</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_Toc172484718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6</w:t>
            </w:r>
            <w:r w:rsidRPr="0001336D" w:rsidR="00D50643">
              <w:rPr>
                <w:rFonts w:ascii="Arial" w:hAnsi="Arial" w:cs="Arial"/>
                <w:noProof/>
                <w:webHidden/>
                <w:lang w:val="en-GB"/>
              </w:rPr>
              <w:fldChar w:fldCharType="end"/>
            </w:r>
          </w:hyperlink>
        </w:p>
        <w:p w:rsidRPr="0001336D" w:rsidR="00D50643" w:rsidP="00D50643" w:rsidRDefault="00484A3A" w14:paraId="10BE9D18" w14:textId="236AF80B">
          <w:pPr>
            <w:pStyle w:val="TOC1"/>
            <w:tabs>
              <w:tab w:val="left" w:pos="480"/>
              <w:tab w:val="right" w:leader="dot" w:pos="9350"/>
            </w:tabs>
            <w:spacing w:line="360" w:lineRule="auto"/>
            <w:rPr>
              <w:rFonts w:ascii="Arial" w:hAnsi="Arial" w:cs="Arial"/>
              <w:noProof/>
              <w:lang w:val="en-GB"/>
            </w:rPr>
          </w:pPr>
          <w:hyperlink w:history="1" w:anchor="_Toc172484719">
            <w:r w:rsidRPr="0001336D" w:rsidR="00D50643">
              <w:rPr>
                <w:rStyle w:val="Hyperlink"/>
                <w:rFonts w:ascii="Arial" w:hAnsi="Arial" w:cs="Arial"/>
                <w:noProof/>
                <w:lang w:val="en-GB"/>
              </w:rPr>
              <w:t>3.</w:t>
            </w:r>
            <w:r w:rsidRPr="0001336D" w:rsidR="00D50643">
              <w:rPr>
                <w:rFonts w:ascii="Arial" w:hAnsi="Arial" w:cs="Arial"/>
                <w:noProof/>
                <w:lang w:val="en-GB"/>
              </w:rPr>
              <w:tab/>
            </w:r>
            <w:r w:rsidRPr="0001336D" w:rsidR="00D50643">
              <w:rPr>
                <w:rStyle w:val="Hyperlink"/>
                <w:rFonts w:ascii="Arial" w:hAnsi="Arial" w:cs="Arial"/>
                <w:noProof/>
                <w:lang w:val="en-GB"/>
              </w:rPr>
              <w:t>OCD</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_Toc172484719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7</w:t>
            </w:r>
            <w:r w:rsidRPr="0001336D" w:rsidR="00D50643">
              <w:rPr>
                <w:rFonts w:ascii="Arial" w:hAnsi="Arial" w:cs="Arial"/>
                <w:noProof/>
                <w:webHidden/>
                <w:lang w:val="en-GB"/>
              </w:rPr>
              <w:fldChar w:fldCharType="end"/>
            </w:r>
          </w:hyperlink>
        </w:p>
        <w:p w:rsidRPr="0001336D" w:rsidR="00D50643" w:rsidP="00D50643" w:rsidRDefault="00484A3A" w14:paraId="7B9D56EA" w14:textId="62F025FC">
          <w:pPr>
            <w:pStyle w:val="TOC2"/>
            <w:tabs>
              <w:tab w:val="left" w:pos="960"/>
              <w:tab w:val="right" w:leader="dot" w:pos="9350"/>
            </w:tabs>
            <w:spacing w:line="360" w:lineRule="auto"/>
            <w:rPr>
              <w:rFonts w:ascii="Arial" w:hAnsi="Arial" w:cs="Arial"/>
              <w:noProof/>
              <w:lang w:val="en-GB"/>
            </w:rPr>
          </w:pPr>
          <w:hyperlink w:history="1" w:anchor="_Toc172484720">
            <w:r w:rsidRPr="0001336D" w:rsidR="00D50643">
              <w:rPr>
                <w:rStyle w:val="Hyperlink"/>
                <w:rFonts w:ascii="Arial" w:hAnsi="Arial" w:cs="Arial"/>
                <w:noProof/>
                <w:lang w:val="en-GB"/>
              </w:rPr>
              <w:t>3.1.</w:t>
            </w:r>
            <w:r w:rsidRPr="0001336D" w:rsidR="00D50643">
              <w:rPr>
                <w:rFonts w:ascii="Arial" w:hAnsi="Arial" w:cs="Arial"/>
                <w:noProof/>
                <w:lang w:val="en-GB"/>
              </w:rPr>
              <w:tab/>
            </w:r>
            <w:r w:rsidRPr="0001336D" w:rsidR="00D50643">
              <w:rPr>
                <w:rStyle w:val="Hyperlink"/>
                <w:rFonts w:ascii="Arial" w:hAnsi="Arial" w:cs="Arial"/>
                <w:noProof/>
                <w:lang w:val="en-GB"/>
              </w:rPr>
              <w:t>Classification</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_Toc172484720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7</w:t>
            </w:r>
            <w:r w:rsidRPr="0001336D" w:rsidR="00D50643">
              <w:rPr>
                <w:rFonts w:ascii="Arial" w:hAnsi="Arial" w:cs="Arial"/>
                <w:noProof/>
                <w:webHidden/>
                <w:lang w:val="en-GB"/>
              </w:rPr>
              <w:fldChar w:fldCharType="end"/>
            </w:r>
          </w:hyperlink>
        </w:p>
        <w:p w:rsidRPr="0001336D" w:rsidR="00D50643" w:rsidP="00D50643" w:rsidRDefault="00484A3A" w14:paraId="5E1C4DDC" w14:textId="199B84BC">
          <w:pPr>
            <w:pStyle w:val="TOC2"/>
            <w:tabs>
              <w:tab w:val="left" w:pos="960"/>
              <w:tab w:val="right" w:leader="dot" w:pos="9350"/>
            </w:tabs>
            <w:spacing w:line="360" w:lineRule="auto"/>
            <w:rPr>
              <w:rFonts w:ascii="Arial" w:hAnsi="Arial" w:cs="Arial"/>
              <w:noProof/>
              <w:lang w:val="en-GB"/>
            </w:rPr>
          </w:pPr>
          <w:hyperlink w:history="1" w:anchor="_Toc172484721">
            <w:r w:rsidRPr="0001336D" w:rsidR="00D50643">
              <w:rPr>
                <w:rStyle w:val="Hyperlink"/>
                <w:rFonts w:ascii="Arial" w:hAnsi="Arial" w:cs="Arial"/>
                <w:noProof/>
                <w:lang w:val="en-GB"/>
              </w:rPr>
              <w:t>3.2.</w:t>
            </w:r>
            <w:r w:rsidRPr="0001336D" w:rsidR="00D50643">
              <w:rPr>
                <w:rFonts w:ascii="Arial" w:hAnsi="Arial" w:cs="Arial"/>
                <w:noProof/>
                <w:lang w:val="en-GB"/>
              </w:rPr>
              <w:tab/>
            </w:r>
            <w:r w:rsidRPr="0001336D" w:rsidR="00D50643">
              <w:rPr>
                <w:rStyle w:val="Hyperlink"/>
                <w:rFonts w:ascii="Arial" w:hAnsi="Arial" w:cs="Arial"/>
                <w:noProof/>
                <w:lang w:val="en-GB"/>
              </w:rPr>
              <w:t>Diagnosis</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_Toc172484721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7</w:t>
            </w:r>
            <w:r w:rsidRPr="0001336D" w:rsidR="00D50643">
              <w:rPr>
                <w:rFonts w:ascii="Arial" w:hAnsi="Arial" w:cs="Arial"/>
                <w:noProof/>
                <w:webHidden/>
                <w:lang w:val="en-GB"/>
              </w:rPr>
              <w:fldChar w:fldCharType="end"/>
            </w:r>
          </w:hyperlink>
        </w:p>
        <w:p w:rsidRPr="0001336D" w:rsidR="00D50643" w:rsidP="00D50643" w:rsidRDefault="00484A3A" w14:paraId="7EE3DEB0" w14:textId="75D3B4BF">
          <w:pPr>
            <w:pStyle w:val="TOC2"/>
            <w:tabs>
              <w:tab w:val="left" w:pos="960"/>
              <w:tab w:val="right" w:leader="dot" w:pos="9350"/>
            </w:tabs>
            <w:spacing w:line="360" w:lineRule="auto"/>
            <w:rPr>
              <w:rFonts w:ascii="Arial" w:hAnsi="Arial" w:cs="Arial"/>
              <w:noProof/>
              <w:lang w:val="en-GB"/>
            </w:rPr>
          </w:pPr>
          <w:hyperlink w:history="1" w:anchor="_Toc172484722">
            <w:r w:rsidRPr="0001336D" w:rsidR="00D50643">
              <w:rPr>
                <w:rStyle w:val="Hyperlink"/>
                <w:rFonts w:ascii="Arial" w:hAnsi="Arial" w:cs="Arial"/>
                <w:noProof/>
                <w:lang w:val="en-GB"/>
              </w:rPr>
              <w:t>3.3.</w:t>
            </w:r>
            <w:r w:rsidRPr="0001336D" w:rsidR="00D50643">
              <w:rPr>
                <w:rFonts w:ascii="Arial" w:hAnsi="Arial" w:cs="Arial"/>
                <w:noProof/>
                <w:lang w:val="en-GB"/>
              </w:rPr>
              <w:tab/>
            </w:r>
            <w:r w:rsidRPr="0001336D" w:rsidR="00D50643">
              <w:rPr>
                <w:rStyle w:val="Hyperlink"/>
                <w:rFonts w:ascii="Arial" w:hAnsi="Arial" w:cs="Arial"/>
                <w:noProof/>
                <w:lang w:val="en-GB"/>
              </w:rPr>
              <w:t>Treatment</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_Toc172484722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8</w:t>
            </w:r>
            <w:r w:rsidRPr="0001336D" w:rsidR="00D50643">
              <w:rPr>
                <w:rFonts w:ascii="Arial" w:hAnsi="Arial" w:cs="Arial"/>
                <w:noProof/>
                <w:webHidden/>
                <w:lang w:val="en-GB"/>
              </w:rPr>
              <w:fldChar w:fldCharType="end"/>
            </w:r>
          </w:hyperlink>
        </w:p>
        <w:p w:rsidRPr="0001336D" w:rsidR="00D50643" w:rsidP="00D50643" w:rsidRDefault="00484A3A" w14:paraId="06E30A1D" w14:textId="435CF991">
          <w:pPr>
            <w:pStyle w:val="TOC2"/>
            <w:tabs>
              <w:tab w:val="left" w:pos="960"/>
              <w:tab w:val="right" w:leader="dot" w:pos="9350"/>
            </w:tabs>
            <w:spacing w:line="360" w:lineRule="auto"/>
            <w:rPr>
              <w:rFonts w:ascii="Arial" w:hAnsi="Arial" w:cs="Arial"/>
              <w:noProof/>
              <w:lang w:val="en-GB"/>
            </w:rPr>
          </w:pPr>
          <w:hyperlink w:history="1" w:anchor="_Toc172484723">
            <w:r w:rsidRPr="0001336D" w:rsidR="00D50643">
              <w:rPr>
                <w:rStyle w:val="Hyperlink"/>
                <w:rFonts w:ascii="Arial" w:hAnsi="Arial" w:cs="Arial"/>
                <w:noProof/>
                <w:lang w:val="en-GB"/>
              </w:rPr>
              <w:t>3.4.</w:t>
            </w:r>
            <w:r w:rsidRPr="0001336D" w:rsidR="00D50643">
              <w:rPr>
                <w:rFonts w:ascii="Arial" w:hAnsi="Arial" w:cs="Arial"/>
                <w:noProof/>
                <w:lang w:val="en-GB"/>
              </w:rPr>
              <w:tab/>
            </w:r>
            <w:r w:rsidRPr="0001336D" w:rsidR="00D50643">
              <w:rPr>
                <w:rStyle w:val="Hyperlink"/>
                <w:rFonts w:ascii="Arial" w:hAnsi="Arial" w:cs="Arial"/>
                <w:noProof/>
                <w:lang w:val="en-GB"/>
              </w:rPr>
              <w:t>Measurements of Rehabilitation</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_Toc172484723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9</w:t>
            </w:r>
            <w:r w:rsidRPr="0001336D" w:rsidR="00D50643">
              <w:rPr>
                <w:rFonts w:ascii="Arial" w:hAnsi="Arial" w:cs="Arial"/>
                <w:noProof/>
                <w:webHidden/>
                <w:lang w:val="en-GB"/>
              </w:rPr>
              <w:fldChar w:fldCharType="end"/>
            </w:r>
          </w:hyperlink>
        </w:p>
        <w:p w:rsidRPr="0001336D" w:rsidR="00D50643" w:rsidP="00D50643" w:rsidRDefault="00484A3A" w14:paraId="4F07BDE5" w14:textId="669F8895">
          <w:pPr>
            <w:pStyle w:val="TOC2"/>
            <w:tabs>
              <w:tab w:val="left" w:pos="960"/>
              <w:tab w:val="right" w:leader="dot" w:pos="9350"/>
            </w:tabs>
            <w:spacing w:line="360" w:lineRule="auto"/>
            <w:rPr>
              <w:rFonts w:ascii="Arial" w:hAnsi="Arial" w:cs="Arial"/>
              <w:noProof/>
              <w:lang w:val="en-GB"/>
            </w:rPr>
          </w:pPr>
          <w:hyperlink w:history="1" w:anchor="_Toc172484724">
            <w:r w:rsidRPr="0001336D" w:rsidR="00D50643">
              <w:rPr>
                <w:rStyle w:val="Hyperlink"/>
                <w:rFonts w:ascii="Arial" w:hAnsi="Arial" w:cs="Arial"/>
                <w:noProof/>
                <w:lang w:val="en-GB"/>
              </w:rPr>
              <w:t>3.5.</w:t>
            </w:r>
            <w:r w:rsidRPr="0001336D" w:rsidR="00D50643">
              <w:rPr>
                <w:rFonts w:ascii="Arial" w:hAnsi="Arial" w:cs="Arial"/>
                <w:noProof/>
                <w:lang w:val="en-GB"/>
              </w:rPr>
              <w:tab/>
            </w:r>
            <w:r w:rsidRPr="0001336D" w:rsidR="00D50643">
              <w:rPr>
                <w:rStyle w:val="Hyperlink"/>
                <w:rFonts w:ascii="Arial" w:hAnsi="Arial" w:cs="Arial"/>
                <w:noProof/>
                <w:lang w:val="en-GB"/>
              </w:rPr>
              <w:t>Recommendations</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_Toc172484724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10</w:t>
            </w:r>
            <w:r w:rsidRPr="0001336D" w:rsidR="00D50643">
              <w:rPr>
                <w:rFonts w:ascii="Arial" w:hAnsi="Arial" w:cs="Arial"/>
                <w:noProof/>
                <w:webHidden/>
                <w:lang w:val="en-GB"/>
              </w:rPr>
              <w:fldChar w:fldCharType="end"/>
            </w:r>
          </w:hyperlink>
        </w:p>
        <w:p w:rsidRPr="0001336D" w:rsidR="00D50643" w:rsidP="00D50643" w:rsidRDefault="00484A3A" w14:paraId="770CDF57" w14:textId="03CF6B92">
          <w:pPr>
            <w:pStyle w:val="TOC1"/>
            <w:tabs>
              <w:tab w:val="left" w:pos="480"/>
              <w:tab w:val="right" w:leader="dot" w:pos="9350"/>
            </w:tabs>
            <w:spacing w:line="360" w:lineRule="auto"/>
            <w:rPr>
              <w:rFonts w:ascii="Arial" w:hAnsi="Arial" w:cs="Arial"/>
              <w:noProof/>
              <w:lang w:val="en-GB"/>
            </w:rPr>
          </w:pPr>
          <w:hyperlink w:history="1" w:anchor="_Toc172484725">
            <w:r w:rsidRPr="0001336D" w:rsidR="00D50643">
              <w:rPr>
                <w:rStyle w:val="Hyperlink"/>
                <w:rFonts w:ascii="Arial" w:hAnsi="Arial" w:cs="Arial"/>
                <w:noProof/>
                <w:lang w:val="en-GB"/>
              </w:rPr>
              <w:t>4.</w:t>
            </w:r>
            <w:r w:rsidRPr="0001336D" w:rsidR="00D50643">
              <w:rPr>
                <w:rFonts w:ascii="Arial" w:hAnsi="Arial" w:cs="Arial"/>
                <w:noProof/>
                <w:lang w:val="en-GB"/>
              </w:rPr>
              <w:tab/>
            </w:r>
            <w:r w:rsidRPr="0001336D" w:rsidR="00D50643">
              <w:rPr>
                <w:rStyle w:val="Hyperlink"/>
                <w:rFonts w:ascii="Arial" w:hAnsi="Arial" w:cs="Arial"/>
                <w:noProof/>
                <w:lang w:val="en-GB"/>
              </w:rPr>
              <w:t>Conclusion</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_Toc172484725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11</w:t>
            </w:r>
            <w:r w:rsidRPr="0001336D" w:rsidR="00D50643">
              <w:rPr>
                <w:rFonts w:ascii="Arial" w:hAnsi="Arial" w:cs="Arial"/>
                <w:noProof/>
                <w:webHidden/>
                <w:lang w:val="en-GB"/>
              </w:rPr>
              <w:fldChar w:fldCharType="end"/>
            </w:r>
          </w:hyperlink>
        </w:p>
        <w:p w:rsidRPr="0001336D" w:rsidR="00D50643" w:rsidP="00D50643" w:rsidRDefault="00484A3A" w14:paraId="43E1150D" w14:textId="0BCA946A">
          <w:pPr>
            <w:pStyle w:val="TOC1"/>
            <w:tabs>
              <w:tab w:val="left" w:pos="480"/>
              <w:tab w:val="right" w:leader="dot" w:pos="9350"/>
            </w:tabs>
            <w:spacing w:line="360" w:lineRule="auto"/>
            <w:rPr>
              <w:rFonts w:ascii="Arial" w:hAnsi="Arial" w:cs="Arial"/>
              <w:noProof/>
              <w:lang w:val="en-GB"/>
            </w:rPr>
          </w:pPr>
          <w:hyperlink w:history="1" w:anchor="_Toc172484726">
            <w:r w:rsidRPr="0001336D" w:rsidR="00D50643">
              <w:rPr>
                <w:rStyle w:val="Hyperlink"/>
                <w:rFonts w:ascii="Arial" w:hAnsi="Arial" w:cs="Arial"/>
                <w:noProof/>
                <w:lang w:val="en-GB"/>
              </w:rPr>
              <w:t>5.</w:t>
            </w:r>
            <w:r w:rsidRPr="0001336D" w:rsidR="00D50643">
              <w:rPr>
                <w:rFonts w:ascii="Arial" w:hAnsi="Arial" w:cs="Arial"/>
                <w:noProof/>
                <w:lang w:val="en-GB"/>
              </w:rPr>
              <w:tab/>
            </w:r>
            <w:r w:rsidRPr="0001336D" w:rsidR="00D50643">
              <w:rPr>
                <w:rStyle w:val="Hyperlink"/>
                <w:rFonts w:ascii="Arial" w:hAnsi="Arial" w:cs="Arial"/>
                <w:noProof/>
                <w:lang w:val="en-GB"/>
              </w:rPr>
              <w:t>References</w:t>
            </w:r>
            <w:r w:rsidRPr="0001336D" w:rsidR="00D50643">
              <w:rPr>
                <w:rFonts w:ascii="Arial" w:hAnsi="Arial" w:cs="Arial"/>
                <w:noProof/>
                <w:webHidden/>
                <w:lang w:val="en-GB"/>
              </w:rPr>
              <w:tab/>
            </w:r>
            <w:r w:rsidRPr="0001336D" w:rsidR="00D50643">
              <w:rPr>
                <w:rFonts w:ascii="Arial" w:hAnsi="Arial" w:cs="Arial"/>
                <w:noProof/>
                <w:webHidden/>
                <w:lang w:val="en-GB"/>
              </w:rPr>
              <w:fldChar w:fldCharType="begin"/>
            </w:r>
            <w:r w:rsidRPr="0001336D" w:rsidR="00D50643">
              <w:rPr>
                <w:rFonts w:ascii="Arial" w:hAnsi="Arial" w:cs="Arial"/>
                <w:noProof/>
                <w:webHidden/>
                <w:lang w:val="en-GB"/>
              </w:rPr>
              <w:instrText xml:space="preserve"> PAGEREF _Toc172484726 \h </w:instrText>
            </w:r>
            <w:r w:rsidRPr="0001336D" w:rsidR="00D50643">
              <w:rPr>
                <w:rFonts w:ascii="Arial" w:hAnsi="Arial" w:cs="Arial"/>
                <w:noProof/>
                <w:webHidden/>
                <w:lang w:val="en-GB"/>
              </w:rPr>
            </w:r>
            <w:r w:rsidRPr="0001336D" w:rsidR="00D50643">
              <w:rPr>
                <w:rFonts w:ascii="Arial" w:hAnsi="Arial" w:cs="Arial"/>
                <w:noProof/>
                <w:webHidden/>
                <w:lang w:val="en-GB"/>
              </w:rPr>
              <w:fldChar w:fldCharType="separate"/>
            </w:r>
            <w:r w:rsidRPr="0001336D" w:rsidR="00D50643">
              <w:rPr>
                <w:rFonts w:ascii="Arial" w:hAnsi="Arial" w:cs="Arial"/>
                <w:noProof/>
                <w:webHidden/>
                <w:lang w:val="en-GB"/>
              </w:rPr>
              <w:t>12</w:t>
            </w:r>
            <w:r w:rsidRPr="0001336D" w:rsidR="00D50643">
              <w:rPr>
                <w:rFonts w:ascii="Arial" w:hAnsi="Arial" w:cs="Arial"/>
                <w:noProof/>
                <w:webHidden/>
                <w:lang w:val="en-GB"/>
              </w:rPr>
              <w:fldChar w:fldCharType="end"/>
            </w:r>
          </w:hyperlink>
        </w:p>
        <w:p w:rsidRPr="0001336D" w:rsidR="00D50643" w:rsidP="00D50643" w:rsidRDefault="00D50643" w14:paraId="40781CCD" w14:textId="262B7D0C">
          <w:pPr>
            <w:spacing w:line="360" w:lineRule="auto"/>
            <w:rPr>
              <w:lang w:val="en-GB"/>
            </w:rPr>
          </w:pPr>
          <w:r w:rsidRPr="0001336D">
            <w:rPr>
              <w:rFonts w:ascii="Arial" w:hAnsi="Arial" w:cs="Arial"/>
              <w:b/>
              <w:bCs/>
              <w:noProof/>
              <w:lang w:val="en-GB"/>
            </w:rPr>
            <w:fldChar w:fldCharType="end"/>
          </w:r>
        </w:p>
      </w:sdtContent>
    </w:sdt>
    <w:p w:rsidRPr="0001336D" w:rsidR="00D50643" w:rsidP="00A2744E" w:rsidRDefault="00D50643" w14:paraId="3914336C" w14:textId="77777777">
      <w:pPr>
        <w:rPr>
          <w:lang w:val="en-GB"/>
        </w:rPr>
      </w:pPr>
    </w:p>
    <w:p w:rsidRPr="0001336D" w:rsidR="00D50643" w:rsidP="00A2744E" w:rsidRDefault="00D50643" w14:paraId="2E479700" w14:textId="77777777">
      <w:pPr>
        <w:rPr>
          <w:lang w:val="en-GB"/>
        </w:rPr>
      </w:pPr>
    </w:p>
    <w:p w:rsidRPr="0001336D" w:rsidR="00D50643" w:rsidP="00A2744E" w:rsidRDefault="00D50643" w14:paraId="2C466140" w14:textId="77777777">
      <w:pPr>
        <w:rPr>
          <w:lang w:val="en-GB"/>
        </w:rPr>
      </w:pPr>
    </w:p>
    <w:p w:rsidRPr="0001336D" w:rsidR="00D50643" w:rsidP="00A2744E" w:rsidRDefault="00D50643" w14:paraId="4AFBA3C4" w14:textId="77777777">
      <w:pPr>
        <w:rPr>
          <w:lang w:val="en-GB"/>
        </w:rPr>
      </w:pPr>
    </w:p>
    <w:p w:rsidRPr="0001336D" w:rsidR="00D50643" w:rsidP="00A2744E" w:rsidRDefault="00D50643" w14:paraId="19118F3B" w14:textId="77777777">
      <w:pPr>
        <w:rPr>
          <w:lang w:val="en-GB"/>
        </w:rPr>
      </w:pPr>
    </w:p>
    <w:p w:rsidRPr="0001336D" w:rsidR="00D50643" w:rsidP="00A2744E" w:rsidRDefault="00D50643" w14:paraId="64C57BB0" w14:textId="77777777">
      <w:pPr>
        <w:rPr>
          <w:lang w:val="en-GB"/>
        </w:rPr>
      </w:pPr>
    </w:p>
    <w:p w:rsidRPr="0001336D" w:rsidR="00D50643" w:rsidP="00A2744E" w:rsidRDefault="00D50643" w14:paraId="587955DC" w14:textId="77777777">
      <w:pPr>
        <w:rPr>
          <w:lang w:val="en-GB"/>
        </w:rPr>
      </w:pPr>
    </w:p>
    <w:p w:rsidRPr="0001336D" w:rsidR="00D50643" w:rsidP="00A2744E" w:rsidRDefault="00D50643" w14:paraId="7AA8280B" w14:textId="77777777">
      <w:pPr>
        <w:rPr>
          <w:lang w:val="en-GB"/>
        </w:rPr>
      </w:pPr>
    </w:p>
    <w:p w:rsidRPr="0001336D" w:rsidR="00D50643" w:rsidP="00A2744E" w:rsidRDefault="00D50643" w14:paraId="5C9EF448" w14:textId="77777777">
      <w:pPr>
        <w:rPr>
          <w:lang w:val="en-GB"/>
        </w:rPr>
      </w:pPr>
    </w:p>
    <w:p w:rsidRPr="0001336D" w:rsidR="00D50643" w:rsidP="00A2744E" w:rsidRDefault="00D50643" w14:paraId="56A5327B" w14:textId="77777777">
      <w:pPr>
        <w:rPr>
          <w:lang w:val="en-GB"/>
        </w:rPr>
      </w:pPr>
    </w:p>
    <w:p w:rsidRPr="0001336D" w:rsidR="00D50643" w:rsidP="00A2744E" w:rsidRDefault="00D50643" w14:paraId="0A7B625B" w14:textId="77777777">
      <w:pPr>
        <w:rPr>
          <w:lang w:val="en-GB"/>
        </w:rPr>
      </w:pPr>
    </w:p>
    <w:p w:rsidRPr="0001336D" w:rsidR="00D50643" w:rsidP="00A2744E" w:rsidRDefault="00D50643" w14:paraId="2AC6F230" w14:textId="77777777">
      <w:pPr>
        <w:rPr>
          <w:lang w:val="en-GB"/>
        </w:rPr>
      </w:pPr>
    </w:p>
    <w:p w:rsidRPr="0001336D" w:rsidR="00D50643" w:rsidP="00A2744E" w:rsidRDefault="00D50643" w14:paraId="4D148034" w14:textId="77777777">
      <w:pPr>
        <w:rPr>
          <w:lang w:val="en-GB"/>
        </w:rPr>
      </w:pPr>
    </w:p>
    <w:p w:rsidRPr="0001336D" w:rsidR="00420525" w:rsidP="00DD5F24" w:rsidRDefault="00420525" w14:paraId="556BC385" w14:textId="6643C747">
      <w:pPr>
        <w:pStyle w:val="Heading1"/>
        <w:numPr>
          <w:ilvl w:val="0"/>
          <w:numId w:val="0"/>
        </w:numPr>
        <w:rPr>
          <w:lang w:val="en-GB"/>
        </w:rPr>
      </w:pPr>
      <w:bookmarkStart w:name="_Toc172484712" w:id="0"/>
      <w:r w:rsidRPr="0001336D">
        <w:rPr>
          <w:lang w:val="en-GB"/>
        </w:rPr>
        <w:t>Introduction</w:t>
      </w:r>
      <w:bookmarkEnd w:id="0"/>
    </w:p>
    <w:p w:rsidRPr="0001336D" w:rsidR="00420525" w:rsidP="00A2744E" w:rsidRDefault="007127E2" w14:paraId="6D06EB0D" w14:textId="746F713B">
      <w:pPr>
        <w:spacing w:line="360" w:lineRule="auto"/>
        <w:jc w:val="both"/>
        <w:rPr>
          <w:rFonts w:ascii="Arial" w:hAnsi="Arial" w:cs="Arial"/>
          <w:lang w:val="en-GB"/>
        </w:rPr>
      </w:pPr>
      <w:r w:rsidRPr="0001336D">
        <w:rPr>
          <w:rFonts w:ascii="Arial" w:hAnsi="Arial" w:cs="Arial"/>
          <w:lang w:val="en-GB"/>
        </w:rPr>
        <w:t>This report aims to critically examine the classification, diagnosis, treatment, and rehabilitation of two prevalent mental health disorders</w:t>
      </w:r>
      <w:r w:rsidRPr="0001336D" w:rsidR="00034085">
        <w:rPr>
          <w:rFonts w:ascii="Arial" w:hAnsi="Arial" w:cs="Arial"/>
          <w:lang w:val="en-GB"/>
        </w:rPr>
        <w:t>.</w:t>
      </w:r>
      <w:r w:rsidRPr="0001336D">
        <w:rPr>
          <w:rFonts w:ascii="Arial" w:hAnsi="Arial" w:cs="Arial"/>
          <w:lang w:val="en-GB"/>
        </w:rPr>
        <w:t xml:space="preserve"> Specifically</w:t>
      </w:r>
      <w:r w:rsidRPr="0001336D" w:rsidR="00034085">
        <w:rPr>
          <w:rFonts w:ascii="Arial" w:hAnsi="Arial" w:cs="Arial"/>
          <w:lang w:val="en-GB"/>
        </w:rPr>
        <w:t>,</w:t>
      </w:r>
      <w:r w:rsidRPr="0001336D">
        <w:rPr>
          <w:rFonts w:ascii="Arial" w:hAnsi="Arial" w:cs="Arial"/>
          <w:lang w:val="en-GB"/>
        </w:rPr>
        <w:t xml:space="preserve"> it covers the topics of Anxiety and Obsessive-Compulsive Disorder (OCD)</w:t>
      </w:r>
      <w:r w:rsidRPr="0001336D" w:rsidR="00034085">
        <w:rPr>
          <w:rFonts w:ascii="Arial" w:hAnsi="Arial" w:cs="Arial"/>
          <w:lang w:val="en-GB"/>
        </w:rPr>
        <w:t>, which</w:t>
      </w:r>
      <w:r w:rsidRPr="0001336D">
        <w:rPr>
          <w:rFonts w:ascii="Arial" w:hAnsi="Arial" w:cs="Arial"/>
          <w:lang w:val="en-GB"/>
        </w:rPr>
        <w:t xml:space="preserve"> is </w:t>
      </w:r>
      <w:r w:rsidRPr="0001336D" w:rsidR="00034085">
        <w:rPr>
          <w:rFonts w:ascii="Arial" w:hAnsi="Arial" w:cs="Arial"/>
          <w:lang w:val="en-GB"/>
        </w:rPr>
        <w:t>part of the</w:t>
      </w:r>
      <w:r w:rsidRPr="0001336D">
        <w:rPr>
          <w:rFonts w:ascii="Arial" w:hAnsi="Arial" w:cs="Arial"/>
          <w:lang w:val="en-GB"/>
        </w:rPr>
        <w:t xml:space="preserve"> ICD-10 that was identified in Chapter 5. </w:t>
      </w:r>
      <w:r w:rsidRPr="0001336D" w:rsidR="00034085">
        <w:rPr>
          <w:rFonts w:ascii="Arial" w:hAnsi="Arial" w:cs="Arial"/>
          <w:lang w:val="en-GB"/>
        </w:rPr>
        <w:t>These disorders are highly relevant regarding the quality of life they reduce and the cultural consequences they entail</w:t>
      </w:r>
      <w:r w:rsidRPr="0001336D">
        <w:rPr>
          <w:rFonts w:ascii="Arial" w:hAnsi="Arial" w:cs="Arial"/>
          <w:lang w:val="en-GB"/>
        </w:rPr>
        <w:t>. Currently</w:t>
      </w:r>
      <w:r w:rsidRPr="0001336D" w:rsidR="00034085">
        <w:rPr>
          <w:rFonts w:ascii="Arial" w:hAnsi="Arial" w:cs="Arial"/>
          <w:lang w:val="en-GB"/>
        </w:rPr>
        <w:t>,</w:t>
      </w:r>
      <w:r w:rsidRPr="0001336D">
        <w:rPr>
          <w:rFonts w:ascii="Arial" w:hAnsi="Arial" w:cs="Arial"/>
          <w:lang w:val="en-GB"/>
        </w:rPr>
        <w:t xml:space="preserve"> in the UK</w:t>
      </w:r>
      <w:r w:rsidRPr="0001336D" w:rsidR="00034085">
        <w:rPr>
          <w:rFonts w:ascii="Arial" w:hAnsi="Arial" w:cs="Arial"/>
          <w:lang w:val="en-GB"/>
        </w:rPr>
        <w:t>,</w:t>
      </w:r>
      <w:r w:rsidRPr="0001336D">
        <w:rPr>
          <w:rFonts w:ascii="Arial" w:hAnsi="Arial" w:cs="Arial"/>
          <w:lang w:val="en-GB"/>
        </w:rPr>
        <w:t xml:space="preserve"> 8 million people suffer from an anxiety disorder at any single point in their lives</w:t>
      </w:r>
      <w:r w:rsidRPr="0001336D" w:rsidR="00034085">
        <w:rPr>
          <w:rFonts w:ascii="Arial" w:hAnsi="Arial" w:cs="Arial"/>
          <w:lang w:val="en-GB"/>
        </w:rPr>
        <w:t>,</w:t>
      </w:r>
      <w:r w:rsidRPr="0001336D">
        <w:rPr>
          <w:rFonts w:ascii="Arial" w:hAnsi="Arial" w:cs="Arial"/>
          <w:lang w:val="en-GB"/>
        </w:rPr>
        <w:t xml:space="preserve"> as described by Pindar (2024). Generali</w:t>
      </w:r>
      <w:r w:rsidRPr="0001336D" w:rsidR="00034085">
        <w:rPr>
          <w:rFonts w:ascii="Arial" w:hAnsi="Arial" w:cs="Arial"/>
          <w:lang w:val="en-GB"/>
        </w:rPr>
        <w:t>s</w:t>
      </w:r>
      <w:r w:rsidRPr="0001336D">
        <w:rPr>
          <w:rFonts w:ascii="Arial" w:hAnsi="Arial" w:cs="Arial"/>
          <w:lang w:val="en-GB"/>
        </w:rPr>
        <w:t>ed anxiety disorder has been found to affect less than 50% of its patients seek</w:t>
      </w:r>
      <w:r w:rsidRPr="0001336D" w:rsidR="00034085">
        <w:rPr>
          <w:rFonts w:ascii="Arial" w:hAnsi="Arial" w:cs="Arial"/>
          <w:lang w:val="en-GB"/>
        </w:rPr>
        <w:t>ing</w:t>
      </w:r>
      <w:r w:rsidRPr="0001336D">
        <w:rPr>
          <w:rFonts w:ascii="Arial" w:hAnsi="Arial" w:cs="Arial"/>
          <w:lang w:val="en-GB"/>
        </w:rPr>
        <w:t xml:space="preserve"> treatment (Golden Steps ABA, 2024). Research has estimated that 1.2 million people in the United Kingdom alone have OCD</w:t>
      </w:r>
      <w:r w:rsidRPr="0001336D" w:rsidR="00034085">
        <w:rPr>
          <w:rFonts w:ascii="Arial" w:hAnsi="Arial" w:cs="Arial"/>
          <w:lang w:val="en-GB"/>
        </w:rPr>
        <w:t>. A</w:t>
      </w:r>
      <w:r w:rsidRPr="0001336D">
        <w:rPr>
          <w:rFonts w:ascii="Arial" w:hAnsi="Arial" w:cs="Arial"/>
          <w:lang w:val="en-GB"/>
        </w:rPr>
        <w:t>s was mentioned earlier, this represents approximately 1.2% of the population (Golden Steps ABA, 2024). Significantly, it also reviews their importance a</w:t>
      </w:r>
      <w:r w:rsidRPr="0001336D" w:rsidR="00034085">
        <w:rPr>
          <w:rFonts w:ascii="Arial" w:hAnsi="Arial" w:cs="Arial"/>
          <w:lang w:val="en-GB"/>
        </w:rPr>
        <w:t>nd</w:t>
      </w:r>
      <w:r w:rsidRPr="0001336D">
        <w:rPr>
          <w:rFonts w:ascii="Arial" w:hAnsi="Arial" w:cs="Arial"/>
          <w:lang w:val="en-GB"/>
        </w:rPr>
        <w:t xml:space="preserve"> the need to understand how best to manage them adequately. The described disorders are classified according to the ICD-10 system</w:t>
      </w:r>
      <w:r w:rsidRPr="0001336D" w:rsidR="00034085">
        <w:rPr>
          <w:rFonts w:ascii="Arial" w:hAnsi="Arial" w:cs="Arial"/>
          <w:lang w:val="en-GB"/>
        </w:rPr>
        <w:t>, which can be used as a reference for diagnosing and managing</w:t>
      </w:r>
      <w:r w:rsidRPr="0001336D">
        <w:rPr>
          <w:rFonts w:ascii="Arial" w:hAnsi="Arial" w:cs="Arial"/>
          <w:lang w:val="en-GB"/>
        </w:rPr>
        <w:t xml:space="preserve"> these patients.</w:t>
      </w:r>
    </w:p>
    <w:p w:rsidRPr="0001336D" w:rsidR="007127E2" w:rsidP="00A2744E" w:rsidRDefault="007127E2" w14:paraId="35DD6659" w14:textId="31319CE8">
      <w:pPr>
        <w:spacing w:line="360" w:lineRule="auto"/>
        <w:jc w:val="both"/>
        <w:rPr>
          <w:rFonts w:ascii="Arial" w:hAnsi="Arial" w:cs="Arial"/>
          <w:lang w:val="en-GB"/>
        </w:rPr>
      </w:pPr>
      <w:r w:rsidRPr="0001336D">
        <w:rPr>
          <w:rFonts w:ascii="Arial" w:hAnsi="Arial" w:cs="Arial"/>
          <w:lang w:val="en-GB"/>
        </w:rPr>
        <w:t xml:space="preserve">This paper will explore the </w:t>
      </w:r>
      <w:r w:rsidRPr="0001336D" w:rsidR="00034085">
        <w:rPr>
          <w:rFonts w:ascii="Arial" w:hAnsi="Arial" w:cs="Arial"/>
          <w:lang w:val="en-GB"/>
        </w:rPr>
        <w:t>'</w:t>
      </w:r>
      <w:r w:rsidRPr="0001336D">
        <w:rPr>
          <w:rFonts w:ascii="Arial" w:hAnsi="Arial" w:cs="Arial"/>
          <w:lang w:val="en-GB"/>
        </w:rPr>
        <w:t>Anxiety-obsessive compulsive disorder</w:t>
      </w:r>
      <w:r w:rsidRPr="0001336D" w:rsidR="00034085">
        <w:rPr>
          <w:rFonts w:ascii="Arial" w:hAnsi="Arial" w:cs="Arial"/>
          <w:lang w:val="en-GB"/>
        </w:rPr>
        <w:t>'</w:t>
      </w:r>
      <w:r w:rsidRPr="0001336D">
        <w:rPr>
          <w:rFonts w:ascii="Arial" w:hAnsi="Arial" w:cs="Arial"/>
          <w:lang w:val="en-GB"/>
        </w:rPr>
        <w:t xml:space="preserve"> ICD-10 codes and definitions of diagnosis criteria and symptoms</w:t>
      </w:r>
      <w:r w:rsidRPr="0001336D" w:rsidR="00034085">
        <w:rPr>
          <w:rFonts w:ascii="Arial" w:hAnsi="Arial" w:cs="Arial"/>
          <w:lang w:val="en-GB"/>
        </w:rPr>
        <w:t>,</w:t>
      </w:r>
      <w:r w:rsidRPr="0001336D">
        <w:rPr>
          <w:rFonts w:ascii="Arial" w:hAnsi="Arial" w:cs="Arial"/>
          <w:lang w:val="en-GB"/>
        </w:rPr>
        <w:t xml:space="preserve"> as well as diagnostic tools. </w:t>
      </w:r>
      <w:r w:rsidR="00D06F78">
        <w:rPr>
          <w:rFonts w:ascii="Arial" w:hAnsi="Arial" w:cs="Arial"/>
          <w:lang w:val="en-GB"/>
        </w:rPr>
        <w:t>It will also explore</w:t>
      </w:r>
      <w:r w:rsidRPr="0001336D">
        <w:rPr>
          <w:rFonts w:ascii="Arial" w:hAnsi="Arial" w:cs="Arial"/>
          <w:lang w:val="en-GB"/>
        </w:rPr>
        <w:t xml:space="preserve"> the existing type</w:t>
      </w:r>
      <w:r w:rsidRPr="0001336D" w:rsidR="00034085">
        <w:rPr>
          <w:rFonts w:ascii="Arial" w:hAnsi="Arial" w:cs="Arial"/>
          <w:lang w:val="en-GB"/>
        </w:rPr>
        <w:t>s</w:t>
      </w:r>
      <w:r w:rsidRPr="0001336D">
        <w:rPr>
          <w:rFonts w:ascii="Arial" w:hAnsi="Arial" w:cs="Arial"/>
          <w:lang w:val="en-GB"/>
        </w:rPr>
        <w:t xml:space="preserve"> of medications, the kind of therapy available, and the different measures individuals can take from the non-pharmaceutical approach. Outcome and assessment information</w:t>
      </w:r>
      <w:r w:rsidRPr="0001336D" w:rsidR="00034085">
        <w:rPr>
          <w:rFonts w:ascii="Arial" w:hAnsi="Arial" w:cs="Arial"/>
          <w:lang w:val="en-GB"/>
        </w:rPr>
        <w:t xml:space="preserve"> will also be presented, which is critical to evaluating patients' condition and identifying their needs for further rehabilitation</w:t>
      </w:r>
      <w:r w:rsidRPr="0001336D">
        <w:rPr>
          <w:rFonts w:ascii="Arial" w:hAnsi="Arial" w:cs="Arial"/>
          <w:lang w:val="en-GB"/>
        </w:rPr>
        <w:t>.</w:t>
      </w:r>
    </w:p>
    <w:p w:rsidRPr="0001336D" w:rsidR="00420525" w:rsidP="00A2744E" w:rsidRDefault="007127E2" w14:paraId="79718664" w14:textId="1A8FC5D8">
      <w:pPr>
        <w:spacing w:line="360" w:lineRule="auto"/>
        <w:jc w:val="both"/>
        <w:rPr>
          <w:rFonts w:ascii="Arial" w:hAnsi="Arial" w:cs="Arial"/>
          <w:lang w:val="en-GB"/>
        </w:rPr>
      </w:pPr>
      <w:r w:rsidRPr="0001336D">
        <w:rPr>
          <w:rFonts w:ascii="Arial" w:hAnsi="Arial" w:cs="Arial"/>
          <w:lang w:val="en-GB"/>
        </w:rPr>
        <w:t>Required scientific databases and other sources</w:t>
      </w:r>
      <w:r w:rsidRPr="0001336D" w:rsidR="00034085">
        <w:rPr>
          <w:rFonts w:ascii="Arial" w:hAnsi="Arial" w:cs="Arial"/>
          <w:lang w:val="en-GB"/>
        </w:rPr>
        <w:t>,</w:t>
      </w:r>
      <w:r w:rsidRPr="0001336D">
        <w:rPr>
          <w:rFonts w:ascii="Arial" w:hAnsi="Arial" w:cs="Arial"/>
          <w:lang w:val="en-GB"/>
        </w:rPr>
        <w:t xml:space="preserve"> such as NHS or other reputable sites</w:t>
      </w:r>
      <w:r w:rsidRPr="0001336D" w:rsidR="00034085">
        <w:rPr>
          <w:rFonts w:ascii="Arial" w:hAnsi="Arial" w:cs="Arial"/>
          <w:lang w:val="en-GB"/>
        </w:rPr>
        <w:t>,</w:t>
      </w:r>
      <w:r w:rsidRPr="0001336D">
        <w:rPr>
          <w:rFonts w:ascii="Arial" w:hAnsi="Arial" w:cs="Arial"/>
          <w:lang w:val="en-GB"/>
        </w:rPr>
        <w:t xml:space="preserve"> will be used to analy</w:t>
      </w:r>
      <w:r w:rsidRPr="0001336D" w:rsidR="00034085">
        <w:rPr>
          <w:rFonts w:ascii="Arial" w:hAnsi="Arial" w:cs="Arial"/>
          <w:lang w:val="en-GB"/>
        </w:rPr>
        <w:t>s</w:t>
      </w:r>
      <w:r w:rsidRPr="0001336D">
        <w:rPr>
          <w:rFonts w:ascii="Arial" w:hAnsi="Arial" w:cs="Arial"/>
          <w:lang w:val="en-GB"/>
        </w:rPr>
        <w:t>e the current practices and reference the main findings. Finally, the report</w:t>
      </w:r>
      <w:r w:rsidRPr="0001336D" w:rsidR="00034085">
        <w:rPr>
          <w:rFonts w:ascii="Arial" w:hAnsi="Arial" w:cs="Arial"/>
          <w:lang w:val="en-GB"/>
        </w:rPr>
        <w:t>'</w:t>
      </w:r>
      <w:r w:rsidRPr="0001336D">
        <w:rPr>
          <w:rFonts w:ascii="Arial" w:hAnsi="Arial" w:cs="Arial"/>
          <w:lang w:val="en-GB"/>
        </w:rPr>
        <w:t xml:space="preserve">s recommendations will </w:t>
      </w:r>
      <w:r w:rsidRPr="0001336D" w:rsidR="00034085">
        <w:rPr>
          <w:rFonts w:ascii="Arial" w:hAnsi="Arial" w:cs="Arial"/>
          <w:lang w:val="en-GB"/>
        </w:rPr>
        <w:t xml:space="preserve">focus on identifying ways </w:t>
      </w:r>
      <w:r w:rsidR="00D06F78">
        <w:rPr>
          <w:rFonts w:ascii="Arial" w:hAnsi="Arial" w:cs="Arial"/>
          <w:lang w:val="en-GB"/>
        </w:rPr>
        <w:t>to manage</w:t>
      </w:r>
      <w:r w:rsidRPr="0001336D">
        <w:rPr>
          <w:rFonts w:ascii="Arial" w:hAnsi="Arial" w:cs="Arial"/>
          <w:lang w:val="en-GB"/>
        </w:rPr>
        <w:t xml:space="preserve"> these disorders and implementing these changes t</w:t>
      </w:r>
      <w:r w:rsidR="00D06F78">
        <w:rPr>
          <w:rFonts w:ascii="Arial" w:hAnsi="Arial" w:cs="Arial"/>
          <w:lang w:val="en-GB"/>
        </w:rPr>
        <w:t>o</w:t>
      </w:r>
      <w:r w:rsidRPr="0001336D">
        <w:rPr>
          <w:rFonts w:ascii="Arial" w:hAnsi="Arial" w:cs="Arial"/>
          <w:lang w:val="en-GB"/>
        </w:rPr>
        <w:t xml:space="preserve"> help service users and their carers. This way, the objective of this report is to </w:t>
      </w:r>
      <w:r w:rsidRPr="0001336D">
        <w:rPr>
          <w:rFonts w:ascii="Arial" w:hAnsi="Arial" w:cs="Arial"/>
          <w:lang w:val="en-GB"/>
        </w:rPr>
        <w:lastRenderedPageBreak/>
        <w:t>assist in the ongoing endeavours of strengthening the mental health care and assistance offered to sufferers of Anxiety and OCD by attending to the described areas of necessary improvement.</w:t>
      </w:r>
    </w:p>
    <w:p w:rsidRPr="0001336D" w:rsidR="00420525" w:rsidP="00DD5F24" w:rsidRDefault="00420525" w14:paraId="3D830D5B" w14:textId="4CBD6D10">
      <w:pPr>
        <w:pStyle w:val="Heading1"/>
        <w:numPr>
          <w:ilvl w:val="0"/>
          <w:numId w:val="0"/>
        </w:numPr>
        <w:rPr>
          <w:lang w:val="en-GB"/>
        </w:rPr>
      </w:pPr>
      <w:bookmarkStart w:name="_Toc172484713" w:id="1"/>
      <w:r w:rsidRPr="0001336D">
        <w:rPr>
          <w:lang w:val="en-GB"/>
        </w:rPr>
        <w:t>Anxiety</w:t>
      </w:r>
      <w:bookmarkEnd w:id="1"/>
    </w:p>
    <w:p w:rsidRPr="0001336D" w:rsidR="00E0791F" w:rsidP="00DD5F24" w:rsidRDefault="00E0791F" w14:paraId="60EB9F71" w14:textId="68F76464">
      <w:pPr>
        <w:pStyle w:val="Heading2"/>
        <w:numPr>
          <w:ilvl w:val="0"/>
          <w:numId w:val="0"/>
        </w:numPr>
        <w:rPr>
          <w:lang w:val="en-GB"/>
        </w:rPr>
      </w:pPr>
      <w:bookmarkStart w:name="_Toc172484714" w:id="2"/>
      <w:r w:rsidRPr="0001336D">
        <w:rPr>
          <w:lang w:val="en-GB"/>
        </w:rPr>
        <w:t>Classification</w:t>
      </w:r>
      <w:bookmarkEnd w:id="2"/>
    </w:p>
    <w:p w:rsidRPr="0001336D" w:rsidR="00E0791F" w:rsidP="00A2744E" w:rsidRDefault="007E573B" w14:paraId="4A50A7B0" w14:textId="6D5F2589">
      <w:pPr>
        <w:spacing w:line="360" w:lineRule="auto"/>
        <w:jc w:val="both"/>
        <w:rPr>
          <w:rFonts w:ascii="Arial" w:hAnsi="Arial" w:cs="Arial"/>
          <w:lang w:val="en-GB"/>
        </w:rPr>
      </w:pPr>
      <w:r w:rsidRPr="0001336D">
        <w:rPr>
          <w:rFonts w:ascii="Arial" w:hAnsi="Arial" w:cs="Arial"/>
          <w:lang w:val="en-GB"/>
        </w:rPr>
        <w:t>Anxiety disorders come under the ICD-10 classif</w:t>
      </w:r>
      <w:r w:rsidRPr="0001336D" w:rsidR="00034085">
        <w:rPr>
          <w:rFonts w:ascii="Arial" w:hAnsi="Arial" w:cs="Arial"/>
          <w:lang w:val="en-GB"/>
        </w:rPr>
        <w:t>ication</w:t>
      </w:r>
      <w:r w:rsidRPr="0001336D">
        <w:rPr>
          <w:rFonts w:ascii="Arial" w:hAnsi="Arial" w:cs="Arial"/>
          <w:lang w:val="en-GB"/>
        </w:rPr>
        <w:t xml:space="preserve"> system under Heading no: F40-F48 and is a subcategory of Mental and Behavioural Disorders. </w:t>
      </w:r>
      <w:r w:rsidRPr="0001336D" w:rsidR="00034085">
        <w:rPr>
          <w:rFonts w:ascii="Arial" w:hAnsi="Arial" w:cs="Arial"/>
          <w:lang w:val="en-GB"/>
        </w:rPr>
        <w:t>Main</w:t>
      </w:r>
      <w:r w:rsidRPr="0001336D">
        <w:rPr>
          <w:rFonts w:ascii="Arial" w:hAnsi="Arial" w:cs="Arial"/>
          <w:lang w:val="en-GB"/>
        </w:rPr>
        <w:t xml:space="preserve">ly, Anxiety disorders </w:t>
      </w:r>
      <w:r w:rsidRPr="0001336D" w:rsidR="00034085">
        <w:rPr>
          <w:rFonts w:ascii="Arial" w:hAnsi="Arial" w:cs="Arial"/>
          <w:lang w:val="en-GB"/>
        </w:rPr>
        <w:t>are</w:t>
      </w:r>
      <w:r w:rsidRPr="0001336D">
        <w:rPr>
          <w:rFonts w:ascii="Arial" w:hAnsi="Arial" w:cs="Arial"/>
          <w:lang w:val="en-GB"/>
        </w:rPr>
        <w:t xml:space="preserve"> classified under F40-F48 codes in the classification system as </w:t>
      </w:r>
      <w:r w:rsidRPr="0001336D" w:rsidR="00034085">
        <w:rPr>
          <w:rFonts w:ascii="Arial" w:hAnsi="Arial" w:cs="Arial"/>
          <w:lang w:val="en-GB"/>
        </w:rPr>
        <w:t>"</w:t>
      </w:r>
      <w:r w:rsidRPr="0001336D">
        <w:rPr>
          <w:rFonts w:ascii="Arial" w:hAnsi="Arial" w:cs="Arial"/>
          <w:lang w:val="en-GB"/>
        </w:rPr>
        <w:t>Neurotic, stress-related, and somatoform disorders</w:t>
      </w:r>
      <w:r w:rsidRPr="0001336D" w:rsidR="00034085">
        <w:rPr>
          <w:rFonts w:ascii="Arial" w:hAnsi="Arial" w:cs="Arial"/>
          <w:lang w:val="en-GB"/>
        </w:rPr>
        <w:t>"</w:t>
      </w:r>
      <w:r w:rsidRPr="0001336D">
        <w:rPr>
          <w:rFonts w:ascii="Arial" w:hAnsi="Arial" w:cs="Arial"/>
          <w:lang w:val="en-GB"/>
        </w:rPr>
        <w:t xml:space="preserve"> (López</w:t>
      </w:r>
      <w:r w:rsidRPr="0001336D">
        <w:rPr>
          <w:rFonts w:ascii="Cambria Math" w:hAnsi="Cambria Math" w:cs="Cambria Math"/>
          <w:lang w:val="en-GB"/>
        </w:rPr>
        <w:t>‐</w:t>
      </w:r>
      <w:r w:rsidRPr="0001336D">
        <w:rPr>
          <w:rFonts w:ascii="Arial" w:hAnsi="Arial" w:cs="Arial"/>
          <w:lang w:val="en-GB"/>
        </w:rPr>
        <w:t>Ibor Jr and López</w:t>
      </w:r>
      <w:r w:rsidRPr="0001336D">
        <w:rPr>
          <w:rFonts w:ascii="Cambria Math" w:hAnsi="Cambria Math" w:cs="Cambria Math"/>
          <w:lang w:val="en-GB"/>
        </w:rPr>
        <w:t>‐</w:t>
      </w:r>
      <w:r w:rsidRPr="0001336D">
        <w:rPr>
          <w:rFonts w:ascii="Arial" w:hAnsi="Arial" w:cs="Arial"/>
          <w:lang w:val="en-GB"/>
        </w:rPr>
        <w:t xml:space="preserve">Ibor, 2009). In this range, there are </w:t>
      </w:r>
      <w:r w:rsidRPr="0001336D" w:rsidR="00034085">
        <w:rPr>
          <w:rFonts w:ascii="Arial" w:hAnsi="Arial" w:cs="Arial"/>
          <w:lang w:val="en-GB"/>
        </w:rPr>
        <w:t>several</w:t>
      </w:r>
      <w:r w:rsidRPr="0001336D">
        <w:rPr>
          <w:rFonts w:ascii="Arial" w:hAnsi="Arial" w:cs="Arial"/>
          <w:lang w:val="en-GB"/>
        </w:rPr>
        <w:t xml:space="preserve"> specific anxiety disorders which </w:t>
      </w:r>
      <w:r w:rsidRPr="0001336D" w:rsidR="00034085">
        <w:rPr>
          <w:rFonts w:ascii="Arial" w:hAnsi="Arial" w:cs="Arial"/>
          <w:lang w:val="en-GB"/>
        </w:rPr>
        <w:t>are</w:t>
      </w:r>
      <w:r w:rsidRPr="0001336D">
        <w:rPr>
          <w:rFonts w:ascii="Arial" w:hAnsi="Arial" w:cs="Arial"/>
          <w:lang w:val="en-GB"/>
        </w:rPr>
        <w:t xml:space="preserve"> distinguished. For instance, Generali</w:t>
      </w:r>
      <w:r w:rsidRPr="0001336D" w:rsidR="00034085">
        <w:rPr>
          <w:rFonts w:ascii="Arial" w:hAnsi="Arial" w:cs="Arial"/>
          <w:lang w:val="en-GB"/>
        </w:rPr>
        <w:t>s</w:t>
      </w:r>
      <w:r w:rsidRPr="0001336D">
        <w:rPr>
          <w:rFonts w:ascii="Arial" w:hAnsi="Arial" w:cs="Arial"/>
          <w:lang w:val="en-GB"/>
        </w:rPr>
        <w:t xml:space="preserve">ed Anxiety Disorder (GAD) is assigned a code F411; on the other hand, </w:t>
      </w:r>
      <w:r w:rsidRPr="0001336D" w:rsidR="00156802">
        <w:rPr>
          <w:rFonts w:ascii="Arial" w:hAnsi="Arial" w:cs="Arial"/>
          <w:lang w:val="en-GB"/>
        </w:rPr>
        <w:t>panic disorder</w:t>
      </w:r>
      <w:r w:rsidRPr="0001336D">
        <w:rPr>
          <w:rFonts w:ascii="Arial" w:hAnsi="Arial" w:cs="Arial"/>
          <w:lang w:val="en-GB"/>
        </w:rPr>
        <w:t xml:space="preserve"> has a code F410 (McCoy, 2023). These codes are crucial for </w:t>
      </w:r>
      <w:r w:rsidRPr="0001336D" w:rsidR="00034085">
        <w:rPr>
          <w:rFonts w:ascii="Arial" w:hAnsi="Arial" w:cs="Arial"/>
          <w:lang w:val="en-GB"/>
        </w:rPr>
        <w:t>diagnosing and treating since repetition is a good practice in delivering</w:t>
      </w:r>
      <w:r w:rsidRPr="0001336D">
        <w:rPr>
          <w:rFonts w:ascii="Arial" w:hAnsi="Arial" w:cs="Arial"/>
          <w:lang w:val="en-GB"/>
        </w:rPr>
        <w:t xml:space="preserve"> health care services across various facilities. Clinicians</w:t>
      </w:r>
      <w:r w:rsidRPr="0001336D" w:rsidR="00034085">
        <w:rPr>
          <w:rFonts w:ascii="Arial" w:hAnsi="Arial" w:cs="Arial"/>
          <w:lang w:val="en-GB"/>
        </w:rPr>
        <w:t>,</w:t>
      </w:r>
      <w:r w:rsidRPr="0001336D">
        <w:rPr>
          <w:rFonts w:ascii="Arial" w:hAnsi="Arial" w:cs="Arial"/>
          <w:lang w:val="en-GB"/>
        </w:rPr>
        <w:t xml:space="preserve"> after using the classification</w:t>
      </w:r>
      <w:r w:rsidRPr="0001336D" w:rsidR="00034085">
        <w:rPr>
          <w:rFonts w:ascii="Arial" w:hAnsi="Arial" w:cs="Arial"/>
          <w:lang w:val="en-GB"/>
        </w:rPr>
        <w:t>,</w:t>
      </w:r>
      <w:r w:rsidRPr="0001336D">
        <w:rPr>
          <w:rFonts w:ascii="Arial" w:hAnsi="Arial" w:cs="Arial"/>
          <w:lang w:val="en-GB"/>
        </w:rPr>
        <w:t xml:space="preserve"> </w:t>
      </w:r>
      <w:r w:rsidRPr="0001336D" w:rsidR="00034085">
        <w:rPr>
          <w:rFonts w:ascii="Arial" w:hAnsi="Arial" w:cs="Arial"/>
          <w:lang w:val="en-GB"/>
        </w:rPr>
        <w:t>can</w:t>
      </w:r>
      <w:r w:rsidRPr="0001336D">
        <w:rPr>
          <w:rFonts w:ascii="Arial" w:hAnsi="Arial" w:cs="Arial"/>
          <w:lang w:val="en-GB"/>
        </w:rPr>
        <w:t xml:space="preserve"> identify diverse types of anxiety disorders and treat each of the patient</w:t>
      </w:r>
      <w:r w:rsidRPr="0001336D" w:rsidR="00034085">
        <w:rPr>
          <w:rFonts w:ascii="Arial" w:hAnsi="Arial" w:cs="Arial"/>
          <w:lang w:val="en-GB"/>
        </w:rPr>
        <w:t>s</w:t>
      </w:r>
      <w:r w:rsidRPr="0001336D">
        <w:rPr>
          <w:rFonts w:ascii="Arial" w:hAnsi="Arial" w:cs="Arial"/>
          <w:lang w:val="en-GB"/>
        </w:rPr>
        <w:t xml:space="preserve"> differently.</w:t>
      </w:r>
    </w:p>
    <w:p w:rsidRPr="0001336D" w:rsidR="00E0791F" w:rsidP="00DD5F24" w:rsidRDefault="00E0791F" w14:paraId="133DEB86" w14:textId="3709B2ED">
      <w:pPr>
        <w:pStyle w:val="Heading2"/>
        <w:numPr>
          <w:ilvl w:val="0"/>
          <w:numId w:val="0"/>
        </w:numPr>
        <w:rPr>
          <w:lang w:val="en-GB"/>
        </w:rPr>
      </w:pPr>
      <w:bookmarkStart w:name="_Toc172484715" w:id="3"/>
      <w:r w:rsidRPr="0001336D">
        <w:rPr>
          <w:lang w:val="en-GB"/>
        </w:rPr>
        <w:t>Diagnosis</w:t>
      </w:r>
      <w:bookmarkEnd w:id="3"/>
    </w:p>
    <w:p w:rsidRPr="0001336D" w:rsidR="00A16B9A" w:rsidP="00A2744E" w:rsidRDefault="00A16B9A" w14:paraId="3F7C378B" w14:textId="6315E283">
      <w:pPr>
        <w:spacing w:line="360" w:lineRule="auto"/>
        <w:jc w:val="both"/>
        <w:rPr>
          <w:rFonts w:ascii="Arial" w:hAnsi="Arial" w:cs="Arial"/>
          <w:lang w:val="en-GB"/>
        </w:rPr>
      </w:pPr>
      <w:r w:rsidRPr="0001336D">
        <w:rPr>
          <w:rFonts w:ascii="Arial" w:hAnsi="Arial" w:cs="Arial"/>
          <w:lang w:val="en-GB"/>
        </w:rPr>
        <w:t xml:space="preserve">Diagnostic procedures of Anxiety </w:t>
      </w:r>
      <w:r w:rsidRPr="0001336D" w:rsidR="00034085">
        <w:rPr>
          <w:rFonts w:ascii="Arial" w:hAnsi="Arial" w:cs="Arial"/>
          <w:lang w:val="en-GB"/>
        </w:rPr>
        <w:t>following</w:t>
      </w:r>
      <w:r w:rsidRPr="0001336D">
        <w:rPr>
          <w:rFonts w:ascii="Arial" w:hAnsi="Arial" w:cs="Arial"/>
          <w:lang w:val="en-GB"/>
        </w:rPr>
        <w:t xml:space="preserve"> the international classification ICD-10 imply the evaluation of symptoms and their consequences in various spheres of life. Close to nine per</w:t>
      </w:r>
      <w:r w:rsidRPr="0001336D" w:rsidR="00034085">
        <w:rPr>
          <w:rFonts w:ascii="Arial" w:hAnsi="Arial" w:cs="Arial"/>
          <w:lang w:val="en-GB"/>
        </w:rPr>
        <w:t xml:space="preserve"> </w:t>
      </w:r>
      <w:r w:rsidRPr="0001336D">
        <w:rPr>
          <w:rFonts w:ascii="Arial" w:hAnsi="Arial" w:cs="Arial"/>
          <w:lang w:val="en-GB"/>
        </w:rPr>
        <w:t xml:space="preserve">cent of adults suffer from any given anxiety disorder, which is marked by symptoms such as excessive worrying, restlessness, fatigue, poor concentration, irritability, muscle tension, and sleeplessness. </w:t>
      </w:r>
      <w:r w:rsidRPr="0001336D" w:rsidR="00034085">
        <w:rPr>
          <w:rFonts w:ascii="Arial" w:hAnsi="Arial" w:cs="Arial"/>
          <w:lang w:val="en-GB"/>
        </w:rPr>
        <w:t>T</w:t>
      </w:r>
      <w:r w:rsidRPr="0001336D">
        <w:rPr>
          <w:rFonts w:ascii="Arial" w:hAnsi="Arial" w:cs="Arial"/>
          <w:lang w:val="en-GB"/>
        </w:rPr>
        <w:t>o diagnose Generali</w:t>
      </w:r>
      <w:r w:rsidRPr="0001336D" w:rsidR="00034085">
        <w:rPr>
          <w:rFonts w:ascii="Arial" w:hAnsi="Arial" w:cs="Arial"/>
          <w:lang w:val="en-GB"/>
        </w:rPr>
        <w:t>s</w:t>
      </w:r>
      <w:r w:rsidRPr="0001336D">
        <w:rPr>
          <w:rFonts w:ascii="Arial" w:hAnsi="Arial" w:cs="Arial"/>
          <w:lang w:val="en-GB"/>
        </w:rPr>
        <w:t>ed Anxiety Disorder (GAD)</w:t>
      </w:r>
      <w:r w:rsidRPr="0001336D" w:rsidR="00034085">
        <w:rPr>
          <w:rFonts w:ascii="Arial" w:hAnsi="Arial" w:cs="Arial"/>
          <w:lang w:val="en-GB"/>
        </w:rPr>
        <w:t>,</w:t>
      </w:r>
      <w:r w:rsidRPr="0001336D">
        <w:rPr>
          <w:rFonts w:ascii="Arial" w:hAnsi="Arial" w:cs="Arial"/>
          <w:lang w:val="en-GB"/>
        </w:rPr>
        <w:t xml:space="preserve"> these anxiety symptoms should be present for at least six months</w:t>
      </w:r>
      <w:r w:rsidRPr="0001336D" w:rsidR="00034085">
        <w:rPr>
          <w:rFonts w:ascii="Arial" w:hAnsi="Arial" w:cs="Arial"/>
          <w:lang w:val="en-GB"/>
        </w:rPr>
        <w:t>,</w:t>
      </w:r>
      <w:r w:rsidRPr="0001336D">
        <w:rPr>
          <w:rFonts w:ascii="Arial" w:hAnsi="Arial" w:cs="Arial"/>
          <w:lang w:val="en-GB"/>
        </w:rPr>
        <w:t xml:space="preserve"> resolving with difficulty. The ICD-10 also insists that these symptoms must cause clinically significant distress or impairment in social, occupational, or other </w:t>
      </w:r>
      <w:r w:rsidRPr="0001336D" w:rsidR="00034085">
        <w:rPr>
          <w:rFonts w:ascii="Arial" w:hAnsi="Arial" w:cs="Arial"/>
          <w:lang w:val="en-GB"/>
        </w:rPr>
        <w:t>essential</w:t>
      </w:r>
      <w:r w:rsidRPr="0001336D">
        <w:rPr>
          <w:rFonts w:ascii="Arial" w:hAnsi="Arial" w:cs="Arial"/>
          <w:lang w:val="en-GB"/>
        </w:rPr>
        <w:t xml:space="preserve"> areas.</w:t>
      </w:r>
    </w:p>
    <w:p w:rsidRPr="0001336D" w:rsidR="00E0791F" w:rsidP="00A2744E" w:rsidRDefault="00A16B9A" w14:paraId="43F9981E" w14:textId="4FB811CD">
      <w:pPr>
        <w:spacing w:line="360" w:lineRule="auto"/>
        <w:jc w:val="both"/>
        <w:rPr>
          <w:rFonts w:ascii="Arial" w:hAnsi="Arial" w:cs="Arial"/>
          <w:lang w:val="en-GB"/>
        </w:rPr>
      </w:pPr>
      <w:r w:rsidRPr="0001336D">
        <w:rPr>
          <w:rFonts w:ascii="Arial" w:hAnsi="Arial" w:cs="Arial"/>
          <w:lang w:val="en-GB"/>
        </w:rPr>
        <w:t xml:space="preserve">Structured interviews and self-report questionnaires are frequently employed in diagnostics: for example, the GAD-7 scale that demonstrates the severity of the symptoms described (Beard and Björgvinsson, 2014). Clinicians may also administer the Beck Anxiety Inventory (BAI) to elaborate </w:t>
      </w:r>
      <w:r w:rsidRPr="0001336D" w:rsidR="00034085">
        <w:rPr>
          <w:rFonts w:ascii="Arial" w:hAnsi="Arial" w:cs="Arial"/>
          <w:lang w:val="en-GB"/>
        </w:rPr>
        <w:t xml:space="preserve">on </w:t>
      </w:r>
      <w:r w:rsidRPr="0001336D">
        <w:rPr>
          <w:rFonts w:ascii="Arial" w:hAnsi="Arial" w:cs="Arial"/>
          <w:lang w:val="en-GB"/>
        </w:rPr>
        <w:t>the patient</w:t>
      </w:r>
      <w:r w:rsidRPr="0001336D" w:rsidR="00034085">
        <w:rPr>
          <w:rFonts w:ascii="Arial" w:hAnsi="Arial" w:cs="Arial"/>
          <w:lang w:val="en-GB"/>
        </w:rPr>
        <w:t>'s</w:t>
      </w:r>
      <w:r w:rsidRPr="0001336D">
        <w:rPr>
          <w:rFonts w:ascii="Arial" w:hAnsi="Arial" w:cs="Arial"/>
          <w:lang w:val="en-GB"/>
        </w:rPr>
        <w:t xml:space="preserve"> state (Oh et al., 2018). First of all, </w:t>
      </w:r>
      <w:r w:rsidRPr="0001336D" w:rsidR="00034085">
        <w:rPr>
          <w:rFonts w:ascii="Arial" w:hAnsi="Arial" w:cs="Arial"/>
          <w:lang w:val="en-GB"/>
        </w:rPr>
        <w:t>the presence of symptoms associated with Anxiety mustn'</w:t>
      </w:r>
      <w:r w:rsidRPr="0001336D">
        <w:rPr>
          <w:rFonts w:ascii="Arial" w:hAnsi="Arial" w:cs="Arial"/>
          <w:lang w:val="en-GB"/>
        </w:rPr>
        <w:t xml:space="preserve">t indicate an entirely different problem, such as a physical disorder or drug abuse, hence, the accurate diagnostics (Sharpe et al., 2020). The evaluation of </w:t>
      </w:r>
      <w:r w:rsidRPr="0001336D" w:rsidR="00034085">
        <w:rPr>
          <w:rFonts w:ascii="Arial" w:hAnsi="Arial" w:cs="Arial"/>
          <w:lang w:val="en-GB"/>
        </w:rPr>
        <w:t>other</w:t>
      </w:r>
      <w:r w:rsidRPr="0001336D">
        <w:rPr>
          <w:rFonts w:ascii="Arial" w:hAnsi="Arial" w:cs="Arial"/>
          <w:lang w:val="en-GB"/>
        </w:rPr>
        <w:t xml:space="preserve"> symptoms</w:t>
      </w:r>
      <w:r w:rsidRPr="0001336D" w:rsidR="00034085">
        <w:rPr>
          <w:rFonts w:ascii="Arial" w:hAnsi="Arial" w:cs="Arial"/>
          <w:lang w:val="en-GB"/>
        </w:rPr>
        <w:t xml:space="preserve"> and the application of mental health clinicians and diagnostic tests</w:t>
      </w:r>
      <w:r w:rsidRPr="0001336D">
        <w:rPr>
          <w:rFonts w:ascii="Arial" w:hAnsi="Arial" w:cs="Arial"/>
          <w:lang w:val="en-GB"/>
        </w:rPr>
        <w:t xml:space="preserve"> guarantee</w:t>
      </w:r>
      <w:r w:rsidRPr="0001336D" w:rsidR="00034085">
        <w:rPr>
          <w:rFonts w:ascii="Arial" w:hAnsi="Arial" w:cs="Arial"/>
          <w:lang w:val="en-GB"/>
        </w:rPr>
        <w:t>s</w:t>
      </w:r>
      <w:r w:rsidRPr="0001336D">
        <w:rPr>
          <w:rFonts w:ascii="Arial" w:hAnsi="Arial" w:cs="Arial"/>
          <w:lang w:val="en-GB"/>
        </w:rPr>
        <w:t xml:space="preserve"> that people get the most accurate diagnosis and treatment and</w:t>
      </w:r>
      <w:r w:rsidRPr="0001336D" w:rsidR="00034085">
        <w:rPr>
          <w:rFonts w:ascii="Arial" w:hAnsi="Arial" w:cs="Arial"/>
          <w:lang w:val="en-GB"/>
        </w:rPr>
        <w:t>,</w:t>
      </w:r>
      <w:r w:rsidRPr="0001336D">
        <w:rPr>
          <w:rFonts w:ascii="Arial" w:hAnsi="Arial" w:cs="Arial"/>
          <w:lang w:val="en-GB"/>
        </w:rPr>
        <w:t xml:space="preserve"> hence</w:t>
      </w:r>
      <w:r w:rsidRPr="0001336D" w:rsidR="00034085">
        <w:rPr>
          <w:rFonts w:ascii="Arial" w:hAnsi="Arial" w:cs="Arial"/>
          <w:lang w:val="en-GB"/>
        </w:rPr>
        <w:t>,</w:t>
      </w:r>
      <w:r w:rsidRPr="0001336D">
        <w:rPr>
          <w:rFonts w:ascii="Arial" w:hAnsi="Arial" w:cs="Arial"/>
          <w:lang w:val="en-GB"/>
        </w:rPr>
        <w:t xml:space="preserve"> will have </w:t>
      </w:r>
      <w:r w:rsidRPr="0001336D" w:rsidR="00034085">
        <w:rPr>
          <w:rFonts w:ascii="Arial" w:hAnsi="Arial" w:cs="Arial"/>
          <w:lang w:val="en-GB"/>
        </w:rPr>
        <w:t xml:space="preserve">a </w:t>
      </w:r>
      <w:r w:rsidRPr="0001336D">
        <w:rPr>
          <w:rFonts w:ascii="Arial" w:hAnsi="Arial" w:cs="Arial"/>
          <w:lang w:val="en-GB"/>
        </w:rPr>
        <w:t>better standard of living.</w:t>
      </w:r>
    </w:p>
    <w:p w:rsidR="00DA0B63" w:rsidP="00DD5F24" w:rsidRDefault="00DA0B63" w14:paraId="06E61470" w14:textId="77777777">
      <w:pPr>
        <w:pStyle w:val="Heading2"/>
        <w:numPr>
          <w:ilvl w:val="0"/>
          <w:numId w:val="0"/>
        </w:numPr>
        <w:rPr>
          <w:lang w:val="en-GB"/>
        </w:rPr>
      </w:pPr>
      <w:bookmarkStart w:name="_Toc172484716" w:id="4"/>
    </w:p>
    <w:p w:rsidR="00DA0B63" w:rsidP="00DD5F24" w:rsidRDefault="00DA0B63" w14:paraId="07A967CC" w14:textId="77777777">
      <w:pPr>
        <w:pStyle w:val="Heading2"/>
        <w:numPr>
          <w:ilvl w:val="0"/>
          <w:numId w:val="0"/>
        </w:numPr>
        <w:rPr>
          <w:lang w:val="en-GB"/>
        </w:rPr>
      </w:pPr>
    </w:p>
    <w:p w:rsidRPr="0001336D" w:rsidR="00E30753" w:rsidP="00DD5F24" w:rsidRDefault="00E30753" w14:paraId="42244835" w14:textId="43AAB9DF">
      <w:pPr>
        <w:pStyle w:val="Heading2"/>
        <w:numPr>
          <w:ilvl w:val="0"/>
          <w:numId w:val="0"/>
        </w:numPr>
        <w:rPr>
          <w:lang w:val="en-GB"/>
        </w:rPr>
      </w:pPr>
      <w:r w:rsidRPr="0001336D">
        <w:rPr>
          <w:lang w:val="en-GB"/>
        </w:rPr>
        <w:lastRenderedPageBreak/>
        <w:t>Treatment</w:t>
      </w:r>
      <w:bookmarkEnd w:id="4"/>
    </w:p>
    <w:p w:rsidRPr="0001336D" w:rsidR="000D30F0" w:rsidP="00A2744E" w:rsidRDefault="00A16B9A" w14:paraId="251D4397" w14:textId="05E5B802">
      <w:pPr>
        <w:spacing w:line="360" w:lineRule="auto"/>
        <w:jc w:val="both"/>
        <w:rPr>
          <w:rFonts w:ascii="Arial" w:hAnsi="Arial" w:cs="Arial"/>
          <w:lang w:val="en-GB"/>
        </w:rPr>
      </w:pPr>
      <w:r w:rsidRPr="0001336D">
        <w:rPr>
          <w:rFonts w:ascii="Arial" w:hAnsi="Arial" w:cs="Arial"/>
          <w:lang w:val="en-GB"/>
        </w:rPr>
        <w:t>For Anxiety disorders, there are treating drugs, therapy, and alterations in one</w:t>
      </w:r>
      <w:r w:rsidRPr="0001336D" w:rsidR="00034085">
        <w:rPr>
          <w:rFonts w:ascii="Arial" w:hAnsi="Arial" w:cs="Arial"/>
          <w:lang w:val="en-GB"/>
        </w:rPr>
        <w:t>'</w:t>
      </w:r>
      <w:r w:rsidRPr="0001336D">
        <w:rPr>
          <w:rFonts w:ascii="Arial" w:hAnsi="Arial" w:cs="Arial"/>
          <w:lang w:val="en-GB"/>
        </w:rPr>
        <w:t>s ways of life, which can be prescribed together to yield optimum results. Pharmacological management is predominant with SSRIs such as sertraline, fluoxetine and escitalopram</w:t>
      </w:r>
      <w:r w:rsidRPr="0001336D" w:rsidR="00034085">
        <w:rPr>
          <w:rFonts w:ascii="Arial" w:hAnsi="Arial" w:cs="Arial"/>
          <w:lang w:val="en-GB"/>
        </w:rPr>
        <w:t>,</w:t>
      </w:r>
      <w:r w:rsidRPr="0001336D">
        <w:rPr>
          <w:rFonts w:ascii="Arial" w:hAnsi="Arial" w:cs="Arial"/>
          <w:lang w:val="en-GB"/>
        </w:rPr>
        <w:t xml:space="preserve"> </w:t>
      </w:r>
      <w:r w:rsidRPr="0001336D" w:rsidR="00034085">
        <w:rPr>
          <w:rFonts w:ascii="Arial" w:hAnsi="Arial" w:cs="Arial"/>
          <w:lang w:val="en-GB"/>
        </w:rPr>
        <w:t>mainly used</w:t>
      </w:r>
      <w:r w:rsidRPr="0001336D">
        <w:rPr>
          <w:rFonts w:ascii="Arial" w:hAnsi="Arial" w:cs="Arial"/>
          <w:lang w:val="en-GB"/>
        </w:rPr>
        <w:t xml:space="preserve"> because they are </w:t>
      </w:r>
      <w:r w:rsidRPr="0001336D" w:rsidR="00034085">
        <w:rPr>
          <w:rFonts w:ascii="Arial" w:hAnsi="Arial" w:cs="Arial"/>
          <w:lang w:val="en-GB"/>
        </w:rPr>
        <w:t>practical</w:t>
      </w:r>
      <w:r w:rsidRPr="0001336D">
        <w:rPr>
          <w:rFonts w:ascii="Arial" w:hAnsi="Arial" w:cs="Arial"/>
          <w:lang w:val="en-GB"/>
        </w:rPr>
        <w:t xml:space="preserve"> and possess </w:t>
      </w:r>
      <w:r w:rsidRPr="0001336D" w:rsidR="00034085">
        <w:rPr>
          <w:rFonts w:ascii="Arial" w:hAnsi="Arial" w:cs="Arial"/>
          <w:lang w:val="en-GB"/>
        </w:rPr>
        <w:t>few</w:t>
      </w:r>
      <w:r w:rsidRPr="0001336D">
        <w:rPr>
          <w:rFonts w:ascii="Arial" w:hAnsi="Arial" w:cs="Arial"/>
          <w:lang w:val="en-GB"/>
        </w:rPr>
        <w:t xml:space="preserve">er side effects (Hutchison et al., 2021). Benzodiazepines like diazepam and lorazepam are only used for the brief treatment of severe cases of </w:t>
      </w:r>
      <w:r w:rsidRPr="0001336D" w:rsidR="00034085">
        <w:rPr>
          <w:rFonts w:ascii="Arial" w:hAnsi="Arial" w:cs="Arial"/>
          <w:lang w:val="en-GB"/>
        </w:rPr>
        <w:t>A</w:t>
      </w:r>
      <w:r w:rsidRPr="0001336D">
        <w:rPr>
          <w:rFonts w:ascii="Arial" w:hAnsi="Arial" w:cs="Arial"/>
          <w:lang w:val="en-GB"/>
        </w:rPr>
        <w:t>nxiety but are known to cause dependency. Beta</w:t>
      </w:r>
      <w:r w:rsidRPr="0001336D" w:rsidR="00034085">
        <w:rPr>
          <w:rFonts w:ascii="Arial" w:hAnsi="Arial" w:cs="Arial"/>
          <w:lang w:val="en-GB"/>
        </w:rPr>
        <w:t>-</w:t>
      </w:r>
      <w:r w:rsidRPr="0001336D">
        <w:rPr>
          <w:rFonts w:ascii="Arial" w:hAnsi="Arial" w:cs="Arial"/>
          <w:lang w:val="en-GB"/>
        </w:rPr>
        <w:t>blockers, including propranolol</w:t>
      </w:r>
      <w:r w:rsidRPr="0001336D" w:rsidR="00034085">
        <w:rPr>
          <w:rFonts w:ascii="Arial" w:hAnsi="Arial" w:cs="Arial"/>
          <w:lang w:val="en-GB"/>
        </w:rPr>
        <w:t>,</w:t>
      </w:r>
      <w:r w:rsidRPr="0001336D">
        <w:rPr>
          <w:rFonts w:ascii="Arial" w:hAnsi="Arial" w:cs="Arial"/>
          <w:lang w:val="en-GB"/>
        </w:rPr>
        <w:t xml:space="preserve"> can be used to control some of the somatic symptoms of </w:t>
      </w:r>
      <w:r w:rsidRPr="0001336D" w:rsidR="00034085">
        <w:rPr>
          <w:rFonts w:ascii="Arial" w:hAnsi="Arial" w:cs="Arial"/>
          <w:lang w:val="en-GB"/>
        </w:rPr>
        <w:t>A</w:t>
      </w:r>
      <w:r w:rsidRPr="0001336D">
        <w:rPr>
          <w:rFonts w:ascii="Arial" w:hAnsi="Arial" w:cs="Arial"/>
          <w:lang w:val="en-GB"/>
        </w:rPr>
        <w:t>nxiety</w:t>
      </w:r>
      <w:r w:rsidRPr="0001336D" w:rsidR="00034085">
        <w:rPr>
          <w:rFonts w:ascii="Arial" w:hAnsi="Arial" w:cs="Arial"/>
          <w:lang w:val="en-GB"/>
        </w:rPr>
        <w:t>,</w:t>
      </w:r>
      <w:r w:rsidRPr="0001336D">
        <w:rPr>
          <w:rFonts w:ascii="Arial" w:hAnsi="Arial" w:cs="Arial"/>
          <w:lang w:val="en-GB"/>
        </w:rPr>
        <w:t xml:space="preserve"> including palpitations (Jufer-Phipps and Levine, 2020).</w:t>
      </w:r>
    </w:p>
    <w:p w:rsidRPr="0001336D" w:rsidR="00A16B9A" w:rsidP="00A2744E" w:rsidRDefault="00A16B9A" w14:paraId="197CBE30" w14:textId="71B317E0">
      <w:pPr>
        <w:spacing w:line="360" w:lineRule="auto"/>
        <w:jc w:val="both"/>
        <w:rPr>
          <w:rFonts w:ascii="Arial" w:hAnsi="Arial" w:cs="Arial"/>
          <w:lang w:val="en-GB"/>
        </w:rPr>
      </w:pPr>
      <w:r w:rsidRPr="0001336D">
        <w:rPr>
          <w:rFonts w:ascii="Arial" w:hAnsi="Arial" w:cs="Arial"/>
          <w:lang w:val="en-GB"/>
        </w:rPr>
        <w:t xml:space="preserve">Cognitive Behavioral Therapy (CBT) is the best form of therapy for treating </w:t>
      </w:r>
      <w:r w:rsidRPr="0001336D" w:rsidR="0007562D">
        <w:rPr>
          <w:rFonts w:ascii="Arial" w:hAnsi="Arial" w:cs="Arial"/>
          <w:lang w:val="en-GB"/>
        </w:rPr>
        <w:t>anxiety disorders</w:t>
      </w:r>
      <w:r w:rsidRPr="0001336D">
        <w:rPr>
          <w:rFonts w:ascii="Arial" w:hAnsi="Arial" w:cs="Arial"/>
          <w:lang w:val="en-GB"/>
        </w:rPr>
        <w:t xml:space="preserve">. CBT aims at eradicating and discouraging negative patterns of thinking and acting that lead to </w:t>
      </w:r>
      <w:r w:rsidRPr="0001336D" w:rsidR="00034085">
        <w:rPr>
          <w:rFonts w:ascii="Arial" w:hAnsi="Arial" w:cs="Arial"/>
          <w:lang w:val="en-GB"/>
        </w:rPr>
        <w:t>A</w:t>
      </w:r>
      <w:r w:rsidRPr="0001336D">
        <w:rPr>
          <w:rFonts w:ascii="Arial" w:hAnsi="Arial" w:cs="Arial"/>
          <w:lang w:val="en-GB"/>
        </w:rPr>
        <w:t>nxiety. The study by Pybis et al. (2017) also reveals that around half of the patients with GAD receive significant positive outcomes after the CBT. Other styles are mindfulness</w:t>
      </w:r>
      <w:r w:rsidRPr="0001336D" w:rsidR="00034085">
        <w:rPr>
          <w:rFonts w:ascii="Arial" w:hAnsi="Arial" w:cs="Arial"/>
          <w:lang w:val="en-GB"/>
        </w:rPr>
        <w:t>-</w:t>
      </w:r>
      <w:r w:rsidRPr="0001336D">
        <w:rPr>
          <w:rFonts w:ascii="Arial" w:hAnsi="Arial" w:cs="Arial"/>
          <w:lang w:val="en-GB"/>
        </w:rPr>
        <w:t>based therapies that tend to eliminate general stress and Exposure Therapy used to treat Phobic and panic</w:t>
      </w:r>
      <w:r w:rsidRPr="0001336D" w:rsidR="00034085">
        <w:rPr>
          <w:rFonts w:ascii="Arial" w:hAnsi="Arial" w:cs="Arial"/>
          <w:lang w:val="en-GB"/>
        </w:rPr>
        <w:t>-</w:t>
      </w:r>
      <w:r w:rsidRPr="0001336D">
        <w:rPr>
          <w:rFonts w:ascii="Arial" w:hAnsi="Arial" w:cs="Arial"/>
          <w:lang w:val="en-GB"/>
        </w:rPr>
        <w:t>related disorders by gradually exposing the patient to the situations they fear most (Wharton and Kanas, 2019).</w:t>
      </w:r>
    </w:p>
    <w:p w:rsidRPr="0001336D" w:rsidR="000D30F0" w:rsidP="00A2744E" w:rsidRDefault="00A16B9A" w14:paraId="6C9A442F" w14:textId="528E6CF8">
      <w:pPr>
        <w:spacing w:line="360" w:lineRule="auto"/>
        <w:jc w:val="both"/>
        <w:rPr>
          <w:rFonts w:ascii="Arial" w:hAnsi="Arial" w:cs="Arial"/>
          <w:lang w:val="en-GB"/>
        </w:rPr>
      </w:pPr>
      <w:r w:rsidRPr="0001336D">
        <w:rPr>
          <w:rFonts w:ascii="Arial" w:hAnsi="Arial" w:cs="Arial"/>
          <w:lang w:val="en-GB"/>
        </w:rPr>
        <w:t>It is imperative to employ various strategies and changes in the patient</w:t>
      </w:r>
      <w:r w:rsidRPr="0001336D" w:rsidR="00034085">
        <w:rPr>
          <w:rFonts w:ascii="Arial" w:hAnsi="Arial" w:cs="Arial"/>
          <w:lang w:val="en-GB"/>
        </w:rPr>
        <w:t>'</w:t>
      </w:r>
      <w:r w:rsidRPr="0001336D">
        <w:rPr>
          <w:rFonts w:ascii="Arial" w:hAnsi="Arial" w:cs="Arial"/>
          <w:lang w:val="en-GB"/>
        </w:rPr>
        <w:t xml:space="preserve">s daily regimen in the treatment of </w:t>
      </w:r>
      <w:r w:rsidRPr="0001336D" w:rsidR="0007562D">
        <w:rPr>
          <w:rFonts w:ascii="Arial" w:hAnsi="Arial" w:cs="Arial"/>
          <w:lang w:val="en-GB"/>
        </w:rPr>
        <w:t>anxiety disorders</w:t>
      </w:r>
      <w:r w:rsidRPr="0001336D">
        <w:rPr>
          <w:rFonts w:ascii="Arial" w:hAnsi="Arial" w:cs="Arial"/>
          <w:lang w:val="en-GB"/>
        </w:rPr>
        <w:t>. Symptoms are cut down drastically through exercise</w:t>
      </w:r>
      <w:r w:rsidRPr="0001336D" w:rsidR="00034085">
        <w:rPr>
          <w:rFonts w:ascii="Arial" w:hAnsi="Arial" w:cs="Arial"/>
          <w:lang w:val="en-GB"/>
        </w:rPr>
        <w:t>,</w:t>
      </w:r>
      <w:r w:rsidRPr="0001336D">
        <w:rPr>
          <w:rFonts w:ascii="Arial" w:hAnsi="Arial" w:cs="Arial"/>
          <w:lang w:val="en-GB"/>
        </w:rPr>
        <w:t xml:space="preserve"> perhaps due to the release of endorphin</w:t>
      </w:r>
      <w:r w:rsidRPr="0001336D" w:rsidR="00034085">
        <w:rPr>
          <w:rFonts w:ascii="Arial" w:hAnsi="Arial" w:cs="Arial"/>
          <w:lang w:val="en-GB"/>
        </w:rPr>
        <w:t>s</w:t>
      </w:r>
      <w:r w:rsidRPr="0001336D">
        <w:rPr>
          <w:rFonts w:ascii="Arial" w:hAnsi="Arial" w:cs="Arial"/>
          <w:lang w:val="en-GB"/>
        </w:rPr>
        <w:t xml:space="preserve"> a</w:t>
      </w:r>
      <w:r w:rsidRPr="0001336D" w:rsidR="00034085">
        <w:rPr>
          <w:rFonts w:ascii="Arial" w:hAnsi="Arial" w:cs="Arial"/>
          <w:lang w:val="en-GB"/>
        </w:rPr>
        <w:t>nd</w:t>
      </w:r>
      <w:r w:rsidRPr="0001336D">
        <w:rPr>
          <w:rFonts w:ascii="Arial" w:hAnsi="Arial" w:cs="Arial"/>
          <w:lang w:val="en-GB"/>
        </w:rPr>
        <w:t xml:space="preserve"> the low cortisol level (Mahindru et al., 2023). </w:t>
      </w:r>
      <w:r w:rsidRPr="0001336D" w:rsidR="00034085">
        <w:rPr>
          <w:rFonts w:ascii="Arial" w:hAnsi="Arial" w:cs="Arial"/>
          <w:lang w:val="en-GB"/>
        </w:rPr>
        <w:t>A h</w:t>
      </w:r>
      <w:r w:rsidRPr="0001336D">
        <w:rPr>
          <w:rFonts w:ascii="Arial" w:hAnsi="Arial" w:cs="Arial"/>
          <w:lang w:val="en-GB"/>
        </w:rPr>
        <w:t xml:space="preserve">ealthy diet, proper sleep, and some other practices like performing </w:t>
      </w:r>
      <w:r w:rsidRPr="0001336D" w:rsidR="00034085">
        <w:rPr>
          <w:rFonts w:ascii="Arial" w:hAnsi="Arial" w:cs="Arial"/>
          <w:lang w:val="en-GB"/>
        </w:rPr>
        <w:t>Y</w:t>
      </w:r>
      <w:r w:rsidRPr="0001336D">
        <w:rPr>
          <w:rFonts w:ascii="Arial" w:hAnsi="Arial" w:cs="Arial"/>
          <w:lang w:val="en-GB"/>
        </w:rPr>
        <w:t xml:space="preserve">oga and meditation are also helpful. The NHS stress the role of social support, urging people to seek support from friends or relatives or join </w:t>
      </w:r>
      <w:r w:rsidRPr="0001336D" w:rsidR="00034085">
        <w:rPr>
          <w:rFonts w:ascii="Arial" w:hAnsi="Arial" w:cs="Arial"/>
          <w:lang w:val="en-GB"/>
        </w:rPr>
        <w:t>a</w:t>
      </w:r>
      <w:r w:rsidRPr="0001336D">
        <w:rPr>
          <w:rFonts w:ascii="Arial" w:hAnsi="Arial" w:cs="Arial"/>
          <w:lang w:val="en-GB"/>
        </w:rPr>
        <w:t xml:space="preserve"> support group (Spiers et al., 2017).</w:t>
      </w:r>
    </w:p>
    <w:p w:rsidRPr="0001336D" w:rsidR="008C557E" w:rsidP="00A2744E" w:rsidRDefault="00D06F78" w14:paraId="20881842" w14:textId="782819C8">
      <w:pPr>
        <w:spacing w:line="360" w:lineRule="auto"/>
        <w:jc w:val="both"/>
        <w:rPr>
          <w:rFonts w:ascii="Arial" w:hAnsi="Arial" w:cs="Arial"/>
          <w:lang w:val="en-GB"/>
        </w:rPr>
      </w:pPr>
      <w:r>
        <w:rPr>
          <w:rFonts w:ascii="Arial" w:hAnsi="Arial" w:cs="Arial"/>
          <w:lang w:val="en-GB"/>
        </w:rPr>
        <w:t xml:space="preserve">Numerous studies have examined the effectiveness of these treatments in combination, depending on the severity of the case and each person's specificities. Writing in The Lancet Psychiatry, a meta-analysis concluded that both drug treatment and psychotherapy for </w:t>
      </w:r>
      <w:r w:rsidR="0007562D">
        <w:rPr>
          <w:rFonts w:ascii="Arial" w:hAnsi="Arial" w:cs="Arial"/>
          <w:lang w:val="en-GB"/>
        </w:rPr>
        <w:t>anxiety disorders</w:t>
      </w:r>
      <w:r>
        <w:rPr>
          <w:rFonts w:ascii="Arial" w:hAnsi="Arial" w:cs="Arial"/>
          <w:lang w:val="en-GB"/>
        </w:rPr>
        <w:t xml:space="preserve"> are useful</w:t>
      </w:r>
      <w:r w:rsidRPr="0001336D" w:rsidR="008623C2">
        <w:rPr>
          <w:rFonts w:ascii="Arial" w:hAnsi="Arial" w:cs="Arial"/>
          <w:lang w:val="en-GB"/>
        </w:rPr>
        <w:t xml:space="preserve"> and that they are even more effective when given in combination (Slee et al., 2019).</w:t>
      </w:r>
    </w:p>
    <w:p w:rsidRPr="0001336D" w:rsidR="00E30753" w:rsidP="00DD5F24" w:rsidRDefault="00E30753" w14:paraId="526B95CD" w14:textId="7BBE32D7">
      <w:pPr>
        <w:pStyle w:val="Heading2"/>
        <w:numPr>
          <w:ilvl w:val="0"/>
          <w:numId w:val="0"/>
        </w:numPr>
        <w:rPr>
          <w:lang w:val="en-GB"/>
        </w:rPr>
      </w:pPr>
      <w:bookmarkStart w:name="_Toc172484717" w:id="5"/>
      <w:r w:rsidRPr="0001336D">
        <w:rPr>
          <w:lang w:val="en-GB"/>
        </w:rPr>
        <w:t>Measurements of Rehabilitation</w:t>
      </w:r>
      <w:bookmarkEnd w:id="5"/>
    </w:p>
    <w:p w:rsidRPr="0001336D" w:rsidR="000D30F0" w:rsidP="00A2744E" w:rsidRDefault="008623C2" w14:paraId="7FFF3875" w14:textId="7F3F58CD">
      <w:pPr>
        <w:spacing w:line="360" w:lineRule="auto"/>
        <w:jc w:val="both"/>
        <w:rPr>
          <w:rFonts w:ascii="Arial" w:hAnsi="Arial" w:cs="Arial"/>
          <w:lang w:val="en-GB"/>
        </w:rPr>
      </w:pPr>
      <w:r w:rsidRPr="0001336D">
        <w:rPr>
          <w:rFonts w:ascii="Arial" w:hAnsi="Arial" w:cs="Arial"/>
          <w:lang w:val="en-GB"/>
        </w:rPr>
        <w:t xml:space="preserve">It is for this reason that </w:t>
      </w:r>
      <w:r w:rsidRPr="0001336D" w:rsidR="00034085">
        <w:rPr>
          <w:rFonts w:ascii="Arial" w:hAnsi="Arial" w:cs="Arial"/>
          <w:lang w:val="en-GB"/>
        </w:rPr>
        <w:t xml:space="preserve">an </w:t>
      </w:r>
      <w:r w:rsidRPr="0001336D">
        <w:rPr>
          <w:rFonts w:ascii="Arial" w:hAnsi="Arial" w:cs="Arial"/>
          <w:lang w:val="en-GB"/>
        </w:rPr>
        <w:t>attempt must be made to determine the degree of Rehabilitation of Anxiety patients</w:t>
      </w:r>
      <w:r w:rsidRPr="0001336D" w:rsidR="00034085">
        <w:rPr>
          <w:rFonts w:ascii="Arial" w:hAnsi="Arial" w:cs="Arial"/>
          <w:lang w:val="en-GB"/>
        </w:rPr>
        <w:t>,</w:t>
      </w:r>
      <w:r w:rsidRPr="0001336D">
        <w:rPr>
          <w:rFonts w:ascii="Arial" w:hAnsi="Arial" w:cs="Arial"/>
          <w:lang w:val="en-GB"/>
        </w:rPr>
        <w:t xml:space="preserve"> as it is crucial in evaluating the effectiveness of therapies and interventions offered to patients. </w:t>
      </w:r>
      <w:r w:rsidRPr="0001336D" w:rsidR="00034085">
        <w:rPr>
          <w:rFonts w:ascii="Arial" w:hAnsi="Arial" w:cs="Arial"/>
          <w:lang w:val="en-GB"/>
        </w:rPr>
        <w:t>Many existing instruments and indices are</w:t>
      </w:r>
      <w:r w:rsidRPr="0001336D">
        <w:rPr>
          <w:rFonts w:ascii="Arial" w:hAnsi="Arial" w:cs="Arial"/>
          <w:lang w:val="en-GB"/>
        </w:rPr>
        <w:t xml:space="preserve"> designed to quantify various aspects of rehabilitation</w:t>
      </w:r>
      <w:r w:rsidRPr="0001336D" w:rsidR="00034085">
        <w:rPr>
          <w:rFonts w:ascii="Arial" w:hAnsi="Arial" w:cs="Arial"/>
          <w:lang w:val="en-GB"/>
        </w:rPr>
        <w:t>,</w:t>
      </w:r>
      <w:r w:rsidRPr="0001336D">
        <w:rPr>
          <w:rFonts w:ascii="Arial" w:hAnsi="Arial" w:cs="Arial"/>
          <w:lang w:val="en-GB"/>
        </w:rPr>
        <w:t xml:space="preserve"> ranging from the decrease of </w:t>
      </w:r>
      <w:r w:rsidRPr="0001336D" w:rsidR="00034085">
        <w:rPr>
          <w:rFonts w:ascii="Arial" w:hAnsi="Arial" w:cs="Arial"/>
          <w:lang w:val="en-GB"/>
        </w:rPr>
        <w:t>specific</w:t>
      </w:r>
      <w:r w:rsidRPr="0001336D">
        <w:rPr>
          <w:rFonts w:ascii="Arial" w:hAnsi="Arial" w:cs="Arial"/>
          <w:lang w:val="en-GB"/>
        </w:rPr>
        <w:t xml:space="preserve"> symptoms to enhancements in </w:t>
      </w:r>
      <w:r w:rsidRPr="0001336D">
        <w:rPr>
          <w:rFonts w:ascii="Arial" w:hAnsi="Arial" w:cs="Arial"/>
          <w:lang w:val="en-GB"/>
        </w:rPr>
        <w:lastRenderedPageBreak/>
        <w:t xml:space="preserve">daily activities. The UK in the 2020/21 period revealed that </w:t>
      </w:r>
      <w:r w:rsidRPr="0001336D" w:rsidR="00034085">
        <w:rPr>
          <w:rFonts w:ascii="Arial" w:hAnsi="Arial" w:cs="Arial"/>
          <w:lang w:val="en-GB"/>
        </w:rPr>
        <w:t>A</w:t>
      </w:r>
      <w:r w:rsidRPr="0001336D">
        <w:rPr>
          <w:rFonts w:ascii="Arial" w:hAnsi="Arial" w:cs="Arial"/>
          <w:lang w:val="en-GB"/>
        </w:rPr>
        <w:t xml:space="preserve">nxiety, depression, and stress covered half of the work-related ill health cases (Priory Group, 2023). Comorbidity of </w:t>
      </w:r>
      <w:r w:rsidRPr="0001336D" w:rsidR="00034085">
        <w:rPr>
          <w:rFonts w:ascii="Arial" w:hAnsi="Arial" w:cs="Arial"/>
          <w:lang w:val="en-GB"/>
        </w:rPr>
        <w:t>A</w:t>
      </w:r>
      <w:r w:rsidRPr="0001336D">
        <w:rPr>
          <w:rFonts w:ascii="Arial" w:hAnsi="Arial" w:cs="Arial"/>
          <w:lang w:val="en-GB"/>
        </w:rPr>
        <w:t>nxiety and depression is stated to be the most prevalent mental illness in Britain, as 7.8% of the population align</w:t>
      </w:r>
      <w:r w:rsidRPr="0001336D" w:rsidR="00034085">
        <w:rPr>
          <w:rFonts w:ascii="Arial" w:hAnsi="Arial" w:cs="Arial"/>
          <w:lang w:val="en-GB"/>
        </w:rPr>
        <w:t>s</w:t>
      </w:r>
      <w:r w:rsidRPr="0001336D">
        <w:rPr>
          <w:rFonts w:ascii="Arial" w:hAnsi="Arial" w:cs="Arial"/>
          <w:lang w:val="en-GB"/>
        </w:rPr>
        <w:t xml:space="preserve"> with its criteria (Mental Health Foundation, 2023). The Health and Social Care Information Centre observe</w:t>
      </w:r>
      <w:r w:rsidRPr="0001336D" w:rsidR="00034085">
        <w:rPr>
          <w:rFonts w:ascii="Arial" w:hAnsi="Arial" w:cs="Arial"/>
          <w:lang w:val="en-GB"/>
        </w:rPr>
        <w:t>d</w:t>
      </w:r>
      <w:r w:rsidRPr="0001336D">
        <w:rPr>
          <w:rFonts w:ascii="Arial" w:hAnsi="Arial" w:cs="Arial"/>
          <w:lang w:val="en-GB"/>
        </w:rPr>
        <w:t xml:space="preserve"> that </w:t>
      </w:r>
      <w:r w:rsidRPr="0001336D" w:rsidR="00034085">
        <w:rPr>
          <w:rFonts w:ascii="Arial" w:hAnsi="Arial" w:cs="Arial"/>
          <w:lang w:val="en-GB"/>
        </w:rPr>
        <w:t xml:space="preserve">the </w:t>
      </w:r>
      <w:r w:rsidRPr="0001336D">
        <w:rPr>
          <w:rFonts w:ascii="Arial" w:hAnsi="Arial" w:cs="Arial"/>
          <w:lang w:val="en-GB"/>
        </w:rPr>
        <w:t>NHS</w:t>
      </w:r>
      <w:r w:rsidRPr="0001336D" w:rsidR="00034085">
        <w:rPr>
          <w:rFonts w:ascii="Arial" w:hAnsi="Arial" w:cs="Arial"/>
          <w:lang w:val="en-GB"/>
        </w:rPr>
        <w:t>'</w:t>
      </w:r>
      <w:r w:rsidRPr="0001336D">
        <w:rPr>
          <w:rFonts w:ascii="Arial" w:hAnsi="Arial" w:cs="Arial"/>
          <w:lang w:val="en-GB"/>
        </w:rPr>
        <w:t xml:space="preserve"> Improving Access to Psychological Therapies (IAPT) program delivered CBT has a recovery rate of about 50% for anxiety disorders (Nuffield Trust, 2024).</w:t>
      </w:r>
    </w:p>
    <w:p w:rsidRPr="0001336D" w:rsidR="008623C2" w:rsidP="00A2744E" w:rsidRDefault="008623C2" w14:paraId="5B024A9C" w14:textId="0F357099">
      <w:pPr>
        <w:spacing w:line="360" w:lineRule="auto"/>
        <w:jc w:val="both"/>
        <w:rPr>
          <w:rFonts w:ascii="Arial" w:hAnsi="Arial" w:cs="Arial"/>
          <w:lang w:val="en-GB"/>
        </w:rPr>
      </w:pPr>
      <w:r w:rsidRPr="0001336D">
        <w:rPr>
          <w:rFonts w:ascii="Arial" w:hAnsi="Arial" w:cs="Arial"/>
          <w:lang w:val="en-GB"/>
        </w:rPr>
        <w:t>Anxiety patient</w:t>
      </w:r>
      <w:r w:rsidRPr="0001336D" w:rsidR="00034085">
        <w:rPr>
          <w:rFonts w:ascii="Arial" w:hAnsi="Arial" w:cs="Arial"/>
          <w:lang w:val="en-GB"/>
        </w:rPr>
        <w:t>'</w:t>
      </w:r>
      <w:r w:rsidRPr="0001336D">
        <w:rPr>
          <w:rFonts w:ascii="Arial" w:hAnsi="Arial" w:cs="Arial"/>
          <w:lang w:val="en-GB"/>
        </w:rPr>
        <w:t>s rehabilitation relies on primary assessment through the Generalized Anxiety Disorder 7-item (GAD-7) scale. This 21-item self-report questionnaire measures the intensity of the participant</w:t>
      </w:r>
      <w:r w:rsidRPr="0001336D" w:rsidR="00034085">
        <w:rPr>
          <w:rFonts w:ascii="Arial" w:hAnsi="Arial" w:cs="Arial"/>
          <w:lang w:val="en-GB"/>
        </w:rPr>
        <w:t>'</w:t>
      </w:r>
      <w:r w:rsidRPr="0001336D">
        <w:rPr>
          <w:rFonts w:ascii="Arial" w:hAnsi="Arial" w:cs="Arial"/>
          <w:lang w:val="en-GB"/>
        </w:rPr>
        <w:t xml:space="preserve">s </w:t>
      </w:r>
      <w:r w:rsidRPr="0001336D" w:rsidR="00034085">
        <w:rPr>
          <w:rFonts w:ascii="Arial" w:hAnsi="Arial" w:cs="Arial"/>
          <w:lang w:val="en-GB"/>
        </w:rPr>
        <w:t>A</w:t>
      </w:r>
      <w:r w:rsidRPr="0001336D">
        <w:rPr>
          <w:rFonts w:ascii="Arial" w:hAnsi="Arial" w:cs="Arial"/>
          <w:lang w:val="en-GB"/>
        </w:rPr>
        <w:t xml:space="preserve">nxiety in the two weeks </w:t>
      </w:r>
      <w:r w:rsidRPr="0001336D" w:rsidR="00034085">
        <w:rPr>
          <w:rFonts w:ascii="Arial" w:hAnsi="Arial" w:cs="Arial"/>
          <w:lang w:val="en-GB"/>
        </w:rPr>
        <w:t>before</w:t>
      </w:r>
      <w:r w:rsidRPr="0001336D">
        <w:rPr>
          <w:rFonts w:ascii="Arial" w:hAnsi="Arial" w:cs="Arial"/>
          <w:lang w:val="en-GB"/>
        </w:rPr>
        <w:t xml:space="preserve"> the assessment, with higher scores indicative of a higher level of </w:t>
      </w:r>
      <w:r w:rsidRPr="0001336D" w:rsidR="00034085">
        <w:rPr>
          <w:rFonts w:ascii="Arial" w:hAnsi="Arial" w:cs="Arial"/>
          <w:lang w:val="en-GB"/>
        </w:rPr>
        <w:t>A</w:t>
      </w:r>
      <w:r w:rsidRPr="0001336D">
        <w:rPr>
          <w:rFonts w:ascii="Arial" w:hAnsi="Arial" w:cs="Arial"/>
          <w:lang w:val="en-GB"/>
        </w:rPr>
        <w:t>nxiety (Terluin et al., 2016). Currently</w:t>
      </w:r>
      <w:r w:rsidRPr="0001336D" w:rsidR="00034085">
        <w:rPr>
          <w:rFonts w:ascii="Arial" w:hAnsi="Arial" w:cs="Arial"/>
          <w:lang w:val="en-GB"/>
        </w:rPr>
        <w:t>,</w:t>
      </w:r>
      <w:r w:rsidRPr="0001336D">
        <w:rPr>
          <w:rFonts w:ascii="Arial" w:hAnsi="Arial" w:cs="Arial"/>
          <w:lang w:val="en-GB"/>
        </w:rPr>
        <w:t xml:space="preserve"> the Beck Anxiety Inventory (BAI) is another </w:t>
      </w:r>
      <w:r w:rsidRPr="0001336D" w:rsidR="00034085">
        <w:rPr>
          <w:rFonts w:ascii="Arial" w:hAnsi="Arial" w:cs="Arial"/>
          <w:lang w:val="en-GB"/>
        </w:rPr>
        <w:t>standard tool</w:t>
      </w:r>
      <w:r w:rsidRPr="0001336D">
        <w:rPr>
          <w:rFonts w:ascii="Arial" w:hAnsi="Arial" w:cs="Arial"/>
          <w:lang w:val="en-GB"/>
        </w:rPr>
        <w:t>, which includes 21</w:t>
      </w:r>
      <w:r w:rsidRPr="0001336D" w:rsidR="00034085">
        <w:rPr>
          <w:rFonts w:ascii="Arial" w:hAnsi="Arial" w:cs="Arial"/>
          <w:lang w:val="en-GB"/>
        </w:rPr>
        <w:t xml:space="preserve"> </w:t>
      </w:r>
      <w:r w:rsidRPr="0001336D">
        <w:rPr>
          <w:rFonts w:ascii="Arial" w:hAnsi="Arial" w:cs="Arial"/>
          <w:lang w:val="en-GB"/>
        </w:rPr>
        <w:t>items and is a self-assessment questionnaire</w:t>
      </w:r>
      <w:r w:rsidRPr="0001336D" w:rsidR="000D30F0">
        <w:rPr>
          <w:rFonts w:ascii="Arial" w:hAnsi="Arial" w:cs="Arial"/>
          <w:lang w:val="en-GB"/>
        </w:rPr>
        <w:t xml:space="preserve"> (Oh et al., 2018). </w:t>
      </w:r>
      <w:r w:rsidRPr="0001336D">
        <w:rPr>
          <w:rFonts w:ascii="Arial" w:hAnsi="Arial" w:cs="Arial"/>
          <w:lang w:val="en-GB"/>
        </w:rPr>
        <w:t xml:space="preserve">In addition to the extent of symptoms, one should assess </w:t>
      </w:r>
      <w:r w:rsidRPr="0001336D" w:rsidR="00034085">
        <w:rPr>
          <w:rFonts w:ascii="Arial" w:hAnsi="Arial" w:cs="Arial"/>
          <w:lang w:val="en-GB"/>
        </w:rPr>
        <w:t>the</w:t>
      </w:r>
      <w:r w:rsidRPr="0001336D">
        <w:rPr>
          <w:rFonts w:ascii="Arial" w:hAnsi="Arial" w:cs="Arial"/>
          <w:lang w:val="en-GB"/>
        </w:rPr>
        <w:t xml:space="preserve"> interference of </w:t>
      </w:r>
      <w:r w:rsidRPr="0001336D" w:rsidR="00034085">
        <w:rPr>
          <w:rFonts w:ascii="Arial" w:hAnsi="Arial" w:cs="Arial"/>
          <w:lang w:val="en-GB"/>
        </w:rPr>
        <w:t>A</w:t>
      </w:r>
      <w:r w:rsidRPr="0001336D">
        <w:rPr>
          <w:rFonts w:ascii="Arial" w:hAnsi="Arial" w:cs="Arial"/>
          <w:lang w:val="en-GB"/>
        </w:rPr>
        <w:t xml:space="preserve">nxiety with </w:t>
      </w:r>
      <w:r w:rsidRPr="0001336D" w:rsidR="00034085">
        <w:rPr>
          <w:rFonts w:ascii="Arial" w:hAnsi="Arial" w:cs="Arial"/>
          <w:lang w:val="en-GB"/>
        </w:rPr>
        <w:t xml:space="preserve">the </w:t>
      </w:r>
      <w:r w:rsidRPr="0001336D">
        <w:rPr>
          <w:rFonts w:ascii="Arial" w:hAnsi="Arial" w:cs="Arial"/>
          <w:lang w:val="en-GB"/>
        </w:rPr>
        <w:t>patient</w:t>
      </w:r>
      <w:r w:rsidRPr="0001336D" w:rsidR="00034085">
        <w:rPr>
          <w:rFonts w:ascii="Arial" w:hAnsi="Arial" w:cs="Arial"/>
          <w:lang w:val="en-GB"/>
        </w:rPr>
        <w:t>'</w:t>
      </w:r>
      <w:r w:rsidRPr="0001336D">
        <w:rPr>
          <w:rFonts w:ascii="Arial" w:hAnsi="Arial" w:cs="Arial"/>
          <w:lang w:val="en-GB"/>
        </w:rPr>
        <w:t xml:space="preserve">s life. The Work and Social Adjustment Scale (WSAS) assesses the effect of anxiety on work, social, home and private leisure domains (Hovmand et al., 2024). </w:t>
      </w:r>
      <w:r w:rsidRPr="0001336D" w:rsidR="00034085">
        <w:rPr>
          <w:rFonts w:ascii="Arial" w:hAnsi="Arial" w:cs="Arial"/>
          <w:lang w:val="en-GB"/>
        </w:rPr>
        <w:t>'</w:t>
      </w:r>
      <w:r w:rsidRPr="0001336D">
        <w:rPr>
          <w:rFonts w:ascii="Arial" w:hAnsi="Arial" w:cs="Arial"/>
          <w:lang w:val="en-GB"/>
        </w:rPr>
        <w:t>A higher score on the assessment shows more impairment,</w:t>
      </w:r>
      <w:r w:rsidRPr="0001336D" w:rsidR="00034085">
        <w:rPr>
          <w:rFonts w:ascii="Arial" w:hAnsi="Arial" w:cs="Arial"/>
          <w:lang w:val="en-GB"/>
        </w:rPr>
        <w:t>'</w:t>
      </w:r>
      <w:r w:rsidRPr="0001336D">
        <w:rPr>
          <w:rFonts w:ascii="Arial" w:hAnsi="Arial" w:cs="Arial"/>
          <w:lang w:val="en-GB"/>
        </w:rPr>
        <w:t xml:space="preserve"> </w:t>
      </w:r>
      <w:r w:rsidRPr="0001336D" w:rsidR="00034085">
        <w:rPr>
          <w:rFonts w:ascii="Arial" w:hAnsi="Arial" w:cs="Arial"/>
          <w:lang w:val="en-GB"/>
        </w:rPr>
        <w:t>enabling the clinicians to focus on boosting faculties</w:t>
      </w:r>
      <w:r w:rsidRPr="0001336D">
        <w:rPr>
          <w:rFonts w:ascii="Arial" w:hAnsi="Arial" w:cs="Arial"/>
          <w:lang w:val="en-GB"/>
        </w:rPr>
        <w:t xml:space="preserve"> rated low.</w:t>
      </w:r>
    </w:p>
    <w:p w:rsidRPr="0001336D" w:rsidR="008623C2" w:rsidP="00A2744E" w:rsidRDefault="008623C2" w14:paraId="01F532EB" w14:textId="24CE0B53">
      <w:pPr>
        <w:spacing w:line="360" w:lineRule="auto"/>
        <w:jc w:val="both"/>
        <w:rPr>
          <w:rFonts w:ascii="Arial" w:hAnsi="Arial" w:cs="Arial"/>
          <w:lang w:val="en-GB"/>
        </w:rPr>
      </w:pPr>
      <w:r w:rsidRPr="0001336D">
        <w:rPr>
          <w:rFonts w:ascii="Arial" w:hAnsi="Arial" w:cs="Arial"/>
          <w:lang w:val="en-GB"/>
        </w:rPr>
        <w:t>Self</w:t>
      </w:r>
      <w:r w:rsidRPr="0001336D" w:rsidR="00034085">
        <w:rPr>
          <w:rFonts w:ascii="Arial" w:hAnsi="Arial" w:cs="Arial"/>
          <w:lang w:val="en-GB"/>
        </w:rPr>
        <w:t>-</w:t>
      </w:r>
      <w:r w:rsidRPr="0001336D">
        <w:rPr>
          <w:rFonts w:ascii="Arial" w:hAnsi="Arial" w:cs="Arial"/>
          <w:lang w:val="en-GB"/>
        </w:rPr>
        <w:t xml:space="preserve">reported measures such as the WHO Quality of Life-BREF (WHOQOL-BREF) are used to gauge &amp; measure </w:t>
      </w:r>
      <w:r w:rsidRPr="0001336D" w:rsidR="00034085">
        <w:rPr>
          <w:rFonts w:ascii="Arial" w:hAnsi="Arial" w:cs="Arial"/>
          <w:lang w:val="en-GB"/>
        </w:rPr>
        <w:t xml:space="preserve">the </w:t>
      </w:r>
      <w:r w:rsidRPr="0001336D">
        <w:rPr>
          <w:rFonts w:ascii="Arial" w:hAnsi="Arial" w:cs="Arial"/>
          <w:lang w:val="en-GB"/>
        </w:rPr>
        <w:t>overall physical health, psychological state, social relationships, and environment of the patient (Memon et al., 2021). Changes in these spheres can be considered as outcomes of rehabilitation as the presented case showed anxiety symptoms were connected with the decrease in quality of life. These longitudinal follow-up visits with mental health care practitioners involve interviewing and often observing a patient</w:t>
      </w:r>
      <w:r w:rsidRPr="0001336D" w:rsidR="00034085">
        <w:rPr>
          <w:rFonts w:ascii="Arial" w:hAnsi="Arial" w:cs="Arial"/>
          <w:lang w:val="en-GB"/>
        </w:rPr>
        <w:t>, yielding</w:t>
      </w:r>
      <w:r w:rsidRPr="0001336D">
        <w:rPr>
          <w:rFonts w:ascii="Arial" w:hAnsi="Arial" w:cs="Arial"/>
          <w:lang w:val="en-GB"/>
        </w:rPr>
        <w:t xml:space="preserve"> </w:t>
      </w:r>
      <w:r w:rsidRPr="0001336D" w:rsidR="00034085">
        <w:rPr>
          <w:rFonts w:ascii="Arial" w:hAnsi="Arial" w:cs="Arial"/>
          <w:lang w:val="en-GB"/>
        </w:rPr>
        <w:t xml:space="preserve">a </w:t>
      </w:r>
      <w:r w:rsidRPr="0001336D">
        <w:rPr>
          <w:rFonts w:ascii="Arial" w:hAnsi="Arial" w:cs="Arial"/>
          <w:lang w:val="en-GB"/>
        </w:rPr>
        <w:t>qualitative assessment of a patient</w:t>
      </w:r>
      <w:r w:rsidRPr="0001336D" w:rsidR="00034085">
        <w:rPr>
          <w:rFonts w:ascii="Arial" w:hAnsi="Arial" w:cs="Arial"/>
          <w:lang w:val="en-GB"/>
        </w:rPr>
        <w:t>'</w:t>
      </w:r>
      <w:r w:rsidRPr="0001336D">
        <w:rPr>
          <w:rFonts w:ascii="Arial" w:hAnsi="Arial" w:cs="Arial"/>
          <w:lang w:val="en-GB"/>
        </w:rPr>
        <w:t xml:space="preserve">s improvement (Mian et al., 2015). They enable </w:t>
      </w:r>
      <w:r w:rsidRPr="0001336D" w:rsidR="00034085">
        <w:rPr>
          <w:rFonts w:ascii="Arial" w:hAnsi="Arial" w:cs="Arial"/>
          <w:lang w:val="en-GB"/>
        </w:rPr>
        <w:t>clinicians to adapt to</w:t>
      </w:r>
      <w:r w:rsidRPr="0001336D">
        <w:rPr>
          <w:rFonts w:ascii="Arial" w:hAnsi="Arial" w:cs="Arial"/>
          <w:lang w:val="en-GB"/>
        </w:rPr>
        <w:t xml:space="preserve"> planned treatments </w:t>
      </w:r>
      <w:r w:rsidRPr="0001336D" w:rsidR="00034085">
        <w:rPr>
          <w:rFonts w:ascii="Arial" w:hAnsi="Arial" w:cs="Arial"/>
          <w:lang w:val="en-GB"/>
        </w:rPr>
        <w:t>through alterations and the researcher's feedback</w:t>
      </w:r>
      <w:r w:rsidRPr="0001336D">
        <w:rPr>
          <w:rFonts w:ascii="Arial" w:hAnsi="Arial" w:cs="Arial"/>
          <w:lang w:val="en-GB"/>
        </w:rPr>
        <w:t>.</w:t>
      </w:r>
    </w:p>
    <w:p w:rsidRPr="0001336D" w:rsidR="000D30F0" w:rsidP="00A2744E" w:rsidRDefault="008623C2" w14:paraId="4113E5E9" w14:textId="1788C9BC">
      <w:pPr>
        <w:spacing w:line="360" w:lineRule="auto"/>
        <w:jc w:val="both"/>
        <w:rPr>
          <w:rFonts w:ascii="Arial" w:hAnsi="Arial" w:cs="Arial"/>
          <w:lang w:val="en-GB"/>
        </w:rPr>
      </w:pPr>
      <w:r w:rsidRPr="0001336D">
        <w:rPr>
          <w:rFonts w:ascii="Arial" w:hAnsi="Arial" w:cs="Arial"/>
          <w:lang w:val="en-GB"/>
        </w:rPr>
        <w:t>Another area of rehabilitation measurement is the identification of indication</w:t>
      </w:r>
      <w:r w:rsidRPr="0001336D" w:rsidR="00034085">
        <w:rPr>
          <w:rFonts w:ascii="Arial" w:hAnsi="Arial" w:cs="Arial"/>
          <w:lang w:val="en-GB"/>
        </w:rPr>
        <w:t>s</w:t>
      </w:r>
      <w:r w:rsidRPr="0001336D">
        <w:rPr>
          <w:rFonts w:ascii="Arial" w:hAnsi="Arial" w:cs="Arial"/>
          <w:lang w:val="en-GB"/>
        </w:rPr>
        <w:t xml:space="preserve"> and risk factors of relapse. Measures such as the Anxiety Sensitivity Index (ASI) allow for an assessment of patients</w:t>
      </w:r>
      <w:r w:rsidRPr="0001336D" w:rsidR="00034085">
        <w:rPr>
          <w:rFonts w:ascii="Arial" w:hAnsi="Arial" w:cs="Arial"/>
          <w:lang w:val="en-GB"/>
        </w:rPr>
        <w:t>'</w:t>
      </w:r>
      <w:r w:rsidRPr="0001336D">
        <w:rPr>
          <w:rFonts w:ascii="Arial" w:hAnsi="Arial" w:cs="Arial"/>
          <w:lang w:val="en-GB"/>
        </w:rPr>
        <w:t xml:space="preserve"> worries that result in relapse, as you know that fear of </w:t>
      </w:r>
      <w:r w:rsidRPr="0001336D" w:rsidR="00034085">
        <w:rPr>
          <w:rFonts w:ascii="Arial" w:hAnsi="Arial" w:cs="Arial"/>
          <w:lang w:val="en-GB"/>
        </w:rPr>
        <w:t>A</w:t>
      </w:r>
      <w:r w:rsidRPr="0001336D">
        <w:rPr>
          <w:rFonts w:ascii="Arial" w:hAnsi="Arial" w:cs="Arial"/>
          <w:lang w:val="en-GB"/>
        </w:rPr>
        <w:t xml:space="preserve">nxiety symptoms is a trigger for relapse (Worden et al., 2015). Identifying the possible relapse characteristics in patient care early lets </w:t>
      </w:r>
      <w:r w:rsidRPr="0001336D" w:rsidR="00034085">
        <w:rPr>
          <w:rFonts w:ascii="Arial" w:hAnsi="Arial" w:cs="Arial"/>
          <w:lang w:val="en-GB"/>
        </w:rPr>
        <w:t xml:space="preserve">us </w:t>
      </w:r>
      <w:r w:rsidRPr="0001336D">
        <w:rPr>
          <w:rFonts w:ascii="Arial" w:hAnsi="Arial" w:cs="Arial"/>
          <w:lang w:val="en-GB"/>
        </w:rPr>
        <w:t xml:space="preserve">plan preventive measures when </w:t>
      </w:r>
      <w:r w:rsidRPr="0001336D" w:rsidR="00034085">
        <w:rPr>
          <w:rFonts w:ascii="Arial" w:hAnsi="Arial" w:cs="Arial"/>
          <w:lang w:val="en-GB"/>
        </w:rPr>
        <w:t>essential</w:t>
      </w:r>
      <w:r w:rsidRPr="0001336D">
        <w:rPr>
          <w:rFonts w:ascii="Arial" w:hAnsi="Arial" w:cs="Arial"/>
          <w:lang w:val="en-GB"/>
        </w:rPr>
        <w:t xml:space="preserve"> achievements are to be preserved.</w:t>
      </w:r>
    </w:p>
    <w:p w:rsidRPr="0001336D" w:rsidR="001B4520" w:rsidP="00DD5F24" w:rsidRDefault="001B4520" w14:paraId="38FFF240" w14:textId="56BD711C">
      <w:pPr>
        <w:pStyle w:val="Heading2"/>
        <w:numPr>
          <w:ilvl w:val="0"/>
          <w:numId w:val="0"/>
        </w:numPr>
        <w:rPr>
          <w:lang w:val="en-GB"/>
        </w:rPr>
      </w:pPr>
      <w:bookmarkStart w:name="_Toc172484718" w:id="6"/>
      <w:r w:rsidRPr="0001336D">
        <w:rPr>
          <w:lang w:val="en-GB"/>
        </w:rPr>
        <w:t>Recommendations</w:t>
      </w:r>
      <w:bookmarkEnd w:id="6"/>
    </w:p>
    <w:p w:rsidRPr="0001336D" w:rsidR="00F60E23" w:rsidP="00A2744E" w:rsidRDefault="00F60E23" w14:paraId="6B22208B" w14:textId="760771B6">
      <w:pPr>
        <w:spacing w:line="360" w:lineRule="auto"/>
        <w:jc w:val="both"/>
        <w:rPr>
          <w:rFonts w:ascii="Arial" w:hAnsi="Arial" w:cs="Arial"/>
          <w:lang w:val="en-GB"/>
        </w:rPr>
      </w:pPr>
      <w:r w:rsidRPr="0001336D">
        <w:rPr>
          <w:rFonts w:ascii="Arial" w:hAnsi="Arial" w:cs="Arial"/>
          <w:lang w:val="en-GB"/>
        </w:rPr>
        <w:t>Based on the analysis of the state-of-</w:t>
      </w:r>
      <w:r w:rsidR="00D06F78">
        <w:rPr>
          <w:rFonts w:ascii="Arial" w:hAnsi="Arial" w:cs="Arial"/>
          <w:lang w:val="en-GB"/>
        </w:rPr>
        <w:t xml:space="preserve">the-art treatment and rehabilitation of Anxiety disorders, the following suggestions can be made. First and foremost, improving the availability of mental health </w:t>
      </w:r>
      <w:r w:rsidR="00D06F78">
        <w:rPr>
          <w:rFonts w:ascii="Arial" w:hAnsi="Arial" w:cs="Arial"/>
          <w:lang w:val="en-GB"/>
        </w:rPr>
        <w:lastRenderedPageBreak/>
        <w:t>services</w:t>
      </w:r>
      <w:r w:rsidRPr="0001336D">
        <w:rPr>
          <w:rFonts w:ascii="Arial" w:hAnsi="Arial" w:cs="Arial"/>
          <w:lang w:val="en-GB"/>
        </w:rPr>
        <w:t xml:space="preserve"> is very important. More resources for mental health within the NHS, including the IAPT program, mean cutting down the expected waiting periods and increasing the range of therapies, including CBT (Martin et al., 2022).</w:t>
      </w:r>
    </w:p>
    <w:p w:rsidRPr="0001336D" w:rsidR="00F60E23" w:rsidP="00A2744E" w:rsidRDefault="00F60E23" w14:paraId="17476C4F" w14:textId="565C5D60">
      <w:pPr>
        <w:spacing w:line="360" w:lineRule="auto"/>
        <w:jc w:val="both"/>
        <w:rPr>
          <w:rFonts w:ascii="Arial" w:hAnsi="Arial" w:cs="Arial"/>
          <w:lang w:val="en-GB"/>
        </w:rPr>
      </w:pPr>
      <w:r w:rsidRPr="0001336D">
        <w:rPr>
          <w:rFonts w:ascii="Arial" w:hAnsi="Arial" w:cs="Arial"/>
          <w:lang w:val="en-GB"/>
        </w:rPr>
        <w:t>Second, digital health tools could be</w:t>
      </w:r>
      <w:r w:rsidRPr="0001336D" w:rsidR="00034085">
        <w:rPr>
          <w:rFonts w:ascii="Arial" w:hAnsi="Arial" w:cs="Arial"/>
          <w:lang w:val="en-GB"/>
        </w:rPr>
        <w:t>nefit</w:t>
      </w:r>
      <w:r w:rsidRPr="0001336D">
        <w:rPr>
          <w:rFonts w:ascii="Arial" w:hAnsi="Arial" w:cs="Arial"/>
          <w:lang w:val="en-GB"/>
        </w:rPr>
        <w:t xml:space="preserve"> such an approach to continu</w:t>
      </w:r>
      <w:r w:rsidR="00D06F78">
        <w:rPr>
          <w:rFonts w:ascii="Arial" w:hAnsi="Arial" w:cs="Arial"/>
          <w:lang w:val="en-GB"/>
        </w:rPr>
        <w:t>ing patient care. Available applications offering CBT, mindfulness, and tracking tools can assist patients in continuing their treatment between appointments (Shah et al., 2022). They also help</w:t>
      </w:r>
      <w:r w:rsidRPr="0001336D">
        <w:rPr>
          <w:rFonts w:ascii="Arial" w:hAnsi="Arial" w:cs="Arial"/>
          <w:lang w:val="en-GB"/>
        </w:rPr>
        <w:t xml:space="preserve"> care providers </w:t>
      </w:r>
      <w:r w:rsidRPr="0001336D" w:rsidR="00034085">
        <w:rPr>
          <w:rFonts w:ascii="Arial" w:hAnsi="Arial" w:cs="Arial"/>
          <w:lang w:val="en-GB"/>
        </w:rPr>
        <w:t>track the clients' progress from a distance and modify</w:t>
      </w:r>
      <w:r w:rsidRPr="0001336D">
        <w:rPr>
          <w:rFonts w:ascii="Arial" w:hAnsi="Arial" w:cs="Arial"/>
          <w:lang w:val="en-GB"/>
        </w:rPr>
        <w:t xml:space="preserve"> the undertakings if required.</w:t>
      </w:r>
    </w:p>
    <w:p w:rsidRPr="0001336D" w:rsidR="00F60E23" w:rsidP="00A2744E" w:rsidRDefault="00F60E23" w14:paraId="2A12D743" w14:textId="785647DE">
      <w:pPr>
        <w:spacing w:line="360" w:lineRule="auto"/>
        <w:jc w:val="both"/>
        <w:rPr>
          <w:rFonts w:ascii="Arial" w:hAnsi="Arial" w:cs="Arial"/>
          <w:lang w:val="en-GB"/>
        </w:rPr>
      </w:pPr>
      <w:r w:rsidRPr="0001336D">
        <w:rPr>
          <w:rFonts w:ascii="Arial" w:hAnsi="Arial" w:cs="Arial"/>
          <w:lang w:val="en-GB"/>
        </w:rPr>
        <w:t xml:space="preserve">Third, </w:t>
      </w:r>
      <w:r w:rsidRPr="0001336D" w:rsidR="00034085">
        <w:rPr>
          <w:rFonts w:ascii="Arial" w:hAnsi="Arial" w:cs="Arial"/>
          <w:lang w:val="en-GB"/>
        </w:rPr>
        <w:t xml:space="preserve">the </w:t>
      </w:r>
      <w:r w:rsidRPr="0001336D">
        <w:rPr>
          <w:rFonts w:ascii="Arial" w:hAnsi="Arial" w:cs="Arial"/>
          <w:lang w:val="en-GB"/>
        </w:rPr>
        <w:t xml:space="preserve">general population knows very little about </w:t>
      </w:r>
      <w:r w:rsidRPr="0001336D" w:rsidR="00D83D19">
        <w:rPr>
          <w:rFonts w:ascii="Arial" w:hAnsi="Arial" w:cs="Arial"/>
          <w:lang w:val="en-GB"/>
        </w:rPr>
        <w:t>anxiety disorders</w:t>
      </w:r>
      <w:r w:rsidRPr="0001336D" w:rsidR="00034085">
        <w:rPr>
          <w:rFonts w:ascii="Arial" w:hAnsi="Arial" w:cs="Arial"/>
          <w:lang w:val="en-GB"/>
        </w:rPr>
        <w:t>,</w:t>
      </w:r>
      <w:r w:rsidRPr="0001336D">
        <w:rPr>
          <w:rFonts w:ascii="Arial" w:hAnsi="Arial" w:cs="Arial"/>
          <w:lang w:val="en-GB"/>
        </w:rPr>
        <w:t xml:space="preserve"> and there is still a lot of </w:t>
      </w:r>
      <w:r w:rsidRPr="0001336D" w:rsidR="00D83D19">
        <w:rPr>
          <w:rFonts w:ascii="Arial" w:hAnsi="Arial" w:cs="Arial"/>
          <w:lang w:val="en-GB"/>
        </w:rPr>
        <w:t>stigmatisations</w:t>
      </w:r>
      <w:r w:rsidRPr="0001336D">
        <w:rPr>
          <w:rFonts w:ascii="Arial" w:hAnsi="Arial" w:cs="Arial"/>
          <w:lang w:val="en-GB"/>
        </w:rPr>
        <w:t xml:space="preserve"> around them. Awareness</w:t>
      </w:r>
      <w:r w:rsidRPr="0001336D" w:rsidR="00034085">
        <w:rPr>
          <w:rFonts w:ascii="Arial" w:hAnsi="Arial" w:cs="Arial"/>
          <w:lang w:val="en-GB"/>
        </w:rPr>
        <w:t>-</w:t>
      </w:r>
      <w:r w:rsidRPr="0001336D">
        <w:rPr>
          <w:rFonts w:ascii="Arial" w:hAnsi="Arial" w:cs="Arial"/>
          <w:lang w:val="en-GB"/>
        </w:rPr>
        <w:t xml:space="preserve">raising initiatives can raise </w:t>
      </w:r>
      <w:r w:rsidRPr="0001336D" w:rsidR="00034085">
        <w:rPr>
          <w:rFonts w:ascii="Arial" w:hAnsi="Arial" w:cs="Arial"/>
          <w:lang w:val="en-GB"/>
        </w:rPr>
        <w:t xml:space="preserve">the </w:t>
      </w:r>
      <w:r w:rsidRPr="0001336D">
        <w:rPr>
          <w:rFonts w:ascii="Arial" w:hAnsi="Arial" w:cs="Arial"/>
          <w:lang w:val="en-GB"/>
        </w:rPr>
        <w:t>populace</w:t>
      </w:r>
      <w:r w:rsidRPr="0001336D" w:rsidR="00034085">
        <w:rPr>
          <w:rFonts w:ascii="Arial" w:hAnsi="Arial" w:cs="Arial"/>
          <w:lang w:val="en-GB"/>
        </w:rPr>
        <w:t>'</w:t>
      </w:r>
      <w:r w:rsidRPr="0001336D">
        <w:rPr>
          <w:rFonts w:ascii="Arial" w:hAnsi="Arial" w:cs="Arial"/>
          <w:lang w:val="en-GB"/>
        </w:rPr>
        <w:t>s awareness o</w:t>
      </w:r>
      <w:r w:rsidRPr="0001336D" w:rsidR="00034085">
        <w:rPr>
          <w:rFonts w:ascii="Arial" w:hAnsi="Arial" w:cs="Arial"/>
          <w:lang w:val="en-GB"/>
        </w:rPr>
        <w:t>f</w:t>
      </w:r>
      <w:r w:rsidRPr="0001336D">
        <w:rPr>
          <w:rFonts w:ascii="Arial" w:hAnsi="Arial" w:cs="Arial"/>
          <w:lang w:val="en-GB"/>
        </w:rPr>
        <w:t xml:space="preserve"> the signs, the available remedies, and the need to seek assistance. It can make more people come for early treatment</w:t>
      </w:r>
      <w:r w:rsidRPr="0001336D" w:rsidR="00034085">
        <w:rPr>
          <w:rFonts w:ascii="Arial" w:hAnsi="Arial" w:cs="Arial"/>
          <w:lang w:val="en-GB"/>
        </w:rPr>
        <w:t>,</w:t>
      </w:r>
      <w:r w:rsidRPr="0001336D">
        <w:rPr>
          <w:rFonts w:ascii="Arial" w:hAnsi="Arial" w:cs="Arial"/>
          <w:lang w:val="en-GB"/>
        </w:rPr>
        <w:t xml:space="preserve"> enhancing the results (Curcio and Corboy, 2020).</w:t>
      </w:r>
    </w:p>
    <w:p w:rsidRPr="0001336D" w:rsidR="00F60E23" w:rsidP="00A2744E" w:rsidRDefault="00F60E23" w14:paraId="2FD8E089" w14:textId="798D085D">
      <w:pPr>
        <w:spacing w:line="360" w:lineRule="auto"/>
        <w:jc w:val="both"/>
        <w:rPr>
          <w:rFonts w:ascii="Arial" w:hAnsi="Arial" w:cs="Arial"/>
          <w:lang w:val="en-GB"/>
        </w:rPr>
      </w:pPr>
      <w:r w:rsidRPr="0001336D">
        <w:rPr>
          <w:rFonts w:ascii="Arial" w:hAnsi="Arial" w:cs="Arial"/>
          <w:lang w:val="en-GB"/>
        </w:rPr>
        <w:t xml:space="preserve">Finally, offering </w:t>
      </w:r>
      <w:r w:rsidRPr="0001336D" w:rsidR="00034085">
        <w:rPr>
          <w:rFonts w:ascii="Arial" w:hAnsi="Arial" w:cs="Arial"/>
          <w:lang w:val="en-GB"/>
        </w:rPr>
        <w:t>excellen</w:t>
      </w:r>
      <w:r w:rsidRPr="0001336D">
        <w:rPr>
          <w:rFonts w:ascii="Arial" w:hAnsi="Arial" w:cs="Arial"/>
          <w:lang w:val="en-GB"/>
        </w:rPr>
        <w:t xml:space="preserve">t training to healthcare providers on up-to-date best practices guarantees superior care is given to clients (Rosen et al., 2017). Specialist training can be a way of updating on new therapies and technologies that may be useful in helping clinicians </w:t>
      </w:r>
      <w:r w:rsidRPr="0001336D" w:rsidR="00034085">
        <w:rPr>
          <w:rFonts w:ascii="Arial" w:hAnsi="Arial" w:cs="Arial"/>
          <w:lang w:val="en-GB"/>
        </w:rPr>
        <w:t>provid</w:t>
      </w:r>
      <w:r w:rsidRPr="0001336D">
        <w:rPr>
          <w:rFonts w:ascii="Arial" w:hAnsi="Arial" w:cs="Arial"/>
          <w:lang w:val="en-GB"/>
        </w:rPr>
        <w:t>e proper support for patients.</w:t>
      </w:r>
    </w:p>
    <w:p w:rsidRPr="0001336D" w:rsidR="001B4520" w:rsidP="00A2744E" w:rsidRDefault="00F60E23" w14:paraId="18C76BDD" w14:textId="2E2AAE47">
      <w:pPr>
        <w:spacing w:line="360" w:lineRule="auto"/>
        <w:jc w:val="both"/>
        <w:rPr>
          <w:rFonts w:ascii="Arial" w:hAnsi="Arial" w:cs="Arial"/>
          <w:lang w:val="en-GB"/>
        </w:rPr>
      </w:pPr>
      <w:r w:rsidRPr="0001336D">
        <w:rPr>
          <w:rFonts w:ascii="Arial" w:hAnsi="Arial" w:cs="Arial"/>
          <w:lang w:val="en-GB"/>
        </w:rPr>
        <w:t>By adopting the proposed changes, there are substantial benefits in the care that is being offered to service users and their carers with better management of anxiety disorders and other aspects of mental health.</w:t>
      </w:r>
    </w:p>
    <w:p w:rsidRPr="0001336D" w:rsidR="00420525" w:rsidP="00D83D19" w:rsidRDefault="00420525" w14:paraId="1903DFA7" w14:textId="65A4353E">
      <w:pPr>
        <w:pStyle w:val="Heading1"/>
        <w:numPr>
          <w:ilvl w:val="0"/>
          <w:numId w:val="0"/>
        </w:numPr>
        <w:rPr>
          <w:lang w:val="en-GB"/>
        </w:rPr>
      </w:pPr>
      <w:bookmarkStart w:name="_Toc172484719" w:id="7"/>
      <w:r w:rsidRPr="0001336D">
        <w:rPr>
          <w:lang w:val="en-GB"/>
        </w:rPr>
        <w:t>OCD</w:t>
      </w:r>
      <w:bookmarkEnd w:id="7"/>
    </w:p>
    <w:p w:rsidRPr="0001336D" w:rsidR="007E1378" w:rsidP="00D83D19" w:rsidRDefault="007E1378" w14:paraId="2E8D7931" w14:textId="4D403470">
      <w:pPr>
        <w:pStyle w:val="Heading2"/>
        <w:numPr>
          <w:ilvl w:val="0"/>
          <w:numId w:val="0"/>
        </w:numPr>
        <w:rPr>
          <w:lang w:val="en-GB"/>
        </w:rPr>
      </w:pPr>
      <w:bookmarkStart w:name="_Toc172484720" w:id="8"/>
      <w:r w:rsidRPr="0001336D">
        <w:rPr>
          <w:lang w:val="en-GB"/>
        </w:rPr>
        <w:t>Classification</w:t>
      </w:r>
      <w:bookmarkEnd w:id="8"/>
    </w:p>
    <w:p w:rsidRPr="0001336D" w:rsidR="007E1378" w:rsidP="00A2744E" w:rsidRDefault="00487848" w14:paraId="046F0F1E" w14:textId="00373034">
      <w:pPr>
        <w:spacing w:line="360" w:lineRule="auto"/>
        <w:jc w:val="both"/>
        <w:rPr>
          <w:rFonts w:ascii="Arial" w:hAnsi="Arial" w:cs="Arial"/>
          <w:lang w:val="en-GB"/>
        </w:rPr>
      </w:pPr>
      <w:r w:rsidRPr="0001336D">
        <w:rPr>
          <w:rFonts w:ascii="Arial" w:hAnsi="Arial" w:cs="Arial"/>
          <w:lang w:val="en-GB"/>
        </w:rPr>
        <w:t>OCD can be diagnosed according to the ICD-10 classification system</w:t>
      </w:r>
      <w:r w:rsidRPr="0001336D" w:rsidR="00034085">
        <w:rPr>
          <w:rFonts w:ascii="Arial" w:hAnsi="Arial" w:cs="Arial"/>
          <w:lang w:val="en-GB"/>
        </w:rPr>
        <w:t>,</w:t>
      </w:r>
      <w:r w:rsidRPr="0001336D">
        <w:rPr>
          <w:rFonts w:ascii="Arial" w:hAnsi="Arial" w:cs="Arial"/>
          <w:lang w:val="en-GB"/>
        </w:rPr>
        <w:t xml:space="preserve"> where it falls under Chapter 5</w:t>
      </w:r>
      <w:r w:rsidRPr="0001336D" w:rsidR="00034085">
        <w:rPr>
          <w:rFonts w:ascii="Arial" w:hAnsi="Arial" w:cs="Arial"/>
          <w:lang w:val="en-GB"/>
        </w:rPr>
        <w:t>,</w:t>
      </w:r>
      <w:r w:rsidRPr="0001336D">
        <w:rPr>
          <w:rFonts w:ascii="Arial" w:hAnsi="Arial" w:cs="Arial"/>
          <w:lang w:val="en-GB"/>
        </w:rPr>
        <w:t xml:space="preserve"> referred to as Mental and Behavioural Disorders. </w:t>
      </w:r>
      <w:r w:rsidRPr="0001336D" w:rsidR="00034085">
        <w:rPr>
          <w:rFonts w:ascii="Arial" w:hAnsi="Arial" w:cs="Arial"/>
          <w:lang w:val="en-GB"/>
        </w:rPr>
        <w:t>Main</w:t>
      </w:r>
      <w:r w:rsidRPr="0001336D">
        <w:rPr>
          <w:rFonts w:ascii="Arial" w:hAnsi="Arial" w:cs="Arial"/>
          <w:lang w:val="en-GB"/>
        </w:rPr>
        <w:t xml:space="preserve">ly, OCD corresponds to the code F42 and the term </w:t>
      </w:r>
      <w:r w:rsidRPr="0001336D" w:rsidR="00034085">
        <w:rPr>
          <w:rFonts w:ascii="Arial" w:hAnsi="Arial" w:cs="Arial"/>
          <w:lang w:val="en-GB"/>
        </w:rPr>
        <w:t>"</w:t>
      </w:r>
      <w:r w:rsidRPr="0001336D" w:rsidR="00D83D19">
        <w:rPr>
          <w:rFonts w:ascii="Arial" w:hAnsi="Arial" w:cs="Arial"/>
          <w:lang w:val="en-GB"/>
        </w:rPr>
        <w:t>obsessive-compulsive disorder</w:t>
      </w:r>
      <w:r w:rsidRPr="0001336D" w:rsidR="00034085">
        <w:rPr>
          <w:rFonts w:ascii="Arial" w:hAnsi="Arial" w:cs="Arial"/>
          <w:lang w:val="en-GB"/>
        </w:rPr>
        <w:t>"</w:t>
      </w:r>
      <w:r w:rsidRPr="0001336D">
        <w:rPr>
          <w:rFonts w:ascii="Arial" w:hAnsi="Arial" w:cs="Arial"/>
          <w:lang w:val="en-GB"/>
        </w:rPr>
        <w:t xml:space="preserve"> (Runge et al., 2023). Some of the subtypes of this category include F42.0 if thinking is predominantly obsessive or about a single matter of concern, F42.1 for compulsive acts mainly linked with rituals and F42.2 for mixed obsessional thoughts and acts as proposed by López</w:t>
      </w:r>
      <w:r w:rsidRPr="0001336D">
        <w:rPr>
          <w:rFonts w:ascii="Cambria Math" w:hAnsi="Cambria Math" w:cs="Cambria Math"/>
          <w:lang w:val="en-GB"/>
        </w:rPr>
        <w:t>‐</w:t>
      </w:r>
      <w:r w:rsidRPr="0001336D">
        <w:rPr>
          <w:rFonts w:ascii="Arial" w:hAnsi="Arial" w:cs="Arial"/>
          <w:lang w:val="en-GB"/>
        </w:rPr>
        <w:t>Ibor Jr and López</w:t>
      </w:r>
      <w:r w:rsidRPr="0001336D">
        <w:rPr>
          <w:rFonts w:ascii="Cambria Math" w:hAnsi="Cambria Math" w:cs="Cambria Math"/>
          <w:lang w:val="en-GB"/>
        </w:rPr>
        <w:t>‐</w:t>
      </w:r>
      <w:r w:rsidRPr="0001336D">
        <w:rPr>
          <w:rFonts w:ascii="Arial" w:hAnsi="Arial" w:cs="Arial"/>
          <w:lang w:val="en-GB"/>
        </w:rPr>
        <w:t xml:space="preserve">Ibor (2009). This classification ensures that correct diagnosis and differentiation of OCD from other related disorders is done to enable </w:t>
      </w:r>
      <w:r w:rsidRPr="0001336D" w:rsidR="00034085">
        <w:rPr>
          <w:rFonts w:ascii="Arial" w:hAnsi="Arial" w:cs="Arial"/>
          <w:lang w:val="en-GB"/>
        </w:rPr>
        <w:t>proper</w:t>
      </w:r>
      <w:r w:rsidRPr="0001336D">
        <w:rPr>
          <w:rFonts w:ascii="Arial" w:hAnsi="Arial" w:cs="Arial"/>
          <w:lang w:val="en-GB"/>
        </w:rPr>
        <w:t xml:space="preserve"> treatment and management interventions to be provided.</w:t>
      </w:r>
    </w:p>
    <w:p w:rsidR="00DA0B63" w:rsidP="002F25A9" w:rsidRDefault="00DA0B63" w14:paraId="54377B63" w14:textId="77777777">
      <w:pPr>
        <w:pStyle w:val="Heading2"/>
        <w:numPr>
          <w:ilvl w:val="0"/>
          <w:numId w:val="0"/>
        </w:numPr>
        <w:rPr>
          <w:lang w:val="en-GB"/>
        </w:rPr>
      </w:pPr>
      <w:bookmarkStart w:name="_Toc172484721" w:id="9"/>
    </w:p>
    <w:p w:rsidR="00DA0B63" w:rsidP="002F25A9" w:rsidRDefault="00DA0B63" w14:paraId="6C8CBFBE" w14:textId="77777777">
      <w:pPr>
        <w:pStyle w:val="Heading2"/>
        <w:numPr>
          <w:ilvl w:val="0"/>
          <w:numId w:val="0"/>
        </w:numPr>
        <w:rPr>
          <w:lang w:val="en-GB"/>
        </w:rPr>
      </w:pPr>
    </w:p>
    <w:p w:rsidR="00DA0B63" w:rsidP="002F25A9" w:rsidRDefault="00DA0B63" w14:paraId="461FE920" w14:textId="77777777">
      <w:pPr>
        <w:pStyle w:val="Heading2"/>
        <w:numPr>
          <w:ilvl w:val="0"/>
          <w:numId w:val="0"/>
        </w:numPr>
        <w:rPr>
          <w:lang w:val="en-GB"/>
        </w:rPr>
      </w:pPr>
    </w:p>
    <w:p w:rsidRPr="0001336D" w:rsidR="007E1378" w:rsidP="002F25A9" w:rsidRDefault="007E1378" w14:paraId="33A39BDC" w14:textId="6EA4DF85">
      <w:pPr>
        <w:pStyle w:val="Heading2"/>
        <w:numPr>
          <w:ilvl w:val="0"/>
          <w:numId w:val="0"/>
        </w:numPr>
        <w:rPr>
          <w:lang w:val="en-GB"/>
        </w:rPr>
      </w:pPr>
      <w:r w:rsidRPr="0001336D">
        <w:rPr>
          <w:lang w:val="en-GB"/>
        </w:rPr>
        <w:lastRenderedPageBreak/>
        <w:t>Diagnosis</w:t>
      </w:r>
      <w:bookmarkEnd w:id="9"/>
    </w:p>
    <w:p w:rsidRPr="0001336D" w:rsidR="007E1378" w:rsidP="00A2744E" w:rsidRDefault="009706A7" w14:paraId="269F15F9" w14:textId="06DDBE7F">
      <w:pPr>
        <w:spacing w:line="360" w:lineRule="auto"/>
        <w:jc w:val="both"/>
        <w:rPr>
          <w:rFonts w:ascii="Arial" w:hAnsi="Arial" w:cs="Arial"/>
          <w:lang w:val="en-GB"/>
        </w:rPr>
      </w:pPr>
      <w:r w:rsidRPr="0001336D">
        <w:rPr>
          <w:rFonts w:ascii="Arial" w:hAnsi="Arial" w:cs="Arial"/>
          <w:lang w:val="en-GB"/>
        </w:rPr>
        <w:t>In the case of OCD, the diagnos</w:t>
      </w:r>
      <w:r w:rsidRPr="0001336D" w:rsidR="00034085">
        <w:rPr>
          <w:rFonts w:ascii="Arial" w:hAnsi="Arial" w:cs="Arial"/>
          <w:lang w:val="en-GB"/>
        </w:rPr>
        <w:t>i</w:t>
      </w:r>
      <w:r w:rsidRPr="0001336D">
        <w:rPr>
          <w:rFonts w:ascii="Arial" w:hAnsi="Arial" w:cs="Arial"/>
          <w:lang w:val="en-GB"/>
        </w:rPr>
        <w:t>s must include either obsessions, compulsions or both</w:t>
      </w:r>
      <w:r w:rsidRPr="0001336D" w:rsidR="00034085">
        <w:rPr>
          <w:rFonts w:ascii="Arial" w:hAnsi="Arial" w:cs="Arial"/>
          <w:lang w:val="en-GB"/>
        </w:rPr>
        <w:t>,</w:t>
      </w:r>
      <w:r w:rsidRPr="0001336D">
        <w:rPr>
          <w:rFonts w:ascii="Arial" w:hAnsi="Arial" w:cs="Arial"/>
          <w:lang w:val="en-GB"/>
        </w:rPr>
        <w:t xml:space="preserve"> according to the ICD-10. A person</w:t>
      </w:r>
      <w:r w:rsidRPr="0001336D" w:rsidR="00034085">
        <w:rPr>
          <w:rFonts w:ascii="Arial" w:hAnsi="Arial" w:cs="Arial"/>
          <w:lang w:val="en-GB"/>
        </w:rPr>
        <w:t>'</w:t>
      </w:r>
      <w:r w:rsidRPr="0001336D">
        <w:rPr>
          <w:rFonts w:ascii="Arial" w:hAnsi="Arial" w:cs="Arial"/>
          <w:lang w:val="en-GB"/>
        </w:rPr>
        <w:t>s obsession is characteri</w:t>
      </w:r>
      <w:r w:rsidRPr="0001336D" w:rsidR="00034085">
        <w:rPr>
          <w:rFonts w:ascii="Arial" w:hAnsi="Arial" w:cs="Arial"/>
          <w:lang w:val="en-GB"/>
        </w:rPr>
        <w:t>s</w:t>
      </w:r>
      <w:r w:rsidRPr="0001336D">
        <w:rPr>
          <w:rFonts w:ascii="Arial" w:hAnsi="Arial" w:cs="Arial"/>
          <w:lang w:val="en-GB"/>
        </w:rPr>
        <w:t xml:space="preserve">ed by repetitive and persistent thoughts, feelings, images or </w:t>
      </w:r>
      <w:r w:rsidRPr="0001336D" w:rsidR="00034085">
        <w:rPr>
          <w:rFonts w:ascii="Arial" w:hAnsi="Arial" w:cs="Arial"/>
          <w:lang w:val="en-GB"/>
        </w:rPr>
        <w:t>unwanted impulses that</w:t>
      </w:r>
      <w:r w:rsidRPr="0001336D">
        <w:rPr>
          <w:rFonts w:ascii="Arial" w:hAnsi="Arial" w:cs="Arial"/>
          <w:lang w:val="en-GB"/>
        </w:rPr>
        <w:t xml:space="preserve"> evoke worry or awe (Simpson and Reddy, 2014). They are the rituals or mental activities which a person feels compelled to execute </w:t>
      </w:r>
      <w:r w:rsidRPr="0001336D" w:rsidR="00034085">
        <w:rPr>
          <w:rFonts w:ascii="Arial" w:hAnsi="Arial" w:cs="Arial"/>
          <w:lang w:val="en-GB"/>
        </w:rPr>
        <w:t>about</w:t>
      </w:r>
      <w:r w:rsidRPr="0001336D">
        <w:rPr>
          <w:rFonts w:ascii="Arial" w:hAnsi="Arial" w:cs="Arial"/>
          <w:lang w:val="en-GB"/>
        </w:rPr>
        <w:t xml:space="preserve"> an obsession or </w:t>
      </w:r>
      <w:r w:rsidRPr="0001336D" w:rsidR="00034085">
        <w:rPr>
          <w:rFonts w:ascii="Arial" w:hAnsi="Arial" w:cs="Arial"/>
          <w:lang w:val="en-GB"/>
        </w:rPr>
        <w:t>following</w:t>
      </w:r>
      <w:r w:rsidRPr="0001336D">
        <w:rPr>
          <w:rFonts w:ascii="Arial" w:hAnsi="Arial" w:cs="Arial"/>
          <w:lang w:val="en-GB"/>
        </w:rPr>
        <w:t xml:space="preserve"> </w:t>
      </w:r>
      <w:r w:rsidRPr="0001336D" w:rsidR="00034085">
        <w:rPr>
          <w:rFonts w:ascii="Arial" w:hAnsi="Arial" w:cs="Arial"/>
          <w:lang w:val="en-GB"/>
        </w:rPr>
        <w:t>specific</w:t>
      </w:r>
      <w:r w:rsidRPr="0001336D">
        <w:rPr>
          <w:rFonts w:ascii="Arial" w:hAnsi="Arial" w:cs="Arial"/>
          <w:lang w:val="en-GB"/>
        </w:rPr>
        <w:t xml:space="preserve"> illogical rules and norms </w:t>
      </w:r>
      <w:r w:rsidRPr="0001336D" w:rsidR="00034085">
        <w:rPr>
          <w:rFonts w:ascii="Arial" w:hAnsi="Arial" w:cs="Arial"/>
          <w:lang w:val="en-GB"/>
        </w:rPr>
        <w:t>to reduce the degree of Anxiety or prevent</w:t>
      </w:r>
      <w:r w:rsidRPr="0001336D">
        <w:rPr>
          <w:rFonts w:ascii="Arial" w:hAnsi="Arial" w:cs="Arial"/>
          <w:lang w:val="en-GB"/>
        </w:rPr>
        <w:t xml:space="preserve"> the occurrence of </w:t>
      </w:r>
      <w:r w:rsidRPr="0001336D" w:rsidR="00034085">
        <w:rPr>
          <w:rFonts w:ascii="Arial" w:hAnsi="Arial" w:cs="Arial"/>
          <w:lang w:val="en-GB"/>
        </w:rPr>
        <w:t>A</w:t>
      </w:r>
      <w:r w:rsidRPr="0001336D">
        <w:rPr>
          <w:rFonts w:ascii="Arial" w:hAnsi="Arial" w:cs="Arial"/>
          <w:lang w:val="en-GB"/>
        </w:rPr>
        <w:t>nxi</w:t>
      </w:r>
      <w:r w:rsidRPr="0001336D" w:rsidR="00034085">
        <w:rPr>
          <w:rFonts w:ascii="Arial" w:hAnsi="Arial" w:cs="Arial"/>
          <w:lang w:val="en-GB"/>
        </w:rPr>
        <w:t>ety. At the same time,</w:t>
      </w:r>
      <w:r w:rsidRPr="0001336D">
        <w:rPr>
          <w:rFonts w:ascii="Arial" w:hAnsi="Arial" w:cs="Arial"/>
          <w:lang w:val="en-GB"/>
        </w:rPr>
        <w:t xml:space="preserve"> these compulsions are not rationally related to what they are supposed to reduce or avert (Stein et al., 2016).</w:t>
      </w:r>
    </w:p>
    <w:p w:rsidRPr="0001336D" w:rsidR="00FC03A2" w:rsidP="00A2744E" w:rsidRDefault="00034085" w14:paraId="015B6265" w14:textId="04DEE1EF">
      <w:pPr>
        <w:spacing w:line="360" w:lineRule="auto"/>
        <w:jc w:val="both"/>
        <w:rPr>
          <w:rFonts w:ascii="Arial" w:hAnsi="Arial" w:cs="Arial"/>
          <w:lang w:val="en-GB"/>
        </w:rPr>
      </w:pPr>
      <w:r w:rsidRPr="0001336D">
        <w:rPr>
          <w:rFonts w:ascii="Arial" w:hAnsi="Arial" w:cs="Arial"/>
          <w:lang w:val="en-GB"/>
        </w:rPr>
        <w:t>These manifestations includ</w:t>
      </w:r>
      <w:r w:rsidRPr="0001336D" w:rsidR="00FC03A2">
        <w:rPr>
          <w:rFonts w:ascii="Arial" w:hAnsi="Arial" w:cs="Arial"/>
          <w:lang w:val="en-GB"/>
        </w:rPr>
        <w:t>e contamination, washing, checking, obsessing, and somatic symptoms</w:t>
      </w:r>
      <w:r w:rsidRPr="0001336D">
        <w:rPr>
          <w:rFonts w:ascii="Arial" w:hAnsi="Arial" w:cs="Arial"/>
          <w:lang w:val="en-GB"/>
        </w:rPr>
        <w:t>:</w:t>
      </w:r>
      <w:r w:rsidRPr="0001336D" w:rsidR="00FC03A2">
        <w:rPr>
          <w:rFonts w:ascii="Arial" w:hAnsi="Arial" w:cs="Arial"/>
          <w:lang w:val="en-GB"/>
        </w:rPr>
        <w:t xml:space="preserve"> intense cleaning, counting, hoarding, ordering, arranging, repeating, and ruminating (Abramowitz and Blakey, 2017). These symptoms must be considered clinically significant and impair the individual socially, occupationally, or in other </w:t>
      </w:r>
      <w:r w:rsidRPr="0001336D">
        <w:rPr>
          <w:rFonts w:ascii="Arial" w:hAnsi="Arial" w:cs="Arial"/>
          <w:lang w:val="en-GB"/>
        </w:rPr>
        <w:t>vital</w:t>
      </w:r>
      <w:r w:rsidRPr="0001336D" w:rsidR="00FC03A2">
        <w:rPr>
          <w:rFonts w:ascii="Arial" w:hAnsi="Arial" w:cs="Arial"/>
          <w:lang w:val="en-GB"/>
        </w:rPr>
        <w:t xml:space="preserve"> areas.</w:t>
      </w:r>
    </w:p>
    <w:p w:rsidRPr="0001336D" w:rsidR="00FC03A2" w:rsidP="00A2744E" w:rsidRDefault="00FC03A2" w14:paraId="29DA6E85" w14:textId="4D4FDB59">
      <w:pPr>
        <w:spacing w:line="360" w:lineRule="auto"/>
        <w:jc w:val="both"/>
        <w:rPr>
          <w:rFonts w:ascii="Arial" w:hAnsi="Arial" w:cs="Arial"/>
          <w:lang w:val="en-GB"/>
        </w:rPr>
      </w:pPr>
      <w:r w:rsidRPr="0001336D">
        <w:rPr>
          <w:rFonts w:ascii="Arial" w:hAnsi="Arial" w:cs="Arial"/>
          <w:lang w:val="en-GB"/>
        </w:rPr>
        <w:t xml:space="preserve">Assessment measures often employed in clinical research </w:t>
      </w:r>
      <w:r w:rsidRPr="0001336D" w:rsidR="00034085">
        <w:rPr>
          <w:rFonts w:ascii="Arial" w:hAnsi="Arial" w:cs="Arial"/>
          <w:lang w:val="en-GB"/>
        </w:rPr>
        <w:t>includ</w:t>
      </w:r>
      <w:r w:rsidRPr="0001336D">
        <w:rPr>
          <w:rFonts w:ascii="Arial" w:hAnsi="Arial" w:cs="Arial"/>
          <w:lang w:val="en-GB"/>
        </w:rPr>
        <w:t xml:space="preserve">e the Yale-Brown Obsessive-Compulsive Scale (Y BOCS), an interview-based scale that measures the severity of observed obsessions and compulsions (Castro-Rodrigues et al., 2018). </w:t>
      </w:r>
      <w:r w:rsidR="00D06F78">
        <w:rPr>
          <w:rFonts w:ascii="Arial" w:hAnsi="Arial" w:cs="Arial"/>
          <w:lang w:val="en-GB"/>
        </w:rPr>
        <w:t>The Obsessive-Compulsive Inventory (OCI) is another self-reported measure helpful in quantifying the type and severity of the symptoms</w:t>
      </w:r>
      <w:r w:rsidRPr="0001336D">
        <w:rPr>
          <w:rFonts w:ascii="Arial" w:hAnsi="Arial" w:cs="Arial"/>
          <w:lang w:val="en-GB"/>
        </w:rPr>
        <w:t xml:space="preserve"> (Cadman et al., 2015).</w:t>
      </w:r>
    </w:p>
    <w:p w:rsidRPr="0001336D" w:rsidR="007E1378" w:rsidP="00A2744E" w:rsidRDefault="00FC03A2" w14:paraId="472D43C3" w14:textId="6A4D29E4">
      <w:pPr>
        <w:spacing w:line="360" w:lineRule="auto"/>
        <w:jc w:val="both"/>
        <w:rPr>
          <w:rFonts w:ascii="Arial" w:hAnsi="Arial" w:cs="Arial"/>
          <w:lang w:val="en-GB"/>
        </w:rPr>
      </w:pPr>
      <w:r w:rsidRPr="0001336D">
        <w:rPr>
          <w:rFonts w:ascii="Arial" w:hAnsi="Arial" w:cs="Arial"/>
          <w:lang w:val="en-GB"/>
        </w:rPr>
        <w:t>As part of the diagnostic assessment, other mental health disorders should also be excluded</w:t>
      </w:r>
      <w:r w:rsidRPr="0001336D" w:rsidR="00034085">
        <w:rPr>
          <w:rFonts w:ascii="Arial" w:hAnsi="Arial" w:cs="Arial"/>
          <w:lang w:val="en-GB"/>
        </w:rPr>
        <w:t>,</w:t>
      </w:r>
      <w:r w:rsidRPr="0001336D">
        <w:rPr>
          <w:rFonts w:ascii="Arial" w:hAnsi="Arial" w:cs="Arial"/>
          <w:lang w:val="en-GB"/>
        </w:rPr>
        <w:t xml:space="preserve"> and any ECS should also be taken into account because they are common in patients with OCD. Diagnosis is an essential component because it lays the foundation for formulating a </w:t>
      </w:r>
      <w:r w:rsidRPr="0001336D" w:rsidR="00034085">
        <w:rPr>
          <w:rFonts w:ascii="Arial" w:hAnsi="Arial" w:cs="Arial"/>
          <w:lang w:val="en-GB"/>
        </w:rPr>
        <w:t>proper</w:t>
      </w:r>
      <w:r w:rsidRPr="0001336D">
        <w:rPr>
          <w:rFonts w:ascii="Arial" w:hAnsi="Arial" w:cs="Arial"/>
          <w:lang w:val="en-GB"/>
        </w:rPr>
        <w:t xml:space="preserve"> strategy that has </w:t>
      </w:r>
      <w:r w:rsidRPr="0001336D" w:rsidR="00034085">
        <w:rPr>
          <w:rFonts w:ascii="Arial" w:hAnsi="Arial" w:cs="Arial"/>
          <w:lang w:val="en-GB"/>
        </w:rPr>
        <w:t xml:space="preserve">the </w:t>
      </w:r>
      <w:r w:rsidRPr="0001336D">
        <w:rPr>
          <w:rFonts w:ascii="Arial" w:hAnsi="Arial" w:cs="Arial"/>
          <w:lang w:val="en-GB"/>
        </w:rPr>
        <w:t>potential to impact patient health positively.</w:t>
      </w:r>
    </w:p>
    <w:p w:rsidRPr="0001336D" w:rsidR="00040A39" w:rsidP="002F25A9" w:rsidRDefault="00040A39" w14:paraId="32A27FFB" w14:textId="06348D51">
      <w:pPr>
        <w:pStyle w:val="Heading2"/>
        <w:numPr>
          <w:ilvl w:val="0"/>
          <w:numId w:val="0"/>
        </w:numPr>
        <w:rPr>
          <w:lang w:val="en-GB"/>
        </w:rPr>
      </w:pPr>
      <w:bookmarkStart w:name="_Toc172484722" w:id="10"/>
      <w:r w:rsidRPr="0001336D">
        <w:rPr>
          <w:lang w:val="en-GB"/>
        </w:rPr>
        <w:t>Treatment</w:t>
      </w:r>
      <w:bookmarkEnd w:id="10"/>
    </w:p>
    <w:p w:rsidRPr="0001336D" w:rsidR="007C5778" w:rsidP="00A2744E" w:rsidRDefault="00034085" w14:paraId="3D5185CF" w14:textId="370FE862">
      <w:pPr>
        <w:spacing w:line="360" w:lineRule="auto"/>
        <w:jc w:val="both"/>
        <w:rPr>
          <w:rFonts w:ascii="Arial" w:hAnsi="Arial" w:cs="Arial"/>
          <w:lang w:val="en-GB"/>
        </w:rPr>
      </w:pPr>
      <w:r w:rsidRPr="0001336D">
        <w:rPr>
          <w:rFonts w:ascii="Arial" w:hAnsi="Arial" w:cs="Arial"/>
          <w:lang w:val="en-GB"/>
        </w:rPr>
        <w:t xml:space="preserve">The use of drugs, therapy and alteration of certain behaviours usually treats </w:t>
      </w:r>
      <w:r w:rsidRPr="0001336D" w:rsidR="002F25A9">
        <w:rPr>
          <w:rFonts w:ascii="Arial" w:hAnsi="Arial" w:cs="Arial"/>
          <w:lang w:val="en-GB"/>
        </w:rPr>
        <w:t>obsessive-compulsive disorder</w:t>
      </w:r>
      <w:r w:rsidRPr="0001336D" w:rsidR="007C5778">
        <w:rPr>
          <w:rFonts w:ascii="Arial" w:hAnsi="Arial" w:cs="Arial"/>
          <w:lang w:val="en-GB"/>
        </w:rPr>
        <w:t>. These combined methods try to decrease symptoms and enhance the standard of living among patients with this disease. The initial medical management of OCD patient</w:t>
      </w:r>
      <w:r w:rsidRPr="0001336D">
        <w:rPr>
          <w:rFonts w:ascii="Arial" w:hAnsi="Arial" w:cs="Arial"/>
          <w:lang w:val="en-GB"/>
        </w:rPr>
        <w:t>s</w:t>
      </w:r>
      <w:r w:rsidRPr="0001336D" w:rsidR="007C5778">
        <w:rPr>
          <w:rFonts w:ascii="Arial" w:hAnsi="Arial" w:cs="Arial"/>
          <w:lang w:val="en-GB"/>
        </w:rPr>
        <w:t xml:space="preserve"> usually takes into consideration the use of medications like Selective Serotonin Reuptake Inhibitors (SSRIs)</w:t>
      </w:r>
      <w:r w:rsidRPr="0001336D">
        <w:rPr>
          <w:rFonts w:ascii="Arial" w:hAnsi="Arial" w:cs="Arial"/>
          <w:lang w:val="en-GB"/>
        </w:rPr>
        <w:t>,</w:t>
      </w:r>
      <w:r w:rsidRPr="0001336D" w:rsidR="007C5778">
        <w:rPr>
          <w:rFonts w:ascii="Arial" w:hAnsi="Arial" w:cs="Arial"/>
          <w:lang w:val="en-GB"/>
        </w:rPr>
        <w:t xml:space="preserve"> including fluoxetine, sertraline and fluvoxamine (Laux, 2021). These medications enhance the level of serotonin in the brain since the neurotransmitter may be deficient in OCD patients. Occasionally, tricyclic antidepressants like Clomipramine are preferred</w:t>
      </w:r>
      <w:r w:rsidRPr="0001336D">
        <w:rPr>
          <w:rFonts w:ascii="Arial" w:hAnsi="Arial" w:cs="Arial"/>
          <w:lang w:val="en-GB"/>
        </w:rPr>
        <w:t>,</w:t>
      </w:r>
      <w:r w:rsidRPr="0001336D" w:rsidR="007C5778">
        <w:rPr>
          <w:rFonts w:ascii="Arial" w:hAnsi="Arial" w:cs="Arial"/>
          <w:lang w:val="en-GB"/>
        </w:rPr>
        <w:t xml:space="preserve"> especially if SSRI</w:t>
      </w:r>
      <w:r w:rsidRPr="0001336D">
        <w:rPr>
          <w:rFonts w:ascii="Arial" w:hAnsi="Arial" w:cs="Arial"/>
          <w:lang w:val="en-GB"/>
        </w:rPr>
        <w:t>s</w:t>
      </w:r>
      <w:r w:rsidRPr="0001336D" w:rsidR="007C5778">
        <w:rPr>
          <w:rFonts w:ascii="Arial" w:hAnsi="Arial" w:cs="Arial"/>
          <w:lang w:val="en-GB"/>
        </w:rPr>
        <w:t xml:space="preserve"> have been proven to be inefficient (Fenske and Petersen, 2015). </w:t>
      </w:r>
      <w:r w:rsidRPr="0001336D">
        <w:rPr>
          <w:rFonts w:ascii="Arial" w:hAnsi="Arial" w:cs="Arial"/>
          <w:lang w:val="en-GB"/>
        </w:rPr>
        <w:t>According to</w:t>
      </w:r>
      <w:r w:rsidRPr="0001336D" w:rsidR="007C5778">
        <w:rPr>
          <w:rFonts w:ascii="Arial" w:hAnsi="Arial" w:cs="Arial"/>
          <w:lang w:val="en-GB"/>
        </w:rPr>
        <w:t xml:space="preserve"> contemporary statistical data and the </w:t>
      </w:r>
      <w:r w:rsidRPr="0001336D">
        <w:rPr>
          <w:rFonts w:ascii="Arial" w:hAnsi="Arial" w:cs="Arial"/>
          <w:lang w:val="en-GB"/>
        </w:rPr>
        <w:t xml:space="preserve">National Institute for Health and Care Excellence (NICE) </w:t>
      </w:r>
      <w:r w:rsidRPr="0001336D">
        <w:rPr>
          <w:rFonts w:ascii="Arial" w:hAnsi="Arial" w:cs="Arial"/>
          <w:lang w:val="en-GB"/>
        </w:rPr>
        <w:lastRenderedPageBreak/>
        <w:t>recommendations</w:t>
      </w:r>
      <w:r w:rsidRPr="0001336D" w:rsidR="007C5778">
        <w:rPr>
          <w:rFonts w:ascii="Arial" w:hAnsi="Arial" w:cs="Arial"/>
          <w:lang w:val="en-GB"/>
        </w:rPr>
        <w:t xml:space="preserve">, </w:t>
      </w:r>
      <w:r w:rsidRPr="0001336D">
        <w:rPr>
          <w:rFonts w:ascii="Arial" w:hAnsi="Arial" w:cs="Arial"/>
          <w:lang w:val="en-GB"/>
        </w:rPr>
        <w:t>SSRIs' application</w:t>
      </w:r>
      <w:r w:rsidRPr="0001336D" w:rsidR="007C5778">
        <w:rPr>
          <w:rFonts w:ascii="Arial" w:hAnsi="Arial" w:cs="Arial"/>
          <w:lang w:val="en-GB"/>
        </w:rPr>
        <w:t xml:space="preserve"> </w:t>
      </w:r>
      <w:r w:rsidRPr="0001336D">
        <w:rPr>
          <w:rFonts w:ascii="Arial" w:hAnsi="Arial" w:cs="Arial"/>
          <w:lang w:val="en-GB"/>
        </w:rPr>
        <w:t>effectively addressed</w:t>
      </w:r>
      <w:r w:rsidRPr="0001336D" w:rsidR="007C5778">
        <w:rPr>
          <w:rFonts w:ascii="Arial" w:hAnsi="Arial" w:cs="Arial"/>
          <w:lang w:val="en-GB"/>
        </w:rPr>
        <w:t xml:space="preserve"> OCD manifestations (Nezgovorov et al., 2022).</w:t>
      </w:r>
    </w:p>
    <w:p w:rsidRPr="0001336D" w:rsidR="007C5778" w:rsidP="00A2744E" w:rsidRDefault="007C5778" w14:paraId="7B872B64" w14:textId="1CD6D5F1">
      <w:pPr>
        <w:spacing w:line="360" w:lineRule="auto"/>
        <w:jc w:val="both"/>
        <w:rPr>
          <w:rFonts w:ascii="Arial" w:hAnsi="Arial" w:cs="Arial"/>
          <w:lang w:val="en-GB"/>
        </w:rPr>
      </w:pPr>
      <w:r w:rsidRPr="0001336D">
        <w:rPr>
          <w:rFonts w:ascii="Arial" w:hAnsi="Arial" w:cs="Arial"/>
          <w:lang w:val="en-GB"/>
        </w:rPr>
        <w:t>Exposure and Response Prevention ERP</w:t>
      </w:r>
      <w:r w:rsidRPr="0001336D" w:rsidR="00034085">
        <w:rPr>
          <w:rFonts w:ascii="Arial" w:hAnsi="Arial" w:cs="Arial"/>
          <w:lang w:val="en-GB"/>
        </w:rPr>
        <w:t>,</w:t>
      </w:r>
      <w:r w:rsidRPr="0001336D">
        <w:rPr>
          <w:rFonts w:ascii="Arial" w:hAnsi="Arial" w:cs="Arial"/>
          <w:lang w:val="en-GB"/>
        </w:rPr>
        <w:t xml:space="preserve"> which falls under Cognitive Behavioral Therapy CBT</w:t>
      </w:r>
      <w:r w:rsidRPr="0001336D" w:rsidR="00034085">
        <w:rPr>
          <w:rFonts w:ascii="Arial" w:hAnsi="Arial" w:cs="Arial"/>
          <w:lang w:val="en-GB"/>
        </w:rPr>
        <w:t>,</w:t>
      </w:r>
      <w:r w:rsidRPr="0001336D">
        <w:rPr>
          <w:rFonts w:ascii="Arial" w:hAnsi="Arial" w:cs="Arial"/>
          <w:lang w:val="en-GB"/>
        </w:rPr>
        <w:t xml:space="preserve"> is the most appropriate therapeutic technique in the treatment of OCD. ERP entails the use of </w:t>
      </w:r>
      <w:r w:rsidRPr="0001336D" w:rsidR="00034085">
        <w:rPr>
          <w:rFonts w:ascii="Arial" w:hAnsi="Arial" w:cs="Arial"/>
          <w:lang w:val="en-GB"/>
        </w:rPr>
        <w:t>method</w:t>
      </w:r>
      <w:r w:rsidRPr="0001336D">
        <w:rPr>
          <w:rFonts w:ascii="Arial" w:hAnsi="Arial" w:cs="Arial"/>
          <w:lang w:val="en-GB"/>
        </w:rPr>
        <w:t xml:space="preserve">s that expose patients to the </w:t>
      </w:r>
      <w:r w:rsidRPr="0001336D" w:rsidR="00034085">
        <w:rPr>
          <w:rFonts w:ascii="Arial" w:hAnsi="Arial" w:cs="Arial"/>
          <w:lang w:val="en-GB"/>
        </w:rPr>
        <w:t>A</w:t>
      </w:r>
      <w:r w:rsidRPr="0001336D">
        <w:rPr>
          <w:rFonts w:ascii="Arial" w:hAnsi="Arial" w:cs="Arial"/>
          <w:lang w:val="en-GB"/>
        </w:rPr>
        <w:t>nxiety thought causing stimulus while avoiding the compulsion</w:t>
      </w:r>
      <w:r w:rsidRPr="0001336D" w:rsidR="00034085">
        <w:rPr>
          <w:rFonts w:ascii="Arial" w:hAnsi="Arial" w:cs="Arial"/>
          <w:lang w:val="en-GB"/>
        </w:rPr>
        <w:t>. T</w:t>
      </w:r>
      <w:r w:rsidRPr="0001336D">
        <w:rPr>
          <w:rFonts w:ascii="Arial" w:hAnsi="Arial" w:cs="Arial"/>
          <w:lang w:val="en-GB"/>
        </w:rPr>
        <w:t xml:space="preserve">his assists the patients to gain tolerance to the </w:t>
      </w:r>
      <w:r w:rsidRPr="0001336D" w:rsidR="00034085">
        <w:rPr>
          <w:rFonts w:ascii="Arial" w:hAnsi="Arial" w:cs="Arial"/>
          <w:lang w:val="en-GB"/>
        </w:rPr>
        <w:t>A</w:t>
      </w:r>
      <w:r w:rsidRPr="0001336D">
        <w:rPr>
          <w:rFonts w:ascii="Arial" w:hAnsi="Arial" w:cs="Arial"/>
          <w:lang w:val="en-GB"/>
        </w:rPr>
        <w:t>nxiety while minimi</w:t>
      </w:r>
      <w:r w:rsidRPr="0001336D" w:rsidR="00034085">
        <w:rPr>
          <w:rFonts w:ascii="Arial" w:hAnsi="Arial" w:cs="Arial"/>
          <w:lang w:val="en-GB"/>
        </w:rPr>
        <w:t>s</w:t>
      </w:r>
      <w:r w:rsidRPr="0001336D">
        <w:rPr>
          <w:rFonts w:ascii="Arial" w:hAnsi="Arial" w:cs="Arial"/>
          <w:lang w:val="en-GB"/>
        </w:rPr>
        <w:t>ing the compulsions (Reid et al., 2021). According to the Research, OCD patients</w:t>
      </w:r>
      <w:r w:rsidRPr="0001336D" w:rsidR="00034085">
        <w:rPr>
          <w:rFonts w:ascii="Arial" w:hAnsi="Arial" w:cs="Arial"/>
          <w:lang w:val="en-GB"/>
        </w:rPr>
        <w:t>'</w:t>
      </w:r>
      <w:r w:rsidRPr="0001336D">
        <w:rPr>
          <w:rFonts w:ascii="Arial" w:hAnsi="Arial" w:cs="Arial"/>
          <w:lang w:val="en-GB"/>
        </w:rPr>
        <w:t xml:space="preserve"> rate of improvement ranges from 50-70% when undergoing CBT (Relevance Recovery, 2023). England alone has the Improving Access to Psychological Therapies (IAPT) under the NHS that allows for the access of CBT (NHS England, 2023).</w:t>
      </w:r>
    </w:p>
    <w:p w:rsidRPr="0001336D" w:rsidR="00307076" w:rsidP="00A2744E" w:rsidRDefault="007C5778" w14:paraId="1F04EA9F" w14:textId="473E02C9">
      <w:pPr>
        <w:spacing w:line="360" w:lineRule="auto"/>
        <w:jc w:val="both"/>
        <w:rPr>
          <w:rFonts w:ascii="Arial" w:hAnsi="Arial" w:cs="Arial"/>
          <w:lang w:val="en-GB"/>
        </w:rPr>
      </w:pPr>
      <w:r w:rsidRPr="0001336D">
        <w:rPr>
          <w:rFonts w:ascii="Arial" w:hAnsi="Arial" w:cs="Arial"/>
          <w:lang w:val="en-GB"/>
        </w:rPr>
        <w:t>Changes in some of the patient</w:t>
      </w:r>
      <w:r w:rsidRPr="0001336D" w:rsidR="00034085">
        <w:rPr>
          <w:rFonts w:ascii="Arial" w:hAnsi="Arial" w:cs="Arial"/>
          <w:lang w:val="en-GB"/>
        </w:rPr>
        <w:t>'</w:t>
      </w:r>
      <w:r w:rsidRPr="0001336D">
        <w:rPr>
          <w:rFonts w:ascii="Arial" w:hAnsi="Arial" w:cs="Arial"/>
          <w:lang w:val="en-GB"/>
        </w:rPr>
        <w:t xml:space="preserve">s habits are also crucial in the treatment of OCD. Prescribed exercise, proper sleep, and correct diet will help the patient experience low stress and anxiety levels that may worsen OCD (Brierley et al., 2021). Other practices like meditation and Yoga can also be </w:t>
      </w:r>
      <w:r w:rsidRPr="0001336D" w:rsidR="00034085">
        <w:rPr>
          <w:rFonts w:ascii="Arial" w:hAnsi="Arial" w:cs="Arial"/>
          <w:lang w:val="en-GB"/>
        </w:rPr>
        <w:t>help</w:t>
      </w:r>
      <w:r w:rsidRPr="0001336D">
        <w:rPr>
          <w:rFonts w:ascii="Arial" w:hAnsi="Arial" w:cs="Arial"/>
          <w:lang w:val="en-GB"/>
        </w:rPr>
        <w:t>ful because they help relax the body</w:t>
      </w:r>
      <w:r w:rsidRPr="0001336D" w:rsidR="00034085">
        <w:rPr>
          <w:rFonts w:ascii="Arial" w:hAnsi="Arial" w:cs="Arial"/>
          <w:lang w:val="en-GB"/>
        </w:rPr>
        <w:t>,</w:t>
      </w:r>
      <w:r w:rsidRPr="0001336D">
        <w:rPr>
          <w:rFonts w:ascii="Arial" w:hAnsi="Arial" w:cs="Arial"/>
          <w:lang w:val="en-GB"/>
        </w:rPr>
        <w:t xml:space="preserve"> </w:t>
      </w:r>
      <w:r w:rsidRPr="0001336D" w:rsidR="00034085">
        <w:rPr>
          <w:rFonts w:ascii="Arial" w:hAnsi="Arial" w:cs="Arial"/>
          <w:lang w:val="en-GB"/>
        </w:rPr>
        <w:t>which</w:t>
      </w:r>
      <w:r w:rsidRPr="0001336D">
        <w:rPr>
          <w:rFonts w:ascii="Arial" w:hAnsi="Arial" w:cs="Arial"/>
          <w:lang w:val="en-GB"/>
        </w:rPr>
        <w:t xml:space="preserve"> leads to decrease</w:t>
      </w:r>
      <w:r w:rsidRPr="0001336D" w:rsidR="00034085">
        <w:rPr>
          <w:rFonts w:ascii="Arial" w:hAnsi="Arial" w:cs="Arial"/>
          <w:lang w:val="en-GB"/>
        </w:rPr>
        <w:t>d</w:t>
      </w:r>
      <w:r w:rsidRPr="0001336D">
        <w:rPr>
          <w:rFonts w:ascii="Arial" w:hAnsi="Arial" w:cs="Arial"/>
          <w:lang w:val="en-GB"/>
        </w:rPr>
        <w:t xml:space="preserve"> general stress (Brierley et al., 2021). Apart from the therapy sessions, support groups – both live and over the Internet – offer more encouragement and helpful information on OCD. </w:t>
      </w:r>
      <w:r w:rsidRPr="0001336D" w:rsidR="00034085">
        <w:rPr>
          <w:rFonts w:ascii="Arial" w:hAnsi="Arial" w:cs="Arial"/>
          <w:lang w:val="en-GB"/>
        </w:rPr>
        <w:t>The findings of different researchers have encouraged the mixed application of these treatment</w:t>
      </w:r>
      <w:r w:rsidRPr="0001336D">
        <w:rPr>
          <w:rFonts w:ascii="Arial" w:hAnsi="Arial" w:cs="Arial"/>
          <w:lang w:val="en-GB"/>
        </w:rPr>
        <w:t>s.</w:t>
      </w:r>
      <w:r w:rsidRPr="0001336D" w:rsidR="00561267">
        <w:rPr>
          <w:rFonts w:ascii="Arial" w:hAnsi="Arial" w:cs="Arial"/>
          <w:lang w:val="en-GB"/>
        </w:rPr>
        <w:t xml:space="preserve"> </w:t>
      </w:r>
      <w:r w:rsidRPr="0001336D">
        <w:rPr>
          <w:rFonts w:ascii="Arial" w:hAnsi="Arial" w:cs="Arial"/>
          <w:lang w:val="en-GB"/>
        </w:rPr>
        <w:t>The assigned sources reveal that SSRI</w:t>
      </w:r>
      <w:r w:rsidRPr="0001336D" w:rsidR="00034085">
        <w:rPr>
          <w:rFonts w:ascii="Arial" w:hAnsi="Arial" w:cs="Arial"/>
          <w:lang w:val="en-GB"/>
        </w:rPr>
        <w:t>s</w:t>
      </w:r>
      <w:r w:rsidRPr="0001336D">
        <w:rPr>
          <w:rFonts w:ascii="Arial" w:hAnsi="Arial" w:cs="Arial"/>
          <w:lang w:val="en-GB"/>
        </w:rPr>
        <w:t xml:space="preserve"> combined with CBT </w:t>
      </w:r>
      <w:r w:rsidRPr="0001336D" w:rsidR="00034085">
        <w:rPr>
          <w:rFonts w:ascii="Arial" w:hAnsi="Arial" w:cs="Arial"/>
          <w:lang w:val="en-GB"/>
        </w:rPr>
        <w:t>are</w:t>
      </w:r>
      <w:r w:rsidRPr="0001336D">
        <w:rPr>
          <w:rFonts w:ascii="Arial" w:hAnsi="Arial" w:cs="Arial"/>
          <w:lang w:val="en-GB"/>
        </w:rPr>
        <w:t xml:space="preserve"> more helpful than SSRIs and CBT alone</w:t>
      </w:r>
      <w:r w:rsidRPr="0001336D" w:rsidR="00034085">
        <w:rPr>
          <w:rFonts w:ascii="Arial" w:hAnsi="Arial" w:cs="Arial"/>
          <w:lang w:val="en-GB"/>
        </w:rPr>
        <w:t>,</w:t>
      </w:r>
      <w:r w:rsidRPr="0001336D">
        <w:rPr>
          <w:rFonts w:ascii="Arial" w:hAnsi="Arial" w:cs="Arial"/>
          <w:lang w:val="en-GB"/>
        </w:rPr>
        <w:t xml:space="preserve"> as indicated in a published review from </w:t>
      </w:r>
      <w:r w:rsidRPr="0001336D" w:rsidR="00034085">
        <w:rPr>
          <w:rFonts w:ascii="Arial" w:hAnsi="Arial" w:cs="Arial"/>
          <w:lang w:val="en-GB"/>
        </w:rPr>
        <w:t xml:space="preserve">the </w:t>
      </w:r>
      <w:r w:rsidRPr="0001336D">
        <w:rPr>
          <w:rFonts w:ascii="Arial" w:hAnsi="Arial" w:cs="Arial"/>
          <w:lang w:val="en-GB"/>
        </w:rPr>
        <w:t>British Journal of Psychiatry (Elliott et al., 2021). According to the NHS, patients experiencing OCD receive a 70% improvement in conditions treated (Nadeem et al., 2021).</w:t>
      </w:r>
    </w:p>
    <w:p w:rsidRPr="0001336D" w:rsidR="00040A39" w:rsidP="002F25A9" w:rsidRDefault="00040A39" w14:paraId="10A5401B" w14:textId="6CDB8785">
      <w:pPr>
        <w:pStyle w:val="Heading2"/>
        <w:numPr>
          <w:ilvl w:val="0"/>
          <w:numId w:val="0"/>
        </w:numPr>
        <w:rPr>
          <w:lang w:val="en-GB"/>
        </w:rPr>
      </w:pPr>
      <w:bookmarkStart w:name="_Toc172484723" w:id="11"/>
      <w:r w:rsidRPr="0001336D">
        <w:rPr>
          <w:lang w:val="en-GB"/>
        </w:rPr>
        <w:t>Measurements of Rehabilitation</w:t>
      </w:r>
      <w:bookmarkEnd w:id="11"/>
    </w:p>
    <w:p w:rsidRPr="0001336D" w:rsidR="00011F6D" w:rsidP="00A2744E" w:rsidRDefault="007C5778" w14:paraId="7B332CC0" w14:textId="535D8225">
      <w:pPr>
        <w:spacing w:line="360" w:lineRule="auto"/>
        <w:jc w:val="both"/>
        <w:rPr>
          <w:rFonts w:ascii="Arial" w:hAnsi="Arial" w:cs="Arial"/>
          <w:lang w:val="en-GB"/>
        </w:rPr>
      </w:pPr>
      <w:r w:rsidRPr="0001336D">
        <w:rPr>
          <w:rFonts w:ascii="Arial" w:hAnsi="Arial" w:cs="Arial"/>
          <w:lang w:val="en-GB"/>
        </w:rPr>
        <w:t>The evaluation of rehabilitation, in other words</w:t>
      </w:r>
      <w:r w:rsidRPr="0001336D" w:rsidR="00034085">
        <w:rPr>
          <w:rFonts w:ascii="Arial" w:hAnsi="Arial" w:cs="Arial"/>
          <w:lang w:val="en-GB"/>
        </w:rPr>
        <w:t>, of the overall improvement in OCD patients, is crucial for understanding the effectiveness of the treatment</w:t>
      </w:r>
      <w:r w:rsidRPr="0001336D">
        <w:rPr>
          <w:rFonts w:ascii="Arial" w:hAnsi="Arial" w:cs="Arial"/>
          <w:lang w:val="en-GB"/>
        </w:rPr>
        <w:t>. Many measures and assessments aim at different aspects, such as the severity of the symptoms and the patient</w:t>
      </w:r>
      <w:r w:rsidRPr="0001336D" w:rsidR="00034085">
        <w:rPr>
          <w:rFonts w:ascii="Arial" w:hAnsi="Arial" w:cs="Arial"/>
          <w:lang w:val="en-GB"/>
        </w:rPr>
        <w:t>'</w:t>
      </w:r>
      <w:r w:rsidRPr="0001336D">
        <w:rPr>
          <w:rFonts w:ascii="Arial" w:hAnsi="Arial" w:cs="Arial"/>
          <w:lang w:val="en-GB"/>
        </w:rPr>
        <w:t xml:space="preserve">s quality of life. Approximately 1.2% of the UK population is diagnosed with OCD, based on </w:t>
      </w:r>
      <w:r w:rsidRPr="0001336D" w:rsidR="00034085">
        <w:rPr>
          <w:rFonts w:ascii="Arial" w:hAnsi="Arial" w:cs="Arial"/>
          <w:lang w:val="en-GB"/>
        </w:rPr>
        <w:t xml:space="preserve">the </w:t>
      </w:r>
      <w:r w:rsidRPr="0001336D">
        <w:rPr>
          <w:rFonts w:ascii="Arial" w:hAnsi="Arial" w:cs="Arial"/>
          <w:lang w:val="en-GB"/>
        </w:rPr>
        <w:t>Counselling Directory (2023). Rehabilitation is available in the NHS</w:t>
      </w:r>
      <w:r w:rsidRPr="0001336D" w:rsidR="00034085">
        <w:rPr>
          <w:rFonts w:ascii="Arial" w:hAnsi="Arial" w:cs="Arial"/>
          <w:lang w:val="en-GB"/>
        </w:rPr>
        <w:t>, and nearly 70% of patients who receive the treatment admit to feeling better about</w:t>
      </w:r>
      <w:r w:rsidRPr="0001336D">
        <w:rPr>
          <w:rFonts w:ascii="Arial" w:hAnsi="Arial" w:cs="Arial"/>
          <w:lang w:val="en-GB"/>
        </w:rPr>
        <w:t xml:space="preserve"> their condition (NHS England, 2024). This illustrates the fact that integrated and extensive rehabilitation programmes are efficient.</w:t>
      </w:r>
    </w:p>
    <w:p w:rsidRPr="0001336D" w:rsidR="00D84D22" w:rsidP="00A2744E" w:rsidRDefault="00D84D22" w14:paraId="31E070BD" w14:textId="3098780B">
      <w:pPr>
        <w:spacing w:line="360" w:lineRule="auto"/>
        <w:jc w:val="both"/>
        <w:rPr>
          <w:rFonts w:ascii="Arial" w:hAnsi="Arial" w:cs="Arial"/>
          <w:lang w:val="en-GB"/>
        </w:rPr>
      </w:pPr>
      <w:r w:rsidRPr="0001336D">
        <w:rPr>
          <w:rFonts w:ascii="Arial" w:hAnsi="Arial" w:cs="Arial"/>
          <w:lang w:val="en-GB"/>
        </w:rPr>
        <w:t>Yale-Brown Obsessive-Compulsive Scale (Y-BOCS) is the most widely accepted scale for looking into the severity of OCD (Vogt et al., 2022). It comprises a self-completed questionnaire</w:t>
      </w:r>
      <w:r w:rsidRPr="0001336D" w:rsidR="00034085">
        <w:rPr>
          <w:rFonts w:ascii="Arial" w:hAnsi="Arial" w:cs="Arial"/>
          <w:lang w:val="en-GB"/>
        </w:rPr>
        <w:t xml:space="preserve"> completed by the clinician</w:t>
      </w:r>
      <w:r w:rsidRPr="0001336D">
        <w:rPr>
          <w:rFonts w:ascii="Arial" w:hAnsi="Arial" w:cs="Arial"/>
          <w:lang w:val="en-GB"/>
        </w:rPr>
        <w:t xml:space="preserve"> regarding the degree of intensity and sorts of obsessions and </w:t>
      </w:r>
      <w:r w:rsidRPr="0001336D">
        <w:rPr>
          <w:rFonts w:ascii="Arial" w:hAnsi="Arial" w:cs="Arial"/>
          <w:lang w:val="en-GB"/>
        </w:rPr>
        <w:lastRenderedPageBreak/>
        <w:t>compulsions. The total sum of the score</w:t>
      </w:r>
      <w:r w:rsidRPr="0001336D" w:rsidR="00034085">
        <w:rPr>
          <w:rFonts w:ascii="Arial" w:hAnsi="Arial" w:cs="Arial"/>
          <w:lang w:val="en-GB"/>
        </w:rPr>
        <w:t>s</w:t>
      </w:r>
      <w:r w:rsidRPr="0001336D">
        <w:rPr>
          <w:rFonts w:ascii="Arial" w:hAnsi="Arial" w:cs="Arial"/>
          <w:lang w:val="en-GB"/>
        </w:rPr>
        <w:t xml:space="preserve"> is from 0 to </w:t>
      </w:r>
      <w:r w:rsidRPr="0001336D" w:rsidR="0007562D">
        <w:rPr>
          <w:rFonts w:ascii="Arial" w:hAnsi="Arial" w:cs="Arial"/>
          <w:lang w:val="en-GB"/>
        </w:rPr>
        <w:t>40,</w:t>
      </w:r>
      <w:r w:rsidRPr="0001336D">
        <w:rPr>
          <w:rFonts w:ascii="Arial" w:hAnsi="Arial" w:cs="Arial"/>
          <w:lang w:val="en-GB"/>
        </w:rPr>
        <w:t xml:space="preserve"> the higher the score, the more severe the symptoms of preeclampsia. The NHS also states that the effectiveness of the treatment could correspond to a reduction in Y-BOCS scores by 35% to 50% (NCBI, 2023).</w:t>
      </w:r>
    </w:p>
    <w:p w:rsidRPr="0001336D" w:rsidR="00D84D22" w:rsidP="00A2744E" w:rsidRDefault="00D84D22" w14:paraId="0A51D78F" w14:textId="5AACE10E">
      <w:pPr>
        <w:spacing w:line="360" w:lineRule="auto"/>
        <w:jc w:val="both"/>
        <w:rPr>
          <w:rFonts w:ascii="Arial" w:hAnsi="Arial" w:cs="Arial"/>
          <w:lang w:val="en-GB"/>
        </w:rPr>
      </w:pPr>
      <w:r w:rsidRPr="0001336D">
        <w:rPr>
          <w:rFonts w:ascii="Arial" w:hAnsi="Arial" w:cs="Arial"/>
          <w:lang w:val="en-GB"/>
        </w:rPr>
        <w:t>The Work and Social Adjustment Scale (WSAS) reflects losses in obsessional illness at work, home, social life and social relationships (Jassi et al., 2020). It is a self-completed measure that can be useful for clinicians as they gather further data about patient</w:t>
      </w:r>
      <w:r w:rsidRPr="0001336D" w:rsidR="00034085">
        <w:rPr>
          <w:rFonts w:ascii="Arial" w:hAnsi="Arial" w:cs="Arial"/>
          <w:lang w:val="en-GB"/>
        </w:rPr>
        <w:t>'</w:t>
      </w:r>
      <w:r w:rsidRPr="0001336D">
        <w:rPr>
          <w:rFonts w:ascii="Arial" w:hAnsi="Arial" w:cs="Arial"/>
          <w:lang w:val="en-GB"/>
        </w:rPr>
        <w:t>s OCD and its effects on daily life to deliver more personali</w:t>
      </w:r>
      <w:r w:rsidRPr="0001336D" w:rsidR="00034085">
        <w:rPr>
          <w:rFonts w:ascii="Arial" w:hAnsi="Arial" w:cs="Arial"/>
          <w:lang w:val="en-GB"/>
        </w:rPr>
        <w:t>s</w:t>
      </w:r>
      <w:r w:rsidRPr="0001336D">
        <w:rPr>
          <w:rFonts w:ascii="Arial" w:hAnsi="Arial" w:cs="Arial"/>
          <w:lang w:val="en-GB"/>
        </w:rPr>
        <w:t>e</w:t>
      </w:r>
      <w:r w:rsidRPr="0001336D" w:rsidR="00034085">
        <w:rPr>
          <w:rFonts w:ascii="Arial" w:hAnsi="Arial" w:cs="Arial"/>
          <w:lang w:val="en-GB"/>
        </w:rPr>
        <w:t>d</w:t>
      </w:r>
      <w:r w:rsidRPr="0001336D">
        <w:rPr>
          <w:rFonts w:ascii="Arial" w:hAnsi="Arial" w:cs="Arial"/>
          <w:lang w:val="en-GB"/>
        </w:rPr>
        <w:t xml:space="preserve"> treatments. The WHO Quality of Life-BREF (WHOQOL-BREF) measures physical health, psychological, social relations, and </w:t>
      </w:r>
      <w:r w:rsidRPr="0001336D" w:rsidR="00034085">
        <w:rPr>
          <w:rFonts w:ascii="Arial" w:hAnsi="Arial" w:cs="Arial"/>
          <w:lang w:val="en-GB"/>
        </w:rPr>
        <w:t xml:space="preserve">the </w:t>
      </w:r>
      <w:r w:rsidRPr="0001336D">
        <w:rPr>
          <w:rFonts w:ascii="Arial" w:hAnsi="Arial" w:cs="Arial"/>
          <w:lang w:val="en-GB"/>
        </w:rPr>
        <w:t>environment (Gagliardi et al., 2021). Enhancements in these domains thus sign observed treatment response, as patients</w:t>
      </w:r>
      <w:r w:rsidRPr="0001336D" w:rsidR="00034085">
        <w:rPr>
          <w:rFonts w:ascii="Arial" w:hAnsi="Arial" w:cs="Arial"/>
          <w:lang w:val="en-GB"/>
        </w:rPr>
        <w:t>'</w:t>
      </w:r>
      <w:r w:rsidRPr="0001336D">
        <w:rPr>
          <w:rFonts w:ascii="Arial" w:hAnsi="Arial" w:cs="Arial"/>
          <w:lang w:val="en-GB"/>
        </w:rPr>
        <w:t xml:space="preserve"> functioning usually decreases due to OCD.</w:t>
      </w:r>
    </w:p>
    <w:p w:rsidRPr="0001336D" w:rsidR="00561267" w:rsidP="00A2744E" w:rsidRDefault="00D84D22" w14:paraId="75B2E5CC" w14:textId="50BE5BC2">
      <w:pPr>
        <w:spacing w:line="360" w:lineRule="auto"/>
        <w:jc w:val="both"/>
        <w:rPr>
          <w:rFonts w:ascii="Arial" w:hAnsi="Arial" w:cs="Arial"/>
          <w:lang w:val="en-GB"/>
        </w:rPr>
      </w:pPr>
      <w:r w:rsidRPr="0001336D">
        <w:rPr>
          <w:rFonts w:ascii="Arial" w:hAnsi="Arial" w:cs="Arial"/>
          <w:lang w:val="en-GB"/>
        </w:rPr>
        <w:t>Subsequent appointments with a mental health worker offer impressionistic results of a patient</w:t>
      </w:r>
      <w:r w:rsidRPr="0001336D" w:rsidR="00034085">
        <w:rPr>
          <w:rFonts w:ascii="Arial" w:hAnsi="Arial" w:cs="Arial"/>
          <w:lang w:val="en-GB"/>
        </w:rPr>
        <w:t>'</w:t>
      </w:r>
      <w:r w:rsidRPr="0001336D">
        <w:rPr>
          <w:rFonts w:ascii="Arial" w:hAnsi="Arial" w:cs="Arial"/>
          <w:lang w:val="en-GB"/>
        </w:rPr>
        <w:t xml:space="preserve">s improvement (Chaharsughi et al., 2023). These interactions help </w:t>
      </w:r>
      <w:r w:rsidRPr="0001336D" w:rsidR="00034085">
        <w:rPr>
          <w:rFonts w:ascii="Arial" w:hAnsi="Arial" w:cs="Arial"/>
          <w:lang w:val="en-GB"/>
        </w:rPr>
        <w:t>clinicians capture changes in patients' conditions and responses to the offered treatment,</w:t>
      </w:r>
      <w:r w:rsidRPr="0001336D">
        <w:rPr>
          <w:rFonts w:ascii="Arial" w:hAnsi="Arial" w:cs="Arial"/>
          <w:lang w:val="en-GB"/>
        </w:rPr>
        <w:t xml:space="preserve"> hence the tailored rehabilitation plan. Specifically, predominant performance indicators are recovery signs, so monitoring for signs of relapse is critical. A tool such as OCI </w:t>
      </w:r>
      <w:r w:rsidRPr="0001336D" w:rsidR="00034085">
        <w:rPr>
          <w:rFonts w:ascii="Arial" w:hAnsi="Arial" w:cs="Arial"/>
          <w:lang w:val="en-GB"/>
        </w:rPr>
        <w:t>helps identify</w:t>
      </w:r>
      <w:r w:rsidRPr="0001336D">
        <w:rPr>
          <w:rFonts w:ascii="Arial" w:hAnsi="Arial" w:cs="Arial"/>
          <w:lang w:val="en-GB"/>
        </w:rPr>
        <w:t xml:space="preserve"> the likelihood of a patient</w:t>
      </w:r>
      <w:r w:rsidRPr="0001336D" w:rsidR="00034085">
        <w:rPr>
          <w:rFonts w:ascii="Arial" w:hAnsi="Arial" w:cs="Arial"/>
          <w:lang w:val="en-GB"/>
        </w:rPr>
        <w:t>'s</w:t>
      </w:r>
      <w:r w:rsidRPr="0001336D">
        <w:rPr>
          <w:rFonts w:ascii="Arial" w:hAnsi="Arial" w:cs="Arial"/>
          <w:lang w:val="en-GB"/>
        </w:rPr>
        <w:t xml:space="preserve"> relapse </w:t>
      </w:r>
      <w:r w:rsidRPr="0001336D" w:rsidR="00034085">
        <w:rPr>
          <w:rFonts w:ascii="Arial" w:hAnsi="Arial" w:cs="Arial"/>
          <w:lang w:val="en-GB"/>
        </w:rPr>
        <w:t>by</w:t>
      </w:r>
      <w:r w:rsidRPr="0001336D">
        <w:rPr>
          <w:rFonts w:ascii="Arial" w:hAnsi="Arial" w:cs="Arial"/>
          <w:lang w:val="en-GB"/>
        </w:rPr>
        <w:t xml:space="preserve"> evaluating the extent of OCD in a patient at different time</w:t>
      </w:r>
      <w:r w:rsidRPr="0001336D" w:rsidR="00034085">
        <w:rPr>
          <w:rFonts w:ascii="Arial" w:hAnsi="Arial" w:cs="Arial"/>
          <w:lang w:val="en-GB"/>
        </w:rPr>
        <w:t>s</w:t>
      </w:r>
      <w:r w:rsidRPr="0001336D">
        <w:rPr>
          <w:rFonts w:ascii="Arial" w:hAnsi="Arial" w:cs="Arial"/>
          <w:lang w:val="en-GB"/>
        </w:rPr>
        <w:t xml:space="preserve"> (Pampaloni et al., 2022). This means that if a client</w:t>
      </w:r>
      <w:r w:rsidRPr="0001336D" w:rsidR="00034085">
        <w:rPr>
          <w:rFonts w:ascii="Arial" w:hAnsi="Arial" w:cs="Arial"/>
          <w:lang w:val="en-GB"/>
        </w:rPr>
        <w:t>'</w:t>
      </w:r>
      <w:r w:rsidRPr="0001336D">
        <w:rPr>
          <w:rFonts w:ascii="Arial" w:hAnsi="Arial" w:cs="Arial"/>
          <w:lang w:val="en-GB"/>
        </w:rPr>
        <w:t xml:space="preserve">s </w:t>
      </w:r>
      <w:r w:rsidRPr="0001336D" w:rsidR="00034085">
        <w:rPr>
          <w:rFonts w:ascii="Arial" w:hAnsi="Arial" w:cs="Arial"/>
          <w:lang w:val="en-GB"/>
        </w:rPr>
        <w:t>early-stage relapse risk is identified,</w:t>
      </w:r>
      <w:r w:rsidRPr="0001336D">
        <w:rPr>
          <w:rFonts w:ascii="Arial" w:hAnsi="Arial" w:cs="Arial"/>
          <w:lang w:val="en-GB"/>
        </w:rPr>
        <w:t xml:space="preserve"> it can be prevented with intervention.</w:t>
      </w:r>
    </w:p>
    <w:p w:rsidRPr="0001336D" w:rsidR="00040A39" w:rsidP="002F25A9" w:rsidRDefault="00040A39" w14:paraId="3081C2A4" w14:textId="62ED1EF9">
      <w:pPr>
        <w:pStyle w:val="Heading2"/>
        <w:numPr>
          <w:ilvl w:val="0"/>
          <w:numId w:val="0"/>
        </w:numPr>
        <w:rPr>
          <w:lang w:val="en-GB"/>
        </w:rPr>
      </w:pPr>
      <w:bookmarkStart w:name="_Toc172484724" w:id="12"/>
      <w:r w:rsidRPr="0001336D">
        <w:rPr>
          <w:lang w:val="en-GB"/>
        </w:rPr>
        <w:t>Recommendations</w:t>
      </w:r>
      <w:bookmarkEnd w:id="12"/>
    </w:p>
    <w:p w:rsidRPr="0001336D" w:rsidR="00040A39" w:rsidP="00A2744E" w:rsidRDefault="00D84D22" w14:paraId="7D14E8EA" w14:textId="2B935E22">
      <w:pPr>
        <w:spacing w:line="360" w:lineRule="auto"/>
        <w:jc w:val="both"/>
        <w:rPr>
          <w:rFonts w:ascii="Arial" w:hAnsi="Arial" w:cs="Arial"/>
          <w:lang w:val="en-GB"/>
        </w:rPr>
      </w:pPr>
      <w:r w:rsidRPr="0001336D">
        <w:rPr>
          <w:rFonts w:ascii="Arial" w:hAnsi="Arial" w:cs="Arial"/>
          <w:lang w:val="en-GB"/>
        </w:rPr>
        <w:t>Based on the above</w:t>
      </w:r>
      <w:r w:rsidRPr="0001336D" w:rsidR="00034085">
        <w:rPr>
          <w:rFonts w:ascii="Arial" w:hAnsi="Arial" w:cs="Arial"/>
          <w:lang w:val="en-GB"/>
        </w:rPr>
        <w:t>-</w:t>
      </w:r>
      <w:r w:rsidRPr="0001336D">
        <w:rPr>
          <w:rFonts w:ascii="Arial" w:hAnsi="Arial" w:cs="Arial"/>
          <w:lang w:val="en-GB"/>
        </w:rPr>
        <w:t>presented information, several changes in the treatment and rehabilitation of OCD might be undertaken. First, it is necessary to improve the availability of mental health care to people. Increasing funding for NHS programs like IAPT can decrease wait by at least half and increase access to CBT and ERP (Ludlow et al., 2020).</w:t>
      </w:r>
    </w:p>
    <w:p w:rsidRPr="0001336D" w:rsidR="006715E1" w:rsidP="00A2744E" w:rsidRDefault="006715E1" w14:paraId="0EE617DC" w14:textId="2B022B70">
      <w:pPr>
        <w:spacing w:line="360" w:lineRule="auto"/>
        <w:jc w:val="both"/>
        <w:rPr>
          <w:rFonts w:ascii="Arial" w:hAnsi="Arial" w:cs="Arial"/>
          <w:lang w:val="en-GB"/>
        </w:rPr>
      </w:pPr>
      <w:r w:rsidRPr="0001336D">
        <w:rPr>
          <w:rFonts w:ascii="Arial" w:hAnsi="Arial" w:cs="Arial"/>
          <w:lang w:val="en-GB"/>
        </w:rPr>
        <w:t xml:space="preserve">Second, integrating these technologies </w:t>
      </w:r>
      <w:r w:rsidR="00D06F78">
        <w:rPr>
          <w:rFonts w:ascii="Arial" w:hAnsi="Arial" w:cs="Arial"/>
          <w:lang w:val="en-GB"/>
        </w:rPr>
        <w:t>early</w:t>
      </w:r>
      <w:r w:rsidRPr="0001336D">
        <w:rPr>
          <w:rFonts w:ascii="Arial" w:hAnsi="Arial" w:cs="Arial"/>
          <w:lang w:val="en-GB"/>
        </w:rPr>
        <w:t xml:space="preserve"> can </w:t>
      </w:r>
      <w:r w:rsidRPr="0001336D" w:rsidR="00034085">
        <w:rPr>
          <w:rFonts w:ascii="Arial" w:hAnsi="Arial" w:cs="Arial"/>
          <w:lang w:val="en-GB"/>
        </w:rPr>
        <w:t>also help in follow-up treatment</w:t>
      </w:r>
      <w:r w:rsidRPr="0001336D">
        <w:rPr>
          <w:rFonts w:ascii="Arial" w:hAnsi="Arial" w:cs="Arial"/>
          <w:lang w:val="en-GB"/>
        </w:rPr>
        <w:t xml:space="preserve">. One should note that patients can always download </w:t>
      </w:r>
      <w:r w:rsidR="00D06F78">
        <w:rPr>
          <w:rFonts w:ascii="Arial" w:hAnsi="Arial" w:cs="Arial"/>
          <w:lang w:val="en-GB"/>
        </w:rPr>
        <w:t>applications such as CBT exercises, symptom checklists, and mindfulness exercises to assist them during the time between sessions (Hiranandani et al., 2023). These tools also enabl</w:t>
      </w:r>
      <w:r w:rsidRPr="0001336D">
        <w:rPr>
          <w:rFonts w:ascii="Arial" w:hAnsi="Arial" w:cs="Arial"/>
          <w:lang w:val="en-GB"/>
        </w:rPr>
        <w:t>e care providers to track the patient</w:t>
      </w:r>
      <w:r w:rsidRPr="0001336D" w:rsidR="00034085">
        <w:rPr>
          <w:rFonts w:ascii="Arial" w:hAnsi="Arial" w:cs="Arial"/>
          <w:lang w:val="en-GB"/>
        </w:rPr>
        <w:t>'s</w:t>
      </w:r>
      <w:r w:rsidRPr="0001336D">
        <w:rPr>
          <w:rFonts w:ascii="Arial" w:hAnsi="Arial" w:cs="Arial"/>
          <w:lang w:val="en-GB"/>
        </w:rPr>
        <w:t xml:space="preserve"> </w:t>
      </w:r>
      <w:r w:rsidRPr="0001336D" w:rsidR="00034085">
        <w:rPr>
          <w:rFonts w:ascii="Arial" w:hAnsi="Arial" w:cs="Arial"/>
          <w:lang w:val="en-GB"/>
        </w:rPr>
        <w:t>online progress</w:t>
      </w:r>
      <w:r w:rsidRPr="0001336D">
        <w:rPr>
          <w:rFonts w:ascii="Arial" w:hAnsi="Arial" w:cs="Arial"/>
          <w:lang w:val="en-GB"/>
        </w:rPr>
        <w:t xml:space="preserve"> </w:t>
      </w:r>
      <w:r w:rsidRPr="0001336D" w:rsidR="00034085">
        <w:rPr>
          <w:rFonts w:ascii="Arial" w:hAnsi="Arial" w:cs="Arial"/>
          <w:lang w:val="en-GB"/>
        </w:rPr>
        <w:t>and modify</w:t>
      </w:r>
      <w:r w:rsidRPr="0001336D">
        <w:rPr>
          <w:rFonts w:ascii="Arial" w:hAnsi="Arial" w:cs="Arial"/>
          <w:lang w:val="en-GB"/>
        </w:rPr>
        <w:t xml:space="preserve"> the requisite care plans.</w:t>
      </w:r>
    </w:p>
    <w:p w:rsidRPr="0001336D" w:rsidR="006715E1" w:rsidP="00A2744E" w:rsidRDefault="006715E1" w14:paraId="2C2E01FA" w14:textId="2C1E0239">
      <w:pPr>
        <w:spacing w:line="360" w:lineRule="auto"/>
        <w:jc w:val="both"/>
        <w:rPr>
          <w:rFonts w:ascii="Arial" w:hAnsi="Arial" w:cs="Arial"/>
          <w:lang w:val="en-GB"/>
        </w:rPr>
      </w:pPr>
      <w:r w:rsidRPr="0001336D">
        <w:rPr>
          <w:rFonts w:ascii="Arial" w:hAnsi="Arial" w:cs="Arial"/>
          <w:lang w:val="en-GB"/>
        </w:rPr>
        <w:t>Third, the general public must become more aware of OCD a</w:t>
      </w:r>
      <w:r w:rsidR="00D06F78">
        <w:rPr>
          <w:rFonts w:ascii="Arial" w:hAnsi="Arial" w:cs="Arial"/>
          <w:lang w:val="en-GB"/>
        </w:rPr>
        <w:t>nd accept those who are diagnosed with it. Public health campaigns can raise public awareness about the signs of illness, available courses,</w:t>
      </w:r>
      <w:r w:rsidRPr="0001336D">
        <w:rPr>
          <w:rFonts w:ascii="Arial" w:hAnsi="Arial" w:cs="Arial"/>
          <w:lang w:val="en-GB"/>
        </w:rPr>
        <w:t xml:space="preserve"> and the need to seek help if one is affected (Ponzini and Steinman, 2020). This can help compel more people to come for treatment</w:t>
      </w:r>
      <w:r w:rsidRPr="0001336D" w:rsidR="00034085">
        <w:rPr>
          <w:rFonts w:ascii="Arial" w:hAnsi="Arial" w:cs="Arial"/>
          <w:lang w:val="en-GB"/>
        </w:rPr>
        <w:t xml:space="preserve">; therefore, the health results </w:t>
      </w:r>
      <w:r w:rsidR="00D06F78">
        <w:rPr>
          <w:rFonts w:ascii="Arial" w:hAnsi="Arial" w:cs="Arial"/>
          <w:lang w:val="en-GB"/>
        </w:rPr>
        <w:t>will likely</w:t>
      </w:r>
      <w:r w:rsidRPr="0001336D" w:rsidR="00034085">
        <w:rPr>
          <w:rFonts w:ascii="Arial" w:hAnsi="Arial" w:cs="Arial"/>
          <w:lang w:val="en-GB"/>
        </w:rPr>
        <w:t xml:space="preserve"> improve</w:t>
      </w:r>
      <w:r w:rsidRPr="0001336D">
        <w:rPr>
          <w:rFonts w:ascii="Arial" w:hAnsi="Arial" w:cs="Arial"/>
          <w:lang w:val="en-GB"/>
        </w:rPr>
        <w:t>.</w:t>
      </w:r>
    </w:p>
    <w:p w:rsidRPr="0001336D" w:rsidR="006715E1" w:rsidP="00A2744E" w:rsidRDefault="006715E1" w14:paraId="7C0EB05A" w14:textId="207985ED">
      <w:pPr>
        <w:spacing w:line="360" w:lineRule="auto"/>
        <w:jc w:val="both"/>
        <w:rPr>
          <w:rFonts w:ascii="Arial" w:hAnsi="Arial" w:cs="Arial"/>
          <w:lang w:val="en-GB"/>
        </w:rPr>
      </w:pPr>
      <w:r w:rsidRPr="0001336D">
        <w:rPr>
          <w:rFonts w:ascii="Arial" w:hAnsi="Arial" w:cs="Arial"/>
          <w:lang w:val="en-GB"/>
        </w:rPr>
        <w:lastRenderedPageBreak/>
        <w:t xml:space="preserve">Finally, offering extensive training on the available and updated knowledge on </w:t>
      </w:r>
      <w:r w:rsidRPr="0001336D" w:rsidR="00034085">
        <w:rPr>
          <w:rFonts w:ascii="Arial" w:hAnsi="Arial" w:cs="Arial"/>
          <w:lang w:val="en-GB"/>
        </w:rPr>
        <w:t>providing</w:t>
      </w:r>
      <w:r w:rsidRPr="0001336D">
        <w:rPr>
          <w:rFonts w:ascii="Arial" w:hAnsi="Arial" w:cs="Arial"/>
          <w:lang w:val="en-GB"/>
        </w:rPr>
        <w:t xml:space="preserve"> healthcare services to clients allows the delivery of quality services (Lehane et al., 2021). </w:t>
      </w:r>
      <w:r w:rsidR="00D06F78">
        <w:rPr>
          <w:rFonts w:ascii="Arial" w:hAnsi="Arial" w:cs="Arial"/>
          <w:lang w:val="en-GB"/>
        </w:rPr>
        <w:t>Patients may be expos</w:t>
      </w:r>
      <w:r w:rsidRPr="0001336D">
        <w:rPr>
          <w:rFonts w:ascii="Arial" w:hAnsi="Arial" w:cs="Arial"/>
          <w:lang w:val="en-GB"/>
        </w:rPr>
        <w:t>ed to new therapies and technologies through continued professional development programs</w:t>
      </w:r>
      <w:r w:rsidRPr="0001336D" w:rsidR="00034085">
        <w:rPr>
          <w:rFonts w:ascii="Arial" w:hAnsi="Arial" w:cs="Arial"/>
          <w:lang w:val="en-GB"/>
        </w:rPr>
        <w:t>,</w:t>
      </w:r>
      <w:r w:rsidRPr="0001336D">
        <w:rPr>
          <w:rFonts w:ascii="Arial" w:hAnsi="Arial" w:cs="Arial"/>
          <w:lang w:val="en-GB"/>
        </w:rPr>
        <w:t xml:space="preserve"> which in turn enhances the clinicians</w:t>
      </w:r>
      <w:r w:rsidRPr="0001336D" w:rsidR="00034085">
        <w:rPr>
          <w:rFonts w:ascii="Arial" w:hAnsi="Arial" w:cs="Arial"/>
          <w:lang w:val="en-GB"/>
        </w:rPr>
        <w:t>'</w:t>
      </w:r>
      <w:r w:rsidRPr="0001336D">
        <w:rPr>
          <w:rFonts w:ascii="Arial" w:hAnsi="Arial" w:cs="Arial"/>
          <w:lang w:val="en-GB"/>
        </w:rPr>
        <w:t xml:space="preserve"> capacity to handle the specialty</w:t>
      </w:r>
      <w:r w:rsidRPr="0001336D" w:rsidR="00034085">
        <w:rPr>
          <w:rFonts w:ascii="Arial" w:hAnsi="Arial" w:cs="Arial"/>
          <w:lang w:val="en-GB"/>
        </w:rPr>
        <w:t>'</w:t>
      </w:r>
      <w:r w:rsidRPr="0001336D">
        <w:rPr>
          <w:rFonts w:ascii="Arial" w:hAnsi="Arial" w:cs="Arial"/>
          <w:lang w:val="en-GB"/>
        </w:rPr>
        <w:t>s patients.</w:t>
      </w:r>
    </w:p>
    <w:p w:rsidRPr="0001336D" w:rsidR="00D50643" w:rsidP="00A2744E" w:rsidRDefault="006715E1" w14:paraId="10646C5B" w14:textId="166F14F2">
      <w:pPr>
        <w:spacing w:line="360" w:lineRule="auto"/>
        <w:jc w:val="both"/>
        <w:rPr>
          <w:rFonts w:ascii="Arial" w:hAnsi="Arial" w:cs="Arial"/>
          <w:lang w:val="en-GB"/>
        </w:rPr>
      </w:pPr>
      <w:r w:rsidRPr="0001336D">
        <w:rPr>
          <w:rFonts w:ascii="Arial" w:hAnsi="Arial" w:cs="Arial"/>
          <w:lang w:val="en-GB"/>
        </w:rPr>
        <w:t xml:space="preserve">Adopting these measures can enhance the assistance offered to the service users and care providers to </w:t>
      </w:r>
      <w:r w:rsidRPr="0001336D" w:rsidR="00034085">
        <w:rPr>
          <w:rFonts w:ascii="Arial" w:hAnsi="Arial" w:cs="Arial"/>
          <w:lang w:val="en-GB"/>
        </w:rPr>
        <w:t>strengthen</w:t>
      </w:r>
      <w:r w:rsidRPr="0001336D">
        <w:rPr>
          <w:rFonts w:ascii="Arial" w:hAnsi="Arial" w:cs="Arial"/>
          <w:lang w:val="en-GB"/>
        </w:rPr>
        <w:t xml:space="preserve"> the management of OCD and improve the mental health results in a </w:t>
      </w:r>
      <w:r w:rsidRPr="0001336D" w:rsidR="00034085">
        <w:rPr>
          <w:rFonts w:ascii="Arial" w:hAnsi="Arial" w:cs="Arial"/>
          <w:lang w:val="en-GB"/>
        </w:rPr>
        <w:t>significant</w:t>
      </w:r>
      <w:r w:rsidRPr="0001336D">
        <w:rPr>
          <w:rFonts w:ascii="Arial" w:hAnsi="Arial" w:cs="Arial"/>
          <w:lang w:val="en-GB"/>
        </w:rPr>
        <w:t xml:space="preserve"> manner.</w:t>
      </w:r>
    </w:p>
    <w:p w:rsidRPr="0001336D" w:rsidR="00420525" w:rsidP="0024765A" w:rsidRDefault="00420525" w14:paraId="75F15488" w14:textId="6BB406A3">
      <w:pPr>
        <w:pStyle w:val="Heading1"/>
        <w:numPr>
          <w:ilvl w:val="0"/>
          <w:numId w:val="0"/>
        </w:numPr>
        <w:rPr>
          <w:lang w:val="en-GB"/>
        </w:rPr>
      </w:pPr>
      <w:bookmarkStart w:name="_Toc172484725" w:id="13"/>
      <w:r w:rsidRPr="0001336D">
        <w:rPr>
          <w:lang w:val="en-GB"/>
        </w:rPr>
        <w:t>Conclusion</w:t>
      </w:r>
      <w:bookmarkEnd w:id="13"/>
    </w:p>
    <w:p w:rsidRPr="0001336D" w:rsidR="00040A39" w:rsidP="00A2744E" w:rsidRDefault="006715E1" w14:paraId="44135358" w14:textId="01EBDCF5">
      <w:pPr>
        <w:spacing w:line="360" w:lineRule="auto"/>
        <w:jc w:val="both"/>
        <w:rPr>
          <w:rFonts w:ascii="Arial" w:hAnsi="Arial" w:cs="Arial"/>
          <w:lang w:val="en-GB"/>
        </w:rPr>
      </w:pPr>
      <w:r w:rsidRPr="0001336D">
        <w:rPr>
          <w:rFonts w:ascii="Arial" w:hAnsi="Arial" w:cs="Arial"/>
          <w:lang w:val="en-GB"/>
        </w:rPr>
        <w:t xml:space="preserve">In conclusion, the classification systems offered by ICD 10 </w:t>
      </w:r>
      <w:r w:rsidRPr="0001336D" w:rsidR="00034085">
        <w:rPr>
          <w:rFonts w:ascii="Arial" w:hAnsi="Arial" w:cs="Arial"/>
          <w:lang w:val="en-GB"/>
        </w:rPr>
        <w:t>help diagnose</w:t>
      </w:r>
      <w:r w:rsidRPr="0001336D">
        <w:rPr>
          <w:rFonts w:ascii="Arial" w:hAnsi="Arial" w:cs="Arial"/>
          <w:lang w:val="en-GB"/>
        </w:rPr>
        <w:t xml:space="preserve"> the signs of Anxiety and OCD and </w:t>
      </w:r>
      <w:r w:rsidRPr="0001336D" w:rsidR="00034085">
        <w:rPr>
          <w:rFonts w:ascii="Arial" w:hAnsi="Arial" w:cs="Arial"/>
          <w:lang w:val="en-GB"/>
        </w:rPr>
        <w:t>develop</w:t>
      </w:r>
      <w:r w:rsidRPr="0001336D">
        <w:rPr>
          <w:rFonts w:ascii="Arial" w:hAnsi="Arial" w:cs="Arial"/>
          <w:lang w:val="en-GB"/>
        </w:rPr>
        <w:t xml:space="preserve"> an efficient rehabilitation method. It is rather logical to conclude that </w:t>
      </w:r>
      <w:r w:rsidRPr="0001336D" w:rsidR="00034085">
        <w:rPr>
          <w:rFonts w:ascii="Arial" w:hAnsi="Arial" w:cs="Arial"/>
          <w:lang w:val="en-GB"/>
        </w:rPr>
        <w:t>applying</w:t>
      </w:r>
      <w:r w:rsidRPr="0001336D">
        <w:rPr>
          <w:rFonts w:ascii="Arial" w:hAnsi="Arial" w:cs="Arial"/>
          <w:lang w:val="en-GB"/>
        </w:rPr>
        <w:t xml:space="preserve"> treatment strategies</w:t>
      </w:r>
      <w:r w:rsidRPr="0001336D" w:rsidR="00034085">
        <w:rPr>
          <w:rFonts w:ascii="Arial" w:hAnsi="Arial" w:cs="Arial"/>
          <w:lang w:val="en-GB"/>
        </w:rPr>
        <w:t>,</w:t>
      </w:r>
      <w:r w:rsidRPr="0001336D">
        <w:rPr>
          <w:rFonts w:ascii="Arial" w:hAnsi="Arial" w:cs="Arial"/>
          <w:lang w:val="en-GB"/>
        </w:rPr>
        <w:t xml:space="preserve"> including medication and therapy</w:t>
      </w:r>
      <w:r w:rsidRPr="0001336D" w:rsidR="00034085">
        <w:rPr>
          <w:rFonts w:ascii="Arial" w:hAnsi="Arial" w:cs="Arial"/>
          <w:lang w:val="en-GB"/>
        </w:rPr>
        <w:t>,</w:t>
      </w:r>
      <w:r w:rsidRPr="0001336D">
        <w:rPr>
          <w:rFonts w:ascii="Arial" w:hAnsi="Arial" w:cs="Arial"/>
          <w:lang w:val="en-GB"/>
        </w:rPr>
        <w:t xml:space="preserve"> has empirical support. There is still an obstacle in expanding mental health resource</w:t>
      </w:r>
      <w:r w:rsidRPr="0001336D" w:rsidR="00034085">
        <w:rPr>
          <w:rFonts w:ascii="Arial" w:hAnsi="Arial" w:cs="Arial"/>
          <w:lang w:val="en-GB"/>
        </w:rPr>
        <w:t>s</w:t>
      </w:r>
      <w:r w:rsidRPr="0001336D">
        <w:rPr>
          <w:rFonts w:ascii="Arial" w:hAnsi="Arial" w:cs="Arial"/>
          <w:lang w:val="en-GB"/>
        </w:rPr>
        <w:t>, the adoption of technology in treating mental health, and eradicating prejudices. More training for professionals and plays or shows for the public can also help to assist the service users and those who will be taking care of them, hence having improved results regarding these mental health disorders. The following are the recommendations that</w:t>
      </w:r>
      <w:r w:rsidRPr="0001336D" w:rsidR="00034085">
        <w:rPr>
          <w:rFonts w:ascii="Arial" w:hAnsi="Arial" w:cs="Arial"/>
          <w:lang w:val="en-GB"/>
        </w:rPr>
        <w:t>,</w:t>
      </w:r>
      <w:r w:rsidRPr="0001336D">
        <w:rPr>
          <w:rFonts w:ascii="Arial" w:hAnsi="Arial" w:cs="Arial"/>
          <w:lang w:val="en-GB"/>
        </w:rPr>
        <w:t xml:space="preserve"> if put into practice</w:t>
      </w:r>
      <w:r w:rsidRPr="0001336D" w:rsidR="00034085">
        <w:rPr>
          <w:rFonts w:ascii="Arial" w:hAnsi="Arial" w:cs="Arial"/>
          <w:lang w:val="en-GB"/>
        </w:rPr>
        <w:t>,</w:t>
      </w:r>
      <w:r w:rsidRPr="0001336D">
        <w:rPr>
          <w:rFonts w:ascii="Arial" w:hAnsi="Arial" w:cs="Arial"/>
          <w:lang w:val="en-GB"/>
        </w:rPr>
        <w:t xml:space="preserve"> will enhance the quality of care and rehabilitation of the individuals affected by Anxiety and OCD.</w:t>
      </w:r>
    </w:p>
    <w:p w:rsidRPr="0001336D" w:rsidR="00F64328" w:rsidP="00A2744E" w:rsidRDefault="00F64328" w14:paraId="5ADF13DE" w14:textId="77777777">
      <w:pPr>
        <w:spacing w:line="360" w:lineRule="auto"/>
        <w:jc w:val="both"/>
        <w:rPr>
          <w:rFonts w:ascii="Arial" w:hAnsi="Arial" w:cs="Arial"/>
          <w:lang w:val="en-GB"/>
        </w:rPr>
      </w:pPr>
    </w:p>
    <w:p w:rsidRPr="0001336D" w:rsidR="00F64328" w:rsidP="00A2744E" w:rsidRDefault="00F64328" w14:paraId="0F3E6783" w14:textId="77777777">
      <w:pPr>
        <w:spacing w:line="360" w:lineRule="auto"/>
        <w:jc w:val="both"/>
        <w:rPr>
          <w:rFonts w:ascii="Arial" w:hAnsi="Arial" w:cs="Arial"/>
          <w:lang w:val="en-GB"/>
        </w:rPr>
      </w:pPr>
    </w:p>
    <w:p w:rsidRPr="0001336D" w:rsidR="00D50643" w:rsidP="00A2744E" w:rsidRDefault="00D50643" w14:paraId="0F18F4F9" w14:textId="77777777">
      <w:pPr>
        <w:spacing w:line="360" w:lineRule="auto"/>
        <w:jc w:val="both"/>
        <w:rPr>
          <w:rFonts w:ascii="Arial" w:hAnsi="Arial" w:cs="Arial"/>
          <w:lang w:val="en-GB"/>
        </w:rPr>
      </w:pPr>
    </w:p>
    <w:p w:rsidRPr="0001336D" w:rsidR="00D50643" w:rsidP="00A2744E" w:rsidRDefault="00D50643" w14:paraId="3EC52840" w14:textId="77777777">
      <w:pPr>
        <w:spacing w:line="360" w:lineRule="auto"/>
        <w:jc w:val="both"/>
        <w:rPr>
          <w:rFonts w:ascii="Arial" w:hAnsi="Arial" w:cs="Arial"/>
          <w:lang w:val="en-GB"/>
        </w:rPr>
      </w:pPr>
    </w:p>
    <w:p w:rsidRPr="0001336D" w:rsidR="00D50643" w:rsidP="00A2744E" w:rsidRDefault="00D50643" w14:paraId="769C75A9" w14:textId="77777777">
      <w:pPr>
        <w:spacing w:line="360" w:lineRule="auto"/>
        <w:jc w:val="both"/>
        <w:rPr>
          <w:rFonts w:ascii="Arial" w:hAnsi="Arial" w:cs="Arial"/>
          <w:lang w:val="en-GB"/>
        </w:rPr>
      </w:pPr>
    </w:p>
    <w:p w:rsidRPr="0001336D" w:rsidR="00D50643" w:rsidP="00A2744E" w:rsidRDefault="00D50643" w14:paraId="17BA3666" w14:textId="77777777">
      <w:pPr>
        <w:spacing w:line="360" w:lineRule="auto"/>
        <w:jc w:val="both"/>
        <w:rPr>
          <w:rFonts w:ascii="Arial" w:hAnsi="Arial" w:cs="Arial"/>
          <w:lang w:val="en-GB"/>
        </w:rPr>
      </w:pPr>
    </w:p>
    <w:p w:rsidRPr="0001336D" w:rsidR="00D50643" w:rsidP="00A2744E" w:rsidRDefault="00D50643" w14:paraId="033E88A1" w14:textId="77777777">
      <w:pPr>
        <w:spacing w:line="360" w:lineRule="auto"/>
        <w:jc w:val="both"/>
        <w:rPr>
          <w:rFonts w:ascii="Arial" w:hAnsi="Arial" w:cs="Arial"/>
          <w:lang w:val="en-GB"/>
        </w:rPr>
      </w:pPr>
    </w:p>
    <w:p w:rsidRPr="0001336D" w:rsidR="00D50643" w:rsidP="00A2744E" w:rsidRDefault="00D50643" w14:paraId="1F706CDF" w14:textId="77777777">
      <w:pPr>
        <w:spacing w:line="360" w:lineRule="auto"/>
        <w:jc w:val="both"/>
        <w:rPr>
          <w:rFonts w:ascii="Arial" w:hAnsi="Arial" w:cs="Arial"/>
          <w:lang w:val="en-GB"/>
        </w:rPr>
      </w:pPr>
    </w:p>
    <w:p w:rsidRPr="0001336D" w:rsidR="00D50643" w:rsidP="00A2744E" w:rsidRDefault="00D50643" w14:paraId="168BDCA1" w14:textId="77777777">
      <w:pPr>
        <w:spacing w:line="360" w:lineRule="auto"/>
        <w:jc w:val="both"/>
        <w:rPr>
          <w:rFonts w:ascii="Arial" w:hAnsi="Arial" w:cs="Arial"/>
          <w:lang w:val="en-GB"/>
        </w:rPr>
      </w:pPr>
    </w:p>
    <w:p w:rsidRPr="0001336D" w:rsidR="00D06F78" w:rsidP="00A2744E" w:rsidRDefault="00D06F78" w14:paraId="2C8C1E31" w14:textId="77777777">
      <w:pPr>
        <w:spacing w:line="360" w:lineRule="auto"/>
        <w:jc w:val="both"/>
        <w:rPr>
          <w:rFonts w:ascii="Arial" w:hAnsi="Arial" w:cs="Arial"/>
          <w:lang w:val="en-GB"/>
        </w:rPr>
      </w:pPr>
    </w:p>
    <w:p w:rsidRPr="0001336D" w:rsidR="003E4743" w:rsidP="00A2744E" w:rsidRDefault="003E4743" w14:paraId="4327A6EA" w14:textId="77777777">
      <w:pPr>
        <w:spacing w:line="360" w:lineRule="auto"/>
        <w:jc w:val="both"/>
        <w:rPr>
          <w:rFonts w:ascii="Arial" w:hAnsi="Arial" w:cs="Arial"/>
          <w:lang w:val="en-GB"/>
        </w:rPr>
      </w:pPr>
    </w:p>
    <w:p w:rsidRPr="0001336D" w:rsidR="00F64328" w:rsidP="0024765A" w:rsidRDefault="00F64328" w14:paraId="3233203F" w14:textId="63A037BD">
      <w:pPr>
        <w:pStyle w:val="Heading1"/>
        <w:numPr>
          <w:ilvl w:val="0"/>
          <w:numId w:val="0"/>
        </w:numPr>
        <w:rPr>
          <w:lang w:val="en-GB"/>
        </w:rPr>
      </w:pPr>
      <w:bookmarkStart w:name="_Toc172484726" w:id="14"/>
      <w:r w:rsidRPr="0001336D">
        <w:rPr>
          <w:lang w:val="en-GB"/>
        </w:rPr>
        <w:lastRenderedPageBreak/>
        <w:t>References</w:t>
      </w:r>
      <w:bookmarkEnd w:id="14"/>
    </w:p>
    <w:p w:rsidRPr="0001336D" w:rsidR="00AC03AF" w:rsidP="00A2744E" w:rsidRDefault="00AC03AF" w14:paraId="1C15CCA7" w14:textId="1AF53E33">
      <w:pPr>
        <w:spacing w:line="360" w:lineRule="auto"/>
        <w:rPr>
          <w:rFonts w:ascii="Arial" w:hAnsi="Arial" w:cs="Arial"/>
          <w:lang w:val="en-GB"/>
        </w:rPr>
      </w:pPr>
      <w:r w:rsidRPr="0001336D">
        <w:rPr>
          <w:rFonts w:ascii="Arial" w:hAnsi="Arial" w:cs="Arial"/>
          <w:lang w:val="en-GB"/>
        </w:rPr>
        <w:t>Abramowitz, J. S., and Blakey, S. M. (2017)</w:t>
      </w:r>
      <w:r w:rsidR="00DA0B63">
        <w:rPr>
          <w:rFonts w:ascii="Arial" w:hAnsi="Arial" w:cs="Arial"/>
          <w:lang w:val="en-GB"/>
        </w:rPr>
        <w:t xml:space="preserve"> </w:t>
      </w:r>
      <w:r w:rsidRPr="00DA0B63">
        <w:rPr>
          <w:rFonts w:ascii="Arial" w:hAnsi="Arial" w:cs="Arial"/>
          <w:i/>
          <w:iCs/>
          <w:lang w:val="en-GB"/>
        </w:rPr>
        <w:t>Obsessive</w:t>
      </w:r>
      <w:r w:rsidRPr="00DA0B63">
        <w:rPr>
          <w:rFonts w:ascii="Cambria Math" w:hAnsi="Cambria Math" w:cs="Cambria Math"/>
          <w:i/>
          <w:iCs/>
          <w:lang w:val="en-GB"/>
        </w:rPr>
        <w:t>‐</w:t>
      </w:r>
      <w:r w:rsidRPr="00DA0B63">
        <w:rPr>
          <w:rFonts w:ascii="Arial" w:hAnsi="Arial" w:cs="Arial"/>
          <w:i/>
          <w:iCs/>
          <w:lang w:val="en-GB"/>
        </w:rPr>
        <w:t>compulsive and related disorders. Psychopathology: History, Diagnosis, and Empirical Foundations</w:t>
      </w:r>
      <w:r w:rsidRPr="0001336D">
        <w:rPr>
          <w:rFonts w:ascii="Arial" w:hAnsi="Arial" w:cs="Arial"/>
          <w:lang w:val="en-GB"/>
        </w:rPr>
        <w:t xml:space="preserve">, Third Edition, </w:t>
      </w:r>
      <w:r w:rsidR="00EA18C5">
        <w:rPr>
          <w:rFonts w:ascii="Arial" w:hAnsi="Arial" w:cs="Arial"/>
          <w:lang w:val="en-GB"/>
        </w:rPr>
        <w:t xml:space="preserve">pp. </w:t>
      </w:r>
      <w:r w:rsidRPr="0001336D">
        <w:rPr>
          <w:rFonts w:ascii="Arial" w:hAnsi="Arial" w:cs="Arial"/>
          <w:lang w:val="en-GB"/>
        </w:rPr>
        <w:t>187-215.</w:t>
      </w:r>
    </w:p>
    <w:p w:rsidRPr="0001336D" w:rsidR="00AC03AF" w:rsidP="00A2744E" w:rsidRDefault="00AC03AF" w14:paraId="0B58F04C" w14:textId="1C343C2D">
      <w:pPr>
        <w:spacing w:line="360" w:lineRule="auto"/>
        <w:rPr>
          <w:rFonts w:ascii="Arial" w:hAnsi="Arial" w:cs="Arial"/>
          <w:lang w:val="en-GB"/>
        </w:rPr>
      </w:pPr>
      <w:r w:rsidRPr="0001336D">
        <w:rPr>
          <w:rFonts w:ascii="Arial" w:hAnsi="Arial" w:cs="Arial"/>
          <w:lang w:val="en-GB"/>
        </w:rPr>
        <w:t xml:space="preserve">Beard, C., and Björgvinsson, T. (2014) </w:t>
      </w:r>
      <w:r w:rsidR="00DA0B63">
        <w:rPr>
          <w:rFonts w:ascii="Arial" w:hAnsi="Arial" w:cs="Arial"/>
          <w:lang w:val="en-GB"/>
        </w:rPr>
        <w:t>‘</w:t>
      </w:r>
      <w:r w:rsidRPr="0001336D">
        <w:rPr>
          <w:rFonts w:ascii="Arial" w:hAnsi="Arial" w:cs="Arial"/>
          <w:lang w:val="en-GB"/>
        </w:rPr>
        <w:t>Beyond generali</w:t>
      </w:r>
      <w:r w:rsidRPr="0001336D" w:rsidR="00034085">
        <w:rPr>
          <w:rFonts w:ascii="Arial" w:hAnsi="Arial" w:cs="Arial"/>
          <w:lang w:val="en-GB"/>
        </w:rPr>
        <w:t>s</w:t>
      </w:r>
      <w:r w:rsidRPr="0001336D">
        <w:rPr>
          <w:rFonts w:ascii="Arial" w:hAnsi="Arial" w:cs="Arial"/>
          <w:lang w:val="en-GB"/>
        </w:rPr>
        <w:t>ed anxiety disorder: psychometric properties of the GAD-7 in a heterogeneous psychiatric sample</w:t>
      </w:r>
      <w:r w:rsidR="00DA0B63">
        <w:rPr>
          <w:rFonts w:ascii="Arial" w:hAnsi="Arial" w:cs="Arial"/>
          <w:lang w:val="en-GB"/>
        </w:rPr>
        <w:t xml:space="preserve">’, </w:t>
      </w:r>
      <w:r w:rsidRPr="00DA0B63">
        <w:rPr>
          <w:rFonts w:ascii="Arial" w:hAnsi="Arial" w:cs="Arial"/>
          <w:i/>
          <w:iCs/>
          <w:lang w:val="en-GB"/>
        </w:rPr>
        <w:t>Journal of anxiety disorders</w:t>
      </w:r>
      <w:r w:rsidRPr="0001336D">
        <w:rPr>
          <w:rFonts w:ascii="Arial" w:hAnsi="Arial" w:cs="Arial"/>
          <w:lang w:val="en-GB"/>
        </w:rPr>
        <w:t xml:space="preserve">, 28(6), </w:t>
      </w:r>
      <w:r w:rsidR="00EA18C5">
        <w:rPr>
          <w:rFonts w:ascii="Arial" w:hAnsi="Arial" w:cs="Arial"/>
          <w:lang w:val="en-GB"/>
        </w:rPr>
        <w:t xml:space="preserve">pp. </w:t>
      </w:r>
      <w:r w:rsidRPr="0001336D">
        <w:rPr>
          <w:rFonts w:ascii="Arial" w:hAnsi="Arial" w:cs="Arial"/>
          <w:lang w:val="en-GB"/>
        </w:rPr>
        <w:t>547-552.</w:t>
      </w:r>
    </w:p>
    <w:p w:rsidRPr="0001336D" w:rsidR="00AC03AF" w:rsidP="00A2744E" w:rsidRDefault="00AC03AF" w14:paraId="6E074DFA" w14:textId="5B6FE1E1">
      <w:pPr>
        <w:spacing w:line="360" w:lineRule="auto"/>
        <w:rPr>
          <w:rFonts w:ascii="Arial" w:hAnsi="Arial" w:cs="Arial"/>
          <w:lang w:val="en-GB"/>
        </w:rPr>
      </w:pPr>
      <w:r w:rsidRPr="0001336D">
        <w:rPr>
          <w:rFonts w:ascii="Arial" w:hAnsi="Arial" w:cs="Arial"/>
          <w:lang w:val="en-GB"/>
        </w:rPr>
        <w:t xml:space="preserve">Brierley, M. E. E., Thompson, E. M., Albertella, L., and Fontenelle, L. F. (2021) </w:t>
      </w:r>
      <w:r w:rsidR="00DA0B63">
        <w:rPr>
          <w:rFonts w:ascii="Arial" w:hAnsi="Arial" w:cs="Arial"/>
          <w:lang w:val="en-GB"/>
        </w:rPr>
        <w:t>‘</w:t>
      </w:r>
      <w:r w:rsidRPr="0001336D">
        <w:rPr>
          <w:rFonts w:ascii="Arial" w:hAnsi="Arial" w:cs="Arial"/>
          <w:lang w:val="en-GB"/>
        </w:rPr>
        <w:t>Lifestyle interventions in the treatment of Obsessive-Compulsive and Related Disorders: A systematic review</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Psychosomatic medicine</w:t>
      </w:r>
      <w:r w:rsidRPr="0001336D">
        <w:rPr>
          <w:rFonts w:ascii="Arial" w:hAnsi="Arial" w:cs="Arial"/>
          <w:lang w:val="en-GB"/>
        </w:rPr>
        <w:t xml:space="preserve">, 83(8), </w:t>
      </w:r>
      <w:r w:rsidR="00EA18C5">
        <w:rPr>
          <w:rFonts w:ascii="Arial" w:hAnsi="Arial" w:cs="Arial"/>
          <w:lang w:val="en-GB"/>
        </w:rPr>
        <w:t xml:space="preserve">pp. </w:t>
      </w:r>
      <w:r w:rsidRPr="0001336D">
        <w:rPr>
          <w:rFonts w:ascii="Arial" w:hAnsi="Arial" w:cs="Arial"/>
          <w:lang w:val="en-GB"/>
        </w:rPr>
        <w:t>817-833.</w:t>
      </w:r>
    </w:p>
    <w:p w:rsidRPr="0001336D" w:rsidR="00AC03AF" w:rsidP="00A2744E" w:rsidRDefault="00AC03AF" w14:paraId="29475CC5" w14:textId="5A3FE25A">
      <w:pPr>
        <w:spacing w:line="360" w:lineRule="auto"/>
        <w:rPr>
          <w:rFonts w:ascii="Arial" w:hAnsi="Arial" w:cs="Arial"/>
          <w:lang w:val="en-GB"/>
        </w:rPr>
      </w:pPr>
      <w:r w:rsidRPr="0001336D">
        <w:rPr>
          <w:rFonts w:ascii="Arial" w:hAnsi="Arial" w:cs="Arial"/>
          <w:lang w:val="en-GB"/>
        </w:rPr>
        <w:t>Cadman, T., Spain, D., Johnston, P., Russell, A., Mataix</w:t>
      </w:r>
      <w:r w:rsidRPr="0001336D">
        <w:rPr>
          <w:rFonts w:ascii="Cambria Math" w:hAnsi="Cambria Math" w:cs="Cambria Math"/>
          <w:lang w:val="en-GB"/>
        </w:rPr>
        <w:t>‐</w:t>
      </w:r>
      <w:r w:rsidRPr="0001336D">
        <w:rPr>
          <w:rFonts w:ascii="Arial" w:hAnsi="Arial" w:cs="Arial"/>
          <w:lang w:val="en-GB"/>
        </w:rPr>
        <w:t xml:space="preserve">Cols, D., Craig, M., ... and Murphy, D. (2015) </w:t>
      </w:r>
      <w:r w:rsidR="00DA0B63">
        <w:rPr>
          <w:rFonts w:ascii="Arial" w:hAnsi="Arial" w:cs="Arial"/>
          <w:lang w:val="en-GB"/>
        </w:rPr>
        <w:t>‘</w:t>
      </w:r>
      <w:r w:rsidRPr="0001336D">
        <w:rPr>
          <w:rFonts w:ascii="Arial" w:hAnsi="Arial" w:cs="Arial"/>
          <w:lang w:val="en-GB"/>
        </w:rPr>
        <w:t>Obsessive</w:t>
      </w:r>
      <w:r w:rsidRPr="0001336D">
        <w:rPr>
          <w:rFonts w:ascii="Cambria Math" w:hAnsi="Cambria Math" w:cs="Cambria Math"/>
          <w:lang w:val="en-GB"/>
        </w:rPr>
        <w:t>‐</w:t>
      </w:r>
      <w:r w:rsidRPr="0001336D">
        <w:rPr>
          <w:rFonts w:ascii="Arial" w:hAnsi="Arial" w:cs="Arial"/>
          <w:lang w:val="en-GB"/>
        </w:rPr>
        <w:t xml:space="preserve">compulsive </w:t>
      </w:r>
      <w:r w:rsidRPr="0001336D" w:rsidR="00034085">
        <w:rPr>
          <w:rFonts w:ascii="Arial" w:hAnsi="Arial" w:cs="Arial"/>
          <w:lang w:val="en-GB"/>
        </w:rPr>
        <w:t>D</w:t>
      </w:r>
      <w:r w:rsidRPr="0001336D">
        <w:rPr>
          <w:rFonts w:ascii="Arial" w:hAnsi="Arial" w:cs="Arial"/>
          <w:lang w:val="en-GB"/>
        </w:rPr>
        <w:t>isorder in adults with high</w:t>
      </w:r>
      <w:r w:rsidRPr="0001336D">
        <w:rPr>
          <w:rFonts w:ascii="Cambria Math" w:hAnsi="Cambria Math" w:cs="Cambria Math"/>
          <w:lang w:val="en-GB"/>
        </w:rPr>
        <w:t>‐</w:t>
      </w:r>
      <w:r w:rsidRPr="0001336D">
        <w:rPr>
          <w:rFonts w:ascii="Arial" w:hAnsi="Arial" w:cs="Arial"/>
          <w:lang w:val="en-GB"/>
        </w:rPr>
        <w:t>functioning autism spectrum disorder: What does self</w:t>
      </w:r>
      <w:r w:rsidRPr="0001336D">
        <w:rPr>
          <w:rFonts w:ascii="Cambria Math" w:hAnsi="Cambria Math" w:cs="Cambria Math"/>
          <w:lang w:val="en-GB"/>
        </w:rPr>
        <w:t>‐</w:t>
      </w:r>
      <w:r w:rsidRPr="0001336D">
        <w:rPr>
          <w:rFonts w:ascii="Arial" w:hAnsi="Arial" w:cs="Arial"/>
          <w:lang w:val="en-GB"/>
        </w:rPr>
        <w:t>report with the OCI</w:t>
      </w:r>
      <w:r w:rsidRPr="0001336D">
        <w:rPr>
          <w:rFonts w:ascii="Cambria Math" w:hAnsi="Cambria Math" w:cs="Cambria Math"/>
          <w:lang w:val="en-GB"/>
        </w:rPr>
        <w:t>‐</w:t>
      </w:r>
      <w:r w:rsidRPr="0001336D">
        <w:rPr>
          <w:rFonts w:ascii="Arial" w:hAnsi="Arial" w:cs="Arial"/>
          <w:lang w:val="en-GB"/>
        </w:rPr>
        <w:t xml:space="preserve">R tell </w:t>
      </w:r>
      <w:r w:rsidRPr="0001336D" w:rsidR="0007562D">
        <w:rPr>
          <w:rFonts w:ascii="Arial" w:hAnsi="Arial" w:cs="Arial"/>
          <w:lang w:val="en-GB"/>
        </w:rPr>
        <w:t>us?</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Autism Research</w:t>
      </w:r>
      <w:r w:rsidRPr="0001336D">
        <w:rPr>
          <w:rFonts w:ascii="Arial" w:hAnsi="Arial" w:cs="Arial"/>
          <w:lang w:val="en-GB"/>
        </w:rPr>
        <w:t xml:space="preserve">, 8(5), </w:t>
      </w:r>
      <w:r w:rsidR="00EA18C5">
        <w:rPr>
          <w:rFonts w:ascii="Arial" w:hAnsi="Arial" w:cs="Arial"/>
          <w:lang w:val="en-GB"/>
        </w:rPr>
        <w:t xml:space="preserve">pp. </w:t>
      </w:r>
      <w:r w:rsidRPr="0001336D">
        <w:rPr>
          <w:rFonts w:ascii="Arial" w:hAnsi="Arial" w:cs="Arial"/>
          <w:lang w:val="en-GB"/>
        </w:rPr>
        <w:t>477-485.</w:t>
      </w:r>
    </w:p>
    <w:p w:rsidRPr="0001336D" w:rsidR="00AC03AF" w:rsidP="00A2744E" w:rsidRDefault="00AC03AF" w14:paraId="31BEA93D" w14:textId="51ED6A81">
      <w:pPr>
        <w:spacing w:line="360" w:lineRule="auto"/>
        <w:rPr>
          <w:rFonts w:ascii="Arial" w:hAnsi="Arial" w:cs="Arial"/>
          <w:lang w:val="en-GB"/>
        </w:rPr>
      </w:pPr>
      <w:r w:rsidRPr="0001336D">
        <w:rPr>
          <w:rFonts w:ascii="Arial" w:hAnsi="Arial" w:cs="Arial"/>
          <w:lang w:val="en-GB"/>
        </w:rPr>
        <w:t>Castro-Rodrigues, P., Camacho, M., Almeida, S., Marinho, M., Soares, C., Barahona-Corrêa, J. B., and Oliveira-Maia, A. J. (2018)</w:t>
      </w:r>
      <w:r w:rsidR="00DA0B63">
        <w:rPr>
          <w:rFonts w:ascii="Arial" w:hAnsi="Arial" w:cs="Arial"/>
          <w:lang w:val="en-GB"/>
        </w:rPr>
        <w:t xml:space="preserve"> ‘</w:t>
      </w:r>
      <w:r w:rsidRPr="0001336D">
        <w:rPr>
          <w:rFonts w:ascii="Arial" w:hAnsi="Arial" w:cs="Arial"/>
          <w:lang w:val="en-GB"/>
        </w:rPr>
        <w:t xml:space="preserve">Criterion validity of the Yale-Brown Obsessive-Compulsive Scale second edition for diagnosis of </w:t>
      </w:r>
      <w:r w:rsidRPr="0001336D" w:rsidR="0007562D">
        <w:rPr>
          <w:rFonts w:ascii="Arial" w:hAnsi="Arial" w:cs="Arial"/>
          <w:lang w:val="en-GB"/>
        </w:rPr>
        <w:t>obsessive-compulsive disorder</w:t>
      </w:r>
      <w:r w:rsidRPr="0001336D">
        <w:rPr>
          <w:rFonts w:ascii="Arial" w:hAnsi="Arial" w:cs="Arial"/>
          <w:lang w:val="en-GB"/>
        </w:rPr>
        <w:t xml:space="preserve"> in adults</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Frontiers in psychiatry</w:t>
      </w:r>
      <w:r w:rsidRPr="0001336D">
        <w:rPr>
          <w:rFonts w:ascii="Arial" w:hAnsi="Arial" w:cs="Arial"/>
          <w:lang w:val="en-GB"/>
        </w:rPr>
        <w:t xml:space="preserve">, 9, </w:t>
      </w:r>
      <w:r w:rsidR="00EA18C5">
        <w:rPr>
          <w:rFonts w:ascii="Arial" w:hAnsi="Arial" w:cs="Arial"/>
          <w:lang w:val="en-GB"/>
        </w:rPr>
        <w:t xml:space="preserve">p. </w:t>
      </w:r>
      <w:r w:rsidRPr="0001336D">
        <w:rPr>
          <w:rFonts w:ascii="Arial" w:hAnsi="Arial" w:cs="Arial"/>
          <w:lang w:val="en-GB"/>
        </w:rPr>
        <w:t>431.</w:t>
      </w:r>
    </w:p>
    <w:p w:rsidRPr="0001336D" w:rsidR="00AC03AF" w:rsidP="00A2744E" w:rsidRDefault="00AC03AF" w14:paraId="7A6F616C" w14:textId="443AE898">
      <w:pPr>
        <w:spacing w:line="360" w:lineRule="auto"/>
        <w:rPr>
          <w:rFonts w:ascii="Arial" w:hAnsi="Arial" w:cs="Arial"/>
          <w:lang w:val="en-GB"/>
        </w:rPr>
      </w:pPr>
      <w:r w:rsidRPr="0001336D">
        <w:rPr>
          <w:rFonts w:ascii="Arial" w:hAnsi="Arial" w:cs="Arial"/>
          <w:lang w:val="en-GB"/>
        </w:rPr>
        <w:t xml:space="preserve">Chaharsughi, B. T., Izadi, R., and Naghavi, A. (2023) </w:t>
      </w:r>
      <w:r w:rsidR="00DA0B63">
        <w:rPr>
          <w:rFonts w:ascii="Arial" w:hAnsi="Arial" w:cs="Arial"/>
          <w:lang w:val="en-GB"/>
        </w:rPr>
        <w:t>‘</w:t>
      </w:r>
      <w:r w:rsidRPr="0001336D">
        <w:rPr>
          <w:rFonts w:ascii="Arial" w:hAnsi="Arial" w:cs="Arial"/>
          <w:lang w:val="en-GB"/>
        </w:rPr>
        <w:t xml:space="preserve">Agency in the process of change: Investigating the experience of patients with </w:t>
      </w:r>
      <w:r w:rsidRPr="0001336D" w:rsidR="0007562D">
        <w:rPr>
          <w:rFonts w:ascii="Arial" w:hAnsi="Arial" w:cs="Arial"/>
          <w:lang w:val="en-GB"/>
        </w:rPr>
        <w:t>obsessive-compulsive disorder</w:t>
      </w:r>
      <w:r w:rsidRPr="0001336D">
        <w:rPr>
          <w:rFonts w:ascii="Arial" w:hAnsi="Arial" w:cs="Arial"/>
          <w:lang w:val="en-GB"/>
        </w:rPr>
        <w:t xml:space="preserve"> and their counsellors</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Patient Education and Counseling</w:t>
      </w:r>
      <w:r w:rsidRPr="0001336D">
        <w:rPr>
          <w:rFonts w:ascii="Arial" w:hAnsi="Arial" w:cs="Arial"/>
          <w:lang w:val="en-GB"/>
        </w:rPr>
        <w:t>, 115, 107928.</w:t>
      </w:r>
    </w:p>
    <w:p w:rsidRPr="0001336D" w:rsidR="00AC03AF" w:rsidP="00A2744E" w:rsidRDefault="00AC03AF" w14:paraId="1DF96B64" w14:textId="7FE5E1D9">
      <w:pPr>
        <w:spacing w:line="360" w:lineRule="auto"/>
        <w:rPr>
          <w:rFonts w:ascii="Arial" w:hAnsi="Arial" w:cs="Arial"/>
          <w:lang w:val="en-GB"/>
        </w:rPr>
      </w:pPr>
      <w:r w:rsidRPr="0001336D">
        <w:rPr>
          <w:rFonts w:ascii="Arial" w:hAnsi="Arial" w:cs="Arial"/>
          <w:lang w:val="en-GB"/>
        </w:rPr>
        <w:t xml:space="preserve">Counselling Directory, (2023) </w:t>
      </w:r>
      <w:r w:rsidRPr="00DA0B63">
        <w:rPr>
          <w:rFonts w:ascii="Arial" w:hAnsi="Arial" w:cs="Arial"/>
          <w:i/>
          <w:iCs/>
          <w:lang w:val="en-GB"/>
        </w:rPr>
        <w:t>Why more people in the UK are suffering from OCD</w:t>
      </w:r>
      <w:r w:rsidRPr="0001336D">
        <w:rPr>
          <w:rFonts w:ascii="Arial" w:hAnsi="Arial" w:cs="Arial"/>
          <w:lang w:val="en-GB"/>
        </w:rPr>
        <w:t xml:space="preserve">. [online]. Available at: https://www.counselling-directory.org.uk/memberarticles/why-more-people-in-the-uk-are-suffering-from-ocd </w:t>
      </w:r>
      <w:r w:rsidR="00DA0B63">
        <w:rPr>
          <w:rFonts w:ascii="Arial" w:hAnsi="Arial" w:cs="Arial"/>
          <w:lang w:val="en-GB"/>
        </w:rPr>
        <w:t>(</w:t>
      </w:r>
      <w:r w:rsidRPr="0001336D">
        <w:rPr>
          <w:rFonts w:ascii="Arial" w:hAnsi="Arial" w:cs="Arial"/>
          <w:lang w:val="en-GB"/>
        </w:rPr>
        <w:t>Accessed 19 July 2024</w:t>
      </w:r>
      <w:r w:rsidR="00DA0B63">
        <w:rPr>
          <w:rFonts w:ascii="Arial" w:hAnsi="Arial" w:cs="Arial"/>
          <w:lang w:val="en-GB"/>
        </w:rPr>
        <w:t>)</w:t>
      </w:r>
      <w:r w:rsidRPr="0001336D">
        <w:rPr>
          <w:rFonts w:ascii="Arial" w:hAnsi="Arial" w:cs="Arial"/>
          <w:lang w:val="en-GB"/>
        </w:rPr>
        <w:t>.</w:t>
      </w:r>
    </w:p>
    <w:p w:rsidRPr="0001336D" w:rsidR="00AC03AF" w:rsidP="00A2744E" w:rsidRDefault="00AC03AF" w14:paraId="04999840" w14:textId="51EFAEB1">
      <w:pPr>
        <w:spacing w:line="360" w:lineRule="auto"/>
        <w:rPr>
          <w:rFonts w:ascii="Arial" w:hAnsi="Arial" w:cs="Arial"/>
          <w:lang w:val="en-GB"/>
        </w:rPr>
      </w:pPr>
      <w:r w:rsidRPr="0001336D">
        <w:rPr>
          <w:rFonts w:ascii="Arial" w:hAnsi="Arial" w:cs="Arial"/>
          <w:lang w:val="en-GB"/>
        </w:rPr>
        <w:t xml:space="preserve">Curcio, C., and Corboy, D. (2020) </w:t>
      </w:r>
      <w:r w:rsidR="00DA0B63">
        <w:rPr>
          <w:rFonts w:ascii="Arial" w:hAnsi="Arial" w:cs="Arial"/>
          <w:lang w:val="en-GB"/>
        </w:rPr>
        <w:t>‘</w:t>
      </w:r>
      <w:r w:rsidRPr="0001336D">
        <w:rPr>
          <w:rFonts w:ascii="Arial" w:hAnsi="Arial" w:cs="Arial"/>
          <w:lang w:val="en-GB"/>
        </w:rPr>
        <w:t>Stigma and anxiety disorders: A systematic review</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Stigma and Health</w:t>
      </w:r>
      <w:r w:rsidRPr="0001336D">
        <w:rPr>
          <w:rFonts w:ascii="Arial" w:hAnsi="Arial" w:cs="Arial"/>
          <w:lang w:val="en-GB"/>
        </w:rPr>
        <w:t xml:space="preserve">, 5(2), </w:t>
      </w:r>
      <w:r w:rsidR="00EA18C5">
        <w:rPr>
          <w:rFonts w:ascii="Arial" w:hAnsi="Arial" w:cs="Arial"/>
          <w:lang w:val="en-GB"/>
        </w:rPr>
        <w:t xml:space="preserve">p. </w:t>
      </w:r>
      <w:r w:rsidRPr="0001336D">
        <w:rPr>
          <w:rFonts w:ascii="Arial" w:hAnsi="Arial" w:cs="Arial"/>
          <w:lang w:val="en-GB"/>
        </w:rPr>
        <w:t>125.</w:t>
      </w:r>
    </w:p>
    <w:p w:rsidRPr="0001336D" w:rsidR="00AC03AF" w:rsidP="00A2744E" w:rsidRDefault="00AC03AF" w14:paraId="13727637" w14:textId="6F4AB8F0">
      <w:pPr>
        <w:spacing w:line="360" w:lineRule="auto"/>
        <w:rPr>
          <w:rFonts w:ascii="Arial" w:hAnsi="Arial" w:cs="Arial"/>
          <w:lang w:val="en-GB"/>
        </w:rPr>
      </w:pPr>
      <w:r w:rsidRPr="0001336D">
        <w:rPr>
          <w:rFonts w:ascii="Arial" w:hAnsi="Arial" w:cs="Arial"/>
          <w:lang w:val="en-GB"/>
        </w:rPr>
        <w:t xml:space="preserve">Elliott, S. J., Marshall, D., Morley, K., Uphoff, E., Kumar, M., and Meader, N. (2021) </w:t>
      </w:r>
      <w:r w:rsidR="00DA0B63">
        <w:rPr>
          <w:rFonts w:ascii="Arial" w:hAnsi="Arial" w:cs="Arial"/>
          <w:lang w:val="en-GB"/>
        </w:rPr>
        <w:t>‘</w:t>
      </w:r>
      <w:r w:rsidRPr="0001336D">
        <w:rPr>
          <w:rFonts w:ascii="Arial" w:hAnsi="Arial" w:cs="Arial"/>
          <w:lang w:val="en-GB"/>
        </w:rPr>
        <w:t xml:space="preserve">Behavioural and cognitive behavioural therapy for </w:t>
      </w:r>
      <w:r w:rsidRPr="0001336D" w:rsidR="0024765A">
        <w:rPr>
          <w:rFonts w:ascii="Arial" w:hAnsi="Arial" w:cs="Arial"/>
          <w:lang w:val="en-GB"/>
        </w:rPr>
        <w:t>obsessive compulsive disorder</w:t>
      </w:r>
      <w:r w:rsidRPr="0001336D">
        <w:rPr>
          <w:rFonts w:ascii="Arial" w:hAnsi="Arial" w:cs="Arial"/>
          <w:lang w:val="en-GB"/>
        </w:rPr>
        <w:t xml:space="preserve"> (OCD) in individuals with autism spectrum disorder (ASD)</w:t>
      </w:r>
      <w:r w:rsidR="00DA0B63">
        <w:rPr>
          <w:rFonts w:ascii="Arial" w:hAnsi="Arial" w:cs="Arial"/>
          <w:lang w:val="en-GB"/>
        </w:rPr>
        <w:t xml:space="preserve">’, </w:t>
      </w:r>
      <w:r w:rsidRPr="00DA0B63">
        <w:rPr>
          <w:rFonts w:ascii="Arial" w:hAnsi="Arial" w:cs="Arial"/>
          <w:i/>
          <w:iCs/>
          <w:lang w:val="en-GB"/>
        </w:rPr>
        <w:t>Cochrane Database of Systematic Reviews</w:t>
      </w:r>
      <w:r w:rsidRPr="0001336D">
        <w:rPr>
          <w:rFonts w:ascii="Arial" w:hAnsi="Arial" w:cs="Arial"/>
          <w:lang w:val="en-GB"/>
        </w:rPr>
        <w:t>, (9).</w:t>
      </w:r>
    </w:p>
    <w:p w:rsidRPr="0001336D" w:rsidR="00AC03AF" w:rsidP="00A2744E" w:rsidRDefault="00AC03AF" w14:paraId="292DE0D7" w14:textId="4F048BD1">
      <w:pPr>
        <w:spacing w:line="360" w:lineRule="auto"/>
        <w:rPr>
          <w:rFonts w:ascii="Arial" w:hAnsi="Arial" w:cs="Arial"/>
          <w:lang w:val="en-GB"/>
        </w:rPr>
      </w:pPr>
      <w:r w:rsidRPr="0001336D">
        <w:rPr>
          <w:rFonts w:ascii="Arial" w:hAnsi="Arial" w:cs="Arial"/>
          <w:lang w:val="en-GB"/>
        </w:rPr>
        <w:t>Fenske, J. N., and Petersen, K. (2015)</w:t>
      </w:r>
      <w:r w:rsidR="00DA0B63">
        <w:rPr>
          <w:rFonts w:ascii="Arial" w:hAnsi="Arial" w:cs="Arial"/>
          <w:lang w:val="en-GB"/>
        </w:rPr>
        <w:t xml:space="preserve"> ‘</w:t>
      </w:r>
      <w:r w:rsidRPr="0001336D">
        <w:rPr>
          <w:rFonts w:ascii="Arial" w:hAnsi="Arial" w:cs="Arial"/>
          <w:lang w:val="en-GB"/>
        </w:rPr>
        <w:t xml:space="preserve">Obsessive-compulsive </w:t>
      </w:r>
      <w:r w:rsidRPr="0001336D" w:rsidR="00034085">
        <w:rPr>
          <w:rFonts w:ascii="Arial" w:hAnsi="Arial" w:cs="Arial"/>
          <w:lang w:val="en-GB"/>
        </w:rPr>
        <w:t>D</w:t>
      </w:r>
      <w:r w:rsidRPr="0001336D">
        <w:rPr>
          <w:rFonts w:ascii="Arial" w:hAnsi="Arial" w:cs="Arial"/>
          <w:lang w:val="en-GB"/>
        </w:rPr>
        <w:t>isorder: diagnosis and management</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American family physician</w:t>
      </w:r>
      <w:r w:rsidR="00DA0B63">
        <w:rPr>
          <w:rFonts w:ascii="Arial" w:hAnsi="Arial" w:cs="Arial"/>
          <w:lang w:val="en-GB"/>
        </w:rPr>
        <w:t>,</w:t>
      </w:r>
      <w:r w:rsidRPr="0001336D">
        <w:rPr>
          <w:rFonts w:ascii="Arial" w:hAnsi="Arial" w:cs="Arial"/>
          <w:lang w:val="en-GB"/>
        </w:rPr>
        <w:t xml:space="preserve"> 92(10), </w:t>
      </w:r>
      <w:r w:rsidR="00EA18C5">
        <w:rPr>
          <w:rFonts w:ascii="Arial" w:hAnsi="Arial" w:cs="Arial"/>
          <w:lang w:val="en-GB"/>
        </w:rPr>
        <w:t xml:space="preserve">pp. </w:t>
      </w:r>
      <w:r w:rsidRPr="0001336D">
        <w:rPr>
          <w:rFonts w:ascii="Arial" w:hAnsi="Arial" w:cs="Arial"/>
          <w:lang w:val="en-GB"/>
        </w:rPr>
        <w:t>896-903.</w:t>
      </w:r>
    </w:p>
    <w:p w:rsidRPr="0001336D" w:rsidR="00AC03AF" w:rsidP="00A2744E" w:rsidRDefault="00AC03AF" w14:paraId="60176F2C" w14:textId="67EF8CC9">
      <w:pPr>
        <w:spacing w:line="360" w:lineRule="auto"/>
        <w:rPr>
          <w:rFonts w:ascii="Arial" w:hAnsi="Arial" w:cs="Arial"/>
          <w:lang w:val="en-GB"/>
        </w:rPr>
      </w:pPr>
      <w:r w:rsidRPr="0001336D">
        <w:rPr>
          <w:rFonts w:ascii="Arial" w:hAnsi="Arial" w:cs="Arial"/>
          <w:lang w:val="en-GB"/>
        </w:rPr>
        <w:lastRenderedPageBreak/>
        <w:t xml:space="preserve">Gagliardi, J., Brettschneider, C., and König, H. H. (2021) </w:t>
      </w:r>
      <w:r w:rsidR="00DA0B63">
        <w:rPr>
          <w:rFonts w:ascii="Arial" w:hAnsi="Arial" w:cs="Arial"/>
          <w:lang w:val="en-GB"/>
        </w:rPr>
        <w:t>‘</w:t>
      </w:r>
      <w:r w:rsidRPr="0001336D">
        <w:rPr>
          <w:rFonts w:ascii="Arial" w:hAnsi="Arial" w:cs="Arial"/>
          <w:lang w:val="en-GB"/>
        </w:rPr>
        <w:t>Health-related quality of life of refugees: a systematic review of studies using the WHOQOL-Bref instrument in general and clinical refugee populations in the community setting</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Conflict and Health</w:t>
      </w:r>
      <w:r w:rsidRPr="0001336D">
        <w:rPr>
          <w:rFonts w:ascii="Arial" w:hAnsi="Arial" w:cs="Arial"/>
          <w:lang w:val="en-GB"/>
        </w:rPr>
        <w:t xml:space="preserve">, 15(1), </w:t>
      </w:r>
      <w:r w:rsidR="00EA18C5">
        <w:rPr>
          <w:rFonts w:ascii="Arial" w:hAnsi="Arial" w:cs="Arial"/>
          <w:lang w:val="en-GB"/>
        </w:rPr>
        <w:t xml:space="preserve">p. </w:t>
      </w:r>
      <w:r w:rsidRPr="0001336D">
        <w:rPr>
          <w:rFonts w:ascii="Arial" w:hAnsi="Arial" w:cs="Arial"/>
          <w:lang w:val="en-GB"/>
        </w:rPr>
        <w:t>44.</w:t>
      </w:r>
    </w:p>
    <w:p w:rsidRPr="0001336D" w:rsidR="00AC03AF" w:rsidP="00A2744E" w:rsidRDefault="00AC03AF" w14:paraId="0616B3DB" w14:textId="3AE8DC32">
      <w:pPr>
        <w:spacing w:line="360" w:lineRule="auto"/>
        <w:rPr>
          <w:rFonts w:ascii="Arial" w:hAnsi="Arial" w:cs="Arial"/>
          <w:lang w:val="en-GB"/>
        </w:rPr>
      </w:pPr>
      <w:r w:rsidRPr="0001336D">
        <w:rPr>
          <w:rFonts w:ascii="Arial" w:hAnsi="Arial" w:cs="Arial"/>
          <w:lang w:val="en-GB"/>
        </w:rPr>
        <w:t xml:space="preserve">Golden Steps ABA, (2024) </w:t>
      </w:r>
      <w:r w:rsidRPr="00DA0B63">
        <w:rPr>
          <w:rFonts w:ascii="Arial" w:hAnsi="Arial" w:cs="Arial"/>
          <w:i/>
          <w:iCs/>
          <w:lang w:val="en-GB"/>
        </w:rPr>
        <w:t>49 OCD Statistics: How Many People Have OCD?</w:t>
      </w:r>
      <w:r w:rsidRPr="0001336D">
        <w:rPr>
          <w:rFonts w:ascii="Arial" w:hAnsi="Arial" w:cs="Arial"/>
          <w:lang w:val="en-GB"/>
        </w:rPr>
        <w:t xml:space="preserve"> [online]. Available at: https://www.goldenstepsaba.com/resources/ocd-statistics </w:t>
      </w:r>
      <w:r w:rsidR="00DA0B63">
        <w:rPr>
          <w:rFonts w:ascii="Arial" w:hAnsi="Arial" w:cs="Arial"/>
          <w:lang w:val="en-GB"/>
        </w:rPr>
        <w:t>(</w:t>
      </w:r>
      <w:r w:rsidRPr="0001336D">
        <w:rPr>
          <w:rFonts w:ascii="Arial" w:hAnsi="Arial" w:cs="Arial"/>
          <w:lang w:val="en-GB"/>
        </w:rPr>
        <w:t>Accessed 13 July 2024</w:t>
      </w:r>
      <w:r w:rsidR="00DA0B63">
        <w:rPr>
          <w:rFonts w:ascii="Arial" w:hAnsi="Arial" w:cs="Arial"/>
          <w:lang w:val="en-GB"/>
        </w:rPr>
        <w:t>)</w:t>
      </w:r>
      <w:r w:rsidRPr="0001336D">
        <w:rPr>
          <w:rFonts w:ascii="Arial" w:hAnsi="Arial" w:cs="Arial"/>
          <w:lang w:val="en-GB"/>
        </w:rPr>
        <w:t>.</w:t>
      </w:r>
    </w:p>
    <w:p w:rsidRPr="0001336D" w:rsidR="00AC03AF" w:rsidP="00A2744E" w:rsidRDefault="00AC03AF" w14:paraId="7E10C75E" w14:textId="77B59872">
      <w:pPr>
        <w:spacing w:line="360" w:lineRule="auto"/>
        <w:rPr>
          <w:rFonts w:ascii="Arial" w:hAnsi="Arial" w:cs="Arial"/>
          <w:lang w:val="en-GB"/>
        </w:rPr>
      </w:pPr>
      <w:r w:rsidRPr="0001336D">
        <w:rPr>
          <w:rFonts w:ascii="Arial" w:hAnsi="Arial" w:cs="Arial"/>
          <w:lang w:val="en-GB"/>
        </w:rPr>
        <w:t>Hiranandani, S., Ipek, S. I., Wilhelm, S., and Greenberg, J. L. (2023)</w:t>
      </w:r>
      <w:r w:rsidR="00DA0B63">
        <w:rPr>
          <w:rFonts w:ascii="Arial" w:hAnsi="Arial" w:cs="Arial"/>
          <w:lang w:val="en-GB"/>
        </w:rPr>
        <w:t xml:space="preserve"> ‘</w:t>
      </w:r>
      <w:r w:rsidRPr="0001336D">
        <w:rPr>
          <w:rFonts w:ascii="Arial" w:hAnsi="Arial" w:cs="Arial"/>
          <w:lang w:val="en-GB"/>
        </w:rPr>
        <w:t>Digital mental health interventions for obsessive compulsive and related disorders: A brief review of evidence-based interventions and future directions</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Journal of Obsessive-Compulsive and Related Disorders</w:t>
      </w:r>
      <w:r w:rsidRPr="0001336D">
        <w:rPr>
          <w:rFonts w:ascii="Arial" w:hAnsi="Arial" w:cs="Arial"/>
          <w:lang w:val="en-GB"/>
        </w:rPr>
        <w:t>, 36, 100765.</w:t>
      </w:r>
    </w:p>
    <w:p w:rsidRPr="0001336D" w:rsidR="00AC03AF" w:rsidP="00A2744E" w:rsidRDefault="00AC03AF" w14:paraId="64BD5FED" w14:textId="753978DF">
      <w:pPr>
        <w:spacing w:line="360" w:lineRule="auto"/>
        <w:rPr>
          <w:rFonts w:ascii="Arial" w:hAnsi="Arial" w:cs="Arial"/>
          <w:lang w:val="en-GB"/>
        </w:rPr>
      </w:pPr>
      <w:r w:rsidRPr="0001336D">
        <w:rPr>
          <w:rFonts w:ascii="Arial" w:hAnsi="Arial" w:cs="Arial"/>
          <w:lang w:val="en-GB"/>
        </w:rPr>
        <w:t xml:space="preserve">Hovmand, O. R., Reinholt, N., Bryde Christensen, A., Bach, B., Eskildsen, A., Arendt, M., ... and Arnfred, S. M. (2024) </w:t>
      </w:r>
      <w:r w:rsidR="00DA0B63">
        <w:rPr>
          <w:rFonts w:ascii="Arial" w:hAnsi="Arial" w:cs="Arial"/>
          <w:lang w:val="en-GB"/>
        </w:rPr>
        <w:t>‘</w:t>
      </w:r>
      <w:r w:rsidRPr="0001336D">
        <w:rPr>
          <w:rFonts w:ascii="Arial" w:hAnsi="Arial" w:cs="Arial"/>
          <w:lang w:val="en-GB"/>
        </w:rPr>
        <w:t>Utility of the Work and Social Adjustment Scale (WSAS) in predicting long-term sick-leave in Danish patients with emotional disorders</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Nordic Journal of Psychiatry</w:t>
      </w:r>
      <w:r w:rsidRPr="0001336D">
        <w:rPr>
          <w:rFonts w:ascii="Arial" w:hAnsi="Arial" w:cs="Arial"/>
          <w:lang w:val="en-GB"/>
        </w:rPr>
        <w:t xml:space="preserve">, 78(1), </w:t>
      </w:r>
      <w:r w:rsidR="00EA18C5">
        <w:rPr>
          <w:rFonts w:ascii="Arial" w:hAnsi="Arial" w:cs="Arial"/>
          <w:lang w:val="en-GB"/>
        </w:rPr>
        <w:t xml:space="preserve">pp. </w:t>
      </w:r>
      <w:r w:rsidRPr="0001336D">
        <w:rPr>
          <w:rFonts w:ascii="Arial" w:hAnsi="Arial" w:cs="Arial"/>
          <w:lang w:val="en-GB"/>
        </w:rPr>
        <w:t>14-21.</w:t>
      </w:r>
    </w:p>
    <w:p w:rsidRPr="0001336D" w:rsidR="00AC03AF" w:rsidP="00A2744E" w:rsidRDefault="00AC03AF" w14:paraId="5015EDD3" w14:textId="07EAD12E">
      <w:pPr>
        <w:spacing w:line="360" w:lineRule="auto"/>
        <w:rPr>
          <w:rFonts w:ascii="Arial" w:hAnsi="Arial" w:cs="Arial"/>
          <w:lang w:val="en-GB"/>
        </w:rPr>
      </w:pPr>
      <w:r w:rsidRPr="0001336D">
        <w:rPr>
          <w:rFonts w:ascii="Arial" w:hAnsi="Arial" w:cs="Arial"/>
          <w:lang w:val="en-GB"/>
        </w:rPr>
        <w:t xml:space="preserve">Hutchison, S. M., Mâsse, L. C., Pawluski, J. L., and Oberlander, T. F. (2021) </w:t>
      </w:r>
      <w:r w:rsidR="00DA0B63">
        <w:rPr>
          <w:rFonts w:ascii="Arial" w:hAnsi="Arial" w:cs="Arial"/>
          <w:lang w:val="en-GB"/>
        </w:rPr>
        <w:t>‘</w:t>
      </w:r>
      <w:r w:rsidRPr="0001336D">
        <w:rPr>
          <w:rFonts w:ascii="Arial" w:hAnsi="Arial" w:cs="Arial"/>
          <w:lang w:val="en-GB"/>
        </w:rPr>
        <w:t xml:space="preserve">Perinatal selective serotonin reuptake inhibitor (SSRI) and other antidepressant exposure effects on </w:t>
      </w:r>
      <w:r w:rsidRPr="0001336D" w:rsidR="00034085">
        <w:rPr>
          <w:rFonts w:ascii="Arial" w:hAnsi="Arial" w:cs="Arial"/>
          <w:lang w:val="en-GB"/>
        </w:rPr>
        <w:t>A</w:t>
      </w:r>
      <w:r w:rsidRPr="0001336D">
        <w:rPr>
          <w:rFonts w:ascii="Arial" w:hAnsi="Arial" w:cs="Arial"/>
          <w:lang w:val="en-GB"/>
        </w:rPr>
        <w:t>nxiety and depressive behaviors in offspring: a review of findings in humans and rodent models</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Reproductive Toxicology</w:t>
      </w:r>
      <w:r w:rsidRPr="0001336D">
        <w:rPr>
          <w:rFonts w:ascii="Arial" w:hAnsi="Arial" w:cs="Arial"/>
          <w:lang w:val="en-GB"/>
        </w:rPr>
        <w:t xml:space="preserve">, 99, </w:t>
      </w:r>
      <w:r w:rsidR="00EA18C5">
        <w:rPr>
          <w:rFonts w:ascii="Arial" w:hAnsi="Arial" w:cs="Arial"/>
          <w:lang w:val="en-GB"/>
        </w:rPr>
        <w:t xml:space="preserve">pp. </w:t>
      </w:r>
      <w:r w:rsidRPr="0001336D">
        <w:rPr>
          <w:rFonts w:ascii="Arial" w:hAnsi="Arial" w:cs="Arial"/>
          <w:lang w:val="en-GB"/>
        </w:rPr>
        <w:t>80-95.</w:t>
      </w:r>
    </w:p>
    <w:p w:rsidRPr="0001336D" w:rsidR="00AC03AF" w:rsidP="00A2744E" w:rsidRDefault="00AC03AF" w14:paraId="7451929D" w14:textId="2F3B98D7">
      <w:pPr>
        <w:spacing w:line="360" w:lineRule="auto"/>
        <w:rPr>
          <w:rFonts w:ascii="Arial" w:hAnsi="Arial" w:cs="Arial"/>
          <w:lang w:val="en-GB"/>
        </w:rPr>
      </w:pPr>
      <w:r w:rsidRPr="0001336D">
        <w:rPr>
          <w:rFonts w:ascii="Arial" w:hAnsi="Arial" w:cs="Arial"/>
          <w:lang w:val="en-GB"/>
        </w:rPr>
        <w:t>Jassi, A., Lenhard, F., Krebs, G., Gumpert, M., Jolstedt, M., Andrén, P., ... and Mataix-Cols, D. (2020)</w:t>
      </w:r>
      <w:r w:rsidR="00DA0B63">
        <w:rPr>
          <w:rFonts w:ascii="Arial" w:hAnsi="Arial" w:cs="Arial"/>
          <w:lang w:val="en-GB"/>
        </w:rPr>
        <w:t xml:space="preserve"> ‘</w:t>
      </w:r>
      <w:r w:rsidRPr="0001336D">
        <w:rPr>
          <w:rFonts w:ascii="Arial" w:hAnsi="Arial" w:cs="Arial"/>
          <w:lang w:val="en-GB"/>
        </w:rPr>
        <w:t>The work and social adjustment scale, youth and parent versions: psychometric evaluation of a brief measure of functional impairment in young people</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Child Psychiatry and Human Development</w:t>
      </w:r>
      <w:r w:rsidRPr="0001336D">
        <w:rPr>
          <w:rFonts w:ascii="Arial" w:hAnsi="Arial" w:cs="Arial"/>
          <w:lang w:val="en-GB"/>
        </w:rPr>
        <w:t xml:space="preserve">, 51, </w:t>
      </w:r>
      <w:r w:rsidR="00EA18C5">
        <w:rPr>
          <w:rFonts w:ascii="Arial" w:hAnsi="Arial" w:cs="Arial"/>
          <w:lang w:val="en-GB"/>
        </w:rPr>
        <w:t xml:space="preserve">pp. </w:t>
      </w:r>
      <w:r w:rsidRPr="0001336D">
        <w:rPr>
          <w:rFonts w:ascii="Arial" w:hAnsi="Arial" w:cs="Arial"/>
          <w:lang w:val="en-GB"/>
        </w:rPr>
        <w:t>453-460.</w:t>
      </w:r>
    </w:p>
    <w:p w:rsidRPr="0001336D" w:rsidR="00AC03AF" w:rsidP="00A2744E" w:rsidRDefault="00AC03AF" w14:paraId="78727E81" w14:textId="5905CFE3">
      <w:pPr>
        <w:spacing w:line="360" w:lineRule="auto"/>
        <w:rPr>
          <w:rFonts w:ascii="Arial" w:hAnsi="Arial" w:cs="Arial"/>
          <w:lang w:val="en-GB"/>
        </w:rPr>
      </w:pPr>
      <w:r w:rsidRPr="0001336D">
        <w:rPr>
          <w:rFonts w:ascii="Arial" w:hAnsi="Arial" w:cs="Arial"/>
          <w:lang w:val="en-GB"/>
        </w:rPr>
        <w:t xml:space="preserve">Jufer-Phipps, R. A., and Levine, B. S. (2020) </w:t>
      </w:r>
      <w:r w:rsidR="00DA0B63">
        <w:rPr>
          <w:rFonts w:ascii="Arial" w:hAnsi="Arial" w:cs="Arial"/>
          <w:lang w:val="en-GB"/>
        </w:rPr>
        <w:t>‘</w:t>
      </w:r>
      <w:r w:rsidRPr="0001336D">
        <w:rPr>
          <w:rFonts w:ascii="Arial" w:hAnsi="Arial" w:cs="Arial"/>
          <w:lang w:val="en-GB"/>
        </w:rPr>
        <w:t>Benzodiazepines</w:t>
      </w:r>
      <w:r w:rsidR="00DA0B63">
        <w:rPr>
          <w:rFonts w:ascii="Arial" w:hAnsi="Arial" w:cs="Arial"/>
          <w:lang w:val="en-GB"/>
        </w:rPr>
        <w:t>’,</w:t>
      </w:r>
      <w:r w:rsidRPr="0001336D">
        <w:rPr>
          <w:rFonts w:ascii="Arial" w:hAnsi="Arial" w:cs="Arial"/>
          <w:lang w:val="en-GB"/>
        </w:rPr>
        <w:t xml:space="preserve"> </w:t>
      </w:r>
      <w:r w:rsidRPr="00DA0B63">
        <w:rPr>
          <w:rFonts w:ascii="Arial" w:hAnsi="Arial" w:cs="Arial"/>
          <w:i/>
          <w:iCs/>
          <w:lang w:val="en-GB"/>
        </w:rPr>
        <w:t>Principles of forensic toxicology</w:t>
      </w:r>
      <w:r w:rsidRPr="0001336D">
        <w:rPr>
          <w:rFonts w:ascii="Arial" w:hAnsi="Arial" w:cs="Arial"/>
          <w:lang w:val="en-GB"/>
        </w:rPr>
        <w:t xml:space="preserve">, </w:t>
      </w:r>
      <w:r w:rsidR="00EA18C5">
        <w:rPr>
          <w:rFonts w:ascii="Arial" w:hAnsi="Arial" w:cs="Arial"/>
          <w:lang w:val="en-GB"/>
        </w:rPr>
        <w:t xml:space="preserve">pp. </w:t>
      </w:r>
      <w:r w:rsidRPr="0001336D">
        <w:rPr>
          <w:rFonts w:ascii="Arial" w:hAnsi="Arial" w:cs="Arial"/>
          <w:lang w:val="en-GB"/>
        </w:rPr>
        <w:t>317-331.</w:t>
      </w:r>
    </w:p>
    <w:p w:rsidRPr="0001336D" w:rsidR="00AC03AF" w:rsidP="00A2744E" w:rsidRDefault="00AC03AF" w14:paraId="5B6C033D" w14:textId="313EA507">
      <w:pPr>
        <w:spacing w:line="360" w:lineRule="auto"/>
        <w:rPr>
          <w:rFonts w:ascii="Arial" w:hAnsi="Arial" w:cs="Arial"/>
          <w:lang w:val="en-GB"/>
        </w:rPr>
      </w:pPr>
      <w:r w:rsidRPr="0001336D">
        <w:rPr>
          <w:rFonts w:ascii="Arial" w:hAnsi="Arial" w:cs="Arial"/>
          <w:lang w:val="en-GB"/>
        </w:rPr>
        <w:t xml:space="preserve">Laux, G. (2021) </w:t>
      </w:r>
      <w:r w:rsidR="00DA0B63">
        <w:rPr>
          <w:rFonts w:ascii="Arial" w:hAnsi="Arial" w:cs="Arial"/>
          <w:lang w:val="en-GB"/>
        </w:rPr>
        <w:t>‘</w:t>
      </w:r>
      <w:r w:rsidRPr="0001336D">
        <w:rPr>
          <w:rFonts w:ascii="Arial" w:hAnsi="Arial" w:cs="Arial"/>
          <w:lang w:val="en-GB"/>
        </w:rPr>
        <w:t>Serotonin reuptake inhibitors: citalopram, escitalopram, fluoxetine, fluvoxamine, paroxetine, and sertraline</w:t>
      </w:r>
      <w:r w:rsidR="00DA0B63">
        <w:rPr>
          <w:rFonts w:ascii="Arial" w:hAnsi="Arial" w:cs="Arial"/>
          <w:lang w:val="en-GB"/>
        </w:rPr>
        <w:t>’, i</w:t>
      </w:r>
      <w:r w:rsidRPr="0001336D">
        <w:rPr>
          <w:rFonts w:ascii="Arial" w:hAnsi="Arial" w:cs="Arial"/>
          <w:lang w:val="en-GB"/>
        </w:rPr>
        <w:t xml:space="preserve">n </w:t>
      </w:r>
      <w:r w:rsidRPr="002E5D58">
        <w:rPr>
          <w:rFonts w:ascii="Arial" w:hAnsi="Arial" w:cs="Arial"/>
          <w:i/>
          <w:iCs/>
          <w:lang w:val="en-GB"/>
        </w:rPr>
        <w:t xml:space="preserve">NeuroPsychopharmacotherapy </w:t>
      </w:r>
      <w:r w:rsidRPr="0001336D">
        <w:rPr>
          <w:rFonts w:ascii="Arial" w:hAnsi="Arial" w:cs="Arial"/>
          <w:lang w:val="en-GB"/>
        </w:rPr>
        <w:t>(pp. 1-13). Cham: Springer International Publishing.</w:t>
      </w:r>
    </w:p>
    <w:p w:rsidRPr="0001336D" w:rsidR="00AC03AF" w:rsidP="00A2744E" w:rsidRDefault="00AC03AF" w14:paraId="59C5160C" w14:textId="3559408F">
      <w:pPr>
        <w:spacing w:line="360" w:lineRule="auto"/>
        <w:rPr>
          <w:rFonts w:ascii="Arial" w:hAnsi="Arial" w:cs="Arial"/>
          <w:lang w:val="en-GB"/>
        </w:rPr>
      </w:pPr>
      <w:r w:rsidRPr="0001336D">
        <w:rPr>
          <w:rFonts w:ascii="Arial" w:hAnsi="Arial" w:cs="Arial"/>
          <w:lang w:val="en-GB"/>
        </w:rPr>
        <w:t xml:space="preserve">Lehane, E., Agreli, H., O'Connor, S., Hegarty, J., Warren, P. L., Bennett, D., ... and Savage, E. (2021) </w:t>
      </w:r>
      <w:r w:rsidR="002E5D58">
        <w:rPr>
          <w:rFonts w:ascii="Arial" w:hAnsi="Arial" w:cs="Arial"/>
          <w:lang w:val="en-GB"/>
        </w:rPr>
        <w:t>‘</w:t>
      </w:r>
      <w:r w:rsidRPr="0001336D">
        <w:rPr>
          <w:rFonts w:ascii="Arial" w:hAnsi="Arial" w:cs="Arial"/>
          <w:lang w:val="en-GB"/>
        </w:rPr>
        <w:t>Building capacity: getting evidence-based practice into healthcare professional curricula</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BMJ evidence-based medicine</w:t>
      </w:r>
      <w:r w:rsidRPr="0001336D">
        <w:rPr>
          <w:rFonts w:ascii="Arial" w:hAnsi="Arial" w:cs="Arial"/>
          <w:lang w:val="en-GB"/>
        </w:rPr>
        <w:t xml:space="preserve">, 26(5), </w:t>
      </w:r>
      <w:r w:rsidR="00EA18C5">
        <w:rPr>
          <w:rFonts w:ascii="Arial" w:hAnsi="Arial" w:cs="Arial"/>
          <w:lang w:val="en-GB"/>
        </w:rPr>
        <w:t xml:space="preserve">pp. </w:t>
      </w:r>
      <w:r w:rsidRPr="0001336D">
        <w:rPr>
          <w:rFonts w:ascii="Arial" w:hAnsi="Arial" w:cs="Arial"/>
          <w:lang w:val="en-GB"/>
        </w:rPr>
        <w:t>246-246.</w:t>
      </w:r>
    </w:p>
    <w:p w:rsidRPr="0001336D" w:rsidR="00AC03AF" w:rsidP="00A2744E" w:rsidRDefault="00AC03AF" w14:paraId="78EBB0DC" w14:textId="2FB75A32">
      <w:pPr>
        <w:spacing w:line="360" w:lineRule="auto"/>
        <w:rPr>
          <w:rFonts w:ascii="Arial" w:hAnsi="Arial" w:cs="Arial"/>
          <w:lang w:val="en-GB"/>
        </w:rPr>
      </w:pPr>
      <w:r w:rsidRPr="0001336D">
        <w:rPr>
          <w:rFonts w:ascii="Arial" w:hAnsi="Arial" w:cs="Arial"/>
          <w:lang w:val="en-GB"/>
        </w:rPr>
        <w:lastRenderedPageBreak/>
        <w:t>López</w:t>
      </w:r>
      <w:r w:rsidRPr="0001336D">
        <w:rPr>
          <w:rFonts w:ascii="Cambria Math" w:hAnsi="Cambria Math" w:cs="Cambria Math"/>
          <w:lang w:val="en-GB"/>
        </w:rPr>
        <w:t>‐</w:t>
      </w:r>
      <w:r w:rsidRPr="0001336D">
        <w:rPr>
          <w:rFonts w:ascii="Arial" w:hAnsi="Arial" w:cs="Arial"/>
          <w:lang w:val="en-GB"/>
        </w:rPr>
        <w:t>Ibor Jr, J. J., and López</w:t>
      </w:r>
      <w:r w:rsidRPr="0001336D">
        <w:rPr>
          <w:rFonts w:ascii="Cambria Math" w:hAnsi="Cambria Math" w:cs="Cambria Math"/>
          <w:lang w:val="en-GB"/>
        </w:rPr>
        <w:t>‐</w:t>
      </w:r>
      <w:r w:rsidRPr="0001336D">
        <w:rPr>
          <w:rFonts w:ascii="Arial" w:hAnsi="Arial" w:cs="Arial"/>
          <w:lang w:val="en-GB"/>
        </w:rPr>
        <w:t xml:space="preserve">Ibor, M. I. (2009) </w:t>
      </w:r>
      <w:r w:rsidR="002E5D58">
        <w:rPr>
          <w:rFonts w:ascii="Arial" w:hAnsi="Arial" w:cs="Arial"/>
          <w:lang w:val="en-GB"/>
        </w:rPr>
        <w:t>‘</w:t>
      </w:r>
      <w:r w:rsidRPr="0001336D">
        <w:rPr>
          <w:rFonts w:ascii="Arial" w:hAnsi="Arial" w:cs="Arial"/>
          <w:lang w:val="en-GB"/>
        </w:rPr>
        <w:t>Anxiety and Obsessive</w:t>
      </w:r>
      <w:r w:rsidRPr="0001336D">
        <w:rPr>
          <w:rFonts w:ascii="Cambria Math" w:hAnsi="Cambria Math" w:cs="Cambria Math"/>
          <w:lang w:val="en-GB"/>
        </w:rPr>
        <w:t>‐</w:t>
      </w:r>
      <w:r w:rsidRPr="0001336D">
        <w:rPr>
          <w:rFonts w:ascii="Arial" w:hAnsi="Arial" w:cs="Arial"/>
          <w:lang w:val="en-GB"/>
        </w:rPr>
        <w:t>Compulsive Disorders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Psychiatric Diagnosis: Challenges and Prospects</w:t>
      </w:r>
      <w:r w:rsidRPr="0001336D">
        <w:rPr>
          <w:rFonts w:ascii="Arial" w:hAnsi="Arial" w:cs="Arial"/>
          <w:lang w:val="en-GB"/>
        </w:rPr>
        <w:t xml:space="preserve">, </w:t>
      </w:r>
      <w:r w:rsidR="00EA18C5">
        <w:rPr>
          <w:rFonts w:ascii="Arial" w:hAnsi="Arial" w:cs="Arial"/>
          <w:lang w:val="en-GB"/>
        </w:rPr>
        <w:t xml:space="preserve">pp. </w:t>
      </w:r>
      <w:r w:rsidRPr="0001336D">
        <w:rPr>
          <w:rFonts w:ascii="Arial" w:hAnsi="Arial" w:cs="Arial"/>
          <w:lang w:val="en-GB"/>
        </w:rPr>
        <w:t>103-118.</w:t>
      </w:r>
    </w:p>
    <w:p w:rsidRPr="0001336D" w:rsidR="00AC03AF" w:rsidP="00A2744E" w:rsidRDefault="00AC03AF" w14:paraId="04ECD459" w14:textId="28D93B6E">
      <w:pPr>
        <w:spacing w:line="360" w:lineRule="auto"/>
        <w:rPr>
          <w:rFonts w:ascii="Arial" w:hAnsi="Arial" w:cs="Arial"/>
          <w:lang w:val="en-GB"/>
        </w:rPr>
      </w:pPr>
      <w:r w:rsidRPr="0001336D">
        <w:rPr>
          <w:rFonts w:ascii="Arial" w:hAnsi="Arial" w:cs="Arial"/>
          <w:lang w:val="en-GB"/>
        </w:rPr>
        <w:t>Ludlow, C., Hurn, R., and Lansdell, S. (2020)</w:t>
      </w:r>
      <w:r w:rsidR="002E5D58">
        <w:rPr>
          <w:rFonts w:ascii="Arial" w:hAnsi="Arial" w:cs="Arial"/>
          <w:lang w:val="en-GB"/>
        </w:rPr>
        <w:t xml:space="preserve"> ‘</w:t>
      </w:r>
      <w:r w:rsidRPr="0001336D">
        <w:rPr>
          <w:rFonts w:ascii="Arial" w:hAnsi="Arial" w:cs="Arial"/>
          <w:lang w:val="en-GB"/>
        </w:rPr>
        <w:t>A current review of the children and young people</w:t>
      </w:r>
      <w:r w:rsidRPr="0001336D" w:rsidR="00034085">
        <w:rPr>
          <w:rFonts w:ascii="Arial" w:hAnsi="Arial" w:cs="Arial"/>
          <w:lang w:val="en-GB"/>
        </w:rPr>
        <w:t>'</w:t>
      </w:r>
      <w:r w:rsidRPr="0001336D">
        <w:rPr>
          <w:rFonts w:ascii="Arial" w:hAnsi="Arial" w:cs="Arial"/>
          <w:lang w:val="en-GB"/>
        </w:rPr>
        <w:t>s improving access to psychological therapies (CYP IAPT) program: Perspectives on developing an accessible workforce</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Adolescent health, medicine and therapeutics</w:t>
      </w:r>
      <w:r w:rsidRPr="0001336D">
        <w:rPr>
          <w:rFonts w:ascii="Arial" w:hAnsi="Arial" w:cs="Arial"/>
          <w:lang w:val="en-GB"/>
        </w:rPr>
        <w:t xml:space="preserve">, </w:t>
      </w:r>
      <w:r w:rsidR="00EA18C5">
        <w:rPr>
          <w:rFonts w:ascii="Arial" w:hAnsi="Arial" w:cs="Arial"/>
          <w:lang w:val="en-GB"/>
        </w:rPr>
        <w:t xml:space="preserve">pp. </w:t>
      </w:r>
      <w:r w:rsidRPr="0001336D">
        <w:rPr>
          <w:rFonts w:ascii="Arial" w:hAnsi="Arial" w:cs="Arial"/>
          <w:lang w:val="en-GB"/>
        </w:rPr>
        <w:t>21-28.</w:t>
      </w:r>
    </w:p>
    <w:p w:rsidRPr="0001336D" w:rsidR="00AC03AF" w:rsidP="00A2744E" w:rsidRDefault="00AC03AF" w14:paraId="0C9B0784" w14:textId="623B18A1">
      <w:pPr>
        <w:spacing w:line="360" w:lineRule="auto"/>
        <w:rPr>
          <w:rFonts w:ascii="Arial" w:hAnsi="Arial" w:cs="Arial"/>
          <w:lang w:val="en-GB"/>
        </w:rPr>
      </w:pPr>
      <w:r w:rsidRPr="0001336D">
        <w:rPr>
          <w:rFonts w:ascii="Arial" w:hAnsi="Arial" w:cs="Arial"/>
          <w:lang w:val="en-GB"/>
        </w:rPr>
        <w:t>Mahindru, A., Patil, P., and Agrawal, V. (2023)</w:t>
      </w:r>
      <w:r w:rsidR="002E5D58">
        <w:rPr>
          <w:rFonts w:ascii="Arial" w:hAnsi="Arial" w:cs="Arial"/>
          <w:lang w:val="en-GB"/>
        </w:rPr>
        <w:t xml:space="preserve"> ‘</w:t>
      </w:r>
      <w:r w:rsidRPr="0001336D">
        <w:rPr>
          <w:rFonts w:ascii="Arial" w:hAnsi="Arial" w:cs="Arial"/>
          <w:lang w:val="en-GB"/>
        </w:rPr>
        <w:t>Role of physical activity on mental health and well-being: A review</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Cureus</w:t>
      </w:r>
      <w:r w:rsidRPr="0001336D">
        <w:rPr>
          <w:rFonts w:ascii="Arial" w:hAnsi="Arial" w:cs="Arial"/>
          <w:lang w:val="en-GB"/>
        </w:rPr>
        <w:t>, 15(1).</w:t>
      </w:r>
    </w:p>
    <w:p w:rsidRPr="0001336D" w:rsidR="00AC03AF" w:rsidP="00A2744E" w:rsidRDefault="00AC03AF" w14:paraId="327C1ABC" w14:textId="1CA58A26">
      <w:pPr>
        <w:spacing w:line="360" w:lineRule="auto"/>
        <w:rPr>
          <w:rFonts w:ascii="Arial" w:hAnsi="Arial" w:cs="Arial"/>
          <w:lang w:val="en-GB"/>
        </w:rPr>
      </w:pPr>
      <w:r w:rsidRPr="0001336D">
        <w:rPr>
          <w:rFonts w:ascii="Arial" w:hAnsi="Arial" w:cs="Arial"/>
          <w:lang w:val="en-GB"/>
        </w:rPr>
        <w:t xml:space="preserve">Martin, C., Iqbal, Z., Airey, N. D., and Marks, L. (2022) </w:t>
      </w:r>
      <w:r w:rsidR="002E5D58">
        <w:rPr>
          <w:rFonts w:ascii="Arial" w:hAnsi="Arial" w:cs="Arial"/>
          <w:lang w:val="en-GB"/>
        </w:rPr>
        <w:t>‘</w:t>
      </w:r>
      <w:r w:rsidRPr="0001336D">
        <w:rPr>
          <w:rFonts w:ascii="Arial" w:hAnsi="Arial" w:cs="Arial"/>
          <w:lang w:val="en-GB"/>
        </w:rPr>
        <w:t xml:space="preserve">Improving Access to Psychological Therapies (IAPT) has potential but is not sufficient: How can it better meet the range of primary care mental health </w:t>
      </w:r>
      <w:r w:rsidRPr="0001336D" w:rsidR="0024765A">
        <w:rPr>
          <w:rFonts w:ascii="Arial" w:hAnsi="Arial" w:cs="Arial"/>
          <w:lang w:val="en-GB"/>
        </w:rPr>
        <w:t>needs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British Journal of Clinical Psychology</w:t>
      </w:r>
      <w:r w:rsidRPr="0001336D">
        <w:rPr>
          <w:rFonts w:ascii="Arial" w:hAnsi="Arial" w:cs="Arial"/>
          <w:lang w:val="en-GB"/>
        </w:rPr>
        <w:t xml:space="preserve">, 61(1), </w:t>
      </w:r>
      <w:r w:rsidR="00EA18C5">
        <w:rPr>
          <w:rFonts w:ascii="Arial" w:hAnsi="Arial" w:cs="Arial"/>
          <w:lang w:val="en-GB"/>
        </w:rPr>
        <w:t xml:space="preserve">pp. </w:t>
      </w:r>
      <w:r w:rsidRPr="0001336D">
        <w:rPr>
          <w:rFonts w:ascii="Arial" w:hAnsi="Arial" w:cs="Arial"/>
          <w:lang w:val="en-GB"/>
        </w:rPr>
        <w:t>157-174.</w:t>
      </w:r>
    </w:p>
    <w:p w:rsidRPr="0001336D" w:rsidR="00AC03AF" w:rsidP="00A2744E" w:rsidRDefault="00AC03AF" w14:paraId="5E1A7895" w14:textId="7C1A1E88">
      <w:pPr>
        <w:spacing w:line="360" w:lineRule="auto"/>
        <w:rPr>
          <w:rFonts w:ascii="Arial" w:hAnsi="Arial" w:cs="Arial"/>
          <w:lang w:val="en-GB"/>
        </w:rPr>
      </w:pPr>
      <w:r w:rsidRPr="0001336D">
        <w:rPr>
          <w:rFonts w:ascii="Arial" w:hAnsi="Arial" w:cs="Arial"/>
          <w:lang w:val="en-GB"/>
        </w:rPr>
        <w:t xml:space="preserve">McCoy, R. E. (2023) </w:t>
      </w:r>
      <w:r w:rsidRPr="002E5D58">
        <w:rPr>
          <w:rFonts w:ascii="Arial" w:hAnsi="Arial" w:cs="Arial"/>
          <w:i/>
          <w:iCs/>
          <w:lang w:val="en-GB"/>
        </w:rPr>
        <w:t>Generali</w:t>
      </w:r>
      <w:r w:rsidRPr="002E5D58" w:rsidR="00034085">
        <w:rPr>
          <w:rFonts w:ascii="Arial" w:hAnsi="Arial" w:cs="Arial"/>
          <w:i/>
          <w:iCs/>
          <w:lang w:val="en-GB"/>
        </w:rPr>
        <w:t>s</w:t>
      </w:r>
      <w:r w:rsidRPr="002E5D58">
        <w:rPr>
          <w:rFonts w:ascii="Arial" w:hAnsi="Arial" w:cs="Arial"/>
          <w:i/>
          <w:iCs/>
          <w:lang w:val="en-GB"/>
        </w:rPr>
        <w:t>ed Anxiety Disorder Symptoms Stratified by Age in Primary Care</w:t>
      </w:r>
      <w:r w:rsidRPr="0001336D">
        <w:rPr>
          <w:rFonts w:ascii="Arial" w:hAnsi="Arial" w:cs="Arial"/>
          <w:lang w:val="en-GB"/>
        </w:rPr>
        <w:t xml:space="preserve"> (Doctoral dissertation, Walden University).</w:t>
      </w:r>
    </w:p>
    <w:p w:rsidRPr="0001336D" w:rsidR="00AC03AF" w:rsidP="00A2744E" w:rsidRDefault="00AC03AF" w14:paraId="3890E79D" w14:textId="258EF6C8">
      <w:pPr>
        <w:spacing w:line="360" w:lineRule="auto"/>
        <w:rPr>
          <w:rFonts w:ascii="Arial" w:hAnsi="Arial" w:cs="Arial"/>
          <w:lang w:val="en-GB"/>
        </w:rPr>
      </w:pPr>
      <w:r w:rsidRPr="0001336D">
        <w:rPr>
          <w:rFonts w:ascii="Arial" w:hAnsi="Arial" w:cs="Arial"/>
          <w:lang w:val="en-GB"/>
        </w:rPr>
        <w:t xml:space="preserve">Memon, A. B., Rahman, A. A. U., Channar, K. A., Zafar, M. S., and Kumar, N. (2021) </w:t>
      </w:r>
      <w:r w:rsidR="002E5D58">
        <w:rPr>
          <w:rFonts w:ascii="Arial" w:hAnsi="Arial" w:cs="Arial"/>
          <w:lang w:val="en-GB"/>
        </w:rPr>
        <w:t>‘</w:t>
      </w:r>
      <w:r w:rsidRPr="0001336D">
        <w:rPr>
          <w:rFonts w:ascii="Arial" w:hAnsi="Arial" w:cs="Arial"/>
          <w:lang w:val="en-GB"/>
        </w:rPr>
        <w:t>Assessing the quality of life of oral submucous fibrosis patients: a cross-sectional study using the WHOQOL-BREF tool</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International Journal of Environmental Research and Public Health</w:t>
      </w:r>
      <w:r w:rsidRPr="0001336D">
        <w:rPr>
          <w:rFonts w:ascii="Arial" w:hAnsi="Arial" w:cs="Arial"/>
          <w:lang w:val="en-GB"/>
        </w:rPr>
        <w:t xml:space="preserve">, 18(18), </w:t>
      </w:r>
      <w:r w:rsidR="00EA18C5">
        <w:rPr>
          <w:rFonts w:ascii="Arial" w:hAnsi="Arial" w:cs="Arial"/>
          <w:lang w:val="en-GB"/>
        </w:rPr>
        <w:t xml:space="preserve">p. </w:t>
      </w:r>
      <w:r w:rsidRPr="0001336D">
        <w:rPr>
          <w:rFonts w:ascii="Arial" w:hAnsi="Arial" w:cs="Arial"/>
          <w:lang w:val="en-GB"/>
        </w:rPr>
        <w:t>9498.</w:t>
      </w:r>
    </w:p>
    <w:p w:rsidRPr="0001336D" w:rsidR="00AC03AF" w:rsidP="00A2744E" w:rsidRDefault="00AC03AF" w14:paraId="2A1232B3" w14:textId="05D8FBA7">
      <w:pPr>
        <w:spacing w:line="360" w:lineRule="auto"/>
        <w:rPr>
          <w:rFonts w:ascii="Arial" w:hAnsi="Arial" w:cs="Arial"/>
          <w:lang w:val="en-GB"/>
        </w:rPr>
      </w:pPr>
      <w:r w:rsidRPr="0001336D">
        <w:rPr>
          <w:rFonts w:ascii="Arial" w:hAnsi="Arial" w:cs="Arial"/>
          <w:lang w:val="en-GB"/>
        </w:rPr>
        <w:t>Mian, N. D., Carter, A. S., Pine, D. S., Wakschlag, L. S., and Briggs</w:t>
      </w:r>
      <w:r w:rsidRPr="0001336D">
        <w:rPr>
          <w:rFonts w:ascii="Cambria Math" w:hAnsi="Cambria Math" w:cs="Cambria Math"/>
          <w:lang w:val="en-GB"/>
        </w:rPr>
        <w:t>‐</w:t>
      </w:r>
      <w:r w:rsidRPr="0001336D">
        <w:rPr>
          <w:rFonts w:ascii="Arial" w:hAnsi="Arial" w:cs="Arial"/>
          <w:lang w:val="en-GB"/>
        </w:rPr>
        <w:t>Gowan, M. J. (2015)</w:t>
      </w:r>
      <w:r w:rsidR="002E5D58">
        <w:rPr>
          <w:rFonts w:ascii="Arial" w:hAnsi="Arial" w:cs="Arial"/>
          <w:lang w:val="en-GB"/>
        </w:rPr>
        <w:t xml:space="preserve"> ‘</w:t>
      </w:r>
      <w:r w:rsidRPr="0001336D">
        <w:rPr>
          <w:rFonts w:ascii="Arial" w:hAnsi="Arial" w:cs="Arial"/>
          <w:lang w:val="en-GB"/>
        </w:rPr>
        <w:t xml:space="preserve">Development of a novel observational measure for </w:t>
      </w:r>
      <w:r w:rsidRPr="0001336D" w:rsidR="00034085">
        <w:rPr>
          <w:rFonts w:ascii="Arial" w:hAnsi="Arial" w:cs="Arial"/>
          <w:lang w:val="en-GB"/>
        </w:rPr>
        <w:t>A</w:t>
      </w:r>
      <w:r w:rsidRPr="0001336D">
        <w:rPr>
          <w:rFonts w:ascii="Arial" w:hAnsi="Arial" w:cs="Arial"/>
          <w:lang w:val="en-GB"/>
        </w:rPr>
        <w:t>nxiety in young children: The Anxiety Dimensional Observation Scale</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Journal of Child Psychology and Psychiatry</w:t>
      </w:r>
      <w:r w:rsidRPr="0001336D">
        <w:rPr>
          <w:rFonts w:ascii="Arial" w:hAnsi="Arial" w:cs="Arial"/>
          <w:lang w:val="en-GB"/>
        </w:rPr>
        <w:t xml:space="preserve">, 56(9), </w:t>
      </w:r>
      <w:r w:rsidR="00EA18C5">
        <w:rPr>
          <w:rFonts w:ascii="Arial" w:hAnsi="Arial" w:cs="Arial"/>
          <w:lang w:val="en-GB"/>
        </w:rPr>
        <w:t xml:space="preserve">pp. </w:t>
      </w:r>
      <w:r w:rsidRPr="0001336D">
        <w:rPr>
          <w:rFonts w:ascii="Arial" w:hAnsi="Arial" w:cs="Arial"/>
          <w:lang w:val="en-GB"/>
        </w:rPr>
        <w:t>1017-1025.</w:t>
      </w:r>
    </w:p>
    <w:p w:rsidRPr="0001336D" w:rsidR="00AC03AF" w:rsidP="00A2744E" w:rsidRDefault="00AC03AF" w14:paraId="172FCD81" w14:textId="2F6B6164">
      <w:pPr>
        <w:spacing w:line="360" w:lineRule="auto"/>
        <w:rPr>
          <w:rFonts w:ascii="Arial" w:hAnsi="Arial" w:cs="Arial"/>
          <w:lang w:val="en-GB"/>
        </w:rPr>
      </w:pPr>
      <w:r w:rsidRPr="0001336D">
        <w:rPr>
          <w:rFonts w:ascii="Arial" w:hAnsi="Arial" w:cs="Arial"/>
          <w:lang w:val="en-GB"/>
        </w:rPr>
        <w:t xml:space="preserve">Mental Health Foundation, (2023) </w:t>
      </w:r>
      <w:r w:rsidRPr="002E5D58">
        <w:rPr>
          <w:rFonts w:ascii="Arial" w:hAnsi="Arial" w:cs="Arial"/>
          <w:i/>
          <w:iCs/>
          <w:lang w:val="en-GB"/>
        </w:rPr>
        <w:t>The most common diagnosed mental health problems: Statistics</w:t>
      </w:r>
      <w:r w:rsidRPr="0001336D">
        <w:rPr>
          <w:rFonts w:ascii="Arial" w:hAnsi="Arial" w:cs="Arial"/>
          <w:lang w:val="en-GB"/>
        </w:rPr>
        <w:t xml:space="preserve">. [online]. Available at: https://www.mentalhealth.org.uk/explore-mental-health/statistics/most-common-diagnosed-mental-health-problems-statistics </w:t>
      </w:r>
      <w:r w:rsidR="00EA18C5">
        <w:rPr>
          <w:rFonts w:ascii="Arial" w:hAnsi="Arial" w:cs="Arial"/>
          <w:lang w:val="en-GB"/>
        </w:rPr>
        <w:t>(</w:t>
      </w:r>
      <w:r w:rsidRPr="0001336D">
        <w:rPr>
          <w:rFonts w:ascii="Arial" w:hAnsi="Arial" w:cs="Arial"/>
          <w:lang w:val="en-GB"/>
        </w:rPr>
        <w:t>Accessed</w:t>
      </w:r>
      <w:r w:rsidR="00EA18C5">
        <w:rPr>
          <w:rFonts w:ascii="Arial" w:hAnsi="Arial" w:cs="Arial"/>
          <w:lang w:val="en-GB"/>
        </w:rPr>
        <w:t>:</w:t>
      </w:r>
      <w:r w:rsidRPr="0001336D">
        <w:rPr>
          <w:rFonts w:ascii="Arial" w:hAnsi="Arial" w:cs="Arial"/>
          <w:lang w:val="en-GB"/>
        </w:rPr>
        <w:t xml:space="preserve"> 19 July 2024</w:t>
      </w:r>
      <w:r w:rsidR="00EA18C5">
        <w:rPr>
          <w:rFonts w:ascii="Arial" w:hAnsi="Arial" w:cs="Arial"/>
          <w:lang w:val="en-GB"/>
        </w:rPr>
        <w:t>)</w:t>
      </w:r>
      <w:r w:rsidRPr="0001336D">
        <w:rPr>
          <w:rFonts w:ascii="Arial" w:hAnsi="Arial" w:cs="Arial"/>
          <w:lang w:val="en-GB"/>
        </w:rPr>
        <w:t>.</w:t>
      </w:r>
    </w:p>
    <w:p w:rsidRPr="0001336D" w:rsidR="00AC03AF" w:rsidP="00A2744E" w:rsidRDefault="00AC03AF" w14:paraId="1FEB847D" w14:textId="3C28C53E">
      <w:pPr>
        <w:spacing w:line="360" w:lineRule="auto"/>
        <w:rPr>
          <w:rFonts w:ascii="Arial" w:hAnsi="Arial" w:cs="Arial"/>
          <w:lang w:val="en-GB"/>
        </w:rPr>
      </w:pPr>
      <w:r w:rsidRPr="0001336D">
        <w:rPr>
          <w:rFonts w:ascii="Arial" w:hAnsi="Arial" w:cs="Arial"/>
          <w:lang w:val="en-GB"/>
        </w:rPr>
        <w:t xml:space="preserve">Nadeem, N. J., Chan, E., and Drummond, L. (2021) </w:t>
      </w:r>
      <w:r w:rsidR="002E5D58">
        <w:rPr>
          <w:rFonts w:ascii="Arial" w:hAnsi="Arial" w:cs="Arial"/>
          <w:lang w:val="en-GB"/>
        </w:rPr>
        <w:t>‘</w:t>
      </w:r>
      <w:r w:rsidRPr="0001336D">
        <w:rPr>
          <w:rFonts w:ascii="Arial" w:hAnsi="Arial" w:cs="Arial"/>
          <w:lang w:val="en-GB"/>
        </w:rPr>
        <w:t xml:space="preserve">A naturalistic study of the maintenance of gains made with treatment of patients with profound treatment-refractory </w:t>
      </w:r>
      <w:r w:rsidRPr="0001336D" w:rsidR="0024765A">
        <w:rPr>
          <w:rFonts w:ascii="Arial" w:hAnsi="Arial" w:cs="Arial"/>
          <w:lang w:val="en-GB"/>
        </w:rPr>
        <w:t>obsessive-compulsive disorder</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Frontiers in Psychiatry</w:t>
      </w:r>
      <w:r w:rsidRPr="0001336D">
        <w:rPr>
          <w:rFonts w:ascii="Arial" w:hAnsi="Arial" w:cs="Arial"/>
          <w:lang w:val="en-GB"/>
        </w:rPr>
        <w:t>, 12, 673390.</w:t>
      </w:r>
    </w:p>
    <w:p w:rsidRPr="0001336D" w:rsidR="00AC03AF" w:rsidP="00A2744E" w:rsidRDefault="00AC03AF" w14:paraId="294672D9" w14:textId="1ECDFAC8">
      <w:pPr>
        <w:spacing w:line="360" w:lineRule="auto"/>
        <w:rPr>
          <w:rFonts w:ascii="Arial" w:hAnsi="Arial" w:cs="Arial"/>
          <w:lang w:val="en-GB"/>
        </w:rPr>
      </w:pPr>
      <w:r w:rsidRPr="0001336D">
        <w:rPr>
          <w:rFonts w:ascii="Arial" w:hAnsi="Arial" w:cs="Arial"/>
          <w:lang w:val="en-GB"/>
        </w:rPr>
        <w:t xml:space="preserve">NCBI, (2023) </w:t>
      </w:r>
      <w:r w:rsidRPr="002E5D58">
        <w:rPr>
          <w:rFonts w:ascii="Arial" w:hAnsi="Arial" w:cs="Arial"/>
          <w:i/>
          <w:iCs/>
          <w:lang w:val="en-GB"/>
        </w:rPr>
        <w:t xml:space="preserve">Obsessive-compulsive </w:t>
      </w:r>
      <w:r w:rsidRPr="002E5D58" w:rsidR="00034085">
        <w:rPr>
          <w:rFonts w:ascii="Arial" w:hAnsi="Arial" w:cs="Arial"/>
          <w:i/>
          <w:iCs/>
          <w:lang w:val="en-GB"/>
        </w:rPr>
        <w:t>D</w:t>
      </w:r>
      <w:r w:rsidRPr="002E5D58">
        <w:rPr>
          <w:rFonts w:ascii="Arial" w:hAnsi="Arial" w:cs="Arial"/>
          <w:i/>
          <w:iCs/>
          <w:lang w:val="en-GB"/>
        </w:rPr>
        <w:t>isorder</w:t>
      </w:r>
      <w:r w:rsidRPr="0001336D">
        <w:rPr>
          <w:rFonts w:ascii="Arial" w:hAnsi="Arial" w:cs="Arial"/>
          <w:lang w:val="en-GB"/>
        </w:rPr>
        <w:t xml:space="preserve">. [online]. Available at: https://www.ncbi.nlm.nih.gov/books/NBK552052/ </w:t>
      </w:r>
      <w:r w:rsidR="002E5D58">
        <w:rPr>
          <w:rFonts w:ascii="Arial" w:hAnsi="Arial" w:cs="Arial"/>
          <w:lang w:val="en-GB"/>
        </w:rPr>
        <w:t>(</w:t>
      </w:r>
      <w:r w:rsidRPr="0001336D">
        <w:rPr>
          <w:rFonts w:ascii="Arial" w:hAnsi="Arial" w:cs="Arial"/>
          <w:lang w:val="en-GB"/>
        </w:rPr>
        <w:t>Accessed</w:t>
      </w:r>
      <w:r w:rsidR="00EA18C5">
        <w:rPr>
          <w:rFonts w:ascii="Arial" w:hAnsi="Arial" w:cs="Arial"/>
          <w:lang w:val="en-GB"/>
        </w:rPr>
        <w:t>:</w:t>
      </w:r>
      <w:r w:rsidRPr="0001336D">
        <w:rPr>
          <w:rFonts w:ascii="Arial" w:hAnsi="Arial" w:cs="Arial"/>
          <w:lang w:val="en-GB"/>
        </w:rPr>
        <w:t xml:space="preserve"> 19 July</w:t>
      </w:r>
      <w:r w:rsidR="00EA18C5">
        <w:rPr>
          <w:rFonts w:ascii="Arial" w:hAnsi="Arial" w:cs="Arial"/>
          <w:lang w:val="en-GB"/>
        </w:rPr>
        <w:t xml:space="preserve"> </w:t>
      </w:r>
      <w:r w:rsidRPr="0001336D">
        <w:rPr>
          <w:rFonts w:ascii="Arial" w:hAnsi="Arial" w:cs="Arial"/>
          <w:lang w:val="en-GB"/>
        </w:rPr>
        <w:t>2024</w:t>
      </w:r>
      <w:r w:rsidR="002E5D58">
        <w:rPr>
          <w:rFonts w:ascii="Arial" w:hAnsi="Arial" w:cs="Arial"/>
          <w:lang w:val="en-GB"/>
        </w:rPr>
        <w:t>)</w:t>
      </w:r>
      <w:r w:rsidRPr="0001336D">
        <w:rPr>
          <w:rFonts w:ascii="Arial" w:hAnsi="Arial" w:cs="Arial"/>
          <w:lang w:val="en-GB"/>
        </w:rPr>
        <w:t>.</w:t>
      </w:r>
    </w:p>
    <w:p w:rsidRPr="0001336D" w:rsidR="00AC03AF" w:rsidP="00A2744E" w:rsidRDefault="00AC03AF" w14:paraId="0EB0B498" w14:textId="5F1A7EA8">
      <w:pPr>
        <w:spacing w:line="360" w:lineRule="auto"/>
        <w:rPr>
          <w:rFonts w:ascii="Arial" w:hAnsi="Arial" w:cs="Arial"/>
          <w:lang w:val="en-GB"/>
        </w:rPr>
      </w:pPr>
      <w:r w:rsidRPr="0001336D">
        <w:rPr>
          <w:rFonts w:ascii="Arial" w:hAnsi="Arial" w:cs="Arial"/>
          <w:lang w:val="en-GB"/>
        </w:rPr>
        <w:lastRenderedPageBreak/>
        <w:t xml:space="preserve">NHS England, (2023) </w:t>
      </w:r>
      <w:r w:rsidRPr="002E5D58">
        <w:rPr>
          <w:rFonts w:ascii="Arial" w:hAnsi="Arial" w:cs="Arial"/>
          <w:i/>
          <w:iCs/>
          <w:lang w:val="en-GB"/>
        </w:rPr>
        <w:t xml:space="preserve">NHS Talking Therapies, for </w:t>
      </w:r>
      <w:r w:rsidRPr="002E5D58" w:rsidR="00034085">
        <w:rPr>
          <w:rFonts w:ascii="Arial" w:hAnsi="Arial" w:cs="Arial"/>
          <w:i/>
          <w:iCs/>
          <w:lang w:val="en-GB"/>
        </w:rPr>
        <w:t>A</w:t>
      </w:r>
      <w:r w:rsidRPr="002E5D58">
        <w:rPr>
          <w:rFonts w:ascii="Arial" w:hAnsi="Arial" w:cs="Arial"/>
          <w:i/>
          <w:iCs/>
          <w:lang w:val="en-GB"/>
        </w:rPr>
        <w:t>nxiety and depression</w:t>
      </w:r>
      <w:r w:rsidRPr="0001336D">
        <w:rPr>
          <w:rFonts w:ascii="Arial" w:hAnsi="Arial" w:cs="Arial"/>
          <w:lang w:val="en-GB"/>
        </w:rPr>
        <w:t xml:space="preserve">. [online]. Available at: https://www.england.nhs.uk/mental-health/adults/nhs-talking-therapies/ </w:t>
      </w:r>
      <w:r w:rsidR="002E5D58">
        <w:rPr>
          <w:rFonts w:ascii="Arial" w:hAnsi="Arial" w:cs="Arial"/>
          <w:lang w:val="en-GB"/>
        </w:rPr>
        <w:t>(</w:t>
      </w:r>
      <w:r w:rsidRPr="0001336D">
        <w:rPr>
          <w:rFonts w:ascii="Arial" w:hAnsi="Arial" w:cs="Arial"/>
          <w:lang w:val="en-GB"/>
        </w:rPr>
        <w:t>Accessed</w:t>
      </w:r>
      <w:r w:rsidR="00EA18C5">
        <w:rPr>
          <w:rFonts w:ascii="Arial" w:hAnsi="Arial" w:cs="Arial"/>
          <w:lang w:val="en-GB"/>
        </w:rPr>
        <w:t>:</w:t>
      </w:r>
      <w:r w:rsidRPr="0001336D">
        <w:rPr>
          <w:rFonts w:ascii="Arial" w:hAnsi="Arial" w:cs="Arial"/>
          <w:lang w:val="en-GB"/>
        </w:rPr>
        <w:t xml:space="preserve"> 19 July 2024</w:t>
      </w:r>
      <w:r w:rsidR="002E5D58">
        <w:rPr>
          <w:rFonts w:ascii="Arial" w:hAnsi="Arial" w:cs="Arial"/>
          <w:lang w:val="en-GB"/>
        </w:rPr>
        <w:t>)</w:t>
      </w:r>
      <w:r w:rsidRPr="0001336D">
        <w:rPr>
          <w:rFonts w:ascii="Arial" w:hAnsi="Arial" w:cs="Arial"/>
          <w:lang w:val="en-GB"/>
        </w:rPr>
        <w:t>.</w:t>
      </w:r>
    </w:p>
    <w:p w:rsidRPr="0001336D" w:rsidR="00AC03AF" w:rsidP="00A2744E" w:rsidRDefault="00AC03AF" w14:paraId="2C0CE2D1" w14:textId="1679E620">
      <w:pPr>
        <w:spacing w:line="360" w:lineRule="auto"/>
        <w:rPr>
          <w:rFonts w:ascii="Arial" w:hAnsi="Arial" w:cs="Arial"/>
          <w:lang w:val="en-GB"/>
        </w:rPr>
      </w:pPr>
      <w:r w:rsidRPr="0001336D">
        <w:rPr>
          <w:rFonts w:ascii="Arial" w:hAnsi="Arial" w:cs="Arial"/>
          <w:lang w:val="en-GB"/>
        </w:rPr>
        <w:t xml:space="preserve">NHS England, (2024) </w:t>
      </w:r>
      <w:r w:rsidRPr="002E5D58">
        <w:rPr>
          <w:rFonts w:ascii="Arial" w:hAnsi="Arial" w:cs="Arial"/>
          <w:i/>
          <w:iCs/>
          <w:lang w:val="en-GB"/>
        </w:rPr>
        <w:t>Annex: operational performance update</w:t>
      </w:r>
      <w:r w:rsidRPr="0001336D">
        <w:rPr>
          <w:rFonts w:ascii="Arial" w:hAnsi="Arial" w:cs="Arial"/>
          <w:lang w:val="en-GB"/>
        </w:rPr>
        <w:t xml:space="preserve">. [online]. Available at: https://www.england.nhs.uk/long-read/annex-operational-performance-update-2/ </w:t>
      </w:r>
      <w:r w:rsidR="002E5D58">
        <w:rPr>
          <w:rFonts w:ascii="Arial" w:hAnsi="Arial" w:cs="Arial"/>
          <w:lang w:val="en-GB"/>
        </w:rPr>
        <w:t>(</w:t>
      </w:r>
      <w:r w:rsidRPr="0001336D">
        <w:rPr>
          <w:rFonts w:ascii="Arial" w:hAnsi="Arial" w:cs="Arial"/>
          <w:lang w:val="en-GB"/>
        </w:rPr>
        <w:t>Accessed</w:t>
      </w:r>
      <w:r w:rsidR="00EA18C5">
        <w:rPr>
          <w:rFonts w:ascii="Arial" w:hAnsi="Arial" w:cs="Arial"/>
          <w:lang w:val="en-GB"/>
        </w:rPr>
        <w:t>:</w:t>
      </w:r>
      <w:r w:rsidRPr="0001336D">
        <w:rPr>
          <w:rFonts w:ascii="Arial" w:hAnsi="Arial" w:cs="Arial"/>
          <w:lang w:val="en-GB"/>
        </w:rPr>
        <w:t xml:space="preserve"> 19 July 2024</w:t>
      </w:r>
      <w:r w:rsidR="002E5D58">
        <w:rPr>
          <w:rFonts w:ascii="Arial" w:hAnsi="Arial" w:cs="Arial"/>
          <w:lang w:val="en-GB"/>
        </w:rPr>
        <w:t>)</w:t>
      </w:r>
      <w:r w:rsidRPr="0001336D">
        <w:rPr>
          <w:rFonts w:ascii="Arial" w:hAnsi="Arial" w:cs="Arial"/>
          <w:lang w:val="en-GB"/>
        </w:rPr>
        <w:t>.</w:t>
      </w:r>
    </w:p>
    <w:p w:rsidRPr="0001336D" w:rsidR="00AC03AF" w:rsidP="00A2744E" w:rsidRDefault="00AC03AF" w14:paraId="05663D3A" w14:textId="573D7AB8">
      <w:pPr>
        <w:spacing w:line="360" w:lineRule="auto"/>
        <w:rPr>
          <w:rFonts w:ascii="Arial" w:hAnsi="Arial" w:cs="Arial"/>
          <w:lang w:val="en-GB"/>
        </w:rPr>
      </w:pPr>
      <w:r w:rsidRPr="0001336D">
        <w:rPr>
          <w:rFonts w:ascii="Arial" w:hAnsi="Arial" w:cs="Arial"/>
          <w:lang w:val="en-GB"/>
        </w:rPr>
        <w:t xml:space="preserve">Nuffield Trust, (2024) </w:t>
      </w:r>
      <w:r w:rsidRPr="002E5D58">
        <w:rPr>
          <w:rFonts w:ascii="Arial" w:hAnsi="Arial" w:cs="Arial"/>
          <w:i/>
          <w:iCs/>
          <w:lang w:val="en-GB"/>
        </w:rPr>
        <w:t>NHS Talking Therapies (IAPT) programme</w:t>
      </w:r>
      <w:r w:rsidRPr="0001336D">
        <w:rPr>
          <w:rFonts w:ascii="Arial" w:hAnsi="Arial" w:cs="Arial"/>
          <w:lang w:val="en-GB"/>
        </w:rPr>
        <w:t xml:space="preserve">. [online]. Available at: https://www.nuffieldtrust.org.uk/resource/improving-access-to-psychological-therapies-iapt-programme </w:t>
      </w:r>
      <w:r w:rsidR="002E5D58">
        <w:rPr>
          <w:rFonts w:ascii="Arial" w:hAnsi="Arial" w:cs="Arial"/>
          <w:lang w:val="en-GB"/>
        </w:rPr>
        <w:t>(</w:t>
      </w:r>
      <w:r w:rsidRPr="0001336D">
        <w:rPr>
          <w:rFonts w:ascii="Arial" w:hAnsi="Arial" w:cs="Arial"/>
          <w:lang w:val="en-GB"/>
        </w:rPr>
        <w:t>Accessed</w:t>
      </w:r>
      <w:r w:rsidR="002E5D58">
        <w:rPr>
          <w:rFonts w:ascii="Arial" w:hAnsi="Arial" w:cs="Arial"/>
          <w:lang w:val="en-GB"/>
        </w:rPr>
        <w:t>:</w:t>
      </w:r>
      <w:r w:rsidRPr="0001336D">
        <w:rPr>
          <w:rFonts w:ascii="Arial" w:hAnsi="Arial" w:cs="Arial"/>
          <w:lang w:val="en-GB"/>
        </w:rPr>
        <w:t xml:space="preserve"> 19 July 2024</w:t>
      </w:r>
      <w:r w:rsidR="002E5D58">
        <w:rPr>
          <w:rFonts w:ascii="Arial" w:hAnsi="Arial" w:cs="Arial"/>
          <w:lang w:val="en-GB"/>
        </w:rPr>
        <w:t>)</w:t>
      </w:r>
      <w:r w:rsidRPr="0001336D">
        <w:rPr>
          <w:rFonts w:ascii="Arial" w:hAnsi="Arial" w:cs="Arial"/>
          <w:lang w:val="en-GB"/>
        </w:rPr>
        <w:t>.</w:t>
      </w:r>
    </w:p>
    <w:p w:rsidRPr="0001336D" w:rsidR="00AC03AF" w:rsidP="00A2744E" w:rsidRDefault="00AC03AF" w14:paraId="3E47909E" w14:textId="1213947A">
      <w:pPr>
        <w:spacing w:line="360" w:lineRule="auto"/>
        <w:rPr>
          <w:rFonts w:ascii="Arial" w:hAnsi="Arial" w:cs="Arial"/>
          <w:lang w:val="en-GB"/>
        </w:rPr>
      </w:pPr>
      <w:r w:rsidRPr="0001336D">
        <w:rPr>
          <w:rFonts w:ascii="Arial" w:hAnsi="Arial" w:cs="Arial"/>
          <w:lang w:val="en-GB"/>
        </w:rPr>
        <w:t>Oh, H., Park, K., Yoon, S., Kim, Y., Lee, S. H., Choi, Y. Y., and Choi, K. H. (2018)</w:t>
      </w:r>
      <w:r w:rsidR="002E5D58">
        <w:rPr>
          <w:rFonts w:ascii="Arial" w:hAnsi="Arial" w:cs="Arial"/>
          <w:lang w:val="en-GB"/>
        </w:rPr>
        <w:t xml:space="preserve"> ‘</w:t>
      </w:r>
      <w:r w:rsidRPr="0001336D">
        <w:rPr>
          <w:rFonts w:ascii="Arial" w:hAnsi="Arial" w:cs="Arial"/>
          <w:lang w:val="en-GB"/>
        </w:rPr>
        <w:t>Clinical utility of Beck Anxiety Inventory in clinical and nonclinical Korean samples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Frontiers in psychiatry</w:t>
      </w:r>
      <w:r w:rsidRPr="0001336D">
        <w:rPr>
          <w:rFonts w:ascii="Arial" w:hAnsi="Arial" w:cs="Arial"/>
          <w:lang w:val="en-GB"/>
        </w:rPr>
        <w:t>, 9, 666.</w:t>
      </w:r>
    </w:p>
    <w:p w:rsidRPr="0001336D" w:rsidR="00AC03AF" w:rsidP="00A2744E" w:rsidRDefault="00AC03AF" w14:paraId="5A83E03A" w14:textId="114EB3E6">
      <w:pPr>
        <w:spacing w:line="360" w:lineRule="auto"/>
        <w:rPr>
          <w:rFonts w:ascii="Arial" w:hAnsi="Arial" w:cs="Arial"/>
          <w:lang w:val="en-GB"/>
        </w:rPr>
      </w:pPr>
      <w:r w:rsidRPr="0001336D">
        <w:rPr>
          <w:rFonts w:ascii="Arial" w:hAnsi="Arial" w:cs="Arial"/>
          <w:lang w:val="en-GB"/>
        </w:rPr>
        <w:t xml:space="preserve">Pampaloni, I., Marriott, S., Pessina, E., Fisher, C., Govender, A., Mohamed, H., ... and Pallanti, S. (2022) </w:t>
      </w:r>
      <w:r w:rsidR="002E5D58">
        <w:rPr>
          <w:rFonts w:ascii="Arial" w:hAnsi="Arial" w:cs="Arial"/>
          <w:lang w:val="en-GB"/>
        </w:rPr>
        <w:t>‘</w:t>
      </w:r>
      <w:r w:rsidRPr="0001336D">
        <w:rPr>
          <w:rFonts w:ascii="Arial" w:hAnsi="Arial" w:cs="Arial"/>
          <w:lang w:val="en-GB"/>
        </w:rPr>
        <w:t>The global assessment of OCD</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Comprehensive psychiatry</w:t>
      </w:r>
      <w:r w:rsidRPr="0001336D">
        <w:rPr>
          <w:rFonts w:ascii="Arial" w:hAnsi="Arial" w:cs="Arial"/>
          <w:lang w:val="en-GB"/>
        </w:rPr>
        <w:t>, 118, 152342.</w:t>
      </w:r>
    </w:p>
    <w:p w:rsidRPr="0001336D" w:rsidR="00AC03AF" w:rsidP="00A2744E" w:rsidRDefault="00AC03AF" w14:paraId="695FFE37" w14:textId="5A1AF533">
      <w:pPr>
        <w:spacing w:line="360" w:lineRule="auto"/>
        <w:rPr>
          <w:rFonts w:ascii="Arial" w:hAnsi="Arial" w:cs="Arial"/>
          <w:lang w:val="en-GB"/>
        </w:rPr>
      </w:pPr>
      <w:r w:rsidRPr="0001336D">
        <w:rPr>
          <w:rFonts w:ascii="Arial" w:hAnsi="Arial" w:cs="Arial"/>
          <w:lang w:val="en-GB"/>
        </w:rPr>
        <w:t xml:space="preserve">Pindar, J., (2024) </w:t>
      </w:r>
      <w:r w:rsidR="002E5D58">
        <w:rPr>
          <w:rFonts w:ascii="Arial" w:hAnsi="Arial" w:cs="Arial"/>
          <w:lang w:val="en-GB"/>
        </w:rPr>
        <w:t>‘</w:t>
      </w:r>
      <w:r w:rsidRPr="002E5D58">
        <w:rPr>
          <w:rFonts w:ascii="Arial" w:hAnsi="Arial" w:cs="Arial"/>
          <w:lang w:val="en-GB"/>
        </w:rPr>
        <w:t>Anxiety Statistics UK: 2023</w:t>
      </w:r>
      <w:r w:rsidR="002E5D58">
        <w:rPr>
          <w:rFonts w:ascii="Arial" w:hAnsi="Arial" w:cs="Arial"/>
          <w:lang w:val="en-GB"/>
        </w:rPr>
        <w:t>’</w:t>
      </w:r>
      <w:r w:rsidRPr="0001336D">
        <w:rPr>
          <w:rFonts w:ascii="Arial" w:hAnsi="Arial" w:cs="Arial"/>
          <w:lang w:val="en-GB"/>
        </w:rPr>
        <w:t xml:space="preserve"> [online]. </w:t>
      </w:r>
      <w:r w:rsidRPr="002E5D58">
        <w:rPr>
          <w:rFonts w:ascii="Arial" w:hAnsi="Arial" w:cs="Arial"/>
          <w:i/>
          <w:iCs/>
          <w:lang w:val="en-GB"/>
        </w:rPr>
        <w:t>Champion Health</w:t>
      </w:r>
      <w:r w:rsidRPr="0001336D">
        <w:rPr>
          <w:rFonts w:ascii="Arial" w:hAnsi="Arial" w:cs="Arial"/>
          <w:lang w:val="en-GB"/>
        </w:rPr>
        <w:t xml:space="preserve">. Available at: https://championhealth.co.uk/insights/anxiety-statistics </w:t>
      </w:r>
      <w:r w:rsidR="002E5D58">
        <w:rPr>
          <w:rFonts w:ascii="Arial" w:hAnsi="Arial" w:cs="Arial"/>
          <w:lang w:val="en-GB"/>
        </w:rPr>
        <w:t>(</w:t>
      </w:r>
      <w:r w:rsidRPr="0001336D">
        <w:rPr>
          <w:rFonts w:ascii="Arial" w:hAnsi="Arial" w:cs="Arial"/>
          <w:lang w:val="en-GB"/>
        </w:rPr>
        <w:t>Accessed</w:t>
      </w:r>
      <w:r w:rsidR="002E5D58">
        <w:rPr>
          <w:rFonts w:ascii="Arial" w:hAnsi="Arial" w:cs="Arial"/>
          <w:lang w:val="en-GB"/>
        </w:rPr>
        <w:t>:</w:t>
      </w:r>
      <w:r w:rsidRPr="0001336D">
        <w:rPr>
          <w:rFonts w:ascii="Arial" w:hAnsi="Arial" w:cs="Arial"/>
          <w:lang w:val="en-GB"/>
        </w:rPr>
        <w:t xml:space="preserve"> 13 July 2024</w:t>
      </w:r>
      <w:r w:rsidR="002E5D58">
        <w:rPr>
          <w:rFonts w:ascii="Arial" w:hAnsi="Arial" w:cs="Arial"/>
          <w:lang w:val="en-GB"/>
        </w:rPr>
        <w:t>)</w:t>
      </w:r>
      <w:r w:rsidRPr="0001336D">
        <w:rPr>
          <w:rFonts w:ascii="Arial" w:hAnsi="Arial" w:cs="Arial"/>
          <w:lang w:val="en-GB"/>
        </w:rPr>
        <w:t>.</w:t>
      </w:r>
    </w:p>
    <w:p w:rsidRPr="0001336D" w:rsidR="00AC03AF" w:rsidP="00A2744E" w:rsidRDefault="00AC03AF" w14:paraId="103E0151" w14:textId="5AADD6EC">
      <w:pPr>
        <w:spacing w:line="360" w:lineRule="auto"/>
        <w:rPr>
          <w:rFonts w:ascii="Arial" w:hAnsi="Arial" w:cs="Arial"/>
          <w:lang w:val="en-GB"/>
        </w:rPr>
      </w:pPr>
      <w:r w:rsidRPr="0001336D">
        <w:rPr>
          <w:rFonts w:ascii="Arial" w:hAnsi="Arial" w:cs="Arial"/>
          <w:lang w:val="en-GB"/>
        </w:rPr>
        <w:t xml:space="preserve">Priory Group, (2023) </w:t>
      </w:r>
      <w:r w:rsidRPr="002E5D58">
        <w:rPr>
          <w:rFonts w:ascii="Arial" w:hAnsi="Arial" w:cs="Arial"/>
          <w:i/>
          <w:iCs/>
          <w:lang w:val="en-GB"/>
        </w:rPr>
        <w:t>Anxiety Statistics - UK</w:t>
      </w:r>
      <w:r w:rsidRPr="0001336D">
        <w:rPr>
          <w:rFonts w:ascii="Arial" w:hAnsi="Arial" w:cs="Arial"/>
          <w:lang w:val="en-GB"/>
        </w:rPr>
        <w:t xml:space="preserve">. [online]. Available at: https://www.priorygroup.com/mental-health/anxiety-treatment/anxiety-statistics </w:t>
      </w:r>
      <w:r w:rsidR="002E5D58">
        <w:rPr>
          <w:rFonts w:ascii="Arial" w:hAnsi="Arial" w:cs="Arial"/>
          <w:lang w:val="en-GB"/>
        </w:rPr>
        <w:t>(</w:t>
      </w:r>
      <w:r w:rsidRPr="0001336D">
        <w:rPr>
          <w:rFonts w:ascii="Arial" w:hAnsi="Arial" w:cs="Arial"/>
          <w:lang w:val="en-GB"/>
        </w:rPr>
        <w:t>Accessed</w:t>
      </w:r>
      <w:r w:rsidR="002E5D58">
        <w:rPr>
          <w:rFonts w:ascii="Arial" w:hAnsi="Arial" w:cs="Arial"/>
          <w:lang w:val="en-GB"/>
        </w:rPr>
        <w:t>:</w:t>
      </w:r>
      <w:r w:rsidRPr="0001336D">
        <w:rPr>
          <w:rFonts w:ascii="Arial" w:hAnsi="Arial" w:cs="Arial"/>
          <w:lang w:val="en-GB"/>
        </w:rPr>
        <w:t xml:space="preserve"> 19 July 2024</w:t>
      </w:r>
      <w:r w:rsidR="002E5D58">
        <w:rPr>
          <w:rFonts w:ascii="Arial" w:hAnsi="Arial" w:cs="Arial"/>
          <w:lang w:val="en-GB"/>
        </w:rPr>
        <w:t>)</w:t>
      </w:r>
      <w:r w:rsidRPr="0001336D">
        <w:rPr>
          <w:rFonts w:ascii="Arial" w:hAnsi="Arial" w:cs="Arial"/>
          <w:lang w:val="en-GB"/>
        </w:rPr>
        <w:t>.</w:t>
      </w:r>
    </w:p>
    <w:p w:rsidRPr="0001336D" w:rsidR="00AC03AF" w:rsidP="00A2744E" w:rsidRDefault="00AC03AF" w14:paraId="35C537A6" w14:textId="284DCD1C">
      <w:pPr>
        <w:spacing w:line="360" w:lineRule="auto"/>
        <w:rPr>
          <w:rFonts w:ascii="Arial" w:hAnsi="Arial" w:cs="Arial"/>
          <w:lang w:val="en-GB"/>
        </w:rPr>
      </w:pPr>
      <w:r w:rsidRPr="0001336D">
        <w:rPr>
          <w:rFonts w:ascii="Arial" w:hAnsi="Arial" w:cs="Arial"/>
          <w:lang w:val="en-GB"/>
        </w:rPr>
        <w:t xml:space="preserve">Pybis, J., Saxon, D., Hill, A., and Barkham, M. (2017) </w:t>
      </w:r>
      <w:r w:rsidR="002E5D58">
        <w:rPr>
          <w:rFonts w:ascii="Arial" w:hAnsi="Arial" w:cs="Arial"/>
          <w:lang w:val="en-GB"/>
        </w:rPr>
        <w:t>‘</w:t>
      </w:r>
      <w:r w:rsidRPr="0001336D">
        <w:rPr>
          <w:rFonts w:ascii="Arial" w:hAnsi="Arial" w:cs="Arial"/>
          <w:lang w:val="en-GB"/>
        </w:rPr>
        <w:t>The comparative effectiveness and efficiency of cognitive behaviour therapy and generic counselling in the treatment of depression: evidence from the 2 nd UK National Audit of psychological therapies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BMC psychiatry</w:t>
      </w:r>
      <w:r w:rsidRPr="0001336D">
        <w:rPr>
          <w:rFonts w:ascii="Arial" w:hAnsi="Arial" w:cs="Arial"/>
          <w:lang w:val="en-GB"/>
        </w:rPr>
        <w:t xml:space="preserve">, 17, </w:t>
      </w:r>
      <w:r w:rsidR="00EA18C5">
        <w:rPr>
          <w:rFonts w:ascii="Arial" w:hAnsi="Arial" w:cs="Arial"/>
          <w:lang w:val="en-GB"/>
        </w:rPr>
        <w:t xml:space="preserve">pp. </w:t>
      </w:r>
      <w:r w:rsidRPr="0001336D">
        <w:rPr>
          <w:rFonts w:ascii="Arial" w:hAnsi="Arial" w:cs="Arial"/>
          <w:lang w:val="en-GB"/>
        </w:rPr>
        <w:t>1-13.</w:t>
      </w:r>
    </w:p>
    <w:p w:rsidRPr="0001336D" w:rsidR="00AC03AF" w:rsidP="00A2744E" w:rsidRDefault="00AC03AF" w14:paraId="69F4B01F" w14:textId="13C60D7F">
      <w:pPr>
        <w:spacing w:line="360" w:lineRule="auto"/>
        <w:rPr>
          <w:rFonts w:ascii="Arial" w:hAnsi="Arial" w:cs="Arial"/>
          <w:lang w:val="en-GB"/>
        </w:rPr>
      </w:pPr>
      <w:r w:rsidRPr="0001336D">
        <w:rPr>
          <w:rFonts w:ascii="Arial" w:hAnsi="Arial" w:cs="Arial"/>
          <w:lang w:val="en-GB"/>
        </w:rPr>
        <w:t xml:space="preserve">Reid, J. E., Laws, K. R., Drummond, L., Vismara, M., Grancini, B., Mpavaenda, D., and Fineberg, N. A. (2021) </w:t>
      </w:r>
      <w:r w:rsidR="002E5D58">
        <w:rPr>
          <w:rFonts w:ascii="Arial" w:hAnsi="Arial" w:cs="Arial"/>
          <w:lang w:val="en-GB"/>
        </w:rPr>
        <w:t>‘</w:t>
      </w:r>
      <w:r w:rsidRPr="0001336D">
        <w:rPr>
          <w:rFonts w:ascii="Arial" w:hAnsi="Arial" w:cs="Arial"/>
          <w:lang w:val="en-GB"/>
        </w:rPr>
        <w:t xml:space="preserve">Cognitive behavioural therapy with exposure and response prevention in the treatment of </w:t>
      </w:r>
      <w:r w:rsidRPr="0001336D" w:rsidR="00DF24A9">
        <w:rPr>
          <w:rFonts w:ascii="Arial" w:hAnsi="Arial" w:cs="Arial"/>
          <w:lang w:val="en-GB"/>
        </w:rPr>
        <w:t>obsessive-compulsive disorder</w:t>
      </w:r>
      <w:r w:rsidRPr="0001336D">
        <w:rPr>
          <w:rFonts w:ascii="Arial" w:hAnsi="Arial" w:cs="Arial"/>
          <w:lang w:val="en-GB"/>
        </w:rPr>
        <w:t>: A systematic review and meta-analysis of randomised controlled trials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Comprehensive psychiatry</w:t>
      </w:r>
      <w:r w:rsidRPr="0001336D">
        <w:rPr>
          <w:rFonts w:ascii="Arial" w:hAnsi="Arial" w:cs="Arial"/>
          <w:lang w:val="en-GB"/>
        </w:rPr>
        <w:t>, 106, 152223.</w:t>
      </w:r>
    </w:p>
    <w:p w:rsidRPr="0001336D" w:rsidR="00AC03AF" w:rsidP="00A2744E" w:rsidRDefault="00AC03AF" w14:paraId="6B1586C7" w14:textId="670C372E">
      <w:pPr>
        <w:spacing w:line="360" w:lineRule="auto"/>
        <w:rPr>
          <w:rFonts w:ascii="Arial" w:hAnsi="Arial" w:cs="Arial"/>
          <w:lang w:val="en-GB"/>
        </w:rPr>
      </w:pPr>
      <w:r w:rsidRPr="0001336D">
        <w:rPr>
          <w:rFonts w:ascii="Arial" w:hAnsi="Arial" w:cs="Arial"/>
          <w:lang w:val="en-GB"/>
        </w:rPr>
        <w:t>Relevance Recovery, (2023</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Cognitive Behavioral Treatment for OCD: How It Works?</w:t>
      </w:r>
      <w:r w:rsidRPr="0001336D">
        <w:rPr>
          <w:rFonts w:ascii="Arial" w:hAnsi="Arial" w:cs="Arial"/>
          <w:lang w:val="en-GB"/>
        </w:rPr>
        <w:t xml:space="preserve"> [online]. Available at: https://relevancerecovery.com/blog/cognitive-behavioral-treatment-for-ocd-how-it-works-and-why-its-effective </w:t>
      </w:r>
      <w:r w:rsidR="002E5D58">
        <w:rPr>
          <w:rFonts w:ascii="Arial" w:hAnsi="Arial" w:cs="Arial"/>
          <w:lang w:val="en-GB"/>
        </w:rPr>
        <w:t>(</w:t>
      </w:r>
      <w:r w:rsidRPr="0001336D">
        <w:rPr>
          <w:rFonts w:ascii="Arial" w:hAnsi="Arial" w:cs="Arial"/>
          <w:lang w:val="en-GB"/>
        </w:rPr>
        <w:t>Accessed</w:t>
      </w:r>
      <w:r w:rsidR="002E5D58">
        <w:rPr>
          <w:rFonts w:ascii="Arial" w:hAnsi="Arial" w:cs="Arial"/>
          <w:lang w:val="en-GB"/>
        </w:rPr>
        <w:t>:</w:t>
      </w:r>
      <w:r w:rsidRPr="0001336D">
        <w:rPr>
          <w:rFonts w:ascii="Arial" w:hAnsi="Arial" w:cs="Arial"/>
          <w:lang w:val="en-GB"/>
        </w:rPr>
        <w:t xml:space="preserve"> 19 July 2024</w:t>
      </w:r>
      <w:r w:rsidR="002E5D58">
        <w:rPr>
          <w:rFonts w:ascii="Arial" w:hAnsi="Arial" w:cs="Arial"/>
          <w:lang w:val="en-GB"/>
        </w:rPr>
        <w:t>)</w:t>
      </w:r>
      <w:r w:rsidRPr="0001336D">
        <w:rPr>
          <w:rFonts w:ascii="Arial" w:hAnsi="Arial" w:cs="Arial"/>
          <w:lang w:val="en-GB"/>
        </w:rPr>
        <w:t>.</w:t>
      </w:r>
    </w:p>
    <w:p w:rsidRPr="0001336D" w:rsidR="00AC03AF" w:rsidP="00A2744E" w:rsidRDefault="00AC03AF" w14:paraId="33E06140" w14:textId="2252469E">
      <w:pPr>
        <w:spacing w:line="360" w:lineRule="auto"/>
        <w:rPr>
          <w:rFonts w:ascii="Arial" w:hAnsi="Arial" w:cs="Arial"/>
          <w:lang w:val="en-GB"/>
        </w:rPr>
      </w:pPr>
      <w:r w:rsidRPr="0001336D">
        <w:rPr>
          <w:rFonts w:ascii="Arial" w:hAnsi="Arial" w:cs="Arial"/>
          <w:lang w:val="en-GB"/>
        </w:rPr>
        <w:lastRenderedPageBreak/>
        <w:t>Rosen, R. C., Ruzek, J. I., and Karlin, B. E. (2017)</w:t>
      </w:r>
      <w:r w:rsidR="002E5D58">
        <w:rPr>
          <w:rFonts w:ascii="Arial" w:hAnsi="Arial" w:cs="Arial"/>
          <w:lang w:val="en-GB"/>
        </w:rPr>
        <w:t xml:space="preserve"> ‘</w:t>
      </w:r>
      <w:r w:rsidRPr="0001336D">
        <w:rPr>
          <w:rFonts w:ascii="Arial" w:hAnsi="Arial" w:cs="Arial"/>
          <w:lang w:val="en-GB"/>
        </w:rPr>
        <w:t>Evidence-based training in the era of evidence-based practice: challenges and opportunities for training of PTSD providers</w:t>
      </w:r>
      <w:r w:rsidR="002E5D58">
        <w:rPr>
          <w:rFonts w:ascii="Arial" w:hAnsi="Arial" w:cs="Arial"/>
          <w:lang w:val="en-GB"/>
        </w:rPr>
        <w:t xml:space="preserve">’, </w:t>
      </w:r>
      <w:r w:rsidRPr="002E5D58">
        <w:rPr>
          <w:rFonts w:ascii="Arial" w:hAnsi="Arial" w:cs="Arial"/>
          <w:i/>
          <w:iCs/>
          <w:lang w:val="en-GB"/>
        </w:rPr>
        <w:t>Behaviour Research and Therapy</w:t>
      </w:r>
      <w:r w:rsidRPr="0001336D">
        <w:rPr>
          <w:rFonts w:ascii="Arial" w:hAnsi="Arial" w:cs="Arial"/>
          <w:lang w:val="en-GB"/>
        </w:rPr>
        <w:t xml:space="preserve">, 88, </w:t>
      </w:r>
      <w:r w:rsidR="00EA18C5">
        <w:rPr>
          <w:rFonts w:ascii="Arial" w:hAnsi="Arial" w:cs="Arial"/>
          <w:lang w:val="en-GB"/>
        </w:rPr>
        <w:t xml:space="preserve">pp. </w:t>
      </w:r>
      <w:r w:rsidRPr="0001336D">
        <w:rPr>
          <w:rFonts w:ascii="Arial" w:hAnsi="Arial" w:cs="Arial"/>
          <w:lang w:val="en-GB"/>
        </w:rPr>
        <w:t>37-48.</w:t>
      </w:r>
    </w:p>
    <w:p w:rsidRPr="0001336D" w:rsidR="00AC03AF" w:rsidP="00A2744E" w:rsidRDefault="00AC03AF" w14:paraId="41FFAFE3" w14:textId="4D2F5174">
      <w:pPr>
        <w:spacing w:line="360" w:lineRule="auto"/>
        <w:rPr>
          <w:rFonts w:ascii="Arial" w:hAnsi="Arial" w:cs="Arial"/>
          <w:lang w:val="en-GB"/>
        </w:rPr>
      </w:pPr>
      <w:r w:rsidRPr="0001336D">
        <w:rPr>
          <w:rFonts w:ascii="Arial" w:hAnsi="Arial" w:cs="Arial"/>
          <w:lang w:val="en-GB"/>
        </w:rPr>
        <w:t xml:space="preserve">Runge, K., Reisert, M., Feige, B., Nickel, K., Urbach, H., Venhoff, N., ... and Endres, D. (2023) </w:t>
      </w:r>
      <w:r w:rsidR="002E5D58">
        <w:rPr>
          <w:rFonts w:ascii="Arial" w:hAnsi="Arial" w:cs="Arial"/>
          <w:lang w:val="en-GB"/>
        </w:rPr>
        <w:t>‘</w:t>
      </w:r>
      <w:r w:rsidRPr="0001336D">
        <w:rPr>
          <w:rFonts w:ascii="Arial" w:hAnsi="Arial" w:cs="Arial"/>
          <w:lang w:val="en-GB"/>
        </w:rPr>
        <w:t xml:space="preserve">Deep clinical phenotyping of patients with </w:t>
      </w:r>
      <w:r w:rsidRPr="0001336D" w:rsidR="00DF24A9">
        <w:rPr>
          <w:rFonts w:ascii="Arial" w:hAnsi="Arial" w:cs="Arial"/>
          <w:lang w:val="en-GB"/>
        </w:rPr>
        <w:t>obsessive-compulsive disorder</w:t>
      </w:r>
      <w:r w:rsidRPr="0001336D">
        <w:rPr>
          <w:rFonts w:ascii="Arial" w:hAnsi="Arial" w:cs="Arial"/>
          <w:lang w:val="en-GB"/>
        </w:rPr>
        <w:t>: an approach towards detection of organic causes and first results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Translational Psychiatry</w:t>
      </w:r>
      <w:r w:rsidRPr="0001336D">
        <w:rPr>
          <w:rFonts w:ascii="Arial" w:hAnsi="Arial" w:cs="Arial"/>
          <w:lang w:val="en-GB"/>
        </w:rPr>
        <w:t>, 13(1), 83.</w:t>
      </w:r>
    </w:p>
    <w:p w:rsidRPr="0001336D" w:rsidR="00AC03AF" w:rsidP="2C38312A" w:rsidRDefault="00AC03AF" w14:paraId="090B76ED" w14:textId="7B8EDD79">
      <w:pPr>
        <w:spacing w:line="360" w:lineRule="auto"/>
        <w:rPr>
          <w:rFonts w:ascii="Arial" w:hAnsi="Arial" w:cs="Arial"/>
          <w:lang w:val="en-US"/>
        </w:rPr>
      </w:pPr>
      <w:r w:rsidRPr="2C38312A" w:rsidR="00AC03AF">
        <w:rPr>
          <w:rFonts w:ascii="Arial" w:hAnsi="Arial" w:cs="Arial"/>
          <w:lang w:val="en-US"/>
        </w:rPr>
        <w:t xml:space="preserve">Sharpe, L., Sinclair, J., Kramer, A., de Manincor, M., and Sarris, J. (2020) </w:t>
      </w:r>
      <w:r w:rsidRPr="2C38312A" w:rsidR="002E5D58">
        <w:rPr>
          <w:rFonts w:ascii="Arial" w:hAnsi="Arial" w:cs="Arial"/>
          <w:lang w:val="en-US"/>
        </w:rPr>
        <w:t>‘</w:t>
      </w:r>
      <w:r w:rsidRPr="2C38312A" w:rsidR="00AC03AF">
        <w:rPr>
          <w:rFonts w:ascii="Arial" w:hAnsi="Arial" w:cs="Arial"/>
          <w:lang w:val="en-US"/>
        </w:rPr>
        <w:t xml:space="preserve">Cannabis, a cause for </w:t>
      </w:r>
      <w:r w:rsidRPr="2C38312A" w:rsidR="00034085">
        <w:rPr>
          <w:rFonts w:ascii="Arial" w:hAnsi="Arial" w:cs="Arial"/>
          <w:lang w:val="en-US"/>
        </w:rPr>
        <w:t>A</w:t>
      </w:r>
      <w:r w:rsidRPr="2C38312A" w:rsidR="00AC03AF">
        <w:rPr>
          <w:rFonts w:ascii="Arial" w:hAnsi="Arial" w:cs="Arial"/>
          <w:lang w:val="en-US"/>
        </w:rPr>
        <w:t>nxiety? A critical appraisal of the anxiogenic and anxiolytic properties</w:t>
      </w:r>
      <w:r w:rsidRPr="2C38312A" w:rsidR="002E5D58">
        <w:rPr>
          <w:rFonts w:ascii="Arial" w:hAnsi="Arial" w:cs="Arial"/>
          <w:lang w:val="en-US"/>
        </w:rPr>
        <w:t>’,</w:t>
      </w:r>
      <w:r w:rsidRPr="2C38312A" w:rsidR="00AC03AF">
        <w:rPr>
          <w:rFonts w:ascii="Arial" w:hAnsi="Arial" w:cs="Arial"/>
          <w:lang w:val="en-US"/>
        </w:rPr>
        <w:t xml:space="preserve"> </w:t>
      </w:r>
      <w:r w:rsidRPr="2C38312A" w:rsidR="00AC03AF">
        <w:rPr>
          <w:rFonts w:ascii="Arial" w:hAnsi="Arial" w:cs="Arial"/>
          <w:i w:val="1"/>
          <w:iCs w:val="1"/>
          <w:lang w:val="en-US"/>
        </w:rPr>
        <w:t>Journal of translational medicine</w:t>
      </w:r>
      <w:r w:rsidRPr="2C38312A" w:rsidR="00AC03AF">
        <w:rPr>
          <w:rFonts w:ascii="Arial" w:hAnsi="Arial" w:cs="Arial"/>
          <w:lang w:val="en-US"/>
        </w:rPr>
        <w:t xml:space="preserve">, 18, </w:t>
      </w:r>
      <w:r w:rsidRPr="2C38312A" w:rsidR="00EA18C5">
        <w:rPr>
          <w:rFonts w:ascii="Arial" w:hAnsi="Arial" w:cs="Arial"/>
          <w:lang w:val="en-US"/>
        </w:rPr>
        <w:t xml:space="preserve">pp. </w:t>
      </w:r>
      <w:r w:rsidRPr="2C38312A" w:rsidR="00AC03AF">
        <w:rPr>
          <w:rFonts w:ascii="Arial" w:hAnsi="Arial" w:cs="Arial"/>
          <w:lang w:val="en-US"/>
        </w:rPr>
        <w:t>1-21.</w:t>
      </w:r>
    </w:p>
    <w:p w:rsidRPr="0001336D" w:rsidR="00AC03AF" w:rsidP="00A2744E" w:rsidRDefault="00AC03AF" w14:paraId="17DE2550" w14:textId="4DE34416">
      <w:pPr>
        <w:spacing w:line="360" w:lineRule="auto"/>
        <w:rPr>
          <w:rFonts w:ascii="Arial" w:hAnsi="Arial" w:cs="Arial"/>
          <w:lang w:val="en-GB"/>
        </w:rPr>
      </w:pPr>
      <w:r w:rsidRPr="0001336D">
        <w:rPr>
          <w:rFonts w:ascii="Arial" w:hAnsi="Arial" w:cs="Arial"/>
          <w:lang w:val="en-GB"/>
        </w:rPr>
        <w:t xml:space="preserve">Sigurvinsdóttir, A. L., Jensínudóttir, K. B., Baldvinsdóttir, K. D., Smárason, O., and Skarphedinsson, G. (2020) </w:t>
      </w:r>
      <w:r w:rsidR="002E5D58">
        <w:rPr>
          <w:rFonts w:ascii="Arial" w:hAnsi="Arial" w:cs="Arial"/>
          <w:lang w:val="en-GB"/>
        </w:rPr>
        <w:t>‘</w:t>
      </w:r>
      <w:r w:rsidRPr="0001336D">
        <w:rPr>
          <w:rFonts w:ascii="Arial" w:hAnsi="Arial" w:cs="Arial"/>
          <w:lang w:val="en-GB"/>
        </w:rPr>
        <w:t>Effectiveness of cognitive behavioral therapy (CBT) for child and adolescent anxiety disorders across different CBT modalities and comparisons: a systematic review and meta-analysis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Nordic Journal of Psychiatry</w:t>
      </w:r>
      <w:r w:rsidRPr="0001336D">
        <w:rPr>
          <w:rFonts w:ascii="Arial" w:hAnsi="Arial" w:cs="Arial"/>
          <w:lang w:val="en-GB"/>
        </w:rPr>
        <w:t xml:space="preserve">, 74(3), </w:t>
      </w:r>
      <w:r w:rsidR="00EA18C5">
        <w:rPr>
          <w:rFonts w:ascii="Arial" w:hAnsi="Arial" w:cs="Arial"/>
          <w:lang w:val="en-GB"/>
        </w:rPr>
        <w:t xml:space="preserve">pp. </w:t>
      </w:r>
      <w:r w:rsidRPr="0001336D">
        <w:rPr>
          <w:rFonts w:ascii="Arial" w:hAnsi="Arial" w:cs="Arial"/>
          <w:lang w:val="en-GB"/>
        </w:rPr>
        <w:t>168-180.</w:t>
      </w:r>
    </w:p>
    <w:p w:rsidRPr="0001336D" w:rsidR="00AC03AF" w:rsidP="00A2744E" w:rsidRDefault="00AC03AF" w14:paraId="404A1EEB" w14:textId="70840933">
      <w:pPr>
        <w:spacing w:line="360" w:lineRule="auto"/>
        <w:rPr>
          <w:rFonts w:ascii="Arial" w:hAnsi="Arial" w:cs="Arial"/>
          <w:lang w:val="en-GB"/>
        </w:rPr>
      </w:pPr>
      <w:r w:rsidRPr="0001336D">
        <w:rPr>
          <w:rFonts w:ascii="Arial" w:hAnsi="Arial" w:cs="Arial"/>
          <w:lang w:val="en-GB"/>
        </w:rPr>
        <w:t xml:space="preserve">Simpson, H. B., and Reddy, Y. J. (2014) </w:t>
      </w:r>
      <w:r w:rsidR="002E5D58">
        <w:rPr>
          <w:rFonts w:ascii="Arial" w:hAnsi="Arial" w:cs="Arial"/>
          <w:lang w:val="en-GB"/>
        </w:rPr>
        <w:t>‘</w:t>
      </w:r>
      <w:r w:rsidRPr="0001336D">
        <w:rPr>
          <w:rFonts w:ascii="Arial" w:hAnsi="Arial" w:cs="Arial"/>
          <w:lang w:val="en-GB"/>
        </w:rPr>
        <w:t xml:space="preserve">Obsessive-compulsive </w:t>
      </w:r>
      <w:r w:rsidRPr="0001336D" w:rsidR="00034085">
        <w:rPr>
          <w:rFonts w:ascii="Arial" w:hAnsi="Arial" w:cs="Arial"/>
          <w:lang w:val="en-GB"/>
        </w:rPr>
        <w:t>D</w:t>
      </w:r>
      <w:r w:rsidRPr="0001336D">
        <w:rPr>
          <w:rFonts w:ascii="Arial" w:hAnsi="Arial" w:cs="Arial"/>
          <w:lang w:val="en-GB"/>
        </w:rPr>
        <w:t>isorder for ICD-11: proposed changes to the diagnostic guidelines and specifiers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Revista brasileira de psiquiatria</w:t>
      </w:r>
      <w:r w:rsidRPr="0001336D">
        <w:rPr>
          <w:rFonts w:ascii="Arial" w:hAnsi="Arial" w:cs="Arial"/>
          <w:lang w:val="en-GB"/>
        </w:rPr>
        <w:t>, 36</w:t>
      </w:r>
      <w:r w:rsidR="002E5D58">
        <w:rPr>
          <w:rFonts w:ascii="Arial" w:hAnsi="Arial" w:cs="Arial"/>
          <w:lang w:val="en-GB"/>
        </w:rPr>
        <w:t xml:space="preserve"> </w:t>
      </w:r>
      <w:r w:rsidRPr="0001336D">
        <w:rPr>
          <w:rFonts w:ascii="Arial" w:hAnsi="Arial" w:cs="Arial"/>
          <w:lang w:val="en-GB"/>
        </w:rPr>
        <w:t xml:space="preserve">(Suppl 1), </w:t>
      </w:r>
      <w:r w:rsidR="00EA18C5">
        <w:rPr>
          <w:rFonts w:ascii="Arial" w:hAnsi="Arial" w:cs="Arial"/>
          <w:lang w:val="en-GB"/>
        </w:rPr>
        <w:t xml:space="preserve">pp. </w:t>
      </w:r>
      <w:r w:rsidRPr="0001336D">
        <w:rPr>
          <w:rFonts w:ascii="Arial" w:hAnsi="Arial" w:cs="Arial"/>
          <w:lang w:val="en-GB"/>
        </w:rPr>
        <w:t>3-13.</w:t>
      </w:r>
    </w:p>
    <w:p w:rsidRPr="0001336D" w:rsidR="00AC03AF" w:rsidP="00A2744E" w:rsidRDefault="00AC03AF" w14:paraId="7690E154" w14:textId="2DBB3F95">
      <w:pPr>
        <w:spacing w:line="360" w:lineRule="auto"/>
        <w:rPr>
          <w:rFonts w:ascii="Arial" w:hAnsi="Arial" w:cs="Arial"/>
          <w:lang w:val="en-GB"/>
        </w:rPr>
      </w:pPr>
      <w:r w:rsidRPr="0001336D">
        <w:rPr>
          <w:rFonts w:ascii="Arial" w:hAnsi="Arial" w:cs="Arial"/>
          <w:lang w:val="en-GB"/>
        </w:rPr>
        <w:t xml:space="preserve">Slee, A., Nazareth, I., Bondaronek, P., Liu, Y., Cheng, Z., and Freemantle, N. (2019) </w:t>
      </w:r>
      <w:r w:rsidR="00EA18C5">
        <w:rPr>
          <w:rFonts w:ascii="Arial" w:hAnsi="Arial" w:cs="Arial"/>
          <w:lang w:val="en-GB"/>
        </w:rPr>
        <w:t>‘</w:t>
      </w:r>
      <w:r w:rsidRPr="0001336D">
        <w:rPr>
          <w:rFonts w:ascii="Arial" w:hAnsi="Arial" w:cs="Arial"/>
          <w:lang w:val="en-GB"/>
        </w:rPr>
        <w:t>Pharmacological treatments for generalised anxiety disorder: a systematic review and network meta-analysis</w:t>
      </w:r>
      <w:r w:rsidR="00EA18C5">
        <w:rPr>
          <w:rFonts w:ascii="Arial" w:hAnsi="Arial" w:cs="Arial"/>
          <w:lang w:val="en-GB"/>
        </w:rPr>
        <w:t>’,</w:t>
      </w:r>
      <w:r w:rsidRPr="0001336D">
        <w:rPr>
          <w:rFonts w:ascii="Arial" w:hAnsi="Arial" w:cs="Arial"/>
          <w:lang w:val="en-GB"/>
        </w:rPr>
        <w:t xml:space="preserve"> </w:t>
      </w:r>
      <w:r w:rsidRPr="00EA18C5">
        <w:rPr>
          <w:rFonts w:ascii="Arial" w:hAnsi="Arial" w:cs="Arial"/>
          <w:i/>
          <w:iCs/>
          <w:lang w:val="en-GB"/>
        </w:rPr>
        <w:t>The Lancet</w:t>
      </w:r>
      <w:r w:rsidRPr="0001336D">
        <w:rPr>
          <w:rFonts w:ascii="Arial" w:hAnsi="Arial" w:cs="Arial"/>
          <w:lang w:val="en-GB"/>
        </w:rPr>
        <w:t xml:space="preserve">, 393(10173), </w:t>
      </w:r>
      <w:r w:rsidR="00EA18C5">
        <w:rPr>
          <w:rFonts w:ascii="Arial" w:hAnsi="Arial" w:cs="Arial"/>
          <w:lang w:val="en-GB"/>
        </w:rPr>
        <w:t xml:space="preserve">pp. </w:t>
      </w:r>
      <w:r w:rsidRPr="0001336D">
        <w:rPr>
          <w:rFonts w:ascii="Arial" w:hAnsi="Arial" w:cs="Arial"/>
          <w:lang w:val="en-GB"/>
        </w:rPr>
        <w:t>768-777.</w:t>
      </w:r>
    </w:p>
    <w:p w:rsidRPr="0001336D" w:rsidR="00AC03AF" w:rsidP="00A2744E" w:rsidRDefault="00AC03AF" w14:paraId="2F214A0E" w14:textId="03D13ACE">
      <w:pPr>
        <w:spacing w:line="360" w:lineRule="auto"/>
        <w:rPr>
          <w:rFonts w:ascii="Arial" w:hAnsi="Arial" w:cs="Arial"/>
          <w:lang w:val="en-GB"/>
        </w:rPr>
      </w:pPr>
      <w:r w:rsidRPr="0001336D">
        <w:rPr>
          <w:rFonts w:ascii="Arial" w:hAnsi="Arial" w:cs="Arial"/>
          <w:lang w:val="en-GB"/>
        </w:rPr>
        <w:t xml:space="preserve">Spiers, J., Buszewicz, M., Chew-Graham, C. A., Gerada, C., Kessler, D., Leggett, N., ... and Riley, R. (2017) </w:t>
      </w:r>
      <w:r w:rsidR="00EA18C5">
        <w:rPr>
          <w:rFonts w:ascii="Arial" w:hAnsi="Arial" w:cs="Arial"/>
          <w:lang w:val="en-GB"/>
        </w:rPr>
        <w:t>‘</w:t>
      </w:r>
      <w:r w:rsidRPr="0001336D">
        <w:rPr>
          <w:rFonts w:ascii="Arial" w:hAnsi="Arial" w:cs="Arial"/>
          <w:lang w:val="en-GB"/>
        </w:rPr>
        <w:t>Barriers, facilitators, and survival strategies for GPs seeking treatment for distress: a qualitative study</w:t>
      </w:r>
      <w:r w:rsidR="00EA18C5">
        <w:rPr>
          <w:rFonts w:ascii="Arial" w:hAnsi="Arial" w:cs="Arial"/>
          <w:lang w:val="en-GB"/>
        </w:rPr>
        <w:t>’,</w:t>
      </w:r>
      <w:r w:rsidRPr="0001336D">
        <w:rPr>
          <w:rFonts w:ascii="Arial" w:hAnsi="Arial" w:cs="Arial"/>
          <w:lang w:val="en-GB"/>
        </w:rPr>
        <w:t xml:space="preserve"> </w:t>
      </w:r>
      <w:r w:rsidRPr="00EA18C5">
        <w:rPr>
          <w:rFonts w:ascii="Arial" w:hAnsi="Arial" w:cs="Arial"/>
          <w:i/>
          <w:iCs/>
          <w:lang w:val="en-GB"/>
        </w:rPr>
        <w:t>British Journal of General Practice</w:t>
      </w:r>
      <w:r w:rsidRPr="0001336D">
        <w:rPr>
          <w:rFonts w:ascii="Arial" w:hAnsi="Arial" w:cs="Arial"/>
          <w:lang w:val="en-GB"/>
        </w:rPr>
        <w:t>, 67(663), e700-e708.</w:t>
      </w:r>
    </w:p>
    <w:p w:rsidRPr="0001336D" w:rsidR="00AC03AF" w:rsidP="00A2744E" w:rsidRDefault="00AC03AF" w14:paraId="2B22BC5A" w14:textId="3FF1E64A">
      <w:pPr>
        <w:spacing w:line="360" w:lineRule="auto"/>
        <w:rPr>
          <w:rFonts w:ascii="Arial" w:hAnsi="Arial" w:cs="Arial"/>
          <w:lang w:val="en-GB"/>
        </w:rPr>
      </w:pPr>
      <w:r w:rsidRPr="0001336D">
        <w:rPr>
          <w:rFonts w:ascii="Arial" w:hAnsi="Arial" w:cs="Arial"/>
          <w:lang w:val="en-GB"/>
        </w:rPr>
        <w:t xml:space="preserve">Stein, D. J., Kogan, C. S., Atmaca, M., Fineberg, N. A., Fontenelle, L. F., Grant, J. E., ... and Reed, G. M. (2016) </w:t>
      </w:r>
      <w:r w:rsidR="00EA18C5">
        <w:rPr>
          <w:rFonts w:ascii="Arial" w:hAnsi="Arial" w:cs="Arial"/>
          <w:lang w:val="en-GB"/>
        </w:rPr>
        <w:t>‘</w:t>
      </w:r>
      <w:r w:rsidRPr="0001336D">
        <w:rPr>
          <w:rFonts w:ascii="Arial" w:hAnsi="Arial" w:cs="Arial"/>
          <w:lang w:val="en-GB"/>
        </w:rPr>
        <w:t>The classification of obsessive–compulsive and related disorders in the ICD-11</w:t>
      </w:r>
      <w:r w:rsidR="00EA18C5">
        <w:rPr>
          <w:rFonts w:ascii="Arial" w:hAnsi="Arial" w:cs="Arial"/>
          <w:lang w:val="en-GB"/>
        </w:rPr>
        <w:t>’,</w:t>
      </w:r>
      <w:r w:rsidRPr="0001336D">
        <w:rPr>
          <w:rFonts w:ascii="Arial" w:hAnsi="Arial" w:cs="Arial"/>
          <w:lang w:val="en-GB"/>
        </w:rPr>
        <w:t xml:space="preserve"> </w:t>
      </w:r>
      <w:r w:rsidRPr="00EA18C5">
        <w:rPr>
          <w:rFonts w:ascii="Arial" w:hAnsi="Arial" w:cs="Arial"/>
          <w:i/>
          <w:iCs/>
          <w:lang w:val="en-GB"/>
        </w:rPr>
        <w:t>Journal of affective disorders</w:t>
      </w:r>
      <w:r w:rsidRPr="0001336D">
        <w:rPr>
          <w:rFonts w:ascii="Arial" w:hAnsi="Arial" w:cs="Arial"/>
          <w:lang w:val="en-GB"/>
        </w:rPr>
        <w:t xml:space="preserve">, 190, </w:t>
      </w:r>
      <w:r w:rsidR="00EA18C5">
        <w:rPr>
          <w:rFonts w:ascii="Arial" w:hAnsi="Arial" w:cs="Arial"/>
          <w:lang w:val="en-GB"/>
        </w:rPr>
        <w:t xml:space="preserve">pp. </w:t>
      </w:r>
      <w:r w:rsidRPr="0001336D">
        <w:rPr>
          <w:rFonts w:ascii="Arial" w:hAnsi="Arial" w:cs="Arial"/>
          <w:lang w:val="en-GB"/>
        </w:rPr>
        <w:t>663-674.</w:t>
      </w:r>
    </w:p>
    <w:p w:rsidRPr="0001336D" w:rsidR="00AC03AF" w:rsidP="00A2744E" w:rsidRDefault="00AC03AF" w14:paraId="6EA08430" w14:textId="7706F6AB">
      <w:pPr>
        <w:spacing w:line="360" w:lineRule="auto"/>
        <w:rPr>
          <w:rFonts w:ascii="Arial" w:hAnsi="Arial" w:cs="Arial"/>
          <w:lang w:val="en-GB"/>
        </w:rPr>
      </w:pPr>
      <w:r w:rsidRPr="0001336D">
        <w:rPr>
          <w:rFonts w:ascii="Arial" w:hAnsi="Arial" w:cs="Arial"/>
          <w:lang w:val="en-GB"/>
        </w:rPr>
        <w:t>Terluin, B., van Marwijk, H. W., Adèr, H. J., de Vet, H. C., Penninx, B. W., Hermens, M. L., ... and Stalman, W. A. (2006)</w:t>
      </w:r>
      <w:r w:rsidR="00EA18C5">
        <w:rPr>
          <w:rFonts w:ascii="Arial" w:hAnsi="Arial" w:cs="Arial"/>
          <w:lang w:val="en-GB"/>
        </w:rPr>
        <w:t xml:space="preserve"> ‘</w:t>
      </w:r>
      <w:r w:rsidRPr="0001336D">
        <w:rPr>
          <w:rFonts w:ascii="Arial" w:hAnsi="Arial" w:cs="Arial"/>
          <w:lang w:val="en-GB"/>
        </w:rPr>
        <w:t>The Four-Dimensional Symptom Questionnaire (4DSQ): a validation study of a multidimensional self-report questionnaire to assess distress, depression</w:t>
      </w:r>
      <w:r w:rsidR="00EA18C5">
        <w:rPr>
          <w:rFonts w:ascii="Arial" w:hAnsi="Arial" w:cs="Arial"/>
          <w:lang w:val="en-GB"/>
        </w:rPr>
        <w:t>,</w:t>
      </w:r>
      <w:r w:rsidRPr="0001336D">
        <w:rPr>
          <w:rFonts w:ascii="Arial" w:hAnsi="Arial" w:cs="Arial"/>
          <w:lang w:val="en-GB"/>
        </w:rPr>
        <w:t xml:space="preserve"> </w:t>
      </w:r>
      <w:r w:rsidR="00EA18C5">
        <w:rPr>
          <w:rFonts w:ascii="Arial" w:hAnsi="Arial" w:cs="Arial"/>
          <w:lang w:val="en-GB"/>
        </w:rPr>
        <w:t>a</w:t>
      </w:r>
      <w:r w:rsidRPr="0001336D">
        <w:rPr>
          <w:rFonts w:ascii="Arial" w:hAnsi="Arial" w:cs="Arial"/>
          <w:lang w:val="en-GB"/>
        </w:rPr>
        <w:t>nxiety and somati</w:t>
      </w:r>
      <w:r w:rsidRPr="0001336D" w:rsidR="00034085">
        <w:rPr>
          <w:rFonts w:ascii="Arial" w:hAnsi="Arial" w:cs="Arial"/>
          <w:lang w:val="en-GB"/>
        </w:rPr>
        <w:t>s</w:t>
      </w:r>
      <w:r w:rsidRPr="0001336D">
        <w:rPr>
          <w:rFonts w:ascii="Arial" w:hAnsi="Arial" w:cs="Arial"/>
          <w:lang w:val="en-GB"/>
        </w:rPr>
        <w:t>ation</w:t>
      </w:r>
      <w:r w:rsidR="00EA18C5">
        <w:rPr>
          <w:rFonts w:ascii="Arial" w:hAnsi="Arial" w:cs="Arial"/>
          <w:lang w:val="en-GB"/>
        </w:rPr>
        <w:t>’,</w:t>
      </w:r>
      <w:r w:rsidRPr="0001336D">
        <w:rPr>
          <w:rFonts w:ascii="Arial" w:hAnsi="Arial" w:cs="Arial"/>
          <w:lang w:val="en-GB"/>
        </w:rPr>
        <w:t xml:space="preserve"> </w:t>
      </w:r>
      <w:r w:rsidRPr="00EA18C5">
        <w:rPr>
          <w:rFonts w:ascii="Arial" w:hAnsi="Arial" w:cs="Arial"/>
          <w:i/>
          <w:iCs/>
          <w:lang w:val="en-GB"/>
        </w:rPr>
        <w:t>BMC psychiatry</w:t>
      </w:r>
      <w:r w:rsidRPr="0001336D">
        <w:rPr>
          <w:rFonts w:ascii="Arial" w:hAnsi="Arial" w:cs="Arial"/>
          <w:lang w:val="en-GB"/>
        </w:rPr>
        <w:t xml:space="preserve">, 6, </w:t>
      </w:r>
      <w:r w:rsidR="00EA18C5">
        <w:rPr>
          <w:rFonts w:ascii="Arial" w:hAnsi="Arial" w:cs="Arial"/>
          <w:lang w:val="en-GB"/>
        </w:rPr>
        <w:t xml:space="preserve">pp. </w:t>
      </w:r>
      <w:r w:rsidRPr="0001336D">
        <w:rPr>
          <w:rFonts w:ascii="Arial" w:hAnsi="Arial" w:cs="Arial"/>
          <w:lang w:val="en-GB"/>
        </w:rPr>
        <w:t>1-20.</w:t>
      </w:r>
    </w:p>
    <w:p w:rsidRPr="0001336D" w:rsidR="00AC03AF" w:rsidP="00A2744E" w:rsidRDefault="00AC03AF" w14:paraId="1EFC07D2" w14:textId="4CFBAF5C">
      <w:pPr>
        <w:spacing w:line="360" w:lineRule="auto"/>
        <w:rPr>
          <w:rFonts w:ascii="Arial" w:hAnsi="Arial" w:cs="Arial"/>
          <w:lang w:val="en-GB"/>
        </w:rPr>
      </w:pPr>
      <w:r w:rsidRPr="0001336D">
        <w:rPr>
          <w:rFonts w:ascii="Arial" w:hAnsi="Arial" w:cs="Arial"/>
          <w:lang w:val="en-GB"/>
        </w:rPr>
        <w:lastRenderedPageBreak/>
        <w:t xml:space="preserve">Vogt, G. S., Avendaño-Ortega, M., Schneider, S. C., Goodman, W. K., and Storch, E. A. (2022) </w:t>
      </w:r>
      <w:r w:rsidR="002E5D58">
        <w:rPr>
          <w:rFonts w:ascii="Arial" w:hAnsi="Arial" w:cs="Arial"/>
          <w:lang w:val="en-GB"/>
        </w:rPr>
        <w:t>‘</w:t>
      </w:r>
      <w:r w:rsidRPr="0001336D">
        <w:rPr>
          <w:rFonts w:ascii="Arial" w:hAnsi="Arial" w:cs="Arial"/>
          <w:lang w:val="en-GB"/>
        </w:rPr>
        <w:t>Optimi</w:t>
      </w:r>
      <w:r w:rsidRPr="0001336D" w:rsidR="00034085">
        <w:rPr>
          <w:rFonts w:ascii="Arial" w:hAnsi="Arial" w:cs="Arial"/>
          <w:lang w:val="en-GB"/>
        </w:rPr>
        <w:t>s</w:t>
      </w:r>
      <w:r w:rsidRPr="0001336D">
        <w:rPr>
          <w:rFonts w:ascii="Arial" w:hAnsi="Arial" w:cs="Arial"/>
          <w:lang w:val="en-GB"/>
        </w:rPr>
        <w:t xml:space="preserve">ing Obsessive-Compulsive Symptom Measurement </w:t>
      </w:r>
      <w:r w:rsidRPr="0001336D" w:rsidR="00DF24A9">
        <w:rPr>
          <w:rFonts w:ascii="Arial" w:hAnsi="Arial" w:cs="Arial"/>
          <w:lang w:val="en-GB"/>
        </w:rPr>
        <w:t>with</w:t>
      </w:r>
      <w:r w:rsidRPr="0001336D">
        <w:rPr>
          <w:rFonts w:ascii="Arial" w:hAnsi="Arial" w:cs="Arial"/>
          <w:lang w:val="en-GB"/>
        </w:rPr>
        <w:t xml:space="preserve"> the Yale-Brown Obsessive-Compulsive Scales—Second Edition</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Journal of Psychiatric Practice</w:t>
      </w:r>
      <w:r w:rsidRPr="0001336D">
        <w:rPr>
          <w:rFonts w:ascii="Arial" w:hAnsi="Arial" w:cs="Arial"/>
          <w:lang w:val="en-GB"/>
        </w:rPr>
        <w:t xml:space="preserve">, 28(4), </w:t>
      </w:r>
      <w:r w:rsidR="00EA18C5">
        <w:rPr>
          <w:rFonts w:ascii="Arial" w:hAnsi="Arial" w:cs="Arial"/>
          <w:lang w:val="en-GB"/>
        </w:rPr>
        <w:t xml:space="preserve">pp. </w:t>
      </w:r>
      <w:r w:rsidRPr="0001336D">
        <w:rPr>
          <w:rFonts w:ascii="Arial" w:hAnsi="Arial" w:cs="Arial"/>
          <w:lang w:val="en-GB"/>
        </w:rPr>
        <w:t>294-309.</w:t>
      </w:r>
    </w:p>
    <w:p w:rsidRPr="0001336D" w:rsidR="00AC03AF" w:rsidP="00A2744E" w:rsidRDefault="00AC03AF" w14:paraId="45C4C9CC" w14:textId="530CE9B1">
      <w:pPr>
        <w:spacing w:line="360" w:lineRule="auto"/>
        <w:rPr>
          <w:rFonts w:ascii="Arial" w:hAnsi="Arial" w:cs="Arial"/>
          <w:lang w:val="en-GB"/>
        </w:rPr>
      </w:pPr>
      <w:r w:rsidRPr="0001336D">
        <w:rPr>
          <w:rFonts w:ascii="Arial" w:hAnsi="Arial" w:cs="Arial"/>
          <w:lang w:val="en-GB"/>
        </w:rPr>
        <w:t xml:space="preserve">Wharton, E., and Kanas, N. (2019) </w:t>
      </w:r>
      <w:r w:rsidR="002E5D58">
        <w:rPr>
          <w:rFonts w:ascii="Arial" w:hAnsi="Arial" w:cs="Arial"/>
          <w:lang w:val="en-GB"/>
        </w:rPr>
        <w:t>‘</w:t>
      </w:r>
      <w:r w:rsidRPr="0001336D">
        <w:rPr>
          <w:rFonts w:ascii="Arial" w:hAnsi="Arial" w:cs="Arial"/>
          <w:lang w:val="en-GB"/>
        </w:rPr>
        <w:t>Mindfulness-based stress reduction for the treatment of anxiety disorders</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International Journal of Group Psychotherapy</w:t>
      </w:r>
      <w:r w:rsidRPr="0001336D">
        <w:rPr>
          <w:rFonts w:ascii="Arial" w:hAnsi="Arial" w:cs="Arial"/>
          <w:lang w:val="en-GB"/>
        </w:rPr>
        <w:t xml:space="preserve">, 69(3), </w:t>
      </w:r>
      <w:r w:rsidR="00EA18C5">
        <w:rPr>
          <w:rFonts w:ascii="Arial" w:hAnsi="Arial" w:cs="Arial"/>
          <w:lang w:val="en-GB"/>
        </w:rPr>
        <w:t xml:space="preserve">pp. </w:t>
      </w:r>
      <w:r w:rsidRPr="0001336D">
        <w:rPr>
          <w:rFonts w:ascii="Arial" w:hAnsi="Arial" w:cs="Arial"/>
          <w:lang w:val="en-GB"/>
        </w:rPr>
        <w:t>362-372.</w:t>
      </w:r>
    </w:p>
    <w:p w:rsidRPr="0001336D" w:rsidR="00AC03AF" w:rsidP="00A2744E" w:rsidRDefault="00AC03AF" w14:paraId="25251EA8" w14:textId="35DC8587">
      <w:pPr>
        <w:spacing w:line="360" w:lineRule="auto"/>
        <w:rPr>
          <w:rFonts w:ascii="Arial" w:hAnsi="Arial" w:cs="Arial"/>
          <w:lang w:val="en-GB"/>
        </w:rPr>
      </w:pPr>
      <w:r w:rsidRPr="0001336D">
        <w:rPr>
          <w:rFonts w:ascii="Arial" w:hAnsi="Arial" w:cs="Arial"/>
          <w:lang w:val="en-GB"/>
        </w:rPr>
        <w:t xml:space="preserve">Worden, B. L., Davis, E., Genova, M., and Tolin, D. F. (2015) </w:t>
      </w:r>
      <w:r w:rsidR="002E5D58">
        <w:rPr>
          <w:rFonts w:ascii="Arial" w:hAnsi="Arial" w:cs="Arial"/>
          <w:lang w:val="en-GB"/>
        </w:rPr>
        <w:t>‘</w:t>
      </w:r>
      <w:r w:rsidRPr="0001336D">
        <w:rPr>
          <w:rFonts w:ascii="Arial" w:hAnsi="Arial" w:cs="Arial"/>
          <w:lang w:val="en-GB"/>
        </w:rPr>
        <w:t>Development of an anxiety sensitivity (AS) intervention for high-AS individuals in substance use disorders treatment</w:t>
      </w:r>
      <w:r w:rsidR="002E5D58">
        <w:rPr>
          <w:rFonts w:ascii="Arial" w:hAnsi="Arial" w:cs="Arial"/>
          <w:lang w:val="en-GB"/>
        </w:rPr>
        <w:t>’,</w:t>
      </w:r>
      <w:r w:rsidRPr="0001336D">
        <w:rPr>
          <w:rFonts w:ascii="Arial" w:hAnsi="Arial" w:cs="Arial"/>
          <w:lang w:val="en-GB"/>
        </w:rPr>
        <w:t xml:space="preserve"> </w:t>
      </w:r>
      <w:r w:rsidRPr="002E5D58">
        <w:rPr>
          <w:rFonts w:ascii="Arial" w:hAnsi="Arial" w:cs="Arial"/>
          <w:i/>
          <w:iCs/>
          <w:lang w:val="en-GB"/>
        </w:rPr>
        <w:t>Cognitive Therapy and Research</w:t>
      </w:r>
      <w:r w:rsidRPr="0001336D">
        <w:rPr>
          <w:rFonts w:ascii="Arial" w:hAnsi="Arial" w:cs="Arial"/>
          <w:lang w:val="en-GB"/>
        </w:rPr>
        <w:t xml:space="preserve">, 39, </w:t>
      </w:r>
      <w:r w:rsidR="00EA18C5">
        <w:rPr>
          <w:rFonts w:ascii="Arial" w:hAnsi="Arial" w:cs="Arial"/>
          <w:lang w:val="en-GB"/>
        </w:rPr>
        <w:t xml:space="preserve">pp. </w:t>
      </w:r>
      <w:r w:rsidRPr="0001336D">
        <w:rPr>
          <w:rFonts w:ascii="Arial" w:hAnsi="Arial" w:cs="Arial"/>
          <w:lang w:val="en-GB"/>
        </w:rPr>
        <w:t>343-355.</w:t>
      </w:r>
    </w:p>
    <w:sectPr w:rsidRPr="0001336D" w:rsidR="00AC03AF" w:rsidSect="00A2744E">
      <w:footerReference w:type="even" r:id="rId8"/>
      <w:foot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73777" w:rsidP="00A2744E" w:rsidRDefault="00B73777" w14:paraId="3CB89F05" w14:textId="77777777">
      <w:pPr>
        <w:spacing w:after="0" w:line="240" w:lineRule="auto"/>
      </w:pPr>
      <w:r>
        <w:separator/>
      </w:r>
    </w:p>
  </w:endnote>
  <w:endnote w:type="continuationSeparator" w:id="0">
    <w:p w:rsidR="00B73777" w:rsidP="00A2744E" w:rsidRDefault="00B73777" w14:paraId="0C4A4B8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65094772"/>
      <w:docPartObj>
        <w:docPartGallery w:val="Page Numbers (Bottom of Page)"/>
        <w:docPartUnique/>
      </w:docPartObj>
    </w:sdtPr>
    <w:sdtEndPr>
      <w:rPr>
        <w:rStyle w:val="PageNumber"/>
      </w:rPr>
    </w:sdtEndPr>
    <w:sdtContent>
      <w:p w:rsidR="00A2744E" w:rsidP="00642474" w:rsidRDefault="00A2744E" w14:paraId="3920D750" w14:textId="26998FCA">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2744E" w:rsidRDefault="00A2744E" w14:paraId="05222E9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46660116"/>
      <w:docPartObj>
        <w:docPartGallery w:val="Page Numbers (Bottom of Page)"/>
        <w:docPartUnique/>
      </w:docPartObj>
    </w:sdtPr>
    <w:sdtEndPr>
      <w:rPr>
        <w:rStyle w:val="PageNumber"/>
        <w:rFonts w:ascii="Arial" w:hAnsi="Arial" w:cs="Arial"/>
      </w:rPr>
    </w:sdtEndPr>
    <w:sdtContent>
      <w:p w:rsidRPr="00A2744E" w:rsidR="00A2744E" w:rsidP="00642474" w:rsidRDefault="00A2744E" w14:paraId="69F106E4" w14:textId="0E2CF359">
        <w:pPr>
          <w:pStyle w:val="Footer"/>
          <w:framePr w:wrap="none" w:hAnchor="margin" w:vAnchor="text" w:xAlign="center" w:y="1"/>
          <w:rPr>
            <w:rStyle w:val="PageNumber"/>
            <w:rFonts w:ascii="Arial" w:hAnsi="Arial" w:cs="Arial"/>
          </w:rPr>
        </w:pPr>
        <w:r w:rsidRPr="00A2744E">
          <w:rPr>
            <w:rStyle w:val="PageNumber"/>
            <w:rFonts w:ascii="Arial" w:hAnsi="Arial" w:cs="Arial"/>
          </w:rPr>
          <w:fldChar w:fldCharType="begin"/>
        </w:r>
        <w:r w:rsidRPr="00A2744E">
          <w:rPr>
            <w:rStyle w:val="PageNumber"/>
            <w:rFonts w:ascii="Arial" w:hAnsi="Arial" w:cs="Arial"/>
          </w:rPr>
          <w:instrText xml:space="preserve"> PAGE </w:instrText>
        </w:r>
        <w:r w:rsidRPr="00A2744E">
          <w:rPr>
            <w:rStyle w:val="PageNumber"/>
            <w:rFonts w:ascii="Arial" w:hAnsi="Arial" w:cs="Arial"/>
          </w:rPr>
          <w:fldChar w:fldCharType="separate"/>
        </w:r>
        <w:r w:rsidRPr="00A2744E">
          <w:rPr>
            <w:rStyle w:val="PageNumber"/>
            <w:rFonts w:ascii="Arial" w:hAnsi="Arial" w:cs="Arial"/>
            <w:noProof/>
          </w:rPr>
          <w:t>10</w:t>
        </w:r>
        <w:r w:rsidRPr="00A2744E">
          <w:rPr>
            <w:rStyle w:val="PageNumber"/>
            <w:rFonts w:ascii="Arial" w:hAnsi="Arial" w:cs="Arial"/>
          </w:rPr>
          <w:fldChar w:fldCharType="end"/>
        </w:r>
      </w:p>
    </w:sdtContent>
  </w:sdt>
  <w:p w:rsidRPr="00A2744E" w:rsidR="00A2744E" w:rsidRDefault="00A2744E" w14:paraId="301B089E" w14:textId="77777777">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73777" w:rsidP="00A2744E" w:rsidRDefault="00B73777" w14:paraId="188CD1CB" w14:textId="77777777">
      <w:pPr>
        <w:spacing w:after="0" w:line="240" w:lineRule="auto"/>
      </w:pPr>
      <w:r>
        <w:separator/>
      </w:r>
    </w:p>
  </w:footnote>
  <w:footnote w:type="continuationSeparator" w:id="0">
    <w:p w:rsidR="00B73777" w:rsidP="00A2744E" w:rsidRDefault="00B73777" w14:paraId="0EC8FAC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D4599E"/>
    <w:multiLevelType w:val="hybridMultilevel"/>
    <w:tmpl w:val="798456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4E10B7E"/>
    <w:multiLevelType w:val="multilevel"/>
    <w:tmpl w:val="0C521A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71B5DC0"/>
    <w:multiLevelType w:val="multilevel"/>
    <w:tmpl w:val="99502128"/>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AF370FA"/>
    <w:multiLevelType w:val="multilevel"/>
    <w:tmpl w:val="F0B60A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C0C61E5"/>
    <w:multiLevelType w:val="hybridMultilevel"/>
    <w:tmpl w:val="9C1A1CE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51FE3C59"/>
    <w:multiLevelType w:val="hybridMultilevel"/>
    <w:tmpl w:val="BB6496D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53424F7B"/>
    <w:multiLevelType w:val="multilevel"/>
    <w:tmpl w:val="BC940D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49345CB"/>
    <w:multiLevelType w:val="hybridMultilevel"/>
    <w:tmpl w:val="777EB94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63A74B9A"/>
    <w:multiLevelType w:val="multilevel"/>
    <w:tmpl w:val="1B4812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45112354">
    <w:abstractNumId w:val="8"/>
  </w:num>
  <w:num w:numId="2" w16cid:durableId="1166165948">
    <w:abstractNumId w:val="6"/>
  </w:num>
  <w:num w:numId="3" w16cid:durableId="1843739175">
    <w:abstractNumId w:val="3"/>
  </w:num>
  <w:num w:numId="4" w16cid:durableId="1640109900">
    <w:abstractNumId w:val="1"/>
  </w:num>
  <w:num w:numId="5" w16cid:durableId="1267231952">
    <w:abstractNumId w:val="2"/>
  </w:num>
  <w:num w:numId="6" w16cid:durableId="1347630568">
    <w:abstractNumId w:val="4"/>
  </w:num>
  <w:num w:numId="7" w16cid:durableId="1312949288">
    <w:abstractNumId w:val="0"/>
  </w:num>
  <w:num w:numId="8" w16cid:durableId="516039427">
    <w:abstractNumId w:val="5"/>
  </w:num>
  <w:num w:numId="9" w16cid:durableId="641066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U0Mza0tDQ1MzIwNDdS0lEKTi0uzszPAykwrAUA5+iGeCwAAAA="/>
  </w:docVars>
  <w:rsids>
    <w:rsidRoot w:val="001948A6"/>
    <w:rsid w:val="00011F6D"/>
    <w:rsid w:val="0001336D"/>
    <w:rsid w:val="00020AAC"/>
    <w:rsid w:val="00034085"/>
    <w:rsid w:val="00040A39"/>
    <w:rsid w:val="00041CC8"/>
    <w:rsid w:val="00057763"/>
    <w:rsid w:val="0006251A"/>
    <w:rsid w:val="0007562D"/>
    <w:rsid w:val="000906DA"/>
    <w:rsid w:val="000B675B"/>
    <w:rsid w:val="000D30F0"/>
    <w:rsid w:val="000F098D"/>
    <w:rsid w:val="00106F89"/>
    <w:rsid w:val="0011470F"/>
    <w:rsid w:val="00133D32"/>
    <w:rsid w:val="00153FBC"/>
    <w:rsid w:val="00156802"/>
    <w:rsid w:val="00163380"/>
    <w:rsid w:val="00165291"/>
    <w:rsid w:val="001736D0"/>
    <w:rsid w:val="001856AB"/>
    <w:rsid w:val="001948A6"/>
    <w:rsid w:val="00197EA2"/>
    <w:rsid w:val="001B4520"/>
    <w:rsid w:val="001F0DBA"/>
    <w:rsid w:val="001F3A33"/>
    <w:rsid w:val="00226964"/>
    <w:rsid w:val="00227C25"/>
    <w:rsid w:val="00234194"/>
    <w:rsid w:val="00237475"/>
    <w:rsid w:val="0024765A"/>
    <w:rsid w:val="002665C6"/>
    <w:rsid w:val="002668BC"/>
    <w:rsid w:val="00277CD7"/>
    <w:rsid w:val="00293EA0"/>
    <w:rsid w:val="00296135"/>
    <w:rsid w:val="002E5D58"/>
    <w:rsid w:val="002F25A9"/>
    <w:rsid w:val="002F45A5"/>
    <w:rsid w:val="00304467"/>
    <w:rsid w:val="00307076"/>
    <w:rsid w:val="00312816"/>
    <w:rsid w:val="00326B08"/>
    <w:rsid w:val="003375A5"/>
    <w:rsid w:val="00361BC0"/>
    <w:rsid w:val="0036392E"/>
    <w:rsid w:val="003A0C0F"/>
    <w:rsid w:val="003B40D9"/>
    <w:rsid w:val="003D0AE9"/>
    <w:rsid w:val="003E37C7"/>
    <w:rsid w:val="003E4743"/>
    <w:rsid w:val="0041232B"/>
    <w:rsid w:val="00420525"/>
    <w:rsid w:val="004610CA"/>
    <w:rsid w:val="00484A3A"/>
    <w:rsid w:val="00487848"/>
    <w:rsid w:val="004D4949"/>
    <w:rsid w:val="0050410A"/>
    <w:rsid w:val="00561267"/>
    <w:rsid w:val="005764D4"/>
    <w:rsid w:val="0059129B"/>
    <w:rsid w:val="005B0393"/>
    <w:rsid w:val="005D5F75"/>
    <w:rsid w:val="00621EA1"/>
    <w:rsid w:val="0064791A"/>
    <w:rsid w:val="006715E1"/>
    <w:rsid w:val="0068708F"/>
    <w:rsid w:val="006904BA"/>
    <w:rsid w:val="00691D51"/>
    <w:rsid w:val="00695D28"/>
    <w:rsid w:val="006979D3"/>
    <w:rsid w:val="006B6DF5"/>
    <w:rsid w:val="006F2380"/>
    <w:rsid w:val="006F5A16"/>
    <w:rsid w:val="007127E2"/>
    <w:rsid w:val="007208BA"/>
    <w:rsid w:val="00770A81"/>
    <w:rsid w:val="00791AEF"/>
    <w:rsid w:val="007B2919"/>
    <w:rsid w:val="007C3414"/>
    <w:rsid w:val="007C5778"/>
    <w:rsid w:val="007E1378"/>
    <w:rsid w:val="007E573B"/>
    <w:rsid w:val="007F1A98"/>
    <w:rsid w:val="008623C2"/>
    <w:rsid w:val="00884DEE"/>
    <w:rsid w:val="008C557E"/>
    <w:rsid w:val="0091784C"/>
    <w:rsid w:val="00932832"/>
    <w:rsid w:val="009564B0"/>
    <w:rsid w:val="009706A7"/>
    <w:rsid w:val="009C32C0"/>
    <w:rsid w:val="009C770D"/>
    <w:rsid w:val="009D38B2"/>
    <w:rsid w:val="009E363F"/>
    <w:rsid w:val="009F5378"/>
    <w:rsid w:val="00A16B9A"/>
    <w:rsid w:val="00A2744E"/>
    <w:rsid w:val="00A57C21"/>
    <w:rsid w:val="00A62C97"/>
    <w:rsid w:val="00A942D5"/>
    <w:rsid w:val="00A97500"/>
    <w:rsid w:val="00AA0C2F"/>
    <w:rsid w:val="00AA43DA"/>
    <w:rsid w:val="00AC03AF"/>
    <w:rsid w:val="00AC4964"/>
    <w:rsid w:val="00AE5926"/>
    <w:rsid w:val="00B00DA4"/>
    <w:rsid w:val="00B072BD"/>
    <w:rsid w:val="00B175B8"/>
    <w:rsid w:val="00B73777"/>
    <w:rsid w:val="00B90B1A"/>
    <w:rsid w:val="00B97A50"/>
    <w:rsid w:val="00BC6568"/>
    <w:rsid w:val="00BD1E59"/>
    <w:rsid w:val="00BF0EC5"/>
    <w:rsid w:val="00C00702"/>
    <w:rsid w:val="00C04A6C"/>
    <w:rsid w:val="00C2754B"/>
    <w:rsid w:val="00C3346E"/>
    <w:rsid w:val="00C7127F"/>
    <w:rsid w:val="00C735C5"/>
    <w:rsid w:val="00C750D9"/>
    <w:rsid w:val="00C77BDB"/>
    <w:rsid w:val="00CA0717"/>
    <w:rsid w:val="00CD4DB5"/>
    <w:rsid w:val="00D06A6C"/>
    <w:rsid w:val="00D06F78"/>
    <w:rsid w:val="00D50643"/>
    <w:rsid w:val="00D6620D"/>
    <w:rsid w:val="00D718BC"/>
    <w:rsid w:val="00D83D19"/>
    <w:rsid w:val="00D84D22"/>
    <w:rsid w:val="00DA0B63"/>
    <w:rsid w:val="00DC27A6"/>
    <w:rsid w:val="00DD2724"/>
    <w:rsid w:val="00DD5F24"/>
    <w:rsid w:val="00DE40CF"/>
    <w:rsid w:val="00DF24A9"/>
    <w:rsid w:val="00E0791F"/>
    <w:rsid w:val="00E30753"/>
    <w:rsid w:val="00E657EB"/>
    <w:rsid w:val="00E74E6A"/>
    <w:rsid w:val="00EA18C5"/>
    <w:rsid w:val="00ED2A64"/>
    <w:rsid w:val="00EE7B96"/>
    <w:rsid w:val="00F175B5"/>
    <w:rsid w:val="00F46EBC"/>
    <w:rsid w:val="00F572EB"/>
    <w:rsid w:val="00F60E23"/>
    <w:rsid w:val="00F64328"/>
    <w:rsid w:val="00FC03A2"/>
    <w:rsid w:val="00FE16F7"/>
    <w:rsid w:val="00FF7896"/>
    <w:rsid w:val="2C3831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44B8E"/>
  <w15:chartTrackingRefBased/>
  <w15:docId w15:val="{C359365D-020E-4333-9BE0-BCA3E5364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ListParagraph"/>
    <w:next w:val="Normal"/>
    <w:link w:val="Heading1Char"/>
    <w:uiPriority w:val="9"/>
    <w:qFormat/>
    <w:rsid w:val="00A62C97"/>
    <w:pPr>
      <w:numPr>
        <w:numId w:val="5"/>
      </w:numPr>
      <w:spacing w:line="360" w:lineRule="auto"/>
      <w:jc w:val="both"/>
      <w:outlineLvl w:val="0"/>
    </w:pPr>
    <w:rPr>
      <w:rFonts w:ascii="Arial" w:hAnsi="Arial" w:cs="Arial"/>
      <w:b/>
      <w:bCs/>
    </w:rPr>
  </w:style>
  <w:style w:type="paragraph" w:styleId="Heading2">
    <w:name w:val="heading 2"/>
    <w:basedOn w:val="ListParagraph"/>
    <w:next w:val="Normal"/>
    <w:link w:val="Heading2Char"/>
    <w:uiPriority w:val="9"/>
    <w:unhideWhenUsed/>
    <w:qFormat/>
    <w:rsid w:val="005D5F75"/>
    <w:pPr>
      <w:numPr>
        <w:ilvl w:val="1"/>
        <w:numId w:val="5"/>
      </w:numPr>
      <w:spacing w:line="360" w:lineRule="auto"/>
      <w:jc w:val="both"/>
      <w:outlineLvl w:val="1"/>
    </w:pPr>
    <w:rPr>
      <w:rFonts w:ascii="Arial" w:hAnsi="Arial" w:cs="Arial"/>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420525"/>
    <w:rPr>
      <w:color w:val="0563C1" w:themeColor="hyperlink"/>
      <w:u w:val="single"/>
    </w:rPr>
  </w:style>
  <w:style w:type="character" w:styleId="UnresolvedMention">
    <w:name w:val="Unresolved Mention"/>
    <w:basedOn w:val="DefaultParagraphFont"/>
    <w:uiPriority w:val="99"/>
    <w:semiHidden/>
    <w:unhideWhenUsed/>
    <w:rsid w:val="00420525"/>
    <w:rPr>
      <w:color w:val="605E5C"/>
      <w:shd w:val="clear" w:color="auto" w:fill="E1DFDD"/>
    </w:rPr>
  </w:style>
  <w:style w:type="paragraph" w:styleId="ListParagraph">
    <w:name w:val="List Paragraph"/>
    <w:basedOn w:val="Normal"/>
    <w:uiPriority w:val="34"/>
    <w:qFormat/>
    <w:rsid w:val="00CD4DB5"/>
    <w:pPr>
      <w:ind w:left="720"/>
      <w:contextualSpacing/>
    </w:pPr>
  </w:style>
  <w:style w:type="character" w:styleId="Heading1Char" w:customStyle="1">
    <w:name w:val="Heading 1 Char"/>
    <w:basedOn w:val="DefaultParagraphFont"/>
    <w:link w:val="Heading1"/>
    <w:uiPriority w:val="9"/>
    <w:rsid w:val="00A62C97"/>
    <w:rPr>
      <w:rFonts w:ascii="Arial" w:hAnsi="Arial" w:cs="Arial"/>
      <w:b/>
      <w:bCs/>
    </w:rPr>
  </w:style>
  <w:style w:type="character" w:styleId="Heading2Char" w:customStyle="1">
    <w:name w:val="Heading 2 Char"/>
    <w:basedOn w:val="DefaultParagraphFont"/>
    <w:link w:val="Heading2"/>
    <w:uiPriority w:val="9"/>
    <w:rsid w:val="005D5F75"/>
    <w:rPr>
      <w:rFonts w:ascii="Arial" w:hAnsi="Arial" w:cs="Arial"/>
      <w:b/>
      <w:bCs/>
    </w:rPr>
  </w:style>
  <w:style w:type="paragraph" w:styleId="Header">
    <w:name w:val="header"/>
    <w:basedOn w:val="Normal"/>
    <w:link w:val="HeaderChar"/>
    <w:uiPriority w:val="99"/>
    <w:unhideWhenUsed/>
    <w:rsid w:val="00A2744E"/>
    <w:pPr>
      <w:tabs>
        <w:tab w:val="center" w:pos="4513"/>
        <w:tab w:val="right" w:pos="9026"/>
      </w:tabs>
      <w:spacing w:after="0" w:line="240" w:lineRule="auto"/>
    </w:pPr>
  </w:style>
  <w:style w:type="character" w:styleId="HeaderChar" w:customStyle="1">
    <w:name w:val="Header Char"/>
    <w:basedOn w:val="DefaultParagraphFont"/>
    <w:link w:val="Header"/>
    <w:uiPriority w:val="99"/>
    <w:rsid w:val="00A2744E"/>
  </w:style>
  <w:style w:type="paragraph" w:styleId="Footer">
    <w:name w:val="footer"/>
    <w:basedOn w:val="Normal"/>
    <w:link w:val="FooterChar"/>
    <w:uiPriority w:val="99"/>
    <w:unhideWhenUsed/>
    <w:rsid w:val="00A2744E"/>
    <w:pPr>
      <w:tabs>
        <w:tab w:val="center" w:pos="4513"/>
        <w:tab w:val="right" w:pos="9026"/>
      </w:tabs>
      <w:spacing w:after="0" w:line="240" w:lineRule="auto"/>
    </w:pPr>
  </w:style>
  <w:style w:type="character" w:styleId="FooterChar" w:customStyle="1">
    <w:name w:val="Footer Char"/>
    <w:basedOn w:val="DefaultParagraphFont"/>
    <w:link w:val="Footer"/>
    <w:uiPriority w:val="99"/>
    <w:rsid w:val="00A2744E"/>
  </w:style>
  <w:style w:type="character" w:styleId="PageNumber">
    <w:name w:val="page number"/>
    <w:basedOn w:val="DefaultParagraphFont"/>
    <w:uiPriority w:val="99"/>
    <w:semiHidden/>
    <w:unhideWhenUsed/>
    <w:rsid w:val="00A2744E"/>
  </w:style>
  <w:style w:type="paragraph" w:styleId="TOCHeading">
    <w:name w:val="TOC Heading"/>
    <w:basedOn w:val="Heading1"/>
    <w:next w:val="Normal"/>
    <w:uiPriority w:val="39"/>
    <w:unhideWhenUsed/>
    <w:qFormat/>
    <w:rsid w:val="00D50643"/>
    <w:pPr>
      <w:keepNext/>
      <w:keepLines/>
      <w:numPr>
        <w:numId w:val="0"/>
      </w:numPr>
      <w:spacing w:before="480" w:after="0" w:line="276" w:lineRule="auto"/>
      <w:contextualSpacing w:val="0"/>
      <w:jc w:val="left"/>
      <w:outlineLvl w:val="9"/>
    </w:pPr>
    <w:rPr>
      <w:rFonts w:asciiTheme="majorHAnsi" w:hAnsiTheme="majorHAnsi" w:eastAsiaTheme="majorEastAsia" w:cstheme="majorBidi"/>
      <w:color w:val="2F5496" w:themeColor="accent1" w:themeShade="BF"/>
      <w:kern w:val="0"/>
      <w:sz w:val="28"/>
      <w:szCs w:val="28"/>
      <w14:ligatures w14:val="none"/>
    </w:rPr>
  </w:style>
  <w:style w:type="paragraph" w:styleId="TOC1">
    <w:name w:val="toc 1"/>
    <w:basedOn w:val="Normal"/>
    <w:next w:val="Normal"/>
    <w:autoRedefine/>
    <w:uiPriority w:val="39"/>
    <w:unhideWhenUsed/>
    <w:rsid w:val="00D50643"/>
    <w:pPr>
      <w:spacing w:before="120" w:after="120"/>
    </w:pPr>
    <w:rPr>
      <w:rFonts w:cstheme="minorHAnsi"/>
      <w:b/>
      <w:bCs/>
      <w:caps/>
      <w:sz w:val="20"/>
      <w:szCs w:val="20"/>
    </w:rPr>
  </w:style>
  <w:style w:type="paragraph" w:styleId="TOC2">
    <w:name w:val="toc 2"/>
    <w:basedOn w:val="Normal"/>
    <w:next w:val="Normal"/>
    <w:autoRedefine/>
    <w:uiPriority w:val="39"/>
    <w:unhideWhenUsed/>
    <w:rsid w:val="00D50643"/>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D50643"/>
    <w:pPr>
      <w:spacing w:after="0"/>
      <w:ind w:left="440"/>
    </w:pPr>
    <w:rPr>
      <w:rFonts w:cstheme="minorHAnsi"/>
      <w:i/>
      <w:iCs/>
      <w:sz w:val="20"/>
      <w:szCs w:val="20"/>
    </w:rPr>
  </w:style>
  <w:style w:type="paragraph" w:styleId="TOC4">
    <w:name w:val="toc 4"/>
    <w:basedOn w:val="Normal"/>
    <w:next w:val="Normal"/>
    <w:autoRedefine/>
    <w:uiPriority w:val="39"/>
    <w:semiHidden/>
    <w:unhideWhenUsed/>
    <w:rsid w:val="00D50643"/>
    <w:pPr>
      <w:spacing w:after="0"/>
      <w:ind w:left="660"/>
    </w:pPr>
    <w:rPr>
      <w:rFonts w:cstheme="minorHAnsi"/>
      <w:sz w:val="18"/>
      <w:szCs w:val="18"/>
    </w:rPr>
  </w:style>
  <w:style w:type="paragraph" w:styleId="TOC5">
    <w:name w:val="toc 5"/>
    <w:basedOn w:val="Normal"/>
    <w:next w:val="Normal"/>
    <w:autoRedefine/>
    <w:uiPriority w:val="39"/>
    <w:semiHidden/>
    <w:unhideWhenUsed/>
    <w:rsid w:val="00D50643"/>
    <w:pPr>
      <w:spacing w:after="0"/>
      <w:ind w:left="880"/>
    </w:pPr>
    <w:rPr>
      <w:rFonts w:cstheme="minorHAnsi"/>
      <w:sz w:val="18"/>
      <w:szCs w:val="18"/>
    </w:rPr>
  </w:style>
  <w:style w:type="paragraph" w:styleId="TOC6">
    <w:name w:val="toc 6"/>
    <w:basedOn w:val="Normal"/>
    <w:next w:val="Normal"/>
    <w:autoRedefine/>
    <w:uiPriority w:val="39"/>
    <w:semiHidden/>
    <w:unhideWhenUsed/>
    <w:rsid w:val="00D50643"/>
    <w:pPr>
      <w:spacing w:after="0"/>
      <w:ind w:left="1100"/>
    </w:pPr>
    <w:rPr>
      <w:rFonts w:cstheme="minorHAnsi"/>
      <w:sz w:val="18"/>
      <w:szCs w:val="18"/>
    </w:rPr>
  </w:style>
  <w:style w:type="paragraph" w:styleId="TOC7">
    <w:name w:val="toc 7"/>
    <w:basedOn w:val="Normal"/>
    <w:next w:val="Normal"/>
    <w:autoRedefine/>
    <w:uiPriority w:val="39"/>
    <w:semiHidden/>
    <w:unhideWhenUsed/>
    <w:rsid w:val="00D50643"/>
    <w:pPr>
      <w:spacing w:after="0"/>
      <w:ind w:left="1320"/>
    </w:pPr>
    <w:rPr>
      <w:rFonts w:cstheme="minorHAnsi"/>
      <w:sz w:val="18"/>
      <w:szCs w:val="18"/>
    </w:rPr>
  </w:style>
  <w:style w:type="paragraph" w:styleId="TOC8">
    <w:name w:val="toc 8"/>
    <w:basedOn w:val="Normal"/>
    <w:next w:val="Normal"/>
    <w:autoRedefine/>
    <w:uiPriority w:val="39"/>
    <w:semiHidden/>
    <w:unhideWhenUsed/>
    <w:rsid w:val="00D50643"/>
    <w:pPr>
      <w:spacing w:after="0"/>
      <w:ind w:left="1540"/>
    </w:pPr>
    <w:rPr>
      <w:rFonts w:cstheme="minorHAnsi"/>
      <w:sz w:val="18"/>
      <w:szCs w:val="18"/>
    </w:rPr>
  </w:style>
  <w:style w:type="paragraph" w:styleId="TOC9">
    <w:name w:val="toc 9"/>
    <w:basedOn w:val="Normal"/>
    <w:next w:val="Normal"/>
    <w:autoRedefine/>
    <w:uiPriority w:val="39"/>
    <w:semiHidden/>
    <w:unhideWhenUsed/>
    <w:rsid w:val="00D50643"/>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1712543">
      <w:bodyDiv w:val="1"/>
      <w:marLeft w:val="0"/>
      <w:marRight w:val="0"/>
      <w:marTop w:val="0"/>
      <w:marBottom w:val="0"/>
      <w:divBdr>
        <w:top w:val="none" w:sz="0" w:space="0" w:color="auto"/>
        <w:left w:val="none" w:sz="0" w:space="0" w:color="auto"/>
        <w:bottom w:val="none" w:sz="0" w:space="0" w:color="auto"/>
        <w:right w:val="none" w:sz="0" w:space="0" w:color="auto"/>
      </w:divBdr>
    </w:div>
    <w:div w:id="459807029">
      <w:bodyDiv w:val="1"/>
      <w:marLeft w:val="0"/>
      <w:marRight w:val="0"/>
      <w:marTop w:val="0"/>
      <w:marBottom w:val="0"/>
      <w:divBdr>
        <w:top w:val="none" w:sz="0" w:space="0" w:color="auto"/>
        <w:left w:val="none" w:sz="0" w:space="0" w:color="auto"/>
        <w:bottom w:val="none" w:sz="0" w:space="0" w:color="auto"/>
        <w:right w:val="none" w:sz="0" w:space="0" w:color="auto"/>
      </w:divBdr>
    </w:div>
    <w:div w:id="509301384">
      <w:bodyDiv w:val="1"/>
      <w:marLeft w:val="0"/>
      <w:marRight w:val="0"/>
      <w:marTop w:val="0"/>
      <w:marBottom w:val="0"/>
      <w:divBdr>
        <w:top w:val="none" w:sz="0" w:space="0" w:color="auto"/>
        <w:left w:val="none" w:sz="0" w:space="0" w:color="auto"/>
        <w:bottom w:val="none" w:sz="0" w:space="0" w:color="auto"/>
        <w:right w:val="none" w:sz="0" w:space="0" w:color="auto"/>
      </w:divBdr>
    </w:div>
    <w:div w:id="602806024">
      <w:bodyDiv w:val="1"/>
      <w:marLeft w:val="0"/>
      <w:marRight w:val="0"/>
      <w:marTop w:val="0"/>
      <w:marBottom w:val="0"/>
      <w:divBdr>
        <w:top w:val="none" w:sz="0" w:space="0" w:color="auto"/>
        <w:left w:val="none" w:sz="0" w:space="0" w:color="auto"/>
        <w:bottom w:val="none" w:sz="0" w:space="0" w:color="auto"/>
        <w:right w:val="none" w:sz="0" w:space="0" w:color="auto"/>
      </w:divBdr>
    </w:div>
    <w:div w:id="721634742">
      <w:bodyDiv w:val="1"/>
      <w:marLeft w:val="0"/>
      <w:marRight w:val="0"/>
      <w:marTop w:val="0"/>
      <w:marBottom w:val="0"/>
      <w:divBdr>
        <w:top w:val="none" w:sz="0" w:space="0" w:color="auto"/>
        <w:left w:val="none" w:sz="0" w:space="0" w:color="auto"/>
        <w:bottom w:val="none" w:sz="0" w:space="0" w:color="auto"/>
        <w:right w:val="none" w:sz="0" w:space="0" w:color="auto"/>
      </w:divBdr>
    </w:div>
    <w:div w:id="821236555">
      <w:bodyDiv w:val="1"/>
      <w:marLeft w:val="0"/>
      <w:marRight w:val="0"/>
      <w:marTop w:val="0"/>
      <w:marBottom w:val="0"/>
      <w:divBdr>
        <w:top w:val="none" w:sz="0" w:space="0" w:color="auto"/>
        <w:left w:val="none" w:sz="0" w:space="0" w:color="auto"/>
        <w:bottom w:val="none" w:sz="0" w:space="0" w:color="auto"/>
        <w:right w:val="none" w:sz="0" w:space="0" w:color="auto"/>
      </w:divBdr>
    </w:div>
    <w:div w:id="981352927">
      <w:bodyDiv w:val="1"/>
      <w:marLeft w:val="0"/>
      <w:marRight w:val="0"/>
      <w:marTop w:val="0"/>
      <w:marBottom w:val="0"/>
      <w:divBdr>
        <w:top w:val="none" w:sz="0" w:space="0" w:color="auto"/>
        <w:left w:val="none" w:sz="0" w:space="0" w:color="auto"/>
        <w:bottom w:val="none" w:sz="0" w:space="0" w:color="auto"/>
        <w:right w:val="none" w:sz="0" w:space="0" w:color="auto"/>
      </w:divBdr>
    </w:div>
    <w:div w:id="1009675472">
      <w:bodyDiv w:val="1"/>
      <w:marLeft w:val="0"/>
      <w:marRight w:val="0"/>
      <w:marTop w:val="0"/>
      <w:marBottom w:val="0"/>
      <w:divBdr>
        <w:top w:val="none" w:sz="0" w:space="0" w:color="auto"/>
        <w:left w:val="none" w:sz="0" w:space="0" w:color="auto"/>
        <w:bottom w:val="none" w:sz="0" w:space="0" w:color="auto"/>
        <w:right w:val="none" w:sz="0" w:space="0" w:color="auto"/>
      </w:divBdr>
    </w:div>
    <w:div w:id="1098252535">
      <w:bodyDiv w:val="1"/>
      <w:marLeft w:val="0"/>
      <w:marRight w:val="0"/>
      <w:marTop w:val="0"/>
      <w:marBottom w:val="0"/>
      <w:divBdr>
        <w:top w:val="none" w:sz="0" w:space="0" w:color="auto"/>
        <w:left w:val="none" w:sz="0" w:space="0" w:color="auto"/>
        <w:bottom w:val="none" w:sz="0" w:space="0" w:color="auto"/>
        <w:right w:val="none" w:sz="0" w:space="0" w:color="auto"/>
      </w:divBdr>
    </w:div>
    <w:div w:id="1414232903">
      <w:bodyDiv w:val="1"/>
      <w:marLeft w:val="0"/>
      <w:marRight w:val="0"/>
      <w:marTop w:val="0"/>
      <w:marBottom w:val="0"/>
      <w:divBdr>
        <w:top w:val="none" w:sz="0" w:space="0" w:color="auto"/>
        <w:left w:val="none" w:sz="0" w:space="0" w:color="auto"/>
        <w:bottom w:val="none" w:sz="0" w:space="0" w:color="auto"/>
        <w:right w:val="none" w:sz="0" w:space="0" w:color="auto"/>
      </w:divBdr>
    </w:div>
    <w:div w:id="1530073050">
      <w:bodyDiv w:val="1"/>
      <w:marLeft w:val="0"/>
      <w:marRight w:val="0"/>
      <w:marTop w:val="0"/>
      <w:marBottom w:val="0"/>
      <w:divBdr>
        <w:top w:val="none" w:sz="0" w:space="0" w:color="auto"/>
        <w:left w:val="none" w:sz="0" w:space="0" w:color="auto"/>
        <w:bottom w:val="none" w:sz="0" w:space="0" w:color="auto"/>
        <w:right w:val="none" w:sz="0" w:space="0" w:color="auto"/>
      </w:divBdr>
    </w:div>
    <w:div w:id="1644316020">
      <w:bodyDiv w:val="1"/>
      <w:marLeft w:val="0"/>
      <w:marRight w:val="0"/>
      <w:marTop w:val="0"/>
      <w:marBottom w:val="0"/>
      <w:divBdr>
        <w:top w:val="none" w:sz="0" w:space="0" w:color="auto"/>
        <w:left w:val="none" w:sz="0" w:space="0" w:color="auto"/>
        <w:bottom w:val="none" w:sz="0" w:space="0" w:color="auto"/>
        <w:right w:val="none" w:sz="0" w:space="0" w:color="auto"/>
      </w:divBdr>
      <w:divsChild>
        <w:div w:id="1273055693">
          <w:marLeft w:val="0"/>
          <w:marRight w:val="0"/>
          <w:marTop w:val="0"/>
          <w:marBottom w:val="0"/>
          <w:divBdr>
            <w:top w:val="none" w:sz="0" w:space="0" w:color="auto"/>
            <w:left w:val="none" w:sz="0" w:space="0" w:color="auto"/>
            <w:bottom w:val="none" w:sz="0" w:space="0" w:color="auto"/>
            <w:right w:val="none" w:sz="0" w:space="0" w:color="auto"/>
          </w:divBdr>
          <w:divsChild>
            <w:div w:id="2083478439">
              <w:marLeft w:val="0"/>
              <w:marRight w:val="0"/>
              <w:marTop w:val="0"/>
              <w:marBottom w:val="0"/>
              <w:divBdr>
                <w:top w:val="none" w:sz="0" w:space="0" w:color="auto"/>
                <w:left w:val="none" w:sz="0" w:space="0" w:color="auto"/>
                <w:bottom w:val="none" w:sz="0" w:space="0" w:color="auto"/>
                <w:right w:val="none" w:sz="0" w:space="0" w:color="auto"/>
              </w:divBdr>
              <w:divsChild>
                <w:div w:id="1154107193">
                  <w:marLeft w:val="0"/>
                  <w:marRight w:val="0"/>
                  <w:marTop w:val="0"/>
                  <w:marBottom w:val="0"/>
                  <w:divBdr>
                    <w:top w:val="none" w:sz="0" w:space="0" w:color="auto"/>
                    <w:left w:val="none" w:sz="0" w:space="0" w:color="auto"/>
                    <w:bottom w:val="none" w:sz="0" w:space="0" w:color="auto"/>
                    <w:right w:val="none" w:sz="0" w:space="0" w:color="auto"/>
                  </w:divBdr>
                  <w:divsChild>
                    <w:div w:id="213490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86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04CB6-D9C6-2C4E-ADDB-575C596D3C7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Clayton</dc:creator>
  <keywords/>
  <dc:description/>
  <lastModifiedBy>Shazia Malik (2127945)</lastModifiedBy>
  <revision>3</revision>
  <dcterms:created xsi:type="dcterms:W3CDTF">2024-07-23T09:49:00.0000000Z</dcterms:created>
  <dcterms:modified xsi:type="dcterms:W3CDTF">2024-07-24T00:00:08.0952694Z</dcterms:modified>
</coreProperties>
</file>