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D35A5F" w14:textId="77777777" w:rsidR="00173275" w:rsidRPr="00173275" w:rsidRDefault="00173275" w:rsidP="00173275">
      <w:pPr>
        <w:jc w:val="center"/>
        <w:rPr>
          <w:rFonts w:ascii="Times New Roman" w:hAnsi="Times New Roman" w:cs="Times New Roman"/>
          <w:b/>
          <w:sz w:val="32"/>
          <w:szCs w:val="32"/>
        </w:rPr>
      </w:pPr>
      <w:r w:rsidRPr="00173275">
        <w:rPr>
          <w:rFonts w:ascii="Times New Roman" w:hAnsi="Times New Roman" w:cs="Times New Roman"/>
          <w:b/>
          <w:sz w:val="32"/>
          <w:szCs w:val="32"/>
        </w:rPr>
        <w:t>University of Wales Trinity Saint David London</w:t>
      </w:r>
    </w:p>
    <w:p w14:paraId="6C3ED9F5" w14:textId="77777777" w:rsidR="00173275" w:rsidRPr="006B1847" w:rsidRDefault="00173275" w:rsidP="00173275">
      <w:pPr>
        <w:jc w:val="center"/>
        <w:rPr>
          <w:rFonts w:ascii="Times New Roman" w:hAnsi="Times New Roman" w:cs="Times New Roman"/>
          <w:b/>
          <w:sz w:val="32"/>
          <w:szCs w:val="32"/>
        </w:rPr>
      </w:pPr>
      <w:r w:rsidRPr="006B1847">
        <w:rPr>
          <w:rFonts w:ascii="Times New Roman" w:hAnsi="Times New Roman" w:cs="Times New Roman"/>
          <w:b/>
          <w:sz w:val="32"/>
          <w:szCs w:val="32"/>
        </w:rPr>
        <w:t>Programme: BSc Cloud Computing</w:t>
      </w:r>
    </w:p>
    <w:p w14:paraId="423C77FA" w14:textId="524AFB68" w:rsidR="00173275" w:rsidRPr="006B1847" w:rsidRDefault="00173275" w:rsidP="00173275">
      <w:pPr>
        <w:jc w:val="center"/>
        <w:rPr>
          <w:rFonts w:ascii="Times New Roman" w:hAnsi="Times New Roman" w:cs="Times New Roman"/>
          <w:b/>
          <w:sz w:val="32"/>
          <w:szCs w:val="32"/>
        </w:rPr>
      </w:pPr>
      <w:r w:rsidRPr="006B1847">
        <w:rPr>
          <w:rFonts w:ascii="Times New Roman" w:hAnsi="Times New Roman" w:cs="Times New Roman"/>
          <w:b/>
          <w:sz w:val="32"/>
          <w:szCs w:val="32"/>
        </w:rPr>
        <w:t>Module: ACCC5001 DATABASE MANAGEMENT SYSTEMS</w:t>
      </w:r>
    </w:p>
    <w:p w14:paraId="24D381EC" w14:textId="77777777" w:rsidR="00173275" w:rsidRPr="006B1847" w:rsidRDefault="00173275" w:rsidP="00173275">
      <w:pPr>
        <w:jc w:val="center"/>
        <w:rPr>
          <w:rFonts w:ascii="Times New Roman" w:hAnsi="Times New Roman" w:cs="Times New Roman"/>
          <w:b/>
          <w:sz w:val="32"/>
          <w:szCs w:val="32"/>
        </w:rPr>
      </w:pPr>
      <w:r w:rsidRPr="006B1847">
        <w:rPr>
          <w:rFonts w:ascii="Times New Roman" w:hAnsi="Times New Roman" w:cs="Times New Roman"/>
          <w:b/>
          <w:sz w:val="32"/>
          <w:szCs w:val="32"/>
        </w:rPr>
        <w:t>Name: Celdwan Bandeira</w:t>
      </w:r>
    </w:p>
    <w:p w14:paraId="34C0A51B" w14:textId="31A45820" w:rsidR="00173275" w:rsidRPr="006B1847" w:rsidRDefault="00173275" w:rsidP="00173275">
      <w:pPr>
        <w:jc w:val="center"/>
        <w:rPr>
          <w:rFonts w:ascii="Times New Roman" w:hAnsi="Times New Roman" w:cs="Times New Roman"/>
          <w:b/>
          <w:sz w:val="32"/>
          <w:szCs w:val="32"/>
        </w:rPr>
      </w:pPr>
      <w:r w:rsidRPr="006B1847">
        <w:rPr>
          <w:rFonts w:ascii="Times New Roman" w:hAnsi="Times New Roman" w:cs="Times New Roman"/>
          <w:b/>
          <w:sz w:val="32"/>
          <w:szCs w:val="32"/>
        </w:rPr>
        <w:t>ID:1812407</w:t>
      </w:r>
    </w:p>
    <w:p w14:paraId="08D5941A" w14:textId="26301D95" w:rsidR="00173275" w:rsidRDefault="00173275" w:rsidP="00173275">
      <w:pPr>
        <w:rPr>
          <w:rFonts w:ascii="Times New Roman" w:hAnsi="Times New Roman" w:cs="Times New Roman"/>
          <w:b/>
          <w:sz w:val="32"/>
          <w:szCs w:val="32"/>
        </w:rPr>
      </w:pPr>
    </w:p>
    <w:p w14:paraId="1EEB94CE" w14:textId="4EB854BD" w:rsidR="00173275" w:rsidRDefault="00173275" w:rsidP="00173275">
      <w:pPr>
        <w:rPr>
          <w:rFonts w:ascii="Times New Roman" w:hAnsi="Times New Roman" w:cs="Times New Roman"/>
          <w:b/>
          <w:sz w:val="32"/>
          <w:szCs w:val="32"/>
        </w:rPr>
      </w:pPr>
    </w:p>
    <w:p w14:paraId="1097AF74" w14:textId="4B589ACD" w:rsidR="00173275" w:rsidRDefault="00173275" w:rsidP="00173275">
      <w:pPr>
        <w:rPr>
          <w:rFonts w:ascii="Times New Roman" w:hAnsi="Times New Roman" w:cs="Times New Roman"/>
          <w:b/>
          <w:sz w:val="32"/>
          <w:szCs w:val="32"/>
        </w:rPr>
      </w:pPr>
    </w:p>
    <w:p w14:paraId="21378D88" w14:textId="6B3D52D3" w:rsidR="00173275" w:rsidRDefault="00173275" w:rsidP="00173275">
      <w:pPr>
        <w:rPr>
          <w:rFonts w:ascii="Times New Roman" w:hAnsi="Times New Roman" w:cs="Times New Roman"/>
          <w:b/>
          <w:sz w:val="32"/>
          <w:szCs w:val="32"/>
        </w:rPr>
      </w:pPr>
    </w:p>
    <w:p w14:paraId="2A9F603D" w14:textId="3F3BDA1A" w:rsidR="00173275" w:rsidRDefault="00173275" w:rsidP="00173275">
      <w:pPr>
        <w:rPr>
          <w:rFonts w:ascii="Times New Roman" w:hAnsi="Times New Roman" w:cs="Times New Roman"/>
          <w:b/>
          <w:sz w:val="32"/>
          <w:szCs w:val="32"/>
        </w:rPr>
      </w:pPr>
    </w:p>
    <w:p w14:paraId="762AFE65" w14:textId="6A6E588F" w:rsidR="00173275" w:rsidRDefault="00173275" w:rsidP="00173275">
      <w:pPr>
        <w:rPr>
          <w:rFonts w:ascii="Times New Roman" w:hAnsi="Times New Roman" w:cs="Times New Roman"/>
          <w:b/>
          <w:sz w:val="32"/>
          <w:szCs w:val="32"/>
        </w:rPr>
      </w:pPr>
    </w:p>
    <w:p w14:paraId="26484722" w14:textId="3DDDAD62" w:rsidR="00173275" w:rsidRDefault="00173275" w:rsidP="00173275">
      <w:pPr>
        <w:rPr>
          <w:rFonts w:ascii="Times New Roman" w:hAnsi="Times New Roman" w:cs="Times New Roman"/>
          <w:b/>
          <w:sz w:val="32"/>
          <w:szCs w:val="32"/>
        </w:rPr>
      </w:pPr>
    </w:p>
    <w:p w14:paraId="7C514DC2" w14:textId="5620FE6A" w:rsidR="00173275" w:rsidRDefault="00173275" w:rsidP="00173275">
      <w:pPr>
        <w:rPr>
          <w:rFonts w:ascii="Times New Roman" w:hAnsi="Times New Roman" w:cs="Times New Roman"/>
          <w:b/>
          <w:sz w:val="32"/>
          <w:szCs w:val="32"/>
        </w:rPr>
      </w:pPr>
    </w:p>
    <w:p w14:paraId="4ACD1AEC" w14:textId="398EB796" w:rsidR="00173275" w:rsidRDefault="00173275" w:rsidP="00173275">
      <w:pPr>
        <w:rPr>
          <w:rFonts w:ascii="Times New Roman" w:hAnsi="Times New Roman" w:cs="Times New Roman"/>
          <w:b/>
          <w:sz w:val="32"/>
          <w:szCs w:val="32"/>
        </w:rPr>
      </w:pPr>
    </w:p>
    <w:p w14:paraId="3325C5E4" w14:textId="4B2591D8" w:rsidR="00173275" w:rsidRDefault="00173275" w:rsidP="00173275">
      <w:pPr>
        <w:rPr>
          <w:rFonts w:ascii="Times New Roman" w:hAnsi="Times New Roman" w:cs="Times New Roman"/>
          <w:b/>
          <w:sz w:val="32"/>
          <w:szCs w:val="32"/>
        </w:rPr>
      </w:pPr>
    </w:p>
    <w:p w14:paraId="27632009" w14:textId="7E55B6BB" w:rsidR="00173275" w:rsidRPr="00634CD1" w:rsidRDefault="00173275" w:rsidP="00863F1F">
      <w:pPr>
        <w:pStyle w:val="Heading1"/>
        <w:spacing w:before="360"/>
        <w:rPr>
          <w:color w:val="auto"/>
        </w:rPr>
      </w:pPr>
      <w:r w:rsidRPr="00634CD1">
        <w:rPr>
          <w:color w:val="auto"/>
        </w:rPr>
        <w:lastRenderedPageBreak/>
        <w:t>Table of Contents</w:t>
      </w:r>
    </w:p>
    <w:p w14:paraId="395019F2" w14:textId="77777777" w:rsidR="00863F1F" w:rsidRPr="00863F1F" w:rsidRDefault="00863F1F" w:rsidP="00863F1F"/>
    <w:p w14:paraId="16F1A081" w14:textId="0551BDAB" w:rsidR="00FF044A" w:rsidRPr="00863F1F" w:rsidRDefault="00FF044A" w:rsidP="00863F1F">
      <w:pPr>
        <w:pStyle w:val="ListParagraph"/>
        <w:numPr>
          <w:ilvl w:val="0"/>
          <w:numId w:val="4"/>
        </w:numPr>
        <w:spacing w:before="100" w:beforeAutospacing="1" w:after="100" w:afterAutospacing="1"/>
        <w:ind w:left="714" w:hanging="357"/>
        <w:rPr>
          <w:rFonts w:ascii="Times New Roman" w:hAnsi="Times New Roman" w:cs="Times New Roman"/>
          <w:bCs/>
          <w:sz w:val="24"/>
          <w:szCs w:val="24"/>
        </w:rPr>
      </w:pPr>
      <w:r w:rsidRPr="00863F1F">
        <w:rPr>
          <w:rFonts w:ascii="Times New Roman" w:hAnsi="Times New Roman" w:cs="Times New Roman"/>
          <w:bCs/>
          <w:sz w:val="24"/>
          <w:szCs w:val="24"/>
        </w:rPr>
        <w:t>Introduction</w:t>
      </w:r>
    </w:p>
    <w:p w14:paraId="3B31F782" w14:textId="1E2E70F3" w:rsidR="002A4BDC" w:rsidRPr="00863F1F" w:rsidRDefault="002A4BDC" w:rsidP="00863F1F">
      <w:pPr>
        <w:pStyle w:val="ListParagraph"/>
        <w:numPr>
          <w:ilvl w:val="0"/>
          <w:numId w:val="4"/>
        </w:numPr>
        <w:spacing w:before="100" w:beforeAutospacing="1" w:after="100" w:afterAutospacing="1"/>
        <w:ind w:left="714" w:hanging="357"/>
        <w:rPr>
          <w:rFonts w:ascii="Times New Roman" w:hAnsi="Times New Roman" w:cs="Times New Roman"/>
          <w:bCs/>
          <w:sz w:val="24"/>
          <w:szCs w:val="24"/>
        </w:rPr>
      </w:pPr>
      <w:r w:rsidRPr="00863F1F">
        <w:rPr>
          <w:rFonts w:ascii="Times New Roman" w:hAnsi="Times New Roman" w:cs="Times New Roman"/>
          <w:bCs/>
          <w:sz w:val="24"/>
          <w:szCs w:val="24"/>
        </w:rPr>
        <w:t>DDL</w:t>
      </w:r>
      <w:r w:rsidR="004F24EA" w:rsidRPr="00863F1F">
        <w:rPr>
          <w:rFonts w:ascii="Times New Roman" w:hAnsi="Times New Roman" w:cs="Times New Roman"/>
          <w:bCs/>
          <w:sz w:val="24"/>
          <w:szCs w:val="24"/>
        </w:rPr>
        <w:t xml:space="preserve"> and DML</w:t>
      </w:r>
      <w:r w:rsidRPr="00863F1F">
        <w:rPr>
          <w:rFonts w:ascii="Times New Roman" w:hAnsi="Times New Roman" w:cs="Times New Roman"/>
          <w:bCs/>
          <w:sz w:val="24"/>
          <w:szCs w:val="24"/>
        </w:rPr>
        <w:t xml:space="preserve"> </w:t>
      </w:r>
      <w:r w:rsidR="004F24EA" w:rsidRPr="00863F1F">
        <w:rPr>
          <w:rFonts w:ascii="Times New Roman" w:hAnsi="Times New Roman" w:cs="Times New Roman"/>
          <w:bCs/>
          <w:sz w:val="24"/>
          <w:szCs w:val="24"/>
        </w:rPr>
        <w:t>transaction</w:t>
      </w:r>
    </w:p>
    <w:p w14:paraId="6E28340C" w14:textId="37F03885" w:rsidR="004F24EA" w:rsidRPr="00863F1F" w:rsidRDefault="004F24EA" w:rsidP="00863F1F">
      <w:pPr>
        <w:pStyle w:val="ListParagraph"/>
        <w:numPr>
          <w:ilvl w:val="0"/>
          <w:numId w:val="4"/>
        </w:numPr>
        <w:spacing w:before="100" w:beforeAutospacing="1" w:after="100" w:afterAutospacing="1"/>
        <w:ind w:left="714" w:hanging="357"/>
        <w:rPr>
          <w:rFonts w:ascii="Times New Roman" w:hAnsi="Times New Roman" w:cs="Times New Roman"/>
          <w:bCs/>
          <w:sz w:val="24"/>
          <w:szCs w:val="24"/>
        </w:rPr>
      </w:pPr>
      <w:r w:rsidRPr="00863F1F">
        <w:rPr>
          <w:rFonts w:ascii="Times New Roman" w:hAnsi="Times New Roman" w:cs="Times New Roman"/>
          <w:bCs/>
          <w:sz w:val="24"/>
          <w:szCs w:val="24"/>
        </w:rPr>
        <w:t>Advantage of proposal solution</w:t>
      </w:r>
    </w:p>
    <w:p w14:paraId="76C1E1EC" w14:textId="5B2A00C4" w:rsidR="004F24EA" w:rsidRPr="00863F1F" w:rsidRDefault="004F24EA" w:rsidP="00863F1F">
      <w:pPr>
        <w:pStyle w:val="ListParagraph"/>
        <w:numPr>
          <w:ilvl w:val="0"/>
          <w:numId w:val="4"/>
        </w:numPr>
        <w:spacing w:before="100" w:beforeAutospacing="1" w:after="100" w:afterAutospacing="1"/>
        <w:ind w:left="714" w:hanging="357"/>
        <w:rPr>
          <w:rFonts w:ascii="Times New Roman" w:hAnsi="Times New Roman" w:cs="Times New Roman"/>
          <w:bCs/>
          <w:sz w:val="24"/>
          <w:szCs w:val="24"/>
        </w:rPr>
      </w:pPr>
      <w:r w:rsidRPr="00863F1F">
        <w:rPr>
          <w:rFonts w:ascii="Times New Roman" w:hAnsi="Times New Roman" w:cs="Times New Roman"/>
          <w:bCs/>
          <w:sz w:val="24"/>
          <w:szCs w:val="24"/>
        </w:rPr>
        <w:t>Transaction and Concurrency in the DBMS</w:t>
      </w:r>
    </w:p>
    <w:p w14:paraId="5161D30F" w14:textId="67640DDA" w:rsidR="004F24EA" w:rsidRPr="00863F1F" w:rsidRDefault="004F24EA" w:rsidP="00863F1F">
      <w:pPr>
        <w:pStyle w:val="ListParagraph"/>
        <w:numPr>
          <w:ilvl w:val="0"/>
          <w:numId w:val="4"/>
        </w:numPr>
        <w:spacing w:before="100" w:beforeAutospacing="1" w:after="100" w:afterAutospacing="1"/>
        <w:ind w:left="714" w:hanging="357"/>
        <w:rPr>
          <w:rFonts w:ascii="Times New Roman" w:hAnsi="Times New Roman" w:cs="Times New Roman"/>
          <w:bCs/>
          <w:sz w:val="24"/>
          <w:szCs w:val="24"/>
        </w:rPr>
      </w:pPr>
      <w:r w:rsidRPr="00863F1F">
        <w:rPr>
          <w:rFonts w:ascii="Times New Roman" w:hAnsi="Times New Roman" w:cs="Times New Roman"/>
          <w:bCs/>
          <w:sz w:val="24"/>
          <w:szCs w:val="24"/>
        </w:rPr>
        <w:t xml:space="preserve">The propose of ACID property of </w:t>
      </w:r>
      <w:r w:rsidR="00E11BBB" w:rsidRPr="00863F1F">
        <w:rPr>
          <w:rFonts w:ascii="Times New Roman" w:hAnsi="Times New Roman" w:cs="Times New Roman"/>
          <w:bCs/>
          <w:sz w:val="24"/>
          <w:szCs w:val="24"/>
        </w:rPr>
        <w:t>Transaction</w:t>
      </w:r>
    </w:p>
    <w:p w14:paraId="566F54CB" w14:textId="4EB7914B" w:rsidR="004F24EA" w:rsidRPr="00863F1F" w:rsidRDefault="00E11BBB" w:rsidP="00863F1F">
      <w:pPr>
        <w:pStyle w:val="ListParagraph"/>
        <w:numPr>
          <w:ilvl w:val="0"/>
          <w:numId w:val="4"/>
        </w:numPr>
        <w:spacing w:before="100" w:beforeAutospacing="1" w:after="100" w:afterAutospacing="1"/>
        <w:ind w:left="714" w:hanging="357"/>
        <w:rPr>
          <w:rFonts w:ascii="Times New Roman" w:hAnsi="Times New Roman" w:cs="Times New Roman"/>
          <w:bCs/>
          <w:sz w:val="24"/>
          <w:szCs w:val="24"/>
        </w:rPr>
      </w:pPr>
      <w:r w:rsidRPr="00863F1F">
        <w:rPr>
          <w:rFonts w:ascii="Times New Roman" w:hAnsi="Times New Roman" w:cs="Times New Roman"/>
          <w:bCs/>
          <w:sz w:val="24"/>
          <w:szCs w:val="24"/>
        </w:rPr>
        <w:t>The three anomalies</w:t>
      </w:r>
      <w:r w:rsidR="004F24EA" w:rsidRPr="00863F1F">
        <w:rPr>
          <w:rFonts w:ascii="Times New Roman" w:hAnsi="Times New Roman" w:cs="Times New Roman"/>
          <w:bCs/>
          <w:sz w:val="24"/>
          <w:szCs w:val="24"/>
        </w:rPr>
        <w:t xml:space="preserve"> Dirty Read, Unrepeatable Read and Lost Update</w:t>
      </w:r>
    </w:p>
    <w:p w14:paraId="46D59744" w14:textId="23AAB5E9" w:rsidR="00E11BBB" w:rsidRPr="00863F1F" w:rsidRDefault="00E11BBB" w:rsidP="00863F1F">
      <w:pPr>
        <w:pStyle w:val="ListParagraph"/>
        <w:numPr>
          <w:ilvl w:val="0"/>
          <w:numId w:val="4"/>
        </w:numPr>
        <w:spacing w:before="100" w:beforeAutospacing="1" w:after="100" w:afterAutospacing="1"/>
        <w:ind w:left="714" w:hanging="357"/>
        <w:rPr>
          <w:rFonts w:ascii="Times New Roman" w:hAnsi="Times New Roman" w:cs="Times New Roman"/>
          <w:bCs/>
          <w:sz w:val="24"/>
          <w:szCs w:val="24"/>
        </w:rPr>
      </w:pPr>
      <w:r w:rsidRPr="00863F1F">
        <w:rPr>
          <w:rFonts w:ascii="Times New Roman" w:hAnsi="Times New Roman" w:cs="Times New Roman"/>
          <w:bCs/>
          <w:sz w:val="24"/>
          <w:szCs w:val="24"/>
        </w:rPr>
        <w:t>The two-phase locking</w:t>
      </w:r>
    </w:p>
    <w:p w14:paraId="5988B26C" w14:textId="5100360D" w:rsidR="00FF044A" w:rsidRDefault="00FF044A" w:rsidP="00173275">
      <w:pPr>
        <w:rPr>
          <w:rFonts w:ascii="Times New Roman" w:hAnsi="Times New Roman" w:cs="Times New Roman"/>
          <w:b/>
          <w:sz w:val="32"/>
          <w:szCs w:val="32"/>
        </w:rPr>
      </w:pPr>
    </w:p>
    <w:p w14:paraId="10266219" w14:textId="2B8E169A" w:rsidR="00863F1F" w:rsidRDefault="00863F1F" w:rsidP="00173275">
      <w:pPr>
        <w:rPr>
          <w:rFonts w:ascii="Times New Roman" w:hAnsi="Times New Roman" w:cs="Times New Roman"/>
          <w:b/>
          <w:sz w:val="32"/>
          <w:szCs w:val="32"/>
        </w:rPr>
      </w:pPr>
    </w:p>
    <w:p w14:paraId="0505CA4C" w14:textId="4A2E6980" w:rsidR="00863F1F" w:rsidRDefault="00863F1F" w:rsidP="00173275">
      <w:pPr>
        <w:rPr>
          <w:rFonts w:ascii="Times New Roman" w:hAnsi="Times New Roman" w:cs="Times New Roman"/>
          <w:b/>
          <w:sz w:val="32"/>
          <w:szCs w:val="32"/>
        </w:rPr>
      </w:pPr>
    </w:p>
    <w:p w14:paraId="71922D90" w14:textId="77777777" w:rsidR="00863F1F" w:rsidRDefault="00863F1F" w:rsidP="00173275">
      <w:pPr>
        <w:rPr>
          <w:rFonts w:ascii="Times New Roman" w:hAnsi="Times New Roman" w:cs="Times New Roman"/>
          <w:b/>
          <w:sz w:val="32"/>
          <w:szCs w:val="32"/>
        </w:rPr>
      </w:pPr>
    </w:p>
    <w:p w14:paraId="4ABDE56B" w14:textId="72170F83" w:rsidR="00FF044A" w:rsidRDefault="00FF044A" w:rsidP="00173275">
      <w:pPr>
        <w:rPr>
          <w:rFonts w:ascii="Times New Roman" w:hAnsi="Times New Roman" w:cs="Times New Roman"/>
          <w:b/>
          <w:sz w:val="32"/>
          <w:szCs w:val="32"/>
        </w:rPr>
      </w:pPr>
    </w:p>
    <w:p w14:paraId="79BB0607" w14:textId="16E33B0C" w:rsidR="00FF044A" w:rsidRDefault="00FF044A" w:rsidP="00173275">
      <w:pPr>
        <w:rPr>
          <w:rFonts w:ascii="Times New Roman" w:hAnsi="Times New Roman" w:cs="Times New Roman"/>
          <w:b/>
          <w:sz w:val="32"/>
          <w:szCs w:val="32"/>
        </w:rPr>
      </w:pPr>
    </w:p>
    <w:p w14:paraId="265D029E" w14:textId="7D671583" w:rsidR="00FF044A" w:rsidRDefault="00FF044A" w:rsidP="00173275">
      <w:pPr>
        <w:rPr>
          <w:rFonts w:ascii="Times New Roman" w:hAnsi="Times New Roman" w:cs="Times New Roman"/>
          <w:b/>
          <w:sz w:val="32"/>
          <w:szCs w:val="32"/>
        </w:rPr>
      </w:pPr>
    </w:p>
    <w:p w14:paraId="76B12EB5" w14:textId="0659DA28" w:rsidR="00EC7296" w:rsidRDefault="00EC7296" w:rsidP="00173275">
      <w:pPr>
        <w:rPr>
          <w:rFonts w:ascii="Times New Roman" w:hAnsi="Times New Roman" w:cs="Times New Roman"/>
          <w:b/>
          <w:sz w:val="32"/>
          <w:szCs w:val="32"/>
        </w:rPr>
      </w:pPr>
    </w:p>
    <w:p w14:paraId="01E97ED4" w14:textId="2F8874FC" w:rsidR="00FF044A" w:rsidRDefault="00FF044A" w:rsidP="00173275">
      <w:pPr>
        <w:rPr>
          <w:rFonts w:ascii="Times New Roman" w:hAnsi="Times New Roman" w:cs="Times New Roman"/>
          <w:b/>
          <w:sz w:val="32"/>
          <w:szCs w:val="32"/>
        </w:rPr>
      </w:pPr>
    </w:p>
    <w:p w14:paraId="20FCC6A2" w14:textId="77777777" w:rsidR="00EC7296" w:rsidRDefault="00EC7296" w:rsidP="00173275">
      <w:pPr>
        <w:rPr>
          <w:rFonts w:ascii="Times New Roman" w:hAnsi="Times New Roman" w:cs="Times New Roman"/>
          <w:b/>
          <w:sz w:val="32"/>
          <w:szCs w:val="32"/>
        </w:rPr>
      </w:pPr>
    </w:p>
    <w:p w14:paraId="6D2C86C5" w14:textId="18B8072F" w:rsidR="00173275" w:rsidRDefault="00F972FE" w:rsidP="00173275">
      <w:pPr>
        <w:pStyle w:val="ListParagraph"/>
        <w:numPr>
          <w:ilvl w:val="0"/>
          <w:numId w:val="1"/>
        </w:numPr>
        <w:rPr>
          <w:rFonts w:ascii="Times New Roman" w:hAnsi="Times New Roman" w:cs="Times New Roman"/>
          <w:b/>
          <w:sz w:val="32"/>
          <w:szCs w:val="32"/>
        </w:rPr>
      </w:pPr>
      <w:r w:rsidRPr="00F972FE">
        <w:rPr>
          <w:rFonts w:ascii="Times New Roman" w:hAnsi="Times New Roman" w:cs="Times New Roman"/>
          <w:b/>
          <w:sz w:val="32"/>
          <w:szCs w:val="32"/>
        </w:rPr>
        <w:lastRenderedPageBreak/>
        <w:t>Introduction</w:t>
      </w:r>
    </w:p>
    <w:p w14:paraId="3F28A266" w14:textId="224BDFDA" w:rsidR="000B149E" w:rsidRPr="000B149E" w:rsidRDefault="000B149E" w:rsidP="003328B1">
      <w:pPr>
        <w:rPr>
          <w:rFonts w:ascii="Times New Roman" w:hAnsi="Times New Roman" w:cs="Times New Roman"/>
          <w:bCs/>
          <w:sz w:val="24"/>
          <w:szCs w:val="24"/>
        </w:rPr>
      </w:pPr>
      <w:r>
        <w:rPr>
          <w:rFonts w:ascii="Times New Roman" w:hAnsi="Times New Roman" w:cs="Times New Roman"/>
          <w:bCs/>
          <w:sz w:val="24"/>
          <w:szCs w:val="24"/>
        </w:rPr>
        <w:t>Veterinarian Surgery</w:t>
      </w:r>
      <w:r w:rsidRPr="000B149E">
        <w:rPr>
          <w:rFonts w:ascii="Times New Roman" w:hAnsi="Times New Roman" w:cs="Times New Roman"/>
          <w:bCs/>
          <w:sz w:val="24"/>
          <w:szCs w:val="24"/>
        </w:rPr>
        <w:t xml:space="preserve"> are increasingly looking for new knowledge. The volume of data produced </w:t>
      </w:r>
      <w:r w:rsidR="00163A62">
        <w:rPr>
          <w:rFonts w:ascii="Times New Roman" w:hAnsi="Times New Roman" w:cs="Times New Roman"/>
          <w:bCs/>
          <w:sz w:val="24"/>
          <w:szCs w:val="24"/>
        </w:rPr>
        <w:t xml:space="preserve">by </w:t>
      </w:r>
      <w:r w:rsidR="0040327B">
        <w:rPr>
          <w:rFonts w:ascii="Times New Roman" w:hAnsi="Times New Roman" w:cs="Times New Roman"/>
          <w:bCs/>
          <w:sz w:val="24"/>
          <w:szCs w:val="24"/>
        </w:rPr>
        <w:t xml:space="preserve">the </w:t>
      </w:r>
      <w:r w:rsidR="0040327B" w:rsidRPr="000B149E">
        <w:rPr>
          <w:rFonts w:ascii="Times New Roman" w:hAnsi="Times New Roman" w:cs="Times New Roman"/>
          <w:bCs/>
          <w:sz w:val="24"/>
          <w:szCs w:val="24"/>
        </w:rPr>
        <w:t>organization</w:t>
      </w:r>
      <w:r w:rsidRPr="000B149E">
        <w:rPr>
          <w:rFonts w:ascii="Times New Roman" w:hAnsi="Times New Roman" w:cs="Times New Roman"/>
          <w:bCs/>
          <w:sz w:val="24"/>
          <w:szCs w:val="24"/>
        </w:rPr>
        <w:t xml:space="preserve"> associated with technological </w:t>
      </w:r>
      <w:r w:rsidR="00110D3E" w:rsidRPr="000B149E">
        <w:rPr>
          <w:rFonts w:ascii="Times New Roman" w:hAnsi="Times New Roman" w:cs="Times New Roman"/>
          <w:bCs/>
          <w:sz w:val="24"/>
          <w:szCs w:val="24"/>
        </w:rPr>
        <w:t>evolution,</w:t>
      </w:r>
      <w:r w:rsidR="00110D3E">
        <w:rPr>
          <w:rFonts w:ascii="Times New Roman" w:hAnsi="Times New Roman" w:cs="Times New Roman"/>
          <w:bCs/>
          <w:sz w:val="24"/>
          <w:szCs w:val="24"/>
        </w:rPr>
        <w:t xml:space="preserve"> </w:t>
      </w:r>
      <w:r w:rsidR="00110D3E" w:rsidRPr="000B149E">
        <w:rPr>
          <w:rFonts w:ascii="Times New Roman" w:hAnsi="Times New Roman" w:cs="Times New Roman"/>
          <w:bCs/>
          <w:sz w:val="24"/>
          <w:szCs w:val="24"/>
        </w:rPr>
        <w:t>such</w:t>
      </w:r>
      <w:r w:rsidRPr="000B149E">
        <w:rPr>
          <w:rFonts w:ascii="Times New Roman" w:hAnsi="Times New Roman" w:cs="Times New Roman"/>
          <w:bCs/>
          <w:sz w:val="24"/>
          <w:szCs w:val="24"/>
        </w:rPr>
        <w:t xml:space="preserve"> as the adoption of electronic protocol systems, led to the increasing digitization of information. Relational Database Management Systems (SGBDR) support this task in the pursuit of continuous improvement a great effort has been made by the manufacturers of database storage systems, to develop new technologies that allow greater efficiency to the management, storage and recovery of data. For the efficient use of new features, system developers must have a broad and deep knowledge of the workings of DBMS and SQL. However well a bank has been designed, if queries are not well optimized the response time of the system will be deficient, producing loss of productivity in the activities of organizations. Within this context, understanding sql syntax, transaction control, and query optimization techniques is of fundamental importance, allowing them to be used in the best possible way the resources available in DBMS.</w:t>
      </w:r>
    </w:p>
    <w:p w14:paraId="72CD6A61" w14:textId="4A4B1DE3" w:rsidR="00F67A7A" w:rsidRPr="00F972FE" w:rsidRDefault="0034219A" w:rsidP="00F67A7A">
      <w:pPr>
        <w:rPr>
          <w:rFonts w:ascii="Times New Roman" w:hAnsi="Times New Roman" w:cs="Times New Roman"/>
          <w:bCs/>
          <w:sz w:val="24"/>
          <w:szCs w:val="24"/>
        </w:rPr>
      </w:pPr>
      <w:r w:rsidRPr="00F972FE">
        <w:rPr>
          <w:rFonts w:ascii="Times New Roman" w:hAnsi="Times New Roman" w:cs="Times New Roman"/>
          <w:bCs/>
          <w:sz w:val="24"/>
          <w:szCs w:val="24"/>
        </w:rPr>
        <w:t xml:space="preserve">It is very important that each employee has access only to the information they need to </w:t>
      </w:r>
      <w:r w:rsidR="00F972FE" w:rsidRPr="00F972FE">
        <w:rPr>
          <w:rFonts w:ascii="Times New Roman" w:hAnsi="Times New Roman" w:cs="Times New Roman"/>
          <w:bCs/>
          <w:sz w:val="24"/>
          <w:szCs w:val="24"/>
        </w:rPr>
        <w:t>fulfil</w:t>
      </w:r>
      <w:r w:rsidRPr="00F972FE">
        <w:rPr>
          <w:rFonts w:ascii="Times New Roman" w:hAnsi="Times New Roman" w:cs="Times New Roman"/>
          <w:bCs/>
          <w:sz w:val="24"/>
          <w:szCs w:val="24"/>
        </w:rPr>
        <w:t xml:space="preserve"> their duties. In this way, IT officials will know who has access to what and it will be easier to understand who caused a possible leak. It is also important that there are confidentiality agreements, as the employee will feel more involved in the protection of the company's information.</w:t>
      </w:r>
    </w:p>
    <w:p w14:paraId="7B8B78F5" w14:textId="4D362D40" w:rsidR="00C40426" w:rsidRPr="00F972FE" w:rsidRDefault="00F972FE" w:rsidP="0086199B">
      <w:pPr>
        <w:rPr>
          <w:rFonts w:ascii="Times New Roman" w:hAnsi="Times New Roman"/>
          <w:color w:val="253A44"/>
          <w:sz w:val="24"/>
          <w:szCs w:val="24"/>
        </w:rPr>
      </w:pPr>
      <w:r w:rsidRPr="00F972FE">
        <w:rPr>
          <w:rFonts w:ascii="Times New Roman" w:hAnsi="Times New Roman"/>
          <w:color w:val="253A44"/>
          <w:sz w:val="24"/>
          <w:szCs w:val="24"/>
        </w:rPr>
        <w:t xml:space="preserve">SQL statements INSERT, DELETE, and UPDATE modify the information in an existing database. Every time the data changes, there is a possibility that logical integrity may be affected. For example, inserting a </w:t>
      </w:r>
      <w:r w:rsidRPr="00F972FE">
        <w:rPr>
          <w:rFonts w:ascii="Times New Roman" w:hAnsi="Times New Roman"/>
          <w:color w:val="253A44"/>
          <w:sz w:val="24"/>
          <w:szCs w:val="24"/>
        </w:rPr>
        <w:t>non-existent</w:t>
      </w:r>
      <w:r w:rsidRPr="00F972FE">
        <w:rPr>
          <w:rFonts w:ascii="Times New Roman" w:hAnsi="Times New Roman"/>
          <w:color w:val="253A44"/>
          <w:sz w:val="24"/>
          <w:szCs w:val="24"/>
        </w:rPr>
        <w:t xml:space="preserve"> product into a customer order. And yet, a customer can be eliminated even if they have pending orders on their behalf. In both cases there was loss of integrity of the information.</w:t>
      </w:r>
    </w:p>
    <w:p w14:paraId="1BC8D74A" w14:textId="226975B0" w:rsidR="00C40426" w:rsidRPr="00F972FE" w:rsidRDefault="00C40426" w:rsidP="0086199B">
      <w:pPr>
        <w:rPr>
          <w:rFonts w:ascii="Times New Roman" w:hAnsi="Times New Roman"/>
          <w:color w:val="253A44"/>
          <w:sz w:val="24"/>
          <w:szCs w:val="24"/>
        </w:rPr>
      </w:pPr>
      <w:r w:rsidRPr="00F972FE">
        <w:rPr>
          <w:rFonts w:ascii="Times New Roman" w:hAnsi="Times New Roman"/>
          <w:color w:val="253A44"/>
          <w:sz w:val="24"/>
          <w:szCs w:val="24"/>
        </w:rPr>
        <w:t xml:space="preserve">Integrity is to make sure that the information has not been and will not be modified by third parties without authorization, for example, someone change the results of a medical examination. To ensure data integrity, it is possible to implement access control solutions, not only to know who modified certain information, but also to ensure that the person who accessed it is really who they said to be.  </w:t>
      </w:r>
    </w:p>
    <w:p w14:paraId="2DFABD91" w14:textId="77777777" w:rsidR="003328B1" w:rsidRDefault="003328B1" w:rsidP="0086199B">
      <w:pPr>
        <w:rPr>
          <w:color w:val="253A44"/>
          <w:sz w:val="27"/>
          <w:szCs w:val="27"/>
        </w:rPr>
      </w:pPr>
    </w:p>
    <w:p w14:paraId="362C6EF4" w14:textId="77777777" w:rsidR="00EC7296" w:rsidRDefault="00EC7296" w:rsidP="0086199B">
      <w:pPr>
        <w:rPr>
          <w:rFonts w:ascii="Times New Roman" w:hAnsi="Times New Roman" w:cs="Times New Roman"/>
          <w:b/>
          <w:sz w:val="32"/>
          <w:szCs w:val="32"/>
        </w:rPr>
      </w:pPr>
    </w:p>
    <w:p w14:paraId="3657E95A" w14:textId="77777777" w:rsidR="00EC7296" w:rsidRDefault="00EC7296" w:rsidP="0086199B">
      <w:pPr>
        <w:rPr>
          <w:rFonts w:ascii="Times New Roman" w:hAnsi="Times New Roman" w:cs="Times New Roman"/>
          <w:b/>
          <w:sz w:val="32"/>
          <w:szCs w:val="32"/>
        </w:rPr>
      </w:pPr>
    </w:p>
    <w:p w14:paraId="45BDE5BA" w14:textId="77777777" w:rsidR="00EC7296" w:rsidRDefault="00EC7296" w:rsidP="0086199B">
      <w:pPr>
        <w:rPr>
          <w:rFonts w:ascii="Times New Roman" w:hAnsi="Times New Roman" w:cs="Times New Roman"/>
          <w:b/>
          <w:sz w:val="32"/>
          <w:szCs w:val="32"/>
        </w:rPr>
      </w:pPr>
    </w:p>
    <w:p w14:paraId="51FDC189" w14:textId="77777777" w:rsidR="00EC7296" w:rsidRDefault="00EC7296" w:rsidP="0086199B">
      <w:pPr>
        <w:rPr>
          <w:rFonts w:ascii="Times New Roman" w:hAnsi="Times New Roman" w:cs="Times New Roman"/>
          <w:b/>
          <w:sz w:val="32"/>
          <w:szCs w:val="32"/>
        </w:rPr>
      </w:pPr>
    </w:p>
    <w:p w14:paraId="1FB1EBE0" w14:textId="77777777" w:rsidR="00EC7296" w:rsidRDefault="00EC7296" w:rsidP="0086199B">
      <w:pPr>
        <w:rPr>
          <w:rFonts w:ascii="Times New Roman" w:hAnsi="Times New Roman" w:cs="Times New Roman"/>
          <w:b/>
          <w:sz w:val="32"/>
          <w:szCs w:val="32"/>
        </w:rPr>
      </w:pPr>
    </w:p>
    <w:p w14:paraId="6C784607" w14:textId="77777777" w:rsidR="00EC7296" w:rsidRDefault="00EC7296" w:rsidP="0086199B">
      <w:pPr>
        <w:rPr>
          <w:rFonts w:ascii="Times New Roman" w:hAnsi="Times New Roman" w:cs="Times New Roman"/>
          <w:b/>
          <w:sz w:val="32"/>
          <w:szCs w:val="32"/>
        </w:rPr>
      </w:pPr>
    </w:p>
    <w:p w14:paraId="3240448E" w14:textId="77777777" w:rsidR="00EC7296" w:rsidRDefault="00EC7296" w:rsidP="0086199B">
      <w:pPr>
        <w:rPr>
          <w:rFonts w:ascii="Times New Roman" w:hAnsi="Times New Roman" w:cs="Times New Roman"/>
          <w:b/>
          <w:sz w:val="32"/>
          <w:szCs w:val="32"/>
        </w:rPr>
      </w:pPr>
    </w:p>
    <w:p w14:paraId="28FBB4D1" w14:textId="77777777" w:rsidR="00EC7296" w:rsidRDefault="00EC7296" w:rsidP="0086199B">
      <w:pPr>
        <w:rPr>
          <w:rFonts w:ascii="Times New Roman" w:hAnsi="Times New Roman" w:cs="Times New Roman"/>
          <w:b/>
          <w:sz w:val="32"/>
          <w:szCs w:val="32"/>
        </w:rPr>
      </w:pPr>
    </w:p>
    <w:p w14:paraId="52B52B0F" w14:textId="77777777" w:rsidR="00EC7296" w:rsidRDefault="00EC7296" w:rsidP="0086199B">
      <w:pPr>
        <w:rPr>
          <w:rFonts w:ascii="Times New Roman" w:hAnsi="Times New Roman" w:cs="Times New Roman"/>
          <w:b/>
          <w:sz w:val="32"/>
          <w:szCs w:val="32"/>
        </w:rPr>
      </w:pPr>
    </w:p>
    <w:p w14:paraId="765E3CFD" w14:textId="77777777" w:rsidR="00EC7296" w:rsidRDefault="00EC7296" w:rsidP="0086199B">
      <w:pPr>
        <w:rPr>
          <w:rFonts w:ascii="Times New Roman" w:hAnsi="Times New Roman" w:cs="Times New Roman"/>
          <w:b/>
          <w:sz w:val="32"/>
          <w:szCs w:val="32"/>
        </w:rPr>
      </w:pPr>
    </w:p>
    <w:p w14:paraId="4E67CCCE" w14:textId="77777777" w:rsidR="00EC7296" w:rsidRDefault="00EC7296" w:rsidP="0086199B">
      <w:pPr>
        <w:rPr>
          <w:rFonts w:ascii="Times New Roman" w:hAnsi="Times New Roman" w:cs="Times New Roman"/>
          <w:b/>
          <w:sz w:val="32"/>
          <w:szCs w:val="32"/>
        </w:rPr>
      </w:pPr>
    </w:p>
    <w:p w14:paraId="5EAFC8C8" w14:textId="77777777" w:rsidR="00EC7296" w:rsidRDefault="00EC7296" w:rsidP="0086199B">
      <w:pPr>
        <w:rPr>
          <w:rFonts w:ascii="Times New Roman" w:hAnsi="Times New Roman" w:cs="Times New Roman"/>
          <w:b/>
          <w:sz w:val="32"/>
          <w:szCs w:val="32"/>
        </w:rPr>
      </w:pPr>
    </w:p>
    <w:p w14:paraId="2F0CC334" w14:textId="77777777" w:rsidR="00EC7296" w:rsidRDefault="00EC7296" w:rsidP="0086199B">
      <w:pPr>
        <w:rPr>
          <w:rFonts w:ascii="Times New Roman" w:hAnsi="Times New Roman" w:cs="Times New Roman"/>
          <w:b/>
          <w:sz w:val="32"/>
          <w:szCs w:val="32"/>
        </w:rPr>
      </w:pPr>
    </w:p>
    <w:p w14:paraId="57B837C0" w14:textId="77777777" w:rsidR="00EC7296" w:rsidRDefault="00EC7296" w:rsidP="0086199B">
      <w:pPr>
        <w:rPr>
          <w:rFonts w:ascii="Times New Roman" w:hAnsi="Times New Roman" w:cs="Times New Roman"/>
          <w:b/>
          <w:sz w:val="32"/>
          <w:szCs w:val="32"/>
        </w:rPr>
      </w:pPr>
    </w:p>
    <w:p w14:paraId="0F00B134" w14:textId="77777777" w:rsidR="00EC7296" w:rsidRDefault="00EC7296" w:rsidP="0086199B">
      <w:pPr>
        <w:rPr>
          <w:rFonts w:ascii="Times New Roman" w:hAnsi="Times New Roman" w:cs="Times New Roman"/>
          <w:b/>
          <w:sz w:val="32"/>
          <w:szCs w:val="32"/>
        </w:rPr>
      </w:pPr>
    </w:p>
    <w:p w14:paraId="586F84AD" w14:textId="77777777" w:rsidR="00EC7296" w:rsidRDefault="00EC7296" w:rsidP="0086199B">
      <w:pPr>
        <w:rPr>
          <w:rFonts w:ascii="Times New Roman" w:hAnsi="Times New Roman" w:cs="Times New Roman"/>
          <w:b/>
          <w:sz w:val="32"/>
          <w:szCs w:val="32"/>
        </w:rPr>
      </w:pPr>
    </w:p>
    <w:p w14:paraId="297C4913" w14:textId="4941D2D0" w:rsidR="0086199B" w:rsidRDefault="003328B1" w:rsidP="0086199B">
      <w:pPr>
        <w:rPr>
          <w:rFonts w:ascii="Times New Roman" w:hAnsi="Times New Roman" w:cs="Times New Roman"/>
          <w:b/>
          <w:sz w:val="32"/>
          <w:szCs w:val="32"/>
        </w:rPr>
      </w:pPr>
      <w:r>
        <w:rPr>
          <w:rFonts w:ascii="Times New Roman" w:hAnsi="Times New Roman" w:cs="Times New Roman"/>
          <w:b/>
          <w:sz w:val="32"/>
          <w:szCs w:val="32"/>
        </w:rPr>
        <w:t>R</w:t>
      </w:r>
      <w:r w:rsidR="000C3765">
        <w:rPr>
          <w:rFonts w:ascii="Times New Roman" w:hAnsi="Times New Roman" w:cs="Times New Roman"/>
          <w:b/>
          <w:sz w:val="32"/>
          <w:szCs w:val="32"/>
        </w:rPr>
        <w:t>eference List</w:t>
      </w:r>
    </w:p>
    <w:p w14:paraId="48BD9384" w14:textId="77777777" w:rsidR="00FB1CD5" w:rsidRDefault="00FB1CD5" w:rsidP="00EC77B6">
      <w:pPr>
        <w:spacing w:before="0" w:after="0"/>
        <w:rPr>
          <w:rFonts w:ascii="Times New Roman" w:hAnsi="Times New Roman" w:cs="Times New Roman"/>
          <w:sz w:val="22"/>
          <w:szCs w:val="22"/>
        </w:rPr>
      </w:pPr>
    </w:p>
    <w:p w14:paraId="23B32936" w14:textId="05E8A2E3" w:rsidR="00D95DF7" w:rsidRPr="00B36513" w:rsidRDefault="00D95DF7" w:rsidP="00EC77B6">
      <w:pPr>
        <w:spacing w:before="0" w:after="0"/>
        <w:rPr>
          <w:rFonts w:ascii="Times New Roman" w:hAnsi="Times New Roman" w:cs="Times New Roman"/>
          <w:sz w:val="22"/>
          <w:szCs w:val="22"/>
        </w:rPr>
      </w:pPr>
      <w:r w:rsidRPr="00B36513">
        <w:rPr>
          <w:rFonts w:ascii="Times New Roman" w:hAnsi="Times New Roman" w:cs="Times New Roman"/>
          <w:sz w:val="22"/>
          <w:szCs w:val="22"/>
        </w:rPr>
        <w:t xml:space="preserve">Microsoft (2020). Microsoft terms of service. Available at </w:t>
      </w:r>
      <w:hyperlink r:id="rId5" w:history="1">
        <w:r w:rsidR="00EC77B6" w:rsidRPr="00B36513">
          <w:rPr>
            <w:rStyle w:val="Hyperlink"/>
            <w:sz w:val="22"/>
            <w:szCs w:val="22"/>
          </w:rPr>
          <w:t>https://docs.microsoft.com/en-us/sql/relational-databases/triggers/use-the-eventdata-function?view=sql-server-ver15</w:t>
        </w:r>
      </w:hyperlink>
      <w:r w:rsidRPr="00B36513">
        <w:rPr>
          <w:rFonts w:ascii="Times New Roman" w:hAnsi="Times New Roman" w:cs="Times New Roman"/>
          <w:sz w:val="22"/>
          <w:szCs w:val="22"/>
        </w:rPr>
        <w:t xml:space="preserve"> (Accessed: </w:t>
      </w:r>
      <w:r w:rsidR="00995494" w:rsidRPr="00B36513">
        <w:rPr>
          <w:rFonts w:ascii="Times New Roman" w:hAnsi="Times New Roman" w:cs="Times New Roman"/>
          <w:sz w:val="22"/>
          <w:szCs w:val="22"/>
        </w:rPr>
        <w:t>15</w:t>
      </w:r>
      <w:r w:rsidRPr="00B36513">
        <w:rPr>
          <w:rFonts w:ascii="Times New Roman" w:hAnsi="Times New Roman" w:cs="Times New Roman"/>
          <w:sz w:val="22"/>
          <w:szCs w:val="22"/>
        </w:rPr>
        <w:t xml:space="preserve"> </w:t>
      </w:r>
      <w:r w:rsidR="00995494" w:rsidRPr="00B36513">
        <w:rPr>
          <w:rFonts w:ascii="Times New Roman" w:hAnsi="Times New Roman" w:cs="Times New Roman"/>
          <w:sz w:val="22"/>
          <w:szCs w:val="22"/>
        </w:rPr>
        <w:t>Agosto</w:t>
      </w:r>
      <w:r w:rsidRPr="00B36513">
        <w:rPr>
          <w:rFonts w:ascii="Times New Roman" w:hAnsi="Times New Roman" w:cs="Times New Roman"/>
          <w:sz w:val="22"/>
          <w:szCs w:val="22"/>
        </w:rPr>
        <w:t xml:space="preserve"> 2020).</w:t>
      </w:r>
    </w:p>
    <w:p w14:paraId="51EB29FA" w14:textId="1715A048" w:rsidR="00B36513" w:rsidRPr="00B36513" w:rsidRDefault="00B36513" w:rsidP="00B36513">
      <w:pPr>
        <w:rPr>
          <w:rFonts w:ascii="Times New Roman" w:hAnsi="Times New Roman" w:cs="Times New Roman"/>
          <w:sz w:val="22"/>
          <w:szCs w:val="22"/>
        </w:rPr>
      </w:pPr>
      <w:r w:rsidRPr="00B36513">
        <w:rPr>
          <w:rFonts w:ascii="Times New Roman" w:hAnsi="Times New Roman" w:cs="Times New Roman"/>
          <w:sz w:val="22"/>
          <w:szCs w:val="22"/>
        </w:rPr>
        <w:t>w3schools.com (2020). SQL like. Available at:</w:t>
      </w:r>
      <w:r w:rsidRPr="00B36513">
        <w:t xml:space="preserve"> </w:t>
      </w:r>
      <w:hyperlink r:id="rId6" w:history="1">
        <w:r>
          <w:rPr>
            <w:rStyle w:val="Hyperlink"/>
          </w:rPr>
          <w:t>https://www.w3schools.com/sql/sql_join_inner.asp</w:t>
        </w:r>
      </w:hyperlink>
      <w:r w:rsidRPr="00B36513">
        <w:rPr>
          <w:rFonts w:ascii="Times New Roman" w:hAnsi="Times New Roman" w:cs="Times New Roman"/>
          <w:sz w:val="22"/>
          <w:szCs w:val="22"/>
        </w:rPr>
        <w:t xml:space="preserve"> </w:t>
      </w:r>
      <w:r>
        <w:rPr>
          <w:rFonts w:ascii="Times New Roman" w:hAnsi="Times New Roman" w:cs="Times New Roman"/>
          <w:sz w:val="22"/>
          <w:szCs w:val="22"/>
        </w:rPr>
        <w:t>(</w:t>
      </w:r>
      <w:r w:rsidRPr="00B36513">
        <w:rPr>
          <w:rFonts w:ascii="Times New Roman" w:hAnsi="Times New Roman" w:cs="Times New Roman"/>
          <w:sz w:val="22"/>
          <w:szCs w:val="22"/>
        </w:rPr>
        <w:t>Accessed on: 06 May 2020</w:t>
      </w:r>
      <w:r>
        <w:rPr>
          <w:rFonts w:ascii="Times New Roman" w:hAnsi="Times New Roman" w:cs="Times New Roman"/>
          <w:sz w:val="22"/>
          <w:szCs w:val="22"/>
        </w:rPr>
        <w:t>)</w:t>
      </w:r>
      <w:r w:rsidRPr="00B36513">
        <w:rPr>
          <w:rFonts w:ascii="Times New Roman" w:hAnsi="Times New Roman" w:cs="Times New Roman"/>
          <w:sz w:val="22"/>
          <w:szCs w:val="22"/>
        </w:rPr>
        <w:t>.</w:t>
      </w:r>
    </w:p>
    <w:p w14:paraId="0B00BFCE" w14:textId="77777777" w:rsidR="00FB1CD5" w:rsidRDefault="00FB1CD5" w:rsidP="00F6297D">
      <w:pPr>
        <w:spacing w:before="0" w:after="0"/>
        <w:rPr>
          <w:rFonts w:ascii="Segoe UI" w:hAnsi="Segoe UI" w:cs="Segoe UI"/>
          <w:color w:val="000000"/>
          <w:sz w:val="22"/>
          <w:szCs w:val="22"/>
          <w:shd w:val="clear" w:color="auto" w:fill="F2F2F2"/>
        </w:rPr>
      </w:pPr>
    </w:p>
    <w:p w14:paraId="7EA5F023" w14:textId="07473653" w:rsidR="00F6297D" w:rsidRDefault="00F6297D" w:rsidP="00F6297D">
      <w:pPr>
        <w:spacing w:before="0" w:after="0"/>
        <w:rPr>
          <w:rFonts w:ascii="Times New Roman" w:hAnsi="Times New Roman" w:cs="Times New Roman"/>
          <w:sz w:val="22"/>
          <w:szCs w:val="22"/>
        </w:rPr>
      </w:pPr>
      <w:r w:rsidRPr="00B36513">
        <w:rPr>
          <w:rFonts w:ascii="Segoe UI" w:hAnsi="Segoe UI" w:cs="Segoe UI"/>
          <w:color w:val="000000"/>
          <w:sz w:val="22"/>
          <w:szCs w:val="22"/>
          <w:shd w:val="clear" w:color="auto" w:fill="F2F2F2"/>
        </w:rPr>
        <w:t>Quest Software Inc</w:t>
      </w:r>
      <w:r w:rsidRPr="00B36513">
        <w:rPr>
          <w:rFonts w:ascii="Segoe UI" w:hAnsi="Segoe UI" w:cs="Segoe UI"/>
          <w:color w:val="000000"/>
          <w:sz w:val="22"/>
          <w:szCs w:val="22"/>
          <w:shd w:val="clear" w:color="auto" w:fill="F2F2F2"/>
        </w:rPr>
        <w:t xml:space="preserve"> (</w:t>
      </w:r>
      <w:r w:rsidRPr="00B36513">
        <w:rPr>
          <w:rFonts w:ascii="Segoe UI" w:hAnsi="Segoe UI" w:cs="Segoe UI"/>
          <w:color w:val="000000"/>
          <w:sz w:val="22"/>
          <w:szCs w:val="22"/>
          <w:shd w:val="clear" w:color="auto" w:fill="F2F2F2"/>
        </w:rPr>
        <w:t>2020</w:t>
      </w:r>
      <w:r w:rsidRPr="00B36513">
        <w:rPr>
          <w:rFonts w:ascii="Segoe UI" w:hAnsi="Segoe UI" w:cs="Segoe UI"/>
          <w:color w:val="000000"/>
          <w:sz w:val="22"/>
          <w:szCs w:val="22"/>
          <w:shd w:val="clear" w:color="auto" w:fill="F2F2F2"/>
        </w:rPr>
        <w:t>)</w:t>
      </w:r>
      <w:r w:rsidRPr="00B36513">
        <w:rPr>
          <w:rFonts w:ascii="Segoe UI" w:hAnsi="Segoe UI" w:cs="Segoe UI"/>
          <w:color w:val="000000"/>
          <w:sz w:val="22"/>
          <w:szCs w:val="22"/>
          <w:shd w:val="clear" w:color="auto" w:fill="F2F2F2"/>
        </w:rPr>
        <w:t xml:space="preserve">. </w:t>
      </w:r>
      <w:r w:rsidR="00B36513" w:rsidRPr="00B36513">
        <w:rPr>
          <w:rFonts w:ascii="Times New Roman" w:hAnsi="Times New Roman" w:cs="Times New Roman"/>
          <w:sz w:val="22"/>
          <w:szCs w:val="22"/>
        </w:rPr>
        <w:t>Available at:</w:t>
      </w:r>
      <w:hyperlink r:id="rId7" w:history="1">
        <w:r w:rsidRPr="00B36513">
          <w:rPr>
            <w:rStyle w:val="Hyperlink"/>
            <w:sz w:val="22"/>
            <w:szCs w:val="22"/>
          </w:rPr>
          <w:t>https://solutioncenter.apexsql.com/how-to-create-and-use-dml-triggers-to-audit-data-changes/</w:t>
        </w:r>
      </w:hyperlink>
      <w:r w:rsidRPr="00B36513">
        <w:rPr>
          <w:rFonts w:ascii="Times New Roman" w:hAnsi="Times New Roman" w:cs="Times New Roman"/>
          <w:sz w:val="22"/>
          <w:szCs w:val="22"/>
        </w:rPr>
        <w:t xml:space="preserve">(Accessed: </w:t>
      </w:r>
      <w:r w:rsidRPr="00B36513">
        <w:rPr>
          <w:rFonts w:ascii="Times New Roman" w:hAnsi="Times New Roman" w:cs="Times New Roman"/>
          <w:sz w:val="22"/>
          <w:szCs w:val="22"/>
        </w:rPr>
        <w:t>15</w:t>
      </w:r>
      <w:r w:rsidRPr="00B36513">
        <w:rPr>
          <w:rFonts w:ascii="Times New Roman" w:hAnsi="Times New Roman" w:cs="Times New Roman"/>
          <w:sz w:val="22"/>
          <w:szCs w:val="22"/>
        </w:rPr>
        <w:t xml:space="preserve"> Agosto 2020).</w:t>
      </w:r>
    </w:p>
    <w:p w14:paraId="51FBCF0A" w14:textId="418F3B4F" w:rsidR="003328B1" w:rsidRDefault="003328B1" w:rsidP="00F6297D">
      <w:pPr>
        <w:spacing w:before="0" w:after="0"/>
        <w:rPr>
          <w:rFonts w:ascii="Times New Roman" w:hAnsi="Times New Roman" w:cs="Times New Roman"/>
          <w:sz w:val="22"/>
          <w:szCs w:val="22"/>
        </w:rPr>
      </w:pPr>
      <w:bookmarkStart w:id="0" w:name="_GoBack"/>
      <w:bookmarkEnd w:id="0"/>
    </w:p>
    <w:p w14:paraId="2EE31C9E" w14:textId="59CDA7D9" w:rsidR="006C18DB" w:rsidRDefault="006C18DB" w:rsidP="00F6297D">
      <w:pPr>
        <w:spacing w:before="0" w:after="0"/>
        <w:rPr>
          <w:rFonts w:ascii="Times New Roman" w:hAnsi="Times New Roman" w:cs="Times New Roman"/>
          <w:sz w:val="22"/>
          <w:szCs w:val="22"/>
        </w:rPr>
      </w:pPr>
    </w:p>
    <w:p w14:paraId="41AD107D" w14:textId="275E7164" w:rsidR="006C18DB" w:rsidRPr="00C21D48" w:rsidRDefault="006C18DB" w:rsidP="00F6297D">
      <w:pPr>
        <w:spacing w:before="0" w:after="0"/>
        <w:rPr>
          <w:rFonts w:ascii="Times New Roman" w:hAnsi="Times New Roman" w:cs="Times New Roman"/>
          <w:color w:val="C00000"/>
          <w:sz w:val="22"/>
          <w:szCs w:val="22"/>
        </w:rPr>
      </w:pPr>
    </w:p>
    <w:p w14:paraId="6D30C4F8" w14:textId="5CB9FE2E" w:rsidR="006C18DB" w:rsidRPr="00C21D48" w:rsidRDefault="00C21D48" w:rsidP="00F6297D">
      <w:pPr>
        <w:spacing w:before="0" w:after="0"/>
        <w:rPr>
          <w:rFonts w:ascii="Times New Roman" w:hAnsi="Times New Roman" w:cs="Times New Roman"/>
          <w:color w:val="C00000"/>
          <w:sz w:val="22"/>
          <w:szCs w:val="22"/>
        </w:rPr>
      </w:pPr>
      <w:proofErr w:type="spellStart"/>
      <w:r w:rsidRPr="00C21D48">
        <w:rPr>
          <w:rFonts w:ascii="Arial" w:hAnsi="Arial" w:cs="Arial"/>
          <w:color w:val="C00000"/>
          <w:sz w:val="20"/>
          <w:szCs w:val="20"/>
          <w:shd w:val="clear" w:color="auto" w:fill="FFFFFF"/>
        </w:rPr>
        <w:t>Kvet</w:t>
      </w:r>
      <w:proofErr w:type="spellEnd"/>
      <w:r w:rsidRPr="00C21D48">
        <w:rPr>
          <w:rFonts w:ascii="Arial" w:hAnsi="Arial" w:cs="Arial"/>
          <w:color w:val="C00000"/>
          <w:sz w:val="20"/>
          <w:szCs w:val="20"/>
          <w:shd w:val="clear" w:color="auto" w:fill="FFFFFF"/>
        </w:rPr>
        <w:t xml:space="preserve">, M., &amp; </w:t>
      </w:r>
      <w:proofErr w:type="spellStart"/>
      <w:r w:rsidRPr="00C21D48">
        <w:rPr>
          <w:rFonts w:ascii="Arial" w:hAnsi="Arial" w:cs="Arial"/>
          <w:color w:val="C00000"/>
          <w:sz w:val="20"/>
          <w:szCs w:val="20"/>
          <w:shd w:val="clear" w:color="auto" w:fill="FFFFFF"/>
        </w:rPr>
        <w:t>Matiasko</w:t>
      </w:r>
      <w:proofErr w:type="spellEnd"/>
      <w:r w:rsidRPr="00C21D48">
        <w:rPr>
          <w:rFonts w:ascii="Arial" w:hAnsi="Arial" w:cs="Arial"/>
          <w:color w:val="C00000"/>
          <w:sz w:val="20"/>
          <w:szCs w:val="20"/>
          <w:shd w:val="clear" w:color="auto" w:fill="FFFFFF"/>
        </w:rPr>
        <w:t>, K. (2017). Using Triggers to Provide Database Management and Performance Temporal Environment. </w:t>
      </w:r>
      <w:r w:rsidRPr="00C21D48">
        <w:rPr>
          <w:rFonts w:ascii="Arial" w:hAnsi="Arial" w:cs="Arial"/>
          <w:i/>
          <w:iCs/>
          <w:color w:val="C00000"/>
          <w:sz w:val="20"/>
          <w:szCs w:val="20"/>
          <w:shd w:val="clear" w:color="auto" w:fill="FFFFFF"/>
        </w:rPr>
        <w:t>International Journal of Simulation--Systems, Science &amp; Technology</w:t>
      </w:r>
      <w:r w:rsidRPr="00C21D48">
        <w:rPr>
          <w:rFonts w:ascii="Arial" w:hAnsi="Arial" w:cs="Arial"/>
          <w:color w:val="C00000"/>
          <w:sz w:val="20"/>
          <w:szCs w:val="20"/>
          <w:shd w:val="clear" w:color="auto" w:fill="FFFFFF"/>
        </w:rPr>
        <w:t>, </w:t>
      </w:r>
      <w:r w:rsidRPr="00C21D48">
        <w:rPr>
          <w:rFonts w:ascii="Arial" w:hAnsi="Arial" w:cs="Arial"/>
          <w:i/>
          <w:iCs/>
          <w:color w:val="C00000"/>
          <w:sz w:val="20"/>
          <w:szCs w:val="20"/>
          <w:shd w:val="clear" w:color="auto" w:fill="FFFFFF"/>
        </w:rPr>
        <w:t>18</w:t>
      </w:r>
      <w:r w:rsidRPr="00C21D48">
        <w:rPr>
          <w:rFonts w:ascii="Arial" w:hAnsi="Arial" w:cs="Arial"/>
          <w:color w:val="C00000"/>
          <w:sz w:val="20"/>
          <w:szCs w:val="20"/>
          <w:shd w:val="clear" w:color="auto" w:fill="FFFFFF"/>
        </w:rPr>
        <w:t>(2).</w:t>
      </w:r>
    </w:p>
    <w:p w14:paraId="618417D9" w14:textId="4B764F8F" w:rsidR="000C3765" w:rsidRPr="003328B1" w:rsidRDefault="003337D9" w:rsidP="0086199B">
      <w:pPr>
        <w:rPr>
          <w:rFonts w:ascii="Times New Roman" w:hAnsi="Times New Roman" w:cs="Times New Roman"/>
          <w:b/>
          <w:color w:val="C00000"/>
          <w:sz w:val="32"/>
          <w:szCs w:val="32"/>
        </w:rPr>
      </w:pPr>
      <w:proofErr w:type="spellStart"/>
      <w:r w:rsidRPr="003328B1">
        <w:rPr>
          <w:rFonts w:ascii="Arial" w:hAnsi="Arial" w:cs="Arial"/>
          <w:color w:val="C00000"/>
          <w:sz w:val="20"/>
          <w:szCs w:val="20"/>
          <w:shd w:val="clear" w:color="auto" w:fill="FFFFFF"/>
        </w:rPr>
        <w:t>Ruifeng</w:t>
      </w:r>
      <w:proofErr w:type="spellEnd"/>
      <w:r w:rsidRPr="003328B1">
        <w:rPr>
          <w:rFonts w:ascii="Arial" w:hAnsi="Arial" w:cs="Arial"/>
          <w:color w:val="C00000"/>
          <w:sz w:val="20"/>
          <w:szCs w:val="20"/>
          <w:shd w:val="clear" w:color="auto" w:fill="FFFFFF"/>
        </w:rPr>
        <w:t>, G. U. A. N., &amp; Yang, Q. (2017). </w:t>
      </w:r>
      <w:r w:rsidRPr="003328B1">
        <w:rPr>
          <w:rFonts w:ascii="Arial" w:hAnsi="Arial" w:cs="Arial"/>
          <w:i/>
          <w:iCs/>
          <w:color w:val="C00000"/>
          <w:sz w:val="20"/>
          <w:szCs w:val="20"/>
          <w:shd w:val="clear" w:color="auto" w:fill="FFFFFF"/>
        </w:rPr>
        <w:t>U.S. Patent No. 9,582,558</w:t>
      </w:r>
      <w:r w:rsidRPr="003328B1">
        <w:rPr>
          <w:rFonts w:ascii="Arial" w:hAnsi="Arial" w:cs="Arial"/>
          <w:color w:val="C00000"/>
          <w:sz w:val="20"/>
          <w:szCs w:val="20"/>
          <w:shd w:val="clear" w:color="auto" w:fill="FFFFFF"/>
        </w:rPr>
        <w:t>. Washington, DC: U.S. Patent and Trademark Office.</w:t>
      </w:r>
    </w:p>
    <w:p w14:paraId="0ABE5F82" w14:textId="4462B1ED" w:rsidR="0086199B" w:rsidRPr="00B36513" w:rsidRDefault="0086199B" w:rsidP="0086199B">
      <w:pPr>
        <w:rPr>
          <w:rFonts w:ascii="Times New Roman" w:hAnsi="Times New Roman" w:cs="Times New Roman"/>
          <w:b/>
          <w:sz w:val="32"/>
          <w:szCs w:val="32"/>
        </w:rPr>
      </w:pPr>
    </w:p>
    <w:p w14:paraId="1950B7AD" w14:textId="48A334E0" w:rsidR="0086199B" w:rsidRPr="00B36513" w:rsidRDefault="0086199B" w:rsidP="0086199B">
      <w:pPr>
        <w:rPr>
          <w:rFonts w:ascii="Times New Roman" w:hAnsi="Times New Roman" w:cs="Times New Roman"/>
          <w:b/>
          <w:sz w:val="32"/>
          <w:szCs w:val="32"/>
        </w:rPr>
      </w:pPr>
    </w:p>
    <w:p w14:paraId="383044BA" w14:textId="2EC954C2" w:rsidR="0086199B" w:rsidRPr="00B36513" w:rsidRDefault="0086199B" w:rsidP="0086199B">
      <w:pPr>
        <w:rPr>
          <w:rFonts w:ascii="Times New Roman" w:hAnsi="Times New Roman" w:cs="Times New Roman"/>
          <w:b/>
          <w:sz w:val="32"/>
          <w:szCs w:val="32"/>
        </w:rPr>
      </w:pPr>
    </w:p>
    <w:p w14:paraId="7CC5715C" w14:textId="3D9AE34A" w:rsidR="0086199B" w:rsidRPr="00B36513" w:rsidRDefault="0086199B" w:rsidP="0086199B">
      <w:pPr>
        <w:rPr>
          <w:rFonts w:ascii="Times New Roman" w:hAnsi="Times New Roman" w:cs="Times New Roman"/>
          <w:b/>
          <w:sz w:val="32"/>
          <w:szCs w:val="32"/>
        </w:rPr>
      </w:pPr>
    </w:p>
    <w:p w14:paraId="15215F25" w14:textId="77777777" w:rsidR="0086199B" w:rsidRPr="00B36513" w:rsidRDefault="0086199B" w:rsidP="00173275">
      <w:pPr>
        <w:rPr>
          <w:rFonts w:ascii="Verdana" w:hAnsi="Verdana"/>
          <w:color w:val="000000"/>
          <w:shd w:val="clear" w:color="auto" w:fill="FFFFFF"/>
        </w:rPr>
      </w:pPr>
    </w:p>
    <w:p w14:paraId="04DB3AE2" w14:textId="696EAF6A" w:rsidR="00173275" w:rsidRPr="00B36513" w:rsidRDefault="00173275" w:rsidP="00173275">
      <w:pPr>
        <w:rPr>
          <w:rFonts w:ascii="Times New Roman" w:hAnsi="Times New Roman" w:cs="Times New Roman"/>
          <w:b/>
          <w:sz w:val="32"/>
          <w:szCs w:val="32"/>
        </w:rPr>
      </w:pPr>
    </w:p>
    <w:p w14:paraId="564C6201" w14:textId="77777777" w:rsidR="00173275" w:rsidRPr="00B36513" w:rsidRDefault="00173275" w:rsidP="00173275">
      <w:pPr>
        <w:jc w:val="left"/>
        <w:rPr>
          <w:rFonts w:ascii="Times New Roman" w:hAnsi="Times New Roman" w:cs="Times New Roman"/>
          <w:b/>
          <w:sz w:val="32"/>
          <w:szCs w:val="32"/>
        </w:rPr>
      </w:pPr>
    </w:p>
    <w:sectPr w:rsidR="00173275" w:rsidRPr="00B36513" w:rsidSect="003328B1">
      <w:pgSz w:w="11906" w:h="16838"/>
      <w:pgMar w:top="1440" w:right="1274"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E50E72"/>
    <w:multiLevelType w:val="multilevel"/>
    <w:tmpl w:val="D1205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5831E1"/>
    <w:multiLevelType w:val="hybridMultilevel"/>
    <w:tmpl w:val="076AC7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980DB7"/>
    <w:multiLevelType w:val="hybridMultilevel"/>
    <w:tmpl w:val="BACE0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5A308B"/>
    <w:multiLevelType w:val="hybridMultilevel"/>
    <w:tmpl w:val="E98649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7F29AC"/>
    <w:multiLevelType w:val="hybridMultilevel"/>
    <w:tmpl w:val="F9C2322C"/>
    <w:lvl w:ilvl="0" w:tplc="3BF45B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386CB2"/>
    <w:multiLevelType w:val="hybridMultilevel"/>
    <w:tmpl w:val="900457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2D1"/>
    <w:rsid w:val="000A6101"/>
    <w:rsid w:val="000B149E"/>
    <w:rsid w:val="000C3765"/>
    <w:rsid w:val="00110D3E"/>
    <w:rsid w:val="00163A62"/>
    <w:rsid w:val="00173275"/>
    <w:rsid w:val="001C4D7D"/>
    <w:rsid w:val="00280723"/>
    <w:rsid w:val="002A4BDC"/>
    <w:rsid w:val="002B62D1"/>
    <w:rsid w:val="003328B1"/>
    <w:rsid w:val="003337D9"/>
    <w:rsid w:val="0034219A"/>
    <w:rsid w:val="003D331D"/>
    <w:rsid w:val="0040327B"/>
    <w:rsid w:val="004C0295"/>
    <w:rsid w:val="004F24EA"/>
    <w:rsid w:val="00634CD1"/>
    <w:rsid w:val="006B06D5"/>
    <w:rsid w:val="006B1847"/>
    <w:rsid w:val="006C18DB"/>
    <w:rsid w:val="0086199B"/>
    <w:rsid w:val="00863F1F"/>
    <w:rsid w:val="008B1242"/>
    <w:rsid w:val="00995494"/>
    <w:rsid w:val="009C6201"/>
    <w:rsid w:val="00B36513"/>
    <w:rsid w:val="00BD5A0E"/>
    <w:rsid w:val="00C21D48"/>
    <w:rsid w:val="00C40426"/>
    <w:rsid w:val="00D95DF7"/>
    <w:rsid w:val="00E11BBB"/>
    <w:rsid w:val="00EC7296"/>
    <w:rsid w:val="00EC77B6"/>
    <w:rsid w:val="00F6297D"/>
    <w:rsid w:val="00F67A7A"/>
    <w:rsid w:val="00F972FE"/>
    <w:rsid w:val="00FB1CD5"/>
    <w:rsid w:val="00FF0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A2B8A"/>
  <w15:chartTrackingRefBased/>
  <w15:docId w15:val="{0FCACC63-8DE5-4D48-9C8B-63BBE3E80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before="360"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275"/>
  </w:style>
  <w:style w:type="paragraph" w:styleId="Heading1">
    <w:name w:val="heading 1"/>
    <w:basedOn w:val="Normal"/>
    <w:next w:val="Normal"/>
    <w:link w:val="Heading1Char"/>
    <w:uiPriority w:val="9"/>
    <w:qFormat/>
    <w:rsid w:val="00173275"/>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7327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173275"/>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173275"/>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73275"/>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73275"/>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73275"/>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173275"/>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173275"/>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27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73275"/>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173275"/>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173275"/>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73275"/>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73275"/>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73275"/>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73275"/>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73275"/>
    <w:rPr>
      <w:b/>
      <w:bCs/>
      <w:i/>
      <w:iCs/>
    </w:rPr>
  </w:style>
  <w:style w:type="paragraph" w:styleId="Caption">
    <w:name w:val="caption"/>
    <w:basedOn w:val="Normal"/>
    <w:next w:val="Normal"/>
    <w:uiPriority w:val="35"/>
    <w:semiHidden/>
    <w:unhideWhenUsed/>
    <w:qFormat/>
    <w:rsid w:val="00173275"/>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17327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173275"/>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173275"/>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173275"/>
    <w:rPr>
      <w:color w:val="44546A" w:themeColor="text2"/>
      <w:sz w:val="28"/>
      <w:szCs w:val="28"/>
    </w:rPr>
  </w:style>
  <w:style w:type="character" w:styleId="Strong">
    <w:name w:val="Strong"/>
    <w:basedOn w:val="DefaultParagraphFont"/>
    <w:uiPriority w:val="22"/>
    <w:qFormat/>
    <w:rsid w:val="00173275"/>
    <w:rPr>
      <w:b/>
      <w:bCs/>
    </w:rPr>
  </w:style>
  <w:style w:type="character" w:styleId="Emphasis">
    <w:name w:val="Emphasis"/>
    <w:basedOn w:val="DefaultParagraphFont"/>
    <w:uiPriority w:val="20"/>
    <w:qFormat/>
    <w:rsid w:val="00173275"/>
    <w:rPr>
      <w:i/>
      <w:iCs/>
      <w:color w:val="000000" w:themeColor="text1"/>
    </w:rPr>
  </w:style>
  <w:style w:type="paragraph" w:styleId="NoSpacing">
    <w:name w:val="No Spacing"/>
    <w:uiPriority w:val="1"/>
    <w:qFormat/>
    <w:rsid w:val="00173275"/>
    <w:pPr>
      <w:spacing w:after="0" w:line="240" w:lineRule="auto"/>
    </w:pPr>
  </w:style>
  <w:style w:type="paragraph" w:styleId="Quote">
    <w:name w:val="Quote"/>
    <w:basedOn w:val="Normal"/>
    <w:next w:val="Normal"/>
    <w:link w:val="QuoteChar"/>
    <w:uiPriority w:val="29"/>
    <w:qFormat/>
    <w:rsid w:val="00173275"/>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173275"/>
    <w:rPr>
      <w:i/>
      <w:iCs/>
      <w:color w:val="7B7B7B" w:themeColor="accent3" w:themeShade="BF"/>
      <w:sz w:val="24"/>
      <w:szCs w:val="24"/>
    </w:rPr>
  </w:style>
  <w:style w:type="paragraph" w:styleId="IntenseQuote">
    <w:name w:val="Intense Quote"/>
    <w:basedOn w:val="Normal"/>
    <w:next w:val="Normal"/>
    <w:link w:val="IntenseQuoteChar"/>
    <w:uiPriority w:val="30"/>
    <w:qFormat/>
    <w:rsid w:val="00173275"/>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173275"/>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173275"/>
    <w:rPr>
      <w:i/>
      <w:iCs/>
      <w:color w:val="595959" w:themeColor="text1" w:themeTint="A6"/>
    </w:rPr>
  </w:style>
  <w:style w:type="character" w:styleId="IntenseEmphasis">
    <w:name w:val="Intense Emphasis"/>
    <w:basedOn w:val="DefaultParagraphFont"/>
    <w:uiPriority w:val="21"/>
    <w:qFormat/>
    <w:rsid w:val="00173275"/>
    <w:rPr>
      <w:b/>
      <w:bCs/>
      <w:i/>
      <w:iCs/>
      <w:color w:val="auto"/>
    </w:rPr>
  </w:style>
  <w:style w:type="character" w:styleId="SubtleReference">
    <w:name w:val="Subtle Reference"/>
    <w:basedOn w:val="DefaultParagraphFont"/>
    <w:uiPriority w:val="31"/>
    <w:qFormat/>
    <w:rsid w:val="00173275"/>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73275"/>
    <w:rPr>
      <w:b/>
      <w:bCs/>
      <w:caps w:val="0"/>
      <w:smallCaps/>
      <w:color w:val="auto"/>
      <w:spacing w:val="0"/>
      <w:u w:val="single"/>
    </w:rPr>
  </w:style>
  <w:style w:type="character" w:styleId="BookTitle">
    <w:name w:val="Book Title"/>
    <w:basedOn w:val="DefaultParagraphFont"/>
    <w:uiPriority w:val="33"/>
    <w:qFormat/>
    <w:rsid w:val="00173275"/>
    <w:rPr>
      <w:b/>
      <w:bCs/>
      <w:caps w:val="0"/>
      <w:smallCaps/>
      <w:spacing w:val="0"/>
    </w:rPr>
  </w:style>
  <w:style w:type="paragraph" w:styleId="TOCHeading">
    <w:name w:val="TOC Heading"/>
    <w:basedOn w:val="Heading1"/>
    <w:next w:val="Normal"/>
    <w:uiPriority w:val="39"/>
    <w:semiHidden/>
    <w:unhideWhenUsed/>
    <w:qFormat/>
    <w:rsid w:val="00173275"/>
    <w:pPr>
      <w:outlineLvl w:val="9"/>
    </w:pPr>
  </w:style>
  <w:style w:type="paragraph" w:styleId="ListParagraph">
    <w:name w:val="List Paragraph"/>
    <w:basedOn w:val="Normal"/>
    <w:uiPriority w:val="34"/>
    <w:qFormat/>
    <w:rsid w:val="00173275"/>
    <w:pPr>
      <w:ind w:left="720"/>
      <w:contextualSpacing/>
    </w:pPr>
  </w:style>
  <w:style w:type="table" w:customStyle="1" w:styleId="Calendar1">
    <w:name w:val="Calendar 1"/>
    <w:basedOn w:val="TableNormal"/>
    <w:uiPriority w:val="99"/>
    <w:qFormat/>
    <w:rsid w:val="003D331D"/>
    <w:pPr>
      <w:spacing w:after="0" w:line="240" w:lineRule="auto"/>
    </w:pPr>
    <w:rPr>
      <w:sz w:val="22"/>
      <w:szCs w:val="22"/>
      <w:lang w:val="en-U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character" w:styleId="Hyperlink">
    <w:name w:val="Hyperlink"/>
    <w:basedOn w:val="DefaultParagraphFont"/>
    <w:uiPriority w:val="99"/>
    <w:unhideWhenUsed/>
    <w:rsid w:val="00D95DF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29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olutioncenter.apexsql.com/how-to-create-and-use-dml-triggers-to-audit-data-chang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3schools.com/sql/sql_join_inner.asp" TargetMode="External"/><Relationship Id="rId5" Type="http://schemas.openxmlformats.org/officeDocument/2006/relationships/hyperlink" Target="https://docs.microsoft.com/en-us/sql/relational-databases/triggers/use-the-eventdata-function?view=sql-server-ver1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1183</TotalTime>
  <Pages>6</Pages>
  <Words>577</Words>
  <Characters>3292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Celdwan De pina bandeira (1812407)</dc:creator>
  <cp:keywords/>
  <dc:description/>
  <cp:lastModifiedBy>Celdwan De pina bandeira (1812407)</cp:lastModifiedBy>
  <cp:revision>13</cp:revision>
  <dcterms:created xsi:type="dcterms:W3CDTF">2020-08-27T16:27:00Z</dcterms:created>
  <dcterms:modified xsi:type="dcterms:W3CDTF">2020-08-28T13:11:00Z</dcterms:modified>
</cp:coreProperties>
</file>