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46D70643">
            <wp:simplePos x="0" y="0"/>
            <wp:positionH relativeFrom="margin">
              <wp:posOffset>1006589</wp:posOffset>
            </wp:positionH>
            <wp:positionV relativeFrom="paragraph">
              <wp:posOffset>-183</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B7035A" w:rsidRDefault="00063B4C" w:rsidP="00995444">
      <w:pPr>
        <w:pStyle w:val="Heading1"/>
        <w:ind w:left="0"/>
        <w:rPr>
          <w:rFonts w:cs="Arial"/>
          <w:sz w:val="24"/>
          <w:szCs w:val="24"/>
        </w:rPr>
      </w:pPr>
      <w:bookmarkStart w:id="0" w:name="_Toc215062106"/>
      <w:r w:rsidRPr="00B7035A">
        <w:rPr>
          <w:rFonts w:cs="Arial"/>
          <w:sz w:val="24"/>
          <w:szCs w:val="24"/>
        </w:rPr>
        <w:t>Disclaimer</w:t>
      </w:r>
      <w:bookmarkEnd w:id="0"/>
    </w:p>
    <w:p w14:paraId="2E1C9484" w14:textId="77777777" w:rsidR="00604A87" w:rsidRPr="00B7035A" w:rsidRDefault="00063B4C" w:rsidP="00995444">
      <w:pPr>
        <w:spacing w:before="62"/>
        <w:ind w:right="96"/>
        <w:rPr>
          <w:rFonts w:ascii="Arial" w:hAnsi="Arial" w:cs="Arial"/>
          <w:sz w:val="24"/>
          <w:szCs w:val="24"/>
        </w:rPr>
      </w:pPr>
      <w:r w:rsidRPr="00B7035A">
        <w:rPr>
          <w:rFonts w:ascii="Arial" w:hAnsi="Arial" w:cs="Arial"/>
          <w:sz w:val="24"/>
          <w:szCs w:val="24"/>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Pr="00B7035A" w:rsidRDefault="00730C3C" w:rsidP="00604A87">
      <w:pPr>
        <w:rPr>
          <w:rFonts w:ascii="Arial" w:eastAsia="Times New Roman" w:hAnsi="Arial" w:cs="Arial"/>
          <w:b/>
          <w:sz w:val="24"/>
          <w:szCs w:val="24"/>
        </w:rPr>
      </w:pPr>
    </w:p>
    <w:p w14:paraId="3492E4C4" w14:textId="45AA03BC" w:rsidR="00604A87" w:rsidRPr="00B7035A" w:rsidRDefault="00604A87" w:rsidP="00604A87">
      <w:pPr>
        <w:rPr>
          <w:rFonts w:ascii="Arial" w:eastAsia="Times New Roman" w:hAnsi="Arial" w:cs="Arial"/>
          <w:b/>
          <w:sz w:val="24"/>
          <w:szCs w:val="24"/>
        </w:rPr>
      </w:pPr>
      <w:r w:rsidRPr="00B7035A">
        <w:rPr>
          <w:rFonts w:ascii="Arial" w:eastAsia="Times New Roman" w:hAnsi="Arial" w:cs="Arial"/>
          <w:b/>
          <w:sz w:val="24"/>
          <w:szCs w:val="24"/>
        </w:rPr>
        <w:t>DECLARATION</w:t>
      </w:r>
    </w:p>
    <w:p w14:paraId="113CAAED" w14:textId="07DDE96F"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This work has not previously been accepted in substance for any degree and is not being concurrently submitted in candidature for any degree</w:t>
      </w:r>
    </w:p>
    <w:p w14:paraId="3EF51212" w14:textId="2A445DCF"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Signed</w:t>
      </w:r>
      <w:r w:rsidR="00D7155D" w:rsidRPr="00B7035A">
        <w:rPr>
          <w:rFonts w:ascii="Arial" w:eastAsia="Times New Roman" w:hAnsi="Arial" w:cs="Arial"/>
          <w:sz w:val="24"/>
          <w:szCs w:val="24"/>
        </w:rPr>
        <w:t xml:space="preserve">  M </w:t>
      </w:r>
      <w:r w:rsidR="00720689" w:rsidRPr="00B7035A">
        <w:rPr>
          <w:rFonts w:ascii="Arial" w:eastAsia="Times New Roman" w:hAnsi="Arial" w:cs="Arial"/>
          <w:sz w:val="24"/>
          <w:szCs w:val="24"/>
        </w:rPr>
        <w:t>Sal</w:t>
      </w:r>
    </w:p>
    <w:p w14:paraId="16B6CB34" w14:textId="3B566A31"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Date</w:t>
      </w:r>
      <w:r w:rsidR="008570D8">
        <w:rPr>
          <w:rFonts w:ascii="Arial" w:eastAsia="Times New Roman" w:hAnsi="Arial" w:cs="Arial"/>
          <w:sz w:val="24"/>
          <w:szCs w:val="24"/>
        </w:rPr>
        <w:t xml:space="preserve"> 28-11-2025</w:t>
      </w:r>
    </w:p>
    <w:p w14:paraId="7D9E43A8" w14:textId="77777777" w:rsidR="00604A87" w:rsidRPr="00B7035A" w:rsidRDefault="00604A87" w:rsidP="00604A87">
      <w:pPr>
        <w:rPr>
          <w:rFonts w:ascii="Arial" w:eastAsia="Times New Roman" w:hAnsi="Arial" w:cs="Arial"/>
          <w:bCs/>
          <w:kern w:val="32"/>
          <w:sz w:val="24"/>
          <w:szCs w:val="24"/>
        </w:rPr>
      </w:pPr>
      <w:r w:rsidRPr="00B7035A">
        <w:rPr>
          <w:rFonts w:ascii="Arial" w:eastAsia="Times New Roman" w:hAnsi="Arial" w:cs="Arial"/>
          <w:b/>
          <w:sz w:val="24"/>
          <w:szCs w:val="24"/>
        </w:rPr>
        <w:t xml:space="preserve">STATEMENT 1 </w:t>
      </w:r>
    </w:p>
    <w:p w14:paraId="189DE0A6" w14:textId="710F2765"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This dissertation is being submitted in partial fulfilment of the requirements for the degree of BSc.</w:t>
      </w:r>
    </w:p>
    <w:p w14:paraId="39F661A6" w14:textId="2279FB62"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Signed</w:t>
      </w:r>
      <w:r w:rsidR="00720689" w:rsidRPr="00B7035A">
        <w:rPr>
          <w:rFonts w:ascii="Arial" w:eastAsia="Times New Roman" w:hAnsi="Arial" w:cs="Arial"/>
          <w:sz w:val="24"/>
          <w:szCs w:val="24"/>
        </w:rPr>
        <w:t xml:space="preserve"> </w:t>
      </w:r>
      <w:r w:rsidRPr="00B7035A">
        <w:rPr>
          <w:rFonts w:ascii="Arial" w:eastAsia="Times New Roman" w:hAnsi="Arial" w:cs="Arial"/>
          <w:sz w:val="24"/>
          <w:szCs w:val="24"/>
        </w:rPr>
        <w:t xml:space="preserve"> </w:t>
      </w:r>
      <w:r w:rsidR="00720689" w:rsidRPr="00B7035A">
        <w:rPr>
          <w:rFonts w:ascii="Arial" w:eastAsia="Times New Roman" w:hAnsi="Arial" w:cs="Arial"/>
          <w:sz w:val="24"/>
          <w:szCs w:val="24"/>
        </w:rPr>
        <w:t>M Sal</w:t>
      </w:r>
    </w:p>
    <w:p w14:paraId="77280B4D" w14:textId="77777777" w:rsidR="003F6642" w:rsidRPr="00B7035A" w:rsidRDefault="00604A87" w:rsidP="003F6642">
      <w:pPr>
        <w:rPr>
          <w:rFonts w:ascii="Arial" w:eastAsia="Times New Roman" w:hAnsi="Arial" w:cs="Arial"/>
          <w:sz w:val="24"/>
          <w:szCs w:val="24"/>
        </w:rPr>
      </w:pPr>
      <w:r w:rsidRPr="00B7035A">
        <w:rPr>
          <w:rFonts w:ascii="Arial" w:eastAsia="Times New Roman" w:hAnsi="Arial" w:cs="Arial"/>
          <w:sz w:val="24"/>
          <w:szCs w:val="24"/>
        </w:rPr>
        <w:t>Date</w:t>
      </w:r>
      <w:r w:rsidR="003F6642">
        <w:rPr>
          <w:rFonts w:ascii="Arial" w:eastAsia="Times New Roman" w:hAnsi="Arial" w:cs="Arial"/>
          <w:sz w:val="24"/>
          <w:szCs w:val="24"/>
        </w:rPr>
        <w:t xml:space="preserve"> </w:t>
      </w:r>
      <w:r w:rsidR="003F6642">
        <w:rPr>
          <w:rFonts w:ascii="Arial" w:eastAsia="Times New Roman" w:hAnsi="Arial" w:cs="Arial"/>
          <w:sz w:val="24"/>
          <w:szCs w:val="24"/>
        </w:rPr>
        <w:t>28-11-2025</w:t>
      </w:r>
    </w:p>
    <w:p w14:paraId="21F5E413" w14:textId="56468401" w:rsidR="00604A87" w:rsidRDefault="00604A87" w:rsidP="00604A87">
      <w:pPr>
        <w:rPr>
          <w:rFonts w:ascii="Arial" w:eastAsia="Times New Roman" w:hAnsi="Arial" w:cs="Arial"/>
          <w:sz w:val="24"/>
          <w:szCs w:val="24"/>
        </w:rPr>
      </w:pPr>
    </w:p>
    <w:p w14:paraId="50E51FD3" w14:textId="77777777" w:rsidR="00036563" w:rsidRPr="00B7035A" w:rsidRDefault="00036563" w:rsidP="00604A87">
      <w:pPr>
        <w:rPr>
          <w:rFonts w:ascii="Arial" w:eastAsia="Times New Roman" w:hAnsi="Arial" w:cs="Arial"/>
          <w:sz w:val="24"/>
          <w:szCs w:val="24"/>
        </w:rPr>
      </w:pPr>
    </w:p>
    <w:p w14:paraId="713B64B9" w14:textId="77777777" w:rsidR="00604A87" w:rsidRPr="00B7035A" w:rsidRDefault="00604A87" w:rsidP="00604A87">
      <w:pPr>
        <w:rPr>
          <w:rFonts w:ascii="Arial" w:eastAsia="Times New Roman" w:hAnsi="Arial" w:cs="Arial"/>
          <w:sz w:val="24"/>
          <w:szCs w:val="24"/>
        </w:rPr>
      </w:pPr>
      <w:r w:rsidRPr="00B7035A">
        <w:rPr>
          <w:rFonts w:ascii="Arial" w:eastAsia="Times New Roman" w:hAnsi="Arial" w:cs="Arial"/>
          <w:b/>
          <w:sz w:val="24"/>
          <w:szCs w:val="24"/>
        </w:rPr>
        <w:lastRenderedPageBreak/>
        <w:t>STATEMENT 2</w:t>
      </w:r>
    </w:p>
    <w:p w14:paraId="4AA5D04A" w14:textId="65BB11AC"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This dissertation is the result of my own independent work/investigation, except where otherwise stated. Other sources are acknowledged by footnotes giving explicit references.  A bibliography is appended.</w:t>
      </w:r>
    </w:p>
    <w:p w14:paraId="319A31E7" w14:textId="35C63940"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Signed</w:t>
      </w:r>
      <w:r w:rsidR="0038541D" w:rsidRPr="00B7035A">
        <w:rPr>
          <w:rFonts w:ascii="Arial" w:eastAsia="Times New Roman" w:hAnsi="Arial" w:cs="Arial"/>
          <w:sz w:val="24"/>
          <w:szCs w:val="24"/>
        </w:rPr>
        <w:t xml:space="preserve"> </w:t>
      </w:r>
      <w:r w:rsidR="0038541D" w:rsidRPr="00B7035A">
        <w:rPr>
          <w:rFonts w:ascii="Arial" w:eastAsia="Times New Roman" w:hAnsi="Arial" w:cs="Arial"/>
          <w:sz w:val="24"/>
          <w:szCs w:val="24"/>
        </w:rPr>
        <w:t>M Sal</w:t>
      </w:r>
    </w:p>
    <w:p w14:paraId="1CB40FFB" w14:textId="110C9732"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Date</w:t>
      </w:r>
      <w:r w:rsidR="003F6642">
        <w:rPr>
          <w:rFonts w:ascii="Arial" w:eastAsia="Times New Roman" w:hAnsi="Arial" w:cs="Arial"/>
          <w:sz w:val="24"/>
          <w:szCs w:val="24"/>
        </w:rPr>
        <w:t xml:space="preserve"> </w:t>
      </w:r>
      <w:r w:rsidRPr="00B7035A">
        <w:rPr>
          <w:rFonts w:ascii="Arial" w:eastAsia="Times New Roman" w:hAnsi="Arial" w:cs="Arial"/>
          <w:sz w:val="24"/>
          <w:szCs w:val="24"/>
        </w:rPr>
        <w:t xml:space="preserve"> </w:t>
      </w:r>
      <w:r w:rsidR="003F6642">
        <w:rPr>
          <w:rFonts w:ascii="Arial" w:eastAsia="Times New Roman" w:hAnsi="Arial" w:cs="Arial"/>
          <w:sz w:val="24"/>
          <w:szCs w:val="24"/>
        </w:rPr>
        <w:t>28-11-2025</w:t>
      </w:r>
    </w:p>
    <w:p w14:paraId="42D5D0C6" w14:textId="77777777" w:rsidR="00604A87" w:rsidRPr="00B7035A" w:rsidRDefault="00604A87" w:rsidP="00604A87">
      <w:pPr>
        <w:rPr>
          <w:rFonts w:ascii="Arial" w:eastAsia="Times New Roman" w:hAnsi="Arial" w:cs="Arial"/>
          <w:sz w:val="24"/>
          <w:szCs w:val="24"/>
        </w:rPr>
      </w:pPr>
      <w:r w:rsidRPr="00B7035A">
        <w:rPr>
          <w:rFonts w:ascii="Arial" w:eastAsia="Times New Roman" w:hAnsi="Arial" w:cs="Arial"/>
          <w:b/>
          <w:sz w:val="24"/>
          <w:szCs w:val="24"/>
        </w:rPr>
        <w:t>STATEMENT 3</w:t>
      </w:r>
    </w:p>
    <w:p w14:paraId="4B58546E" w14:textId="61CCB29A"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C25443E" w14:textId="0E2B66AA"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Signed</w:t>
      </w:r>
      <w:r w:rsidR="0038541D" w:rsidRPr="00B7035A">
        <w:rPr>
          <w:rFonts w:ascii="Arial" w:eastAsia="Times New Roman" w:hAnsi="Arial" w:cs="Arial"/>
          <w:sz w:val="24"/>
          <w:szCs w:val="24"/>
        </w:rPr>
        <w:t xml:space="preserve">  </w:t>
      </w:r>
      <w:r w:rsidR="0038541D" w:rsidRPr="00B7035A">
        <w:rPr>
          <w:rFonts w:ascii="Arial" w:eastAsia="Times New Roman" w:hAnsi="Arial" w:cs="Arial"/>
          <w:sz w:val="24"/>
          <w:szCs w:val="24"/>
        </w:rPr>
        <w:t>M Sal</w:t>
      </w:r>
    </w:p>
    <w:p w14:paraId="021196D1" w14:textId="7018937A" w:rsidR="00604A87" w:rsidRPr="00B7035A" w:rsidRDefault="00604A87" w:rsidP="003F6642">
      <w:pPr>
        <w:rPr>
          <w:rFonts w:ascii="Arial" w:eastAsia="Times New Roman" w:hAnsi="Arial" w:cs="Arial"/>
          <w:sz w:val="24"/>
          <w:szCs w:val="24"/>
        </w:rPr>
      </w:pPr>
      <w:r w:rsidRPr="00B7035A">
        <w:rPr>
          <w:rFonts w:ascii="Arial" w:eastAsia="Times New Roman" w:hAnsi="Arial" w:cs="Arial"/>
          <w:sz w:val="24"/>
          <w:szCs w:val="24"/>
        </w:rPr>
        <w:t>Date</w:t>
      </w:r>
      <w:r w:rsidR="003F6642">
        <w:rPr>
          <w:rFonts w:ascii="Arial" w:eastAsia="Times New Roman" w:hAnsi="Arial" w:cs="Arial"/>
          <w:sz w:val="24"/>
          <w:szCs w:val="24"/>
        </w:rPr>
        <w:t xml:space="preserve"> </w:t>
      </w:r>
      <w:r w:rsidR="003F6642">
        <w:rPr>
          <w:rFonts w:ascii="Arial" w:eastAsia="Times New Roman" w:hAnsi="Arial" w:cs="Arial"/>
          <w:sz w:val="24"/>
          <w:szCs w:val="24"/>
        </w:rPr>
        <w:t>28-11-2025</w:t>
      </w:r>
    </w:p>
    <w:p w14:paraId="77D38054" w14:textId="77777777" w:rsidR="00604A87" w:rsidRPr="00B7035A" w:rsidRDefault="00604A87" w:rsidP="00604A87">
      <w:pPr>
        <w:rPr>
          <w:rFonts w:ascii="Arial" w:eastAsia="Times New Roman" w:hAnsi="Arial" w:cs="Arial"/>
          <w:b/>
          <w:sz w:val="24"/>
          <w:szCs w:val="24"/>
        </w:rPr>
      </w:pPr>
      <w:r w:rsidRPr="00B7035A">
        <w:rPr>
          <w:rFonts w:ascii="Arial" w:eastAsia="Times New Roman" w:hAnsi="Arial" w:cs="Arial"/>
          <w:b/>
          <w:sz w:val="24"/>
          <w:szCs w:val="24"/>
        </w:rPr>
        <w:t>STATEMENT 4</w:t>
      </w:r>
    </w:p>
    <w:p w14:paraId="0A15E499" w14:textId="1F9546C0"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I hereby give consent for my dissertation, if accepted, to be available on the university’s IT system to those who have consent to use the system.</w:t>
      </w:r>
    </w:p>
    <w:p w14:paraId="73D7762F" w14:textId="1F477911" w:rsidR="00604A87" w:rsidRPr="00B7035A" w:rsidRDefault="00604A87" w:rsidP="00604A87">
      <w:pPr>
        <w:rPr>
          <w:rFonts w:ascii="Arial" w:eastAsia="Times New Roman" w:hAnsi="Arial" w:cs="Arial"/>
          <w:sz w:val="24"/>
          <w:szCs w:val="24"/>
        </w:rPr>
      </w:pPr>
      <w:r w:rsidRPr="00B7035A">
        <w:rPr>
          <w:rFonts w:ascii="Arial" w:eastAsia="Times New Roman" w:hAnsi="Arial" w:cs="Arial"/>
          <w:sz w:val="24"/>
          <w:szCs w:val="24"/>
        </w:rPr>
        <w:t>Signed</w:t>
      </w:r>
      <w:r w:rsidR="00F03BC0" w:rsidRPr="00B7035A">
        <w:rPr>
          <w:rFonts w:ascii="Arial" w:eastAsia="Times New Roman" w:hAnsi="Arial" w:cs="Arial"/>
          <w:sz w:val="24"/>
          <w:szCs w:val="24"/>
        </w:rPr>
        <w:t xml:space="preserve">  </w:t>
      </w:r>
      <w:r w:rsidR="00F03BC0" w:rsidRPr="00B7035A">
        <w:rPr>
          <w:rFonts w:ascii="Arial" w:eastAsia="Times New Roman" w:hAnsi="Arial" w:cs="Arial"/>
          <w:sz w:val="24"/>
          <w:szCs w:val="24"/>
        </w:rPr>
        <w:t>M Sal</w:t>
      </w:r>
    </w:p>
    <w:p w14:paraId="1A4C202B" w14:textId="77777777" w:rsidR="003F6642" w:rsidRPr="00B7035A" w:rsidRDefault="00604A87" w:rsidP="003F6642">
      <w:pPr>
        <w:rPr>
          <w:rFonts w:ascii="Arial" w:eastAsia="Times New Roman" w:hAnsi="Arial" w:cs="Arial"/>
          <w:sz w:val="24"/>
          <w:szCs w:val="24"/>
        </w:rPr>
      </w:pPr>
      <w:r w:rsidRPr="00B7035A">
        <w:rPr>
          <w:rFonts w:ascii="Arial" w:eastAsia="Times New Roman" w:hAnsi="Arial" w:cs="Arial"/>
          <w:sz w:val="24"/>
          <w:szCs w:val="24"/>
        </w:rPr>
        <w:t>Date</w:t>
      </w:r>
      <w:r w:rsidR="003F6642">
        <w:rPr>
          <w:rFonts w:ascii="Arial" w:eastAsia="Times New Roman" w:hAnsi="Arial" w:cs="Arial"/>
          <w:sz w:val="24"/>
          <w:szCs w:val="24"/>
        </w:rPr>
        <w:t xml:space="preserve"> </w:t>
      </w:r>
      <w:r w:rsidR="003F6642">
        <w:rPr>
          <w:rFonts w:ascii="Arial" w:eastAsia="Times New Roman" w:hAnsi="Arial" w:cs="Arial"/>
          <w:sz w:val="24"/>
          <w:szCs w:val="24"/>
        </w:rPr>
        <w:t>28-11-2025</w:t>
      </w:r>
    </w:p>
    <w:p w14:paraId="284E9DE4" w14:textId="0B2AE724" w:rsidR="00F47CB6" w:rsidRPr="00B7035A" w:rsidRDefault="00F47CB6" w:rsidP="00F47CB6">
      <w:pPr>
        <w:rPr>
          <w:rFonts w:ascii="Arial" w:hAnsi="Arial" w:cs="Arial"/>
          <w:b/>
          <w:bCs/>
          <w:sz w:val="24"/>
          <w:szCs w:val="24"/>
        </w:rPr>
      </w:pPr>
    </w:p>
    <w:p w14:paraId="4E014F16" w14:textId="6BCCE1F6" w:rsidR="00995444" w:rsidRPr="003F6642" w:rsidRDefault="00F47CB6" w:rsidP="003F6642">
      <w:pPr>
        <w:ind w:left="720"/>
        <w:rPr>
          <w:rFonts w:ascii="Arial" w:hAnsi="Arial" w:cs="Arial"/>
          <w:b/>
          <w:bCs/>
          <w:sz w:val="28"/>
          <w:szCs w:val="28"/>
        </w:rPr>
      </w:pPr>
      <w:r w:rsidRPr="00B7035A">
        <w:rPr>
          <w:rFonts w:ascii="Arial" w:hAnsi="Arial" w:cs="Arial"/>
          <w:b/>
          <w:bCs/>
          <w:sz w:val="28"/>
          <w:szCs w:val="28"/>
        </w:rPr>
        <w:t>Module code: BMHP6020_BIRM</w:t>
      </w:r>
      <w:r w:rsidR="006C5531" w:rsidRPr="00B7035A">
        <w:rPr>
          <w:rFonts w:ascii="Arial" w:hAnsi="Arial" w:cs="Arial"/>
          <w:b/>
          <w:bCs/>
          <w:sz w:val="28"/>
          <w:szCs w:val="28"/>
        </w:rPr>
        <w:t xml:space="preserve">, </w:t>
      </w:r>
      <w:r w:rsidRPr="00B7035A">
        <w:rPr>
          <w:rFonts w:ascii="Arial" w:hAnsi="Arial" w:cs="Arial"/>
          <w:b/>
          <w:bCs/>
          <w:sz w:val="28"/>
          <w:szCs w:val="28"/>
        </w:rPr>
        <w:t xml:space="preserve">Module name: Independent </w:t>
      </w:r>
      <w:r w:rsidR="003F6642">
        <w:rPr>
          <w:rFonts w:ascii="Arial" w:hAnsi="Arial" w:cs="Arial"/>
          <w:b/>
          <w:bCs/>
          <w:sz w:val="28"/>
          <w:szCs w:val="28"/>
        </w:rPr>
        <w:t xml:space="preserve">              </w:t>
      </w:r>
      <w:r w:rsidRPr="00B7035A">
        <w:rPr>
          <w:rFonts w:ascii="Arial" w:hAnsi="Arial" w:cs="Arial"/>
          <w:b/>
          <w:bCs/>
          <w:sz w:val="28"/>
          <w:szCs w:val="28"/>
        </w:rPr>
        <w:t>Project</w:t>
      </w:r>
      <w:r w:rsidR="00590D04" w:rsidRPr="00B7035A">
        <w:rPr>
          <w:rFonts w:ascii="Arial" w:hAnsi="Arial" w:cs="Arial"/>
          <w:b/>
          <w:bCs/>
          <w:sz w:val="28"/>
          <w:szCs w:val="28"/>
        </w:rPr>
        <w:t xml:space="preserve"> </w:t>
      </w:r>
      <w:r w:rsidRPr="00B7035A">
        <w:rPr>
          <w:rFonts w:ascii="Arial" w:hAnsi="Arial" w:cs="Arial"/>
          <w:b/>
          <w:bCs/>
          <w:sz w:val="28"/>
          <w:szCs w:val="28"/>
        </w:rPr>
        <w:t>Term 2</w:t>
      </w:r>
      <w:r w:rsidR="006C5531" w:rsidRPr="00B7035A">
        <w:rPr>
          <w:rFonts w:ascii="Arial" w:hAnsi="Arial" w:cs="Arial"/>
          <w:b/>
          <w:bCs/>
          <w:sz w:val="28"/>
          <w:szCs w:val="28"/>
        </w:rPr>
        <w:t xml:space="preserve"> </w:t>
      </w:r>
      <w:r w:rsidR="00CF107C" w:rsidRPr="00B7035A">
        <w:rPr>
          <w:rFonts w:ascii="Arial" w:hAnsi="Arial" w:cs="Arial"/>
          <w:b/>
          <w:bCs/>
          <w:sz w:val="28"/>
          <w:szCs w:val="28"/>
        </w:rPr>
        <w:t xml:space="preserve">and 3, </w:t>
      </w:r>
      <w:r w:rsidR="00B41628" w:rsidRPr="00B7035A">
        <w:rPr>
          <w:rFonts w:ascii="Arial" w:hAnsi="Arial" w:cs="Arial"/>
          <w:b/>
          <w:bCs/>
          <w:sz w:val="28"/>
          <w:szCs w:val="28"/>
          <w:lang w:val="en-US"/>
        </w:rPr>
        <w:t>Lecturer: Joanne Davies</w:t>
      </w:r>
    </w:p>
    <w:p w14:paraId="7CE514EB" w14:textId="34739CDB" w:rsidR="00995444" w:rsidRPr="00590D04" w:rsidRDefault="00590D04" w:rsidP="00995444">
      <w:pPr>
        <w:jc w:val="center"/>
        <w:rPr>
          <w:rFonts w:ascii="Arial" w:eastAsia="Arial Unicode MS" w:hAnsi="Arial" w:cs="Arial"/>
          <w:b/>
          <w:sz w:val="32"/>
          <w:szCs w:val="32"/>
        </w:rPr>
      </w:pPr>
      <w:r w:rsidRPr="00590D04">
        <w:rPr>
          <w:rFonts w:ascii="Arial" w:eastAsia="Arial Unicode MS" w:hAnsi="Arial" w:cs="Arial"/>
          <w:b/>
          <w:bCs/>
          <w:sz w:val="32"/>
          <w:szCs w:val="32"/>
          <w:lang w:val="en-US"/>
        </w:rPr>
        <w:t>Name: Mariama Aliu Sal</w:t>
      </w:r>
      <w:r w:rsidRPr="00590D04">
        <w:rPr>
          <w:rFonts w:ascii="Arial" w:eastAsia="Arial Unicode MS" w:hAnsi="Arial" w:cs="Arial"/>
          <w:b/>
          <w:sz w:val="32"/>
          <w:szCs w:val="32"/>
          <w:lang w:val="en-US"/>
        </w:rPr>
        <w:br/>
      </w:r>
      <w:r w:rsidRPr="00590D04">
        <w:rPr>
          <w:rFonts w:ascii="Arial" w:eastAsia="Arial Unicode MS" w:hAnsi="Arial" w:cs="Arial"/>
          <w:b/>
          <w:bCs/>
          <w:sz w:val="32"/>
          <w:szCs w:val="32"/>
          <w:lang w:val="en-US"/>
        </w:rPr>
        <w:t xml:space="preserve"> Student Number: 2127362</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65358A57" w14:textId="77777777" w:rsidR="00995444" w:rsidRDefault="00995444">
      <w:pPr>
        <w:rPr>
          <w:rFonts w:eastAsia="Arial Unicode MS" w:cs="Arial Unicode MS"/>
          <w:sz w:val="40"/>
          <w:szCs w:val="40"/>
        </w:rPr>
      </w:pPr>
    </w:p>
    <w:p w14:paraId="70002481" w14:textId="77777777" w:rsidR="00C0353D" w:rsidRDefault="00C0353D"/>
    <w:p w14:paraId="40A3E6C2" w14:textId="04DAB30E" w:rsidR="00995444" w:rsidRDefault="00995444" w:rsidP="00F50A50">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0995444">
        <w:rPr>
          <w:rFonts w:eastAsia="Arial Unicode MS" w:cs="Arial"/>
          <w:b/>
          <w:sz w:val="28"/>
          <w:szCs w:val="28"/>
        </w:rPr>
        <w:t>ACKNOWLEDGEMENTS</w:t>
      </w:r>
      <w:r w:rsidRPr="0025020C">
        <w:rPr>
          <w:rFonts w:eastAsia="Arial Unicode MS" w:cs="Arial"/>
          <w:b/>
        </w:rPr>
        <w:t xml:space="preserve"> </w:t>
      </w:r>
    </w:p>
    <w:p w14:paraId="24382F47" w14:textId="3BE39253" w:rsidR="0073280B" w:rsidRPr="00B7223B" w:rsidRDefault="00B7223B">
      <w:pPr>
        <w:rPr>
          <w:rFonts w:ascii="Arial" w:hAnsi="Arial" w:cs="Arial"/>
        </w:rPr>
      </w:pPr>
      <w:r w:rsidRPr="00B7223B">
        <w:rPr>
          <w:rFonts w:ascii="Arial" w:hAnsi="Arial" w:cs="Arial"/>
        </w:rPr>
        <w:t>I would like to extend my heartfelt gratitude to all my friends and family who have supported me throughout th</w:t>
      </w:r>
      <w:r w:rsidRPr="00B7223B">
        <w:rPr>
          <w:rFonts w:ascii="Arial" w:hAnsi="Arial" w:cs="Arial"/>
        </w:rPr>
        <w:t>ese</w:t>
      </w:r>
      <w:r w:rsidRPr="00B7223B">
        <w:rPr>
          <w:rFonts w:ascii="Arial" w:hAnsi="Arial" w:cs="Arial"/>
        </w:rPr>
        <w:t xml:space="preserve"> academic years. Your encouragement has been invaluable during challenging times, and I especially want to thank my teachers for their unwavering patience and guidance. Your dedication and belief in my potential have inspired me to strive for excellence, making this journey both enriching and memorable. Thank you, my family, for being my pillars of strength!</w:t>
      </w:r>
    </w:p>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4F937C60" w14:textId="77777777" w:rsidR="00C0353D" w:rsidRDefault="00C0353D"/>
    <w:p w14:paraId="16D78A60" w14:textId="77777777" w:rsidR="0073280B" w:rsidRDefault="0073280B"/>
    <w:p w14:paraId="4B65C5F3" w14:textId="3258F40F" w:rsidR="00730C3C" w:rsidRPr="001B01DC" w:rsidRDefault="0073280B" w:rsidP="001B01D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bookmarkStart w:id="1" w:name="OLE_LINK61"/>
      <w:r w:rsidRPr="001B01DC">
        <w:rPr>
          <w:rFonts w:ascii="Arial" w:eastAsia="Arial Unicode MS" w:hAnsi="Arial" w:cs="Arial"/>
          <w:b/>
        </w:rPr>
        <w:lastRenderedPageBreak/>
        <w:t>ABSTRACT</w:t>
      </w:r>
      <w:r w:rsidRPr="001B01DC">
        <w:rPr>
          <w:rFonts w:ascii="Arial" w:eastAsia="Arial Unicode MS" w:hAnsi="Arial" w:cs="Arial"/>
        </w:rPr>
        <w:t xml:space="preserve"> </w:t>
      </w:r>
      <w:r w:rsidRPr="001B01DC">
        <w:rPr>
          <w:rFonts w:ascii="Arial" w:eastAsia="Arial Unicode MS" w:hAnsi="Arial" w:cs="Arial"/>
          <w:i/>
        </w:rPr>
        <w:t xml:space="preserve"> </w:t>
      </w:r>
      <w:bookmarkEnd w:id="1"/>
    </w:p>
    <w:p w14:paraId="575D4E00" w14:textId="77777777" w:rsidR="0033668F" w:rsidRPr="002E43BE" w:rsidRDefault="0033668F" w:rsidP="003366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eastAsiaTheme="minorHAnsi" w:hAnsi="Arial" w:cs="Arial"/>
          <w:kern w:val="0"/>
          <w:lang w:eastAsia="en-US"/>
        </w:rPr>
      </w:pPr>
      <w:r w:rsidRPr="002E43BE">
        <w:rPr>
          <w:rFonts w:ascii="Arial" w:eastAsiaTheme="minorHAnsi" w:hAnsi="Arial" w:cs="Arial"/>
          <w:color w:val="151515"/>
          <w:kern w:val="0"/>
          <w:position w:val="6"/>
          <w:lang w:eastAsia="en-US"/>
        </w:rPr>
        <w:t>This dissertation explores the disproportionate impact of prostate cancer on Black men in the United Kingdom, highlighting substantial disparities in diagnosis, treatment, and outcomes compared to other demographic groups</w:t>
      </w:r>
      <w:r>
        <w:rPr>
          <w:rFonts w:ascii="Arial" w:eastAsiaTheme="minorHAnsi" w:hAnsi="Arial" w:cs="Arial"/>
          <w:color w:val="151515"/>
          <w:kern w:val="0"/>
          <w:position w:val="6"/>
          <w:lang w:eastAsia="en-US"/>
        </w:rPr>
        <w:t xml:space="preserve"> (</w:t>
      </w:r>
      <w:r w:rsidRPr="00273A73">
        <w:rPr>
          <w:rFonts w:ascii="Arial" w:eastAsiaTheme="minorHAnsi" w:hAnsi="Arial" w:cs="Arial"/>
          <w:color w:val="151515"/>
          <w:kern w:val="0"/>
          <w:position w:val="6"/>
          <w:lang w:eastAsia="en-US"/>
        </w:rPr>
        <w:t>Macmillan Cancer Support, 2025</w:t>
      </w:r>
      <w:r>
        <w:rPr>
          <w:rFonts w:ascii="Arial" w:eastAsiaTheme="minorHAnsi" w:hAnsi="Arial" w:cs="Arial"/>
          <w:color w:val="151515"/>
          <w:kern w:val="0"/>
          <w:position w:val="6"/>
          <w:lang w:eastAsia="en-US"/>
        </w:rPr>
        <w:t>c)</w:t>
      </w:r>
      <w:r w:rsidRPr="002E43BE">
        <w:rPr>
          <w:rFonts w:ascii="Arial" w:eastAsiaTheme="minorHAnsi" w:hAnsi="Arial" w:cs="Arial"/>
          <w:color w:val="151515"/>
          <w:kern w:val="0"/>
          <w:position w:val="6"/>
          <w:lang w:eastAsia="en-US"/>
        </w:rPr>
        <w:t>. Prostate cancer remains one of the most prevalent cancers among men, but Black men are at significantly greater risk, with a one in four lifetime chance of diagnosis, compared to one in eight for white men. The research investigates the interplay of genetic, socioeconomic, cultural, and systemic factors that contribute to these disparities</w:t>
      </w:r>
      <w:r w:rsidRPr="00273A73">
        <w:rPr>
          <w:rFonts w:ascii="Arial" w:eastAsiaTheme="minorHAnsi" w:hAnsi="Arial" w:cs="Arial"/>
          <w:color w:val="151515"/>
          <w:kern w:val="0"/>
          <w:position w:val="6"/>
          <w:lang w:eastAsia="en-US"/>
        </w:rPr>
        <w:t>(Cancer Research UK, 2025</w:t>
      </w:r>
      <w:r>
        <w:rPr>
          <w:rFonts w:ascii="Arial" w:eastAsiaTheme="minorHAnsi" w:hAnsi="Arial" w:cs="Arial"/>
          <w:color w:val="151515"/>
          <w:kern w:val="0"/>
          <w:position w:val="6"/>
          <w:lang w:eastAsia="en-US"/>
        </w:rPr>
        <w:t>b</w:t>
      </w:r>
      <w:r w:rsidRPr="00273A73">
        <w:rPr>
          <w:rFonts w:ascii="Arial" w:eastAsiaTheme="minorHAnsi" w:hAnsi="Arial" w:cs="Arial"/>
          <w:color w:val="151515"/>
          <w:kern w:val="0"/>
          <w:position w:val="6"/>
          <w:lang w:eastAsia="en-US"/>
        </w:rPr>
        <w:t>)</w:t>
      </w:r>
      <w:r>
        <w:rPr>
          <w:rFonts w:ascii="Arial" w:eastAsiaTheme="minorHAnsi" w:hAnsi="Arial" w:cs="Arial"/>
          <w:color w:val="151515"/>
          <w:kern w:val="0"/>
          <w:position w:val="6"/>
          <w:lang w:eastAsia="en-US"/>
        </w:rPr>
        <w:t>.</w:t>
      </w:r>
    </w:p>
    <w:p w14:paraId="31862A5F" w14:textId="49EE38C5" w:rsidR="0033668F" w:rsidRPr="002E43BE" w:rsidRDefault="0033668F" w:rsidP="003366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eastAsiaTheme="minorHAnsi" w:hAnsi="Arial" w:cs="Arial"/>
          <w:kern w:val="0"/>
          <w:lang w:eastAsia="en-US"/>
        </w:rPr>
      </w:pPr>
      <w:r w:rsidRPr="002E43BE">
        <w:rPr>
          <w:rFonts w:ascii="Arial" w:eastAsiaTheme="minorHAnsi" w:hAnsi="Arial" w:cs="Arial"/>
          <w:color w:val="151515"/>
          <w:kern w:val="0"/>
          <w:position w:val="6"/>
          <w:lang w:eastAsia="en-US"/>
        </w:rPr>
        <w:t>Through a systematic literature review, the study identifies key themes</w:t>
      </w:r>
      <w:r>
        <w:rPr>
          <w:rFonts w:ascii="Arial" w:eastAsiaTheme="minorHAnsi" w:hAnsi="Arial" w:cs="Arial"/>
          <w:color w:val="151515"/>
          <w:kern w:val="0"/>
          <w:position w:val="6"/>
          <w:lang w:eastAsia="en-US"/>
        </w:rPr>
        <w:t>,</w:t>
      </w:r>
      <w:r w:rsidRPr="002E43BE">
        <w:rPr>
          <w:rFonts w:ascii="Arial" w:eastAsiaTheme="minorHAnsi" w:hAnsi="Arial" w:cs="Arial"/>
          <w:color w:val="151515"/>
          <w:kern w:val="0"/>
          <w:position w:val="6"/>
          <w:lang w:eastAsia="en-US"/>
        </w:rPr>
        <w:t xml:space="preserve"> mistrust of healthcare services, barriers to early diagnosis, and under-representation in research and policy. Black men are more likely to experience late-stage diagnoses due to lower awareness of risk, cultural stigma, and reduced healthcare access. Mistrust, often rooted in historical discrimination and negative healthcare experiences, further discourages engagement with screening and timely care. Moreover, persistent under-representation in clinical trials and decision-making limits the effectiveness of policies and interventions aimed at this group</w:t>
      </w:r>
      <w:r w:rsidRPr="00273A73">
        <w:rPr>
          <w:rFonts w:ascii="Arial" w:hAnsi="Arial" w:cs="Arial"/>
          <w:color w:val="151515"/>
          <w:position w:val="6"/>
        </w:rPr>
        <w:t xml:space="preserve"> </w:t>
      </w:r>
      <w:r>
        <w:rPr>
          <w:rFonts w:ascii="Arial" w:hAnsi="Arial" w:cs="Arial"/>
          <w:color w:val="151515"/>
          <w:position w:val="6"/>
        </w:rPr>
        <w:t>(</w:t>
      </w:r>
      <w:r w:rsidRPr="00B0522C">
        <w:rPr>
          <w:rFonts w:ascii="Arial" w:hAnsi="Arial" w:cs="Arial"/>
          <w:color w:val="151515"/>
          <w:position w:val="6"/>
        </w:rPr>
        <w:t>Clarke and Braun, 2016</w:t>
      </w:r>
      <w:r>
        <w:rPr>
          <w:rFonts w:ascii="Arial" w:hAnsi="Arial" w:cs="Arial"/>
          <w:color w:val="151515"/>
          <w:position w:val="6"/>
        </w:rPr>
        <w:t>)</w:t>
      </w:r>
      <w:r w:rsidRPr="002E43BE">
        <w:rPr>
          <w:rFonts w:ascii="Arial" w:eastAsiaTheme="minorHAnsi" w:hAnsi="Arial" w:cs="Arial"/>
          <w:color w:val="151515"/>
          <w:kern w:val="0"/>
          <w:position w:val="6"/>
          <w:lang w:eastAsia="en-US"/>
        </w:rPr>
        <w:t>.</w:t>
      </w:r>
    </w:p>
    <w:p w14:paraId="03145D3A" w14:textId="77777777" w:rsidR="0033668F" w:rsidRPr="00AB75B5" w:rsidRDefault="0033668F" w:rsidP="0033668F">
      <w:pPr>
        <w:rPr>
          <w:rFonts w:ascii="Arial" w:hAnsi="Arial" w:cs="Arial"/>
        </w:rPr>
      </w:pPr>
      <w:r w:rsidRPr="002E43BE">
        <w:rPr>
          <w:rFonts w:ascii="Arial" w:eastAsiaTheme="minorHAnsi" w:hAnsi="Arial" w:cs="Arial"/>
          <w:color w:val="151515"/>
          <w:kern w:val="0"/>
          <w:position w:val="6"/>
          <w:lang w:eastAsia="en-US"/>
        </w:rPr>
        <w:t>The dissertation concludes that tackling these disparities requires culturally tailored outreach, improved representation, and national screening programs specifically designed for Black men. Effective strategies must address both individual beliefs and social determinants of health, fostering trust and health literacy within communities</w:t>
      </w:r>
      <w:r>
        <w:rPr>
          <w:rFonts w:ascii="Arial" w:eastAsiaTheme="minorHAnsi" w:hAnsi="Arial" w:cs="Arial"/>
          <w:color w:val="151515"/>
          <w:kern w:val="0"/>
          <w:position w:val="6"/>
          <w:lang w:eastAsia="en-US"/>
        </w:rPr>
        <w:t xml:space="preserve"> </w:t>
      </w:r>
      <w:r w:rsidRPr="00273A73">
        <w:rPr>
          <w:rFonts w:ascii="Arial" w:eastAsiaTheme="minorHAnsi" w:hAnsi="Arial" w:cs="Arial"/>
          <w:color w:val="151515"/>
          <w:kern w:val="0"/>
          <w:position w:val="6"/>
          <w:lang w:eastAsia="en-US"/>
        </w:rPr>
        <w:t>(Cobbs, Chesnut</w:t>
      </w:r>
      <w:r>
        <w:rPr>
          <w:rFonts w:ascii="Arial" w:eastAsiaTheme="minorHAnsi" w:hAnsi="Arial" w:cs="Arial"/>
          <w:color w:val="151515"/>
          <w:kern w:val="0"/>
          <w:position w:val="6"/>
          <w:lang w:eastAsia="en-US"/>
        </w:rPr>
        <w:t xml:space="preserve"> </w:t>
      </w:r>
      <w:r w:rsidRPr="00273A73">
        <w:rPr>
          <w:rFonts w:ascii="Arial" w:eastAsiaTheme="minorHAnsi" w:hAnsi="Arial" w:cs="Arial"/>
          <w:color w:val="151515"/>
          <w:kern w:val="0"/>
          <w:position w:val="6"/>
          <w:lang w:eastAsia="en-US"/>
        </w:rPr>
        <w:t>and Shafi, 2025</w:t>
      </w:r>
      <w:r>
        <w:rPr>
          <w:rFonts w:ascii="Arial" w:eastAsiaTheme="minorHAnsi" w:hAnsi="Arial" w:cs="Arial"/>
          <w:color w:val="151515"/>
          <w:kern w:val="0"/>
          <w:position w:val="6"/>
          <w:lang w:eastAsia="en-US"/>
        </w:rPr>
        <w:t>b</w:t>
      </w:r>
      <w:r w:rsidRPr="00273A73">
        <w:rPr>
          <w:rFonts w:ascii="Arial" w:eastAsiaTheme="minorHAnsi" w:hAnsi="Arial" w:cs="Arial"/>
          <w:color w:val="151515"/>
          <w:kern w:val="0"/>
          <w:position w:val="6"/>
          <w:lang w:eastAsia="en-US"/>
        </w:rPr>
        <w:t>)</w:t>
      </w:r>
      <w:r w:rsidRPr="002E43BE">
        <w:rPr>
          <w:rFonts w:ascii="Arial" w:eastAsiaTheme="minorHAnsi" w:hAnsi="Arial" w:cs="Arial"/>
          <w:color w:val="151515"/>
          <w:kern w:val="0"/>
          <w:position w:val="6"/>
          <w:lang w:eastAsia="en-US"/>
        </w:rPr>
        <w:t>. Ultimately, enhancing early diagnosis, reducing systemic barriers, and ensuring inclusive research and policy development are essential to improving prostate cancer outcomes for Black men in the UK. These findings inform future directions for public health initiatives and policy reform, aiming to promote health equity and reduce mortality</w:t>
      </w:r>
      <w:r w:rsidRPr="00841B2B">
        <w:rPr>
          <w:rFonts w:ascii="Arial" w:eastAsiaTheme="minorHAnsi" w:hAnsi="Arial" w:cs="Arial"/>
          <w:color w:val="151515"/>
          <w:kern w:val="0"/>
          <w:position w:val="6"/>
          <w:lang w:eastAsia="en-US"/>
        </w:rPr>
        <w:t>(Prostate Cancer Research, 2025</w:t>
      </w:r>
      <w:r>
        <w:rPr>
          <w:rFonts w:ascii="Arial" w:eastAsiaTheme="minorHAnsi" w:hAnsi="Arial" w:cs="Arial"/>
          <w:color w:val="151515"/>
          <w:kern w:val="0"/>
          <w:position w:val="6"/>
          <w:lang w:eastAsia="en-US"/>
        </w:rPr>
        <w:t>c</w:t>
      </w:r>
      <w:r w:rsidRPr="00841B2B">
        <w:rPr>
          <w:rFonts w:ascii="Arial" w:eastAsiaTheme="minorHAnsi" w:hAnsi="Arial" w:cs="Arial"/>
          <w:color w:val="151515"/>
          <w:kern w:val="0"/>
          <w:position w:val="6"/>
          <w:lang w:eastAsia="en-US"/>
        </w:rPr>
        <w:t>)</w:t>
      </w:r>
      <w:r w:rsidRPr="002E43BE">
        <w:rPr>
          <w:rFonts w:ascii="Arial" w:eastAsiaTheme="minorHAnsi" w:hAnsi="Arial" w:cs="Arial"/>
          <w:color w:val="151515"/>
          <w:kern w:val="0"/>
          <w:position w:val="6"/>
          <w:lang w:eastAsia="en-US"/>
        </w:rPr>
        <w:t>.</w:t>
      </w:r>
    </w:p>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72CB7F2C" w14:textId="77777777" w:rsidR="00804B94" w:rsidRDefault="00804B94"/>
    <w:p w14:paraId="31632F5F" w14:textId="77777777" w:rsidR="00756193" w:rsidRDefault="00756193"/>
    <w:p w14:paraId="15BFA27A" w14:textId="2E485A0D" w:rsidR="00804B94" w:rsidRDefault="00B7223B" w:rsidP="00B7223B">
      <w:pPr>
        <w:pStyle w:val="Heading1"/>
        <w:spacing w:line="360" w:lineRule="auto"/>
        <w:ind w:left="0"/>
        <w:rPr>
          <w:rFonts w:ascii="Aptos" w:hAnsi="Aptos"/>
        </w:rPr>
      </w:pPr>
      <w:r>
        <w:rPr>
          <w:rFonts w:ascii="Aptos" w:hAnsi="Aptos"/>
        </w:rPr>
        <w:lastRenderedPageBreak/>
        <w:t xml:space="preserve">                                 </w:t>
      </w:r>
      <w:bookmarkStart w:id="2" w:name="_Toc215062107"/>
      <w:r w:rsidR="00804B94">
        <w:rPr>
          <w:rFonts w:ascii="Aptos" w:hAnsi="Aptos"/>
        </w:rPr>
        <w:t>Table of Contents</w:t>
      </w:r>
      <w:bookmarkEnd w:id="2"/>
    </w:p>
    <w:sdt>
      <w:sdtPr>
        <w:id w:val="-1568562497"/>
        <w:docPartObj>
          <w:docPartGallery w:val="Table of Contents"/>
          <w:docPartUnique/>
        </w:docPartObj>
      </w:sdtPr>
      <w:sdtEndPr>
        <w:rPr>
          <w:rFonts w:ascii="Aptos" w:eastAsiaTheme="minorEastAsia" w:hAnsi="Aptos" w:cstheme="minorBidi"/>
          <w:noProof/>
          <w:color w:val="auto"/>
          <w:kern w:val="2"/>
          <w:sz w:val="22"/>
          <w:szCs w:val="22"/>
          <w:lang w:val="en-GB" w:eastAsia="zh-CN"/>
          <w14:ligatures w14:val="standardContextual"/>
        </w:rPr>
      </w:sdtEndPr>
      <w:sdtContent>
        <w:p w14:paraId="6EF835AC" w14:textId="3956C7F1" w:rsidR="00462800" w:rsidRPr="00C6414A" w:rsidRDefault="00462800">
          <w:pPr>
            <w:pStyle w:val="TOCHeading"/>
            <w:rPr>
              <w:color w:val="000000" w:themeColor="text1"/>
            </w:rPr>
          </w:pPr>
          <w:r w:rsidRPr="00C6414A">
            <w:rPr>
              <w:color w:val="000000" w:themeColor="text1"/>
            </w:rPr>
            <w:t>Table of Contents</w:t>
          </w:r>
        </w:p>
        <w:p w14:paraId="160D61A7" w14:textId="029C9C9E" w:rsidR="002512A7" w:rsidRDefault="00462800">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5062106" w:history="1">
            <w:r w:rsidR="002512A7" w:rsidRPr="00BD1E7F">
              <w:rPr>
                <w:rStyle w:val="Hyperlink"/>
                <w:rFonts w:cs="Arial"/>
                <w:noProof/>
                <w:lang w:bidi="en-GB"/>
              </w:rPr>
              <w:t>Disclaimer</w:t>
            </w:r>
            <w:r w:rsidR="002512A7">
              <w:rPr>
                <w:noProof/>
                <w:webHidden/>
              </w:rPr>
              <w:tab/>
            </w:r>
            <w:r w:rsidR="002512A7">
              <w:rPr>
                <w:noProof/>
                <w:webHidden/>
              </w:rPr>
              <w:fldChar w:fldCharType="begin"/>
            </w:r>
            <w:r w:rsidR="002512A7">
              <w:rPr>
                <w:noProof/>
                <w:webHidden/>
              </w:rPr>
              <w:instrText xml:space="preserve"> PAGEREF _Toc215062106 \h </w:instrText>
            </w:r>
            <w:r w:rsidR="002512A7">
              <w:rPr>
                <w:noProof/>
                <w:webHidden/>
              </w:rPr>
            </w:r>
            <w:r w:rsidR="002512A7">
              <w:rPr>
                <w:noProof/>
                <w:webHidden/>
              </w:rPr>
              <w:fldChar w:fldCharType="separate"/>
            </w:r>
            <w:r w:rsidR="002512A7">
              <w:rPr>
                <w:noProof/>
                <w:webHidden/>
              </w:rPr>
              <w:t>1</w:t>
            </w:r>
            <w:r w:rsidR="002512A7">
              <w:rPr>
                <w:noProof/>
                <w:webHidden/>
              </w:rPr>
              <w:fldChar w:fldCharType="end"/>
            </w:r>
          </w:hyperlink>
        </w:p>
        <w:p w14:paraId="1A68036F" w14:textId="6F4BCD96" w:rsidR="002512A7" w:rsidRDefault="002512A7">
          <w:pPr>
            <w:pStyle w:val="TOC1"/>
            <w:tabs>
              <w:tab w:val="right" w:leader="dot" w:pos="9016"/>
            </w:tabs>
            <w:rPr>
              <w:rFonts w:cstheme="minorBidi"/>
              <w:b w:val="0"/>
              <w:bCs w:val="0"/>
              <w:i w:val="0"/>
              <w:iCs w:val="0"/>
              <w:noProof/>
              <w:lang w:eastAsia="en-GB"/>
            </w:rPr>
          </w:pPr>
          <w:hyperlink w:anchor="_Toc215062107" w:history="1">
            <w:r w:rsidRPr="00BD1E7F">
              <w:rPr>
                <w:rStyle w:val="Hyperlink"/>
                <w:rFonts w:ascii="Aptos" w:hAnsi="Aptos"/>
                <w:noProof/>
                <w:lang w:bidi="en-GB"/>
              </w:rPr>
              <w:t>Table of Contents</w:t>
            </w:r>
            <w:r>
              <w:rPr>
                <w:noProof/>
                <w:webHidden/>
              </w:rPr>
              <w:tab/>
            </w:r>
            <w:r>
              <w:rPr>
                <w:noProof/>
                <w:webHidden/>
              </w:rPr>
              <w:fldChar w:fldCharType="begin"/>
            </w:r>
            <w:r>
              <w:rPr>
                <w:noProof/>
                <w:webHidden/>
              </w:rPr>
              <w:instrText xml:space="preserve"> PAGEREF _Toc215062107 \h </w:instrText>
            </w:r>
            <w:r>
              <w:rPr>
                <w:noProof/>
                <w:webHidden/>
              </w:rPr>
            </w:r>
            <w:r>
              <w:rPr>
                <w:noProof/>
                <w:webHidden/>
              </w:rPr>
              <w:fldChar w:fldCharType="separate"/>
            </w:r>
            <w:r>
              <w:rPr>
                <w:noProof/>
                <w:webHidden/>
              </w:rPr>
              <w:t>5</w:t>
            </w:r>
            <w:r>
              <w:rPr>
                <w:noProof/>
                <w:webHidden/>
              </w:rPr>
              <w:fldChar w:fldCharType="end"/>
            </w:r>
          </w:hyperlink>
        </w:p>
        <w:p w14:paraId="235882E8" w14:textId="07823FB9" w:rsidR="002512A7" w:rsidRDefault="002512A7">
          <w:pPr>
            <w:pStyle w:val="TOC1"/>
            <w:tabs>
              <w:tab w:val="right" w:leader="dot" w:pos="9016"/>
            </w:tabs>
            <w:rPr>
              <w:rFonts w:cstheme="minorBidi"/>
              <w:b w:val="0"/>
              <w:bCs w:val="0"/>
              <w:i w:val="0"/>
              <w:iCs w:val="0"/>
              <w:noProof/>
              <w:lang w:eastAsia="en-GB"/>
            </w:rPr>
          </w:pPr>
          <w:hyperlink w:anchor="_Toc215062108" w:history="1">
            <w:r w:rsidRPr="00BD1E7F">
              <w:rPr>
                <w:rStyle w:val="Hyperlink"/>
                <w:rFonts w:cs="Arial"/>
                <w:noProof/>
                <w:lang w:bidi="en-GB"/>
              </w:rPr>
              <w:t>1.1   Introduction</w:t>
            </w:r>
            <w:r>
              <w:rPr>
                <w:noProof/>
                <w:webHidden/>
              </w:rPr>
              <w:tab/>
            </w:r>
            <w:r>
              <w:rPr>
                <w:noProof/>
                <w:webHidden/>
              </w:rPr>
              <w:fldChar w:fldCharType="begin"/>
            </w:r>
            <w:r>
              <w:rPr>
                <w:noProof/>
                <w:webHidden/>
              </w:rPr>
              <w:instrText xml:space="preserve"> PAGEREF _Toc215062108 \h </w:instrText>
            </w:r>
            <w:r>
              <w:rPr>
                <w:noProof/>
                <w:webHidden/>
              </w:rPr>
            </w:r>
            <w:r>
              <w:rPr>
                <w:noProof/>
                <w:webHidden/>
              </w:rPr>
              <w:fldChar w:fldCharType="separate"/>
            </w:r>
            <w:r>
              <w:rPr>
                <w:noProof/>
                <w:webHidden/>
              </w:rPr>
              <w:t>7</w:t>
            </w:r>
            <w:r>
              <w:rPr>
                <w:noProof/>
                <w:webHidden/>
              </w:rPr>
              <w:fldChar w:fldCharType="end"/>
            </w:r>
          </w:hyperlink>
        </w:p>
        <w:p w14:paraId="15A2BFFF" w14:textId="0A3140E5" w:rsidR="002512A7" w:rsidRDefault="002512A7">
          <w:pPr>
            <w:pStyle w:val="TOC1"/>
            <w:tabs>
              <w:tab w:val="right" w:leader="dot" w:pos="9016"/>
            </w:tabs>
            <w:rPr>
              <w:rFonts w:cstheme="minorBidi"/>
              <w:b w:val="0"/>
              <w:bCs w:val="0"/>
              <w:i w:val="0"/>
              <w:iCs w:val="0"/>
              <w:noProof/>
              <w:lang w:eastAsia="en-GB"/>
            </w:rPr>
          </w:pPr>
          <w:hyperlink w:anchor="_Toc215062109" w:history="1">
            <w:r w:rsidRPr="00BD1E7F">
              <w:rPr>
                <w:rStyle w:val="Hyperlink"/>
                <w:rFonts w:cs="Arial"/>
                <w:noProof/>
                <w:lang w:bidi="en-GB"/>
              </w:rPr>
              <w:t>1.2.     Key Definitions</w:t>
            </w:r>
            <w:r>
              <w:rPr>
                <w:noProof/>
                <w:webHidden/>
              </w:rPr>
              <w:tab/>
            </w:r>
            <w:r>
              <w:rPr>
                <w:noProof/>
                <w:webHidden/>
              </w:rPr>
              <w:fldChar w:fldCharType="begin"/>
            </w:r>
            <w:r>
              <w:rPr>
                <w:noProof/>
                <w:webHidden/>
              </w:rPr>
              <w:instrText xml:space="preserve"> PAGEREF _Toc215062109 \h </w:instrText>
            </w:r>
            <w:r>
              <w:rPr>
                <w:noProof/>
                <w:webHidden/>
              </w:rPr>
            </w:r>
            <w:r>
              <w:rPr>
                <w:noProof/>
                <w:webHidden/>
              </w:rPr>
              <w:fldChar w:fldCharType="separate"/>
            </w:r>
            <w:r>
              <w:rPr>
                <w:noProof/>
                <w:webHidden/>
              </w:rPr>
              <w:t>7</w:t>
            </w:r>
            <w:r>
              <w:rPr>
                <w:noProof/>
                <w:webHidden/>
              </w:rPr>
              <w:fldChar w:fldCharType="end"/>
            </w:r>
          </w:hyperlink>
        </w:p>
        <w:p w14:paraId="1FAC5894" w14:textId="1076A00D" w:rsidR="002512A7" w:rsidRDefault="002512A7">
          <w:pPr>
            <w:pStyle w:val="TOC1"/>
            <w:tabs>
              <w:tab w:val="right" w:leader="dot" w:pos="9016"/>
            </w:tabs>
            <w:rPr>
              <w:rFonts w:cstheme="minorBidi"/>
              <w:b w:val="0"/>
              <w:bCs w:val="0"/>
              <w:i w:val="0"/>
              <w:iCs w:val="0"/>
              <w:noProof/>
              <w:lang w:eastAsia="en-GB"/>
            </w:rPr>
          </w:pPr>
          <w:hyperlink w:anchor="_Toc215062110" w:history="1">
            <w:r w:rsidRPr="00BD1E7F">
              <w:rPr>
                <w:rStyle w:val="Hyperlink"/>
                <w:rFonts w:cs="Arial"/>
                <w:noProof/>
                <w:lang w:bidi="en-GB"/>
              </w:rPr>
              <w:t>1.3. 2 Current context</w:t>
            </w:r>
            <w:r>
              <w:rPr>
                <w:noProof/>
                <w:webHidden/>
              </w:rPr>
              <w:tab/>
            </w:r>
            <w:r>
              <w:rPr>
                <w:noProof/>
                <w:webHidden/>
              </w:rPr>
              <w:fldChar w:fldCharType="begin"/>
            </w:r>
            <w:r>
              <w:rPr>
                <w:noProof/>
                <w:webHidden/>
              </w:rPr>
              <w:instrText xml:space="preserve"> PAGEREF _Toc215062110 \h </w:instrText>
            </w:r>
            <w:r>
              <w:rPr>
                <w:noProof/>
                <w:webHidden/>
              </w:rPr>
            </w:r>
            <w:r>
              <w:rPr>
                <w:noProof/>
                <w:webHidden/>
              </w:rPr>
              <w:fldChar w:fldCharType="separate"/>
            </w:r>
            <w:r>
              <w:rPr>
                <w:noProof/>
                <w:webHidden/>
              </w:rPr>
              <w:t>8</w:t>
            </w:r>
            <w:r>
              <w:rPr>
                <w:noProof/>
                <w:webHidden/>
              </w:rPr>
              <w:fldChar w:fldCharType="end"/>
            </w:r>
          </w:hyperlink>
        </w:p>
        <w:p w14:paraId="31CEEF6C" w14:textId="7C2091C6" w:rsidR="002512A7" w:rsidRDefault="002512A7">
          <w:pPr>
            <w:pStyle w:val="TOC1"/>
            <w:tabs>
              <w:tab w:val="right" w:leader="dot" w:pos="9016"/>
            </w:tabs>
            <w:rPr>
              <w:rFonts w:cstheme="minorBidi"/>
              <w:b w:val="0"/>
              <w:bCs w:val="0"/>
              <w:i w:val="0"/>
              <w:iCs w:val="0"/>
              <w:noProof/>
              <w:lang w:eastAsia="en-GB"/>
            </w:rPr>
          </w:pPr>
          <w:hyperlink w:anchor="_Toc215062111" w:history="1">
            <w:r w:rsidRPr="00BD1E7F">
              <w:rPr>
                <w:rStyle w:val="Hyperlink"/>
                <w:rFonts w:cs="Arial"/>
                <w:noProof/>
                <w:lang w:bidi="en-GB"/>
              </w:rPr>
              <w:t>1.4. Rationale</w:t>
            </w:r>
            <w:r>
              <w:rPr>
                <w:noProof/>
                <w:webHidden/>
              </w:rPr>
              <w:tab/>
            </w:r>
            <w:r>
              <w:rPr>
                <w:noProof/>
                <w:webHidden/>
              </w:rPr>
              <w:fldChar w:fldCharType="begin"/>
            </w:r>
            <w:r>
              <w:rPr>
                <w:noProof/>
                <w:webHidden/>
              </w:rPr>
              <w:instrText xml:space="preserve"> PAGEREF _Toc215062111 \h </w:instrText>
            </w:r>
            <w:r>
              <w:rPr>
                <w:noProof/>
                <w:webHidden/>
              </w:rPr>
            </w:r>
            <w:r>
              <w:rPr>
                <w:noProof/>
                <w:webHidden/>
              </w:rPr>
              <w:fldChar w:fldCharType="separate"/>
            </w:r>
            <w:r>
              <w:rPr>
                <w:noProof/>
                <w:webHidden/>
              </w:rPr>
              <w:t>8</w:t>
            </w:r>
            <w:r>
              <w:rPr>
                <w:noProof/>
                <w:webHidden/>
              </w:rPr>
              <w:fldChar w:fldCharType="end"/>
            </w:r>
          </w:hyperlink>
        </w:p>
        <w:p w14:paraId="6AC3CAEA" w14:textId="00430D4F" w:rsidR="002512A7" w:rsidRDefault="002512A7">
          <w:pPr>
            <w:pStyle w:val="TOC1"/>
            <w:tabs>
              <w:tab w:val="right" w:leader="dot" w:pos="9016"/>
            </w:tabs>
            <w:rPr>
              <w:rFonts w:cstheme="minorBidi"/>
              <w:b w:val="0"/>
              <w:bCs w:val="0"/>
              <w:i w:val="0"/>
              <w:iCs w:val="0"/>
              <w:noProof/>
              <w:lang w:eastAsia="en-GB"/>
            </w:rPr>
          </w:pPr>
          <w:hyperlink w:anchor="_Toc215062112" w:history="1">
            <w:r w:rsidRPr="00BD1E7F">
              <w:rPr>
                <w:rStyle w:val="Hyperlink"/>
                <w:rFonts w:cs="Arial"/>
                <w:noProof/>
                <w:lang w:bidi="en-GB"/>
              </w:rPr>
              <w:t>1.5. Aim and objectives</w:t>
            </w:r>
            <w:r>
              <w:rPr>
                <w:noProof/>
                <w:webHidden/>
              </w:rPr>
              <w:tab/>
            </w:r>
            <w:r>
              <w:rPr>
                <w:noProof/>
                <w:webHidden/>
              </w:rPr>
              <w:fldChar w:fldCharType="begin"/>
            </w:r>
            <w:r>
              <w:rPr>
                <w:noProof/>
                <w:webHidden/>
              </w:rPr>
              <w:instrText xml:space="preserve"> PAGEREF _Toc215062112 \h </w:instrText>
            </w:r>
            <w:r>
              <w:rPr>
                <w:noProof/>
                <w:webHidden/>
              </w:rPr>
            </w:r>
            <w:r>
              <w:rPr>
                <w:noProof/>
                <w:webHidden/>
              </w:rPr>
              <w:fldChar w:fldCharType="separate"/>
            </w:r>
            <w:r>
              <w:rPr>
                <w:noProof/>
                <w:webHidden/>
              </w:rPr>
              <w:t>9</w:t>
            </w:r>
            <w:r>
              <w:rPr>
                <w:noProof/>
                <w:webHidden/>
              </w:rPr>
              <w:fldChar w:fldCharType="end"/>
            </w:r>
          </w:hyperlink>
        </w:p>
        <w:p w14:paraId="744C5430" w14:textId="0147750C" w:rsidR="002512A7" w:rsidRDefault="002512A7">
          <w:pPr>
            <w:pStyle w:val="TOC1"/>
            <w:tabs>
              <w:tab w:val="right" w:leader="dot" w:pos="9016"/>
            </w:tabs>
            <w:rPr>
              <w:rFonts w:cstheme="minorBidi"/>
              <w:b w:val="0"/>
              <w:bCs w:val="0"/>
              <w:i w:val="0"/>
              <w:iCs w:val="0"/>
              <w:noProof/>
              <w:lang w:eastAsia="en-GB"/>
            </w:rPr>
          </w:pPr>
          <w:hyperlink w:anchor="_Toc215062113" w:history="1">
            <w:r w:rsidRPr="00BD1E7F">
              <w:rPr>
                <w:rStyle w:val="Hyperlink"/>
                <w:rFonts w:cs="Arial"/>
                <w:noProof/>
                <w:lang w:bidi="en-GB"/>
              </w:rPr>
              <w:t>1 .6. Conclusion</w:t>
            </w:r>
            <w:r>
              <w:rPr>
                <w:noProof/>
                <w:webHidden/>
              </w:rPr>
              <w:tab/>
            </w:r>
            <w:r>
              <w:rPr>
                <w:noProof/>
                <w:webHidden/>
              </w:rPr>
              <w:fldChar w:fldCharType="begin"/>
            </w:r>
            <w:r>
              <w:rPr>
                <w:noProof/>
                <w:webHidden/>
              </w:rPr>
              <w:instrText xml:space="preserve"> PAGEREF _Toc215062113 \h </w:instrText>
            </w:r>
            <w:r>
              <w:rPr>
                <w:noProof/>
                <w:webHidden/>
              </w:rPr>
            </w:r>
            <w:r>
              <w:rPr>
                <w:noProof/>
                <w:webHidden/>
              </w:rPr>
              <w:fldChar w:fldCharType="separate"/>
            </w:r>
            <w:r>
              <w:rPr>
                <w:noProof/>
                <w:webHidden/>
              </w:rPr>
              <w:t>10</w:t>
            </w:r>
            <w:r>
              <w:rPr>
                <w:noProof/>
                <w:webHidden/>
              </w:rPr>
              <w:fldChar w:fldCharType="end"/>
            </w:r>
          </w:hyperlink>
        </w:p>
        <w:p w14:paraId="2F46A5D5" w14:textId="264226D6" w:rsidR="002512A7" w:rsidRDefault="002512A7">
          <w:pPr>
            <w:pStyle w:val="TOC1"/>
            <w:tabs>
              <w:tab w:val="right" w:leader="dot" w:pos="9016"/>
            </w:tabs>
            <w:rPr>
              <w:rFonts w:cstheme="minorBidi"/>
              <w:b w:val="0"/>
              <w:bCs w:val="0"/>
              <w:i w:val="0"/>
              <w:iCs w:val="0"/>
              <w:noProof/>
              <w:lang w:eastAsia="en-GB"/>
            </w:rPr>
          </w:pPr>
          <w:hyperlink w:anchor="_Toc215062114" w:history="1">
            <w:r w:rsidRPr="00BD1E7F">
              <w:rPr>
                <w:rStyle w:val="Hyperlink"/>
                <w:rFonts w:eastAsia="Times New Roman" w:cs="Arial"/>
                <w:noProof/>
                <w:shd w:val="clear" w:color="auto" w:fill="FFFFFF"/>
                <w:lang w:bidi="en-GB"/>
              </w:rPr>
              <w:t>2.4 International Context</w:t>
            </w:r>
            <w:r>
              <w:rPr>
                <w:noProof/>
                <w:webHidden/>
              </w:rPr>
              <w:tab/>
            </w:r>
            <w:r>
              <w:rPr>
                <w:noProof/>
                <w:webHidden/>
              </w:rPr>
              <w:fldChar w:fldCharType="begin"/>
            </w:r>
            <w:r>
              <w:rPr>
                <w:noProof/>
                <w:webHidden/>
              </w:rPr>
              <w:instrText xml:space="preserve"> PAGEREF _Toc215062114 \h </w:instrText>
            </w:r>
            <w:r>
              <w:rPr>
                <w:noProof/>
                <w:webHidden/>
              </w:rPr>
            </w:r>
            <w:r>
              <w:rPr>
                <w:noProof/>
                <w:webHidden/>
              </w:rPr>
              <w:fldChar w:fldCharType="separate"/>
            </w:r>
            <w:r>
              <w:rPr>
                <w:noProof/>
                <w:webHidden/>
              </w:rPr>
              <w:t>13</w:t>
            </w:r>
            <w:r>
              <w:rPr>
                <w:noProof/>
                <w:webHidden/>
              </w:rPr>
              <w:fldChar w:fldCharType="end"/>
            </w:r>
          </w:hyperlink>
        </w:p>
        <w:p w14:paraId="4454A18A" w14:textId="5CBAE8BD" w:rsidR="002512A7" w:rsidRDefault="002512A7">
          <w:pPr>
            <w:pStyle w:val="TOC1"/>
            <w:tabs>
              <w:tab w:val="right" w:leader="dot" w:pos="9016"/>
            </w:tabs>
            <w:rPr>
              <w:rFonts w:cstheme="minorBidi"/>
              <w:b w:val="0"/>
              <w:bCs w:val="0"/>
              <w:i w:val="0"/>
              <w:iCs w:val="0"/>
              <w:noProof/>
              <w:lang w:eastAsia="en-GB"/>
            </w:rPr>
          </w:pPr>
          <w:hyperlink w:anchor="_Toc215062115" w:history="1">
            <w:r w:rsidRPr="00BD1E7F">
              <w:rPr>
                <w:rStyle w:val="Hyperlink"/>
                <w:rFonts w:cs="Arial"/>
                <w:noProof/>
                <w:lang w:bidi="en-GB"/>
              </w:rPr>
              <w:t>2.5 National/ Local UK Context</w:t>
            </w:r>
            <w:r>
              <w:rPr>
                <w:noProof/>
                <w:webHidden/>
              </w:rPr>
              <w:tab/>
            </w:r>
            <w:r>
              <w:rPr>
                <w:noProof/>
                <w:webHidden/>
              </w:rPr>
              <w:fldChar w:fldCharType="begin"/>
            </w:r>
            <w:r>
              <w:rPr>
                <w:noProof/>
                <w:webHidden/>
              </w:rPr>
              <w:instrText xml:space="preserve"> PAGEREF _Toc215062115 \h </w:instrText>
            </w:r>
            <w:r>
              <w:rPr>
                <w:noProof/>
                <w:webHidden/>
              </w:rPr>
            </w:r>
            <w:r>
              <w:rPr>
                <w:noProof/>
                <w:webHidden/>
              </w:rPr>
              <w:fldChar w:fldCharType="separate"/>
            </w:r>
            <w:r>
              <w:rPr>
                <w:noProof/>
                <w:webHidden/>
              </w:rPr>
              <w:t>15</w:t>
            </w:r>
            <w:r>
              <w:rPr>
                <w:noProof/>
                <w:webHidden/>
              </w:rPr>
              <w:fldChar w:fldCharType="end"/>
            </w:r>
          </w:hyperlink>
        </w:p>
        <w:p w14:paraId="7DC5F7B5" w14:textId="7BB32C80" w:rsidR="002512A7" w:rsidRDefault="002512A7">
          <w:pPr>
            <w:pStyle w:val="TOC1"/>
            <w:tabs>
              <w:tab w:val="right" w:leader="dot" w:pos="9016"/>
            </w:tabs>
            <w:rPr>
              <w:rFonts w:cstheme="minorBidi"/>
              <w:b w:val="0"/>
              <w:bCs w:val="0"/>
              <w:i w:val="0"/>
              <w:iCs w:val="0"/>
              <w:noProof/>
              <w:lang w:eastAsia="en-GB"/>
            </w:rPr>
          </w:pPr>
          <w:hyperlink w:anchor="_Toc215062116" w:history="1">
            <w:r w:rsidRPr="00BD1E7F">
              <w:rPr>
                <w:rStyle w:val="Hyperlink"/>
                <w:rFonts w:cs="Arial"/>
                <w:noProof/>
                <w:lang w:bidi="en-GB"/>
              </w:rPr>
              <w:t>2.5.1 UK Perspective</w:t>
            </w:r>
            <w:r>
              <w:rPr>
                <w:noProof/>
                <w:webHidden/>
              </w:rPr>
              <w:tab/>
            </w:r>
            <w:r>
              <w:rPr>
                <w:noProof/>
                <w:webHidden/>
              </w:rPr>
              <w:fldChar w:fldCharType="begin"/>
            </w:r>
            <w:r>
              <w:rPr>
                <w:noProof/>
                <w:webHidden/>
              </w:rPr>
              <w:instrText xml:space="preserve"> PAGEREF _Toc215062116 \h </w:instrText>
            </w:r>
            <w:r>
              <w:rPr>
                <w:noProof/>
                <w:webHidden/>
              </w:rPr>
            </w:r>
            <w:r>
              <w:rPr>
                <w:noProof/>
                <w:webHidden/>
              </w:rPr>
              <w:fldChar w:fldCharType="separate"/>
            </w:r>
            <w:r>
              <w:rPr>
                <w:noProof/>
                <w:webHidden/>
              </w:rPr>
              <w:t>15</w:t>
            </w:r>
            <w:r>
              <w:rPr>
                <w:noProof/>
                <w:webHidden/>
              </w:rPr>
              <w:fldChar w:fldCharType="end"/>
            </w:r>
          </w:hyperlink>
        </w:p>
        <w:p w14:paraId="2EBCCD05" w14:textId="79BBD734" w:rsidR="002512A7" w:rsidRDefault="002512A7">
          <w:pPr>
            <w:pStyle w:val="TOC2"/>
            <w:tabs>
              <w:tab w:val="right" w:leader="dot" w:pos="9016"/>
            </w:tabs>
            <w:rPr>
              <w:rFonts w:cstheme="minorBidi"/>
              <w:b w:val="0"/>
              <w:bCs w:val="0"/>
              <w:noProof/>
              <w:sz w:val="24"/>
              <w:szCs w:val="24"/>
              <w:lang w:eastAsia="en-GB"/>
            </w:rPr>
          </w:pPr>
          <w:hyperlink w:anchor="_Toc215062117" w:history="1">
            <w:r w:rsidRPr="00BD1E7F">
              <w:rPr>
                <w:rStyle w:val="Hyperlink"/>
                <w:rFonts w:ascii="Arial" w:hAnsi="Arial" w:cs="Arial"/>
                <w:noProof/>
              </w:rPr>
              <w:t>2.5.2 Local context</w:t>
            </w:r>
            <w:r>
              <w:rPr>
                <w:noProof/>
                <w:webHidden/>
              </w:rPr>
              <w:tab/>
            </w:r>
            <w:r>
              <w:rPr>
                <w:noProof/>
                <w:webHidden/>
              </w:rPr>
              <w:fldChar w:fldCharType="begin"/>
            </w:r>
            <w:r>
              <w:rPr>
                <w:noProof/>
                <w:webHidden/>
              </w:rPr>
              <w:instrText xml:space="preserve"> PAGEREF _Toc215062117 \h </w:instrText>
            </w:r>
            <w:r>
              <w:rPr>
                <w:noProof/>
                <w:webHidden/>
              </w:rPr>
            </w:r>
            <w:r>
              <w:rPr>
                <w:noProof/>
                <w:webHidden/>
              </w:rPr>
              <w:fldChar w:fldCharType="separate"/>
            </w:r>
            <w:r>
              <w:rPr>
                <w:noProof/>
                <w:webHidden/>
              </w:rPr>
              <w:t>16</w:t>
            </w:r>
            <w:r>
              <w:rPr>
                <w:noProof/>
                <w:webHidden/>
              </w:rPr>
              <w:fldChar w:fldCharType="end"/>
            </w:r>
          </w:hyperlink>
        </w:p>
        <w:p w14:paraId="1C1212CF" w14:textId="3202A389" w:rsidR="002512A7" w:rsidRDefault="002512A7">
          <w:pPr>
            <w:pStyle w:val="TOC2"/>
            <w:tabs>
              <w:tab w:val="right" w:leader="dot" w:pos="9016"/>
            </w:tabs>
            <w:rPr>
              <w:rFonts w:cstheme="minorBidi"/>
              <w:b w:val="0"/>
              <w:bCs w:val="0"/>
              <w:noProof/>
              <w:sz w:val="24"/>
              <w:szCs w:val="24"/>
              <w:lang w:eastAsia="en-GB"/>
            </w:rPr>
          </w:pPr>
          <w:hyperlink w:anchor="_Toc215062118" w:history="1">
            <w:r w:rsidRPr="00BD1E7F">
              <w:rPr>
                <w:rStyle w:val="Hyperlink"/>
                <w:rFonts w:ascii="Arial" w:hAnsi="Arial" w:cs="Arial"/>
                <w:noProof/>
              </w:rPr>
              <w:t>2.5.3 Policy and Regulation</w:t>
            </w:r>
            <w:r>
              <w:rPr>
                <w:noProof/>
                <w:webHidden/>
              </w:rPr>
              <w:tab/>
            </w:r>
            <w:r>
              <w:rPr>
                <w:noProof/>
                <w:webHidden/>
              </w:rPr>
              <w:fldChar w:fldCharType="begin"/>
            </w:r>
            <w:r>
              <w:rPr>
                <w:noProof/>
                <w:webHidden/>
              </w:rPr>
              <w:instrText xml:space="preserve"> PAGEREF _Toc215062118 \h </w:instrText>
            </w:r>
            <w:r>
              <w:rPr>
                <w:noProof/>
                <w:webHidden/>
              </w:rPr>
            </w:r>
            <w:r>
              <w:rPr>
                <w:noProof/>
                <w:webHidden/>
              </w:rPr>
              <w:fldChar w:fldCharType="separate"/>
            </w:r>
            <w:r>
              <w:rPr>
                <w:noProof/>
                <w:webHidden/>
              </w:rPr>
              <w:t>16</w:t>
            </w:r>
            <w:r>
              <w:rPr>
                <w:noProof/>
                <w:webHidden/>
              </w:rPr>
              <w:fldChar w:fldCharType="end"/>
            </w:r>
          </w:hyperlink>
        </w:p>
        <w:p w14:paraId="7C684871" w14:textId="3B19AC9E" w:rsidR="002512A7" w:rsidRDefault="002512A7">
          <w:pPr>
            <w:pStyle w:val="TOC1"/>
            <w:tabs>
              <w:tab w:val="right" w:leader="dot" w:pos="9016"/>
            </w:tabs>
            <w:rPr>
              <w:rFonts w:cstheme="minorBidi"/>
              <w:b w:val="0"/>
              <w:bCs w:val="0"/>
              <w:i w:val="0"/>
              <w:iCs w:val="0"/>
              <w:noProof/>
              <w:lang w:eastAsia="en-GB"/>
            </w:rPr>
          </w:pPr>
          <w:hyperlink w:anchor="_Toc215062119" w:history="1">
            <w:r w:rsidRPr="00BD1E7F">
              <w:rPr>
                <w:rStyle w:val="Hyperlink"/>
                <w:rFonts w:cs="Arial"/>
                <w:noProof/>
                <w:lang w:bidi="en-GB"/>
              </w:rPr>
              <w:t>2.6 Conclusion</w:t>
            </w:r>
            <w:r>
              <w:rPr>
                <w:noProof/>
                <w:webHidden/>
              </w:rPr>
              <w:tab/>
            </w:r>
            <w:r>
              <w:rPr>
                <w:noProof/>
                <w:webHidden/>
              </w:rPr>
              <w:fldChar w:fldCharType="begin"/>
            </w:r>
            <w:r>
              <w:rPr>
                <w:noProof/>
                <w:webHidden/>
              </w:rPr>
              <w:instrText xml:space="preserve"> PAGEREF _Toc215062119 \h </w:instrText>
            </w:r>
            <w:r>
              <w:rPr>
                <w:noProof/>
                <w:webHidden/>
              </w:rPr>
            </w:r>
            <w:r>
              <w:rPr>
                <w:noProof/>
                <w:webHidden/>
              </w:rPr>
              <w:fldChar w:fldCharType="separate"/>
            </w:r>
            <w:r>
              <w:rPr>
                <w:noProof/>
                <w:webHidden/>
              </w:rPr>
              <w:t>16</w:t>
            </w:r>
            <w:r>
              <w:rPr>
                <w:noProof/>
                <w:webHidden/>
              </w:rPr>
              <w:fldChar w:fldCharType="end"/>
            </w:r>
          </w:hyperlink>
        </w:p>
        <w:p w14:paraId="47B00E90" w14:textId="0F6710EB" w:rsidR="002512A7" w:rsidRDefault="002512A7">
          <w:pPr>
            <w:pStyle w:val="TOC1"/>
            <w:tabs>
              <w:tab w:val="right" w:leader="dot" w:pos="9016"/>
            </w:tabs>
            <w:rPr>
              <w:rFonts w:cstheme="minorBidi"/>
              <w:b w:val="0"/>
              <w:bCs w:val="0"/>
              <w:i w:val="0"/>
              <w:iCs w:val="0"/>
              <w:noProof/>
              <w:lang w:eastAsia="en-GB"/>
            </w:rPr>
          </w:pPr>
          <w:hyperlink w:anchor="_Toc215062120" w:history="1">
            <w:r w:rsidRPr="00BD1E7F">
              <w:rPr>
                <w:rStyle w:val="Hyperlink"/>
                <w:noProof/>
                <w:lang w:bidi="en-GB"/>
              </w:rPr>
              <w:t>Chapter 4 – Findings and Discussion</w:t>
            </w:r>
            <w:r>
              <w:rPr>
                <w:noProof/>
                <w:webHidden/>
              </w:rPr>
              <w:tab/>
            </w:r>
            <w:r>
              <w:rPr>
                <w:noProof/>
                <w:webHidden/>
              </w:rPr>
              <w:fldChar w:fldCharType="begin"/>
            </w:r>
            <w:r>
              <w:rPr>
                <w:noProof/>
                <w:webHidden/>
              </w:rPr>
              <w:instrText xml:space="preserve"> PAGEREF _Toc215062120 \h </w:instrText>
            </w:r>
            <w:r>
              <w:rPr>
                <w:noProof/>
                <w:webHidden/>
              </w:rPr>
            </w:r>
            <w:r>
              <w:rPr>
                <w:noProof/>
                <w:webHidden/>
              </w:rPr>
              <w:fldChar w:fldCharType="separate"/>
            </w:r>
            <w:r>
              <w:rPr>
                <w:noProof/>
                <w:webHidden/>
              </w:rPr>
              <w:t>22</w:t>
            </w:r>
            <w:r>
              <w:rPr>
                <w:noProof/>
                <w:webHidden/>
              </w:rPr>
              <w:fldChar w:fldCharType="end"/>
            </w:r>
          </w:hyperlink>
        </w:p>
        <w:p w14:paraId="482B795D" w14:textId="36D08B38" w:rsidR="002512A7" w:rsidRDefault="002512A7">
          <w:pPr>
            <w:pStyle w:val="TOC2"/>
            <w:tabs>
              <w:tab w:val="right" w:leader="dot" w:pos="9016"/>
            </w:tabs>
            <w:rPr>
              <w:rFonts w:cstheme="minorBidi"/>
              <w:b w:val="0"/>
              <w:bCs w:val="0"/>
              <w:noProof/>
              <w:sz w:val="24"/>
              <w:szCs w:val="24"/>
              <w:lang w:eastAsia="en-GB"/>
            </w:rPr>
          </w:pPr>
          <w:hyperlink w:anchor="_Toc215062121" w:history="1">
            <w:r w:rsidRPr="00BD1E7F">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_Toc215062121 \h </w:instrText>
            </w:r>
            <w:r>
              <w:rPr>
                <w:noProof/>
                <w:webHidden/>
              </w:rPr>
            </w:r>
            <w:r>
              <w:rPr>
                <w:noProof/>
                <w:webHidden/>
              </w:rPr>
              <w:fldChar w:fldCharType="separate"/>
            </w:r>
            <w:r>
              <w:rPr>
                <w:noProof/>
                <w:webHidden/>
              </w:rPr>
              <w:t>22</w:t>
            </w:r>
            <w:r>
              <w:rPr>
                <w:noProof/>
                <w:webHidden/>
              </w:rPr>
              <w:fldChar w:fldCharType="end"/>
            </w:r>
          </w:hyperlink>
        </w:p>
        <w:p w14:paraId="46DBB076" w14:textId="4FC2E35E" w:rsidR="002512A7" w:rsidRDefault="002512A7">
          <w:pPr>
            <w:pStyle w:val="TOC2"/>
            <w:tabs>
              <w:tab w:val="right" w:leader="dot" w:pos="9016"/>
            </w:tabs>
            <w:rPr>
              <w:rFonts w:cstheme="minorBidi"/>
              <w:b w:val="0"/>
              <w:bCs w:val="0"/>
              <w:noProof/>
              <w:sz w:val="24"/>
              <w:szCs w:val="24"/>
              <w:lang w:eastAsia="en-GB"/>
            </w:rPr>
          </w:pPr>
          <w:hyperlink w:anchor="_Toc215062122" w:history="1">
            <w:r w:rsidRPr="00BD1E7F">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_Toc215062122 \h </w:instrText>
            </w:r>
            <w:r>
              <w:rPr>
                <w:noProof/>
                <w:webHidden/>
              </w:rPr>
            </w:r>
            <w:r>
              <w:rPr>
                <w:noProof/>
                <w:webHidden/>
              </w:rPr>
              <w:fldChar w:fldCharType="separate"/>
            </w:r>
            <w:r>
              <w:rPr>
                <w:noProof/>
                <w:webHidden/>
              </w:rPr>
              <w:t>22</w:t>
            </w:r>
            <w:r>
              <w:rPr>
                <w:noProof/>
                <w:webHidden/>
              </w:rPr>
              <w:fldChar w:fldCharType="end"/>
            </w:r>
          </w:hyperlink>
        </w:p>
        <w:p w14:paraId="750D8A3D" w14:textId="51F9CA9E" w:rsidR="002512A7" w:rsidRDefault="002512A7">
          <w:pPr>
            <w:pStyle w:val="TOC2"/>
            <w:tabs>
              <w:tab w:val="right" w:leader="dot" w:pos="9016"/>
            </w:tabs>
            <w:rPr>
              <w:rFonts w:cstheme="minorBidi"/>
              <w:b w:val="0"/>
              <w:bCs w:val="0"/>
              <w:noProof/>
              <w:sz w:val="24"/>
              <w:szCs w:val="24"/>
              <w:lang w:eastAsia="en-GB"/>
            </w:rPr>
          </w:pPr>
          <w:hyperlink w:anchor="_Toc215062123" w:history="1">
            <w:r w:rsidRPr="00BD1E7F">
              <w:rPr>
                <w:rStyle w:val="Hyperlink"/>
                <w:rFonts w:ascii="Arial" w:hAnsi="Arial" w:cs="Arial"/>
                <w:noProof/>
              </w:rPr>
              <w:t>4.3 – Theme 1: Trust and Healthcare Experience</w:t>
            </w:r>
            <w:r>
              <w:rPr>
                <w:noProof/>
                <w:webHidden/>
              </w:rPr>
              <w:tab/>
            </w:r>
            <w:r>
              <w:rPr>
                <w:noProof/>
                <w:webHidden/>
              </w:rPr>
              <w:fldChar w:fldCharType="begin"/>
            </w:r>
            <w:r>
              <w:rPr>
                <w:noProof/>
                <w:webHidden/>
              </w:rPr>
              <w:instrText xml:space="preserve"> PAGEREF _Toc215062123 \h </w:instrText>
            </w:r>
            <w:r>
              <w:rPr>
                <w:noProof/>
                <w:webHidden/>
              </w:rPr>
            </w:r>
            <w:r>
              <w:rPr>
                <w:noProof/>
                <w:webHidden/>
              </w:rPr>
              <w:fldChar w:fldCharType="separate"/>
            </w:r>
            <w:r>
              <w:rPr>
                <w:noProof/>
                <w:webHidden/>
              </w:rPr>
              <w:t>23</w:t>
            </w:r>
            <w:r>
              <w:rPr>
                <w:noProof/>
                <w:webHidden/>
              </w:rPr>
              <w:fldChar w:fldCharType="end"/>
            </w:r>
          </w:hyperlink>
        </w:p>
        <w:p w14:paraId="237D2B2A" w14:textId="5FC67BEC" w:rsidR="002512A7" w:rsidRDefault="002512A7">
          <w:pPr>
            <w:pStyle w:val="TOC2"/>
            <w:tabs>
              <w:tab w:val="right" w:leader="dot" w:pos="9016"/>
            </w:tabs>
            <w:rPr>
              <w:rFonts w:cstheme="minorBidi"/>
              <w:b w:val="0"/>
              <w:bCs w:val="0"/>
              <w:noProof/>
              <w:sz w:val="24"/>
              <w:szCs w:val="24"/>
              <w:lang w:eastAsia="en-GB"/>
            </w:rPr>
          </w:pPr>
          <w:hyperlink w:anchor="_Toc215062124" w:history="1">
            <w:r w:rsidRPr="00BD1E7F">
              <w:rPr>
                <w:rStyle w:val="Hyperlink"/>
                <w:rFonts w:ascii="Arial" w:hAnsi="Arial" w:cs="Arial"/>
                <w:noProof/>
              </w:rPr>
              <w:t>4.4 – Theme 2:  Barriers to Early Diagnosis</w:t>
            </w:r>
            <w:r>
              <w:rPr>
                <w:noProof/>
                <w:webHidden/>
              </w:rPr>
              <w:tab/>
            </w:r>
            <w:r>
              <w:rPr>
                <w:noProof/>
                <w:webHidden/>
              </w:rPr>
              <w:fldChar w:fldCharType="begin"/>
            </w:r>
            <w:r>
              <w:rPr>
                <w:noProof/>
                <w:webHidden/>
              </w:rPr>
              <w:instrText xml:space="preserve"> PAGEREF _Toc215062124 \h </w:instrText>
            </w:r>
            <w:r>
              <w:rPr>
                <w:noProof/>
                <w:webHidden/>
              </w:rPr>
            </w:r>
            <w:r>
              <w:rPr>
                <w:noProof/>
                <w:webHidden/>
              </w:rPr>
              <w:fldChar w:fldCharType="separate"/>
            </w:r>
            <w:r>
              <w:rPr>
                <w:noProof/>
                <w:webHidden/>
              </w:rPr>
              <w:t>27</w:t>
            </w:r>
            <w:r>
              <w:rPr>
                <w:noProof/>
                <w:webHidden/>
              </w:rPr>
              <w:fldChar w:fldCharType="end"/>
            </w:r>
          </w:hyperlink>
        </w:p>
        <w:p w14:paraId="13EDBE68" w14:textId="2539DE48" w:rsidR="002512A7" w:rsidRDefault="002512A7">
          <w:pPr>
            <w:pStyle w:val="TOC2"/>
            <w:tabs>
              <w:tab w:val="right" w:leader="dot" w:pos="9016"/>
            </w:tabs>
            <w:rPr>
              <w:rFonts w:cstheme="minorBidi"/>
              <w:b w:val="0"/>
              <w:bCs w:val="0"/>
              <w:noProof/>
              <w:sz w:val="24"/>
              <w:szCs w:val="24"/>
              <w:lang w:eastAsia="en-GB"/>
            </w:rPr>
          </w:pPr>
          <w:hyperlink w:anchor="_Toc215062125" w:history="1">
            <w:r w:rsidRPr="00BD1E7F">
              <w:rPr>
                <w:rStyle w:val="Hyperlink"/>
                <w:rFonts w:ascii="Arial" w:hAnsi="Arial" w:cs="Arial"/>
                <w:noProof/>
              </w:rPr>
              <w:t>Theme 3: Disproportionate Risk and Under-Representation.</w:t>
            </w:r>
            <w:r>
              <w:rPr>
                <w:noProof/>
                <w:webHidden/>
              </w:rPr>
              <w:tab/>
            </w:r>
            <w:r>
              <w:rPr>
                <w:noProof/>
                <w:webHidden/>
              </w:rPr>
              <w:fldChar w:fldCharType="begin"/>
            </w:r>
            <w:r>
              <w:rPr>
                <w:noProof/>
                <w:webHidden/>
              </w:rPr>
              <w:instrText xml:space="preserve"> PAGEREF _Toc215062125 \h </w:instrText>
            </w:r>
            <w:r>
              <w:rPr>
                <w:noProof/>
                <w:webHidden/>
              </w:rPr>
            </w:r>
            <w:r>
              <w:rPr>
                <w:noProof/>
                <w:webHidden/>
              </w:rPr>
              <w:fldChar w:fldCharType="separate"/>
            </w:r>
            <w:r>
              <w:rPr>
                <w:noProof/>
                <w:webHidden/>
              </w:rPr>
              <w:t>32</w:t>
            </w:r>
            <w:r>
              <w:rPr>
                <w:noProof/>
                <w:webHidden/>
              </w:rPr>
              <w:fldChar w:fldCharType="end"/>
            </w:r>
          </w:hyperlink>
        </w:p>
        <w:p w14:paraId="22AE4E96" w14:textId="087EE243" w:rsidR="002512A7" w:rsidRDefault="002512A7">
          <w:pPr>
            <w:pStyle w:val="TOC1"/>
            <w:tabs>
              <w:tab w:val="right" w:leader="dot" w:pos="9016"/>
            </w:tabs>
            <w:rPr>
              <w:rFonts w:cstheme="minorBidi"/>
              <w:b w:val="0"/>
              <w:bCs w:val="0"/>
              <w:i w:val="0"/>
              <w:iCs w:val="0"/>
              <w:noProof/>
              <w:lang w:eastAsia="en-GB"/>
            </w:rPr>
          </w:pPr>
          <w:hyperlink w:anchor="_Toc215062126" w:history="1">
            <w:r w:rsidRPr="00BD1E7F">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_Toc215062126 \h </w:instrText>
            </w:r>
            <w:r>
              <w:rPr>
                <w:noProof/>
                <w:webHidden/>
              </w:rPr>
            </w:r>
            <w:r>
              <w:rPr>
                <w:noProof/>
                <w:webHidden/>
              </w:rPr>
              <w:fldChar w:fldCharType="separate"/>
            </w:r>
            <w:r>
              <w:rPr>
                <w:noProof/>
                <w:webHidden/>
              </w:rPr>
              <w:t>39</w:t>
            </w:r>
            <w:r>
              <w:rPr>
                <w:noProof/>
                <w:webHidden/>
              </w:rPr>
              <w:fldChar w:fldCharType="end"/>
            </w:r>
          </w:hyperlink>
        </w:p>
        <w:p w14:paraId="140989D1" w14:textId="4B3524BB" w:rsidR="002512A7" w:rsidRDefault="002512A7">
          <w:pPr>
            <w:pStyle w:val="TOC2"/>
            <w:tabs>
              <w:tab w:val="right" w:leader="dot" w:pos="9016"/>
            </w:tabs>
            <w:rPr>
              <w:rFonts w:cstheme="minorBidi"/>
              <w:b w:val="0"/>
              <w:bCs w:val="0"/>
              <w:noProof/>
              <w:sz w:val="24"/>
              <w:szCs w:val="24"/>
              <w:lang w:eastAsia="en-GB"/>
            </w:rPr>
          </w:pPr>
          <w:hyperlink w:anchor="_Toc215062127" w:history="1">
            <w:r w:rsidRPr="00BD1E7F">
              <w:rPr>
                <w:rStyle w:val="Hyperlink"/>
                <w:rFonts w:ascii="Arial" w:hAnsi="Arial" w:cs="Arial"/>
                <w:noProof/>
              </w:rPr>
              <w:t>5.1 Overall conclusions</w:t>
            </w:r>
            <w:r>
              <w:rPr>
                <w:noProof/>
                <w:webHidden/>
              </w:rPr>
              <w:tab/>
            </w:r>
            <w:r>
              <w:rPr>
                <w:noProof/>
                <w:webHidden/>
              </w:rPr>
              <w:fldChar w:fldCharType="begin"/>
            </w:r>
            <w:r>
              <w:rPr>
                <w:noProof/>
                <w:webHidden/>
              </w:rPr>
              <w:instrText xml:space="preserve"> PAGEREF _Toc215062127 \h </w:instrText>
            </w:r>
            <w:r>
              <w:rPr>
                <w:noProof/>
                <w:webHidden/>
              </w:rPr>
            </w:r>
            <w:r>
              <w:rPr>
                <w:noProof/>
                <w:webHidden/>
              </w:rPr>
              <w:fldChar w:fldCharType="separate"/>
            </w:r>
            <w:r>
              <w:rPr>
                <w:noProof/>
                <w:webHidden/>
              </w:rPr>
              <w:t>39</w:t>
            </w:r>
            <w:r>
              <w:rPr>
                <w:noProof/>
                <w:webHidden/>
              </w:rPr>
              <w:fldChar w:fldCharType="end"/>
            </w:r>
          </w:hyperlink>
        </w:p>
        <w:p w14:paraId="4CF8C8AD" w14:textId="3150633D" w:rsidR="002512A7" w:rsidRDefault="002512A7">
          <w:pPr>
            <w:pStyle w:val="TOC1"/>
            <w:tabs>
              <w:tab w:val="right" w:leader="dot" w:pos="9016"/>
            </w:tabs>
            <w:rPr>
              <w:rFonts w:cstheme="minorBidi"/>
              <w:b w:val="0"/>
              <w:bCs w:val="0"/>
              <w:i w:val="0"/>
              <w:iCs w:val="0"/>
              <w:noProof/>
              <w:lang w:eastAsia="en-GB"/>
            </w:rPr>
          </w:pPr>
          <w:hyperlink w:anchor="_Toc215062128" w:history="1">
            <w:r w:rsidRPr="00BD1E7F">
              <w:rPr>
                <w:rStyle w:val="Hyperlink"/>
                <w:noProof/>
                <w:lang w:bidi="en-GB"/>
              </w:rPr>
              <w:t>Recommendations</w:t>
            </w:r>
            <w:r>
              <w:rPr>
                <w:noProof/>
                <w:webHidden/>
              </w:rPr>
              <w:tab/>
            </w:r>
            <w:r>
              <w:rPr>
                <w:noProof/>
                <w:webHidden/>
              </w:rPr>
              <w:fldChar w:fldCharType="begin"/>
            </w:r>
            <w:r>
              <w:rPr>
                <w:noProof/>
                <w:webHidden/>
              </w:rPr>
              <w:instrText xml:space="preserve"> PAGEREF _Toc215062128 \h </w:instrText>
            </w:r>
            <w:r>
              <w:rPr>
                <w:noProof/>
                <w:webHidden/>
              </w:rPr>
            </w:r>
            <w:r>
              <w:rPr>
                <w:noProof/>
                <w:webHidden/>
              </w:rPr>
              <w:fldChar w:fldCharType="separate"/>
            </w:r>
            <w:r>
              <w:rPr>
                <w:noProof/>
                <w:webHidden/>
              </w:rPr>
              <w:t>40</w:t>
            </w:r>
            <w:r>
              <w:rPr>
                <w:noProof/>
                <w:webHidden/>
              </w:rPr>
              <w:fldChar w:fldCharType="end"/>
            </w:r>
          </w:hyperlink>
        </w:p>
        <w:p w14:paraId="7F378610" w14:textId="1FC582C9" w:rsidR="002512A7" w:rsidRDefault="002512A7">
          <w:pPr>
            <w:pStyle w:val="TOC2"/>
            <w:tabs>
              <w:tab w:val="right" w:leader="dot" w:pos="9016"/>
            </w:tabs>
            <w:rPr>
              <w:rFonts w:cstheme="minorBidi"/>
              <w:b w:val="0"/>
              <w:bCs w:val="0"/>
              <w:noProof/>
              <w:sz w:val="24"/>
              <w:szCs w:val="24"/>
              <w:lang w:eastAsia="en-GB"/>
            </w:rPr>
          </w:pPr>
          <w:hyperlink w:anchor="_Toc215062129" w:history="1">
            <w:r w:rsidRPr="00BD1E7F">
              <w:rPr>
                <w:rStyle w:val="Hyperlink"/>
                <w:rFonts w:ascii="Arial" w:hAnsi="Arial" w:cs="Arial"/>
                <w:noProof/>
                <w:lang w:bidi="en-GB"/>
              </w:rPr>
              <w:t xml:space="preserve">5.2.1 – </w:t>
            </w:r>
            <w:r w:rsidRPr="00BD1E7F">
              <w:rPr>
                <w:rStyle w:val="Hyperlink"/>
                <w:rFonts w:ascii="Arial" w:hAnsi="Arial" w:cs="Arial"/>
                <w:noProof/>
              </w:rPr>
              <w:t>Recommendation 1: Implement Culturally Tailored Community Outreach and Education Programs</w:t>
            </w:r>
            <w:r>
              <w:rPr>
                <w:noProof/>
                <w:webHidden/>
              </w:rPr>
              <w:tab/>
            </w:r>
            <w:r>
              <w:rPr>
                <w:noProof/>
                <w:webHidden/>
              </w:rPr>
              <w:fldChar w:fldCharType="begin"/>
            </w:r>
            <w:r>
              <w:rPr>
                <w:noProof/>
                <w:webHidden/>
              </w:rPr>
              <w:instrText xml:space="preserve"> PAGEREF _Toc215062129 \h </w:instrText>
            </w:r>
            <w:r>
              <w:rPr>
                <w:noProof/>
                <w:webHidden/>
              </w:rPr>
            </w:r>
            <w:r>
              <w:rPr>
                <w:noProof/>
                <w:webHidden/>
              </w:rPr>
              <w:fldChar w:fldCharType="separate"/>
            </w:r>
            <w:r>
              <w:rPr>
                <w:noProof/>
                <w:webHidden/>
              </w:rPr>
              <w:t>40</w:t>
            </w:r>
            <w:r>
              <w:rPr>
                <w:noProof/>
                <w:webHidden/>
              </w:rPr>
              <w:fldChar w:fldCharType="end"/>
            </w:r>
          </w:hyperlink>
        </w:p>
        <w:p w14:paraId="101EFF43" w14:textId="15A238EA" w:rsidR="002512A7" w:rsidRDefault="002512A7">
          <w:pPr>
            <w:pStyle w:val="TOC2"/>
            <w:tabs>
              <w:tab w:val="right" w:leader="dot" w:pos="9016"/>
            </w:tabs>
            <w:rPr>
              <w:rFonts w:cstheme="minorBidi"/>
              <w:b w:val="0"/>
              <w:bCs w:val="0"/>
              <w:noProof/>
              <w:sz w:val="24"/>
              <w:szCs w:val="24"/>
              <w:lang w:eastAsia="en-GB"/>
            </w:rPr>
          </w:pPr>
          <w:hyperlink w:anchor="_Toc215062130" w:history="1">
            <w:r w:rsidRPr="00BD1E7F">
              <w:rPr>
                <w:rStyle w:val="Hyperlink"/>
                <w:rFonts w:ascii="Arial" w:hAnsi="Arial" w:cs="Arial"/>
                <w:noProof/>
                <w:lang w:bidi="en-GB"/>
              </w:rPr>
              <w:t xml:space="preserve">5.2.2 – </w:t>
            </w:r>
            <w:r w:rsidRPr="00BD1E7F">
              <w:rPr>
                <w:rStyle w:val="Hyperlink"/>
                <w:rFonts w:ascii="Arial" w:hAnsi="Arial" w:cs="Arial"/>
                <w:noProof/>
              </w:rPr>
              <w:t>Recommendation 2: Improve Representation and Inclusion in Research and Policymaking</w:t>
            </w:r>
            <w:r>
              <w:rPr>
                <w:noProof/>
                <w:webHidden/>
              </w:rPr>
              <w:tab/>
            </w:r>
            <w:r>
              <w:rPr>
                <w:noProof/>
                <w:webHidden/>
              </w:rPr>
              <w:fldChar w:fldCharType="begin"/>
            </w:r>
            <w:r>
              <w:rPr>
                <w:noProof/>
                <w:webHidden/>
              </w:rPr>
              <w:instrText xml:space="preserve"> PAGEREF _Toc215062130 \h </w:instrText>
            </w:r>
            <w:r>
              <w:rPr>
                <w:noProof/>
                <w:webHidden/>
              </w:rPr>
            </w:r>
            <w:r>
              <w:rPr>
                <w:noProof/>
                <w:webHidden/>
              </w:rPr>
              <w:fldChar w:fldCharType="separate"/>
            </w:r>
            <w:r>
              <w:rPr>
                <w:noProof/>
                <w:webHidden/>
              </w:rPr>
              <w:t>41</w:t>
            </w:r>
            <w:r>
              <w:rPr>
                <w:noProof/>
                <w:webHidden/>
              </w:rPr>
              <w:fldChar w:fldCharType="end"/>
            </w:r>
          </w:hyperlink>
        </w:p>
        <w:p w14:paraId="1033731A" w14:textId="1D8EECF5" w:rsidR="002512A7" w:rsidRDefault="002512A7">
          <w:pPr>
            <w:pStyle w:val="TOC2"/>
            <w:tabs>
              <w:tab w:val="right" w:leader="dot" w:pos="9016"/>
            </w:tabs>
            <w:rPr>
              <w:rFonts w:cstheme="minorBidi"/>
              <w:b w:val="0"/>
              <w:bCs w:val="0"/>
              <w:noProof/>
              <w:sz w:val="24"/>
              <w:szCs w:val="24"/>
              <w:lang w:eastAsia="en-GB"/>
            </w:rPr>
          </w:pPr>
          <w:hyperlink w:anchor="_Toc215062131" w:history="1">
            <w:r w:rsidRPr="00BD1E7F">
              <w:rPr>
                <w:rStyle w:val="Hyperlink"/>
                <w:rFonts w:ascii="Arial" w:hAnsi="Arial" w:cs="Arial"/>
                <w:noProof/>
                <w:lang w:bidi="en-GB"/>
              </w:rPr>
              <w:t xml:space="preserve">5.2.3 – Recommendation 3: </w:t>
            </w:r>
            <w:r w:rsidRPr="00BD1E7F">
              <w:rPr>
                <w:rStyle w:val="Hyperlink"/>
                <w:rFonts w:ascii="Arial" w:hAnsi="Arial" w:cs="Arial"/>
                <w:noProof/>
              </w:rPr>
              <w:t>Establish a National Targeted Prostate Cancer Screening and Awareness Program for Black Men in the UK</w:t>
            </w:r>
            <w:r>
              <w:rPr>
                <w:noProof/>
                <w:webHidden/>
              </w:rPr>
              <w:tab/>
            </w:r>
            <w:r>
              <w:rPr>
                <w:noProof/>
                <w:webHidden/>
              </w:rPr>
              <w:fldChar w:fldCharType="begin"/>
            </w:r>
            <w:r>
              <w:rPr>
                <w:noProof/>
                <w:webHidden/>
              </w:rPr>
              <w:instrText xml:space="preserve"> PAGEREF _Toc215062131 \h </w:instrText>
            </w:r>
            <w:r>
              <w:rPr>
                <w:noProof/>
                <w:webHidden/>
              </w:rPr>
            </w:r>
            <w:r>
              <w:rPr>
                <w:noProof/>
                <w:webHidden/>
              </w:rPr>
              <w:fldChar w:fldCharType="separate"/>
            </w:r>
            <w:r>
              <w:rPr>
                <w:noProof/>
                <w:webHidden/>
              </w:rPr>
              <w:t>42</w:t>
            </w:r>
            <w:r>
              <w:rPr>
                <w:noProof/>
                <w:webHidden/>
              </w:rPr>
              <w:fldChar w:fldCharType="end"/>
            </w:r>
          </w:hyperlink>
        </w:p>
        <w:p w14:paraId="20D3640B" w14:textId="22D4253B" w:rsidR="002512A7" w:rsidRDefault="002512A7">
          <w:pPr>
            <w:pStyle w:val="TOC1"/>
            <w:tabs>
              <w:tab w:val="right" w:leader="dot" w:pos="9016"/>
            </w:tabs>
            <w:rPr>
              <w:rFonts w:cstheme="minorBidi"/>
              <w:b w:val="0"/>
              <w:bCs w:val="0"/>
              <w:i w:val="0"/>
              <w:iCs w:val="0"/>
              <w:noProof/>
              <w:lang w:eastAsia="en-GB"/>
            </w:rPr>
          </w:pPr>
          <w:hyperlink w:anchor="_Toc215062132" w:history="1">
            <w:r w:rsidRPr="00BD1E7F">
              <w:rPr>
                <w:rStyle w:val="Hyperlink"/>
                <w:rFonts w:cs="Arial"/>
                <w:noProof/>
                <w:lang w:bidi="en-GB"/>
              </w:rPr>
              <w:t>CHAPTER 6 – References and Appendices</w:t>
            </w:r>
            <w:r>
              <w:rPr>
                <w:noProof/>
                <w:webHidden/>
              </w:rPr>
              <w:tab/>
            </w:r>
            <w:r>
              <w:rPr>
                <w:noProof/>
                <w:webHidden/>
              </w:rPr>
              <w:fldChar w:fldCharType="begin"/>
            </w:r>
            <w:r>
              <w:rPr>
                <w:noProof/>
                <w:webHidden/>
              </w:rPr>
              <w:instrText xml:space="preserve"> PAGEREF _Toc215062132 \h </w:instrText>
            </w:r>
            <w:r>
              <w:rPr>
                <w:noProof/>
                <w:webHidden/>
              </w:rPr>
            </w:r>
            <w:r>
              <w:rPr>
                <w:noProof/>
                <w:webHidden/>
              </w:rPr>
              <w:fldChar w:fldCharType="separate"/>
            </w:r>
            <w:r>
              <w:rPr>
                <w:noProof/>
                <w:webHidden/>
              </w:rPr>
              <w:t>43</w:t>
            </w:r>
            <w:r>
              <w:rPr>
                <w:noProof/>
                <w:webHidden/>
              </w:rPr>
              <w:fldChar w:fldCharType="end"/>
            </w:r>
          </w:hyperlink>
        </w:p>
        <w:p w14:paraId="68B1CB4B" w14:textId="3C23B47C" w:rsidR="002512A7" w:rsidRDefault="002512A7">
          <w:pPr>
            <w:pStyle w:val="TOC2"/>
            <w:tabs>
              <w:tab w:val="right" w:leader="dot" w:pos="9016"/>
            </w:tabs>
            <w:rPr>
              <w:rFonts w:cstheme="minorBidi"/>
              <w:b w:val="0"/>
              <w:bCs w:val="0"/>
              <w:noProof/>
              <w:sz w:val="24"/>
              <w:szCs w:val="24"/>
              <w:lang w:eastAsia="en-GB"/>
            </w:rPr>
          </w:pPr>
          <w:hyperlink w:anchor="_Toc215062133" w:history="1">
            <w:r w:rsidRPr="00BD1E7F">
              <w:rPr>
                <w:rStyle w:val="Hyperlink"/>
                <w:rFonts w:ascii="Arial" w:hAnsi="Arial" w:cs="Arial"/>
                <w:noProof/>
              </w:rPr>
              <w:t>6.1 – References</w:t>
            </w:r>
            <w:r>
              <w:rPr>
                <w:noProof/>
                <w:webHidden/>
              </w:rPr>
              <w:tab/>
            </w:r>
            <w:r>
              <w:rPr>
                <w:noProof/>
                <w:webHidden/>
              </w:rPr>
              <w:fldChar w:fldCharType="begin"/>
            </w:r>
            <w:r>
              <w:rPr>
                <w:noProof/>
                <w:webHidden/>
              </w:rPr>
              <w:instrText xml:space="preserve"> PAGEREF _Toc215062133 \h </w:instrText>
            </w:r>
            <w:r>
              <w:rPr>
                <w:noProof/>
                <w:webHidden/>
              </w:rPr>
            </w:r>
            <w:r>
              <w:rPr>
                <w:noProof/>
                <w:webHidden/>
              </w:rPr>
              <w:fldChar w:fldCharType="separate"/>
            </w:r>
            <w:r>
              <w:rPr>
                <w:noProof/>
                <w:webHidden/>
              </w:rPr>
              <w:t>43</w:t>
            </w:r>
            <w:r>
              <w:rPr>
                <w:noProof/>
                <w:webHidden/>
              </w:rPr>
              <w:fldChar w:fldCharType="end"/>
            </w:r>
          </w:hyperlink>
        </w:p>
        <w:p w14:paraId="07D0D929" w14:textId="7CA4051F" w:rsidR="002512A7" w:rsidRDefault="002512A7">
          <w:pPr>
            <w:pStyle w:val="TOC2"/>
            <w:tabs>
              <w:tab w:val="right" w:leader="dot" w:pos="9016"/>
            </w:tabs>
            <w:rPr>
              <w:rFonts w:cstheme="minorBidi"/>
              <w:b w:val="0"/>
              <w:bCs w:val="0"/>
              <w:noProof/>
              <w:sz w:val="24"/>
              <w:szCs w:val="24"/>
              <w:lang w:eastAsia="en-GB"/>
            </w:rPr>
          </w:pPr>
          <w:hyperlink w:anchor="_Toc215062134" w:history="1">
            <w:r w:rsidRPr="00BD1E7F">
              <w:rPr>
                <w:rStyle w:val="Hyperlink"/>
                <w:noProof/>
              </w:rPr>
              <w:t>6.2 – Appendices</w:t>
            </w:r>
            <w:r>
              <w:rPr>
                <w:noProof/>
                <w:webHidden/>
              </w:rPr>
              <w:tab/>
            </w:r>
            <w:r>
              <w:rPr>
                <w:noProof/>
                <w:webHidden/>
              </w:rPr>
              <w:fldChar w:fldCharType="begin"/>
            </w:r>
            <w:r>
              <w:rPr>
                <w:noProof/>
                <w:webHidden/>
              </w:rPr>
              <w:instrText xml:space="preserve"> PAGEREF _Toc215062134 \h </w:instrText>
            </w:r>
            <w:r>
              <w:rPr>
                <w:noProof/>
                <w:webHidden/>
              </w:rPr>
            </w:r>
            <w:r>
              <w:rPr>
                <w:noProof/>
                <w:webHidden/>
              </w:rPr>
              <w:fldChar w:fldCharType="separate"/>
            </w:r>
            <w:r>
              <w:rPr>
                <w:noProof/>
                <w:webHidden/>
              </w:rPr>
              <w:t>67</w:t>
            </w:r>
            <w:r>
              <w:rPr>
                <w:noProof/>
                <w:webHidden/>
              </w:rPr>
              <w:fldChar w:fldCharType="end"/>
            </w:r>
          </w:hyperlink>
        </w:p>
        <w:p w14:paraId="7227B65C" w14:textId="3CD5181E" w:rsidR="002512A7" w:rsidRDefault="002512A7">
          <w:pPr>
            <w:pStyle w:val="TOC2"/>
            <w:tabs>
              <w:tab w:val="right" w:leader="dot" w:pos="9016"/>
            </w:tabs>
            <w:rPr>
              <w:rFonts w:cstheme="minorBidi"/>
              <w:b w:val="0"/>
              <w:bCs w:val="0"/>
              <w:noProof/>
              <w:sz w:val="24"/>
              <w:szCs w:val="24"/>
              <w:lang w:eastAsia="en-GB"/>
            </w:rPr>
          </w:pPr>
          <w:hyperlink w:anchor="_Toc215062135" w:history="1">
            <w:r w:rsidRPr="00BD1E7F">
              <w:rPr>
                <w:rStyle w:val="Hyperlink"/>
                <w:rFonts w:ascii="Arial" w:hAnsi="Arial" w:cs="Arial"/>
                <w:noProof/>
              </w:rPr>
              <w:t>Chapter 3 Information Sources</w:t>
            </w:r>
            <w:r>
              <w:rPr>
                <w:noProof/>
                <w:webHidden/>
              </w:rPr>
              <w:tab/>
            </w:r>
            <w:r>
              <w:rPr>
                <w:noProof/>
                <w:webHidden/>
              </w:rPr>
              <w:fldChar w:fldCharType="begin"/>
            </w:r>
            <w:r>
              <w:rPr>
                <w:noProof/>
                <w:webHidden/>
              </w:rPr>
              <w:instrText xml:space="preserve"> PAGEREF _Toc215062135 \h </w:instrText>
            </w:r>
            <w:r>
              <w:rPr>
                <w:noProof/>
                <w:webHidden/>
              </w:rPr>
            </w:r>
            <w:r>
              <w:rPr>
                <w:noProof/>
                <w:webHidden/>
              </w:rPr>
              <w:fldChar w:fldCharType="separate"/>
            </w:r>
            <w:r>
              <w:rPr>
                <w:noProof/>
                <w:webHidden/>
              </w:rPr>
              <w:t>68</w:t>
            </w:r>
            <w:r>
              <w:rPr>
                <w:noProof/>
                <w:webHidden/>
              </w:rPr>
              <w:fldChar w:fldCharType="end"/>
            </w:r>
          </w:hyperlink>
        </w:p>
        <w:p w14:paraId="788BD7A9" w14:textId="01F28FCF" w:rsidR="002512A7" w:rsidRDefault="002512A7">
          <w:pPr>
            <w:pStyle w:val="TOC2"/>
            <w:tabs>
              <w:tab w:val="right" w:leader="dot" w:pos="9016"/>
            </w:tabs>
            <w:rPr>
              <w:rFonts w:cstheme="minorBidi"/>
              <w:b w:val="0"/>
              <w:bCs w:val="0"/>
              <w:noProof/>
              <w:sz w:val="24"/>
              <w:szCs w:val="24"/>
              <w:lang w:eastAsia="en-GB"/>
            </w:rPr>
          </w:pPr>
          <w:hyperlink w:anchor="_Toc215062136" w:history="1">
            <w:r w:rsidRPr="00BD1E7F">
              <w:rPr>
                <w:rStyle w:val="Hyperlink"/>
                <w:rFonts w:ascii="Arial" w:hAnsi="Arial" w:cs="Arial"/>
                <w:noProof/>
                <w:lang w:val="en-US"/>
              </w:rPr>
              <w:t>Source Tracking Table</w:t>
            </w:r>
            <w:r>
              <w:rPr>
                <w:noProof/>
                <w:webHidden/>
              </w:rPr>
              <w:tab/>
            </w:r>
            <w:r>
              <w:rPr>
                <w:noProof/>
                <w:webHidden/>
              </w:rPr>
              <w:fldChar w:fldCharType="begin"/>
            </w:r>
            <w:r>
              <w:rPr>
                <w:noProof/>
                <w:webHidden/>
              </w:rPr>
              <w:instrText xml:space="preserve"> PAGEREF _Toc215062136 \h </w:instrText>
            </w:r>
            <w:r>
              <w:rPr>
                <w:noProof/>
                <w:webHidden/>
              </w:rPr>
            </w:r>
            <w:r>
              <w:rPr>
                <w:noProof/>
                <w:webHidden/>
              </w:rPr>
              <w:fldChar w:fldCharType="separate"/>
            </w:r>
            <w:r>
              <w:rPr>
                <w:noProof/>
                <w:webHidden/>
              </w:rPr>
              <w:t>70</w:t>
            </w:r>
            <w:r>
              <w:rPr>
                <w:noProof/>
                <w:webHidden/>
              </w:rPr>
              <w:fldChar w:fldCharType="end"/>
            </w:r>
          </w:hyperlink>
        </w:p>
        <w:p w14:paraId="27DD727F" w14:textId="44AE2E64" w:rsidR="002512A7" w:rsidRDefault="002512A7">
          <w:pPr>
            <w:pStyle w:val="TOC2"/>
            <w:tabs>
              <w:tab w:val="right" w:leader="dot" w:pos="9016"/>
            </w:tabs>
            <w:rPr>
              <w:rFonts w:cstheme="minorBidi"/>
              <w:b w:val="0"/>
              <w:bCs w:val="0"/>
              <w:noProof/>
              <w:sz w:val="24"/>
              <w:szCs w:val="24"/>
              <w:lang w:eastAsia="en-GB"/>
            </w:rPr>
          </w:pPr>
          <w:hyperlink w:anchor="_Toc215062137" w:history="1">
            <w:r w:rsidRPr="00BD1E7F">
              <w:rPr>
                <w:rStyle w:val="Hyperlink"/>
                <w:rFonts w:ascii="Arial" w:hAnsi="Arial" w:cs="Arial"/>
                <w:noProof/>
              </w:rPr>
              <w:t>Results Summary Table</w:t>
            </w:r>
            <w:r>
              <w:rPr>
                <w:noProof/>
                <w:webHidden/>
              </w:rPr>
              <w:tab/>
            </w:r>
            <w:r>
              <w:rPr>
                <w:noProof/>
                <w:webHidden/>
              </w:rPr>
              <w:fldChar w:fldCharType="begin"/>
            </w:r>
            <w:r>
              <w:rPr>
                <w:noProof/>
                <w:webHidden/>
              </w:rPr>
              <w:instrText xml:space="preserve"> PAGEREF _Toc215062137 \h </w:instrText>
            </w:r>
            <w:r>
              <w:rPr>
                <w:noProof/>
                <w:webHidden/>
              </w:rPr>
            </w:r>
            <w:r>
              <w:rPr>
                <w:noProof/>
                <w:webHidden/>
              </w:rPr>
              <w:fldChar w:fldCharType="separate"/>
            </w:r>
            <w:r>
              <w:rPr>
                <w:noProof/>
                <w:webHidden/>
              </w:rPr>
              <w:t>71</w:t>
            </w:r>
            <w:r>
              <w:rPr>
                <w:noProof/>
                <w:webHidden/>
              </w:rPr>
              <w:fldChar w:fldCharType="end"/>
            </w:r>
          </w:hyperlink>
        </w:p>
        <w:p w14:paraId="757E2E9A" w14:textId="6CC8DDFF" w:rsidR="002512A7" w:rsidRDefault="002512A7">
          <w:pPr>
            <w:pStyle w:val="TOC2"/>
            <w:tabs>
              <w:tab w:val="right" w:leader="dot" w:pos="9016"/>
            </w:tabs>
            <w:rPr>
              <w:rFonts w:cstheme="minorBidi"/>
              <w:b w:val="0"/>
              <w:bCs w:val="0"/>
              <w:noProof/>
              <w:sz w:val="24"/>
              <w:szCs w:val="24"/>
              <w:lang w:eastAsia="en-GB"/>
            </w:rPr>
          </w:pPr>
          <w:hyperlink w:anchor="_Toc215062138" w:history="1">
            <w:r w:rsidRPr="00BD1E7F">
              <w:rPr>
                <w:rStyle w:val="Hyperlink"/>
                <w:rFonts w:ascii="Arial" w:hAnsi="Arial" w:cs="Arial"/>
                <w:noProof/>
              </w:rPr>
              <w:t>Codes and theme tables</w:t>
            </w:r>
            <w:r>
              <w:rPr>
                <w:noProof/>
                <w:webHidden/>
              </w:rPr>
              <w:tab/>
            </w:r>
            <w:r>
              <w:rPr>
                <w:noProof/>
                <w:webHidden/>
              </w:rPr>
              <w:fldChar w:fldCharType="begin"/>
            </w:r>
            <w:r>
              <w:rPr>
                <w:noProof/>
                <w:webHidden/>
              </w:rPr>
              <w:instrText xml:space="preserve"> PAGEREF _Toc215062138 \h </w:instrText>
            </w:r>
            <w:r>
              <w:rPr>
                <w:noProof/>
                <w:webHidden/>
              </w:rPr>
            </w:r>
            <w:r>
              <w:rPr>
                <w:noProof/>
                <w:webHidden/>
              </w:rPr>
              <w:fldChar w:fldCharType="separate"/>
            </w:r>
            <w:r>
              <w:rPr>
                <w:noProof/>
                <w:webHidden/>
              </w:rPr>
              <w:t>72</w:t>
            </w:r>
            <w:r>
              <w:rPr>
                <w:noProof/>
                <w:webHidden/>
              </w:rPr>
              <w:fldChar w:fldCharType="end"/>
            </w:r>
          </w:hyperlink>
        </w:p>
        <w:p w14:paraId="04CEBA31" w14:textId="2E2BB28B" w:rsidR="002512A7" w:rsidRDefault="002512A7">
          <w:pPr>
            <w:pStyle w:val="TOC2"/>
            <w:tabs>
              <w:tab w:val="right" w:leader="dot" w:pos="9016"/>
            </w:tabs>
            <w:rPr>
              <w:rFonts w:cstheme="minorBidi"/>
              <w:b w:val="0"/>
              <w:bCs w:val="0"/>
              <w:noProof/>
              <w:sz w:val="24"/>
              <w:szCs w:val="24"/>
              <w:lang w:eastAsia="en-GB"/>
            </w:rPr>
          </w:pPr>
          <w:hyperlink w:anchor="_Toc215062139" w:history="1">
            <w:r w:rsidRPr="00BD1E7F">
              <w:rPr>
                <w:rStyle w:val="Hyperlink"/>
                <w:rFonts w:ascii="Arial" w:hAnsi="Arial" w:cs="Arial"/>
                <w:noProof/>
              </w:rPr>
              <w:t>Recommendations from the chapter 4  themes.</w:t>
            </w:r>
            <w:r>
              <w:rPr>
                <w:noProof/>
                <w:webHidden/>
              </w:rPr>
              <w:tab/>
            </w:r>
            <w:r>
              <w:rPr>
                <w:noProof/>
                <w:webHidden/>
              </w:rPr>
              <w:fldChar w:fldCharType="begin"/>
            </w:r>
            <w:r>
              <w:rPr>
                <w:noProof/>
                <w:webHidden/>
              </w:rPr>
              <w:instrText xml:space="preserve"> PAGEREF _Toc215062139 \h </w:instrText>
            </w:r>
            <w:r>
              <w:rPr>
                <w:noProof/>
                <w:webHidden/>
              </w:rPr>
            </w:r>
            <w:r>
              <w:rPr>
                <w:noProof/>
                <w:webHidden/>
              </w:rPr>
              <w:fldChar w:fldCharType="separate"/>
            </w:r>
            <w:r>
              <w:rPr>
                <w:noProof/>
                <w:webHidden/>
              </w:rPr>
              <w:t>73</w:t>
            </w:r>
            <w:r>
              <w:rPr>
                <w:noProof/>
                <w:webHidden/>
              </w:rPr>
              <w:fldChar w:fldCharType="end"/>
            </w:r>
          </w:hyperlink>
        </w:p>
        <w:p w14:paraId="09C9A12D" w14:textId="464D33A4" w:rsidR="002512A7" w:rsidRDefault="002512A7">
          <w:pPr>
            <w:pStyle w:val="TOC1"/>
            <w:tabs>
              <w:tab w:val="right" w:leader="dot" w:pos="9016"/>
            </w:tabs>
            <w:rPr>
              <w:rFonts w:cstheme="minorBidi"/>
              <w:b w:val="0"/>
              <w:bCs w:val="0"/>
              <w:i w:val="0"/>
              <w:iCs w:val="0"/>
              <w:noProof/>
              <w:lang w:eastAsia="en-GB"/>
            </w:rPr>
          </w:pPr>
          <w:hyperlink w:anchor="_Toc215062140" w:history="1">
            <w:r w:rsidRPr="00BD1E7F">
              <w:rPr>
                <w:rStyle w:val="Hyperlink"/>
                <w:noProof/>
                <w:lang w:bidi="en-GB"/>
              </w:rPr>
              <w:t>Bibliography</w:t>
            </w:r>
            <w:r>
              <w:rPr>
                <w:noProof/>
                <w:webHidden/>
              </w:rPr>
              <w:tab/>
            </w:r>
            <w:r>
              <w:rPr>
                <w:noProof/>
                <w:webHidden/>
              </w:rPr>
              <w:fldChar w:fldCharType="begin"/>
            </w:r>
            <w:r>
              <w:rPr>
                <w:noProof/>
                <w:webHidden/>
              </w:rPr>
              <w:instrText xml:space="preserve"> PAGEREF _Toc215062140 \h </w:instrText>
            </w:r>
            <w:r>
              <w:rPr>
                <w:noProof/>
                <w:webHidden/>
              </w:rPr>
            </w:r>
            <w:r>
              <w:rPr>
                <w:noProof/>
                <w:webHidden/>
              </w:rPr>
              <w:fldChar w:fldCharType="separate"/>
            </w:r>
            <w:r>
              <w:rPr>
                <w:noProof/>
                <w:webHidden/>
              </w:rPr>
              <w:t>74</w:t>
            </w:r>
            <w:r>
              <w:rPr>
                <w:noProof/>
                <w:webHidden/>
              </w:rPr>
              <w:fldChar w:fldCharType="end"/>
            </w:r>
          </w:hyperlink>
        </w:p>
        <w:p w14:paraId="432FF927" w14:textId="1738F7BE" w:rsidR="00462800" w:rsidRDefault="00462800">
          <w:r>
            <w:rPr>
              <w:b/>
              <w:bCs/>
              <w:noProof/>
            </w:rPr>
            <w:fldChar w:fldCharType="end"/>
          </w:r>
        </w:p>
      </w:sdtContent>
    </w:sdt>
    <w:p w14:paraId="1433D45C" w14:textId="77777777" w:rsidR="004C6411" w:rsidRDefault="004C6411" w:rsidP="00B7223B">
      <w:pPr>
        <w:pStyle w:val="Heading1"/>
        <w:spacing w:line="360" w:lineRule="auto"/>
        <w:ind w:left="0"/>
        <w:rPr>
          <w:rFonts w:ascii="Aptos" w:hAnsi="Aptos"/>
        </w:rPr>
      </w:pPr>
    </w:p>
    <w:p w14:paraId="316866D4" w14:textId="77777777" w:rsidR="004C6411" w:rsidRDefault="004C6411" w:rsidP="00B7223B">
      <w:pPr>
        <w:pStyle w:val="Heading1"/>
        <w:spacing w:line="360" w:lineRule="auto"/>
        <w:ind w:left="0"/>
        <w:rPr>
          <w:rFonts w:ascii="Aptos" w:hAnsi="Aptos"/>
        </w:rPr>
      </w:pPr>
    </w:p>
    <w:p w14:paraId="0EBEC608" w14:textId="77777777" w:rsidR="004C6411" w:rsidRDefault="004C6411" w:rsidP="00B7223B">
      <w:pPr>
        <w:pStyle w:val="Heading1"/>
        <w:spacing w:line="360" w:lineRule="auto"/>
        <w:ind w:left="0"/>
        <w:rPr>
          <w:rFonts w:ascii="Aptos" w:hAnsi="Aptos"/>
        </w:rPr>
      </w:pPr>
    </w:p>
    <w:p w14:paraId="267FB70D" w14:textId="77777777" w:rsidR="004C6411" w:rsidRDefault="004C6411" w:rsidP="00B7223B">
      <w:pPr>
        <w:pStyle w:val="Heading1"/>
        <w:spacing w:line="360" w:lineRule="auto"/>
        <w:ind w:left="0"/>
        <w:rPr>
          <w:rFonts w:ascii="Aptos" w:hAnsi="Aptos"/>
        </w:rPr>
      </w:pPr>
    </w:p>
    <w:p w14:paraId="2A6967D2" w14:textId="77777777" w:rsidR="004C6411" w:rsidRDefault="004C6411" w:rsidP="00B7223B">
      <w:pPr>
        <w:pStyle w:val="Heading1"/>
        <w:spacing w:line="360" w:lineRule="auto"/>
        <w:ind w:left="0"/>
        <w:rPr>
          <w:rFonts w:ascii="Aptos" w:hAnsi="Aptos"/>
        </w:rPr>
      </w:pPr>
    </w:p>
    <w:p w14:paraId="1D4CC92F" w14:textId="77777777" w:rsidR="004C6411" w:rsidRDefault="004C6411" w:rsidP="00B7223B">
      <w:pPr>
        <w:pStyle w:val="Heading1"/>
        <w:spacing w:line="360" w:lineRule="auto"/>
        <w:ind w:left="0"/>
        <w:rPr>
          <w:rFonts w:ascii="Aptos" w:hAnsi="Aptos"/>
        </w:rPr>
      </w:pPr>
    </w:p>
    <w:p w14:paraId="0BE55F38" w14:textId="77777777" w:rsidR="004C6411" w:rsidRDefault="004C6411" w:rsidP="00B7223B">
      <w:pPr>
        <w:pStyle w:val="Heading1"/>
        <w:spacing w:line="360" w:lineRule="auto"/>
        <w:ind w:left="0"/>
        <w:rPr>
          <w:rFonts w:ascii="Aptos" w:hAnsi="Aptos"/>
        </w:rPr>
      </w:pPr>
    </w:p>
    <w:p w14:paraId="40108968" w14:textId="77777777" w:rsidR="004C6411" w:rsidRDefault="004C6411" w:rsidP="00B7223B">
      <w:pPr>
        <w:pStyle w:val="Heading1"/>
        <w:spacing w:line="360" w:lineRule="auto"/>
        <w:ind w:left="0"/>
        <w:rPr>
          <w:rFonts w:ascii="Aptos" w:hAnsi="Aptos"/>
        </w:rPr>
      </w:pPr>
    </w:p>
    <w:p w14:paraId="44E8196C" w14:textId="77777777" w:rsidR="00DE4A27" w:rsidRDefault="00DE4A27" w:rsidP="00B7223B">
      <w:pPr>
        <w:pStyle w:val="Heading1"/>
        <w:spacing w:line="360" w:lineRule="auto"/>
        <w:ind w:left="0"/>
        <w:rPr>
          <w:rFonts w:ascii="Aptos" w:hAnsi="Aptos"/>
        </w:rPr>
      </w:pPr>
    </w:p>
    <w:p w14:paraId="4A5AD0D6" w14:textId="77777777" w:rsidR="004C6411" w:rsidRPr="00EF6341" w:rsidRDefault="004C6411" w:rsidP="00B7223B">
      <w:pPr>
        <w:pStyle w:val="Heading1"/>
        <w:spacing w:line="360" w:lineRule="auto"/>
        <w:ind w:left="0"/>
        <w:rPr>
          <w:rFonts w:ascii="Aptos" w:hAnsi="Aptos"/>
          <w:b w:val="0"/>
        </w:rPr>
      </w:pPr>
    </w:p>
    <w:p w14:paraId="163B1BBC" w14:textId="26C0FB66" w:rsidR="009B303C" w:rsidRDefault="009B303C" w:rsidP="00756193">
      <w:pPr>
        <w:pStyle w:val="Title"/>
        <w:rPr>
          <w:rFonts w:ascii="Arial" w:hAnsi="Arial" w:cs="Arial"/>
          <w:b/>
          <w:bCs/>
          <w:color w:val="000000" w:themeColor="text1"/>
          <w:sz w:val="24"/>
          <w:szCs w:val="24"/>
        </w:rPr>
      </w:pPr>
      <w:r w:rsidRPr="00F354A9">
        <w:t xml:space="preserve">   </w:t>
      </w:r>
      <w:r w:rsidRPr="00C0353D">
        <w:rPr>
          <w:rFonts w:ascii="Arial" w:hAnsi="Arial" w:cs="Arial"/>
          <w:sz w:val="22"/>
          <w:szCs w:val="22"/>
        </w:rPr>
        <w:t xml:space="preserve">                   </w:t>
      </w:r>
      <w:r>
        <w:t xml:space="preserve">   </w:t>
      </w:r>
      <w:r w:rsidR="00C0353D">
        <w:t xml:space="preserve">        </w:t>
      </w:r>
      <w:r>
        <w:t xml:space="preserve"> </w:t>
      </w:r>
      <w:r w:rsidRPr="00E52DA6">
        <w:rPr>
          <w:rFonts w:ascii="Arial" w:hAnsi="Arial" w:cs="Arial"/>
          <w:b/>
          <w:bCs/>
          <w:color w:val="000000" w:themeColor="text1"/>
          <w:sz w:val="24"/>
          <w:szCs w:val="24"/>
        </w:rPr>
        <w:t>Chapter 1</w:t>
      </w:r>
    </w:p>
    <w:p w14:paraId="4F0AB3DE" w14:textId="77777777" w:rsidR="00756193" w:rsidRPr="00756193" w:rsidRDefault="00756193" w:rsidP="00756193">
      <w:pPr>
        <w:rPr>
          <w:lang w:eastAsia="en-US"/>
        </w:rPr>
      </w:pPr>
    </w:p>
    <w:p w14:paraId="74A3ADA5" w14:textId="7AEE4970" w:rsidR="009B303C" w:rsidRPr="00E52DA6" w:rsidRDefault="009B303C" w:rsidP="00C0353D">
      <w:pPr>
        <w:pStyle w:val="Heading1"/>
        <w:ind w:left="0"/>
        <w:jc w:val="both"/>
        <w:rPr>
          <w:rFonts w:cs="Arial"/>
          <w:b w:val="0"/>
          <w:bCs/>
          <w:color w:val="000000" w:themeColor="text1"/>
          <w:sz w:val="22"/>
          <w:szCs w:val="22"/>
        </w:rPr>
      </w:pPr>
      <w:bookmarkStart w:id="3" w:name="_Toc205285338"/>
      <w:bookmarkStart w:id="4" w:name="_Toc215062108"/>
      <w:r w:rsidRPr="00E52DA6">
        <w:rPr>
          <w:rFonts w:cs="Arial"/>
          <w:bCs/>
          <w:color w:val="000000" w:themeColor="text1"/>
          <w:sz w:val="22"/>
          <w:szCs w:val="22"/>
        </w:rPr>
        <w:t>1.1   Introduction</w:t>
      </w:r>
      <w:bookmarkEnd w:id="3"/>
      <w:bookmarkEnd w:id="4"/>
    </w:p>
    <w:p w14:paraId="6E6B7F8B" w14:textId="77777777" w:rsidR="00C6414A" w:rsidRDefault="00C6414A" w:rsidP="009B303C">
      <w:pPr>
        <w:rPr>
          <w:rFonts w:ascii="Arial" w:hAnsi="Arial" w:cs="Arial"/>
          <w:b/>
          <w:bCs/>
          <w:sz w:val="28"/>
          <w:szCs w:val="28"/>
        </w:rPr>
      </w:pPr>
    </w:p>
    <w:p w14:paraId="0FFAC00E" w14:textId="13B3A91D" w:rsidR="009B303C" w:rsidRPr="007D64E6" w:rsidRDefault="009B303C" w:rsidP="009B303C">
      <w:pPr>
        <w:rPr>
          <w:rFonts w:ascii="Arial" w:hAnsi="Arial" w:cs="Arial"/>
        </w:rPr>
      </w:pPr>
      <w:r w:rsidRPr="007D64E6">
        <w:rPr>
          <w:rFonts w:ascii="Arial" w:hAnsi="Arial" w:cs="Arial"/>
        </w:rPr>
        <w:t>Prostate cancer poses a significant health challenge, particularly for Black men in the UK, who experience higher rates of diagnosis and more aggressive forms of the disease. The prostate gland, responsible for producing seminal fluid, can develop cancerous cells, leading to serious health complications</w:t>
      </w:r>
      <w:r w:rsidRPr="000E4537">
        <w:rPr>
          <w:rFonts w:ascii="Arial" w:hAnsi="Arial" w:cs="Arial"/>
          <w:color w:val="1C1C1C"/>
          <w:shd w:val="clear" w:color="auto" w:fill="FFFFFF"/>
        </w:rPr>
        <w:t xml:space="preserve"> </w:t>
      </w:r>
      <w:r>
        <w:rPr>
          <w:rFonts w:ascii="Arial" w:hAnsi="Arial" w:cs="Arial"/>
          <w:color w:val="1C1C1C"/>
          <w:shd w:val="clear" w:color="auto" w:fill="FFFFFF"/>
        </w:rPr>
        <w:t>(</w:t>
      </w:r>
      <w:r w:rsidRPr="00E56369">
        <w:rPr>
          <w:rFonts w:ascii="Arial" w:hAnsi="Arial" w:cs="Arial"/>
          <w:color w:val="1C1C1C"/>
          <w:shd w:val="clear" w:color="auto" w:fill="FFFFFF"/>
        </w:rPr>
        <w:t>Macmillan Cancer Support, 2025</w:t>
      </w:r>
      <w:r>
        <w:rPr>
          <w:rFonts w:ascii="Arial" w:hAnsi="Arial" w:cs="Arial"/>
          <w:color w:val="1C1C1C"/>
          <w:shd w:val="clear" w:color="auto" w:fill="FFFFFF"/>
        </w:rPr>
        <w:t>a)</w:t>
      </w:r>
      <w:r w:rsidRPr="007D64E6">
        <w:rPr>
          <w:rFonts w:ascii="Arial" w:hAnsi="Arial" w:cs="Arial"/>
        </w:rPr>
        <w:t xml:space="preserve">. </w:t>
      </w:r>
      <w:r w:rsidRPr="05A0C249">
        <w:rPr>
          <w:rFonts w:ascii="Arial" w:hAnsi="Arial" w:cs="Arial"/>
        </w:rPr>
        <w:t>Several</w:t>
      </w:r>
      <w:r w:rsidRPr="007D64E6">
        <w:rPr>
          <w:rFonts w:ascii="Arial" w:hAnsi="Arial" w:cs="Arial"/>
        </w:rPr>
        <w:t xml:space="preserve"> factors, including genetics, socioeconomic status, and environmental conditions, contribute to the disparities in diagnosis and access to healthcare</w:t>
      </w:r>
      <w:r w:rsidRPr="05A0C249">
        <w:rPr>
          <w:rFonts w:ascii="Arial" w:hAnsi="Arial" w:cs="Arial"/>
        </w:rPr>
        <w:t xml:space="preserve"> </w:t>
      </w:r>
      <w:r w:rsidRPr="007D64E6">
        <w:rPr>
          <w:rFonts w:ascii="Arial" w:hAnsi="Arial" w:cs="Arial"/>
        </w:rPr>
        <w:t xml:space="preserve">(Murphy </w:t>
      </w:r>
      <w:r w:rsidRPr="002E4294">
        <w:rPr>
          <w:rFonts w:ascii="Arial" w:hAnsi="Arial" w:cs="Arial"/>
          <w:i/>
          <w:iCs/>
        </w:rPr>
        <w:t>et al.,</w:t>
      </w:r>
      <w:r w:rsidRPr="007D64E6">
        <w:rPr>
          <w:rFonts w:ascii="Arial" w:hAnsi="Arial" w:cs="Arial"/>
        </w:rPr>
        <w:t xml:space="preserve"> 2024a)</w:t>
      </w:r>
      <w:r>
        <w:rPr>
          <w:rFonts w:ascii="Arial" w:hAnsi="Arial" w:cs="Arial"/>
        </w:rPr>
        <w:t>.</w:t>
      </w:r>
      <w:r w:rsidRPr="007D64E6">
        <w:rPr>
          <w:rFonts w:ascii="Arial" w:hAnsi="Arial" w:cs="Arial"/>
        </w:rPr>
        <w:t xml:space="preserve"> While early detection is crucial, obstacles such as </w:t>
      </w:r>
      <w:r>
        <w:rPr>
          <w:rFonts w:ascii="Arial" w:hAnsi="Arial" w:cs="Arial"/>
        </w:rPr>
        <w:t xml:space="preserve">a </w:t>
      </w:r>
      <w:r w:rsidRPr="007D64E6">
        <w:rPr>
          <w:rFonts w:ascii="Arial" w:hAnsi="Arial" w:cs="Arial"/>
        </w:rPr>
        <w:t>lack of awareness, cultural stigma, and limited access to healthcare often impede screening efforts. Education and outreach programs targeted at Black communities can enhance awareness and encourage early intervention. Ongoing research is essential for understanding these disparities and developing more effective strategies. Addressing the impact of prostate cancer on Black men not only improves individual health outcomes but also strengthens overall public health</w:t>
      </w:r>
      <w:r w:rsidRPr="05A0C249">
        <w:rPr>
          <w:rFonts w:ascii="Arial" w:hAnsi="Arial" w:cs="Arial"/>
        </w:rPr>
        <w:t xml:space="preserve"> </w:t>
      </w:r>
      <w:r w:rsidRPr="007D64E6">
        <w:rPr>
          <w:rFonts w:ascii="Arial" w:hAnsi="Arial" w:cs="Arial"/>
        </w:rPr>
        <w:t xml:space="preserve">(Chowdhury-Paulino </w:t>
      </w:r>
      <w:r w:rsidRPr="002E4294">
        <w:rPr>
          <w:rFonts w:ascii="Arial" w:hAnsi="Arial" w:cs="Arial"/>
          <w:i/>
          <w:iCs/>
        </w:rPr>
        <w:t>et al.,</w:t>
      </w:r>
      <w:r w:rsidRPr="007D64E6">
        <w:rPr>
          <w:rFonts w:ascii="Arial" w:hAnsi="Arial" w:cs="Arial"/>
        </w:rPr>
        <w:t xml:space="preserve"> 2021a)</w:t>
      </w:r>
    </w:p>
    <w:p w14:paraId="21A6824C" w14:textId="77777777" w:rsidR="009B303C" w:rsidRPr="00E52DA6" w:rsidRDefault="009B303C" w:rsidP="009B303C">
      <w:pPr>
        <w:pStyle w:val="Heading1"/>
        <w:rPr>
          <w:rFonts w:cs="Arial"/>
          <w:b w:val="0"/>
          <w:bCs/>
          <w:color w:val="000000" w:themeColor="text1"/>
          <w:sz w:val="22"/>
          <w:szCs w:val="22"/>
        </w:rPr>
      </w:pPr>
      <w:r w:rsidRPr="00E52DA6">
        <w:rPr>
          <w:rFonts w:cs="Arial"/>
          <w:bCs/>
          <w:color w:val="000000" w:themeColor="text1"/>
          <w:sz w:val="22"/>
          <w:szCs w:val="22"/>
        </w:rPr>
        <w:t xml:space="preserve"> </w:t>
      </w:r>
      <w:bookmarkStart w:id="5" w:name="_Toc205285339"/>
      <w:bookmarkStart w:id="6" w:name="_Toc215062109"/>
      <w:r w:rsidRPr="00E52DA6">
        <w:rPr>
          <w:rFonts w:cs="Arial"/>
          <w:bCs/>
          <w:color w:val="000000" w:themeColor="text1"/>
          <w:sz w:val="22"/>
          <w:szCs w:val="22"/>
        </w:rPr>
        <w:t xml:space="preserve">1.2.     </w:t>
      </w:r>
      <w:bookmarkStart w:id="7" w:name="OLE_LINK1"/>
      <w:r w:rsidRPr="00E52DA6">
        <w:rPr>
          <w:rFonts w:cs="Arial"/>
          <w:bCs/>
          <w:color w:val="000000" w:themeColor="text1"/>
          <w:sz w:val="22"/>
          <w:szCs w:val="22"/>
        </w:rPr>
        <w:t>Key Definitions</w:t>
      </w:r>
      <w:bookmarkEnd w:id="5"/>
      <w:bookmarkEnd w:id="6"/>
      <w:r w:rsidRPr="00E52DA6">
        <w:rPr>
          <w:rFonts w:cs="Arial"/>
          <w:bCs/>
          <w:color w:val="000000" w:themeColor="text1"/>
          <w:sz w:val="22"/>
          <w:szCs w:val="22"/>
        </w:rPr>
        <w:t xml:space="preserve"> </w:t>
      </w:r>
    </w:p>
    <w:bookmarkEnd w:id="7"/>
    <w:p w14:paraId="4586B48A" w14:textId="77777777" w:rsidR="00574204" w:rsidRDefault="00574204" w:rsidP="009B303C">
      <w:pPr>
        <w:rPr>
          <w:rFonts w:ascii="Arial" w:hAnsi="Arial" w:cs="Arial"/>
          <w:kern w:val="0"/>
          <w14:ligatures w14:val="none"/>
        </w:rPr>
      </w:pPr>
    </w:p>
    <w:p w14:paraId="73178EA1" w14:textId="76D787EE" w:rsidR="009B303C" w:rsidRPr="00E56369" w:rsidRDefault="009B303C" w:rsidP="009B303C">
      <w:pPr>
        <w:rPr>
          <w:rFonts w:ascii="Arial" w:hAnsi="Arial" w:cs="Arial"/>
          <w:kern w:val="0"/>
          <w14:ligatures w14:val="none"/>
        </w:rPr>
      </w:pPr>
      <w:r w:rsidRPr="00E56369">
        <w:rPr>
          <w:rFonts w:ascii="Arial" w:hAnsi="Arial" w:cs="Arial"/>
          <w:b/>
          <w:bCs/>
          <w:kern w:val="0"/>
          <w14:ligatures w14:val="none"/>
        </w:rPr>
        <w:t>Cancer:</w:t>
      </w:r>
      <w:r w:rsidRPr="00E56369">
        <w:rPr>
          <w:rFonts w:ascii="Arial" w:hAnsi="Arial" w:cs="Arial"/>
          <w:kern w:val="0"/>
          <w14:ligatures w14:val="none"/>
        </w:rPr>
        <w:t xml:space="preserve"> Cancer is a group of diseases characterised by the uncontrolled growth and spread of abnormal cells in the body (Cancer Research UK, 2025).</w:t>
      </w:r>
    </w:p>
    <w:p w14:paraId="2EEC0849" w14:textId="5245B864" w:rsidR="009B303C" w:rsidRPr="004C6411" w:rsidRDefault="009B303C" w:rsidP="009B303C">
      <w:pPr>
        <w:rPr>
          <w:rFonts w:ascii="Arial" w:hAnsi="Arial" w:cs="Arial"/>
          <w:color w:val="1C1C1C"/>
          <w:shd w:val="clear" w:color="auto" w:fill="FFFFFF"/>
        </w:rPr>
      </w:pPr>
      <w:r w:rsidRPr="00E56369">
        <w:rPr>
          <w:rFonts w:ascii="Arial" w:hAnsi="Arial" w:cs="Arial"/>
          <w:b/>
          <w:bCs/>
          <w:kern w:val="0"/>
          <w14:ligatures w14:val="none"/>
        </w:rPr>
        <w:t>Prostate Cancer:</w:t>
      </w:r>
      <w:r w:rsidRPr="00E56369">
        <w:rPr>
          <w:rFonts w:ascii="Arial" w:hAnsi="Arial" w:cs="Arial"/>
          <w:color w:val="1C1C1C"/>
          <w:shd w:val="clear" w:color="auto" w:fill="FFFFFF"/>
        </w:rPr>
        <w:t xml:space="preserve"> Prostate cancer is a type of cancer that occurs in the prostate, a small gland that produces seminal fluid and is part of the male reproductive system (Macmillan Cancer Support, 2025</w:t>
      </w:r>
      <w:r>
        <w:rPr>
          <w:rFonts w:ascii="Arial" w:hAnsi="Arial" w:cs="Arial"/>
          <w:color w:val="1C1C1C"/>
          <w:shd w:val="clear" w:color="auto" w:fill="FFFFFF"/>
        </w:rPr>
        <w:t>b</w:t>
      </w:r>
      <w:r w:rsidRPr="00E56369">
        <w:rPr>
          <w:rFonts w:ascii="Arial" w:hAnsi="Arial" w:cs="Arial"/>
          <w:color w:val="1C1C1C"/>
          <w:shd w:val="clear" w:color="auto" w:fill="FFFFFF"/>
        </w:rPr>
        <w:t>)</w:t>
      </w:r>
    </w:p>
    <w:p w14:paraId="0B236E8A" w14:textId="34422535" w:rsidR="009B303C" w:rsidRPr="004C6411" w:rsidRDefault="009B303C" w:rsidP="009B303C">
      <w:pPr>
        <w:rPr>
          <w:rFonts w:ascii="Arial" w:hAnsi="Arial" w:cs="Arial"/>
        </w:rPr>
      </w:pPr>
      <w:r w:rsidRPr="00E56369">
        <w:rPr>
          <w:rFonts w:ascii="Arial" w:hAnsi="Arial" w:cs="Arial"/>
          <w:b/>
          <w:bCs/>
        </w:rPr>
        <w:t>Disparities:</w:t>
      </w:r>
      <w:r w:rsidRPr="00E56369">
        <w:rPr>
          <w:rFonts w:ascii="Inter-Regular" w:hAnsi="Inter-Regular" w:cs="Inter-Regular"/>
          <w:color w:val="151515"/>
          <w:kern w:val="0"/>
          <w:position w:val="6"/>
        </w:rPr>
        <w:t xml:space="preserve"> </w:t>
      </w:r>
      <w:r w:rsidRPr="00E56369">
        <w:rPr>
          <w:rFonts w:ascii="Arial" w:hAnsi="Arial" w:cs="Arial"/>
        </w:rPr>
        <w:t xml:space="preserve">In </w:t>
      </w:r>
      <w:r>
        <w:rPr>
          <w:rFonts w:ascii="Arial" w:hAnsi="Arial" w:cs="Arial"/>
          <w:kern w:val="0"/>
          <w14:ligatures w14:val="none"/>
        </w:rPr>
        <w:t>healthcare, disparities often highlight unequal treatment or outcomes across populations, influenced</w:t>
      </w:r>
      <w:r w:rsidRPr="00E56369">
        <w:rPr>
          <w:rFonts w:ascii="Arial" w:hAnsi="Arial" w:cs="Arial"/>
        </w:rPr>
        <w:t xml:space="preserve"> by factors such as race, ethnicity, socio-economic status, and geographic location (GOV.UK, 2022</w:t>
      </w:r>
      <w:r w:rsidR="00895A18">
        <w:rPr>
          <w:rFonts w:ascii="Arial" w:hAnsi="Arial" w:cs="Arial"/>
        </w:rPr>
        <w:t>a</w:t>
      </w:r>
      <w:r w:rsidRPr="00E56369">
        <w:rPr>
          <w:rFonts w:ascii="Arial" w:hAnsi="Arial" w:cs="Arial"/>
        </w:rPr>
        <w:t>).</w:t>
      </w:r>
    </w:p>
    <w:p w14:paraId="62B7B898" w14:textId="40356AD5" w:rsidR="009B303C" w:rsidRPr="004C6411" w:rsidRDefault="009B303C" w:rsidP="009B303C">
      <w:pPr>
        <w:rPr>
          <w:rFonts w:ascii="Arial" w:hAnsi="Arial" w:cs="Arial"/>
        </w:rPr>
      </w:pPr>
      <w:r w:rsidRPr="00E56369">
        <w:rPr>
          <w:rFonts w:ascii="Arial" w:hAnsi="Arial" w:cs="Arial"/>
          <w:b/>
          <w:bCs/>
        </w:rPr>
        <w:t>Socioeconomic Status:</w:t>
      </w:r>
      <w:r w:rsidRPr="00E56369">
        <w:rPr>
          <w:rFonts w:ascii="Arial" w:hAnsi="Arial" w:cs="Arial"/>
        </w:rPr>
        <w:t xml:space="preserve"> Socioeconomic status (SES) refers to an individual’s or group’s social and economic position relative to others, typically measured by a combination of income, education, and occupation (GOV.UK, 2025).</w:t>
      </w:r>
    </w:p>
    <w:p w14:paraId="3D3185DF" w14:textId="1546DFF3" w:rsidR="009B303C" w:rsidRPr="00E56369" w:rsidRDefault="009B303C" w:rsidP="009B303C">
      <w:pPr>
        <w:rPr>
          <w:rFonts w:ascii="Arial" w:hAnsi="Arial" w:cs="Arial"/>
        </w:rPr>
      </w:pPr>
      <w:bookmarkStart w:id="8" w:name="OLE_LINK6"/>
      <w:r w:rsidRPr="00E56369">
        <w:rPr>
          <w:rFonts w:ascii="Arial" w:hAnsi="Arial" w:cs="Arial"/>
          <w:b/>
          <w:bCs/>
        </w:rPr>
        <w:t>Treatment Approaches</w:t>
      </w:r>
      <w:bookmarkEnd w:id="8"/>
      <w:r w:rsidRPr="00E56369">
        <w:rPr>
          <w:rFonts w:ascii="Arial" w:hAnsi="Arial" w:cs="Arial"/>
          <w:b/>
          <w:bCs/>
        </w:rPr>
        <w:t>:</w:t>
      </w:r>
      <w:r w:rsidRPr="00E56369">
        <w:rPr>
          <w:rFonts w:ascii="Arial" w:hAnsi="Arial" w:cs="Arial"/>
          <w:color w:val="151515"/>
          <w:kern w:val="0"/>
          <w:position w:val="6"/>
        </w:rPr>
        <w:t xml:space="preserve"> </w:t>
      </w:r>
      <w:r w:rsidRPr="00E56369">
        <w:rPr>
          <w:rFonts w:ascii="Arial" w:hAnsi="Arial" w:cs="Arial"/>
        </w:rPr>
        <w:t>T</w:t>
      </w:r>
      <w:r w:rsidR="00574204">
        <w:rPr>
          <w:rFonts w:ascii="Arial" w:hAnsi="Arial" w:cs="Arial"/>
        </w:rPr>
        <w:t>hese</w:t>
      </w:r>
      <w:r w:rsidRPr="00E56369">
        <w:rPr>
          <w:rFonts w:ascii="Arial" w:hAnsi="Arial" w:cs="Arial"/>
        </w:rPr>
        <w:t xml:space="preserve"> </w:t>
      </w:r>
      <w:r w:rsidR="00574204">
        <w:rPr>
          <w:rFonts w:ascii="Arial" w:hAnsi="Arial" w:cs="Arial"/>
        </w:rPr>
        <w:t>are</w:t>
      </w:r>
      <w:r w:rsidRPr="00E56369">
        <w:rPr>
          <w:rFonts w:ascii="Arial" w:hAnsi="Arial" w:cs="Arial"/>
        </w:rPr>
        <w:t xml:space="preserve"> the methods and strategies used to address and manage a particular health condition, disorder, or problem (National Health Service (NHS), 2023).</w:t>
      </w:r>
    </w:p>
    <w:p w14:paraId="2FE99002" w14:textId="77777777" w:rsidR="009B303C" w:rsidRPr="00E56369" w:rsidRDefault="009B303C" w:rsidP="009B303C">
      <w:pPr>
        <w:rPr>
          <w:rFonts w:ascii="Arial" w:hAnsi="Arial" w:cs="Arial"/>
        </w:rPr>
      </w:pPr>
    </w:p>
    <w:p w14:paraId="5E0EE391" w14:textId="5E2B3F0A" w:rsidR="009B303C" w:rsidRDefault="009B303C" w:rsidP="009B303C">
      <w:pPr>
        <w:rPr>
          <w:rFonts w:ascii="Arial" w:hAnsi="Arial" w:cs="Arial"/>
          <w:kern w:val="0"/>
          <w14:ligatures w14:val="none"/>
        </w:rPr>
      </w:pPr>
      <w:r>
        <w:rPr>
          <w:rFonts w:ascii="Arial" w:hAnsi="Arial" w:cs="Arial"/>
          <w:b/>
          <w:bCs/>
          <w:kern w:val="0"/>
          <w14:ligatures w14:val="none"/>
        </w:rPr>
        <w:t>Ethnicities</w:t>
      </w:r>
      <w:r w:rsidRPr="00AA42BA">
        <w:rPr>
          <w:rFonts w:ascii="Arial" w:hAnsi="Arial" w:cs="Arial"/>
          <w:kern w:val="0"/>
          <w14:ligatures w14:val="none"/>
        </w:rPr>
        <w:t xml:space="preserve">: </w:t>
      </w:r>
      <w:r>
        <w:rPr>
          <w:rFonts w:ascii="Arial" w:hAnsi="Arial" w:cs="Arial"/>
          <w:kern w:val="0"/>
          <w14:ligatures w14:val="none"/>
        </w:rPr>
        <w:t>E</w:t>
      </w:r>
      <w:r w:rsidRPr="00AA42BA">
        <w:rPr>
          <w:rFonts w:ascii="Arial" w:hAnsi="Arial" w:cs="Arial"/>
          <w:kern w:val="0"/>
          <w14:ligatures w14:val="none"/>
        </w:rPr>
        <w:t>thnicities</w:t>
      </w:r>
      <w:r>
        <w:rPr>
          <w:rFonts w:ascii="Arial" w:hAnsi="Arial" w:cs="Arial"/>
          <w:b/>
          <w:bCs/>
          <w:kern w:val="0"/>
          <w14:ligatures w14:val="none"/>
        </w:rPr>
        <w:t xml:space="preserve"> </w:t>
      </w:r>
      <w:r>
        <w:rPr>
          <w:rFonts w:ascii="Arial" w:hAnsi="Arial" w:cs="Arial"/>
          <w:kern w:val="0"/>
          <w14:ligatures w14:val="none"/>
        </w:rPr>
        <w:t xml:space="preserve">describe the shared cultural, social, and historical traits of a group, including language, religion, traditions, and common ancestry and genetics </w:t>
      </w:r>
      <w:r w:rsidRPr="00AA54B6">
        <w:rPr>
          <w:rFonts w:ascii="Arial" w:hAnsi="Arial" w:cs="Arial"/>
          <w:kern w:val="0"/>
          <w14:ligatures w14:val="none"/>
        </w:rPr>
        <w:t>(GOV.UK, 2023)</w:t>
      </w:r>
      <w:r>
        <w:rPr>
          <w:rFonts w:ascii="Arial" w:hAnsi="Arial" w:cs="Arial"/>
          <w:kern w:val="0"/>
          <w14:ligatures w14:val="none"/>
        </w:rPr>
        <w:t xml:space="preserve">. </w:t>
      </w:r>
    </w:p>
    <w:p w14:paraId="4C90BCE4" w14:textId="5D13EBF6" w:rsidR="009B303C" w:rsidRPr="00574204" w:rsidRDefault="009B303C" w:rsidP="009B303C">
      <w:pPr>
        <w:rPr>
          <w:rFonts w:ascii="Arial" w:hAnsi="Arial" w:cs="Arial"/>
          <w:kern w:val="0"/>
          <w14:ligatures w14:val="none"/>
        </w:rPr>
      </w:pPr>
      <w:r w:rsidRPr="00682D83">
        <w:rPr>
          <w:rFonts w:ascii="Arial" w:hAnsi="Arial" w:cs="Arial"/>
          <w:b/>
          <w:bCs/>
        </w:rPr>
        <w:t>Demographic</w:t>
      </w:r>
      <w:r>
        <w:rPr>
          <w:rFonts w:ascii="Arial" w:hAnsi="Arial" w:cs="Arial"/>
          <w:b/>
          <w:bCs/>
        </w:rPr>
        <w:t>s</w:t>
      </w:r>
      <w:r w:rsidRPr="00682D83">
        <w:rPr>
          <w:rFonts w:ascii="Arial" w:hAnsi="Arial" w:cs="Arial"/>
          <w:b/>
          <w:bCs/>
        </w:rPr>
        <w:t>:</w:t>
      </w:r>
      <w:r w:rsidRPr="008C651C">
        <w:rPr>
          <w:rFonts w:ascii="Inter-Regular" w:hAnsi="Inter-Regular" w:cs="Inter-Regular"/>
          <w:color w:val="151515"/>
          <w:kern w:val="0"/>
          <w:position w:val="6"/>
          <w:sz w:val="28"/>
          <w:szCs w:val="28"/>
        </w:rPr>
        <w:t xml:space="preserve"> </w:t>
      </w:r>
      <w:r w:rsidRPr="008C651C">
        <w:rPr>
          <w:rFonts w:ascii="Arial" w:hAnsi="Arial" w:cs="Arial"/>
        </w:rPr>
        <w:t xml:space="preserve">Demographics refer to the statistical data that describes a population’s characteristics. This can include factors such as age, gender, race, ethnicity, income level, education, marital status, and employment status </w:t>
      </w:r>
      <w:r w:rsidRPr="001140BC">
        <w:rPr>
          <w:rFonts w:ascii="Arial" w:hAnsi="Arial" w:cs="Arial"/>
        </w:rPr>
        <w:t>(Office for National Statistics, 2021)</w:t>
      </w:r>
      <w:r>
        <w:rPr>
          <w:rFonts w:ascii="Arial" w:hAnsi="Arial" w:cs="Arial"/>
        </w:rPr>
        <w:t>.</w:t>
      </w:r>
    </w:p>
    <w:p w14:paraId="35561E5C" w14:textId="0170E4A4" w:rsidR="009B303C" w:rsidRDefault="009B303C" w:rsidP="009B303C">
      <w:pPr>
        <w:rPr>
          <w:rFonts w:ascii="Arial" w:hAnsi="Arial" w:cs="Arial"/>
        </w:rPr>
      </w:pPr>
      <w:r w:rsidRPr="0079366E">
        <w:rPr>
          <w:rFonts w:ascii="Arial" w:hAnsi="Arial" w:cs="Arial"/>
          <w:b/>
          <w:bCs/>
        </w:rPr>
        <w:t>Diagnosis</w:t>
      </w:r>
      <w:r>
        <w:rPr>
          <w:rFonts w:ascii="Arial" w:hAnsi="Arial" w:cs="Arial"/>
          <w:b/>
          <w:bCs/>
        </w:rPr>
        <w:t xml:space="preserve">: </w:t>
      </w:r>
      <w:r w:rsidR="00574204">
        <w:rPr>
          <w:rFonts w:ascii="Arial" w:hAnsi="Arial" w:cs="Arial"/>
        </w:rPr>
        <w:t>T</w:t>
      </w:r>
      <w:r w:rsidRPr="00E5766C">
        <w:rPr>
          <w:rFonts w:ascii="Arial" w:hAnsi="Arial" w:cs="Arial"/>
        </w:rPr>
        <w:t xml:space="preserve">he process of </w:t>
      </w:r>
      <w:bookmarkStart w:id="9" w:name="_Int_ZE8xMZ4q"/>
      <w:r w:rsidRPr="00E5766C">
        <w:rPr>
          <w:rFonts w:ascii="Arial" w:hAnsi="Arial" w:cs="Arial"/>
        </w:rPr>
        <w:t>identifying</w:t>
      </w:r>
      <w:bookmarkEnd w:id="9"/>
      <w:r w:rsidRPr="00E5766C">
        <w:rPr>
          <w:rFonts w:ascii="Arial" w:hAnsi="Arial" w:cs="Arial"/>
        </w:rPr>
        <w:t xml:space="preserve"> a disease or condition based on a patient’s signs, symptoms, medical history, and diagnostic tests</w:t>
      </w:r>
      <w:r>
        <w:rPr>
          <w:rFonts w:ascii="Arial" w:hAnsi="Arial" w:cs="Arial"/>
        </w:rPr>
        <w:t xml:space="preserve"> </w:t>
      </w:r>
      <w:r w:rsidRPr="00BE7DDE">
        <w:rPr>
          <w:rFonts w:ascii="Arial" w:hAnsi="Arial" w:cs="Arial"/>
        </w:rPr>
        <w:t>(The King's Fund, 2024)</w:t>
      </w:r>
      <w:r>
        <w:rPr>
          <w:rFonts w:ascii="Arial" w:hAnsi="Arial" w:cs="Arial"/>
        </w:rPr>
        <w:t>.</w:t>
      </w:r>
    </w:p>
    <w:p w14:paraId="3C2A3E80" w14:textId="5EB994D4" w:rsidR="009B303C" w:rsidRDefault="009B303C" w:rsidP="009B303C">
      <w:pPr>
        <w:rPr>
          <w:rFonts w:ascii="Arial" w:hAnsi="Arial" w:cs="Arial"/>
        </w:rPr>
      </w:pPr>
      <w:r w:rsidRPr="002A4759">
        <w:rPr>
          <w:rFonts w:ascii="Arial" w:hAnsi="Arial" w:cs="Arial"/>
          <w:b/>
          <w:bCs/>
        </w:rPr>
        <w:t>Treatment</w:t>
      </w:r>
      <w:r>
        <w:rPr>
          <w:rFonts w:ascii="Arial" w:hAnsi="Arial" w:cs="Arial"/>
          <w:b/>
          <w:bCs/>
        </w:rPr>
        <w:t xml:space="preserve">: </w:t>
      </w:r>
      <w:r w:rsidRPr="00BF1A50">
        <w:rPr>
          <w:rFonts w:ascii="Arial" w:hAnsi="Arial" w:cs="Arial"/>
        </w:rPr>
        <w:t>The management and care provided to a patient to address a specific disease, disorder, or condition</w:t>
      </w:r>
      <w:r>
        <w:rPr>
          <w:rFonts w:ascii="Arial" w:hAnsi="Arial" w:cs="Arial"/>
        </w:rPr>
        <w:t xml:space="preserve"> </w:t>
      </w:r>
      <w:r w:rsidRPr="00D0290A">
        <w:rPr>
          <w:rFonts w:ascii="Arial" w:hAnsi="Arial" w:cs="Arial"/>
        </w:rPr>
        <w:t>(University Hospitals Bristol NHS Foundation Trust, 2025)</w:t>
      </w:r>
      <w:r>
        <w:rPr>
          <w:rFonts w:ascii="Arial" w:hAnsi="Arial" w:cs="Arial"/>
        </w:rPr>
        <w:t>.</w:t>
      </w:r>
    </w:p>
    <w:p w14:paraId="3BAC7A69" w14:textId="77777777" w:rsidR="009B303C" w:rsidRPr="00B73C3A" w:rsidRDefault="009B303C" w:rsidP="009B303C">
      <w:pPr>
        <w:rPr>
          <w:rFonts w:ascii="Arial" w:hAnsi="Arial" w:cs="Arial"/>
        </w:rPr>
      </w:pPr>
      <w:r w:rsidRPr="00E52DA6">
        <w:t xml:space="preserve"> </w:t>
      </w:r>
      <w:bookmarkStart w:id="10" w:name="_Toc205285340"/>
      <w:r w:rsidRPr="00E52DA6">
        <w:rPr>
          <w:rFonts w:ascii="Arial" w:hAnsi="Arial" w:cs="Arial"/>
          <w:b/>
          <w:bCs/>
          <w:color w:val="000000" w:themeColor="text1"/>
        </w:rPr>
        <w:t xml:space="preserve">1.3 .1    </w:t>
      </w:r>
      <w:bookmarkStart w:id="11" w:name="OLE_LINK11"/>
      <w:r w:rsidRPr="00E52DA6">
        <w:rPr>
          <w:rFonts w:ascii="Arial" w:hAnsi="Arial" w:cs="Arial"/>
          <w:b/>
          <w:bCs/>
          <w:color w:val="000000" w:themeColor="text1"/>
        </w:rPr>
        <w:t>Background</w:t>
      </w:r>
      <w:bookmarkEnd w:id="10"/>
      <w:r w:rsidRPr="00E52DA6">
        <w:rPr>
          <w:rFonts w:ascii="Arial" w:hAnsi="Arial" w:cs="Arial"/>
          <w:b/>
          <w:bCs/>
          <w:color w:val="000000" w:themeColor="text1"/>
        </w:rPr>
        <w:t xml:space="preserve"> </w:t>
      </w:r>
    </w:p>
    <w:p w14:paraId="16F6F5A9" w14:textId="28BB115F" w:rsidR="009B303C" w:rsidRDefault="009B303C" w:rsidP="009B303C">
      <w:pPr>
        <w:rPr>
          <w:rFonts w:ascii="Arial" w:hAnsi="Arial" w:cs="Arial"/>
          <w:b/>
          <w:bCs/>
        </w:rPr>
      </w:pPr>
      <w:r w:rsidRPr="00F878D0">
        <w:rPr>
          <w:rFonts w:ascii="Arial" w:hAnsi="Arial" w:cs="Arial"/>
          <w:color w:val="151515"/>
          <w:kern w:val="0"/>
        </w:rPr>
        <w:t>In the UK, approximately 47,600 people are diagnosed with prostate cancer each year, resulting in around 11,600 deaths. The typical age for diagnosis is between 65 and 69</w:t>
      </w:r>
      <w:r>
        <w:rPr>
          <w:rFonts w:ascii="Arial" w:hAnsi="Arial" w:cs="Arial"/>
          <w:color w:val="151515"/>
          <w:kern w:val="0"/>
        </w:rPr>
        <w:t xml:space="preserve"> years old</w:t>
      </w:r>
      <w:r w:rsidRPr="00F878D0">
        <w:rPr>
          <w:rFonts w:ascii="Arial" w:hAnsi="Arial" w:cs="Arial"/>
          <w:color w:val="151515"/>
          <w:kern w:val="0"/>
        </w:rPr>
        <w:t>, although younger men can also be at risk</w:t>
      </w:r>
      <w:r w:rsidRPr="00BD2448">
        <w:rPr>
          <w:rFonts w:ascii="Arial" w:hAnsi="Arial" w:cs="Arial"/>
          <w:kern w:val="0"/>
          <w14:ligatures w14:val="none"/>
        </w:rPr>
        <w:t xml:space="preserve"> </w:t>
      </w:r>
      <w:r w:rsidRPr="00A041AE">
        <w:rPr>
          <w:rFonts w:ascii="Arial" w:hAnsi="Arial" w:cs="Arial"/>
          <w:kern w:val="0"/>
          <w14:ligatures w14:val="none"/>
        </w:rPr>
        <w:t xml:space="preserve"> </w:t>
      </w:r>
      <w:r>
        <w:rPr>
          <w:rFonts w:ascii="Arial" w:hAnsi="Arial" w:cs="Arial"/>
          <w:kern w:val="0"/>
          <w14:ligatures w14:val="none"/>
        </w:rPr>
        <w:t>(</w:t>
      </w:r>
      <w:r w:rsidRPr="00A041AE">
        <w:rPr>
          <w:rFonts w:ascii="Arial" w:hAnsi="Arial" w:cs="Arial"/>
          <w:kern w:val="0"/>
          <w14:ligatures w14:val="none"/>
        </w:rPr>
        <w:t>Prostate Cancer UK, 2025</w:t>
      </w:r>
      <w:r>
        <w:rPr>
          <w:rFonts w:ascii="Arial" w:hAnsi="Arial" w:cs="Arial"/>
          <w:kern w:val="0"/>
          <w14:ligatures w14:val="none"/>
        </w:rPr>
        <w:t>a</w:t>
      </w:r>
      <w:r w:rsidRPr="00A041AE">
        <w:rPr>
          <w:rFonts w:ascii="Arial" w:hAnsi="Arial" w:cs="Arial"/>
          <w:kern w:val="0"/>
          <w14:ligatures w14:val="none"/>
        </w:rPr>
        <w:t>)</w:t>
      </w:r>
      <w:r w:rsidRPr="00F878D0">
        <w:rPr>
          <w:rFonts w:ascii="Arial" w:hAnsi="Arial" w:cs="Arial"/>
          <w:color w:val="151515"/>
          <w:kern w:val="0"/>
        </w:rPr>
        <w:t>. Notably, 1 in 4 Black men will develop prostate cancer compared to 1 in 8 white men, with Black men facing more than double the risk of developing the disease and often being diagnosed at later stages, which contributes to poorer outcomes</w:t>
      </w:r>
      <w:r w:rsidRPr="001A7C84">
        <w:rPr>
          <w:noProof/>
        </w:rPr>
        <w:t>(National Institute for Health and Care Excellence(NICE), 2025)</w:t>
      </w:r>
      <w:r w:rsidRPr="00F878D0">
        <w:rPr>
          <w:rFonts w:ascii="Arial" w:hAnsi="Arial" w:cs="Arial"/>
          <w:color w:val="151515"/>
          <w:kern w:val="0"/>
        </w:rPr>
        <w:t xml:space="preserve">. This disparity stems from a mix of genetic, environmental, and socioeconomic factors. Since the 1980s, research has </w:t>
      </w:r>
      <w:bookmarkStart w:id="12" w:name="_Int_Ie6AzUAa"/>
      <w:r w:rsidRPr="00F878D0">
        <w:rPr>
          <w:rFonts w:ascii="Arial" w:hAnsi="Arial" w:cs="Arial"/>
          <w:color w:val="151515"/>
          <w:kern w:val="0"/>
        </w:rPr>
        <w:t>indicated</w:t>
      </w:r>
      <w:bookmarkEnd w:id="12"/>
      <w:r w:rsidRPr="00F878D0">
        <w:rPr>
          <w:rFonts w:ascii="Arial" w:hAnsi="Arial" w:cs="Arial"/>
          <w:color w:val="151515"/>
          <w:kern w:val="0"/>
        </w:rPr>
        <w:t xml:space="preserve"> that Black men tend to be diagnosed earlier but with more aggressive forms of the disease. Efforts have since focused on understanding biological differences, raising awareness, and advancing targeted research</w:t>
      </w:r>
      <w:r w:rsidRPr="00726EBC">
        <w:rPr>
          <w:rFonts w:ascii="-webkit-standard" w:hAnsi="-webkit-standard"/>
          <w:color w:val="000000"/>
          <w:sz w:val="27"/>
          <w:szCs w:val="27"/>
        </w:rPr>
        <w:t xml:space="preserve"> </w:t>
      </w:r>
      <w:r w:rsidRPr="00726EBC">
        <w:rPr>
          <w:rFonts w:ascii="Arial" w:hAnsi="Arial" w:cs="Arial"/>
          <w:color w:val="151515"/>
          <w:kern w:val="0"/>
        </w:rPr>
        <w:t>(</w:t>
      </w:r>
      <w:r w:rsidRPr="00E33439">
        <w:rPr>
          <w:rFonts w:ascii="Arial" w:hAnsi="Arial" w:cs="Arial"/>
          <w:color w:val="000000" w:themeColor="text1"/>
          <w:kern w:val="0"/>
        </w:rPr>
        <w:t>Lillard </w:t>
      </w:r>
      <w:r w:rsidRPr="00E33439">
        <w:rPr>
          <w:rFonts w:ascii="Arial" w:hAnsi="Arial" w:cs="Arial"/>
          <w:i/>
          <w:iCs/>
          <w:color w:val="000000" w:themeColor="text1"/>
          <w:kern w:val="0"/>
        </w:rPr>
        <w:t>et al.</w:t>
      </w:r>
      <w:r w:rsidRPr="00E33439">
        <w:rPr>
          <w:rFonts w:ascii="Arial" w:hAnsi="Arial" w:cs="Arial"/>
          <w:color w:val="000000" w:themeColor="text1"/>
          <w:kern w:val="0"/>
        </w:rPr>
        <w:t xml:space="preserve">, </w:t>
      </w:r>
      <w:r w:rsidRPr="00726EBC">
        <w:rPr>
          <w:rFonts w:ascii="Arial" w:hAnsi="Arial" w:cs="Arial"/>
          <w:color w:val="151515"/>
          <w:kern w:val="0"/>
        </w:rPr>
        <w:t>2022</w:t>
      </w:r>
      <w:r>
        <w:rPr>
          <w:rFonts w:ascii="Arial" w:hAnsi="Arial" w:cs="Arial"/>
          <w:color w:val="151515"/>
          <w:kern w:val="0"/>
        </w:rPr>
        <w:t>a</w:t>
      </w:r>
      <w:r w:rsidRPr="00726EBC">
        <w:rPr>
          <w:rFonts w:ascii="Arial" w:hAnsi="Arial" w:cs="Arial"/>
          <w:color w:val="151515"/>
          <w:kern w:val="0"/>
        </w:rPr>
        <w:t>)</w:t>
      </w:r>
      <w:r w:rsidRPr="00F878D0">
        <w:rPr>
          <w:rFonts w:ascii="Arial" w:hAnsi="Arial" w:cs="Arial"/>
          <w:color w:val="151515"/>
          <w:kern w:val="0"/>
        </w:rPr>
        <w:t>.</w:t>
      </w:r>
      <w:bookmarkEnd w:id="11"/>
    </w:p>
    <w:p w14:paraId="441F76DF" w14:textId="5E1DE8EF" w:rsidR="009B303C" w:rsidRDefault="009B303C" w:rsidP="00DE4A27">
      <w:pPr>
        <w:pStyle w:val="Heading1"/>
        <w:ind w:left="0"/>
        <w:rPr>
          <w:rFonts w:cs="Arial"/>
          <w:bCs/>
          <w:color w:val="000000" w:themeColor="text1"/>
          <w:sz w:val="22"/>
          <w:szCs w:val="22"/>
        </w:rPr>
      </w:pPr>
      <w:r>
        <w:rPr>
          <w:rFonts w:cs="Arial"/>
          <w:bCs/>
          <w:color w:val="000000" w:themeColor="text1"/>
          <w:sz w:val="24"/>
          <w:szCs w:val="24"/>
        </w:rPr>
        <w:t xml:space="preserve"> </w:t>
      </w:r>
      <w:bookmarkStart w:id="13" w:name="_Toc205285341"/>
      <w:bookmarkStart w:id="14" w:name="_Toc215062110"/>
      <w:r w:rsidRPr="00E52DA6">
        <w:rPr>
          <w:rFonts w:cs="Arial"/>
          <w:bCs/>
          <w:color w:val="000000" w:themeColor="text1"/>
          <w:sz w:val="22"/>
          <w:szCs w:val="22"/>
        </w:rPr>
        <w:t>1.3. 2 Current context</w:t>
      </w:r>
      <w:bookmarkEnd w:id="13"/>
      <w:bookmarkEnd w:id="14"/>
    </w:p>
    <w:p w14:paraId="489F20BD" w14:textId="77777777" w:rsidR="00DE4A27" w:rsidRPr="00DE4A27" w:rsidRDefault="00DE4A27" w:rsidP="00DE4A27">
      <w:pPr>
        <w:pStyle w:val="Heading1"/>
        <w:ind w:left="0"/>
        <w:rPr>
          <w:rFonts w:cs="Arial"/>
          <w:b w:val="0"/>
          <w:bCs/>
          <w:color w:val="000000" w:themeColor="text1"/>
          <w:sz w:val="22"/>
          <w:szCs w:val="22"/>
        </w:rPr>
      </w:pPr>
    </w:p>
    <w:p w14:paraId="062023C1" w14:textId="04BCB8BE" w:rsidR="009B303C" w:rsidRDefault="009B303C" w:rsidP="009B303C">
      <w:pPr>
        <w:rPr>
          <w:rFonts w:ascii="Arial" w:hAnsi="Arial" w:cs="Arial"/>
        </w:rPr>
      </w:pPr>
      <w:r w:rsidRPr="001847CD">
        <w:rPr>
          <w:rFonts w:ascii="Arial" w:hAnsi="Arial" w:cs="Arial"/>
        </w:rPr>
        <w:t xml:space="preserve">Black men </w:t>
      </w:r>
      <w:bookmarkStart w:id="15" w:name="_Int_x1DwItuh"/>
      <w:r w:rsidRPr="001847CD">
        <w:rPr>
          <w:rFonts w:ascii="Arial" w:hAnsi="Arial" w:cs="Arial"/>
        </w:rPr>
        <w:t>encounter</w:t>
      </w:r>
      <w:bookmarkEnd w:id="15"/>
      <w:r w:rsidRPr="001847CD">
        <w:rPr>
          <w:rFonts w:ascii="Arial" w:hAnsi="Arial" w:cs="Arial"/>
        </w:rPr>
        <w:t xml:space="preserve"> a significantly higher risk of mortality from prostate cancer due to health inequities and outdated NHS guidelines. According to the National Prostate Cancer Audit, they are more </w:t>
      </w:r>
      <w:bookmarkStart w:id="16" w:name="_Int_EyzpfNRs"/>
      <w:r w:rsidRPr="001847CD">
        <w:rPr>
          <w:rFonts w:ascii="Arial" w:hAnsi="Arial" w:cs="Arial"/>
        </w:rPr>
        <w:t>frequently</w:t>
      </w:r>
      <w:bookmarkEnd w:id="16"/>
      <w:r w:rsidRPr="001847CD">
        <w:rPr>
          <w:rFonts w:ascii="Arial" w:hAnsi="Arial" w:cs="Arial"/>
        </w:rPr>
        <w:t xml:space="preserve"> diagnosed at advanced stages 3 and 4 compared to other ethnic groups, which diminishes their chances of successful treatment</w:t>
      </w:r>
      <w:r>
        <w:rPr>
          <w:rFonts w:ascii="Arial" w:hAnsi="Arial" w:cs="Arial"/>
        </w:rPr>
        <w:t xml:space="preserve"> </w:t>
      </w:r>
      <w:r w:rsidRPr="005E3F83">
        <w:rPr>
          <w:rFonts w:ascii="Arial" w:hAnsi="Arial" w:cs="Arial"/>
        </w:rPr>
        <w:t>(National Prostate Cancer Audit, 2025)</w:t>
      </w:r>
      <w:r w:rsidRPr="001847CD">
        <w:rPr>
          <w:rFonts w:ascii="Arial" w:hAnsi="Arial" w:cs="Arial"/>
        </w:rPr>
        <w:t xml:space="preserve">. Alarmingly, Black men in their 60s with later diagnoses are 14% less likely to access crucial NHS treatments than their white counterparts. </w:t>
      </w:r>
      <w:r>
        <w:rPr>
          <w:rFonts w:ascii="Arial" w:hAnsi="Arial" w:cs="Arial"/>
        </w:rPr>
        <w:t>U</w:t>
      </w:r>
      <w:r w:rsidRPr="001847CD">
        <w:rPr>
          <w:rFonts w:ascii="Arial" w:hAnsi="Arial" w:cs="Arial"/>
        </w:rPr>
        <w:t>nderscores the necessity for targeted interventions, as their campaign reveals that Black men are disproportionately diagnosed at later stages. Updating NHS guidelines could enable thousands to receive earlier, potentially life-saving treatments</w:t>
      </w:r>
      <w:r>
        <w:rPr>
          <w:rFonts w:ascii="Arial" w:hAnsi="Arial" w:cs="Arial"/>
        </w:rPr>
        <w:t xml:space="preserve"> (</w:t>
      </w:r>
      <w:r w:rsidRPr="001847CD">
        <w:rPr>
          <w:rFonts w:ascii="Arial" w:hAnsi="Arial" w:cs="Arial"/>
        </w:rPr>
        <w:t>Prostate Cancer UK</w:t>
      </w:r>
      <w:r>
        <w:rPr>
          <w:rFonts w:ascii="Arial" w:hAnsi="Arial" w:cs="Arial"/>
        </w:rPr>
        <w:t xml:space="preserve">, </w:t>
      </w:r>
      <w:r w:rsidRPr="001847CD">
        <w:rPr>
          <w:rFonts w:ascii="Arial" w:hAnsi="Arial" w:cs="Arial"/>
        </w:rPr>
        <w:t>2025</w:t>
      </w:r>
      <w:r w:rsidR="008D0B2C">
        <w:rPr>
          <w:rFonts w:ascii="Arial" w:hAnsi="Arial" w:cs="Arial"/>
        </w:rPr>
        <w:t>b</w:t>
      </w:r>
      <w:r>
        <w:rPr>
          <w:rFonts w:ascii="Arial" w:hAnsi="Arial" w:cs="Arial"/>
        </w:rPr>
        <w:t>;</w:t>
      </w:r>
      <w:r w:rsidRPr="00A37A03">
        <w:rPr>
          <w:rFonts w:ascii="-webkit-standard" w:hAnsi="-webkit-standard"/>
          <w:color w:val="000000"/>
          <w:sz w:val="27"/>
          <w:szCs w:val="27"/>
        </w:rPr>
        <w:t xml:space="preserve"> </w:t>
      </w:r>
      <w:r w:rsidRPr="00A37A03">
        <w:rPr>
          <w:rFonts w:ascii="Arial" w:hAnsi="Arial" w:cs="Arial"/>
        </w:rPr>
        <w:t>Fry </w:t>
      </w:r>
      <w:r w:rsidRPr="00A37A03">
        <w:rPr>
          <w:rFonts w:ascii="Arial" w:hAnsi="Arial" w:cs="Arial"/>
          <w:i/>
          <w:iCs/>
        </w:rPr>
        <w:t>et al.</w:t>
      </w:r>
      <w:r w:rsidRPr="00A37A03">
        <w:rPr>
          <w:rFonts w:ascii="Arial" w:hAnsi="Arial" w:cs="Arial"/>
        </w:rPr>
        <w:t>, 2023</w:t>
      </w:r>
      <w:r>
        <w:rPr>
          <w:rFonts w:ascii="Arial" w:hAnsi="Arial" w:cs="Arial"/>
        </w:rPr>
        <w:t>a</w:t>
      </w:r>
      <w:r w:rsidRPr="001847CD">
        <w:rPr>
          <w:rFonts w:ascii="Arial" w:hAnsi="Arial" w:cs="Arial"/>
        </w:rPr>
        <w:t>).</w:t>
      </w:r>
    </w:p>
    <w:p w14:paraId="1742FA74" w14:textId="77777777" w:rsidR="009D0FA2" w:rsidRDefault="009D0FA2" w:rsidP="009B303C">
      <w:pPr>
        <w:rPr>
          <w:rFonts w:ascii="Arial" w:hAnsi="Arial" w:cs="Arial"/>
        </w:rPr>
      </w:pPr>
    </w:p>
    <w:p w14:paraId="1A085551" w14:textId="77777777" w:rsidR="009B303C" w:rsidRPr="00E52DA6" w:rsidRDefault="009B303C" w:rsidP="009B303C">
      <w:pPr>
        <w:pStyle w:val="Heading1"/>
        <w:rPr>
          <w:rFonts w:cs="Arial"/>
          <w:b w:val="0"/>
          <w:bCs/>
          <w:color w:val="000000" w:themeColor="text1"/>
          <w:sz w:val="22"/>
          <w:szCs w:val="22"/>
        </w:rPr>
      </w:pPr>
      <w:r>
        <w:rPr>
          <w:rFonts w:cs="Arial"/>
          <w:bCs/>
          <w:color w:val="000000" w:themeColor="text1"/>
          <w:sz w:val="24"/>
          <w:szCs w:val="24"/>
        </w:rPr>
        <w:lastRenderedPageBreak/>
        <w:t xml:space="preserve"> </w:t>
      </w:r>
      <w:bookmarkStart w:id="17" w:name="_Toc205285342"/>
      <w:bookmarkStart w:id="18" w:name="_Toc215062111"/>
      <w:r w:rsidRPr="00E52DA6">
        <w:rPr>
          <w:rFonts w:cs="Arial"/>
          <w:bCs/>
          <w:color w:val="000000" w:themeColor="text1"/>
          <w:sz w:val="22"/>
          <w:szCs w:val="22"/>
        </w:rPr>
        <w:t>1.4.</w:t>
      </w:r>
      <w:bookmarkStart w:id="19" w:name="OLE_LINK14"/>
      <w:r w:rsidRPr="00E52DA6">
        <w:rPr>
          <w:rFonts w:cs="Arial"/>
          <w:bCs/>
          <w:color w:val="000000" w:themeColor="text1"/>
          <w:sz w:val="22"/>
          <w:szCs w:val="22"/>
        </w:rPr>
        <w:t xml:space="preserve"> Rationale</w:t>
      </w:r>
      <w:bookmarkEnd w:id="17"/>
      <w:bookmarkEnd w:id="18"/>
      <w:bookmarkEnd w:id="19"/>
    </w:p>
    <w:p w14:paraId="35A18007" w14:textId="77777777" w:rsidR="009D0FA2" w:rsidRDefault="009D0FA2" w:rsidP="009B303C"/>
    <w:p w14:paraId="3EBEB053" w14:textId="66B7D634" w:rsidR="009B303C" w:rsidRDefault="009B303C" w:rsidP="009B303C">
      <w:pPr>
        <w:rPr>
          <w:rFonts w:ascii="Arial" w:hAnsi="Arial" w:cs="Arial"/>
        </w:rPr>
      </w:pPr>
      <w:r>
        <w:rPr>
          <w:rFonts w:ascii="Arial" w:hAnsi="Arial" w:cs="Arial"/>
          <w:kern w:val="0"/>
          <w14:ligatures w14:val="none"/>
        </w:rPr>
        <w:t>This study underscores the urgent need to tackle the significant disparities in prostate cancer outcomes among Black men in the UK.</w:t>
      </w:r>
      <w:r>
        <w:rPr>
          <w:kern w:val="0"/>
          <w14:ligatures w14:val="none"/>
        </w:rPr>
        <w:t xml:space="preserve"> </w:t>
      </w:r>
      <w:r>
        <w:rPr>
          <w:rFonts w:ascii="Arial" w:hAnsi="Arial" w:cs="Arial"/>
          <w:kern w:val="0"/>
          <w14:ligatures w14:val="none"/>
        </w:rPr>
        <w:t>Awareness of this critical issue is deeply influenced by various factors. Additionally, young men with similar backgrounds who lose their fathers face higher risks of being diagnosed</w:t>
      </w:r>
      <w:r w:rsidRPr="00632F71">
        <w:rPr>
          <w:rFonts w:ascii="Arial" w:hAnsi="Arial" w:cs="Arial"/>
          <w:kern w:val="0"/>
          <w14:ligatures w14:val="none"/>
        </w:rPr>
        <w:t xml:space="preserve"> and dying</w:t>
      </w:r>
      <w:r>
        <w:rPr>
          <w:rFonts w:ascii="Arial" w:hAnsi="Arial" w:cs="Arial"/>
          <w:kern w:val="0"/>
          <w14:ligatures w14:val="none"/>
        </w:rPr>
        <w:t xml:space="preserve"> from prostate cancer. Understanding the complexities of prostate cancer, especially its increased prevalence in Black men, has become increasingly important</w:t>
      </w:r>
      <w:r w:rsidR="00EB7F50" w:rsidRPr="00EB7F50">
        <w:rPr>
          <w:rFonts w:ascii="Arial" w:hAnsi="Arial" w:cs="Arial"/>
          <w:color w:val="000000" w:themeColor="text1"/>
        </w:rPr>
        <w:t xml:space="preserve"> </w:t>
      </w:r>
      <w:r w:rsidR="00EB7F50">
        <w:rPr>
          <w:rFonts w:ascii="Arial" w:hAnsi="Arial" w:cs="Arial"/>
          <w:color w:val="000000" w:themeColor="text1"/>
        </w:rPr>
        <w:t>(</w:t>
      </w:r>
      <w:r w:rsidR="00EB7F50" w:rsidRPr="001343C5">
        <w:rPr>
          <w:rFonts w:ascii="Arial" w:hAnsi="Arial" w:cs="Arial"/>
          <w:color w:val="000000" w:themeColor="text1"/>
        </w:rPr>
        <w:t>Prostate Cancer UK, 2025</w:t>
      </w:r>
      <w:r w:rsidR="008D0B2C">
        <w:rPr>
          <w:rFonts w:ascii="Arial" w:hAnsi="Arial" w:cs="Arial"/>
          <w:color w:val="000000" w:themeColor="text1"/>
        </w:rPr>
        <w:t>c</w:t>
      </w:r>
      <w:r w:rsidR="00EB7F50">
        <w:rPr>
          <w:rFonts w:ascii="Arial" w:hAnsi="Arial" w:cs="Arial"/>
          <w:color w:val="000000" w:themeColor="text1"/>
        </w:rPr>
        <w:t>)</w:t>
      </w:r>
      <w:r>
        <w:rPr>
          <w:rFonts w:ascii="Arial" w:hAnsi="Arial" w:cs="Arial"/>
          <w:kern w:val="0"/>
          <w14:ligatures w14:val="none"/>
        </w:rPr>
        <w:t>. With a diagnosis rate of 1 in 4 Black men compared to 1 in 8 white men, the research aims to explore the underlying biological, environmental, and socio-economic factors driving these differences. This understanding is essential for developing targeted screening and treatment strategies for this population</w:t>
      </w:r>
      <w:r>
        <w:rPr>
          <w:rFonts w:ascii="-webkit-standard" w:hAnsi="-webkit-standard"/>
          <w:color w:val="000000" w:themeColor="text1"/>
          <w:kern w:val="0"/>
          <w:sz w:val="27"/>
          <w:szCs w:val="27"/>
          <w14:ligatures w14:val="none"/>
        </w:rPr>
        <w:t xml:space="preserve"> </w:t>
      </w:r>
      <w:r>
        <w:rPr>
          <w:rFonts w:ascii="Arial" w:hAnsi="Arial" w:cs="Arial"/>
          <w:kern w:val="0"/>
          <w14:ligatures w14:val="none"/>
        </w:rPr>
        <w:t>(Chowdhury-Paulino </w:t>
      </w:r>
      <w:r>
        <w:rPr>
          <w:rFonts w:ascii="Arial" w:hAnsi="Arial" w:cs="Arial"/>
          <w:i/>
          <w:iCs/>
          <w:kern w:val="0"/>
          <w14:ligatures w14:val="none"/>
        </w:rPr>
        <w:t>et al.</w:t>
      </w:r>
      <w:r>
        <w:rPr>
          <w:rFonts w:ascii="Arial" w:hAnsi="Arial" w:cs="Arial"/>
          <w:kern w:val="0"/>
          <w14:ligatures w14:val="none"/>
        </w:rPr>
        <w:t xml:space="preserve">, 2021b). The study also emphasises the need to examine healthcare access and cultural </w:t>
      </w:r>
      <w:bookmarkStart w:id="20" w:name="_Int_RSCXR4wD"/>
      <w:r>
        <w:rPr>
          <w:rFonts w:ascii="Arial" w:hAnsi="Arial" w:cs="Arial"/>
          <w:kern w:val="0"/>
          <w14:ligatures w14:val="none"/>
        </w:rPr>
        <w:t>perceptions</w:t>
      </w:r>
      <w:bookmarkEnd w:id="20"/>
      <w:r>
        <w:rPr>
          <w:rFonts w:ascii="Arial" w:hAnsi="Arial" w:cs="Arial"/>
          <w:kern w:val="0"/>
          <w14:ligatures w14:val="none"/>
        </w:rPr>
        <w:t xml:space="preserve"> of cancer treatment, particularly considering existing health inequalities and outdated NHS guidelines. By </w:t>
      </w:r>
      <w:bookmarkStart w:id="21" w:name="_Int_iPDcrjdu"/>
      <w:r>
        <w:rPr>
          <w:rFonts w:ascii="Arial" w:hAnsi="Arial" w:cs="Arial"/>
          <w:kern w:val="0"/>
          <w14:ligatures w14:val="none"/>
        </w:rPr>
        <w:t>identifying</w:t>
      </w:r>
      <w:bookmarkEnd w:id="21"/>
      <w:r>
        <w:rPr>
          <w:rFonts w:ascii="Arial" w:hAnsi="Arial" w:cs="Arial"/>
          <w:kern w:val="0"/>
          <w14:ligatures w14:val="none"/>
        </w:rPr>
        <w:t xml:space="preserve"> the unique challenges faced by Black men, this research seeks to inform public health policies and interventions that will improve outcomes and reduce disparities in prostate cancer care</w:t>
      </w:r>
      <w:r>
        <w:rPr>
          <w:rFonts w:ascii="-webkit-standard" w:hAnsi="-webkit-standard"/>
          <w:color w:val="000000" w:themeColor="text1"/>
          <w:kern w:val="0"/>
          <w:sz w:val="27"/>
          <w:szCs w:val="27"/>
          <w14:ligatures w14:val="none"/>
        </w:rPr>
        <w:t xml:space="preserve"> </w:t>
      </w:r>
      <w:r>
        <w:rPr>
          <w:rFonts w:ascii="Arial" w:hAnsi="Arial" w:cs="Arial"/>
          <w:kern w:val="0"/>
          <w14:ligatures w14:val="none"/>
        </w:rPr>
        <w:t>(Haider </w:t>
      </w:r>
      <w:r>
        <w:rPr>
          <w:rFonts w:ascii="Arial" w:hAnsi="Arial" w:cs="Arial"/>
          <w:i/>
          <w:iCs/>
          <w:kern w:val="0"/>
          <w14:ligatures w14:val="none"/>
        </w:rPr>
        <w:t>et al.</w:t>
      </w:r>
      <w:r>
        <w:rPr>
          <w:rFonts w:ascii="Arial" w:hAnsi="Arial" w:cs="Arial"/>
          <w:kern w:val="0"/>
          <w14:ligatures w14:val="none"/>
        </w:rPr>
        <w:t>, 2025a).</w:t>
      </w:r>
    </w:p>
    <w:p w14:paraId="347F3AAB" w14:textId="77777777" w:rsidR="009B303C" w:rsidRPr="00CA5F1E" w:rsidRDefault="009B303C" w:rsidP="009D0FA2">
      <w:pPr>
        <w:pStyle w:val="Heading1"/>
        <w:ind w:left="0"/>
        <w:rPr>
          <w:rFonts w:cs="Arial"/>
          <w:b w:val="0"/>
          <w:bCs/>
          <w:color w:val="000000" w:themeColor="text1"/>
          <w:sz w:val="22"/>
          <w:szCs w:val="22"/>
        </w:rPr>
      </w:pPr>
      <w:bookmarkStart w:id="22" w:name="OLE_LINK4"/>
      <w:r w:rsidRPr="00CA5F1E">
        <w:rPr>
          <w:sz w:val="22"/>
          <w:szCs w:val="22"/>
        </w:rPr>
        <w:t xml:space="preserve"> </w:t>
      </w:r>
      <w:bookmarkStart w:id="23" w:name="_Toc205285343"/>
      <w:bookmarkStart w:id="24" w:name="_Toc215062112"/>
      <w:r w:rsidRPr="00CA5F1E">
        <w:rPr>
          <w:rFonts w:cs="Arial"/>
          <w:bCs/>
          <w:color w:val="000000" w:themeColor="text1"/>
          <w:sz w:val="22"/>
          <w:szCs w:val="22"/>
        </w:rPr>
        <w:t>1.5. Aim and objectives</w:t>
      </w:r>
      <w:bookmarkEnd w:id="23"/>
      <w:bookmarkEnd w:id="24"/>
    </w:p>
    <w:p w14:paraId="345817A5" w14:textId="77777777" w:rsidR="009D0FA2" w:rsidRDefault="009D0FA2" w:rsidP="009B303C">
      <w:pPr>
        <w:rPr>
          <w:rFonts w:ascii="Arial" w:hAnsi="Arial" w:cs="Arial"/>
          <w:b/>
          <w:bCs/>
        </w:rPr>
      </w:pPr>
    </w:p>
    <w:p w14:paraId="515C764C" w14:textId="2525C089" w:rsidR="00574204" w:rsidRPr="00A92217" w:rsidRDefault="009B303C" w:rsidP="009B303C">
      <w:pPr>
        <w:rPr>
          <w:rFonts w:ascii="Arial" w:hAnsi="Arial" w:cs="Arial"/>
        </w:rPr>
      </w:pPr>
      <w:r w:rsidRPr="00A92217">
        <w:rPr>
          <w:rFonts w:ascii="Arial" w:hAnsi="Arial" w:cs="Arial"/>
        </w:rPr>
        <w:t>This research aims to rigorously investigate and clarify the reasons behind the disproportionate impact of prostate cancer on Black men in the United Kingdom compared to other demographic groups</w:t>
      </w:r>
      <w:r w:rsidRPr="00701FAE">
        <w:rPr>
          <w:rFonts w:ascii="-webkit-standard" w:hAnsi="-webkit-standard"/>
          <w:color w:val="000000"/>
          <w:sz w:val="27"/>
          <w:szCs w:val="27"/>
        </w:rPr>
        <w:t xml:space="preserve"> </w:t>
      </w:r>
      <w:r w:rsidRPr="00701FAE">
        <w:rPr>
          <w:rFonts w:ascii="Arial" w:hAnsi="Arial" w:cs="Arial"/>
        </w:rPr>
        <w:t>(Fry </w:t>
      </w:r>
      <w:r w:rsidRPr="00701FAE">
        <w:rPr>
          <w:rFonts w:ascii="Arial" w:hAnsi="Arial" w:cs="Arial"/>
          <w:i/>
          <w:iCs/>
        </w:rPr>
        <w:t>et al.</w:t>
      </w:r>
      <w:r w:rsidRPr="00701FAE">
        <w:rPr>
          <w:rFonts w:ascii="Arial" w:hAnsi="Arial" w:cs="Arial"/>
        </w:rPr>
        <w:t>, 2023b)</w:t>
      </w:r>
      <w:r w:rsidRPr="00A92217">
        <w:rPr>
          <w:rFonts w:ascii="Arial" w:hAnsi="Arial" w:cs="Arial"/>
        </w:rPr>
        <w:t xml:space="preserve">. By systematically analysing various contributing factors such as genetic predispositions, socioeconomic status, lifestyle choices, and access to healthcare, the study seeks to uncover the intricate underlying causes of this concerning health disparity (Lillard </w:t>
      </w:r>
      <w:r w:rsidRPr="00A538FB">
        <w:rPr>
          <w:rFonts w:ascii="Arial" w:hAnsi="Arial" w:cs="Arial"/>
          <w:i/>
          <w:iCs/>
        </w:rPr>
        <w:t>et al.</w:t>
      </w:r>
      <w:r w:rsidRPr="00A92217">
        <w:rPr>
          <w:rFonts w:ascii="Arial" w:hAnsi="Arial" w:cs="Arial"/>
        </w:rPr>
        <w:t>, 2022b; Alexis, 2020).</w:t>
      </w:r>
    </w:p>
    <w:p w14:paraId="59F7874F" w14:textId="6DBFDFE3" w:rsidR="009B303C" w:rsidRPr="00574204" w:rsidRDefault="009B303C" w:rsidP="009B303C">
      <w:pPr>
        <w:pStyle w:val="ListParagraph"/>
        <w:widowControl/>
        <w:numPr>
          <w:ilvl w:val="0"/>
          <w:numId w:val="145"/>
        </w:numPr>
        <w:autoSpaceDE/>
        <w:autoSpaceDN/>
        <w:spacing w:line="360" w:lineRule="auto"/>
        <w:contextualSpacing/>
        <w:jc w:val="both"/>
        <w:rPr>
          <w:rFonts w:ascii="Arial" w:hAnsi="Arial" w:cs="Arial"/>
        </w:rPr>
      </w:pPr>
      <w:r w:rsidRPr="003913CA">
        <w:rPr>
          <w:rFonts w:ascii="Arial" w:hAnsi="Arial" w:cs="Arial"/>
          <w:b/>
          <w:bCs/>
        </w:rPr>
        <w:t>Genetic Factors</w:t>
      </w:r>
      <w:r w:rsidRPr="003913CA">
        <w:rPr>
          <w:rFonts w:ascii="Arial" w:hAnsi="Arial" w:cs="Arial"/>
        </w:rPr>
        <w:t xml:space="preserve">: The research will look at the specific challenges faced by Black men regarding prostate cancer, such as inherited mutations like BRCA2, which may increase the risk of developing the disease. Understanding these genetic markers is crucial for identifying individuals at higher risk and informing targeted screening efforts (Cuevas </w:t>
      </w:r>
      <w:r w:rsidRPr="003913CA">
        <w:rPr>
          <w:rFonts w:ascii="Arial" w:hAnsi="Arial" w:cs="Arial"/>
          <w:i/>
          <w:iCs/>
        </w:rPr>
        <w:t>et al.,</w:t>
      </w:r>
      <w:r w:rsidRPr="003913CA">
        <w:rPr>
          <w:rFonts w:ascii="Arial" w:hAnsi="Arial" w:cs="Arial"/>
        </w:rPr>
        <w:t xml:space="preserve"> 2019). </w:t>
      </w:r>
    </w:p>
    <w:p w14:paraId="3BD5456C" w14:textId="6B2BA27B" w:rsidR="009B303C" w:rsidRPr="00EC728F" w:rsidRDefault="009B303C" w:rsidP="009B303C">
      <w:pPr>
        <w:pStyle w:val="ListParagraph"/>
        <w:widowControl/>
        <w:numPr>
          <w:ilvl w:val="0"/>
          <w:numId w:val="145"/>
        </w:numPr>
        <w:autoSpaceDE/>
        <w:autoSpaceDN/>
        <w:spacing w:line="360" w:lineRule="auto"/>
        <w:contextualSpacing/>
        <w:jc w:val="both"/>
        <w:rPr>
          <w:rFonts w:ascii="Arial" w:hAnsi="Arial" w:cs="Arial"/>
        </w:rPr>
      </w:pPr>
      <w:r w:rsidRPr="003913CA">
        <w:rPr>
          <w:rFonts w:ascii="Arial" w:hAnsi="Arial" w:cs="Arial"/>
          <w:b/>
          <w:bCs/>
        </w:rPr>
        <w:t>Socioeconomic Factors</w:t>
      </w:r>
      <w:r w:rsidRPr="003913CA">
        <w:rPr>
          <w:rFonts w:ascii="Arial" w:hAnsi="Arial" w:cs="Arial"/>
        </w:rPr>
        <w:t xml:space="preserve">: The study will also examine the impact of income levels, educational attainment, and employment opportunities on health outcomes. These determinants play a critical role not only in facilitating timely access to medical interventions but also in shaping overall health literacy, specifically </w:t>
      </w:r>
      <w:r>
        <w:rPr>
          <w:rFonts w:ascii="Arial" w:hAnsi="Arial" w:cs="Arial"/>
        </w:rPr>
        <w:t>b</w:t>
      </w:r>
      <w:r w:rsidRPr="003913CA">
        <w:rPr>
          <w:rFonts w:ascii="Arial" w:hAnsi="Arial" w:cs="Arial"/>
        </w:rPr>
        <w:t xml:space="preserve">y </w:t>
      </w:r>
      <w:r>
        <w:rPr>
          <w:rFonts w:ascii="Arial" w:hAnsi="Arial" w:cs="Arial"/>
        </w:rPr>
        <w:t>influencing</w:t>
      </w:r>
      <w:r w:rsidRPr="003913CA">
        <w:rPr>
          <w:rFonts w:ascii="Arial" w:hAnsi="Arial" w:cs="Arial"/>
        </w:rPr>
        <w:t xml:space="preserve"> engagement in preventive measures, such as the likelihood of participating in regular prostate screenings (Murphy </w:t>
      </w:r>
      <w:r w:rsidRPr="003913CA">
        <w:rPr>
          <w:rFonts w:ascii="Arial" w:hAnsi="Arial" w:cs="Arial"/>
          <w:i/>
          <w:iCs/>
        </w:rPr>
        <w:t xml:space="preserve">et al., </w:t>
      </w:r>
      <w:r w:rsidRPr="003913CA">
        <w:rPr>
          <w:rFonts w:ascii="Arial" w:hAnsi="Arial" w:cs="Arial"/>
        </w:rPr>
        <w:t>2024b).</w:t>
      </w:r>
    </w:p>
    <w:p w14:paraId="7FD50B3C" w14:textId="46920043" w:rsidR="009B303C" w:rsidRDefault="009B303C" w:rsidP="009B303C">
      <w:pPr>
        <w:pStyle w:val="ListParagraph"/>
        <w:widowControl/>
        <w:numPr>
          <w:ilvl w:val="0"/>
          <w:numId w:val="145"/>
        </w:numPr>
        <w:autoSpaceDE/>
        <w:autoSpaceDN/>
        <w:spacing w:line="360" w:lineRule="auto"/>
        <w:contextualSpacing/>
        <w:jc w:val="both"/>
        <w:rPr>
          <w:rFonts w:ascii="Arial" w:hAnsi="Arial" w:cs="Arial"/>
        </w:rPr>
      </w:pPr>
      <w:r w:rsidRPr="00036A73">
        <w:rPr>
          <w:rFonts w:ascii="Arial" w:hAnsi="Arial" w:cs="Arial"/>
          <w:b/>
          <w:bCs/>
        </w:rPr>
        <w:lastRenderedPageBreak/>
        <w:t>Lifestyle Choices</w:t>
      </w:r>
      <w:r w:rsidRPr="00036A73">
        <w:rPr>
          <w:rFonts w:ascii="Arial" w:hAnsi="Arial" w:cs="Arial"/>
        </w:rPr>
        <w:t>: The research will consider lifestyle choices that significantly impact health, including dietary habits that can increase the risk, such as high-fat diets or inadequate consumption of fruits and vegetables. The impact of physical activity will also be assessed, as it is essential for overall well-being and cancer prevention</w:t>
      </w:r>
      <w:r w:rsidR="009E061C">
        <w:rPr>
          <w:rFonts w:ascii="Arial" w:hAnsi="Arial" w:cs="Arial"/>
        </w:rPr>
        <w:t xml:space="preserve"> </w:t>
      </w:r>
      <w:r w:rsidRPr="00036A73">
        <w:rPr>
          <w:rFonts w:ascii="Arial" w:hAnsi="Arial" w:cs="Arial"/>
        </w:rPr>
        <w:t>(Roberts, 2016).</w:t>
      </w:r>
    </w:p>
    <w:p w14:paraId="2B1CF62F" w14:textId="77777777" w:rsidR="009B303C" w:rsidRPr="00932B8C" w:rsidRDefault="009B303C" w:rsidP="009B303C">
      <w:pPr>
        <w:pStyle w:val="ListParagraph"/>
        <w:rPr>
          <w:rFonts w:ascii="Arial" w:hAnsi="Arial" w:cs="Arial"/>
        </w:rPr>
      </w:pPr>
    </w:p>
    <w:p w14:paraId="26D17668" w14:textId="7F40DDC1" w:rsidR="009B303C" w:rsidRPr="00574204" w:rsidRDefault="009B303C" w:rsidP="00574204">
      <w:pPr>
        <w:pStyle w:val="ListParagraph"/>
        <w:widowControl/>
        <w:numPr>
          <w:ilvl w:val="0"/>
          <w:numId w:val="145"/>
        </w:numPr>
        <w:autoSpaceDE/>
        <w:autoSpaceDN/>
        <w:spacing w:line="360" w:lineRule="auto"/>
        <w:contextualSpacing/>
        <w:jc w:val="both"/>
        <w:rPr>
          <w:rFonts w:ascii="Arial" w:hAnsi="Arial" w:cs="Arial"/>
        </w:rPr>
      </w:pPr>
      <w:bookmarkStart w:id="25" w:name="OLE_LINK2"/>
      <w:r w:rsidRPr="00F83674">
        <w:rPr>
          <w:rFonts w:ascii="Arial" w:hAnsi="Arial" w:cs="Arial"/>
          <w:b/>
          <w:bCs/>
        </w:rPr>
        <w:t>Access to Healthcare</w:t>
      </w:r>
      <w:bookmarkEnd w:id="25"/>
      <w:r>
        <w:rPr>
          <w:rFonts w:ascii="Arial" w:hAnsi="Arial" w:cs="Arial"/>
          <w:b/>
          <w:bCs/>
        </w:rPr>
        <w:t xml:space="preserve">: </w:t>
      </w:r>
      <w:r>
        <w:rPr>
          <w:rFonts w:ascii="Arial" w:hAnsi="Arial" w:cs="Arial"/>
        </w:rPr>
        <w:t>T</w:t>
      </w:r>
      <w:r w:rsidRPr="007549C2">
        <w:rPr>
          <w:rFonts w:ascii="Arial" w:hAnsi="Arial" w:cs="Arial"/>
        </w:rPr>
        <w:t>h</w:t>
      </w:r>
      <w:r>
        <w:rPr>
          <w:rFonts w:ascii="Arial" w:hAnsi="Arial" w:cs="Arial"/>
        </w:rPr>
        <w:t xml:space="preserve">is research </w:t>
      </w:r>
      <w:r w:rsidRPr="007549C2">
        <w:rPr>
          <w:rFonts w:ascii="Arial" w:hAnsi="Arial" w:cs="Arial"/>
        </w:rPr>
        <w:t xml:space="preserve">will </w:t>
      </w:r>
      <w:r>
        <w:rPr>
          <w:rFonts w:ascii="Arial" w:hAnsi="Arial" w:cs="Arial"/>
        </w:rPr>
        <w:t xml:space="preserve">examine how </w:t>
      </w:r>
      <w:r w:rsidRPr="007549C2">
        <w:rPr>
          <w:rFonts w:ascii="Arial" w:hAnsi="Arial" w:cs="Arial"/>
        </w:rPr>
        <w:t>Access to healthcare plays a crucial role in prostate cancer outcomes, particularly for Black men in the UK, who disproportionately face higher rates of late-stage diagnosis and mortality.</w:t>
      </w:r>
    </w:p>
    <w:p w14:paraId="4CB831D2" w14:textId="77777777" w:rsidR="009B303C" w:rsidRPr="00E15343" w:rsidRDefault="009B303C" w:rsidP="009B303C">
      <w:pPr>
        <w:pStyle w:val="ListParagraph"/>
        <w:rPr>
          <w:rFonts w:ascii="Arial" w:hAnsi="Arial" w:cs="Arial"/>
        </w:rPr>
      </w:pPr>
    </w:p>
    <w:p w14:paraId="78DFBC7A" w14:textId="22CD210B" w:rsidR="009B303C" w:rsidRPr="009D0FA2" w:rsidRDefault="009B303C" w:rsidP="009D0FA2">
      <w:pPr>
        <w:pStyle w:val="ListParagraph"/>
        <w:widowControl/>
        <w:numPr>
          <w:ilvl w:val="0"/>
          <w:numId w:val="145"/>
        </w:numPr>
        <w:autoSpaceDE/>
        <w:autoSpaceDN/>
        <w:spacing w:line="360" w:lineRule="auto"/>
        <w:contextualSpacing/>
        <w:jc w:val="both"/>
        <w:rPr>
          <w:rFonts w:ascii="Arial" w:hAnsi="Arial" w:cs="Arial"/>
          <w:b/>
          <w:bCs/>
        </w:rPr>
      </w:pPr>
      <w:bookmarkStart w:id="26" w:name="OLE_LINK3"/>
      <w:r w:rsidRPr="00E42277">
        <w:rPr>
          <w:rFonts w:ascii="Arial" w:hAnsi="Arial" w:cs="Arial"/>
          <w:b/>
          <w:bCs/>
        </w:rPr>
        <w:t>Recommendations</w:t>
      </w:r>
      <w:bookmarkEnd w:id="26"/>
      <w:r w:rsidRPr="009D0FA2">
        <w:rPr>
          <w:rFonts w:ascii="Arial" w:hAnsi="Arial" w:cs="Arial"/>
        </w:rPr>
        <w:t xml:space="preserve"> </w:t>
      </w:r>
    </w:p>
    <w:p w14:paraId="116C5379" w14:textId="310FFD8D" w:rsidR="009B303C" w:rsidRDefault="009B303C" w:rsidP="009B303C">
      <w:pPr>
        <w:rPr>
          <w:rFonts w:ascii="Arial" w:hAnsi="Arial" w:cs="Arial"/>
        </w:rPr>
      </w:pPr>
      <w:r w:rsidRPr="00A92217">
        <w:rPr>
          <w:rFonts w:ascii="Arial" w:hAnsi="Arial" w:cs="Arial"/>
        </w:rPr>
        <w:t xml:space="preserve">Ultimately, this research aspires to support public health initiatives aimed at promoting healthier lifestyles among Black men, improving access to healthcare services, and addressing the stigma surrounding prostate cancer. By identifying and </w:t>
      </w:r>
      <w:r>
        <w:rPr>
          <w:rFonts w:ascii="Arial" w:hAnsi="Arial" w:cs="Arial"/>
          <w:kern w:val="0"/>
          <w14:ligatures w14:val="none"/>
        </w:rPr>
        <w:t>addressing specific barriers to screening and treatment, the study aims to raise awareness, enhance preventive strategies, and improve</w:t>
      </w:r>
      <w:r w:rsidRPr="00A92217">
        <w:rPr>
          <w:rFonts w:ascii="Arial" w:hAnsi="Arial" w:cs="Arial"/>
        </w:rPr>
        <w:t xml:space="preserve"> health outcomes for this demographic group (Jones and Chinegwundoh, 2016).</w:t>
      </w:r>
      <w:bookmarkEnd w:id="22"/>
    </w:p>
    <w:p w14:paraId="15510A65" w14:textId="77777777" w:rsidR="00574204" w:rsidRPr="00574204" w:rsidRDefault="00574204" w:rsidP="009B303C">
      <w:pPr>
        <w:rPr>
          <w:rFonts w:ascii="Arial" w:hAnsi="Arial" w:cs="Arial"/>
        </w:rPr>
      </w:pPr>
    </w:p>
    <w:p w14:paraId="6B4B22B7" w14:textId="32B4428E" w:rsidR="009B303C" w:rsidRDefault="009B303C" w:rsidP="00574204">
      <w:pPr>
        <w:pStyle w:val="Heading1"/>
        <w:rPr>
          <w:rFonts w:cs="Arial"/>
          <w:bCs/>
          <w:color w:val="000000" w:themeColor="text1"/>
          <w:sz w:val="22"/>
          <w:szCs w:val="22"/>
        </w:rPr>
      </w:pPr>
      <w:r w:rsidRPr="00D5286A">
        <w:rPr>
          <w:rFonts w:cs="Arial"/>
          <w:bCs/>
          <w:color w:val="000000" w:themeColor="text1"/>
          <w:sz w:val="24"/>
          <w:szCs w:val="24"/>
        </w:rPr>
        <w:t xml:space="preserve">                                   </w:t>
      </w:r>
      <w:bookmarkStart w:id="27" w:name="_Toc205285344"/>
      <w:bookmarkStart w:id="28" w:name="_Toc215062113"/>
      <w:r w:rsidRPr="00CA5F1E">
        <w:rPr>
          <w:rFonts w:cs="Arial"/>
          <w:bCs/>
          <w:color w:val="000000" w:themeColor="text1"/>
          <w:sz w:val="22"/>
          <w:szCs w:val="22"/>
        </w:rPr>
        <w:t>1 .6. Conclusion</w:t>
      </w:r>
      <w:bookmarkEnd w:id="27"/>
      <w:bookmarkEnd w:id="28"/>
      <w:r w:rsidRPr="00CA5F1E">
        <w:rPr>
          <w:rFonts w:cs="Arial"/>
          <w:bCs/>
          <w:color w:val="000000" w:themeColor="text1"/>
          <w:sz w:val="22"/>
          <w:szCs w:val="22"/>
        </w:rPr>
        <w:t xml:space="preserve"> </w:t>
      </w:r>
    </w:p>
    <w:p w14:paraId="2A856C71" w14:textId="77777777" w:rsidR="00574204" w:rsidRPr="00574204" w:rsidRDefault="00574204" w:rsidP="00574204">
      <w:pPr>
        <w:pStyle w:val="Heading1"/>
        <w:rPr>
          <w:rFonts w:cs="Arial"/>
          <w:b w:val="0"/>
          <w:bCs/>
          <w:color w:val="000000" w:themeColor="text1"/>
          <w:sz w:val="22"/>
          <w:szCs w:val="22"/>
        </w:rPr>
      </w:pPr>
    </w:p>
    <w:p w14:paraId="3C7FB12E" w14:textId="77777777" w:rsidR="009B303C" w:rsidRDefault="009B303C" w:rsidP="009B303C">
      <w:pPr>
        <w:rPr>
          <w:rFonts w:ascii="Arial" w:hAnsi="Arial" w:cs="Arial"/>
        </w:rPr>
      </w:pPr>
      <w:r w:rsidRPr="00867CAE">
        <w:rPr>
          <w:rFonts w:ascii="Arial" w:hAnsi="Arial" w:cs="Arial"/>
        </w:rPr>
        <w:t xml:space="preserve">Chapter 1 highlights the significant disparities in prostate cancer outcomes among Black men in the UK, which arise from a complex interplay of biological, socio-economic, and cultural factors. Notably, 1 in 4 Black men </w:t>
      </w:r>
      <w:r>
        <w:rPr>
          <w:rFonts w:ascii="Arial" w:hAnsi="Arial" w:cs="Arial"/>
        </w:rPr>
        <w:t>is</w:t>
      </w:r>
      <w:r w:rsidRPr="00867CAE">
        <w:rPr>
          <w:rFonts w:ascii="Arial" w:hAnsi="Arial" w:cs="Arial"/>
        </w:rPr>
        <w:t xml:space="preserve"> diagnosed with prostate cancer, compared to 1 in 8 of their white counterparts, underscoring the urgent need for targeted interventions. This research stresses the importance of updating NHS guidelines and raising awareness to </w:t>
      </w:r>
      <w:bookmarkStart w:id="29" w:name="_Int_rNSEc6KS"/>
      <w:r w:rsidRPr="00867CAE">
        <w:rPr>
          <w:rFonts w:ascii="Arial" w:hAnsi="Arial" w:cs="Arial"/>
        </w:rPr>
        <w:t>facilitate</w:t>
      </w:r>
      <w:bookmarkEnd w:id="29"/>
      <w:r w:rsidRPr="00867CAE">
        <w:rPr>
          <w:rFonts w:ascii="Arial" w:hAnsi="Arial" w:cs="Arial"/>
        </w:rPr>
        <w:t xml:space="preserve"> earlier diagnosis and treatment. By </w:t>
      </w:r>
      <w:bookmarkStart w:id="30" w:name="_Int_zzuDYv6z"/>
      <w:r w:rsidRPr="00867CAE">
        <w:rPr>
          <w:rFonts w:ascii="Arial" w:hAnsi="Arial" w:cs="Arial"/>
        </w:rPr>
        <w:t>identifying</w:t>
      </w:r>
      <w:bookmarkEnd w:id="30"/>
      <w:r w:rsidRPr="00867CAE">
        <w:rPr>
          <w:rFonts w:ascii="Arial" w:hAnsi="Arial" w:cs="Arial"/>
        </w:rPr>
        <w:t xml:space="preserve"> barriers to healthcare access and exploring cultural </w:t>
      </w:r>
      <w:bookmarkStart w:id="31" w:name="_Int_dOTR6NtS"/>
      <w:r w:rsidRPr="00867CAE">
        <w:rPr>
          <w:rFonts w:ascii="Arial" w:hAnsi="Arial" w:cs="Arial"/>
        </w:rPr>
        <w:t>perceptions</w:t>
      </w:r>
      <w:bookmarkEnd w:id="31"/>
      <w:r w:rsidRPr="00867CAE">
        <w:rPr>
          <w:rFonts w:ascii="Arial" w:hAnsi="Arial" w:cs="Arial"/>
        </w:rPr>
        <w:t xml:space="preserve"> of cancer, this study aims to inform public health policies that improve outcomes and promote equity in cancer care for this vulnerable demographic. The following section will focus on Chapter 2, which will analy</w:t>
      </w:r>
      <w:r>
        <w:rPr>
          <w:rFonts w:ascii="Arial" w:hAnsi="Arial" w:cs="Arial"/>
        </w:rPr>
        <w:t>s</w:t>
      </w:r>
      <w:r w:rsidRPr="00867CAE">
        <w:rPr>
          <w:rFonts w:ascii="Arial" w:hAnsi="Arial" w:cs="Arial"/>
        </w:rPr>
        <w:t>e the historical context, theoretical frameworks, a</w:t>
      </w:r>
      <w:r>
        <w:rPr>
          <w:rFonts w:ascii="Arial" w:hAnsi="Arial" w:cs="Arial"/>
        </w:rPr>
        <w:t>nd</w:t>
      </w:r>
      <w:r w:rsidRPr="00867CAE">
        <w:rPr>
          <w:rFonts w:ascii="Arial" w:hAnsi="Arial" w:cs="Arial"/>
        </w:rPr>
        <w:t xml:space="preserve"> international, national, and local aspects.</w:t>
      </w:r>
    </w:p>
    <w:p w14:paraId="7CA63DE3" w14:textId="77777777" w:rsidR="009B303C" w:rsidRDefault="009B303C" w:rsidP="009B303C">
      <w:pPr>
        <w:rPr>
          <w:rFonts w:ascii="Arial" w:hAnsi="Arial" w:cs="Arial"/>
        </w:rPr>
      </w:pPr>
    </w:p>
    <w:p w14:paraId="58B04AE2" w14:textId="77777777" w:rsidR="00EC728F" w:rsidRDefault="00EC728F" w:rsidP="009B303C">
      <w:pPr>
        <w:rPr>
          <w:rFonts w:ascii="Arial" w:hAnsi="Arial" w:cs="Arial"/>
        </w:rPr>
      </w:pPr>
    </w:p>
    <w:p w14:paraId="6D61B60D" w14:textId="77777777" w:rsidR="00EC728F" w:rsidRDefault="00EC728F" w:rsidP="009B303C">
      <w:pPr>
        <w:rPr>
          <w:rFonts w:ascii="Arial" w:hAnsi="Arial" w:cs="Arial"/>
        </w:rPr>
      </w:pPr>
    </w:p>
    <w:p w14:paraId="748F3DA3" w14:textId="77777777" w:rsidR="00EC728F" w:rsidRDefault="00EC728F" w:rsidP="009B303C">
      <w:pPr>
        <w:rPr>
          <w:rFonts w:ascii="Arial" w:hAnsi="Arial" w:cs="Arial"/>
        </w:rPr>
      </w:pPr>
    </w:p>
    <w:p w14:paraId="44953799" w14:textId="77777777" w:rsidR="00EC728F" w:rsidRDefault="00EC728F" w:rsidP="009B303C">
      <w:pPr>
        <w:rPr>
          <w:rFonts w:ascii="Arial" w:hAnsi="Arial" w:cs="Arial"/>
        </w:rPr>
      </w:pPr>
    </w:p>
    <w:p w14:paraId="12F9EB6E" w14:textId="685073B7" w:rsidR="00C0353D" w:rsidRDefault="009B303C" w:rsidP="00461555">
      <w:pPr>
        <w:pStyle w:val="Title"/>
        <w:rPr>
          <w:rFonts w:ascii="Arial" w:hAnsi="Arial" w:cs="Arial"/>
          <w:b/>
          <w:bCs/>
          <w:color w:val="000000" w:themeColor="text1"/>
          <w:sz w:val="22"/>
          <w:szCs w:val="22"/>
        </w:rPr>
      </w:pPr>
      <w:bookmarkStart w:id="32" w:name="OLE_LINK24"/>
      <w:r w:rsidRPr="00CC770A">
        <w:rPr>
          <w:b/>
          <w:bCs/>
          <w:color w:val="000000" w:themeColor="text1"/>
        </w:rPr>
        <w:lastRenderedPageBreak/>
        <w:t xml:space="preserve">               </w:t>
      </w:r>
      <w:r w:rsidRPr="00C0353D">
        <w:rPr>
          <w:rFonts w:ascii="Arial" w:hAnsi="Arial" w:cs="Arial"/>
          <w:b/>
          <w:bCs/>
          <w:color w:val="000000" w:themeColor="text1"/>
          <w:sz w:val="22"/>
          <w:szCs w:val="22"/>
        </w:rPr>
        <w:t>Chapter 2:</w:t>
      </w:r>
      <w:r w:rsidRPr="00C0353D">
        <w:rPr>
          <w:rFonts w:ascii="Arial" w:eastAsiaTheme="minorEastAsia" w:hAnsi="Arial" w:cs="Arial"/>
          <w:b/>
          <w:bCs/>
          <w:color w:val="000000" w:themeColor="text1"/>
          <w:sz w:val="22"/>
          <w:szCs w:val="22"/>
          <w:lang w:eastAsia="zh-CN"/>
        </w:rPr>
        <w:t xml:space="preserve"> </w:t>
      </w:r>
      <w:r w:rsidRPr="00C0353D">
        <w:rPr>
          <w:rFonts w:ascii="Arial" w:hAnsi="Arial" w:cs="Arial"/>
          <w:b/>
          <w:bCs/>
          <w:color w:val="000000" w:themeColor="text1"/>
          <w:sz w:val="22"/>
          <w:szCs w:val="22"/>
        </w:rPr>
        <w:t>Background Information and Analysis</w:t>
      </w:r>
    </w:p>
    <w:p w14:paraId="0FB38BFC" w14:textId="77777777" w:rsidR="00461555" w:rsidRPr="00461555" w:rsidRDefault="00461555" w:rsidP="00461555">
      <w:pPr>
        <w:rPr>
          <w:lang w:eastAsia="en-US"/>
        </w:rPr>
      </w:pPr>
    </w:p>
    <w:p w14:paraId="0AD88DB2" w14:textId="70653246" w:rsidR="009B303C" w:rsidRPr="00574204" w:rsidRDefault="009B303C" w:rsidP="00574204">
      <w:pPr>
        <w:pStyle w:val="Title"/>
        <w:rPr>
          <w:rFonts w:ascii="Arial" w:hAnsi="Arial" w:cs="Arial"/>
          <w:b/>
          <w:bCs/>
          <w:color w:val="000000" w:themeColor="text1"/>
          <w:sz w:val="24"/>
          <w:szCs w:val="24"/>
        </w:rPr>
      </w:pPr>
      <w:r w:rsidRPr="00D5286A">
        <w:rPr>
          <w:rFonts w:ascii="Arial" w:hAnsi="Arial" w:cs="Arial"/>
          <w:b/>
          <w:bCs/>
          <w:color w:val="000000" w:themeColor="text1"/>
          <w:sz w:val="24"/>
          <w:szCs w:val="24"/>
        </w:rPr>
        <w:t xml:space="preserve">  </w:t>
      </w:r>
      <w:bookmarkStart w:id="33" w:name="_Toc205285345"/>
      <w:r w:rsidRPr="00CA5F1E">
        <w:rPr>
          <w:rFonts w:ascii="Arial" w:hAnsi="Arial" w:cs="Arial"/>
          <w:b/>
          <w:bCs/>
          <w:color w:val="000000" w:themeColor="text1"/>
          <w:sz w:val="22"/>
          <w:szCs w:val="22"/>
        </w:rPr>
        <w:t>2.1 Introduction</w:t>
      </w:r>
      <w:bookmarkEnd w:id="33"/>
      <w:r w:rsidRPr="00CA5F1E">
        <w:rPr>
          <w:rFonts w:ascii="Arial" w:hAnsi="Arial" w:cs="Arial"/>
          <w:b/>
          <w:bCs/>
          <w:color w:val="000000" w:themeColor="text1"/>
          <w:sz w:val="22"/>
          <w:szCs w:val="22"/>
        </w:rPr>
        <w:t xml:space="preserve"> </w:t>
      </w:r>
    </w:p>
    <w:p w14:paraId="6A57CDE0" w14:textId="3DDAB56B" w:rsidR="009B303C" w:rsidRDefault="009B303C" w:rsidP="009B303C">
      <w:pPr>
        <w:rPr>
          <w:rFonts w:ascii="Arial" w:hAnsi="Arial" w:cs="Arial"/>
          <w:kern w:val="0"/>
          <w14:ligatures w14:val="none"/>
        </w:rPr>
      </w:pPr>
      <w:r w:rsidRPr="00A041AE">
        <w:rPr>
          <w:rFonts w:ascii="Arial" w:hAnsi="Arial" w:cs="Arial"/>
          <w:kern w:val="0"/>
          <w14:ligatures w14:val="none"/>
        </w:rPr>
        <w:t>According to Prostate Cancer UK, (2025</w:t>
      </w:r>
      <w:r w:rsidR="00C37E58">
        <w:rPr>
          <w:rFonts w:ascii="Arial" w:hAnsi="Arial" w:cs="Arial"/>
          <w:kern w:val="0"/>
          <w14:ligatures w14:val="none"/>
        </w:rPr>
        <w:t>c</w:t>
      </w:r>
      <w:r w:rsidRPr="00A041AE">
        <w:rPr>
          <w:rFonts w:ascii="Arial" w:hAnsi="Arial" w:cs="Arial"/>
          <w:kern w:val="0"/>
          <w14:ligatures w14:val="none"/>
        </w:rPr>
        <w:t xml:space="preserve">), about 1 in 8 men in the UK have prostate cancer, with Black men twice as at risk compared to white men. This highlights the need for community screening and awareness to address health disparities. Early detection and treatment improve outcomes (Haider et al., 2025b). This study aims to examine the impact of prostate cancer on Black men in the UK, focusing on biological, social, economic, and psychological factors contributing to disparities (Murphy et al., 2024c). It will also assess healthcare access, cultural </w:t>
      </w:r>
      <w:bookmarkStart w:id="34" w:name="_Int_ZKBOeiSv"/>
      <w:r w:rsidRPr="00A041AE">
        <w:rPr>
          <w:rFonts w:ascii="Arial" w:hAnsi="Arial" w:cs="Arial"/>
          <w:kern w:val="0"/>
          <w14:ligatures w14:val="none"/>
        </w:rPr>
        <w:t>perceptions</w:t>
      </w:r>
      <w:bookmarkEnd w:id="34"/>
      <w:r w:rsidRPr="00A041AE">
        <w:rPr>
          <w:rFonts w:ascii="Arial" w:hAnsi="Arial" w:cs="Arial"/>
          <w:kern w:val="0"/>
          <w14:ligatures w14:val="none"/>
        </w:rPr>
        <w:t xml:space="preserve">, and socio-economic influences. The goal is to </w:t>
      </w:r>
      <w:bookmarkStart w:id="35" w:name="_Int_1tZAL7Xg"/>
      <w:r w:rsidRPr="00A041AE">
        <w:rPr>
          <w:rFonts w:ascii="Arial" w:hAnsi="Arial" w:cs="Arial"/>
          <w:kern w:val="0"/>
          <w14:ligatures w14:val="none"/>
        </w:rPr>
        <w:t>identify</w:t>
      </w:r>
      <w:bookmarkEnd w:id="35"/>
      <w:r w:rsidRPr="00A041AE">
        <w:rPr>
          <w:rFonts w:ascii="Arial" w:hAnsi="Arial" w:cs="Arial"/>
          <w:kern w:val="0"/>
          <w14:ligatures w14:val="none"/>
        </w:rPr>
        <w:t xml:space="preserve"> </w:t>
      </w:r>
      <w:r>
        <w:rPr>
          <w:rFonts w:ascii="Arial" w:hAnsi="Arial" w:cs="Arial"/>
          <w:kern w:val="0"/>
          <w14:ligatures w14:val="none"/>
        </w:rPr>
        <w:t xml:space="preserve">the </w:t>
      </w:r>
      <w:r w:rsidRPr="00A041AE">
        <w:rPr>
          <w:rFonts w:ascii="Arial" w:hAnsi="Arial" w:cs="Arial"/>
          <w:kern w:val="0"/>
          <w14:ligatures w14:val="none"/>
        </w:rPr>
        <w:t xml:space="preserve">challenges faced by Black men and inform targeted interventions </w:t>
      </w:r>
      <w:r>
        <w:rPr>
          <w:rFonts w:ascii="Arial" w:hAnsi="Arial" w:cs="Arial"/>
          <w:kern w:val="0"/>
          <w14:ligatures w14:val="none"/>
        </w:rPr>
        <w:t>aimed</w:t>
      </w:r>
      <w:r w:rsidRPr="00A041AE">
        <w:rPr>
          <w:rFonts w:ascii="Arial" w:hAnsi="Arial" w:cs="Arial"/>
          <w:kern w:val="0"/>
          <w14:ligatures w14:val="none"/>
        </w:rPr>
        <w:t xml:space="preserve"> </w:t>
      </w:r>
      <w:r>
        <w:rPr>
          <w:rFonts w:ascii="Arial" w:hAnsi="Arial" w:cs="Arial"/>
          <w:kern w:val="0"/>
          <w14:ligatures w14:val="none"/>
        </w:rPr>
        <w:t>at reducing</w:t>
      </w:r>
      <w:r w:rsidRPr="00A041AE">
        <w:rPr>
          <w:rFonts w:ascii="Arial" w:hAnsi="Arial" w:cs="Arial"/>
          <w:kern w:val="0"/>
          <w14:ligatures w14:val="none"/>
        </w:rPr>
        <w:t xml:space="preserve"> inequalities (Lillard et al., 2022c).</w:t>
      </w:r>
    </w:p>
    <w:p w14:paraId="241CB825" w14:textId="2BCEC12E" w:rsidR="009B303C" w:rsidRPr="00027A1D" w:rsidRDefault="009B303C" w:rsidP="009B303C">
      <w:pPr>
        <w:rPr>
          <w:rFonts w:ascii="Arial" w:hAnsi="Arial" w:cs="Arial"/>
          <w:kern w:val="0"/>
          <w14:ligatures w14:val="none"/>
        </w:rPr>
      </w:pPr>
      <w:r w:rsidRPr="000A209F">
        <w:rPr>
          <w:rFonts w:ascii="Arial" w:hAnsi="Arial" w:cs="Arial"/>
          <w:b/>
          <w:bCs/>
          <w:color w:val="000000" w:themeColor="text1"/>
        </w:rPr>
        <w:t xml:space="preserve"> </w:t>
      </w:r>
      <w:bookmarkStart w:id="36" w:name="_Toc205285346"/>
      <w:r w:rsidRPr="000A209F">
        <w:rPr>
          <w:rFonts w:ascii="Arial" w:hAnsi="Arial" w:cs="Arial"/>
          <w:b/>
          <w:bCs/>
          <w:color w:val="000000" w:themeColor="text1"/>
        </w:rPr>
        <w:t xml:space="preserve">2.2 </w:t>
      </w:r>
      <w:bookmarkStart w:id="37" w:name="OLE_LINK18"/>
      <w:r w:rsidRPr="000A209F">
        <w:rPr>
          <w:rFonts w:ascii="Arial" w:hAnsi="Arial" w:cs="Arial"/>
          <w:b/>
          <w:bCs/>
          <w:color w:val="000000" w:themeColor="text1"/>
        </w:rPr>
        <w:t>Historical Background</w:t>
      </w:r>
      <w:bookmarkEnd w:id="36"/>
      <w:r w:rsidRPr="000A209F">
        <w:rPr>
          <w:rFonts w:ascii="Arial" w:hAnsi="Arial" w:cs="Arial"/>
          <w:b/>
          <w:bCs/>
          <w:color w:val="000000" w:themeColor="text1"/>
        </w:rPr>
        <w:t xml:space="preserve"> </w:t>
      </w:r>
      <w:bookmarkEnd w:id="37"/>
    </w:p>
    <w:p w14:paraId="7EDE8AB8" w14:textId="6EEBD5AB" w:rsidR="009B303C" w:rsidRDefault="009B303C" w:rsidP="009B303C">
      <w:pPr>
        <w:rPr>
          <w:rFonts w:ascii="Arial" w:hAnsi="Arial" w:cs="Arial"/>
        </w:rPr>
      </w:pPr>
      <w:r w:rsidRPr="00016136">
        <w:rPr>
          <w:rFonts w:ascii="Arial" w:hAnsi="Arial" w:cs="Arial"/>
        </w:rPr>
        <w:t>Prostate cancer was recogni</w:t>
      </w:r>
      <w:r>
        <w:rPr>
          <w:rFonts w:ascii="Arial" w:hAnsi="Arial" w:cs="Arial"/>
        </w:rPr>
        <w:t>s</w:t>
      </w:r>
      <w:r w:rsidRPr="00016136">
        <w:rPr>
          <w:rFonts w:ascii="Arial" w:hAnsi="Arial" w:cs="Arial"/>
        </w:rPr>
        <w:t xml:space="preserve">ed as a distinct disease in the late 1800s, with radical prostatectomy becoming a standard procedure in the early 1900s. The 1940s saw the introduction of hormone therapy, and the late 20th century brought the transformative </w:t>
      </w:r>
      <w:r>
        <w:rPr>
          <w:rFonts w:ascii="Arial" w:hAnsi="Arial" w:cs="Arial"/>
        </w:rPr>
        <w:t>P</w:t>
      </w:r>
      <w:r w:rsidRPr="00016136">
        <w:rPr>
          <w:rFonts w:ascii="Arial" w:hAnsi="Arial" w:cs="Arial"/>
        </w:rPr>
        <w:t>rostate</w:t>
      </w:r>
      <w:r>
        <w:rPr>
          <w:rFonts w:ascii="Arial" w:hAnsi="Arial" w:cs="Arial"/>
        </w:rPr>
        <w:t>-S</w:t>
      </w:r>
      <w:r w:rsidRPr="00016136">
        <w:rPr>
          <w:rFonts w:ascii="Arial" w:hAnsi="Arial" w:cs="Arial"/>
        </w:rPr>
        <w:t xml:space="preserve">pecific </w:t>
      </w:r>
      <w:r>
        <w:rPr>
          <w:rFonts w:ascii="Arial" w:hAnsi="Arial" w:cs="Arial"/>
        </w:rPr>
        <w:t>A</w:t>
      </w:r>
      <w:r w:rsidRPr="00016136">
        <w:rPr>
          <w:rFonts w:ascii="Arial" w:hAnsi="Arial" w:cs="Arial"/>
        </w:rPr>
        <w:t>ntigen</w:t>
      </w:r>
      <w:r w:rsidRPr="00932253">
        <w:rPr>
          <w:rFonts w:ascii="Arial" w:hAnsi="Arial" w:cs="Arial"/>
        </w:rPr>
        <w:t xml:space="preserve"> </w:t>
      </w:r>
      <w:r>
        <w:rPr>
          <w:rFonts w:ascii="Arial" w:hAnsi="Arial" w:cs="Arial"/>
        </w:rPr>
        <w:t>(</w:t>
      </w:r>
      <w:r w:rsidRPr="00016136">
        <w:rPr>
          <w:rFonts w:ascii="Arial" w:hAnsi="Arial" w:cs="Arial"/>
        </w:rPr>
        <w:t>PSA</w:t>
      </w:r>
      <w:r>
        <w:rPr>
          <w:rFonts w:ascii="Arial" w:hAnsi="Arial" w:cs="Arial"/>
        </w:rPr>
        <w:t>)</w:t>
      </w:r>
      <w:r w:rsidRPr="00016136">
        <w:rPr>
          <w:rFonts w:ascii="Arial" w:hAnsi="Arial" w:cs="Arial"/>
        </w:rPr>
        <w:t xml:space="preserve"> test for early detection and screening</w:t>
      </w:r>
      <w:r>
        <w:rPr>
          <w:rFonts w:ascii="Arial" w:hAnsi="Arial" w:cs="Arial"/>
        </w:rPr>
        <w:t xml:space="preserve"> </w:t>
      </w:r>
      <w:r w:rsidRPr="009306DB">
        <w:rPr>
          <w:rFonts w:ascii="Arial" w:hAnsi="Arial" w:cs="Arial"/>
        </w:rPr>
        <w:t>(Sharma, Zapatero-Rodríguez</w:t>
      </w:r>
      <w:r>
        <w:rPr>
          <w:rFonts w:ascii="Arial" w:hAnsi="Arial" w:cs="Arial"/>
        </w:rPr>
        <w:t>,</w:t>
      </w:r>
      <w:r w:rsidRPr="009306DB">
        <w:rPr>
          <w:rFonts w:ascii="Arial" w:hAnsi="Arial" w:cs="Arial"/>
        </w:rPr>
        <w:t xml:space="preserve"> and </w:t>
      </w:r>
      <w:proofErr w:type="spellStart"/>
      <w:r w:rsidRPr="009306DB">
        <w:rPr>
          <w:rFonts w:ascii="Arial" w:hAnsi="Arial" w:cs="Arial"/>
        </w:rPr>
        <w:t>O’Kennedy</w:t>
      </w:r>
      <w:proofErr w:type="spellEnd"/>
      <w:r w:rsidRPr="009306DB">
        <w:rPr>
          <w:rFonts w:ascii="Arial" w:hAnsi="Arial" w:cs="Arial"/>
        </w:rPr>
        <w:t>, 2016)</w:t>
      </w:r>
      <w:r w:rsidRPr="00016136">
        <w:rPr>
          <w:rFonts w:ascii="Arial" w:hAnsi="Arial" w:cs="Arial"/>
        </w:rPr>
        <w:t xml:space="preserve">. Today, prostate cancer </w:t>
      </w:r>
      <w:bookmarkStart w:id="38" w:name="_Int_ZXZMGJi8"/>
      <w:r w:rsidRPr="00016136">
        <w:rPr>
          <w:rFonts w:ascii="Arial" w:hAnsi="Arial" w:cs="Arial"/>
        </w:rPr>
        <w:t>remains</w:t>
      </w:r>
      <w:bookmarkEnd w:id="38"/>
      <w:r w:rsidRPr="00016136">
        <w:rPr>
          <w:rFonts w:ascii="Arial" w:hAnsi="Arial" w:cs="Arial"/>
        </w:rPr>
        <w:t xml:space="preserve"> one of the most common cancers among men, highlighting the need for early intervention and ongoing research to improve treatments and patient outcomes</w:t>
      </w:r>
      <w:r w:rsidRPr="05A0C249">
        <w:rPr>
          <w:rFonts w:ascii="-webkit-standard" w:hAnsi="-webkit-standard"/>
          <w:color w:val="000000" w:themeColor="text1"/>
          <w:sz w:val="27"/>
          <w:szCs w:val="27"/>
        </w:rPr>
        <w:t xml:space="preserve"> </w:t>
      </w:r>
      <w:r w:rsidRPr="00B607DF">
        <w:rPr>
          <w:rFonts w:ascii="Arial" w:hAnsi="Arial" w:cs="Arial"/>
        </w:rPr>
        <w:t>(</w:t>
      </w:r>
      <w:r w:rsidRPr="00801783">
        <w:rPr>
          <w:rFonts w:ascii="Arial" w:hAnsi="Arial" w:cs="Arial"/>
        </w:rPr>
        <w:t>Denmeade and Isaacs, 2002</w:t>
      </w:r>
      <w:r>
        <w:rPr>
          <w:rFonts w:ascii="Arial" w:hAnsi="Arial" w:cs="Arial"/>
        </w:rPr>
        <w:t>a)</w:t>
      </w:r>
      <w:r w:rsidRPr="00016136">
        <w:rPr>
          <w:rFonts w:ascii="Arial" w:hAnsi="Arial" w:cs="Arial"/>
        </w:rPr>
        <w:t>.</w:t>
      </w:r>
    </w:p>
    <w:p w14:paraId="3FA1BE98" w14:textId="71776137" w:rsidR="009B303C" w:rsidRDefault="009B303C" w:rsidP="009B303C">
      <w:pPr>
        <w:rPr>
          <w:rFonts w:ascii="Arial" w:hAnsi="Arial" w:cs="Arial"/>
        </w:rPr>
      </w:pPr>
      <w:r w:rsidRPr="00016136">
        <w:rPr>
          <w:rFonts w:ascii="Arial" w:hAnsi="Arial" w:cs="Arial"/>
        </w:rPr>
        <w:t xml:space="preserve">The first confirmed case was </w:t>
      </w:r>
      <w:r>
        <w:rPr>
          <w:rFonts w:ascii="Arial" w:hAnsi="Arial" w:cs="Arial"/>
        </w:rPr>
        <w:t>identifie</w:t>
      </w:r>
      <w:r w:rsidRPr="05A0C249">
        <w:rPr>
          <w:rFonts w:ascii="Arial" w:hAnsi="Arial" w:cs="Arial"/>
        </w:rPr>
        <w:t>d</w:t>
      </w:r>
      <w:r w:rsidRPr="00016136">
        <w:rPr>
          <w:rFonts w:ascii="Arial" w:hAnsi="Arial" w:cs="Arial"/>
        </w:rPr>
        <w:t xml:space="preserve"> by John Adams in 1853</w:t>
      </w:r>
      <w:r>
        <w:rPr>
          <w:rFonts w:ascii="Arial" w:hAnsi="Arial" w:cs="Arial"/>
        </w:rPr>
        <w:t>;</w:t>
      </w:r>
      <w:r w:rsidRPr="00016136">
        <w:rPr>
          <w:rFonts w:ascii="Arial" w:hAnsi="Arial" w:cs="Arial"/>
        </w:rPr>
        <w:t xml:space="preserve"> </w:t>
      </w:r>
      <w:r>
        <w:rPr>
          <w:rFonts w:ascii="Arial" w:hAnsi="Arial" w:cs="Arial"/>
        </w:rPr>
        <w:t>however,</w:t>
      </w:r>
      <w:r w:rsidRPr="00016136">
        <w:rPr>
          <w:rFonts w:ascii="Arial" w:hAnsi="Arial" w:cs="Arial"/>
        </w:rPr>
        <w:t xml:space="preserve"> discussions about the prostate date back to Niccolò Massa in 1536, with biochemical evidence from </w:t>
      </w:r>
      <w:r>
        <w:rPr>
          <w:rFonts w:ascii="Arial" w:hAnsi="Arial" w:cs="Arial"/>
        </w:rPr>
        <w:t>mummified</w:t>
      </w:r>
      <w:r w:rsidRPr="00016136">
        <w:rPr>
          <w:rFonts w:ascii="Arial" w:hAnsi="Arial" w:cs="Arial"/>
        </w:rPr>
        <w:t xml:space="preserve"> </w:t>
      </w:r>
      <w:r>
        <w:rPr>
          <w:rFonts w:ascii="Arial" w:hAnsi="Arial" w:cs="Arial"/>
        </w:rPr>
        <w:t>remains</w:t>
      </w:r>
      <w:r w:rsidRPr="00016136">
        <w:rPr>
          <w:rFonts w:ascii="Arial" w:hAnsi="Arial" w:cs="Arial"/>
        </w:rPr>
        <w:t xml:space="preserve"> </w:t>
      </w:r>
      <w:r>
        <w:rPr>
          <w:rFonts w:ascii="Arial" w:hAnsi="Arial" w:cs="Arial"/>
        </w:rPr>
        <w:t>dating back to</w:t>
      </w:r>
      <w:r w:rsidRPr="00016136">
        <w:rPr>
          <w:rFonts w:ascii="Arial" w:hAnsi="Arial" w:cs="Arial"/>
        </w:rPr>
        <w:t xml:space="preserve"> </w:t>
      </w:r>
      <w:r>
        <w:rPr>
          <w:rFonts w:ascii="Arial" w:hAnsi="Arial" w:cs="Arial"/>
        </w:rPr>
        <w:t>the 7th century BC</w:t>
      </w:r>
      <w:r w:rsidRPr="05A0C249">
        <w:rPr>
          <w:rFonts w:ascii="Arial" w:hAnsi="Arial" w:cs="Arial"/>
        </w:rPr>
        <w:t xml:space="preserve"> </w:t>
      </w:r>
      <w:r>
        <w:rPr>
          <w:rFonts w:ascii="Arial" w:hAnsi="Arial" w:cs="Arial"/>
        </w:rPr>
        <w:t>(</w:t>
      </w:r>
      <w:r w:rsidRPr="007B7078">
        <w:rPr>
          <w:rFonts w:ascii="Arial" w:hAnsi="Arial" w:cs="Arial"/>
        </w:rPr>
        <w:t>Lehtonen and Kellokumpu-Lehtinen, 2023</w:t>
      </w:r>
      <w:r>
        <w:rPr>
          <w:rFonts w:ascii="Arial" w:hAnsi="Arial" w:cs="Arial"/>
        </w:rPr>
        <w:t>a</w:t>
      </w:r>
      <w:r w:rsidRPr="007B7078">
        <w:rPr>
          <w:rFonts w:ascii="Arial" w:hAnsi="Arial" w:cs="Arial"/>
        </w:rPr>
        <w:t>)</w:t>
      </w:r>
      <w:r w:rsidRPr="00016136">
        <w:rPr>
          <w:rFonts w:ascii="Arial" w:hAnsi="Arial" w:cs="Arial"/>
        </w:rPr>
        <w:t xml:space="preserve">. Charles Huggins’ work in the mid-20th century showed how prostate cancers respond to androgen deprivation, laying the groundwork for hormonal treatments. In the 1970s, Andrew Schally </w:t>
      </w:r>
      <w:bookmarkStart w:id="39" w:name="_Int_NbA062J5"/>
      <w:r w:rsidRPr="00016136">
        <w:rPr>
          <w:rFonts w:ascii="Arial" w:hAnsi="Arial" w:cs="Arial"/>
        </w:rPr>
        <w:t>identified</w:t>
      </w:r>
      <w:bookmarkEnd w:id="39"/>
      <w:r w:rsidRPr="00016136">
        <w:rPr>
          <w:rFonts w:ascii="Arial" w:hAnsi="Arial" w:cs="Arial"/>
        </w:rPr>
        <w:t xml:space="preserve"> luteinizing hormone-releasing hormone (LHRH) and developed its synthetic versions, </w:t>
      </w:r>
      <w:r>
        <w:rPr>
          <w:rFonts w:ascii="Arial" w:hAnsi="Arial" w:cs="Arial"/>
        </w:rPr>
        <w:t xml:space="preserve">which are </w:t>
      </w:r>
      <w:r w:rsidRPr="00016136">
        <w:rPr>
          <w:rFonts w:ascii="Arial" w:hAnsi="Arial" w:cs="Arial"/>
        </w:rPr>
        <w:t>crucial for treating hormone-sensitive cancers</w:t>
      </w:r>
      <w:r w:rsidRPr="05A0C249">
        <w:rPr>
          <w:rFonts w:ascii="-webkit-standard" w:hAnsi="-webkit-standard"/>
          <w:color w:val="000000" w:themeColor="text1"/>
          <w:sz w:val="27"/>
          <w:szCs w:val="27"/>
        </w:rPr>
        <w:t xml:space="preserve"> </w:t>
      </w:r>
      <w:r w:rsidRPr="007B7078">
        <w:rPr>
          <w:rFonts w:ascii="Arial" w:hAnsi="Arial" w:cs="Arial"/>
        </w:rPr>
        <w:t>(</w:t>
      </w:r>
      <w:r w:rsidRPr="00440368">
        <w:rPr>
          <w:rFonts w:ascii="Arial" w:hAnsi="Arial" w:cs="Arial"/>
        </w:rPr>
        <w:t>Denmeade and Isaacs, 2002</w:t>
      </w:r>
      <w:r>
        <w:rPr>
          <w:rFonts w:ascii="Arial" w:hAnsi="Arial" w:cs="Arial"/>
        </w:rPr>
        <w:t>b)</w:t>
      </w:r>
      <w:r w:rsidRPr="00016136">
        <w:rPr>
          <w:rFonts w:ascii="Arial" w:hAnsi="Arial" w:cs="Arial"/>
        </w:rPr>
        <w:t>.</w:t>
      </w:r>
    </w:p>
    <w:p w14:paraId="0886C38F" w14:textId="77777777" w:rsidR="00C0353D" w:rsidRDefault="00C0353D" w:rsidP="009B303C">
      <w:pPr>
        <w:rPr>
          <w:rFonts w:ascii="Arial" w:hAnsi="Arial" w:cs="Arial"/>
        </w:rPr>
      </w:pPr>
    </w:p>
    <w:p w14:paraId="363787DD" w14:textId="77777777" w:rsidR="00C0353D" w:rsidRDefault="00C0353D" w:rsidP="009B303C">
      <w:pPr>
        <w:rPr>
          <w:rFonts w:ascii="Arial" w:hAnsi="Arial" w:cs="Arial"/>
        </w:rPr>
      </w:pPr>
    </w:p>
    <w:p w14:paraId="143AF26F" w14:textId="77777777" w:rsidR="00C0353D" w:rsidRDefault="00C0353D" w:rsidP="009B303C">
      <w:pPr>
        <w:rPr>
          <w:rFonts w:ascii="Arial" w:hAnsi="Arial" w:cs="Arial"/>
        </w:rPr>
      </w:pPr>
    </w:p>
    <w:p w14:paraId="447D4BFB" w14:textId="77777777" w:rsidR="00C0353D" w:rsidRPr="00016136" w:rsidRDefault="00C0353D" w:rsidP="009B303C">
      <w:pPr>
        <w:rPr>
          <w:rFonts w:ascii="Arial" w:hAnsi="Arial" w:cs="Arial"/>
        </w:rPr>
      </w:pPr>
    </w:p>
    <w:p w14:paraId="60870F00" w14:textId="5573C29F" w:rsidR="009B303C" w:rsidRDefault="009B303C" w:rsidP="009B303C">
      <w:pPr>
        <w:rPr>
          <w:rFonts w:ascii="Arial" w:hAnsi="Arial" w:cs="Arial"/>
        </w:rPr>
      </w:pPr>
      <w:r w:rsidRPr="00016136">
        <w:rPr>
          <w:rFonts w:ascii="Arial" w:hAnsi="Arial" w:cs="Arial"/>
        </w:rPr>
        <w:lastRenderedPageBreak/>
        <w:t>In the 1980s, Patrick Walsh transformed surgical management with his modified radical retropubic prostatectomy technique, preserving erectile function and urinary continence. Malcolm Bagshaw advanced radiation therapy for prostate cancer, optimi</w:t>
      </w:r>
      <w:r>
        <w:rPr>
          <w:rFonts w:ascii="Arial" w:hAnsi="Arial" w:cs="Arial"/>
        </w:rPr>
        <w:t>s</w:t>
      </w:r>
      <w:r w:rsidRPr="00016136">
        <w:rPr>
          <w:rFonts w:ascii="Arial" w:hAnsi="Arial" w:cs="Arial"/>
        </w:rPr>
        <w:t>ing techniques for locali</w:t>
      </w:r>
      <w:r>
        <w:rPr>
          <w:rFonts w:ascii="Arial" w:hAnsi="Arial" w:cs="Arial"/>
        </w:rPr>
        <w:t>s</w:t>
      </w:r>
      <w:r w:rsidRPr="00016136">
        <w:rPr>
          <w:rFonts w:ascii="Arial" w:hAnsi="Arial" w:cs="Arial"/>
        </w:rPr>
        <w:t>ed and advanced cases</w:t>
      </w:r>
      <w:r w:rsidRPr="003455F4">
        <w:rPr>
          <w:rFonts w:ascii="Arial" w:hAnsi="Arial" w:cs="Arial"/>
        </w:rPr>
        <w:t xml:space="preserve"> </w:t>
      </w:r>
      <w:r>
        <w:rPr>
          <w:rFonts w:ascii="Arial" w:hAnsi="Arial" w:cs="Arial"/>
        </w:rPr>
        <w:t>(</w:t>
      </w:r>
      <w:r w:rsidRPr="002C2244">
        <w:rPr>
          <w:rFonts w:ascii="Arial" w:hAnsi="Arial" w:cs="Arial"/>
        </w:rPr>
        <w:t>Denmeade and Isaacs, 2002c</w:t>
      </w:r>
      <w:r>
        <w:rPr>
          <w:rFonts w:ascii="Arial" w:hAnsi="Arial" w:cs="Arial"/>
        </w:rPr>
        <w:t>)</w:t>
      </w:r>
      <w:r w:rsidRPr="00016136">
        <w:rPr>
          <w:rFonts w:ascii="Arial" w:hAnsi="Arial" w:cs="Arial"/>
        </w:rPr>
        <w:t xml:space="preserve">. Gerald Murphy contributed to </w:t>
      </w:r>
      <w:r>
        <w:rPr>
          <w:rFonts w:ascii="Arial" w:hAnsi="Arial" w:cs="Arial"/>
          <w:kern w:val="0"/>
          <w14:ligatures w14:val="none"/>
        </w:rPr>
        <w:t xml:space="preserve">understanding prostate cancer biology, assessed chemotherapy </w:t>
      </w:r>
      <w:r w:rsidR="00895473">
        <w:rPr>
          <w:rFonts w:ascii="Arial" w:hAnsi="Arial" w:cs="Arial"/>
          <w:kern w:val="0"/>
          <w14:ligatures w14:val="none"/>
        </w:rPr>
        <w:t>in</w:t>
      </w:r>
      <w:r>
        <w:rPr>
          <w:rFonts w:ascii="Arial" w:hAnsi="Arial" w:cs="Arial"/>
          <w:kern w:val="0"/>
          <w14:ligatures w14:val="none"/>
        </w:rPr>
        <w:t xml:space="preserve"> hormone-refractory cases, and discovered</w:t>
      </w:r>
      <w:r w:rsidRPr="00016136">
        <w:rPr>
          <w:rFonts w:ascii="Arial" w:hAnsi="Arial" w:cs="Arial"/>
        </w:rPr>
        <w:t xml:space="preserve"> PSA, an essential biomarker for screening and treatment monitoring</w:t>
      </w:r>
      <w:r w:rsidRPr="0002518D">
        <w:rPr>
          <w:rFonts w:ascii="-webkit-standard" w:hAnsi="-webkit-standard"/>
          <w:color w:val="000000"/>
          <w:sz w:val="27"/>
          <w:szCs w:val="27"/>
        </w:rPr>
        <w:t xml:space="preserve"> </w:t>
      </w:r>
      <w:r w:rsidRPr="0002518D">
        <w:rPr>
          <w:rFonts w:ascii="Arial" w:hAnsi="Arial" w:cs="Arial"/>
        </w:rPr>
        <w:t>(Lehtonen and Kellokumpu-Lehtinen, 2023b)</w:t>
      </w:r>
      <w:r w:rsidRPr="00016136">
        <w:rPr>
          <w:rFonts w:ascii="Arial" w:hAnsi="Arial" w:cs="Arial"/>
        </w:rPr>
        <w:t>.</w:t>
      </w:r>
    </w:p>
    <w:p w14:paraId="0C08794B" w14:textId="3EFC6785" w:rsidR="009B303C" w:rsidRDefault="009B303C" w:rsidP="009B303C">
      <w:pPr>
        <w:rPr>
          <w:rFonts w:ascii="Arial" w:hAnsi="Arial" w:cs="Arial"/>
        </w:rPr>
      </w:pPr>
      <w:r w:rsidRPr="009245C9">
        <w:rPr>
          <w:rFonts w:ascii="Arial" w:hAnsi="Arial" w:cs="Arial"/>
        </w:rPr>
        <w:t xml:space="preserve">Understanding prostate cancer disparities among Black men in the UK is essential. This group faces systemic inequalities, including socio-economic disadvantages and racism, which limit healthcare access. This </w:t>
      </w:r>
      <w:r>
        <w:rPr>
          <w:rFonts w:ascii="Arial" w:hAnsi="Arial" w:cs="Arial"/>
        </w:rPr>
        <w:t>results in</w:t>
      </w:r>
      <w:r w:rsidRPr="009245C9">
        <w:rPr>
          <w:rFonts w:ascii="Arial" w:hAnsi="Arial" w:cs="Arial"/>
        </w:rPr>
        <w:t xml:space="preserve"> delayed diagnoses and </w:t>
      </w:r>
      <w:r>
        <w:rPr>
          <w:rFonts w:ascii="Arial" w:hAnsi="Arial" w:cs="Arial"/>
        </w:rPr>
        <w:t>poorer</w:t>
      </w:r>
      <w:r w:rsidRPr="009245C9">
        <w:rPr>
          <w:rFonts w:ascii="Arial" w:hAnsi="Arial" w:cs="Arial"/>
        </w:rPr>
        <w:t xml:space="preserve"> outcomes</w:t>
      </w:r>
      <w:r w:rsidRPr="006D236E">
        <w:rPr>
          <w:rFonts w:ascii="-webkit-standard" w:hAnsi="-webkit-standard"/>
          <w:color w:val="000000"/>
          <w:sz w:val="27"/>
          <w:szCs w:val="27"/>
        </w:rPr>
        <w:t xml:space="preserve"> </w:t>
      </w:r>
      <w:r w:rsidRPr="006D236E">
        <w:rPr>
          <w:rFonts w:ascii="Arial" w:hAnsi="Arial" w:cs="Arial"/>
        </w:rPr>
        <w:t>(Esdaille </w:t>
      </w:r>
      <w:r w:rsidRPr="006D236E">
        <w:rPr>
          <w:rFonts w:ascii="Arial" w:hAnsi="Arial" w:cs="Arial"/>
          <w:i/>
          <w:iCs/>
        </w:rPr>
        <w:t>et al.</w:t>
      </w:r>
      <w:r w:rsidRPr="006D236E">
        <w:rPr>
          <w:rFonts w:ascii="Arial" w:hAnsi="Arial" w:cs="Arial"/>
        </w:rPr>
        <w:t>, 2021)</w:t>
      </w:r>
      <w:r w:rsidRPr="009245C9">
        <w:rPr>
          <w:rFonts w:ascii="Arial" w:hAnsi="Arial" w:cs="Arial"/>
        </w:rPr>
        <w:t>. Research shows Black men are diagnosed younger and with more aggressive cancer, shaped by genetic and environmental factors. Cultural stigma prevents them from seeking help until symptoms worsen. The lack of culturally sensitive health messages and underrepresentation in clinical trials widen</w:t>
      </w:r>
      <w:r>
        <w:rPr>
          <w:rFonts w:ascii="Arial" w:hAnsi="Arial" w:cs="Arial"/>
        </w:rPr>
        <w:t>s</w:t>
      </w:r>
      <w:r w:rsidRPr="009245C9">
        <w:rPr>
          <w:rFonts w:ascii="Arial" w:hAnsi="Arial" w:cs="Arial"/>
        </w:rPr>
        <w:t xml:space="preserve"> gaps in understanding their needs</w:t>
      </w:r>
      <w:r w:rsidRPr="008A65C8">
        <w:rPr>
          <w:rFonts w:ascii="-webkit-standard" w:hAnsi="-webkit-standard"/>
          <w:color w:val="000000"/>
          <w:sz w:val="27"/>
          <w:szCs w:val="27"/>
        </w:rPr>
        <w:t xml:space="preserve"> </w:t>
      </w:r>
      <w:r w:rsidRPr="008A65C8">
        <w:rPr>
          <w:rFonts w:ascii="Arial" w:hAnsi="Arial" w:cs="Arial"/>
        </w:rPr>
        <w:t>(Lowder </w:t>
      </w:r>
      <w:r w:rsidRPr="008A65C8">
        <w:rPr>
          <w:rFonts w:ascii="Arial" w:hAnsi="Arial" w:cs="Arial"/>
          <w:i/>
          <w:iCs/>
        </w:rPr>
        <w:t>et al.</w:t>
      </w:r>
      <w:r w:rsidRPr="008A65C8">
        <w:rPr>
          <w:rFonts w:ascii="Arial" w:hAnsi="Arial" w:cs="Arial"/>
        </w:rPr>
        <w:t>, 2022)</w:t>
      </w:r>
      <w:r w:rsidRPr="009245C9">
        <w:rPr>
          <w:rFonts w:ascii="Arial" w:hAnsi="Arial" w:cs="Arial"/>
        </w:rPr>
        <w:t>.</w:t>
      </w:r>
      <w:r>
        <w:rPr>
          <w:rFonts w:ascii="Arial" w:hAnsi="Arial" w:cs="Arial"/>
        </w:rPr>
        <w:t xml:space="preserve"> </w:t>
      </w:r>
      <w:bookmarkStart w:id="40" w:name="_Toc205285347"/>
    </w:p>
    <w:p w14:paraId="7BAA798C" w14:textId="7DAEE6FD" w:rsidR="009B303C" w:rsidRPr="00EB114E" w:rsidRDefault="009B303C" w:rsidP="009B303C">
      <w:pPr>
        <w:rPr>
          <w:rFonts w:ascii="Arial" w:hAnsi="Arial" w:cs="Arial"/>
        </w:rPr>
      </w:pPr>
      <w:r w:rsidRPr="0090525B">
        <w:rPr>
          <w:rFonts w:ascii="Arial" w:hAnsi="Arial" w:cs="Arial"/>
          <w:b/>
          <w:bCs/>
          <w:color w:val="000000" w:themeColor="text1"/>
        </w:rPr>
        <w:t>2.3   Theoretical background</w:t>
      </w:r>
      <w:bookmarkEnd w:id="40"/>
      <w:r w:rsidRPr="0090525B">
        <w:rPr>
          <w:rFonts w:ascii="Arial" w:hAnsi="Arial" w:cs="Arial"/>
          <w:b/>
          <w:bCs/>
          <w:color w:val="000000" w:themeColor="text1"/>
        </w:rPr>
        <w:t xml:space="preserve"> </w:t>
      </w:r>
    </w:p>
    <w:p w14:paraId="3D27E3F0" w14:textId="16ACF450" w:rsidR="009B303C" w:rsidRPr="00C63479" w:rsidRDefault="009B303C" w:rsidP="009B303C">
      <w:pPr>
        <w:rPr>
          <w:rFonts w:ascii="Arial" w:hAnsi="Arial" w:cs="Arial"/>
          <w:color w:val="151515"/>
          <w:kern w:val="0"/>
          <w:position w:val="6"/>
        </w:rPr>
      </w:pPr>
      <w:r w:rsidRPr="00C63479">
        <w:rPr>
          <w:rFonts w:ascii="Arial" w:hAnsi="Arial" w:cs="Arial"/>
          <w:color w:val="151515"/>
          <w:kern w:val="0"/>
          <w:position w:val="6"/>
        </w:rPr>
        <w:t>Several frameworks explain why Black men in the UK have worse prostate cancer outcomes. Intersectionality highlights how being Black, male, and often socially or financially disadvantaged increases health risks and care barriers</w:t>
      </w:r>
      <w:r w:rsidRPr="00A8575A">
        <w:rPr>
          <w:rFonts w:ascii="-webkit-standard" w:hAnsi="-webkit-standard"/>
          <w:color w:val="000000"/>
          <w:sz w:val="27"/>
          <w:szCs w:val="27"/>
        </w:rPr>
        <w:t xml:space="preserve"> </w:t>
      </w:r>
      <w:r w:rsidRPr="00A8575A">
        <w:rPr>
          <w:rFonts w:ascii="Arial" w:hAnsi="Arial" w:cs="Arial"/>
          <w:color w:val="151515"/>
          <w:kern w:val="0"/>
          <w:position w:val="6"/>
        </w:rPr>
        <w:t>(Levine and Breshears, 2019)</w:t>
      </w:r>
      <w:r w:rsidRPr="00C63479">
        <w:rPr>
          <w:rFonts w:ascii="Arial" w:hAnsi="Arial" w:cs="Arial"/>
          <w:color w:val="151515"/>
          <w:kern w:val="0"/>
          <w:position w:val="6"/>
        </w:rPr>
        <w:t xml:space="preserve">. Social Determinants of Health (SDH) identify systemic issues, such as limited </w:t>
      </w:r>
      <w:r>
        <w:rPr>
          <w:rFonts w:ascii="Arial" w:hAnsi="Arial" w:cs="Arial"/>
          <w:color w:val="151515"/>
          <w:kern w:val="0"/>
          <w:position w:val="6"/>
        </w:rPr>
        <w:t>access</w:t>
      </w:r>
      <w:r w:rsidRPr="00C63479">
        <w:rPr>
          <w:rFonts w:ascii="Arial" w:hAnsi="Arial" w:cs="Arial"/>
          <w:color w:val="151515"/>
          <w:kern w:val="0"/>
          <w:position w:val="6"/>
        </w:rPr>
        <w:t xml:space="preserve"> </w:t>
      </w:r>
      <w:r>
        <w:rPr>
          <w:rFonts w:ascii="Arial" w:hAnsi="Arial" w:cs="Arial"/>
          <w:color w:val="151515"/>
          <w:kern w:val="0"/>
          <w:position w:val="6"/>
        </w:rPr>
        <w:t>to healthcare</w:t>
      </w:r>
      <w:r w:rsidRPr="00C63479">
        <w:rPr>
          <w:rFonts w:ascii="Arial" w:hAnsi="Arial" w:cs="Arial"/>
          <w:color w:val="151515"/>
          <w:kern w:val="0"/>
          <w:position w:val="6"/>
        </w:rPr>
        <w:t>, lower income, and fewer educational opportunities, that hinder early diagnosis and treatment</w:t>
      </w:r>
      <w:r w:rsidRPr="00FA406F">
        <w:rPr>
          <w:rFonts w:ascii="-webkit-standard" w:hAnsi="-webkit-standard"/>
          <w:color w:val="000000"/>
          <w:sz w:val="27"/>
          <w:szCs w:val="27"/>
        </w:rPr>
        <w:t xml:space="preserve"> </w:t>
      </w:r>
      <w:r w:rsidRPr="00FA406F">
        <w:rPr>
          <w:rFonts w:ascii="Arial" w:hAnsi="Arial" w:cs="Arial"/>
          <w:color w:val="151515"/>
          <w:kern w:val="0"/>
          <w:position w:val="6"/>
        </w:rPr>
        <w:t>(Neff </w:t>
      </w:r>
      <w:r w:rsidRPr="00FA406F">
        <w:rPr>
          <w:rFonts w:ascii="Arial" w:hAnsi="Arial" w:cs="Arial"/>
          <w:i/>
          <w:iCs/>
          <w:color w:val="151515"/>
          <w:kern w:val="0"/>
          <w:position w:val="6"/>
        </w:rPr>
        <w:t>et al.</w:t>
      </w:r>
      <w:r w:rsidRPr="00FA406F">
        <w:rPr>
          <w:rFonts w:ascii="Arial" w:hAnsi="Arial" w:cs="Arial"/>
          <w:color w:val="151515"/>
          <w:kern w:val="0"/>
          <w:position w:val="6"/>
        </w:rPr>
        <w:t>, 2020)</w:t>
      </w:r>
      <w:r w:rsidRPr="00C63479">
        <w:rPr>
          <w:rFonts w:ascii="Arial" w:hAnsi="Arial" w:cs="Arial"/>
          <w:color w:val="151515"/>
          <w:kern w:val="0"/>
          <w:position w:val="6"/>
        </w:rPr>
        <w:t>. The Health Belief Model (HBM) ex</w:t>
      </w:r>
      <w:r>
        <w:rPr>
          <w:rFonts w:ascii="Arial" w:hAnsi="Arial" w:cs="Arial"/>
          <w:color w:val="151515"/>
          <w:kern w:val="0"/>
          <w:position w:val="6"/>
        </w:rPr>
        <w:t>amin</w:t>
      </w:r>
      <w:r w:rsidRPr="00C63479">
        <w:rPr>
          <w:rFonts w:ascii="Arial" w:hAnsi="Arial" w:cs="Arial"/>
          <w:color w:val="151515"/>
          <w:kern w:val="0"/>
          <w:position w:val="6"/>
        </w:rPr>
        <w:t xml:space="preserve">es how personal beliefs </w:t>
      </w:r>
      <w:r>
        <w:rPr>
          <w:rFonts w:ascii="Arial" w:hAnsi="Arial" w:cs="Arial"/>
          <w:color w:val="151515"/>
          <w:kern w:val="0"/>
          <w:position w:val="6"/>
        </w:rPr>
        <w:t>influence</w:t>
      </w:r>
      <w:r w:rsidRPr="00C63479">
        <w:rPr>
          <w:rFonts w:ascii="Arial" w:hAnsi="Arial" w:cs="Arial"/>
          <w:color w:val="151515"/>
          <w:kern w:val="0"/>
          <w:position w:val="6"/>
        </w:rPr>
        <w:t xml:space="preserve"> health actions; for instance, if Black men believe they are not at risk or that screening is ineffective, they may </w:t>
      </w:r>
      <w:r>
        <w:rPr>
          <w:rFonts w:ascii="Arial" w:hAnsi="Arial" w:cs="Arial"/>
          <w:color w:val="151515"/>
          <w:kern w:val="0"/>
          <w:position w:val="6"/>
        </w:rPr>
        <w:t>be less likely to undergo</w:t>
      </w:r>
      <w:r w:rsidRPr="00C63479">
        <w:rPr>
          <w:rFonts w:ascii="Arial" w:hAnsi="Arial" w:cs="Arial"/>
          <w:color w:val="151515"/>
          <w:kern w:val="0"/>
          <w:position w:val="6"/>
        </w:rPr>
        <w:t xml:space="preserve"> testing. Recognising these factors helps tailor health education and support</w:t>
      </w:r>
      <w:r w:rsidRPr="00753CB4">
        <w:rPr>
          <w:rFonts w:ascii="Arial" w:hAnsi="Arial" w:cs="Arial"/>
          <w:color w:val="151515"/>
          <w:kern w:val="0"/>
          <w:position w:val="6"/>
        </w:rPr>
        <w:t xml:space="preserve"> </w:t>
      </w:r>
      <w:r>
        <w:rPr>
          <w:rFonts w:ascii="Arial" w:hAnsi="Arial" w:cs="Arial"/>
          <w:color w:val="151515"/>
          <w:kern w:val="0"/>
          <w:position w:val="6"/>
        </w:rPr>
        <w:t>(</w:t>
      </w:r>
      <w:r w:rsidRPr="00DC6908">
        <w:rPr>
          <w:rFonts w:ascii="Arial" w:hAnsi="Arial" w:cs="Arial"/>
          <w:color w:val="151515"/>
          <w:kern w:val="0"/>
          <w:position w:val="6"/>
        </w:rPr>
        <w:t>Kam and Lee, 2024a</w:t>
      </w:r>
      <w:r>
        <w:rPr>
          <w:rFonts w:ascii="Arial" w:hAnsi="Arial" w:cs="Arial"/>
          <w:color w:val="151515"/>
          <w:kern w:val="0"/>
          <w:position w:val="6"/>
        </w:rPr>
        <w:t>)</w:t>
      </w:r>
      <w:r w:rsidRPr="00C63479">
        <w:rPr>
          <w:rFonts w:ascii="Arial" w:hAnsi="Arial" w:cs="Arial"/>
          <w:color w:val="151515"/>
          <w:kern w:val="0"/>
          <w:position w:val="6"/>
        </w:rPr>
        <w:t>.</w:t>
      </w:r>
    </w:p>
    <w:p w14:paraId="0FA69B7C" w14:textId="1D481ED3" w:rsidR="009B303C" w:rsidRPr="00895473" w:rsidRDefault="009B303C" w:rsidP="009B303C">
      <w:pPr>
        <w:rPr>
          <w:rFonts w:ascii="Arial" w:hAnsi="Arial" w:cs="Arial"/>
          <w:b/>
          <w:bCs/>
        </w:rPr>
      </w:pPr>
      <w:r w:rsidRPr="00EB114E">
        <w:rPr>
          <w:rFonts w:ascii="Arial" w:hAnsi="Arial" w:cs="Arial"/>
          <w:b/>
          <w:bCs/>
        </w:rPr>
        <w:t>Strength</w:t>
      </w:r>
    </w:p>
    <w:p w14:paraId="09D71C92" w14:textId="535ADE48" w:rsidR="009B303C" w:rsidRPr="00C63479" w:rsidRDefault="009B303C" w:rsidP="009B303C">
      <w:pPr>
        <w:rPr>
          <w:rFonts w:ascii="Arial" w:hAnsi="Arial" w:cs="Arial"/>
        </w:rPr>
      </w:pPr>
      <w:r w:rsidRPr="00C63479">
        <w:rPr>
          <w:rFonts w:ascii="Arial" w:hAnsi="Arial" w:cs="Arial"/>
        </w:rPr>
        <w:t>Intersectionality acknowledges the complexity and multiplicity of discrimination, providing a robust lens through which to understand social inequalities</w:t>
      </w:r>
      <w:r w:rsidRPr="00A8575A">
        <w:rPr>
          <w:rFonts w:ascii="-webkit-standard" w:hAnsi="-webkit-standard"/>
          <w:color w:val="000000"/>
          <w:sz w:val="27"/>
          <w:szCs w:val="27"/>
        </w:rPr>
        <w:t xml:space="preserve"> </w:t>
      </w:r>
      <w:r w:rsidRPr="00A8575A">
        <w:rPr>
          <w:rFonts w:ascii="Arial" w:hAnsi="Arial" w:cs="Arial"/>
        </w:rPr>
        <w:t>(Hankivsky </w:t>
      </w:r>
      <w:r w:rsidRPr="00A8575A">
        <w:rPr>
          <w:rFonts w:ascii="Arial" w:hAnsi="Arial" w:cs="Arial"/>
          <w:i/>
          <w:iCs/>
        </w:rPr>
        <w:t>et al.</w:t>
      </w:r>
      <w:r w:rsidRPr="00A8575A">
        <w:rPr>
          <w:rFonts w:ascii="Arial" w:hAnsi="Arial" w:cs="Arial"/>
        </w:rPr>
        <w:t>, 2017)</w:t>
      </w:r>
      <w:r w:rsidRPr="00C63479">
        <w:rPr>
          <w:rFonts w:ascii="Arial" w:hAnsi="Arial" w:cs="Arial"/>
        </w:rPr>
        <w:t>. This recognition fosters the development of nuanced, tailored interventions that can effectively address the unique experiences and needs of marginalised populations</w:t>
      </w:r>
      <w:r w:rsidRPr="00A8575A">
        <w:rPr>
          <w:rFonts w:ascii="-webkit-standard" w:hAnsi="-webkit-standard"/>
          <w:color w:val="000000"/>
          <w:sz w:val="27"/>
          <w:szCs w:val="27"/>
        </w:rPr>
        <w:t xml:space="preserve"> </w:t>
      </w:r>
      <w:r w:rsidRPr="00A8575A">
        <w:rPr>
          <w:rFonts w:ascii="Arial" w:hAnsi="Arial" w:cs="Arial"/>
        </w:rPr>
        <w:t>(Bauer </w:t>
      </w:r>
      <w:r w:rsidRPr="00A8575A">
        <w:rPr>
          <w:rFonts w:ascii="Arial" w:hAnsi="Arial" w:cs="Arial"/>
          <w:i/>
          <w:iCs/>
        </w:rPr>
        <w:t>et al.</w:t>
      </w:r>
      <w:r w:rsidRPr="00A8575A">
        <w:rPr>
          <w:rFonts w:ascii="Arial" w:hAnsi="Arial" w:cs="Arial"/>
        </w:rPr>
        <w:t>, 2021)</w:t>
      </w:r>
      <w:r w:rsidRPr="00C63479">
        <w:rPr>
          <w:rFonts w:ascii="Arial" w:hAnsi="Arial" w:cs="Arial"/>
        </w:rPr>
        <w:t>.</w:t>
      </w:r>
    </w:p>
    <w:p w14:paraId="064D78B9" w14:textId="403ABF3C" w:rsidR="009B303C" w:rsidRPr="00C63479" w:rsidRDefault="009B303C" w:rsidP="009B303C">
      <w:pPr>
        <w:rPr>
          <w:rFonts w:ascii="Arial" w:hAnsi="Arial" w:cs="Arial"/>
        </w:rPr>
      </w:pPr>
      <w:r w:rsidRPr="00C63479">
        <w:rPr>
          <w:rFonts w:ascii="Arial" w:hAnsi="Arial" w:cs="Arial"/>
        </w:rPr>
        <w:t xml:space="preserve"> SDH framework effectively highlights modifiable structural factors that contribute to health disparities. Pinpointing these elements informs systemic public health strategies aimed at reducing health inequalities, enabling policymakers to implement targeted interventions that address the root causes of disparities</w:t>
      </w:r>
      <w:r w:rsidRPr="00FA406F">
        <w:rPr>
          <w:rFonts w:ascii="-webkit-standard" w:hAnsi="-webkit-standard"/>
          <w:color w:val="000000"/>
          <w:sz w:val="27"/>
          <w:szCs w:val="27"/>
        </w:rPr>
        <w:t xml:space="preserve"> </w:t>
      </w:r>
      <w:r w:rsidRPr="00FA406F">
        <w:rPr>
          <w:rFonts w:ascii="Arial" w:hAnsi="Arial" w:cs="Arial"/>
        </w:rPr>
        <w:t>(Powell-Wiley </w:t>
      </w:r>
      <w:r w:rsidRPr="00FA406F">
        <w:rPr>
          <w:rFonts w:ascii="Arial" w:hAnsi="Arial" w:cs="Arial"/>
          <w:i/>
          <w:iCs/>
        </w:rPr>
        <w:t>et al.</w:t>
      </w:r>
      <w:r w:rsidRPr="00FA406F">
        <w:rPr>
          <w:rFonts w:ascii="Arial" w:hAnsi="Arial" w:cs="Arial"/>
        </w:rPr>
        <w:t>, 2022)</w:t>
      </w:r>
      <w:r w:rsidRPr="00C63479">
        <w:rPr>
          <w:rFonts w:ascii="Arial" w:hAnsi="Arial" w:cs="Arial"/>
        </w:rPr>
        <w:t>.</w:t>
      </w:r>
    </w:p>
    <w:p w14:paraId="26A54F99" w14:textId="26D88749" w:rsidR="009B303C" w:rsidRPr="00C63479" w:rsidRDefault="009B303C" w:rsidP="009B303C">
      <w:pPr>
        <w:rPr>
          <w:rFonts w:ascii="Arial" w:hAnsi="Arial" w:cs="Arial"/>
        </w:rPr>
      </w:pPr>
      <w:r w:rsidRPr="00C63479">
        <w:rPr>
          <w:rFonts w:ascii="Arial" w:hAnsi="Arial" w:cs="Arial"/>
        </w:rPr>
        <w:lastRenderedPageBreak/>
        <w:t xml:space="preserve">The Health Belief Model is </w:t>
      </w:r>
      <w:r>
        <w:rPr>
          <w:rFonts w:ascii="Arial" w:hAnsi="Arial" w:cs="Arial"/>
        </w:rPr>
        <w:t>usefu</w:t>
      </w:r>
      <w:r w:rsidRPr="00C63479">
        <w:rPr>
          <w:rFonts w:ascii="Arial" w:hAnsi="Arial" w:cs="Arial"/>
        </w:rPr>
        <w:t xml:space="preserve">l for designing interventions to change specific health behaviours by addressing perceived barriers to action, emphasising the benefits of adopting healthier behaviours, and enhancing individuals’ self-efficacy </w:t>
      </w:r>
      <w:r>
        <w:rPr>
          <w:rFonts w:ascii="Arial" w:hAnsi="Arial" w:cs="Arial"/>
          <w:color w:val="151515"/>
          <w:kern w:val="0"/>
          <w:position w:val="6"/>
        </w:rPr>
        <w:t>(</w:t>
      </w:r>
      <w:r w:rsidRPr="00753CB4">
        <w:rPr>
          <w:rFonts w:ascii="Arial" w:hAnsi="Arial" w:cs="Arial"/>
        </w:rPr>
        <w:t>Mincey </w:t>
      </w:r>
      <w:r w:rsidRPr="00753CB4">
        <w:rPr>
          <w:rFonts w:ascii="Arial" w:hAnsi="Arial" w:cs="Arial"/>
          <w:i/>
          <w:iCs/>
        </w:rPr>
        <w:t>et al.,</w:t>
      </w:r>
      <w:r w:rsidRPr="00753CB4">
        <w:rPr>
          <w:rFonts w:ascii="Arial" w:hAnsi="Arial" w:cs="Arial"/>
        </w:rPr>
        <w:t xml:space="preserve"> 2017</w:t>
      </w:r>
      <w:r>
        <w:rPr>
          <w:rFonts w:ascii="Arial" w:hAnsi="Arial" w:cs="Arial"/>
        </w:rPr>
        <w:t>)</w:t>
      </w:r>
      <w:r w:rsidRPr="00C63479">
        <w:rPr>
          <w:rFonts w:ascii="Arial" w:hAnsi="Arial" w:cs="Arial"/>
        </w:rPr>
        <w:t>.</w:t>
      </w:r>
    </w:p>
    <w:p w14:paraId="1AB5F38E" w14:textId="04A1C314" w:rsidR="009B303C" w:rsidRPr="009C54CE" w:rsidRDefault="009B303C" w:rsidP="009B303C">
      <w:pPr>
        <w:rPr>
          <w:rFonts w:ascii="Arial" w:hAnsi="Arial" w:cs="Arial"/>
          <w:b/>
          <w:bCs/>
        </w:rPr>
      </w:pPr>
      <w:r w:rsidRPr="00EB114E">
        <w:rPr>
          <w:rFonts w:ascii="Arial" w:hAnsi="Arial" w:cs="Arial"/>
          <w:b/>
          <w:bCs/>
        </w:rPr>
        <w:t xml:space="preserve">Limitations </w:t>
      </w:r>
    </w:p>
    <w:p w14:paraId="1EF16EB3" w14:textId="413D40BA" w:rsidR="009B303C" w:rsidRPr="00C63479" w:rsidRDefault="009B303C" w:rsidP="009B303C">
      <w:pPr>
        <w:rPr>
          <w:rFonts w:ascii="Arial" w:hAnsi="Arial" w:cs="Arial"/>
        </w:rPr>
      </w:pPr>
      <w:r w:rsidRPr="00C63479">
        <w:rPr>
          <w:rFonts w:ascii="Arial" w:hAnsi="Arial" w:cs="Arial"/>
        </w:rPr>
        <w:t>A key challenge in applying intersectionality is operationalising it for policy planning. Without integrating frameworks like the Social Determinants of Health (SDH), it may lack coherence and direction for actionable strategies. This is crucial as the NHS faces resource constraints, rising demand, and health inequalities amidst public health challenges</w:t>
      </w:r>
      <w:r w:rsidRPr="00FA406F">
        <w:rPr>
          <w:rFonts w:ascii="-webkit-standard" w:hAnsi="-webkit-standard"/>
          <w:color w:val="000000"/>
          <w:sz w:val="27"/>
          <w:szCs w:val="27"/>
        </w:rPr>
        <w:t xml:space="preserve"> </w:t>
      </w:r>
      <w:r w:rsidRPr="00FA406F">
        <w:rPr>
          <w:rFonts w:ascii="Arial" w:hAnsi="Arial" w:cs="Arial"/>
        </w:rPr>
        <w:t>(Bauer, 2014)</w:t>
      </w:r>
      <w:r w:rsidRPr="00C63479">
        <w:rPr>
          <w:rFonts w:ascii="Arial" w:hAnsi="Arial" w:cs="Arial"/>
        </w:rPr>
        <w:t>.</w:t>
      </w:r>
    </w:p>
    <w:p w14:paraId="72AC4C74" w14:textId="03E67410" w:rsidR="009B303C" w:rsidRPr="00C63479" w:rsidRDefault="009B303C" w:rsidP="009B303C">
      <w:pPr>
        <w:rPr>
          <w:rFonts w:ascii="Arial" w:hAnsi="Arial" w:cs="Arial"/>
        </w:rPr>
      </w:pPr>
      <w:r w:rsidRPr="00C63479">
        <w:rPr>
          <w:rFonts w:ascii="Arial" w:hAnsi="Arial" w:cs="Arial"/>
        </w:rPr>
        <w:t>While the SDH framework highlights social and economic influences on health, it may overlook individual perceptions, cultural nuances, and personal experiences. For example, it might not fully account for how cultural beliefs or historical traumas influence health behaviours in diverse communities</w:t>
      </w:r>
      <w:r w:rsidRPr="00FA406F">
        <w:rPr>
          <w:rFonts w:ascii="-webkit-standard" w:hAnsi="-webkit-standard"/>
          <w:color w:val="000000"/>
          <w:sz w:val="27"/>
          <w:szCs w:val="27"/>
        </w:rPr>
        <w:t xml:space="preserve"> </w:t>
      </w:r>
      <w:r w:rsidRPr="00FA406F">
        <w:rPr>
          <w:rFonts w:ascii="Arial" w:hAnsi="Arial" w:cs="Arial"/>
        </w:rPr>
        <w:t>(Asare, Flannery and Kamen, 2017)</w:t>
      </w:r>
      <w:r w:rsidRPr="00C63479">
        <w:rPr>
          <w:rFonts w:ascii="Arial" w:hAnsi="Arial" w:cs="Arial"/>
        </w:rPr>
        <w:t>. Without additional frameworks to consider these factors, health interventions might be less effective, particularly in addressing higher prostate cancer rates among Black men, where stigma and systemic barriers are significant</w:t>
      </w:r>
      <w:r w:rsidRPr="00FA406F">
        <w:rPr>
          <w:rFonts w:ascii="-webkit-standard" w:hAnsi="-webkit-standard"/>
          <w:color w:val="000000"/>
          <w:sz w:val="27"/>
          <w:szCs w:val="27"/>
        </w:rPr>
        <w:t xml:space="preserve"> </w:t>
      </w:r>
      <w:r w:rsidRPr="00FA406F">
        <w:rPr>
          <w:rFonts w:ascii="Arial" w:hAnsi="Arial" w:cs="Arial"/>
        </w:rPr>
        <w:t>(Valencia </w:t>
      </w:r>
      <w:r w:rsidRPr="00FA406F">
        <w:rPr>
          <w:rFonts w:ascii="Arial" w:hAnsi="Arial" w:cs="Arial"/>
          <w:i/>
          <w:iCs/>
        </w:rPr>
        <w:t>et al.</w:t>
      </w:r>
      <w:r w:rsidRPr="00FA406F">
        <w:rPr>
          <w:rFonts w:ascii="Arial" w:hAnsi="Arial" w:cs="Arial"/>
        </w:rPr>
        <w:t>, 2022)</w:t>
      </w:r>
      <w:r w:rsidRPr="00C63479">
        <w:rPr>
          <w:rFonts w:ascii="Arial" w:hAnsi="Arial" w:cs="Arial"/>
        </w:rPr>
        <w:t>.</w:t>
      </w:r>
    </w:p>
    <w:p w14:paraId="54223D08" w14:textId="56A376DA" w:rsidR="009B303C" w:rsidRDefault="009B303C" w:rsidP="009B303C">
      <w:pPr>
        <w:rPr>
          <w:rFonts w:ascii="Arial" w:hAnsi="Arial" w:cs="Arial"/>
        </w:rPr>
      </w:pPr>
      <w:r w:rsidRPr="00C63479">
        <w:rPr>
          <w:rFonts w:ascii="Arial" w:hAnsi="Arial" w:cs="Arial"/>
        </w:rPr>
        <w:t>Moreover, a key limitation of the Health Belief Model (HBM) is its lack of focus on structural and intersectional issues that significantly impact health choices and opportunities</w:t>
      </w:r>
      <w:r w:rsidRPr="00753CB4">
        <w:rPr>
          <w:rFonts w:ascii="Arial" w:hAnsi="Arial" w:cs="Arial"/>
        </w:rPr>
        <w:t>(Kam and Lee, 2024b)</w:t>
      </w:r>
      <w:r w:rsidRPr="00C63479">
        <w:rPr>
          <w:rFonts w:ascii="Arial" w:hAnsi="Arial" w:cs="Arial"/>
        </w:rPr>
        <w:t xml:space="preserve">. The HBM centres on individual cognitive </w:t>
      </w:r>
      <w:r>
        <w:rPr>
          <w:rFonts w:ascii="Arial" w:hAnsi="Arial" w:cs="Arial"/>
          <w:kern w:val="0"/>
          <w14:ligatures w14:val="none"/>
        </w:rPr>
        <w:t>factors, such as perceived susceptibility, benefits, and barriers, which can provide an incomplete view of how broader factors, including socioeconomic status, racial discrimination, and access to healthcare,</w:t>
      </w:r>
      <w:r w:rsidRPr="00C63479">
        <w:rPr>
          <w:rFonts w:ascii="Arial" w:hAnsi="Arial" w:cs="Arial"/>
        </w:rPr>
        <w:t xml:space="preserve"> influence health behaviours and outcomes</w:t>
      </w:r>
      <w:r w:rsidRPr="00753CB4">
        <w:rPr>
          <w:rFonts w:ascii="Arial" w:hAnsi="Arial" w:cs="Arial"/>
        </w:rPr>
        <w:t>(Appiah-Agyekum, 2024</w:t>
      </w:r>
      <w:r>
        <w:rPr>
          <w:rFonts w:ascii="Arial" w:hAnsi="Arial" w:cs="Arial"/>
        </w:rPr>
        <w:t>)</w:t>
      </w:r>
      <w:r w:rsidRPr="00C63479">
        <w:rPr>
          <w:rFonts w:ascii="Arial" w:hAnsi="Arial" w:cs="Arial"/>
        </w:rPr>
        <w:t>. Ignoring these aspects, the HBM risks promoting interventions that do not address the root causes of health disparities or fully connect with the experiences of affected populations</w:t>
      </w:r>
      <w:r w:rsidRPr="00753CB4">
        <w:rPr>
          <w:rFonts w:ascii="Arial" w:eastAsia="Times New Roman" w:hAnsi="Arial" w:cs="Arial"/>
          <w:color w:val="1C1C1C"/>
          <w:kern w:val="0"/>
          <w:shd w:val="clear" w:color="auto" w:fill="FFFFFF"/>
          <w:lang w:eastAsia="en-GB"/>
          <w14:ligatures w14:val="none"/>
        </w:rPr>
        <w:t xml:space="preserve"> </w:t>
      </w:r>
      <w:r>
        <w:rPr>
          <w:rFonts w:ascii="Arial" w:eastAsia="Times New Roman" w:hAnsi="Arial" w:cs="Arial"/>
          <w:color w:val="1C1C1C"/>
          <w:kern w:val="0"/>
          <w:shd w:val="clear" w:color="auto" w:fill="FFFFFF"/>
          <w:lang w:eastAsia="en-GB"/>
          <w14:ligatures w14:val="none"/>
        </w:rPr>
        <w:t>(</w:t>
      </w:r>
      <w:r w:rsidRPr="00BB338D">
        <w:rPr>
          <w:rFonts w:ascii="Arial" w:eastAsia="Times New Roman" w:hAnsi="Arial" w:cs="Arial"/>
          <w:color w:val="1C1C1C"/>
          <w:kern w:val="0"/>
          <w:shd w:val="clear" w:color="auto" w:fill="FFFFFF"/>
          <w:lang w:eastAsia="en-GB"/>
          <w14:ligatures w14:val="none"/>
        </w:rPr>
        <w:t>Carpenter, 2010</w:t>
      </w:r>
      <w:r>
        <w:rPr>
          <w:rFonts w:ascii="Arial" w:eastAsia="Times New Roman" w:hAnsi="Arial" w:cs="Arial"/>
          <w:color w:val="1C1C1C"/>
          <w:kern w:val="0"/>
          <w:shd w:val="clear" w:color="auto" w:fill="FFFFFF"/>
          <w:lang w:eastAsia="en-GB"/>
          <w14:ligatures w14:val="none"/>
        </w:rPr>
        <w:t>a)</w:t>
      </w:r>
      <w:r w:rsidRPr="00C63479">
        <w:rPr>
          <w:rFonts w:ascii="Arial" w:hAnsi="Arial" w:cs="Arial"/>
        </w:rPr>
        <w:t>.</w:t>
      </w:r>
    </w:p>
    <w:p w14:paraId="408C481A" w14:textId="77777777" w:rsidR="009B303C" w:rsidRDefault="009B303C" w:rsidP="009B303C">
      <w:pPr>
        <w:rPr>
          <w:rFonts w:ascii="Arial" w:hAnsi="Arial" w:cs="Arial"/>
        </w:rPr>
      </w:pPr>
      <w:r w:rsidRPr="004223FC">
        <w:rPr>
          <w:rFonts w:ascii="Arial" w:hAnsi="Arial" w:cs="Arial"/>
        </w:rPr>
        <w:t>In summary, understanding the poorer prostate cancer outcomes for Black men in the UK requires multiple frameworks</w:t>
      </w:r>
      <w:r w:rsidRPr="00FA406F">
        <w:rPr>
          <w:rFonts w:ascii="-webkit-standard" w:hAnsi="-webkit-standard"/>
          <w:color w:val="000000"/>
          <w:sz w:val="27"/>
          <w:szCs w:val="27"/>
        </w:rPr>
        <w:t xml:space="preserve"> </w:t>
      </w:r>
      <w:r w:rsidRPr="00FA406F">
        <w:rPr>
          <w:rFonts w:ascii="Arial" w:hAnsi="Arial" w:cs="Arial"/>
        </w:rPr>
        <w:t>(Nyame </w:t>
      </w:r>
      <w:r w:rsidRPr="00FA406F">
        <w:rPr>
          <w:rFonts w:ascii="Arial" w:hAnsi="Arial" w:cs="Arial"/>
          <w:i/>
          <w:iCs/>
        </w:rPr>
        <w:t>et al.</w:t>
      </w:r>
      <w:r w:rsidRPr="00FA406F">
        <w:rPr>
          <w:rFonts w:ascii="Arial" w:hAnsi="Arial" w:cs="Arial"/>
        </w:rPr>
        <w:t>, 2022)</w:t>
      </w:r>
      <w:r w:rsidRPr="004223FC">
        <w:rPr>
          <w:rFonts w:ascii="Arial" w:hAnsi="Arial" w:cs="Arial"/>
        </w:rPr>
        <w:t xml:space="preserve">. Intersectionality, Social Determinants of Health, and the Health Belief Model each provide </w:t>
      </w:r>
      <w:r>
        <w:rPr>
          <w:rFonts w:ascii="Arial" w:hAnsi="Arial" w:cs="Arial"/>
        </w:rPr>
        <w:t>essential</w:t>
      </w:r>
      <w:r w:rsidRPr="004223FC">
        <w:rPr>
          <w:rFonts w:ascii="Arial" w:hAnsi="Arial" w:cs="Arial"/>
        </w:rPr>
        <w:t xml:space="preserve"> insights into social identities, structural inequalities, and individual beliefs</w:t>
      </w:r>
      <w:r w:rsidRPr="00FA406F">
        <w:rPr>
          <w:rFonts w:ascii="-webkit-standard" w:hAnsi="-webkit-standard"/>
          <w:color w:val="000000"/>
          <w:sz w:val="27"/>
          <w:szCs w:val="27"/>
        </w:rPr>
        <w:t xml:space="preserve"> </w:t>
      </w:r>
      <w:r w:rsidRPr="00FA406F">
        <w:rPr>
          <w:rFonts w:ascii="Arial" w:hAnsi="Arial" w:cs="Arial"/>
        </w:rPr>
        <w:t>(Machirori, Patch and Metcalfe, 2018)</w:t>
      </w:r>
      <w:r w:rsidRPr="004223FC">
        <w:rPr>
          <w:rFonts w:ascii="Arial" w:hAnsi="Arial" w:cs="Arial"/>
        </w:rPr>
        <w:t>. However, their limitations highlight the need for a combined, multidisciplinary approach that addresses systemic barriers while considering individual and cultural factors to promote health equity</w:t>
      </w:r>
      <w:r>
        <w:rPr>
          <w:rFonts w:ascii="Arial" w:hAnsi="Arial" w:cs="Arial"/>
        </w:rPr>
        <w:t xml:space="preserve"> effectively</w:t>
      </w:r>
      <w:r w:rsidRPr="00952692">
        <w:rPr>
          <w:rFonts w:ascii="-webkit-standard" w:hAnsi="-webkit-standard"/>
          <w:color w:val="000000"/>
          <w:sz w:val="27"/>
          <w:szCs w:val="27"/>
        </w:rPr>
        <w:t xml:space="preserve"> </w:t>
      </w:r>
      <w:r w:rsidRPr="00952692">
        <w:rPr>
          <w:rFonts w:ascii="Arial" w:hAnsi="Arial" w:cs="Arial"/>
        </w:rPr>
        <w:t>(Vince </w:t>
      </w:r>
      <w:r w:rsidRPr="00952692">
        <w:rPr>
          <w:rFonts w:ascii="Arial" w:hAnsi="Arial" w:cs="Arial"/>
          <w:i/>
          <w:iCs/>
        </w:rPr>
        <w:t>et al.</w:t>
      </w:r>
      <w:r w:rsidRPr="00952692">
        <w:rPr>
          <w:rFonts w:ascii="Arial" w:hAnsi="Arial" w:cs="Arial"/>
        </w:rPr>
        <w:t>, 2023)</w:t>
      </w:r>
      <w:r w:rsidRPr="004223FC">
        <w:rPr>
          <w:rFonts w:ascii="Arial" w:hAnsi="Arial" w:cs="Arial"/>
        </w:rPr>
        <w:t>.</w:t>
      </w:r>
    </w:p>
    <w:p w14:paraId="7C2F91E7" w14:textId="77777777" w:rsidR="009C54CE" w:rsidRDefault="009C54CE" w:rsidP="009B303C">
      <w:pPr>
        <w:rPr>
          <w:rFonts w:ascii="Arial" w:hAnsi="Arial" w:cs="Arial"/>
        </w:rPr>
      </w:pPr>
    </w:p>
    <w:p w14:paraId="3CF612A0" w14:textId="77777777" w:rsidR="009C54CE" w:rsidRDefault="009C54CE" w:rsidP="009B303C">
      <w:pPr>
        <w:rPr>
          <w:rFonts w:ascii="Arial" w:hAnsi="Arial" w:cs="Arial"/>
        </w:rPr>
      </w:pPr>
    </w:p>
    <w:p w14:paraId="56FE7977" w14:textId="77777777" w:rsidR="00FF1C96" w:rsidRPr="00C63479" w:rsidRDefault="00FF1C96" w:rsidP="009B303C">
      <w:pPr>
        <w:rPr>
          <w:rFonts w:ascii="Arial" w:hAnsi="Arial" w:cs="Arial"/>
        </w:rPr>
      </w:pPr>
    </w:p>
    <w:p w14:paraId="60B6F25F" w14:textId="4116A15F" w:rsidR="009B303C" w:rsidRDefault="009B303C" w:rsidP="009B303C">
      <w:pPr>
        <w:pStyle w:val="Heading1"/>
        <w:ind w:left="720"/>
        <w:rPr>
          <w:rFonts w:eastAsia="Times New Roman" w:cs="Arial"/>
          <w:b w:val="0"/>
          <w:bCs/>
          <w:color w:val="000000" w:themeColor="text1"/>
          <w:sz w:val="22"/>
          <w:szCs w:val="22"/>
          <w:shd w:val="clear" w:color="auto" w:fill="FFFFFF"/>
        </w:rPr>
      </w:pPr>
      <w:r w:rsidRPr="000561E3">
        <w:rPr>
          <w:rFonts w:eastAsia="Times New Roman" w:cs="Arial"/>
          <w:bCs/>
          <w:color w:val="000000" w:themeColor="text1"/>
          <w:sz w:val="22"/>
          <w:szCs w:val="22"/>
          <w:shd w:val="clear" w:color="auto" w:fill="FFFFFF"/>
        </w:rPr>
        <w:lastRenderedPageBreak/>
        <w:t xml:space="preserve">                  </w:t>
      </w:r>
      <w:bookmarkStart w:id="41" w:name="_Toc205285350"/>
      <w:bookmarkStart w:id="42" w:name="_Toc215062114"/>
      <w:r w:rsidRPr="000561E3">
        <w:rPr>
          <w:rFonts w:eastAsia="Times New Roman" w:cs="Arial"/>
          <w:bCs/>
          <w:color w:val="000000" w:themeColor="text1"/>
          <w:sz w:val="22"/>
          <w:szCs w:val="22"/>
          <w:shd w:val="clear" w:color="auto" w:fill="FFFFFF"/>
        </w:rPr>
        <w:t>2.4 International Context</w:t>
      </w:r>
      <w:bookmarkEnd w:id="41"/>
      <w:bookmarkEnd w:id="42"/>
      <w:r w:rsidRPr="000561E3">
        <w:rPr>
          <w:rFonts w:eastAsia="Times New Roman" w:cs="Arial"/>
          <w:bCs/>
          <w:color w:val="000000" w:themeColor="text1"/>
          <w:sz w:val="22"/>
          <w:szCs w:val="22"/>
          <w:shd w:val="clear" w:color="auto" w:fill="FFFFFF"/>
        </w:rPr>
        <w:t xml:space="preserve"> </w:t>
      </w:r>
    </w:p>
    <w:p w14:paraId="657D1A0D" w14:textId="77777777" w:rsidR="009B303C" w:rsidRPr="003C37A6" w:rsidRDefault="009B303C" w:rsidP="009B303C">
      <w:pPr>
        <w:rPr>
          <w:lang w:eastAsia="en-GB"/>
        </w:rPr>
      </w:pPr>
    </w:p>
    <w:p w14:paraId="0B5D4203" w14:textId="77777777" w:rsidR="009B303C" w:rsidRPr="00622C2A" w:rsidRDefault="009B303C" w:rsidP="009B303C">
      <w:pPr>
        <w:rPr>
          <w:rFonts w:ascii="Arial" w:hAnsi="Arial" w:cs="Arial"/>
        </w:rPr>
      </w:pPr>
      <w:r w:rsidRPr="00B155FB">
        <w:rPr>
          <w:rFonts w:ascii="Arial" w:hAnsi="Arial" w:cs="Arial"/>
        </w:rPr>
        <w:t xml:space="preserve">The </w:t>
      </w:r>
      <w:r>
        <w:rPr>
          <w:rFonts w:ascii="Arial" w:hAnsi="Arial" w:cs="Arial"/>
          <w:kern w:val="0"/>
          <w14:ligatures w14:val="none"/>
        </w:rPr>
        <w:t>ICD-11, developed by the WHO, is a global standard for classifying diseases, aiming to improve the accuracy of health data, inform clinical decisions, and enhance healthcare</w:t>
      </w:r>
      <w:r w:rsidRPr="00B155FB">
        <w:rPr>
          <w:rFonts w:ascii="Arial" w:hAnsi="Arial" w:cs="Arial"/>
        </w:rPr>
        <w:t xml:space="preserve"> services (WHO, 2022). Prostate cancer, coded '2B62,' affects about one in eight men worldwide (Harrison </w:t>
      </w:r>
      <w:r w:rsidRPr="00B155FB">
        <w:rPr>
          <w:rFonts w:ascii="Arial" w:hAnsi="Arial" w:cs="Arial"/>
          <w:i/>
          <w:iCs/>
        </w:rPr>
        <w:t>et al.,</w:t>
      </w:r>
      <w:r w:rsidRPr="00B155FB">
        <w:rPr>
          <w:rFonts w:ascii="Arial" w:hAnsi="Arial" w:cs="Arial"/>
        </w:rPr>
        <w:t xml:space="preserve"> 2021). This emphasises the importance of early detection, diagnosis, and treatment. ICD-11 helps healthcare professionals develop management plans and supports epidemiological research to improve outcomes(Golpira </w:t>
      </w:r>
      <w:r w:rsidRPr="00B155FB">
        <w:rPr>
          <w:rFonts w:ascii="Arial" w:hAnsi="Arial" w:cs="Arial"/>
          <w:i/>
          <w:iCs/>
        </w:rPr>
        <w:t>et al.,</w:t>
      </w:r>
      <w:r w:rsidRPr="00B155FB">
        <w:rPr>
          <w:rFonts w:ascii="Arial" w:hAnsi="Arial" w:cs="Arial"/>
        </w:rPr>
        <w:t xml:space="preserve"> 2021). The 2024 Global Cancer Observatory data highlights prostate cancer as a persistent global health issue. WHO and GCO provide vital health data to address this. As the fourth most diagnosed cancer and eighth in cancer-related deaths, prostate cancer impacts populations worldwide (The Global Cancer Observatory, 2024a; Taitt, 2018).</w:t>
      </w:r>
    </w:p>
    <w:p w14:paraId="13BA260A" w14:textId="77777777" w:rsidR="009B303C" w:rsidRDefault="009B303C" w:rsidP="009B303C">
      <w:pPr>
        <w:rPr>
          <w:rFonts w:ascii="Arial" w:hAnsi="Arial" w:cs="Arial"/>
          <w:noProof/>
        </w:rPr>
      </w:pPr>
      <w:r>
        <w:rPr>
          <w:rFonts w:ascii="Arial" w:hAnsi="Arial" w:cs="Arial"/>
          <w:noProof/>
          <w:kern w:val="0"/>
        </w:rPr>
        <w:drawing>
          <wp:anchor distT="0" distB="0" distL="114300" distR="114300" simplePos="0" relativeHeight="251660288" behindDoc="1" locked="0" layoutInCell="1" allowOverlap="1" wp14:anchorId="4F048E76" wp14:editId="7CDA16E9">
            <wp:simplePos x="0" y="0"/>
            <wp:positionH relativeFrom="column">
              <wp:posOffset>-223520</wp:posOffset>
            </wp:positionH>
            <wp:positionV relativeFrom="paragraph">
              <wp:posOffset>187478</wp:posOffset>
            </wp:positionV>
            <wp:extent cx="6342380" cy="3569970"/>
            <wp:effectExtent l="0" t="0" r="0" b="0"/>
            <wp:wrapTight wrapText="bothSides">
              <wp:wrapPolygon edited="0">
                <wp:start x="0" y="0"/>
                <wp:lineTo x="0" y="21508"/>
                <wp:lineTo x="21539" y="21508"/>
                <wp:lineTo x="21539" y="0"/>
                <wp:lineTo x="0" y="0"/>
              </wp:wrapPolygon>
            </wp:wrapTight>
            <wp:docPr id="200525819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58196" name="Picture 1" descr="A screenshot of a graph&#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342380" cy="3569970"/>
                    </a:xfrm>
                    <a:prstGeom prst="rect">
                      <a:avLst/>
                    </a:prstGeom>
                  </pic:spPr>
                </pic:pic>
              </a:graphicData>
            </a:graphic>
            <wp14:sizeRelH relativeFrom="page">
              <wp14:pctWidth>0</wp14:pctWidth>
            </wp14:sizeRelH>
            <wp14:sizeRelV relativeFrom="page">
              <wp14:pctHeight>0</wp14:pctHeight>
            </wp14:sizeRelV>
          </wp:anchor>
        </w:drawing>
      </w:r>
    </w:p>
    <w:p w14:paraId="50465DBD" w14:textId="485236EC" w:rsidR="009B303C" w:rsidRPr="009C54CE" w:rsidRDefault="009B303C" w:rsidP="009B303C">
      <w:pPr>
        <w:rPr>
          <w:rFonts w:ascii="Arial" w:hAnsi="Arial" w:cs="Arial"/>
          <w:kern w:val="0"/>
          <w14:ligatures w14:val="none"/>
        </w:rPr>
      </w:pPr>
      <w:r w:rsidRPr="00A911A4">
        <w:rPr>
          <w:rFonts w:ascii="Arial" w:hAnsi="Arial" w:cs="Arial"/>
          <w:noProof/>
        </w:rPr>
        <w:t>Figure 1: International cancer site ranking ( The Global Cancer Observatory, 2024)</w:t>
      </w:r>
      <w:r w:rsidRPr="00A911A4">
        <w:rPr>
          <w:rFonts w:ascii="Arial" w:hAnsi="Arial" w:cs="Arial"/>
          <w:kern w:val="0"/>
          <w14:ligatures w14:val="none"/>
        </w:rPr>
        <w:t>.</w:t>
      </w:r>
    </w:p>
    <w:p w14:paraId="74E0A603" w14:textId="7A6287CA" w:rsidR="009B303C" w:rsidRDefault="009B303C" w:rsidP="009B303C">
      <w:pPr>
        <w:rPr>
          <w:rFonts w:ascii="Arial" w:hAnsi="Arial" w:cs="Arial"/>
        </w:rPr>
      </w:pPr>
      <w:r w:rsidRPr="004A02CB">
        <w:rPr>
          <w:rFonts w:ascii="Arial" w:hAnsi="Arial" w:cs="Arial"/>
        </w:rPr>
        <w:t>Prostate cancer exhibits significant racial disparities</w:t>
      </w:r>
      <w:r>
        <w:rPr>
          <w:rFonts w:ascii="Arial" w:hAnsi="Arial" w:cs="Arial"/>
        </w:rPr>
        <w:t>; existing research consistently highlights notable disparities, showing that Black men are disproportionately impacted by prostate cancer in both the United Kingdom and the United States</w:t>
      </w:r>
      <w:r w:rsidRPr="00197962">
        <w:rPr>
          <w:rFonts w:ascii="Arial" w:hAnsi="Arial" w:cs="Arial"/>
        </w:rPr>
        <w:t>(Lillard </w:t>
      </w:r>
      <w:r w:rsidRPr="00197962">
        <w:rPr>
          <w:rFonts w:ascii="Arial" w:hAnsi="Arial" w:cs="Arial"/>
          <w:i/>
          <w:iCs/>
        </w:rPr>
        <w:t>et al.</w:t>
      </w:r>
      <w:r w:rsidRPr="00197962">
        <w:rPr>
          <w:rFonts w:ascii="Arial" w:hAnsi="Arial" w:cs="Arial"/>
        </w:rPr>
        <w:t>, 2022</w:t>
      </w:r>
      <w:r>
        <w:rPr>
          <w:rFonts w:ascii="Arial" w:hAnsi="Arial" w:cs="Arial"/>
        </w:rPr>
        <w:t>d;</w:t>
      </w:r>
      <w:r w:rsidRPr="00490CC3">
        <w:t xml:space="preserve"> </w:t>
      </w:r>
      <w:r w:rsidRPr="00490CC3">
        <w:rPr>
          <w:rFonts w:ascii="Arial" w:hAnsi="Arial" w:cs="Arial"/>
        </w:rPr>
        <w:t>The American Cancer Society, 2023)</w:t>
      </w:r>
      <w:r>
        <w:rPr>
          <w:rFonts w:ascii="Arial" w:hAnsi="Arial" w:cs="Arial"/>
        </w:rPr>
        <w:t>. They have the highest incidence rates, estimated to be over 50% higher than their white counterparts, along with significantly increased mortality rates</w:t>
      </w:r>
      <w:r w:rsidRPr="00021E4D">
        <w:rPr>
          <w:rFonts w:ascii="Arial" w:hAnsi="Arial" w:cs="Arial"/>
        </w:rPr>
        <w:t>(Mahal </w:t>
      </w:r>
      <w:r w:rsidRPr="00021E4D">
        <w:rPr>
          <w:rFonts w:ascii="Arial" w:hAnsi="Arial" w:cs="Arial"/>
          <w:i/>
          <w:iCs/>
        </w:rPr>
        <w:t>et al.</w:t>
      </w:r>
      <w:r w:rsidRPr="00021E4D">
        <w:rPr>
          <w:rFonts w:ascii="Arial" w:hAnsi="Arial" w:cs="Arial"/>
        </w:rPr>
        <w:t>, 2021)</w:t>
      </w:r>
      <w:r>
        <w:rPr>
          <w:rFonts w:ascii="Arial" w:hAnsi="Arial" w:cs="Arial"/>
        </w:rPr>
        <w:t xml:space="preserve">. </w:t>
      </w:r>
      <w:r w:rsidRPr="00622C2A">
        <w:rPr>
          <w:rFonts w:ascii="Arial" w:hAnsi="Arial" w:cs="Arial"/>
        </w:rPr>
        <w:t xml:space="preserve">According to the </w:t>
      </w:r>
      <w:r w:rsidRPr="00645A7C">
        <w:rPr>
          <w:rFonts w:ascii="Arial" w:hAnsi="Arial" w:cs="Arial"/>
        </w:rPr>
        <w:t>Charity</w:t>
      </w:r>
      <w:r w:rsidRPr="00645A7C">
        <w:rPr>
          <w:rFonts w:ascii="Inter-Regular" w:hAnsi="Inter-Regular" w:cs="Inter-Regular"/>
          <w:noProof/>
          <w:color w:val="151515"/>
          <w:kern w:val="0"/>
          <w:position w:val="6"/>
          <w:sz w:val="28"/>
          <w:szCs w:val="28"/>
        </w:rPr>
        <w:t xml:space="preserve"> </w:t>
      </w:r>
      <w:r w:rsidRPr="00645A7C">
        <w:rPr>
          <w:rFonts w:ascii="Arial" w:hAnsi="Arial" w:cs="Arial"/>
        </w:rPr>
        <w:t>Prostate Cancer Foundation</w:t>
      </w:r>
      <w:r>
        <w:rPr>
          <w:rFonts w:ascii="Arial" w:hAnsi="Arial" w:cs="Arial"/>
        </w:rPr>
        <w:t xml:space="preserve"> (PCF)</w:t>
      </w:r>
      <w:r w:rsidRPr="00CF5D54">
        <w:rPr>
          <w:rFonts w:ascii="Arial" w:hAnsi="Arial" w:cs="Arial"/>
        </w:rPr>
        <w:t xml:space="preserve"> </w:t>
      </w:r>
      <w:r>
        <w:rPr>
          <w:rFonts w:ascii="Arial" w:hAnsi="Arial" w:cs="Arial"/>
        </w:rPr>
        <w:t>(</w:t>
      </w:r>
      <w:r w:rsidRPr="00645A7C">
        <w:rPr>
          <w:rFonts w:ascii="Arial" w:hAnsi="Arial" w:cs="Arial"/>
        </w:rPr>
        <w:t>2025</w:t>
      </w:r>
      <w:r>
        <w:rPr>
          <w:rFonts w:ascii="Arial" w:hAnsi="Arial" w:cs="Arial"/>
        </w:rPr>
        <w:t>)</w:t>
      </w:r>
      <w:r w:rsidRPr="00622C2A">
        <w:rPr>
          <w:rFonts w:ascii="Arial" w:hAnsi="Arial" w:cs="Arial"/>
        </w:rPr>
        <w:t xml:space="preserve">, Black men in </w:t>
      </w:r>
      <w:r w:rsidRPr="00622C2A">
        <w:rPr>
          <w:rFonts w:ascii="Arial" w:hAnsi="Arial" w:cs="Arial"/>
        </w:rPr>
        <w:lastRenderedPageBreak/>
        <w:t xml:space="preserve">the United States have the highest incidence of prostate cancer in the world. Studies indicate </w:t>
      </w:r>
      <w:r>
        <w:rPr>
          <w:rFonts w:ascii="Arial" w:hAnsi="Arial" w:cs="Arial"/>
        </w:rPr>
        <w:t xml:space="preserve">that black men in the US </w:t>
      </w:r>
      <w:r w:rsidRPr="00622C2A">
        <w:rPr>
          <w:rFonts w:ascii="Arial" w:hAnsi="Arial" w:cs="Arial"/>
        </w:rPr>
        <w:t xml:space="preserve">are 70% more likely to be diagnosed with prostate cancer compared to white men. </w:t>
      </w:r>
      <w:r>
        <w:rPr>
          <w:rFonts w:ascii="Arial" w:hAnsi="Arial" w:cs="Arial"/>
        </w:rPr>
        <w:t>S</w:t>
      </w:r>
      <w:r w:rsidRPr="00622C2A">
        <w:rPr>
          <w:rFonts w:ascii="Arial" w:hAnsi="Arial" w:cs="Arial"/>
        </w:rPr>
        <w:t xml:space="preserve">tatistics show that 1 in 6 </w:t>
      </w:r>
      <w:r>
        <w:rPr>
          <w:rFonts w:ascii="Arial" w:hAnsi="Arial" w:cs="Arial"/>
        </w:rPr>
        <w:t xml:space="preserve">black men from the US </w:t>
      </w:r>
      <w:r w:rsidRPr="00622C2A">
        <w:rPr>
          <w:rFonts w:ascii="Arial" w:hAnsi="Arial" w:cs="Arial"/>
        </w:rPr>
        <w:t xml:space="preserve">will face </w:t>
      </w:r>
      <w:r>
        <w:rPr>
          <w:rFonts w:ascii="Arial" w:hAnsi="Arial" w:cs="Arial"/>
        </w:rPr>
        <w:t>a cancer</w:t>
      </w:r>
      <w:r w:rsidRPr="00622C2A">
        <w:rPr>
          <w:rFonts w:ascii="Arial" w:hAnsi="Arial" w:cs="Arial"/>
        </w:rPr>
        <w:t xml:space="preserve"> diagnosis</w:t>
      </w:r>
      <w:r w:rsidRPr="00A5443E">
        <w:rPr>
          <w:rFonts w:ascii="Arial" w:hAnsi="Arial" w:cs="Arial"/>
        </w:rPr>
        <w:t>(</w:t>
      </w:r>
      <w:bookmarkStart w:id="43" w:name="OLE_LINK53"/>
      <w:r w:rsidRPr="00A5443E">
        <w:rPr>
          <w:rFonts w:ascii="Arial" w:hAnsi="Arial" w:cs="Arial"/>
        </w:rPr>
        <w:t>Lowder </w:t>
      </w:r>
      <w:r w:rsidRPr="00A5443E">
        <w:rPr>
          <w:rFonts w:ascii="Arial" w:hAnsi="Arial" w:cs="Arial"/>
          <w:i/>
          <w:iCs/>
        </w:rPr>
        <w:t>et al.</w:t>
      </w:r>
      <w:r w:rsidRPr="00A5443E">
        <w:rPr>
          <w:rFonts w:ascii="Arial" w:hAnsi="Arial" w:cs="Arial"/>
        </w:rPr>
        <w:t>, 2022</w:t>
      </w:r>
      <w:bookmarkEnd w:id="43"/>
      <w:r>
        <w:rPr>
          <w:rFonts w:ascii="Arial" w:hAnsi="Arial" w:cs="Arial"/>
        </w:rPr>
        <w:t>a</w:t>
      </w:r>
      <w:r w:rsidRPr="00A5443E">
        <w:rPr>
          <w:rFonts w:ascii="Arial" w:hAnsi="Arial" w:cs="Arial"/>
        </w:rPr>
        <w:t>)</w:t>
      </w:r>
      <w:r w:rsidRPr="00622C2A">
        <w:rPr>
          <w:rFonts w:ascii="Arial" w:hAnsi="Arial" w:cs="Arial"/>
        </w:rPr>
        <w:t xml:space="preserve">. </w:t>
      </w:r>
    </w:p>
    <w:p w14:paraId="63B5D1C1" w14:textId="171E24BE" w:rsidR="009B303C" w:rsidRPr="00622C2A" w:rsidRDefault="009B303C" w:rsidP="009B303C">
      <w:pPr>
        <w:rPr>
          <w:rFonts w:ascii="Arial" w:hAnsi="Arial" w:cs="Arial"/>
        </w:rPr>
      </w:pPr>
      <w:r w:rsidRPr="00622C2A">
        <w:rPr>
          <w:rFonts w:ascii="Arial" w:hAnsi="Arial" w:cs="Arial"/>
        </w:rPr>
        <w:t>In contrast, for white men, the risk is slightly lower</w:t>
      </w:r>
      <w:r>
        <w:rPr>
          <w:rFonts w:ascii="Arial" w:hAnsi="Arial" w:cs="Arial"/>
        </w:rPr>
        <w:t xml:space="preserve">, </w:t>
      </w:r>
      <w:r w:rsidRPr="00622C2A">
        <w:rPr>
          <w:rFonts w:ascii="Arial" w:hAnsi="Arial" w:cs="Arial"/>
        </w:rPr>
        <w:t>with 1 in 8 being diagnosed</w:t>
      </w:r>
      <w:r w:rsidRPr="00BA72E2">
        <w:rPr>
          <w:rFonts w:ascii="Arial" w:hAnsi="Arial" w:cs="Arial"/>
        </w:rPr>
        <w:t>(Hansen </w:t>
      </w:r>
      <w:r w:rsidRPr="00BA72E2">
        <w:rPr>
          <w:rFonts w:ascii="Arial" w:hAnsi="Arial" w:cs="Arial"/>
          <w:i/>
          <w:iCs/>
        </w:rPr>
        <w:t>et al.</w:t>
      </w:r>
      <w:r w:rsidRPr="00BA72E2">
        <w:rPr>
          <w:rFonts w:ascii="Arial" w:hAnsi="Arial" w:cs="Arial"/>
        </w:rPr>
        <w:t>, 2022</w:t>
      </w:r>
      <w:r>
        <w:rPr>
          <w:rFonts w:ascii="Arial" w:hAnsi="Arial" w:cs="Arial"/>
        </w:rPr>
        <w:t>a</w:t>
      </w:r>
      <w:r w:rsidRPr="00BA72E2">
        <w:rPr>
          <w:rFonts w:ascii="Arial" w:hAnsi="Arial" w:cs="Arial"/>
        </w:rPr>
        <w:t>)</w:t>
      </w:r>
      <w:r w:rsidRPr="00622C2A">
        <w:rPr>
          <w:rFonts w:ascii="Arial" w:hAnsi="Arial" w:cs="Arial"/>
        </w:rPr>
        <w:t>. Additionally, Black men face a substantially higher risk of mortality from prostate cancer, being more than twice as likely to die from the disease compared to their white counterparts</w:t>
      </w:r>
      <w:r w:rsidRPr="005747FF">
        <w:rPr>
          <w:rFonts w:ascii="-webkit-standard" w:hAnsi="-webkit-standard"/>
          <w:color w:val="000000"/>
          <w:sz w:val="27"/>
          <w:szCs w:val="27"/>
        </w:rPr>
        <w:t xml:space="preserve"> </w:t>
      </w:r>
      <w:r w:rsidRPr="005747FF">
        <w:rPr>
          <w:rFonts w:ascii="Arial" w:hAnsi="Arial" w:cs="Arial"/>
        </w:rPr>
        <w:t>(Hinata and Fujisawa, 2022b)</w:t>
      </w:r>
      <w:r w:rsidRPr="00622C2A">
        <w:rPr>
          <w:rFonts w:ascii="Arial" w:hAnsi="Arial" w:cs="Arial"/>
        </w:rPr>
        <w:t xml:space="preserve">. </w:t>
      </w:r>
      <w:r>
        <w:rPr>
          <w:rFonts w:ascii="Arial" w:hAnsi="Arial" w:cs="Arial"/>
        </w:rPr>
        <w:t xml:space="preserve">A </w:t>
      </w:r>
      <w:r w:rsidRPr="004A02CB">
        <w:rPr>
          <w:rFonts w:ascii="Arial" w:hAnsi="Arial" w:cs="Arial"/>
        </w:rPr>
        <w:t>study from 2015 to 2019 revealed that Black men have the highest incidence rates at 38.3 cases per 100,000. This rate is substantially higher than that of other ethnic groups, highlighting the urgent need for targeted interventions and increased awareness</w:t>
      </w:r>
      <w:r w:rsidRPr="009F5FDA">
        <w:rPr>
          <w:rFonts w:ascii="Arial" w:hAnsi="Arial" w:cs="Arial"/>
        </w:rPr>
        <w:t>(Lowder </w:t>
      </w:r>
      <w:r w:rsidRPr="009F5FDA">
        <w:rPr>
          <w:rFonts w:ascii="Arial" w:hAnsi="Arial" w:cs="Arial"/>
          <w:i/>
          <w:iCs/>
        </w:rPr>
        <w:t>et al.</w:t>
      </w:r>
      <w:r w:rsidRPr="009F5FDA">
        <w:rPr>
          <w:rFonts w:ascii="Arial" w:hAnsi="Arial" w:cs="Arial"/>
        </w:rPr>
        <w:t>, 2022b)</w:t>
      </w:r>
      <w:r>
        <w:rPr>
          <w:rFonts w:ascii="Arial" w:hAnsi="Arial" w:cs="Arial"/>
        </w:rPr>
        <w:t>.</w:t>
      </w:r>
    </w:p>
    <w:p w14:paraId="6EFAE946" w14:textId="58D8E3DF" w:rsidR="009B303C" w:rsidRPr="00D652EF" w:rsidRDefault="009B303C" w:rsidP="009B303C">
      <w:pPr>
        <w:rPr>
          <w:rFonts w:ascii="Arial" w:hAnsi="Arial" w:cs="Arial"/>
        </w:rPr>
      </w:pPr>
      <w:r w:rsidRPr="00622C2A">
        <w:rPr>
          <w:rFonts w:ascii="Arial" w:hAnsi="Arial" w:cs="Arial"/>
        </w:rPr>
        <w:t>While overall survival rates for prostate cancer are generally favourable, Black men experience notably lower 5-year survival rates than white men</w:t>
      </w:r>
      <w:r w:rsidRPr="00123F13">
        <w:rPr>
          <w:rFonts w:ascii="Arial" w:hAnsi="Arial" w:cs="Arial"/>
        </w:rPr>
        <w:t xml:space="preserve"> in the US</w:t>
      </w:r>
      <w:r w:rsidRPr="00622C2A">
        <w:rPr>
          <w:rFonts w:ascii="Arial" w:hAnsi="Arial" w:cs="Arial"/>
        </w:rPr>
        <w:t>. This disparity can be attributed to a complex interplay of factors, including genetic predispositions, differences in access to healthcare services, socioeconomic challenges, and systemic inequities within the healthcare system</w:t>
      </w:r>
      <w:r>
        <w:rPr>
          <w:rFonts w:ascii="Arial" w:hAnsi="Arial" w:cs="Arial"/>
        </w:rPr>
        <w:t xml:space="preserve"> </w:t>
      </w:r>
      <w:r w:rsidRPr="00021E4D">
        <w:rPr>
          <w:rFonts w:ascii="Arial" w:hAnsi="Arial" w:cs="Arial"/>
        </w:rPr>
        <w:t>(Brawley, 2021)</w:t>
      </w:r>
      <w:r w:rsidRPr="00622C2A">
        <w:rPr>
          <w:rFonts w:ascii="Arial" w:hAnsi="Arial" w:cs="Arial"/>
        </w:rPr>
        <w:t>. These social determinants of health significantly impede early detection and treatment options for Black men, highlighting that the root causes of these disparities extend beyond biological factors alone</w:t>
      </w:r>
      <w:r w:rsidRPr="00021E4D">
        <w:rPr>
          <w:rFonts w:ascii="Arial" w:hAnsi="Arial" w:cs="Arial"/>
        </w:rPr>
        <w:t>(Hansen </w:t>
      </w:r>
      <w:r w:rsidRPr="00021E4D">
        <w:rPr>
          <w:rFonts w:ascii="Arial" w:hAnsi="Arial" w:cs="Arial"/>
          <w:i/>
          <w:iCs/>
        </w:rPr>
        <w:t>et al.</w:t>
      </w:r>
      <w:r w:rsidRPr="00021E4D">
        <w:rPr>
          <w:rFonts w:ascii="Arial" w:hAnsi="Arial" w:cs="Arial"/>
        </w:rPr>
        <w:t>, 2022</w:t>
      </w:r>
      <w:r>
        <w:rPr>
          <w:rFonts w:ascii="Arial" w:hAnsi="Arial" w:cs="Arial"/>
        </w:rPr>
        <w:t>b</w:t>
      </w:r>
      <w:r w:rsidRPr="00021E4D">
        <w:rPr>
          <w:rFonts w:ascii="Arial" w:hAnsi="Arial" w:cs="Arial"/>
        </w:rPr>
        <w:t>)</w:t>
      </w:r>
      <w:r w:rsidRPr="00622C2A">
        <w:rPr>
          <w:rFonts w:ascii="Arial" w:hAnsi="Arial" w:cs="Arial"/>
        </w:rPr>
        <w:t>.</w:t>
      </w:r>
    </w:p>
    <w:p w14:paraId="2BC7540C" w14:textId="77777777" w:rsidR="00D652EF" w:rsidRDefault="009B303C" w:rsidP="009B303C">
      <w:pPr>
        <w:pStyle w:val="Heading1"/>
        <w:ind w:left="720"/>
        <w:jc w:val="both"/>
        <w:rPr>
          <w:sz w:val="22"/>
          <w:szCs w:val="22"/>
        </w:rPr>
      </w:pPr>
      <w:r w:rsidRPr="00F14F23">
        <w:rPr>
          <w:sz w:val="22"/>
          <w:szCs w:val="22"/>
        </w:rPr>
        <w:t xml:space="preserve">                              </w:t>
      </w:r>
      <w:bookmarkStart w:id="44" w:name="_Toc205285351"/>
    </w:p>
    <w:p w14:paraId="2AD42147" w14:textId="356D54D9" w:rsidR="009B303C" w:rsidRDefault="009B303C" w:rsidP="00D652EF">
      <w:pPr>
        <w:pStyle w:val="Heading1"/>
        <w:jc w:val="both"/>
        <w:rPr>
          <w:rFonts w:cs="Arial"/>
          <w:bCs/>
          <w:color w:val="000000" w:themeColor="text1"/>
          <w:sz w:val="22"/>
          <w:szCs w:val="22"/>
        </w:rPr>
      </w:pPr>
      <w:r w:rsidRPr="00895473">
        <w:rPr>
          <w:sz w:val="22"/>
          <w:szCs w:val="22"/>
        </w:rPr>
        <w:t xml:space="preserve">  </w:t>
      </w:r>
      <w:r w:rsidR="00D652EF" w:rsidRPr="00895473">
        <w:rPr>
          <w:sz w:val="22"/>
          <w:szCs w:val="22"/>
        </w:rPr>
        <w:t xml:space="preserve">                            </w:t>
      </w:r>
      <w:r w:rsidRPr="00895473">
        <w:rPr>
          <w:sz w:val="22"/>
          <w:szCs w:val="22"/>
        </w:rPr>
        <w:t xml:space="preserve"> </w:t>
      </w:r>
      <w:bookmarkStart w:id="45" w:name="_Toc215062115"/>
      <w:r w:rsidRPr="00895473">
        <w:rPr>
          <w:rFonts w:cs="Arial"/>
          <w:bCs/>
          <w:color w:val="000000" w:themeColor="text1"/>
          <w:sz w:val="22"/>
          <w:szCs w:val="22"/>
        </w:rPr>
        <w:t>2.5 National/ Local UK Context</w:t>
      </w:r>
      <w:bookmarkStart w:id="46" w:name="_Toc205285352"/>
      <w:bookmarkEnd w:id="44"/>
      <w:bookmarkEnd w:id="45"/>
    </w:p>
    <w:p w14:paraId="2148347C" w14:textId="77777777" w:rsidR="00895473" w:rsidRPr="00895473" w:rsidRDefault="00895473" w:rsidP="00D652EF">
      <w:pPr>
        <w:pStyle w:val="Heading1"/>
        <w:jc w:val="both"/>
        <w:rPr>
          <w:rFonts w:cs="Arial"/>
          <w:bCs/>
          <w:color w:val="000000" w:themeColor="text1"/>
          <w:sz w:val="22"/>
          <w:szCs w:val="22"/>
        </w:rPr>
      </w:pPr>
    </w:p>
    <w:p w14:paraId="270D58EB" w14:textId="77777777" w:rsidR="009B303C" w:rsidRPr="009B66A2" w:rsidRDefault="009B303C" w:rsidP="00D652EF">
      <w:pPr>
        <w:pStyle w:val="Heading1"/>
        <w:ind w:left="0"/>
        <w:jc w:val="both"/>
        <w:rPr>
          <w:rFonts w:cs="Arial"/>
          <w:b w:val="0"/>
          <w:bCs/>
          <w:color w:val="000000" w:themeColor="text1"/>
          <w:sz w:val="22"/>
          <w:szCs w:val="22"/>
        </w:rPr>
      </w:pPr>
      <w:r>
        <w:t xml:space="preserve"> </w:t>
      </w:r>
      <w:bookmarkStart w:id="47" w:name="_Toc215062116"/>
      <w:r w:rsidRPr="00E9712F">
        <w:rPr>
          <w:rFonts w:cs="Arial"/>
          <w:bCs/>
          <w:color w:val="000000" w:themeColor="text1"/>
          <w:sz w:val="22"/>
          <w:szCs w:val="22"/>
        </w:rPr>
        <w:t>2.5.1 UK Perspective</w:t>
      </w:r>
      <w:bookmarkEnd w:id="46"/>
      <w:bookmarkEnd w:id="47"/>
    </w:p>
    <w:p w14:paraId="07AA5F95" w14:textId="77777777" w:rsidR="00461555" w:rsidRDefault="00461555" w:rsidP="009B303C">
      <w:pPr>
        <w:rPr>
          <w:rFonts w:ascii="Arial" w:hAnsi="Arial" w:cs="Arial"/>
          <w:b/>
          <w:bCs/>
          <w:kern w:val="0"/>
          <w14:ligatures w14:val="none"/>
        </w:rPr>
      </w:pPr>
    </w:p>
    <w:p w14:paraId="00A03586" w14:textId="7D9CE92D" w:rsidR="009B303C" w:rsidRDefault="009B303C" w:rsidP="009B303C">
      <w:pPr>
        <w:rPr>
          <w:rFonts w:ascii="Arial" w:hAnsi="Arial" w:cs="Arial"/>
        </w:rPr>
      </w:pPr>
      <w:r w:rsidRPr="00806E29">
        <w:rPr>
          <w:rFonts w:ascii="Arial" w:hAnsi="Arial" w:cs="Arial"/>
        </w:rPr>
        <w:t xml:space="preserve">In the UK, Black men face significantly worse outcomes in prostate cancer than other ethnic groups, often diagnosed at more advanced stages and experiencing higher mortality rates. This issue </w:t>
      </w:r>
      <w:r>
        <w:rPr>
          <w:rFonts w:ascii="Arial" w:hAnsi="Arial" w:cs="Arial"/>
          <w:kern w:val="0"/>
          <w14:ligatures w14:val="none"/>
        </w:rPr>
        <w:t>is attributed to genetic factors, socioeconomic barriers, and limited access to healthcare (</w:t>
      </w:r>
      <w:r>
        <w:rPr>
          <w:rFonts w:ascii="Arial" w:hAnsi="Arial" w:cs="Arial"/>
          <w:color w:val="000000" w:themeColor="text1"/>
          <w:kern w:val="0"/>
          <w14:ligatures w14:val="none"/>
        </w:rPr>
        <w:t>Dee</w:t>
      </w:r>
      <w:r w:rsidRPr="05A0C249">
        <w:rPr>
          <w:rStyle w:val="apple-converted-space"/>
          <w:rFonts w:ascii="Arial" w:hAnsi="Arial" w:cs="Arial"/>
          <w:color w:val="000000" w:themeColor="text1"/>
        </w:rPr>
        <w:t> </w:t>
      </w:r>
      <w:r w:rsidRPr="05A0C249">
        <w:rPr>
          <w:rFonts w:ascii="Arial" w:hAnsi="Arial" w:cs="Arial"/>
          <w:i/>
          <w:color w:val="000000" w:themeColor="text1"/>
        </w:rPr>
        <w:t>et al.</w:t>
      </w:r>
      <w:r w:rsidRPr="05A0C249">
        <w:rPr>
          <w:rFonts w:ascii="Arial" w:hAnsi="Arial" w:cs="Arial"/>
          <w:color w:val="000000" w:themeColor="text1"/>
        </w:rPr>
        <w:t>, 2024)</w:t>
      </w:r>
      <w:r w:rsidRPr="00806E29">
        <w:rPr>
          <w:rFonts w:ascii="Arial" w:hAnsi="Arial" w:cs="Arial"/>
        </w:rPr>
        <w:t xml:space="preserve">. Public health initiatives now promote early detection among Black men, recommending PSA testing begin at 40, compared to 50 for white men. These efforts aim to enhance access </w:t>
      </w:r>
      <w:r w:rsidR="00D652EF">
        <w:rPr>
          <w:rFonts w:ascii="Arial" w:hAnsi="Arial" w:cs="Arial"/>
        </w:rPr>
        <w:t>to</w:t>
      </w:r>
      <w:r w:rsidRPr="00806E29">
        <w:rPr>
          <w:rFonts w:ascii="Arial" w:hAnsi="Arial" w:cs="Arial"/>
        </w:rPr>
        <w:t xml:space="preserve"> screening and treatment</w:t>
      </w:r>
      <w:r w:rsidR="00D652EF">
        <w:rPr>
          <w:rFonts w:ascii="Arial" w:hAnsi="Arial" w:cs="Arial"/>
        </w:rPr>
        <w:t xml:space="preserve"> in healthcare</w:t>
      </w:r>
      <w:r w:rsidRPr="00806E29">
        <w:rPr>
          <w:rFonts w:ascii="Arial" w:hAnsi="Arial" w:cs="Arial"/>
        </w:rPr>
        <w:t>, while community-specific programs provide culturally sensitive care and education, working to improve survival rates and reduce disparities</w:t>
      </w:r>
      <w:r w:rsidRPr="05A0C249">
        <w:rPr>
          <w:rFonts w:ascii="Arial" w:hAnsi="Arial" w:cs="Arial"/>
          <w:color w:val="000000" w:themeColor="text1"/>
        </w:rPr>
        <w:t xml:space="preserve"> (Carthon</w:t>
      </w:r>
      <w:r w:rsidRPr="05A0C249">
        <w:rPr>
          <w:rStyle w:val="apple-converted-space"/>
          <w:rFonts w:ascii="Arial" w:hAnsi="Arial" w:cs="Arial"/>
          <w:color w:val="000000" w:themeColor="text1"/>
        </w:rPr>
        <w:t> </w:t>
      </w:r>
      <w:r w:rsidRPr="05A0C249">
        <w:rPr>
          <w:rFonts w:ascii="Arial" w:hAnsi="Arial" w:cs="Arial"/>
          <w:i/>
          <w:color w:val="000000" w:themeColor="text1"/>
        </w:rPr>
        <w:t>et al.</w:t>
      </w:r>
      <w:r w:rsidRPr="05A0C249">
        <w:rPr>
          <w:rFonts w:ascii="Arial" w:hAnsi="Arial" w:cs="Arial"/>
          <w:color w:val="000000" w:themeColor="text1"/>
        </w:rPr>
        <w:t>, 2021)</w:t>
      </w:r>
      <w:r w:rsidRPr="00806E29">
        <w:rPr>
          <w:rFonts w:ascii="Arial" w:hAnsi="Arial" w:cs="Arial"/>
        </w:rPr>
        <w:t>.</w:t>
      </w:r>
    </w:p>
    <w:p w14:paraId="071D0E02" w14:textId="77777777" w:rsidR="00D652EF" w:rsidRDefault="00D652EF" w:rsidP="009B303C">
      <w:pPr>
        <w:rPr>
          <w:rFonts w:ascii="Arial" w:hAnsi="Arial" w:cs="Arial"/>
        </w:rPr>
      </w:pPr>
    </w:p>
    <w:p w14:paraId="7C6E738D" w14:textId="77777777" w:rsidR="00D652EF" w:rsidRDefault="00D652EF" w:rsidP="009B303C">
      <w:pPr>
        <w:rPr>
          <w:rFonts w:ascii="Arial" w:hAnsi="Arial" w:cs="Arial"/>
        </w:rPr>
      </w:pPr>
    </w:p>
    <w:p w14:paraId="364BD3A4" w14:textId="77777777" w:rsidR="00FF1C96" w:rsidRDefault="00FF1C96" w:rsidP="009B303C">
      <w:pPr>
        <w:rPr>
          <w:rFonts w:ascii="Arial" w:hAnsi="Arial" w:cs="Arial"/>
        </w:rPr>
      </w:pPr>
    </w:p>
    <w:p w14:paraId="1D3206E9" w14:textId="77777777" w:rsidR="009B303C" w:rsidRPr="00DC67A4" w:rsidRDefault="009B303C" w:rsidP="009B303C">
      <w:pPr>
        <w:pStyle w:val="Heading2"/>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   </w:t>
      </w:r>
      <w:bookmarkStart w:id="48" w:name="_Toc205285354"/>
      <w:bookmarkStart w:id="49" w:name="_Toc215062117"/>
      <w:r w:rsidRPr="00DC67A4">
        <w:rPr>
          <w:rFonts w:ascii="Arial" w:hAnsi="Arial" w:cs="Arial"/>
          <w:b/>
          <w:bCs/>
          <w:color w:val="000000" w:themeColor="text1"/>
          <w:sz w:val="22"/>
          <w:szCs w:val="22"/>
        </w:rPr>
        <w:t>2.5.</w:t>
      </w:r>
      <w:r>
        <w:rPr>
          <w:rFonts w:ascii="Arial" w:hAnsi="Arial" w:cs="Arial"/>
          <w:b/>
          <w:bCs/>
          <w:color w:val="000000" w:themeColor="text1"/>
          <w:sz w:val="22"/>
          <w:szCs w:val="22"/>
        </w:rPr>
        <w:t>2</w:t>
      </w:r>
      <w:r w:rsidRPr="00DC67A4">
        <w:rPr>
          <w:rFonts w:ascii="Arial" w:hAnsi="Arial" w:cs="Arial"/>
          <w:b/>
          <w:bCs/>
          <w:color w:val="000000" w:themeColor="text1"/>
          <w:sz w:val="22"/>
          <w:szCs w:val="22"/>
        </w:rPr>
        <w:t xml:space="preserve"> </w:t>
      </w:r>
      <w:bookmarkStart w:id="50" w:name="OLE_LINK7"/>
      <w:r w:rsidRPr="00DC67A4">
        <w:rPr>
          <w:rFonts w:ascii="Arial" w:hAnsi="Arial" w:cs="Arial"/>
          <w:b/>
          <w:bCs/>
          <w:color w:val="000000" w:themeColor="text1"/>
          <w:sz w:val="22"/>
          <w:szCs w:val="22"/>
        </w:rPr>
        <w:t>Local context</w:t>
      </w:r>
      <w:bookmarkEnd w:id="48"/>
      <w:bookmarkEnd w:id="49"/>
      <w:bookmarkEnd w:id="50"/>
    </w:p>
    <w:p w14:paraId="31741EEC" w14:textId="77777777" w:rsidR="00461555" w:rsidRDefault="00461555" w:rsidP="009B303C">
      <w:pPr>
        <w:rPr>
          <w:rFonts w:ascii="Arial" w:hAnsi="Arial" w:cs="Arial"/>
        </w:rPr>
      </w:pPr>
    </w:p>
    <w:p w14:paraId="77E224AB" w14:textId="3E1B1EA9" w:rsidR="009B303C" w:rsidRDefault="009B303C" w:rsidP="009B303C">
      <w:pPr>
        <w:rPr>
          <w:rFonts w:ascii="Arial" w:hAnsi="Arial" w:cs="Arial"/>
        </w:rPr>
      </w:pPr>
      <w:r w:rsidRPr="00ED0A49">
        <w:rPr>
          <w:rFonts w:ascii="Arial" w:hAnsi="Arial" w:cs="Arial"/>
        </w:rPr>
        <w:t xml:space="preserve">Prostate </w:t>
      </w:r>
      <w:r>
        <w:rPr>
          <w:rFonts w:ascii="Arial" w:hAnsi="Arial" w:cs="Arial"/>
          <w:kern w:val="0"/>
          <w14:ligatures w14:val="none"/>
        </w:rPr>
        <w:t>cancer, a significant health concern in England, particularly for Black men, has seen progress with initiatives launched by Prostate Cancer UK in 2017. These initiatives, aimed at promoting early detection in high-risk areas such as Birmingham and the Midlands, have had a tangible impact</w:t>
      </w:r>
      <w:r w:rsidRPr="00C955A8">
        <w:rPr>
          <w:rFonts w:ascii="-webkit-standard" w:hAnsi="-webkit-standard"/>
          <w:color w:val="000000"/>
          <w:sz w:val="27"/>
          <w:szCs w:val="27"/>
        </w:rPr>
        <w:t xml:space="preserve"> </w:t>
      </w:r>
      <w:r w:rsidRPr="00C955A8">
        <w:rPr>
          <w:rFonts w:ascii="Arial" w:hAnsi="Arial" w:cs="Arial"/>
          <w:kern w:val="0"/>
          <w14:ligatures w14:val="none"/>
        </w:rPr>
        <w:t>(Alexis, Mansbridge and Garbrah, 2024</w:t>
      </w:r>
      <w:r>
        <w:rPr>
          <w:rFonts w:ascii="Arial" w:hAnsi="Arial" w:cs="Arial"/>
          <w:kern w:val="0"/>
          <w14:ligatures w14:val="none"/>
        </w:rPr>
        <w:t>;</w:t>
      </w:r>
      <w:r w:rsidRPr="00216162">
        <w:rPr>
          <w:rFonts w:ascii="Arial" w:hAnsi="Arial" w:cs="Arial"/>
        </w:rPr>
        <w:t xml:space="preserve"> </w:t>
      </w:r>
      <w:r w:rsidRPr="00BF16C6">
        <w:rPr>
          <w:rFonts w:ascii="Arial" w:hAnsi="Arial" w:cs="Arial"/>
        </w:rPr>
        <w:t>Macmillan Cancer Support, 2018</w:t>
      </w:r>
      <w:r w:rsidRPr="00C955A8">
        <w:rPr>
          <w:rFonts w:ascii="Arial" w:hAnsi="Arial" w:cs="Arial"/>
          <w:kern w:val="0"/>
          <w14:ligatures w14:val="none"/>
        </w:rPr>
        <w:t>)</w:t>
      </w:r>
      <w:r>
        <w:rPr>
          <w:rFonts w:ascii="Arial" w:hAnsi="Arial" w:cs="Arial"/>
          <w:kern w:val="0"/>
          <w14:ligatures w14:val="none"/>
        </w:rPr>
        <w:t>. Community awareness campaigns featuring educational posters across Birmingham have been instrumental in breaking the silence around the disease</w:t>
      </w:r>
      <w:r w:rsidRPr="00C955A8">
        <w:rPr>
          <w:rFonts w:ascii="-webkit-standard" w:hAnsi="-webkit-standard"/>
          <w:color w:val="000000"/>
          <w:sz w:val="27"/>
          <w:szCs w:val="27"/>
        </w:rPr>
        <w:t xml:space="preserve"> </w:t>
      </w:r>
      <w:r w:rsidRPr="00C955A8">
        <w:rPr>
          <w:rFonts w:ascii="Arial" w:hAnsi="Arial" w:cs="Arial"/>
          <w:kern w:val="0"/>
          <w14:ligatures w14:val="none"/>
        </w:rPr>
        <w:t>(Jones and Chinegwundoh, 2016)</w:t>
      </w:r>
      <w:r>
        <w:rPr>
          <w:rFonts w:ascii="Arial" w:hAnsi="Arial" w:cs="Arial"/>
          <w:kern w:val="0"/>
          <w14:ligatures w14:val="none"/>
        </w:rPr>
        <w:t>. Benjamin Zephaniah, a campaign participant, highlighted the impact, stating</w:t>
      </w:r>
      <w:r w:rsidRPr="00ED0A49">
        <w:rPr>
          <w:rFonts w:ascii="Arial" w:hAnsi="Arial" w:cs="Arial"/>
        </w:rPr>
        <w:t xml:space="preserve"> that “In my community, prostate cancer has always been a bit hush-hush because of how it affects our private areas – no one really talks about it. Instead of 'prostate cancer, it's often referred to as water problems”</w:t>
      </w:r>
      <w:r w:rsidRPr="00C955A8">
        <w:rPr>
          <w:noProof/>
        </w:rPr>
        <w:t xml:space="preserve"> </w:t>
      </w:r>
      <w:r w:rsidRPr="00C955A8">
        <w:rPr>
          <w:rFonts w:ascii="Arial" w:hAnsi="Arial" w:cs="Arial"/>
        </w:rPr>
        <w:t>(Prostate Cancer UK, 2017)</w:t>
      </w:r>
      <w:r w:rsidRPr="00ED0A49">
        <w:rPr>
          <w:rFonts w:ascii="Arial" w:hAnsi="Arial" w:cs="Arial"/>
        </w:rPr>
        <w:t>.</w:t>
      </w:r>
      <w:r w:rsidRPr="001D4FD3">
        <w:t xml:space="preserve"> </w:t>
      </w:r>
      <w:r w:rsidRPr="001D4FD3">
        <w:rPr>
          <w:rFonts w:ascii="Arial" w:hAnsi="Arial" w:cs="Arial"/>
        </w:rPr>
        <w:t xml:space="preserve">Prostate cancer is the most prevalent cancer among men, with black men experiencing the highest incidence rates. Despite this concerning statistic, </w:t>
      </w:r>
      <w:r>
        <w:rPr>
          <w:rFonts w:ascii="Arial" w:hAnsi="Arial" w:cs="Arial"/>
          <w:kern w:val="0"/>
          <w14:ligatures w14:val="none"/>
        </w:rPr>
        <w:t>the absence of a national screening program for this type of cancer is a pressing issue.</w:t>
      </w:r>
      <w:r w:rsidRPr="001D4FD3">
        <w:rPr>
          <w:rFonts w:ascii="Arial" w:hAnsi="Arial" w:cs="Arial"/>
        </w:rPr>
        <w:t xml:space="preserve"> Prostate Cancer UK is actively advocating for the establishment of a nationwide screening initiative to address this crucial need</w:t>
      </w:r>
      <w:r>
        <w:rPr>
          <w:rFonts w:ascii="Arial" w:hAnsi="Arial" w:cs="Arial"/>
        </w:rPr>
        <w:t xml:space="preserve"> </w:t>
      </w:r>
      <w:r w:rsidRPr="001D4FD3">
        <w:rPr>
          <w:rFonts w:ascii="Arial" w:hAnsi="Arial" w:cs="Arial"/>
        </w:rPr>
        <w:t>(Prostate Cancer UK, 2025</w:t>
      </w:r>
      <w:r w:rsidR="008D0B2C">
        <w:rPr>
          <w:rFonts w:ascii="Arial" w:hAnsi="Arial" w:cs="Arial"/>
        </w:rPr>
        <w:t>d</w:t>
      </w:r>
      <w:r>
        <w:rPr>
          <w:rFonts w:ascii="Arial" w:hAnsi="Arial" w:cs="Arial"/>
        </w:rPr>
        <w:t>;</w:t>
      </w:r>
      <w:r w:rsidRPr="00216162">
        <w:rPr>
          <w:rFonts w:ascii="Arial" w:hAnsi="Arial" w:cs="Arial"/>
        </w:rPr>
        <w:t xml:space="preserve"> </w:t>
      </w:r>
      <w:r w:rsidRPr="00BF16C6">
        <w:rPr>
          <w:rFonts w:ascii="Arial" w:hAnsi="Arial" w:cs="Arial"/>
        </w:rPr>
        <w:t>Chinegwundoh, 2021</w:t>
      </w:r>
      <w:r w:rsidRPr="001D4FD3">
        <w:rPr>
          <w:rFonts w:ascii="Arial" w:hAnsi="Arial" w:cs="Arial"/>
        </w:rPr>
        <w:t>).</w:t>
      </w:r>
    </w:p>
    <w:p w14:paraId="39A5A530" w14:textId="77777777" w:rsidR="009B303C" w:rsidRDefault="009B303C" w:rsidP="009B303C">
      <w:pPr>
        <w:pStyle w:val="Heading2"/>
        <w:rPr>
          <w:rFonts w:ascii="Arial" w:hAnsi="Arial" w:cs="Arial"/>
          <w:b/>
          <w:bCs/>
          <w:color w:val="000000" w:themeColor="text1"/>
          <w:sz w:val="22"/>
          <w:szCs w:val="22"/>
        </w:rPr>
      </w:pPr>
      <w:r w:rsidRPr="00E9712F">
        <w:rPr>
          <w:rFonts w:ascii="Arial" w:hAnsi="Arial" w:cs="Arial"/>
          <w:b/>
          <w:bCs/>
          <w:color w:val="000000" w:themeColor="text1"/>
          <w:sz w:val="22"/>
          <w:szCs w:val="22"/>
        </w:rPr>
        <w:t xml:space="preserve"> </w:t>
      </w:r>
      <w:bookmarkStart w:id="51" w:name="OLE_LINK23"/>
      <w:bookmarkStart w:id="52" w:name="_Toc205285353"/>
      <w:bookmarkStart w:id="53" w:name="_Toc215062118"/>
      <w:r w:rsidRPr="00E9712F">
        <w:rPr>
          <w:rFonts w:ascii="Arial" w:hAnsi="Arial" w:cs="Arial"/>
          <w:b/>
          <w:bCs/>
          <w:color w:val="000000" w:themeColor="text1"/>
          <w:sz w:val="22"/>
          <w:szCs w:val="22"/>
        </w:rPr>
        <w:t>2.5.</w:t>
      </w:r>
      <w:r>
        <w:rPr>
          <w:rFonts w:ascii="Arial" w:hAnsi="Arial" w:cs="Arial"/>
          <w:b/>
          <w:bCs/>
          <w:color w:val="000000" w:themeColor="text1"/>
          <w:sz w:val="22"/>
          <w:szCs w:val="22"/>
        </w:rPr>
        <w:t>3</w:t>
      </w:r>
      <w:r w:rsidRPr="00E9712F">
        <w:rPr>
          <w:rFonts w:ascii="Arial" w:hAnsi="Arial" w:cs="Arial"/>
          <w:b/>
          <w:bCs/>
          <w:color w:val="000000" w:themeColor="text1"/>
          <w:sz w:val="22"/>
          <w:szCs w:val="22"/>
        </w:rPr>
        <w:t xml:space="preserve"> Policy</w:t>
      </w:r>
      <w:bookmarkEnd w:id="51"/>
      <w:r w:rsidRPr="00E9712F">
        <w:rPr>
          <w:rFonts w:ascii="Arial" w:hAnsi="Arial" w:cs="Arial"/>
          <w:b/>
          <w:bCs/>
          <w:color w:val="000000" w:themeColor="text1"/>
          <w:sz w:val="22"/>
          <w:szCs w:val="22"/>
        </w:rPr>
        <w:t xml:space="preserve"> and </w:t>
      </w:r>
      <w:bookmarkStart w:id="54" w:name="OLE_LINK22"/>
      <w:r w:rsidRPr="00E9712F">
        <w:rPr>
          <w:rFonts w:ascii="Arial" w:hAnsi="Arial" w:cs="Arial"/>
          <w:b/>
          <w:bCs/>
          <w:color w:val="000000" w:themeColor="text1"/>
          <w:sz w:val="22"/>
          <w:szCs w:val="22"/>
        </w:rPr>
        <w:t>Regulation</w:t>
      </w:r>
      <w:bookmarkEnd w:id="52"/>
      <w:bookmarkEnd w:id="53"/>
      <w:bookmarkEnd w:id="54"/>
    </w:p>
    <w:p w14:paraId="1470BB00" w14:textId="77777777" w:rsidR="009B303C" w:rsidRPr="00934F58" w:rsidRDefault="009B303C" w:rsidP="009B303C">
      <w:pPr>
        <w:rPr>
          <w:rFonts w:ascii="Arial" w:hAnsi="Arial" w:cs="Arial"/>
        </w:rPr>
      </w:pPr>
      <w:r w:rsidRPr="00FD5CEF">
        <w:rPr>
          <w:rFonts w:ascii="Arial" w:hAnsi="Arial" w:cs="Arial"/>
        </w:rPr>
        <w:t xml:space="preserve">The National Institute for Health and Care Excellence (NICE) </w:t>
      </w:r>
      <w:r w:rsidRPr="05A0C249">
        <w:rPr>
          <w:rFonts w:ascii="Arial" w:hAnsi="Arial" w:cs="Arial"/>
        </w:rPr>
        <w:t>offers</w:t>
      </w:r>
      <w:r w:rsidRPr="00FD5CEF">
        <w:rPr>
          <w:rFonts w:ascii="Arial" w:hAnsi="Arial" w:cs="Arial"/>
        </w:rPr>
        <w:t xml:space="preserve"> comprehensive guidance on the management of prostate cancer, emphasi</w:t>
      </w:r>
      <w:r>
        <w:rPr>
          <w:rFonts w:ascii="Arial" w:hAnsi="Arial" w:cs="Arial"/>
        </w:rPr>
        <w:t>s</w:t>
      </w:r>
      <w:r w:rsidRPr="00FD5CEF">
        <w:rPr>
          <w:rFonts w:ascii="Arial" w:hAnsi="Arial" w:cs="Arial"/>
        </w:rPr>
        <w:t>ing the importance of considering ethnicity in both risk assessment and treatment planning</w:t>
      </w:r>
      <w:r>
        <w:rPr>
          <w:rFonts w:ascii="Arial" w:hAnsi="Arial" w:cs="Arial"/>
        </w:rPr>
        <w:t xml:space="preserve"> </w:t>
      </w:r>
      <w:r w:rsidRPr="00FD5CEF">
        <w:rPr>
          <w:rFonts w:ascii="Arial" w:hAnsi="Arial" w:cs="Arial"/>
        </w:rPr>
        <w:t>(NICE, 2019). Recogni</w:t>
      </w:r>
      <w:r>
        <w:rPr>
          <w:rFonts w:ascii="Arial" w:hAnsi="Arial" w:cs="Arial"/>
        </w:rPr>
        <w:t>s</w:t>
      </w:r>
      <w:r w:rsidRPr="00FD5CEF">
        <w:rPr>
          <w:rFonts w:ascii="Arial" w:hAnsi="Arial" w:cs="Arial"/>
        </w:rPr>
        <w:t>ing that certain ethnic groups may face heightened risks, NICE recommends tailored screening protocols and treatment approaches that reflect these disparities(Gnanapragasam, 2019).</w:t>
      </w:r>
      <w:r w:rsidRPr="00FD5CEF">
        <w:t xml:space="preserve"> </w:t>
      </w:r>
      <w:r w:rsidRPr="009F5A00">
        <w:rPr>
          <w:rFonts w:ascii="Arial" w:hAnsi="Arial" w:cs="Arial"/>
        </w:rPr>
        <w:t xml:space="preserve">In response to these findings, the National Health Service (NHS) has implemented a comprehensive range of strategic initiatives </w:t>
      </w:r>
      <w:r>
        <w:rPr>
          <w:rFonts w:ascii="Arial" w:hAnsi="Arial" w:cs="Arial"/>
        </w:rPr>
        <w:t>to</w:t>
      </w:r>
      <w:r w:rsidRPr="009F5A00">
        <w:rPr>
          <w:rFonts w:ascii="Arial" w:hAnsi="Arial" w:cs="Arial"/>
        </w:rPr>
        <w:t xml:space="preserve"> reduc</w:t>
      </w:r>
      <w:r>
        <w:rPr>
          <w:rFonts w:ascii="Arial" w:hAnsi="Arial" w:cs="Arial"/>
        </w:rPr>
        <w:t>e</w:t>
      </w:r>
      <w:r w:rsidRPr="009F5A00">
        <w:rPr>
          <w:rFonts w:ascii="Arial" w:hAnsi="Arial" w:cs="Arial"/>
        </w:rPr>
        <w:t xml:space="preserve"> health inequalities related to prostate cancer, guided by the principles of the Equality Act 2010 (Department of Health, 2011). These initiatives include targeted awareness campaigns that are specifically designed to engage high-risk populations, particularly Black men, who statistically face a greater likelihood of developing prostate cancer</w:t>
      </w:r>
      <w:r w:rsidRPr="05A0C249">
        <w:rPr>
          <w:rFonts w:ascii="Arial" w:hAnsi="Arial" w:cs="Arial"/>
        </w:rPr>
        <w:t xml:space="preserve"> (</w:t>
      </w:r>
      <w:r w:rsidRPr="05A0C249">
        <w:rPr>
          <w:rFonts w:ascii="Arial" w:hAnsi="Arial" w:cs="Arial"/>
          <w:color w:val="000000" w:themeColor="text1"/>
        </w:rPr>
        <w:t>Moghul</w:t>
      </w:r>
      <w:r w:rsidRPr="05A0C249">
        <w:rPr>
          <w:rStyle w:val="apple-converted-space"/>
          <w:rFonts w:ascii="Arial" w:hAnsi="Arial" w:cs="Arial"/>
          <w:color w:val="000000" w:themeColor="text1"/>
        </w:rPr>
        <w:t> </w:t>
      </w:r>
      <w:r w:rsidRPr="05A0C249">
        <w:rPr>
          <w:rFonts w:ascii="Arial" w:hAnsi="Arial" w:cs="Arial"/>
          <w:i/>
          <w:color w:val="000000" w:themeColor="text1"/>
        </w:rPr>
        <w:t>et al.</w:t>
      </w:r>
      <w:r w:rsidRPr="05A0C249">
        <w:rPr>
          <w:rFonts w:ascii="Arial" w:hAnsi="Arial" w:cs="Arial"/>
          <w:color w:val="000000" w:themeColor="text1"/>
        </w:rPr>
        <w:t>, 2024)</w:t>
      </w:r>
      <w:r w:rsidRPr="009F5A00">
        <w:rPr>
          <w:rFonts w:ascii="Arial" w:hAnsi="Arial" w:cs="Arial"/>
        </w:rPr>
        <w:t>. This demographic not only experiences higher incidence rates but also tends to have more aggressive forms of the disease, leading to poorer health outcomes (GOV.UK, 2023). By concentrating resources on education, early detection, and support services within these communities, the NHS aims to empower individuals with the knowledge and tools to effectively tackle this pressing health issue</w:t>
      </w:r>
      <w:r>
        <w:rPr>
          <w:rFonts w:ascii="Arial" w:hAnsi="Arial" w:cs="Arial"/>
        </w:rPr>
        <w:t xml:space="preserve"> </w:t>
      </w:r>
      <w:r w:rsidRPr="05A0C249">
        <w:rPr>
          <w:rFonts w:ascii="Arial" w:hAnsi="Arial" w:cs="Arial"/>
          <w:color w:val="000000" w:themeColor="text1"/>
        </w:rPr>
        <w:t>(Sildva</w:t>
      </w:r>
      <w:r w:rsidRPr="05A0C249">
        <w:rPr>
          <w:rStyle w:val="apple-converted-space"/>
          <w:rFonts w:ascii="Arial" w:hAnsi="Arial" w:cs="Arial"/>
          <w:color w:val="000000" w:themeColor="text1"/>
        </w:rPr>
        <w:t> </w:t>
      </w:r>
      <w:r w:rsidRPr="05A0C249">
        <w:rPr>
          <w:rFonts w:ascii="Arial" w:hAnsi="Arial" w:cs="Arial"/>
          <w:i/>
          <w:color w:val="000000" w:themeColor="text1"/>
        </w:rPr>
        <w:t>et al.</w:t>
      </w:r>
      <w:r w:rsidRPr="05A0C249">
        <w:rPr>
          <w:rFonts w:ascii="Arial" w:hAnsi="Arial" w:cs="Arial"/>
          <w:color w:val="000000" w:themeColor="text1"/>
        </w:rPr>
        <w:t>, 2025</w:t>
      </w:r>
      <w:r>
        <w:rPr>
          <w:rFonts w:ascii="Arial" w:hAnsi="Arial" w:cs="Arial"/>
          <w:color w:val="000000" w:themeColor="text1"/>
        </w:rPr>
        <w:t>a</w:t>
      </w:r>
      <w:r w:rsidRPr="05A0C249">
        <w:rPr>
          <w:rFonts w:ascii="Arial" w:hAnsi="Arial" w:cs="Arial"/>
          <w:color w:val="000000" w:themeColor="text1"/>
        </w:rPr>
        <w:t>)</w:t>
      </w:r>
      <w:bookmarkEnd w:id="32"/>
      <w:r>
        <w:rPr>
          <w:rFonts w:ascii="Arial" w:hAnsi="Arial" w:cs="Arial"/>
          <w:color w:val="000000" w:themeColor="text1"/>
        </w:rPr>
        <w:t>.</w:t>
      </w:r>
    </w:p>
    <w:p w14:paraId="43C2BA27" w14:textId="77777777" w:rsidR="009B303C" w:rsidRDefault="009B303C" w:rsidP="009B303C">
      <w:pPr>
        <w:rPr>
          <w:rFonts w:ascii="Arial" w:hAnsi="Arial" w:cs="Arial"/>
          <w:b/>
          <w:bCs/>
        </w:rPr>
      </w:pPr>
    </w:p>
    <w:p w14:paraId="0EF3E164" w14:textId="77777777" w:rsidR="00FF1C96" w:rsidRPr="0029756E" w:rsidRDefault="00FF1C96" w:rsidP="009B303C">
      <w:pPr>
        <w:rPr>
          <w:rFonts w:ascii="Arial" w:hAnsi="Arial" w:cs="Arial"/>
          <w:b/>
          <w:bCs/>
        </w:rPr>
      </w:pPr>
    </w:p>
    <w:p w14:paraId="206C4B21" w14:textId="14E9E5E5" w:rsidR="009B303C" w:rsidRPr="003C4575" w:rsidRDefault="009B303C" w:rsidP="009B303C">
      <w:pPr>
        <w:pStyle w:val="Heading1"/>
        <w:ind w:left="1440"/>
        <w:rPr>
          <w:rFonts w:cs="Arial"/>
          <w:b w:val="0"/>
          <w:bCs/>
          <w:color w:val="000000" w:themeColor="text1"/>
          <w:sz w:val="24"/>
          <w:szCs w:val="24"/>
        </w:rPr>
      </w:pPr>
      <w:r w:rsidRPr="00E9712F">
        <w:rPr>
          <w:rFonts w:cs="Arial"/>
          <w:bCs/>
          <w:color w:val="000000" w:themeColor="text1"/>
        </w:rPr>
        <w:lastRenderedPageBreak/>
        <w:t xml:space="preserve">            </w:t>
      </w:r>
      <w:bookmarkStart w:id="55" w:name="_Toc205285355"/>
      <w:bookmarkStart w:id="56" w:name="_Toc215062119"/>
      <w:r w:rsidRPr="00E9712F">
        <w:rPr>
          <w:rFonts w:cs="Arial"/>
          <w:bCs/>
          <w:color w:val="000000" w:themeColor="text1"/>
          <w:sz w:val="24"/>
          <w:szCs w:val="24"/>
        </w:rPr>
        <w:t>2.6 Conclusion</w:t>
      </w:r>
      <w:bookmarkEnd w:id="55"/>
      <w:bookmarkEnd w:id="56"/>
      <w:r w:rsidRPr="00E9712F">
        <w:rPr>
          <w:rFonts w:cs="Arial"/>
          <w:bCs/>
          <w:color w:val="000000" w:themeColor="text1"/>
          <w:sz w:val="24"/>
          <w:szCs w:val="24"/>
        </w:rPr>
        <w:t xml:space="preserve"> </w:t>
      </w:r>
    </w:p>
    <w:p w14:paraId="758AE61C" w14:textId="77777777" w:rsidR="009B303C" w:rsidRPr="00806E29" w:rsidRDefault="009B303C" w:rsidP="009B303C">
      <w:pPr>
        <w:rPr>
          <w:rFonts w:ascii="Arial" w:eastAsia="Times New Roman" w:hAnsi="Arial" w:cs="Arial"/>
          <w:color w:val="1C1C1C"/>
          <w:kern w:val="0"/>
          <w:shd w:val="clear" w:color="auto" w:fill="FFFFFF"/>
          <w:lang w:eastAsia="en-GB"/>
          <w14:ligatures w14:val="none"/>
        </w:rPr>
      </w:pPr>
    </w:p>
    <w:p w14:paraId="6C63E2E6" w14:textId="5FF01AF6" w:rsidR="009B303C" w:rsidRDefault="009B303C" w:rsidP="002878BC">
      <w:pPr>
        <w:rPr>
          <w:rFonts w:ascii="Arial" w:hAnsi="Arial" w:cs="Arial"/>
        </w:rPr>
      </w:pPr>
      <w:r w:rsidRPr="00FF685B">
        <w:rPr>
          <w:rFonts w:ascii="Arial" w:eastAsia="Times New Roman" w:hAnsi="Arial" w:cs="Arial"/>
          <w:color w:val="1C1C1C"/>
          <w:kern w:val="0"/>
          <w:shd w:val="clear" w:color="auto" w:fill="FFFFFF"/>
          <w:lang w:eastAsia="en-GB"/>
          <w14:ligatures w14:val="none"/>
        </w:rPr>
        <w:t>The disparities in prostate cancer outcomes among Black men in the UK underscore urgent health inequalities that require targeted interventions and policy reform. Several factors</w:t>
      </w:r>
      <w:r>
        <w:rPr>
          <w:rFonts w:ascii="Arial" w:eastAsia="Times New Roman" w:hAnsi="Arial" w:cs="Arial"/>
          <w:color w:val="1C1C1C"/>
          <w:kern w:val="0"/>
          <w:shd w:val="clear" w:color="auto" w:fill="FFFFFF"/>
          <w:lang w:eastAsia="en-GB"/>
          <w14:ligatures w14:val="none"/>
        </w:rPr>
        <w:t>,</w:t>
      </w:r>
      <w:r w:rsidRPr="00FF685B">
        <w:rPr>
          <w:rFonts w:ascii="Arial" w:eastAsia="Times New Roman" w:hAnsi="Arial" w:cs="Arial"/>
          <w:color w:val="1C1C1C"/>
          <w:kern w:val="0"/>
          <w:shd w:val="clear" w:color="auto" w:fill="FFFFFF"/>
          <w:lang w:eastAsia="en-GB"/>
          <w14:ligatures w14:val="none"/>
        </w:rPr>
        <w:t xml:space="preserve"> biological, social, economic, and psychological</w:t>
      </w:r>
      <w:r>
        <w:rPr>
          <w:rFonts w:ascii="Arial" w:eastAsia="Times New Roman" w:hAnsi="Arial" w:cs="Arial"/>
          <w:color w:val="1C1C1C"/>
          <w:kern w:val="0"/>
          <w:shd w:val="clear" w:color="auto" w:fill="FFFFFF"/>
          <w:lang w:eastAsia="en-GB"/>
          <w14:ligatures w14:val="none"/>
        </w:rPr>
        <w:t>,</w:t>
      </w:r>
      <w:r w:rsidRPr="00FF685B">
        <w:rPr>
          <w:rFonts w:ascii="Arial" w:eastAsia="Times New Roman" w:hAnsi="Arial" w:cs="Arial"/>
          <w:color w:val="1C1C1C"/>
          <w:kern w:val="0"/>
          <w:shd w:val="clear" w:color="auto" w:fill="FFFFFF"/>
          <w:lang w:eastAsia="en-GB"/>
          <w14:ligatures w14:val="none"/>
        </w:rPr>
        <w:t xml:space="preserve"> contribute to the increased incidence and mortality rates within this demographic. </w:t>
      </w:r>
      <w:r>
        <w:rPr>
          <w:rFonts w:ascii="Arial" w:eastAsia="Times New Roman" w:hAnsi="Arial" w:cs="Arial"/>
          <w:color w:val="1C1C1C"/>
          <w:kern w:val="0"/>
          <w:shd w:val="clear" w:color="auto" w:fill="FFFFFF"/>
          <w:lang w:eastAsia="en-GB"/>
          <w14:ligatures w14:val="none"/>
        </w:rPr>
        <w:t>H</w:t>
      </w:r>
      <w:r w:rsidRPr="00FF685B">
        <w:rPr>
          <w:rFonts w:ascii="Arial" w:eastAsia="Times New Roman" w:hAnsi="Arial" w:cs="Arial"/>
          <w:color w:val="1C1C1C"/>
          <w:kern w:val="0"/>
          <w:shd w:val="clear" w:color="auto" w:fill="FFFFFF"/>
          <w:lang w:eastAsia="en-GB"/>
          <w14:ligatures w14:val="none"/>
        </w:rPr>
        <w:t>istorical context reveals the evolution of prostate cancer management, while contemporary frameworks, such as the Health Belief Model, can help address barriers to screening and treatment</w:t>
      </w:r>
      <w:r>
        <w:rPr>
          <w:rFonts w:ascii="Arial" w:eastAsia="Times New Roman" w:hAnsi="Arial" w:cs="Arial"/>
          <w:color w:val="1C1C1C"/>
          <w:kern w:val="0"/>
          <w:shd w:val="clear" w:color="auto" w:fill="FFFFFF"/>
          <w:lang w:eastAsia="en-GB"/>
          <w14:ligatures w14:val="none"/>
        </w:rPr>
        <w:t xml:space="preserve"> </w:t>
      </w:r>
      <w:r w:rsidRPr="05A0C249">
        <w:rPr>
          <w:rFonts w:ascii="Arial" w:hAnsi="Arial" w:cs="Arial"/>
          <w:color w:val="000000" w:themeColor="text1"/>
        </w:rPr>
        <w:t>(Sildva</w:t>
      </w:r>
      <w:r w:rsidRPr="05A0C249">
        <w:rPr>
          <w:rStyle w:val="apple-converted-space"/>
          <w:rFonts w:ascii="Arial" w:hAnsi="Arial" w:cs="Arial"/>
          <w:color w:val="000000" w:themeColor="text1"/>
        </w:rPr>
        <w:t> </w:t>
      </w:r>
      <w:r w:rsidRPr="05A0C249">
        <w:rPr>
          <w:rFonts w:ascii="Arial" w:hAnsi="Arial" w:cs="Arial"/>
          <w:i/>
          <w:color w:val="000000" w:themeColor="text1"/>
        </w:rPr>
        <w:t>et al.</w:t>
      </w:r>
      <w:r w:rsidRPr="05A0C249">
        <w:rPr>
          <w:rFonts w:ascii="Arial" w:hAnsi="Arial" w:cs="Arial"/>
          <w:color w:val="000000" w:themeColor="text1"/>
        </w:rPr>
        <w:t>, 2025</w:t>
      </w:r>
      <w:r>
        <w:rPr>
          <w:rFonts w:ascii="Arial" w:hAnsi="Arial" w:cs="Arial"/>
          <w:color w:val="000000" w:themeColor="text1"/>
        </w:rPr>
        <w:t>b</w:t>
      </w:r>
      <w:r w:rsidRPr="05A0C249">
        <w:rPr>
          <w:rFonts w:ascii="Arial" w:hAnsi="Arial" w:cs="Arial"/>
          <w:color w:val="000000" w:themeColor="text1"/>
        </w:rPr>
        <w:t>)</w:t>
      </w:r>
      <w:r>
        <w:rPr>
          <w:rFonts w:ascii="Arial" w:hAnsi="Arial" w:cs="Arial"/>
          <w:color w:val="000000" w:themeColor="text1"/>
        </w:rPr>
        <w:t>.</w:t>
      </w:r>
      <w:r w:rsidRPr="00FF685B">
        <w:rPr>
          <w:rFonts w:ascii="Arial" w:eastAsia="Times New Roman" w:hAnsi="Arial" w:cs="Arial"/>
          <w:color w:val="1C1C1C"/>
          <w:kern w:val="0"/>
          <w:shd w:val="clear" w:color="auto" w:fill="FFFFFF"/>
          <w:lang w:eastAsia="en-GB"/>
          <w14:ligatures w14:val="none"/>
        </w:rPr>
        <w:t xml:space="preserve"> It is essential to enhance awareness and implement culturally sensitive healthcare practices to improve early detection and access to treatment. Collaborative efforts among healthcare professionals, policymakers, and advocacy groups are vital for amplifying the voices of affected communities and ensuring fair healthcare delivery. By prioriti</w:t>
      </w:r>
      <w:r>
        <w:rPr>
          <w:rFonts w:ascii="Arial" w:eastAsia="Times New Roman" w:hAnsi="Arial" w:cs="Arial"/>
          <w:color w:val="1C1C1C"/>
          <w:kern w:val="0"/>
          <w:shd w:val="clear" w:color="auto" w:fill="FFFFFF"/>
          <w:lang w:eastAsia="en-GB"/>
          <w14:ligatures w14:val="none"/>
        </w:rPr>
        <w:t>s</w:t>
      </w:r>
      <w:r w:rsidRPr="00FF685B">
        <w:rPr>
          <w:rFonts w:ascii="Arial" w:eastAsia="Times New Roman" w:hAnsi="Arial" w:cs="Arial"/>
          <w:color w:val="1C1C1C"/>
          <w:kern w:val="0"/>
          <w:shd w:val="clear" w:color="auto" w:fill="FFFFFF"/>
          <w:lang w:eastAsia="en-GB"/>
          <w14:ligatures w14:val="none"/>
        </w:rPr>
        <w:t>ing these strategies, we can strive to reduce disparities and improve health outcomes for Black men facing prostate cancer</w:t>
      </w:r>
      <w:r w:rsidRPr="00D65368">
        <w:rPr>
          <w:rFonts w:ascii="Arial" w:hAnsi="Arial" w:cs="Arial"/>
        </w:rPr>
        <w:t xml:space="preserve"> </w:t>
      </w:r>
      <w:r>
        <w:rPr>
          <w:rFonts w:ascii="Arial" w:hAnsi="Arial" w:cs="Arial"/>
        </w:rPr>
        <w:t>(</w:t>
      </w:r>
      <w:r w:rsidRPr="00A5443E">
        <w:rPr>
          <w:rFonts w:ascii="Arial" w:hAnsi="Arial" w:cs="Arial"/>
        </w:rPr>
        <w:t>Lowder </w:t>
      </w:r>
      <w:r w:rsidRPr="00A5443E">
        <w:rPr>
          <w:rFonts w:ascii="Arial" w:hAnsi="Arial" w:cs="Arial"/>
          <w:i/>
          <w:iCs/>
        </w:rPr>
        <w:t>et al.</w:t>
      </w:r>
      <w:r w:rsidRPr="00A5443E">
        <w:rPr>
          <w:rFonts w:ascii="Arial" w:hAnsi="Arial" w:cs="Arial"/>
        </w:rPr>
        <w:t>, 2022</w:t>
      </w:r>
      <w:r>
        <w:rPr>
          <w:rFonts w:ascii="Arial" w:hAnsi="Arial" w:cs="Arial"/>
        </w:rPr>
        <w:t>b)</w:t>
      </w:r>
      <w:r w:rsidRPr="00FF685B">
        <w:rPr>
          <w:rFonts w:ascii="Arial" w:eastAsia="Times New Roman" w:hAnsi="Arial" w:cs="Arial"/>
          <w:color w:val="1C1C1C"/>
          <w:kern w:val="0"/>
          <w:shd w:val="clear" w:color="auto" w:fill="FFFFFF"/>
          <w:lang w:eastAsia="en-GB"/>
          <w14:ligatures w14:val="none"/>
        </w:rPr>
        <w:t>.</w:t>
      </w:r>
    </w:p>
    <w:p w14:paraId="5EDE700E" w14:textId="77777777" w:rsidR="002878BC" w:rsidRDefault="002878BC" w:rsidP="002878BC">
      <w:pPr>
        <w:rPr>
          <w:rFonts w:ascii="Arial" w:hAnsi="Arial" w:cs="Arial"/>
        </w:rPr>
      </w:pPr>
    </w:p>
    <w:p w14:paraId="7038C93A" w14:textId="77777777" w:rsidR="002878BC" w:rsidRDefault="002878BC" w:rsidP="002878BC">
      <w:pPr>
        <w:rPr>
          <w:rFonts w:ascii="Arial" w:hAnsi="Arial" w:cs="Arial"/>
        </w:rPr>
      </w:pPr>
    </w:p>
    <w:p w14:paraId="2A16EEBB" w14:textId="77777777" w:rsidR="002878BC" w:rsidRDefault="002878BC" w:rsidP="002878BC">
      <w:pPr>
        <w:rPr>
          <w:rFonts w:ascii="Arial" w:hAnsi="Arial" w:cs="Arial"/>
        </w:rPr>
      </w:pPr>
    </w:p>
    <w:p w14:paraId="12B8226E" w14:textId="77777777" w:rsidR="002878BC" w:rsidRDefault="002878BC" w:rsidP="002878BC">
      <w:pPr>
        <w:rPr>
          <w:rFonts w:ascii="Arial" w:hAnsi="Arial" w:cs="Arial"/>
        </w:rPr>
      </w:pPr>
    </w:p>
    <w:p w14:paraId="49E5D04D" w14:textId="77777777" w:rsidR="002878BC" w:rsidRDefault="002878BC" w:rsidP="002878BC">
      <w:pPr>
        <w:rPr>
          <w:rFonts w:ascii="Arial" w:hAnsi="Arial" w:cs="Arial"/>
        </w:rPr>
      </w:pPr>
    </w:p>
    <w:p w14:paraId="72136039" w14:textId="77777777" w:rsidR="002878BC" w:rsidRDefault="002878BC" w:rsidP="002878BC">
      <w:pPr>
        <w:rPr>
          <w:rFonts w:ascii="Arial" w:hAnsi="Arial" w:cs="Arial"/>
        </w:rPr>
      </w:pPr>
    </w:p>
    <w:p w14:paraId="219E34F3" w14:textId="77777777" w:rsidR="002878BC" w:rsidRDefault="002878BC" w:rsidP="002878BC">
      <w:pPr>
        <w:rPr>
          <w:rFonts w:ascii="Arial" w:hAnsi="Arial" w:cs="Arial"/>
        </w:rPr>
      </w:pPr>
    </w:p>
    <w:p w14:paraId="4873668A" w14:textId="77777777" w:rsidR="002878BC" w:rsidRDefault="002878BC" w:rsidP="002878BC">
      <w:pPr>
        <w:rPr>
          <w:rFonts w:ascii="Arial" w:hAnsi="Arial" w:cs="Arial"/>
        </w:rPr>
      </w:pPr>
    </w:p>
    <w:p w14:paraId="1CF79E4A" w14:textId="77777777" w:rsidR="002878BC" w:rsidRDefault="002878BC" w:rsidP="002878BC">
      <w:pPr>
        <w:rPr>
          <w:rFonts w:ascii="Arial" w:hAnsi="Arial" w:cs="Arial"/>
        </w:rPr>
      </w:pPr>
    </w:p>
    <w:p w14:paraId="6DF0E6E1" w14:textId="77777777" w:rsidR="002878BC" w:rsidRDefault="002878BC" w:rsidP="002878BC">
      <w:pPr>
        <w:rPr>
          <w:rFonts w:ascii="Arial" w:hAnsi="Arial" w:cs="Arial"/>
        </w:rPr>
      </w:pPr>
    </w:p>
    <w:p w14:paraId="2FC1C63F" w14:textId="77777777" w:rsidR="002878BC" w:rsidRDefault="002878BC" w:rsidP="002878BC">
      <w:pPr>
        <w:rPr>
          <w:rFonts w:ascii="Arial" w:hAnsi="Arial" w:cs="Arial"/>
        </w:rPr>
      </w:pPr>
    </w:p>
    <w:p w14:paraId="0A33E1E0" w14:textId="77777777" w:rsidR="002878BC" w:rsidRDefault="002878BC" w:rsidP="002878BC">
      <w:pPr>
        <w:rPr>
          <w:rFonts w:ascii="Arial" w:hAnsi="Arial" w:cs="Arial"/>
        </w:rPr>
      </w:pPr>
    </w:p>
    <w:p w14:paraId="072682CB" w14:textId="77777777" w:rsidR="002878BC" w:rsidRDefault="002878BC" w:rsidP="002878BC">
      <w:pPr>
        <w:rPr>
          <w:rFonts w:ascii="Arial" w:hAnsi="Arial" w:cs="Arial"/>
        </w:rPr>
      </w:pPr>
    </w:p>
    <w:p w14:paraId="6BDCF6DD" w14:textId="77777777" w:rsidR="002878BC" w:rsidRDefault="002878BC" w:rsidP="002878BC">
      <w:pPr>
        <w:rPr>
          <w:rFonts w:ascii="Arial" w:hAnsi="Arial" w:cs="Arial"/>
        </w:rPr>
      </w:pPr>
    </w:p>
    <w:p w14:paraId="2F419B3A" w14:textId="77777777" w:rsidR="002878BC" w:rsidRDefault="002878BC" w:rsidP="002878BC">
      <w:pPr>
        <w:rPr>
          <w:rFonts w:ascii="Arial" w:hAnsi="Arial" w:cs="Arial"/>
        </w:rPr>
      </w:pPr>
    </w:p>
    <w:p w14:paraId="52CCB8B0" w14:textId="77777777" w:rsidR="002878BC" w:rsidRPr="002878BC" w:rsidRDefault="002878BC" w:rsidP="002878BC">
      <w:pPr>
        <w:rPr>
          <w:rFonts w:ascii="Arial" w:hAnsi="Arial" w:cs="Arial"/>
        </w:rPr>
      </w:pPr>
    </w:p>
    <w:p w14:paraId="31D04266" w14:textId="62A1792F"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Pr>
          <w:rFonts w:ascii="Arial" w:eastAsia="Times New Roman" w:hAnsi="Arial" w:cs="Arial"/>
          <w:b/>
          <w:bCs/>
          <w:color w:val="1C1C1C"/>
          <w:kern w:val="0"/>
          <w:shd w:val="clear" w:color="auto" w:fill="FFFFFF"/>
          <w:lang w:eastAsia="en-GB"/>
          <w14:ligatures w14:val="none"/>
        </w:rPr>
        <w:lastRenderedPageBreak/>
        <w:t xml:space="preserve">                  </w:t>
      </w:r>
      <w:r w:rsidRPr="00355732">
        <w:rPr>
          <w:rFonts w:ascii="Arial" w:eastAsia="Times New Roman" w:hAnsi="Arial" w:cs="Arial"/>
          <w:b/>
          <w:bCs/>
          <w:color w:val="1C1C1C"/>
          <w:kern w:val="0"/>
          <w:shd w:val="clear" w:color="auto" w:fill="FFFFFF"/>
          <w:lang w:eastAsia="en-GB"/>
          <w14:ligatures w14:val="none"/>
        </w:rPr>
        <w:t>Chapter 3 – Methods and Search Strategy</w:t>
      </w:r>
    </w:p>
    <w:p w14:paraId="1D90219E"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 xml:space="preserve">3.1 – Introduction </w:t>
      </w:r>
    </w:p>
    <w:p w14:paraId="1C7F5CCA" w14:textId="28C2FE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val="en-US" w:eastAsia="en-GB"/>
          <w14:ligatures w14:val="none"/>
        </w:rPr>
      </w:pPr>
      <w:r w:rsidRPr="00355732">
        <w:rPr>
          <w:rFonts w:ascii="Arial" w:eastAsia="Times New Roman" w:hAnsi="Arial" w:cs="Arial"/>
          <w:color w:val="1C1C1C"/>
          <w:kern w:val="0"/>
          <w:shd w:val="clear" w:color="auto" w:fill="FFFFFF"/>
          <w:lang w:val="en-US" w:eastAsia="en-GB"/>
          <w14:ligatures w14:val="none"/>
        </w:rPr>
        <w:t xml:space="preserve">The methods chapter systematically details the research process, starting with an overview of research design, sampling techniques, and data collection methods (Tabuena, Hilario, and Buenaflor, 2021). Part 3, expanded from the poster, aims to make the research visually engaging and more accessible. It provides a comprehensive explanation of the overall strategy, information search methods, validation processes, inclusion and exclusion criteria, analytical approaches, and ethical considerations. This section describes the systematic literature review, specifying the databases searched, the keywords used, and the search-refinement techniques. The Data section notes that all information is sourced from academic journals and reputable sources (Shaheen et al., 2023). </w:t>
      </w:r>
    </w:p>
    <w:p w14:paraId="5D1770D8"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 xml:space="preserve">3.2 – Search Strategy </w:t>
      </w:r>
    </w:p>
    <w:p w14:paraId="2ACF581E" w14:textId="07CB9CCA"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A systematic search strategy was carefully implemented to identify relevant literature and data on disparities in prostate cancer, particularly focusing on Black men in the United Kingdom. Targeted keywords such as “prostate cancer,” “Black men,” “UK,” “health disparities,” and “United Kingdom” were specifically chosen for their relevance to the topic (</w:t>
      </w:r>
      <w:proofErr w:type="spellStart"/>
      <w:r w:rsidRPr="00355732">
        <w:rPr>
          <w:rFonts w:ascii="Arial" w:eastAsia="Times New Roman" w:hAnsi="Arial" w:cs="Arial"/>
          <w:color w:val="1C1C1C"/>
          <w:kern w:val="0"/>
          <w:shd w:val="clear" w:color="auto" w:fill="FFFFFF"/>
          <w:lang w:eastAsia="en-GB"/>
          <w14:ligatures w14:val="none"/>
        </w:rPr>
        <w:t>Liadi</w:t>
      </w:r>
      <w:proofErr w:type="spellEnd"/>
      <w:r w:rsidRPr="00355732">
        <w:rPr>
          <w:rFonts w:ascii="Arial" w:eastAsia="Times New Roman" w:hAnsi="Arial" w:cs="Arial"/>
          <w:color w:val="1C1C1C"/>
          <w:kern w:val="0"/>
          <w:shd w:val="clear" w:color="auto" w:fill="FFFFFF"/>
          <w:lang w:eastAsia="en-GB"/>
          <w14:ligatures w14:val="none"/>
        </w:rPr>
        <w:t xml:space="preserve"> et al., 2023). Boolean operators (AND, OR, NOT) were strategically used, for example, “prostate cancer AND Black men” helped focus the search on articles addressing both subjects, while “OR” allowed for the inclusion of various terms related to health disparities. This organised approach ensured precise filtering and selection of studies most pertinent to the research questions (Lowe et al., 2020).</w:t>
      </w:r>
    </w:p>
    <w:p w14:paraId="6F743456"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3.3– Searching for Information</w:t>
      </w:r>
    </w:p>
    <w:p w14:paraId="5808C558" w14:textId="77777777" w:rsidR="002878BC"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 xml:space="preserve">To ensure the quality of the sources utilised in this research, only peer-reviewed journal articles and authoritative reports from reputable health organisations, such as the National Health Service (NHS) and Cancer Research UK, were deemed essential (Bergengren </w:t>
      </w:r>
      <w:r w:rsidRPr="00355732">
        <w:rPr>
          <w:rFonts w:ascii="Arial" w:eastAsia="Times New Roman" w:hAnsi="Arial" w:cs="Arial"/>
          <w:i/>
          <w:iCs/>
          <w:color w:val="1C1C1C"/>
          <w:kern w:val="0"/>
          <w:shd w:val="clear" w:color="auto" w:fill="FFFFFF"/>
          <w:lang w:eastAsia="en-GB"/>
          <w14:ligatures w14:val="none"/>
        </w:rPr>
        <w:t>et al.,</w:t>
      </w:r>
      <w:r w:rsidRPr="00355732">
        <w:rPr>
          <w:rFonts w:ascii="Arial" w:eastAsia="Times New Roman" w:hAnsi="Arial" w:cs="Arial"/>
          <w:color w:val="1C1C1C"/>
          <w:kern w:val="0"/>
          <w:shd w:val="clear" w:color="auto" w:fill="FFFFFF"/>
          <w:lang w:eastAsia="en-GB"/>
          <w14:ligatures w14:val="none"/>
        </w:rPr>
        <w:t xml:space="preserve"> 2023). Each identified source underwent a meticulous evaluation to assess its relevance, credibility, and methodological rigour. This thorough approach was crucial to ensuring that the insights gathered would significantly enhance our understanding of the multifaceted factors influencing prostate cancer outcomes in this demographic (Mahal </w:t>
      </w:r>
      <w:r w:rsidRPr="00355732">
        <w:rPr>
          <w:rFonts w:ascii="Arial" w:eastAsia="Times New Roman" w:hAnsi="Arial" w:cs="Arial"/>
          <w:i/>
          <w:iCs/>
          <w:color w:val="1C1C1C"/>
          <w:kern w:val="0"/>
          <w:shd w:val="clear" w:color="auto" w:fill="FFFFFF"/>
          <w:lang w:eastAsia="en-GB"/>
          <w14:ligatures w14:val="none"/>
        </w:rPr>
        <w:t>et al.,</w:t>
      </w:r>
      <w:r w:rsidRPr="00355732">
        <w:rPr>
          <w:rFonts w:ascii="Arial" w:eastAsia="Times New Roman" w:hAnsi="Arial" w:cs="Arial"/>
          <w:color w:val="1C1C1C"/>
          <w:kern w:val="0"/>
          <w:shd w:val="clear" w:color="auto" w:fill="FFFFFF"/>
          <w:lang w:eastAsia="en-GB"/>
          <w14:ligatures w14:val="none"/>
        </w:rPr>
        <w:t xml:space="preserve"> 2021). The comprehensive process involved systematically utilising multiple academic databases, including Google Scholar, the University of Wales Trinity Saint David (UWTSD) library database, and PubMed (Allmark and Machaczek, 2018).</w:t>
      </w:r>
    </w:p>
    <w:p w14:paraId="302D5763" w14:textId="77777777" w:rsidR="00D62C6F" w:rsidRPr="00355732" w:rsidRDefault="00D62C6F"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68559A50" w14:textId="00481F61"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lastRenderedPageBreak/>
        <w:t>These resources provided access to a broad array of primary research materials. Through these platforms, articles highlighting the complex issues of prostate cancer disparities, particularly among Black men in the UK (Lillard et al., 2022</w:t>
      </w:r>
      <w:r w:rsidR="00AF14CB">
        <w:rPr>
          <w:rFonts w:ascii="Arial" w:eastAsia="Times New Roman" w:hAnsi="Arial" w:cs="Arial"/>
          <w:color w:val="1C1C1C"/>
          <w:kern w:val="0"/>
          <w:shd w:val="clear" w:color="auto" w:fill="FFFFFF"/>
          <w:lang w:eastAsia="en-GB"/>
          <w14:ligatures w14:val="none"/>
        </w:rPr>
        <w:t>e</w:t>
      </w:r>
      <w:r w:rsidRPr="00355732">
        <w:rPr>
          <w:rFonts w:ascii="Arial" w:eastAsia="Times New Roman" w:hAnsi="Arial" w:cs="Arial"/>
          <w:color w:val="1C1C1C"/>
          <w:kern w:val="0"/>
          <w:shd w:val="clear" w:color="auto" w:fill="FFFFFF"/>
          <w:lang w:eastAsia="en-GB"/>
          <w14:ligatures w14:val="none"/>
        </w:rPr>
        <w:t>), were selected. The reference lists of these articles were also carefully reviewed to identify additional relevant studies that may have been overlooked initially. This process greatly enhanced the literature review source-tracking table, which systematically summarises the main findings and insights. The table will be included in the appendix to ensure transparency and facilitate further investigation into this critical topic (Bethel, Rogers and Abbott, 2021).</w:t>
      </w:r>
    </w:p>
    <w:p w14:paraId="370DD50A"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 xml:space="preserve">3.4– Research Validation </w:t>
      </w:r>
    </w:p>
    <w:p w14:paraId="6CE1D788" w14:textId="02E003C4"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 xml:space="preserve">To ensure the accuracy and reliability of secondary research findings, the CRAAP test was used as a structured method to assess the quality of data sources. This test examines five key elements (Currency, Relevance, Authority, Accuracy, and Purpose) (Fielding, 2019). Using the CRAAP test, researchers can identify outdated or incorrect information, thereby enhancing the credibility of their work. Such thorough verification enables more comprehensive analysis and well-informed conclusions, underscoring researchers’ responsibility to maintain research integrity (Lewis, 2018). Additionally, the research employed a skimming method to efficiently evaluate the title's relevance, summarise the abstract’s purpose and findings, examine the introduction for background and issues affecting Black men, and review the conclusion for key results and implications. This approach facilitates a quick assessment of whether the research findings align with the study’s goals (Pottier </w:t>
      </w:r>
      <w:r w:rsidRPr="00355732">
        <w:rPr>
          <w:rFonts w:ascii="Arial" w:eastAsia="Times New Roman" w:hAnsi="Arial" w:cs="Arial"/>
          <w:i/>
          <w:iCs/>
          <w:color w:val="1C1C1C"/>
          <w:kern w:val="0"/>
          <w:shd w:val="clear" w:color="auto" w:fill="FFFFFF"/>
          <w:lang w:eastAsia="en-GB"/>
          <w14:ligatures w14:val="none"/>
        </w:rPr>
        <w:t>et al.,</w:t>
      </w:r>
      <w:r w:rsidRPr="00355732">
        <w:rPr>
          <w:rFonts w:ascii="Arial" w:eastAsia="Times New Roman" w:hAnsi="Arial" w:cs="Arial"/>
          <w:color w:val="1C1C1C"/>
          <w:kern w:val="0"/>
          <w:shd w:val="clear" w:color="auto" w:fill="FFFFFF"/>
          <w:lang w:eastAsia="en-GB"/>
          <w14:ligatures w14:val="none"/>
        </w:rPr>
        <w:t xml:space="preserve"> 2024)</w:t>
      </w:r>
    </w:p>
    <w:p w14:paraId="2F1660F6"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 xml:space="preserve">3.5 - Inclusion and Exclusion </w:t>
      </w:r>
    </w:p>
    <w:p w14:paraId="08928E38" w14:textId="77777777" w:rsidR="002878BC"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 xml:space="preserve">This study will focus exclusively on disparities in prostate cancer outcomes among Black men in the UK from 2015 to 2025. It will examine contributing factors, including socioeconomic status, healthcare access, and variations in screening practices. Only peer-reviewed, English-language articles specifically addressing prostate cancer in the UK will be considered(Nyame </w:t>
      </w:r>
      <w:r w:rsidRPr="00355732">
        <w:rPr>
          <w:rFonts w:ascii="Arial" w:eastAsia="Times New Roman" w:hAnsi="Arial" w:cs="Arial"/>
          <w:i/>
          <w:iCs/>
          <w:color w:val="1C1C1C"/>
          <w:kern w:val="0"/>
          <w:shd w:val="clear" w:color="auto" w:fill="FFFFFF"/>
          <w:lang w:eastAsia="en-GB"/>
          <w14:ligatures w14:val="none"/>
        </w:rPr>
        <w:t>et al.,</w:t>
      </w:r>
      <w:r w:rsidRPr="00355732">
        <w:rPr>
          <w:rFonts w:ascii="Arial" w:eastAsia="Times New Roman" w:hAnsi="Arial" w:cs="Arial"/>
          <w:color w:val="1C1C1C"/>
          <w:kern w:val="0"/>
          <w:shd w:val="clear" w:color="auto" w:fill="FFFFFF"/>
          <w:lang w:eastAsia="en-GB"/>
          <w14:ligatures w14:val="none"/>
        </w:rPr>
        <w:t xml:space="preserve"> 2022; Atakere and Baker, 2016). Exclusions will include studies focusing on ethnicities other than Black men, those addressing prostate cancer in Black men outside the UK, peer-reviewed articles published before 2015, and articles that are not peer-reviewed or written in languages other than English. Additionally, studies investigating different types of cancer or general health disparities unrelated to prostate cancer in Black men will be excluded(Phoenix and Craddock, 2022a).</w:t>
      </w:r>
    </w:p>
    <w:p w14:paraId="7966AD71" w14:textId="77777777" w:rsidR="002878BC"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2D7CCA10"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276083FB"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lastRenderedPageBreak/>
        <w:t xml:space="preserve">3.6– Analysing Research  </w:t>
      </w:r>
    </w:p>
    <w:p w14:paraId="3CB4088E" w14:textId="161F70AD"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A systematic search strategy was employed to apply a thematic coding method. The results summary table was used to analyse selected sources from one of the key articles, allowing for a direct comparison with current research on prostate cancer outcomes among Black men in the UK (Lillard </w:t>
      </w:r>
      <w:r w:rsidRPr="00355732">
        <w:rPr>
          <w:rFonts w:ascii="Arial" w:eastAsia="Times New Roman" w:hAnsi="Arial" w:cs="Arial"/>
          <w:i/>
          <w:iCs/>
          <w:color w:val="1C1C1C"/>
          <w:kern w:val="0"/>
          <w:shd w:val="clear" w:color="auto" w:fill="FFFFFF"/>
          <w:lang w:eastAsia="en-GB"/>
          <w14:ligatures w14:val="none"/>
        </w:rPr>
        <w:t>et al.</w:t>
      </w:r>
      <w:r w:rsidRPr="00355732">
        <w:rPr>
          <w:rFonts w:ascii="Arial" w:eastAsia="Times New Roman" w:hAnsi="Arial" w:cs="Arial"/>
          <w:color w:val="1C1C1C"/>
          <w:kern w:val="0"/>
          <w:shd w:val="clear" w:color="auto" w:fill="FFFFFF"/>
          <w:lang w:eastAsia="en-GB"/>
          <w14:ligatures w14:val="none"/>
        </w:rPr>
        <w:t>, 2022</w:t>
      </w:r>
      <w:r w:rsidR="00AF14CB">
        <w:rPr>
          <w:rFonts w:ascii="Arial" w:eastAsia="Times New Roman" w:hAnsi="Arial" w:cs="Arial"/>
          <w:color w:val="1C1C1C"/>
          <w:kern w:val="0"/>
          <w:shd w:val="clear" w:color="auto" w:fill="FFFFFF"/>
          <w:lang w:eastAsia="en-GB"/>
          <w14:ligatures w14:val="none"/>
        </w:rPr>
        <w:t>f</w:t>
      </w:r>
      <w:r w:rsidRPr="00355732">
        <w:rPr>
          <w:rFonts w:ascii="Arial" w:eastAsia="Times New Roman" w:hAnsi="Arial" w:cs="Arial"/>
          <w:color w:val="1C1C1C"/>
          <w:kern w:val="0"/>
          <w:shd w:val="clear" w:color="auto" w:fill="FFFFFF"/>
          <w:lang w:eastAsia="en-GB"/>
          <w14:ligatures w14:val="none"/>
        </w:rPr>
        <w:t xml:space="preserve">). The analysis identified several themes relevant to the research objectives, particularly regarding disparities in prostate cancer awareness among Black men. These themes illustrate the complex barriers affecting awareness and care, underscoring the importance of targeted interventions and culturally competent strategies to improve health outcomes. The summary table will be included in the appendices and further discussion team will Part 4 (Pedersen, Armes and Ream, 2011). </w:t>
      </w:r>
    </w:p>
    <w:p w14:paraId="61B8F74A"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 xml:space="preserve">The themes are as follows. </w:t>
      </w:r>
    </w:p>
    <w:p w14:paraId="0FF3CB92"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Theme 1: Trust and Healthcare Experience</w:t>
      </w:r>
    </w:p>
    <w:p w14:paraId="16D552EB"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val="en-US" w:eastAsia="en-GB"/>
          <w14:ligatures w14:val="none"/>
        </w:rPr>
      </w:pPr>
      <w:r w:rsidRPr="00355732">
        <w:rPr>
          <w:rFonts w:ascii="Arial" w:eastAsia="Times New Roman" w:hAnsi="Arial" w:cs="Arial"/>
          <w:color w:val="1C1C1C"/>
          <w:kern w:val="0"/>
          <w:shd w:val="clear" w:color="auto" w:fill="FFFFFF"/>
          <w:lang w:val="en-US" w:eastAsia="en-GB"/>
          <w14:ligatures w14:val="none"/>
        </w:rPr>
        <w:t>Lack of trust in healthcare providers. Past negative healthcare experiences.</w:t>
      </w:r>
    </w:p>
    <w:p w14:paraId="10DAC1AA"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val="en-US" w:eastAsia="en-GB"/>
          <w14:ligatures w14:val="none"/>
        </w:rPr>
      </w:pPr>
      <w:r w:rsidRPr="00355732">
        <w:rPr>
          <w:rFonts w:ascii="Arial" w:eastAsia="Times New Roman" w:hAnsi="Arial" w:cs="Arial"/>
          <w:color w:val="1C1C1C"/>
          <w:kern w:val="0"/>
          <w:shd w:val="clear" w:color="auto" w:fill="FFFFFF"/>
          <w:lang w:val="en-US" w:eastAsia="en-GB"/>
          <w14:ligatures w14:val="none"/>
        </w:rPr>
        <w:t xml:space="preserve"> Experiences of racism in healthcare.</w:t>
      </w:r>
    </w:p>
    <w:p w14:paraId="33444464"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Theme 2:  Barriers to Early Diagnosis</w:t>
      </w:r>
    </w:p>
    <w:p w14:paraId="5D007B8E"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Social or cultural factors that may lead to lower diagnosis rates among black men in the UK.</w:t>
      </w:r>
    </w:p>
    <w:p w14:paraId="7690DE82"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Theme 3: Disproportionate Risk and Under-Representation.</w:t>
      </w:r>
    </w:p>
    <w:p w14:paraId="75716F0C" w14:textId="232C75C8"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val="en-US" w:eastAsia="en-GB"/>
          <w14:ligatures w14:val="none"/>
        </w:rPr>
      </w:pPr>
      <w:r w:rsidRPr="00355732">
        <w:rPr>
          <w:rFonts w:ascii="Arial" w:eastAsia="Times New Roman" w:hAnsi="Arial" w:cs="Arial"/>
          <w:color w:val="1C1C1C"/>
          <w:kern w:val="0"/>
          <w:shd w:val="clear" w:color="auto" w:fill="FFFFFF"/>
          <w:lang w:val="en-US" w:eastAsia="en-GB"/>
          <w14:ligatures w14:val="none"/>
        </w:rPr>
        <w:t>Black men face a higher risk of prostate cancer but have historically been underrepresented in related research.</w:t>
      </w:r>
    </w:p>
    <w:p w14:paraId="1BBE1B98" w14:textId="77777777" w:rsidR="002878BC" w:rsidRPr="00355732" w:rsidRDefault="002878BC" w:rsidP="002878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 xml:space="preserve">3.7– Ethical Considerations </w:t>
      </w:r>
    </w:p>
    <w:p w14:paraId="3EF52184" w14:textId="5C27F50A" w:rsidR="00804B94" w:rsidRPr="000A285D" w:rsidRDefault="002878BC" w:rsidP="000A285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This research will rigorously adhere to the University of Wales Trinity Saint David (UWTSD) Integrity and Ethics policies. All sources will be meticulously referenced in Harvard style to maintain academic standards and avoid plagiarism. Each source will be accurately cited to ensure proper attribution of ideas and contributions (Muthanna, Chaaban and Qadhi, 2023). The review will remain objective, with analysis that is unbiased and evidence-based. No data or work will be fabricated; all findings will be drawn from credible sources and presented transparently to preserve the integrity of the research process (University of Wales Trinity Saint David, 2024).</w:t>
      </w:r>
    </w:p>
    <w:p w14:paraId="52F0D83D" w14:textId="77777777" w:rsidR="00804B94" w:rsidRDefault="00804B94"/>
    <w:p w14:paraId="58E188E5" w14:textId="77777777" w:rsidR="00895473" w:rsidRDefault="00895473"/>
    <w:p w14:paraId="3F2AFEC6" w14:textId="77777777" w:rsidR="00895473" w:rsidRDefault="00895473"/>
    <w:p w14:paraId="0C4B502A" w14:textId="77777777" w:rsidR="003E43C5" w:rsidRPr="00355732" w:rsidRDefault="003E43C5"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b/>
          <w:bCs/>
          <w:color w:val="1C1C1C"/>
          <w:kern w:val="0"/>
          <w:shd w:val="clear" w:color="auto" w:fill="FFFFFF"/>
          <w:lang w:eastAsia="en-GB"/>
          <w14:ligatures w14:val="none"/>
        </w:rPr>
      </w:pPr>
      <w:r w:rsidRPr="00355732">
        <w:rPr>
          <w:rFonts w:ascii="Arial" w:eastAsia="Times New Roman" w:hAnsi="Arial" w:cs="Arial"/>
          <w:b/>
          <w:bCs/>
          <w:color w:val="1C1C1C"/>
          <w:kern w:val="0"/>
          <w:shd w:val="clear" w:color="auto" w:fill="FFFFFF"/>
          <w:lang w:eastAsia="en-GB"/>
          <w14:ligatures w14:val="none"/>
        </w:rPr>
        <w:t xml:space="preserve">3.8 – Conclusion </w:t>
      </w:r>
    </w:p>
    <w:p w14:paraId="56F2877B" w14:textId="59B60103" w:rsidR="00C01A96" w:rsidRDefault="003E43C5"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r w:rsidRPr="00355732">
        <w:rPr>
          <w:rFonts w:ascii="Arial" w:eastAsia="Times New Roman" w:hAnsi="Arial" w:cs="Arial"/>
          <w:color w:val="1C1C1C"/>
          <w:kern w:val="0"/>
          <w:shd w:val="clear" w:color="auto" w:fill="FFFFFF"/>
          <w:lang w:eastAsia="en-GB"/>
          <w14:ligatures w14:val="none"/>
        </w:rPr>
        <w:t>This chapter outlines a systematic approach to analysing disparities in prostate cancer outcomes among Black men in the UK. It utilises a well-organised search strategy, carefully verifies sources, and applies specific inclusion and exclusion criteria to ensure the credibility and relevance of findings (Phoenix and Craddock, 2022b). Thematic coding is used to identify key barriers, such as knowledge gaps and trust issues within healthcare. Adherence to strict ethical standards guarantees data accuracy, objectivity, and transparency. These comprehensive methods lay a strong foundation for the upcoming analysis(Lillard </w:t>
      </w:r>
      <w:r w:rsidRPr="00355732">
        <w:rPr>
          <w:rFonts w:ascii="Arial" w:eastAsia="Times New Roman" w:hAnsi="Arial" w:cs="Arial"/>
          <w:i/>
          <w:iCs/>
          <w:color w:val="1C1C1C"/>
          <w:kern w:val="0"/>
          <w:shd w:val="clear" w:color="auto" w:fill="FFFFFF"/>
          <w:lang w:eastAsia="en-GB"/>
          <w14:ligatures w14:val="none"/>
        </w:rPr>
        <w:t>et al.</w:t>
      </w:r>
      <w:r w:rsidRPr="00355732">
        <w:rPr>
          <w:rFonts w:ascii="Arial" w:eastAsia="Times New Roman" w:hAnsi="Arial" w:cs="Arial"/>
          <w:color w:val="1C1C1C"/>
          <w:kern w:val="0"/>
          <w:shd w:val="clear" w:color="auto" w:fill="FFFFFF"/>
          <w:lang w:eastAsia="en-GB"/>
          <w14:ligatures w14:val="none"/>
        </w:rPr>
        <w:t>, 2022</w:t>
      </w:r>
      <w:r w:rsidR="00AF14CB">
        <w:rPr>
          <w:rFonts w:ascii="Arial" w:eastAsia="Times New Roman" w:hAnsi="Arial" w:cs="Arial"/>
          <w:color w:val="1C1C1C"/>
          <w:kern w:val="0"/>
          <w:shd w:val="clear" w:color="auto" w:fill="FFFFFF"/>
          <w:lang w:eastAsia="en-GB"/>
          <w14:ligatures w14:val="none"/>
        </w:rPr>
        <w:t>g</w:t>
      </w:r>
      <w:r w:rsidRPr="00355732">
        <w:rPr>
          <w:rFonts w:ascii="Arial" w:eastAsia="Times New Roman" w:hAnsi="Arial" w:cs="Arial"/>
          <w:color w:val="1C1C1C"/>
          <w:kern w:val="0"/>
          <w:shd w:val="clear" w:color="auto" w:fill="FFFFFF"/>
          <w:lang w:eastAsia="en-GB"/>
          <w14:ligatures w14:val="none"/>
        </w:rPr>
        <w:t>). Chapter 4 will present the findings, structured around main themes.  Each theme will be thoroughly explored and explicitly connected to the primary research question, maintaining coherence.</w:t>
      </w:r>
    </w:p>
    <w:p w14:paraId="23AA5ED5"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0725B306"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7208E4A6"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4C0A35A1"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3CFF74BB"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1305F819"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402B88FE"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0985CCD7"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1A3959BA"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55AA0B64"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16C6AD9B"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734A2E94"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4B03B108"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31B61C0C"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7662F1DB" w14:textId="77777777" w:rsidR="00895473" w:rsidRDefault="00895473"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04A6A8C3" w14:textId="77777777" w:rsidR="00C01A96" w:rsidRDefault="00C01A96" w:rsidP="003E43C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imes New Roman" w:hAnsi="Arial" w:cs="Arial"/>
          <w:color w:val="1C1C1C"/>
          <w:kern w:val="0"/>
          <w:shd w:val="clear" w:color="auto" w:fill="FFFFFF"/>
          <w:lang w:eastAsia="en-GB"/>
          <w14:ligatures w14:val="none"/>
        </w:rPr>
      </w:pPr>
    </w:p>
    <w:p w14:paraId="74BE60B6" w14:textId="77777777" w:rsidR="00C01A96" w:rsidRDefault="00C01A96" w:rsidP="00592E21">
      <w:pPr>
        <w:pStyle w:val="Heading1"/>
        <w:rPr>
          <w:sz w:val="22"/>
          <w:szCs w:val="22"/>
        </w:rPr>
      </w:pPr>
      <w:r w:rsidRPr="00592E21">
        <w:rPr>
          <w:sz w:val="22"/>
          <w:szCs w:val="22"/>
        </w:rPr>
        <w:lastRenderedPageBreak/>
        <w:t xml:space="preserve">                   </w:t>
      </w:r>
      <w:bookmarkStart w:id="57" w:name="_Toc215062120"/>
      <w:r w:rsidRPr="00592E21">
        <w:rPr>
          <w:sz w:val="22"/>
          <w:szCs w:val="22"/>
        </w:rPr>
        <w:t>Chapter 4 – Findings and Discussion</w:t>
      </w:r>
      <w:bookmarkEnd w:id="57"/>
      <w:r w:rsidRPr="00592E21">
        <w:rPr>
          <w:sz w:val="22"/>
          <w:szCs w:val="22"/>
        </w:rPr>
        <w:t xml:space="preserve"> </w:t>
      </w:r>
    </w:p>
    <w:p w14:paraId="480E1009" w14:textId="77777777" w:rsidR="00895473" w:rsidRPr="00592E21" w:rsidRDefault="00895473" w:rsidP="00592E21">
      <w:pPr>
        <w:pStyle w:val="Heading1"/>
        <w:rPr>
          <w:sz w:val="22"/>
          <w:szCs w:val="22"/>
        </w:rPr>
      </w:pPr>
    </w:p>
    <w:p w14:paraId="14925C6F" w14:textId="77777777" w:rsidR="00D57297" w:rsidRPr="00592E21" w:rsidRDefault="00D57297" w:rsidP="00592E21">
      <w:pPr>
        <w:pStyle w:val="Heading1"/>
        <w:rPr>
          <w:sz w:val="22"/>
          <w:szCs w:val="22"/>
        </w:rPr>
      </w:pPr>
    </w:p>
    <w:p w14:paraId="4691257F" w14:textId="77777777" w:rsidR="00C01A96" w:rsidRPr="00036622" w:rsidRDefault="00C01A96" w:rsidP="00036622">
      <w:pPr>
        <w:pStyle w:val="Heading2"/>
        <w:rPr>
          <w:rFonts w:ascii="Arial" w:hAnsi="Arial" w:cs="Arial"/>
          <w:b/>
          <w:bCs/>
          <w:color w:val="000000" w:themeColor="text1"/>
          <w:sz w:val="22"/>
          <w:szCs w:val="22"/>
        </w:rPr>
      </w:pPr>
      <w:bookmarkStart w:id="58" w:name="_Toc215062121"/>
      <w:r w:rsidRPr="00036622">
        <w:rPr>
          <w:rFonts w:ascii="Arial" w:hAnsi="Arial" w:cs="Arial"/>
          <w:b/>
          <w:bCs/>
          <w:color w:val="000000" w:themeColor="text1"/>
          <w:sz w:val="22"/>
          <w:szCs w:val="22"/>
        </w:rPr>
        <w:t>4.1 – Introduction</w:t>
      </w:r>
      <w:bookmarkEnd w:id="58"/>
      <w:r w:rsidRPr="00036622">
        <w:rPr>
          <w:rFonts w:ascii="Arial" w:hAnsi="Arial" w:cs="Arial"/>
          <w:b/>
          <w:bCs/>
          <w:color w:val="000000" w:themeColor="text1"/>
          <w:sz w:val="22"/>
          <w:szCs w:val="22"/>
        </w:rPr>
        <w:t xml:space="preserve"> </w:t>
      </w:r>
    </w:p>
    <w:p w14:paraId="2B27860A" w14:textId="2A26C5BB" w:rsidR="00D57297" w:rsidRPr="00895473" w:rsidRDefault="00C01A96" w:rsidP="00895473">
      <w:pPr>
        <w:rPr>
          <w:rFonts w:ascii="Arial" w:hAnsi="Arial" w:cs="Arial"/>
        </w:rPr>
      </w:pPr>
      <w:r w:rsidRPr="00592E21">
        <w:rPr>
          <w:rFonts w:ascii="Arial" w:hAnsi="Arial" w:cs="Arial"/>
        </w:rPr>
        <w:t>Chapter 4 presents the findings from the analyses conducted in Chapter 3, focusing on key themes identified in the research on disparities in prostate cancer outcomes among Black men in the UK. The chapter starts with an overview of the thematic analysis method, then highlights three principal themes they are trust and healthcare experiences, barriers to early diagnosis, and the impact of under-representation, leading to disproportionate risk</w:t>
      </w:r>
      <w:r w:rsidRPr="00592E21">
        <w:rPr>
          <w:rFonts w:ascii="Arial" w:hAnsi="Arial" w:cs="Arial"/>
          <w:color w:val="000000"/>
          <w:sz w:val="27"/>
          <w:szCs w:val="27"/>
        </w:rPr>
        <w:t xml:space="preserve"> </w:t>
      </w:r>
      <w:r w:rsidRPr="00592E21">
        <w:rPr>
          <w:rFonts w:ascii="Arial" w:hAnsi="Arial" w:cs="Arial"/>
        </w:rPr>
        <w:t>(Lillard </w:t>
      </w:r>
      <w:r w:rsidRPr="00592E21">
        <w:rPr>
          <w:rFonts w:ascii="Arial" w:hAnsi="Arial" w:cs="Arial"/>
          <w:i/>
          <w:iCs/>
        </w:rPr>
        <w:t>et al.</w:t>
      </w:r>
      <w:r w:rsidRPr="00592E21">
        <w:rPr>
          <w:rFonts w:ascii="Arial" w:hAnsi="Arial" w:cs="Arial"/>
        </w:rPr>
        <w:t>, 2022</w:t>
      </w:r>
      <w:r w:rsidR="008C3521">
        <w:rPr>
          <w:rFonts w:ascii="Arial" w:hAnsi="Arial" w:cs="Arial"/>
        </w:rPr>
        <w:t>h</w:t>
      </w:r>
      <w:r w:rsidRPr="00592E21">
        <w:rPr>
          <w:rFonts w:ascii="Arial" w:hAnsi="Arial" w:cs="Arial"/>
        </w:rPr>
        <w:t>). Each theme is examined in detail, supported by relevant literature that demonstrates the complex factors affecting prostate cancer outcomes in this group. The chapter concludes by summarising the main insights and suggesting directions for future research to improve outcomes for Black men with prostate cancer in the UK</w:t>
      </w:r>
      <w:r w:rsidRPr="00592E21">
        <w:rPr>
          <w:rFonts w:ascii="Arial" w:hAnsi="Arial" w:cs="Arial"/>
          <w:color w:val="000000"/>
          <w:sz w:val="27"/>
          <w:szCs w:val="27"/>
        </w:rPr>
        <w:t xml:space="preserve"> </w:t>
      </w:r>
      <w:r w:rsidRPr="00592E21">
        <w:rPr>
          <w:rFonts w:ascii="Arial" w:hAnsi="Arial" w:cs="Arial"/>
        </w:rPr>
        <w:t>(Chowdhury-Paulino </w:t>
      </w:r>
      <w:r w:rsidRPr="00592E21">
        <w:rPr>
          <w:rFonts w:ascii="Arial" w:hAnsi="Arial" w:cs="Arial"/>
          <w:i/>
          <w:iCs/>
        </w:rPr>
        <w:t>et al.</w:t>
      </w:r>
      <w:r w:rsidRPr="00592E21">
        <w:rPr>
          <w:rFonts w:ascii="Arial" w:hAnsi="Arial" w:cs="Arial"/>
        </w:rPr>
        <w:t>, 2021a).</w:t>
      </w:r>
    </w:p>
    <w:p w14:paraId="5B3DA075" w14:textId="77777777" w:rsidR="00C01A96" w:rsidRPr="00E77041" w:rsidRDefault="00C01A96" w:rsidP="00C01A96">
      <w:pPr>
        <w:pStyle w:val="Heading2"/>
        <w:rPr>
          <w:rFonts w:ascii="Arial" w:hAnsi="Arial" w:cs="Arial"/>
          <w:b/>
          <w:bCs/>
          <w:color w:val="000000" w:themeColor="text1"/>
          <w:sz w:val="22"/>
          <w:szCs w:val="22"/>
        </w:rPr>
      </w:pPr>
      <w:bookmarkStart w:id="59" w:name="_Toc215062122"/>
      <w:r w:rsidRPr="00E77041">
        <w:rPr>
          <w:rFonts w:ascii="Arial" w:hAnsi="Arial" w:cs="Arial"/>
          <w:b/>
          <w:bCs/>
          <w:color w:val="000000" w:themeColor="text1"/>
          <w:sz w:val="22"/>
          <w:szCs w:val="22"/>
        </w:rPr>
        <w:t>4.2 – Thematic Analysis</w:t>
      </w:r>
      <w:bookmarkEnd w:id="59"/>
      <w:r w:rsidRPr="00E77041">
        <w:rPr>
          <w:rFonts w:ascii="Arial" w:hAnsi="Arial" w:cs="Arial"/>
          <w:b/>
          <w:bCs/>
          <w:color w:val="000000" w:themeColor="text1"/>
          <w:sz w:val="22"/>
          <w:szCs w:val="22"/>
        </w:rPr>
        <w:t xml:space="preserve"> </w:t>
      </w:r>
    </w:p>
    <w:p w14:paraId="664198F8" w14:textId="77777777" w:rsidR="00C01A96"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position w:val="6"/>
        </w:rPr>
      </w:pPr>
      <w:r w:rsidRPr="00E77041">
        <w:rPr>
          <w:rFonts w:ascii="Arial" w:hAnsi="Arial" w:cs="Arial"/>
          <w:color w:val="151515"/>
          <w:position w:val="6"/>
        </w:rPr>
        <w:t>Thematic analysis is a qualitative research technique used to detect, examine, and report patterns or themes within data. It offers a structured way to interpret meaning throughout a dataset, helping researchers organise and detail their observations</w:t>
      </w:r>
      <w:r w:rsidRPr="00913E91">
        <w:rPr>
          <w:rFonts w:ascii="-webkit-standard" w:hAnsi="-webkit-standard"/>
          <w:color w:val="000000"/>
          <w:sz w:val="27"/>
          <w:szCs w:val="27"/>
        </w:rPr>
        <w:t xml:space="preserve"> </w:t>
      </w:r>
      <w:r w:rsidRPr="00913E91">
        <w:rPr>
          <w:rFonts w:ascii="Arial" w:hAnsi="Arial" w:cs="Arial"/>
          <w:color w:val="151515"/>
          <w:position w:val="6"/>
        </w:rPr>
        <w:t>(Lochmiller, 2021</w:t>
      </w:r>
      <w:r>
        <w:rPr>
          <w:rFonts w:ascii="Arial" w:hAnsi="Arial" w:cs="Arial"/>
          <w:color w:val="151515"/>
          <w:position w:val="6"/>
        </w:rPr>
        <w:t>;</w:t>
      </w:r>
      <w:r w:rsidRPr="009C52C4">
        <w:rPr>
          <w:rFonts w:ascii="-webkit-standard" w:hAnsi="-webkit-standard"/>
          <w:color w:val="000000"/>
          <w:sz w:val="27"/>
          <w:szCs w:val="27"/>
        </w:rPr>
        <w:t xml:space="preserve"> </w:t>
      </w:r>
      <w:r w:rsidRPr="009C52C4">
        <w:rPr>
          <w:rFonts w:ascii="Arial" w:hAnsi="Arial" w:cs="Arial"/>
          <w:color w:val="151515"/>
          <w:position w:val="6"/>
        </w:rPr>
        <w:t>Aveyard, 2014</w:t>
      </w:r>
      <w:r>
        <w:rPr>
          <w:rFonts w:ascii="Arial" w:hAnsi="Arial" w:cs="Arial"/>
          <w:color w:val="151515"/>
          <w:position w:val="6"/>
        </w:rPr>
        <w:t>a</w:t>
      </w:r>
      <w:r w:rsidRPr="00913E91">
        <w:rPr>
          <w:rFonts w:ascii="Arial" w:hAnsi="Arial" w:cs="Arial"/>
          <w:color w:val="151515"/>
          <w:position w:val="6"/>
        </w:rPr>
        <w:t>)</w:t>
      </w:r>
      <w:r w:rsidRPr="00E77041">
        <w:rPr>
          <w:rFonts w:ascii="Arial" w:hAnsi="Arial" w:cs="Arial"/>
          <w:color w:val="151515"/>
          <w:position w:val="6"/>
        </w:rPr>
        <w:t xml:space="preserve">. In secondary research, thematic analysis involves reviewing and integrating findings from existing literature by grouping recurring themes related to the research questions. </w:t>
      </w:r>
      <w:r>
        <w:rPr>
          <w:rFonts w:ascii="Arial" w:hAnsi="Arial" w:cs="Arial"/>
          <w:color w:val="151515"/>
          <w:position w:val="6"/>
        </w:rPr>
        <w:t>S</w:t>
      </w:r>
      <w:r w:rsidRPr="00E77041">
        <w:rPr>
          <w:rFonts w:ascii="Arial" w:hAnsi="Arial" w:cs="Arial"/>
          <w:color w:val="151515"/>
          <w:position w:val="6"/>
        </w:rPr>
        <w:t xml:space="preserve">tate, </w:t>
      </w:r>
      <w:r>
        <w:rPr>
          <w:rFonts w:ascii="Arial" w:hAnsi="Arial" w:cs="Arial"/>
          <w:color w:val="151515"/>
          <w:position w:val="6"/>
        </w:rPr>
        <w:t>Thematic analysis is a systematic approach to identifying, organising, and interpreting patterns of meaning (themes) within a dataset, enabling researchers to understand essential aspects of the research topic</w:t>
      </w:r>
      <w:r w:rsidRPr="00B0522C">
        <w:rPr>
          <w:rFonts w:ascii="-webkit-standard" w:hAnsi="-webkit-standard"/>
          <w:color w:val="000000"/>
          <w:sz w:val="27"/>
          <w:szCs w:val="27"/>
        </w:rPr>
        <w:t xml:space="preserve"> </w:t>
      </w:r>
      <w:r w:rsidRPr="00B0522C">
        <w:rPr>
          <w:rFonts w:ascii="Arial" w:hAnsi="Arial" w:cs="Arial"/>
          <w:color w:val="151515"/>
          <w:position w:val="6"/>
        </w:rPr>
        <w:t>(Clarke and Braun, 2016</w:t>
      </w:r>
      <w:r>
        <w:rPr>
          <w:rFonts w:ascii="Arial" w:hAnsi="Arial" w:cs="Arial"/>
          <w:color w:val="151515"/>
          <w:position w:val="6"/>
        </w:rPr>
        <w:t>;</w:t>
      </w:r>
      <w:r w:rsidRPr="00DC7993">
        <w:rPr>
          <w:rFonts w:ascii="Source Sans Pro" w:hAnsi="Source Sans Pro"/>
          <w:color w:val="3A3A3A"/>
          <w:sz w:val="23"/>
          <w:szCs w:val="23"/>
          <w:shd w:val="clear" w:color="auto" w:fill="FFFFFF"/>
        </w:rPr>
        <w:t xml:space="preserve"> </w:t>
      </w:r>
      <w:r w:rsidRPr="00DC7993">
        <w:rPr>
          <w:rFonts w:ascii="Arial" w:hAnsi="Arial" w:cs="Arial"/>
          <w:color w:val="151515"/>
          <w:position w:val="6"/>
        </w:rPr>
        <w:t>Cottrell, 2017</w:t>
      </w:r>
      <w:r>
        <w:rPr>
          <w:rFonts w:ascii="Arial" w:hAnsi="Arial" w:cs="Arial"/>
          <w:color w:val="151515"/>
          <w:position w:val="6"/>
        </w:rPr>
        <w:t>a</w:t>
      </w:r>
      <w:r w:rsidRPr="00DC7993">
        <w:rPr>
          <w:rFonts w:ascii="Arial" w:hAnsi="Arial" w:cs="Arial"/>
          <w:color w:val="151515"/>
          <w:position w:val="6"/>
        </w:rPr>
        <w:t>)</w:t>
      </w:r>
      <w:r>
        <w:rPr>
          <w:rFonts w:ascii="Arial" w:hAnsi="Arial" w:cs="Arial"/>
          <w:color w:val="151515"/>
          <w:position w:val="6"/>
        </w:rPr>
        <w:t>.</w:t>
      </w:r>
    </w:p>
    <w:p w14:paraId="7D965495" w14:textId="77777777" w:rsidR="00C01A96" w:rsidRDefault="00C01A96" w:rsidP="00C01A96">
      <w:pPr>
        <w:rPr>
          <w:rFonts w:ascii="Arial" w:hAnsi="Arial" w:cs="Arial"/>
        </w:rPr>
      </w:pPr>
      <w:r>
        <w:rPr>
          <w:rFonts w:ascii="Arial" w:hAnsi="Arial" w:cs="Arial"/>
        </w:rPr>
        <w:t>As this is a secondary research project, the results and conclusions rely heavily on the quality, scope, and relevance of the existing literature, including peer-reviewed articles, reports, and other scholarly sources that offer key insights. Segments on healthcare trust, barriers to early diagnosis, and under-representation were systematically coded in chapter 3 (Cottrell, 2017b). These codes were organised into a comparative table to highlight patterns across different studies. Through an iterative process, initial codes were grouped into broader themes like ‘Trust and Healthcare Experiences,’ ‘Barriers to Early Diagnosis,’ and ‘Disproportionate Risk and Under-Representation.’ The detailed results table in the appendix served as an audit trail, ensuring a thorough, data-driven thematic analysis. These themes will be further examined in the next phase of the research (Aveyard, 2014b).</w:t>
      </w:r>
    </w:p>
    <w:p w14:paraId="2D7F501E" w14:textId="77777777" w:rsidR="00D57297" w:rsidRPr="00157A63" w:rsidRDefault="00D57297" w:rsidP="00C01A96">
      <w:pPr>
        <w:rPr>
          <w:rFonts w:ascii="Arial" w:hAnsi="Arial" w:cs="Arial"/>
        </w:rPr>
      </w:pPr>
    </w:p>
    <w:p w14:paraId="0B37C6F4" w14:textId="77777777" w:rsidR="00C01A96" w:rsidRPr="008603E1"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position w:val="6"/>
        </w:rPr>
      </w:pPr>
    </w:p>
    <w:p w14:paraId="75D824A0" w14:textId="77777777" w:rsidR="00C01A96" w:rsidRDefault="00C01A96" w:rsidP="00F905A8">
      <w:pPr>
        <w:pStyle w:val="Heading2"/>
        <w:rPr>
          <w:rFonts w:ascii="Arial" w:hAnsi="Arial" w:cs="Arial"/>
          <w:b/>
          <w:bCs/>
          <w:color w:val="000000" w:themeColor="text1"/>
          <w:sz w:val="22"/>
          <w:szCs w:val="22"/>
        </w:rPr>
      </w:pPr>
      <w:bookmarkStart w:id="60" w:name="_Toc215062123"/>
      <w:r w:rsidRPr="0038791B">
        <w:rPr>
          <w:rFonts w:ascii="Arial" w:hAnsi="Arial" w:cs="Arial"/>
          <w:b/>
          <w:bCs/>
          <w:color w:val="000000" w:themeColor="text1"/>
          <w:sz w:val="22"/>
          <w:szCs w:val="22"/>
        </w:rPr>
        <w:lastRenderedPageBreak/>
        <w:t>4.3 – Theme 1: Trust and Healthcare Experience</w:t>
      </w:r>
      <w:bookmarkEnd w:id="60"/>
    </w:p>
    <w:p w14:paraId="000211DA" w14:textId="77777777" w:rsidR="00C01A96" w:rsidRDefault="00C01A96" w:rsidP="00C01A96">
      <w:pPr>
        <w:rPr>
          <w:rFonts w:ascii="Arial" w:eastAsia="Times New Roman" w:hAnsi="Arial" w:cs="Arial"/>
          <w:lang w:eastAsia="en-GB"/>
        </w:rPr>
      </w:pPr>
      <w:r>
        <w:rPr>
          <w:rFonts w:ascii="Arial" w:eastAsia="Times New Roman" w:hAnsi="Arial" w:cs="Arial"/>
          <w:lang w:eastAsia="en-GB"/>
        </w:rPr>
        <w:t>Trust is fundamental in the relationship between patients and healthcare providers. It affects their willingness to seek care, share personal information, follow medical advice, and remain engaged in treatment. Trust also involves healthcare institutions, systems, and the broader medical community</w:t>
      </w:r>
      <w:r w:rsidRPr="00FF3E57">
        <w:rPr>
          <w:rFonts w:ascii="-webkit-standard" w:hAnsi="-webkit-standard"/>
          <w:color w:val="000000"/>
          <w:sz w:val="27"/>
          <w:szCs w:val="27"/>
        </w:rPr>
        <w:t xml:space="preserve"> </w:t>
      </w:r>
      <w:r w:rsidRPr="00FF3E57">
        <w:rPr>
          <w:rFonts w:ascii="Arial" w:eastAsia="Times New Roman" w:hAnsi="Arial" w:cs="Arial"/>
          <w:lang w:eastAsia="en-GB"/>
        </w:rPr>
        <w:t>(Bauchner, 2019</w:t>
      </w:r>
      <w:r>
        <w:rPr>
          <w:rFonts w:ascii="Arial" w:eastAsia="Times New Roman" w:hAnsi="Arial" w:cs="Arial"/>
          <w:lang w:eastAsia="en-GB"/>
        </w:rPr>
        <w:t>;</w:t>
      </w:r>
      <w:r w:rsidRPr="00957BD3">
        <w:rPr>
          <w:rFonts w:ascii="-webkit-standard" w:hAnsi="-webkit-standard"/>
          <w:color w:val="000000"/>
          <w:sz w:val="27"/>
          <w:szCs w:val="27"/>
        </w:rPr>
        <w:t xml:space="preserve"> </w:t>
      </w:r>
      <w:r w:rsidRPr="00957BD3">
        <w:rPr>
          <w:rFonts w:ascii="Arial" w:eastAsia="Times New Roman" w:hAnsi="Arial" w:cs="Arial"/>
          <w:lang w:eastAsia="en-GB"/>
        </w:rPr>
        <w:t>Brennan </w:t>
      </w:r>
      <w:r w:rsidRPr="00957BD3">
        <w:rPr>
          <w:rFonts w:ascii="Arial" w:eastAsia="Times New Roman" w:hAnsi="Arial" w:cs="Arial"/>
          <w:i/>
          <w:iCs/>
          <w:lang w:eastAsia="en-GB"/>
        </w:rPr>
        <w:t>et al.</w:t>
      </w:r>
      <w:r w:rsidRPr="00957BD3">
        <w:rPr>
          <w:rFonts w:ascii="Arial" w:eastAsia="Times New Roman" w:hAnsi="Arial" w:cs="Arial"/>
          <w:lang w:eastAsia="en-GB"/>
        </w:rPr>
        <w:t>, 2013)</w:t>
      </w:r>
      <w:r>
        <w:rPr>
          <w:rFonts w:ascii="Arial" w:eastAsia="Times New Roman" w:hAnsi="Arial" w:cs="Arial"/>
          <w:lang w:eastAsia="en-GB"/>
        </w:rPr>
        <w:t xml:space="preserve">. </w:t>
      </w:r>
    </w:p>
    <w:p w14:paraId="6A739842" w14:textId="77777777" w:rsidR="00C01A96" w:rsidRPr="009F33DE" w:rsidRDefault="00C01A96" w:rsidP="00C01A96">
      <w:pPr>
        <w:pStyle w:val="Heading4"/>
        <w:rPr>
          <w:rFonts w:ascii="Arial" w:hAnsi="Arial" w:cs="Arial"/>
          <w:i w:val="0"/>
          <w:iCs w:val="0"/>
          <w:color w:val="C9C9C9" w:themeColor="accent3" w:themeTint="99"/>
        </w:rPr>
      </w:pPr>
      <w:r w:rsidRPr="00AF04C5">
        <w:rPr>
          <w:rFonts w:ascii="Arial" w:hAnsi="Arial" w:cs="Arial"/>
          <w:b/>
          <w:bCs/>
          <w:i w:val="0"/>
          <w:iCs w:val="0"/>
          <w:color w:val="000000" w:themeColor="text1"/>
        </w:rPr>
        <w:t>Background Information</w:t>
      </w:r>
      <w:r>
        <w:rPr>
          <w:rFonts w:ascii="Arial" w:hAnsi="Arial" w:cs="Arial"/>
          <w:b/>
          <w:bCs/>
          <w:i w:val="0"/>
          <w:iCs w:val="0"/>
          <w:color w:val="000000" w:themeColor="text1"/>
        </w:rPr>
        <w:t xml:space="preserve"> </w:t>
      </w:r>
    </w:p>
    <w:p w14:paraId="2834BE6A" w14:textId="5E711CA4" w:rsidR="00C01A96" w:rsidRDefault="00C01A96" w:rsidP="00C01A96">
      <w:pPr>
        <w:rPr>
          <w:rFonts w:ascii="Arial" w:eastAsia="Times New Roman" w:hAnsi="Arial" w:cs="Arial"/>
          <w:lang w:eastAsia="en-GB"/>
        </w:rPr>
      </w:pPr>
      <w:r>
        <w:rPr>
          <w:rFonts w:ascii="Arial" w:eastAsia="Times New Roman" w:hAnsi="Arial" w:cs="Arial"/>
          <w:lang w:eastAsia="en-GB"/>
        </w:rPr>
        <w:t>Historically, the UK's NHS has operated under an authoritarian model where doctors and healthcare staff were predominantly trusted. This system promoted patient compliance on the assumption that healthcare professionals acted in their best interests. Nevertheless, scandals like Ian Paterson's breast surgery case, where a surgeon performed unnecessary procedures on hundreds of Birmingham patients, have eroded public confidence. Such incidents have sparked a move toward a more patient-centred approach(Millenson, 2017;</w:t>
      </w:r>
      <w:r w:rsidRPr="00C275E6">
        <w:rPr>
          <w:noProof/>
        </w:rPr>
        <w:t xml:space="preserve"> </w:t>
      </w:r>
      <w:r w:rsidRPr="00C275E6">
        <w:rPr>
          <w:rFonts w:ascii="Arial" w:eastAsia="Times New Roman" w:hAnsi="Arial" w:cs="Arial"/>
          <w:lang w:eastAsia="en-GB"/>
        </w:rPr>
        <w:t>BBC, 2023</w:t>
      </w:r>
      <w:r>
        <w:rPr>
          <w:rFonts w:ascii="Arial" w:eastAsia="Times New Roman" w:hAnsi="Arial" w:cs="Arial"/>
          <w:lang w:eastAsia="en-GB"/>
        </w:rPr>
        <w:t>). Additionally, technological progress and the widespread use of the internet have empowered patients by increasing access to health information. health information more accessible</w:t>
      </w:r>
      <w:r w:rsidRPr="007C725E">
        <w:rPr>
          <w:rFonts w:ascii="-webkit-standard" w:hAnsi="-webkit-standard"/>
          <w:color w:val="000000"/>
          <w:sz w:val="27"/>
          <w:szCs w:val="27"/>
        </w:rPr>
        <w:t xml:space="preserve"> </w:t>
      </w:r>
      <w:r w:rsidRPr="007C725E">
        <w:rPr>
          <w:rFonts w:ascii="Arial" w:eastAsia="Times New Roman" w:hAnsi="Arial" w:cs="Arial"/>
          <w:lang w:eastAsia="en-GB"/>
        </w:rPr>
        <w:t>(Segers and Mertes, 2022)</w:t>
      </w:r>
      <w:r>
        <w:rPr>
          <w:rFonts w:ascii="Arial" w:eastAsia="Times New Roman" w:hAnsi="Arial" w:cs="Arial"/>
          <w:lang w:eastAsia="en-GB"/>
        </w:rPr>
        <w:t>.</w:t>
      </w:r>
    </w:p>
    <w:p w14:paraId="0A79C041" w14:textId="77777777" w:rsidR="00C01A96" w:rsidRDefault="00C01A96" w:rsidP="00C01A96">
      <w:pPr>
        <w:rPr>
          <w:rFonts w:ascii="Arial" w:eastAsia="Times New Roman" w:hAnsi="Arial" w:cs="Arial"/>
          <w:lang w:eastAsia="en-GB"/>
        </w:rPr>
      </w:pPr>
      <w:r>
        <w:rPr>
          <w:rFonts w:ascii="Arial" w:eastAsia="Times New Roman" w:hAnsi="Arial" w:cs="Arial"/>
          <w:lang w:eastAsia="en-GB"/>
        </w:rPr>
        <w:t xml:space="preserve"> This has supported shared decision-making, a collaborative healthcare process. While beneficial, it also raises concerns about patients' ability to interpret complex medical data correctly and avoid </w:t>
      </w:r>
      <w:bookmarkStart w:id="61" w:name="_Int_4IumerLS"/>
      <w:r>
        <w:rPr>
          <w:rFonts w:ascii="Arial" w:eastAsia="Times New Roman" w:hAnsi="Arial" w:cs="Arial"/>
          <w:lang w:eastAsia="en-GB"/>
        </w:rPr>
        <w:t>overload</w:t>
      </w:r>
      <w:bookmarkEnd w:id="61"/>
      <w:r>
        <w:rPr>
          <w:rFonts w:ascii="Arial" w:eastAsia="Times New Roman" w:hAnsi="Arial" w:cs="Arial"/>
          <w:lang w:eastAsia="en-GB"/>
        </w:rPr>
        <w:t>. Not all patients have the skills to understand medical information fully or to participate actively, which can lead to disparities and misunderstandings</w:t>
      </w:r>
      <w:r w:rsidRPr="4EC2E67D">
        <w:rPr>
          <w:rFonts w:ascii="-webkit-standard" w:hAnsi="-webkit-standard"/>
          <w:color w:val="000000" w:themeColor="text1"/>
          <w:sz w:val="27"/>
          <w:szCs w:val="27"/>
        </w:rPr>
        <w:t xml:space="preserve"> </w:t>
      </w:r>
      <w:r w:rsidRPr="0025053D">
        <w:rPr>
          <w:rFonts w:ascii="Arial" w:eastAsia="Times New Roman" w:hAnsi="Arial" w:cs="Arial"/>
          <w:lang w:eastAsia="en-GB"/>
        </w:rPr>
        <w:t>(</w:t>
      </w:r>
      <w:proofErr w:type="spellStart"/>
      <w:r w:rsidRPr="0025053D">
        <w:rPr>
          <w:rFonts w:ascii="Arial" w:eastAsia="Times New Roman" w:hAnsi="Arial" w:cs="Arial"/>
          <w:lang w:eastAsia="en-GB"/>
        </w:rPr>
        <w:t>Ocloo</w:t>
      </w:r>
      <w:proofErr w:type="spellEnd"/>
      <w:r w:rsidRPr="0025053D">
        <w:rPr>
          <w:rFonts w:ascii="Arial" w:eastAsia="Times New Roman" w:hAnsi="Arial" w:cs="Arial"/>
          <w:lang w:eastAsia="en-GB"/>
        </w:rPr>
        <w:t xml:space="preserve"> and Matthews, 2016)</w:t>
      </w:r>
      <w:r>
        <w:rPr>
          <w:rFonts w:ascii="Arial" w:eastAsia="Times New Roman" w:hAnsi="Arial" w:cs="Arial"/>
          <w:lang w:eastAsia="en-GB"/>
        </w:rPr>
        <w:t xml:space="preserve">. Restoring trust in this changing environment requires transparency and strong ethics. The NHS has made progress in increasing patient involvement and communication through initiatives like satisfaction surveys and feedback systems. Still, questions remain: Are patients truly </w:t>
      </w:r>
      <w:bookmarkStart w:id="62" w:name="_Int_e6j5SkhZ"/>
      <w:r>
        <w:rPr>
          <w:rFonts w:ascii="Arial" w:eastAsia="Times New Roman" w:hAnsi="Arial" w:cs="Arial"/>
          <w:lang w:eastAsia="en-GB"/>
        </w:rPr>
        <w:t>listened</w:t>
      </w:r>
      <w:bookmarkEnd w:id="62"/>
      <w:r>
        <w:rPr>
          <w:rFonts w:ascii="Arial" w:eastAsia="Times New Roman" w:hAnsi="Arial" w:cs="Arial"/>
          <w:lang w:eastAsia="en-GB"/>
        </w:rPr>
        <w:t xml:space="preserve"> to? Does their feedback lead to real change, or are these efforts symbolic?</w:t>
      </w:r>
      <w:r w:rsidRPr="4EC2E67D">
        <w:rPr>
          <w:rFonts w:ascii="-webkit-standard" w:hAnsi="-webkit-standard"/>
          <w:color w:val="000000" w:themeColor="text1"/>
          <w:sz w:val="27"/>
          <w:szCs w:val="27"/>
        </w:rPr>
        <w:t xml:space="preserve"> </w:t>
      </w:r>
      <w:r w:rsidRPr="00D30AAA">
        <w:rPr>
          <w:rFonts w:ascii="Arial" w:eastAsia="Times New Roman" w:hAnsi="Arial" w:cs="Arial"/>
          <w:lang w:eastAsia="en-GB"/>
        </w:rPr>
        <w:t>(Stalnikowicz and Brezis, 2020)</w:t>
      </w:r>
      <w:r>
        <w:rPr>
          <w:rFonts w:ascii="Arial" w:eastAsia="Times New Roman" w:hAnsi="Arial" w:cs="Arial"/>
          <w:lang w:eastAsia="en-GB"/>
        </w:rPr>
        <w:t xml:space="preserve">. </w:t>
      </w:r>
    </w:p>
    <w:p w14:paraId="6A1AE0D8" w14:textId="41CE3AD5" w:rsidR="00D57297" w:rsidRDefault="00C01A96" w:rsidP="00312E1F">
      <w:pPr>
        <w:rPr>
          <w:rFonts w:ascii="Arial" w:eastAsia="Times New Roman" w:hAnsi="Arial" w:cs="Arial"/>
          <w:lang w:eastAsia="en-GB"/>
        </w:rPr>
      </w:pPr>
      <w:r>
        <w:rPr>
          <w:rFonts w:ascii="Arial" w:eastAsia="Times New Roman" w:hAnsi="Arial" w:cs="Arial"/>
          <w:lang w:eastAsia="en-GB"/>
        </w:rPr>
        <w:t>Regulatory reforms are key to maintaining ethical standards. Bodies such as the General Medical Council (GMC) are crucial in regulating practitioners, ensuring accountability, and upholding public trust. However, debates continue over whether these frameworks adequately balance professional independence with patient safety. Additionally, digital innovations like telemedicine offer both opportunities and challenges</w:t>
      </w:r>
      <w:r w:rsidRPr="00420499">
        <w:rPr>
          <w:rFonts w:ascii="-webkit-standard" w:hAnsi="-webkit-standard"/>
          <w:color w:val="000000"/>
          <w:sz w:val="27"/>
          <w:szCs w:val="27"/>
        </w:rPr>
        <w:t xml:space="preserve"> </w:t>
      </w:r>
      <w:r w:rsidRPr="00420499">
        <w:rPr>
          <w:rFonts w:ascii="Arial" w:eastAsia="Times New Roman" w:hAnsi="Arial" w:cs="Arial"/>
          <w:lang w:eastAsia="en-GB"/>
        </w:rPr>
        <w:t>(Dickson, 2014)</w:t>
      </w:r>
      <w:r>
        <w:rPr>
          <w:rFonts w:ascii="Arial" w:eastAsia="Times New Roman" w:hAnsi="Arial" w:cs="Arial"/>
          <w:lang w:eastAsia="en-GB"/>
        </w:rPr>
        <w:t>. Telehealth enhances access to care, especially in rural areas, but can also create feelings of distance from healthcare providers. To build trust, a careful approach is necessary to preserve emotional bonds and relationship quality, even during virtual consultations.</w:t>
      </w:r>
      <w:r w:rsidRPr="00323317">
        <w:rPr>
          <w:rFonts w:ascii="-webkit-standard" w:hAnsi="-webkit-standard"/>
          <w:color w:val="000000"/>
          <w:sz w:val="27"/>
          <w:szCs w:val="27"/>
        </w:rPr>
        <w:t xml:space="preserve"> </w:t>
      </w:r>
      <w:r w:rsidRPr="00323317">
        <w:rPr>
          <w:rFonts w:ascii="Arial" w:eastAsia="Times New Roman" w:hAnsi="Arial" w:cs="Arial"/>
          <w:lang w:eastAsia="en-GB"/>
        </w:rPr>
        <w:t>(Alrebh </w:t>
      </w:r>
      <w:r w:rsidRPr="00323317">
        <w:rPr>
          <w:rFonts w:ascii="Arial" w:eastAsia="Times New Roman" w:hAnsi="Arial" w:cs="Arial"/>
          <w:i/>
          <w:iCs/>
          <w:lang w:eastAsia="en-GB"/>
        </w:rPr>
        <w:t>et al.</w:t>
      </w:r>
      <w:r w:rsidRPr="00323317">
        <w:rPr>
          <w:rFonts w:ascii="Arial" w:eastAsia="Times New Roman" w:hAnsi="Arial" w:cs="Arial"/>
          <w:lang w:eastAsia="en-GB"/>
        </w:rPr>
        <w:t>, 2024)</w:t>
      </w:r>
      <w:r>
        <w:rPr>
          <w:rFonts w:ascii="Arial" w:eastAsia="Times New Roman" w:hAnsi="Arial" w:cs="Arial"/>
          <w:lang w:eastAsia="en-GB"/>
        </w:rPr>
        <w:t>.</w:t>
      </w:r>
    </w:p>
    <w:p w14:paraId="4E6332E6" w14:textId="77777777" w:rsidR="00312E1F" w:rsidRPr="00312E1F" w:rsidRDefault="00312E1F" w:rsidP="00312E1F">
      <w:pPr>
        <w:rPr>
          <w:rFonts w:ascii="Arial" w:eastAsia="Times New Roman" w:hAnsi="Arial" w:cs="Arial"/>
          <w:lang w:eastAsia="en-GB"/>
        </w:rPr>
      </w:pPr>
    </w:p>
    <w:p w14:paraId="78585478" w14:textId="130B22CD" w:rsidR="00D57297" w:rsidRPr="00895473" w:rsidRDefault="00C01A96" w:rsidP="00895473">
      <w:pPr>
        <w:pStyle w:val="Heading4"/>
        <w:rPr>
          <w:rFonts w:ascii="Arial" w:hAnsi="Arial" w:cs="Arial"/>
          <w:b/>
          <w:bCs/>
          <w:i w:val="0"/>
          <w:iCs w:val="0"/>
          <w:color w:val="000000" w:themeColor="text1"/>
        </w:rPr>
      </w:pPr>
      <w:r w:rsidRPr="00AF04C5">
        <w:rPr>
          <w:rFonts w:ascii="Arial" w:hAnsi="Arial" w:cs="Arial"/>
          <w:b/>
          <w:bCs/>
          <w:i w:val="0"/>
          <w:iCs w:val="0"/>
          <w:color w:val="000000" w:themeColor="text1"/>
        </w:rPr>
        <w:lastRenderedPageBreak/>
        <w:t>Impact on Research Question</w:t>
      </w:r>
    </w:p>
    <w:p w14:paraId="10E39ED1" w14:textId="6CF6AD0F" w:rsidR="00C01A96" w:rsidRDefault="00C01A96" w:rsidP="00C01A96">
      <w:pPr>
        <w:rPr>
          <w:rFonts w:ascii="Arial" w:hAnsi="Arial" w:cs="Arial"/>
        </w:rPr>
      </w:pPr>
      <w:r w:rsidRPr="009374EB">
        <w:rPr>
          <w:rFonts w:ascii="Arial" w:hAnsi="Arial" w:cs="Arial"/>
        </w:rPr>
        <w:t>The theme of trust and healthcare experiences directly shapes the goal of encouraging people to participate in screening, seek early medical advice, follow treatment plans, and be actively involved in their healthcare. For Black men, past negative experiences, cultural factors, and perceived or real discrimination can create a deep mistrust of the healthcare system</w:t>
      </w:r>
      <w:r w:rsidRPr="00811C82">
        <w:rPr>
          <w:rFonts w:ascii="-webkit-standard" w:hAnsi="-webkit-standard"/>
          <w:color w:val="000000"/>
          <w:sz w:val="27"/>
          <w:szCs w:val="27"/>
        </w:rPr>
        <w:t xml:space="preserve"> </w:t>
      </w:r>
      <w:r w:rsidRPr="00811C82">
        <w:rPr>
          <w:rFonts w:ascii="Arial" w:hAnsi="Arial" w:cs="Arial"/>
        </w:rPr>
        <w:t>(Powell </w:t>
      </w:r>
      <w:r w:rsidRPr="00811C82">
        <w:rPr>
          <w:rFonts w:ascii="Arial" w:hAnsi="Arial" w:cs="Arial"/>
          <w:i/>
          <w:iCs/>
        </w:rPr>
        <w:t>et al.</w:t>
      </w:r>
      <w:r w:rsidRPr="00811C82">
        <w:rPr>
          <w:rFonts w:ascii="Arial" w:hAnsi="Arial" w:cs="Arial"/>
        </w:rPr>
        <w:t>, 2019</w:t>
      </w:r>
      <w:r>
        <w:rPr>
          <w:rFonts w:ascii="Arial" w:hAnsi="Arial" w:cs="Arial"/>
        </w:rPr>
        <w:t>;</w:t>
      </w:r>
      <w:r w:rsidRPr="00FB590E">
        <w:rPr>
          <w:rFonts w:ascii="-webkit-standard" w:hAnsi="-webkit-standard"/>
          <w:color w:val="000000"/>
          <w:sz w:val="27"/>
          <w:szCs w:val="27"/>
        </w:rPr>
        <w:t xml:space="preserve"> </w:t>
      </w:r>
      <w:r w:rsidRPr="00FB590E">
        <w:rPr>
          <w:rFonts w:ascii="Arial" w:hAnsi="Arial" w:cs="Arial"/>
          <w:color w:val="000000"/>
        </w:rPr>
        <w:t>Lillard</w:t>
      </w:r>
      <w:r w:rsidRPr="00FB590E">
        <w:rPr>
          <w:rStyle w:val="apple-converted-space"/>
          <w:rFonts w:ascii="Arial" w:hAnsi="Arial" w:cs="Arial"/>
          <w:color w:val="000000"/>
        </w:rPr>
        <w:t> </w:t>
      </w:r>
      <w:r w:rsidRPr="00FB590E">
        <w:rPr>
          <w:rFonts w:ascii="Arial" w:hAnsi="Arial" w:cs="Arial"/>
          <w:i/>
          <w:iCs/>
          <w:color w:val="000000"/>
        </w:rPr>
        <w:t>et al.</w:t>
      </w:r>
      <w:r w:rsidRPr="00FB590E">
        <w:rPr>
          <w:rFonts w:ascii="Arial" w:hAnsi="Arial" w:cs="Arial"/>
          <w:color w:val="000000"/>
        </w:rPr>
        <w:t>, 2022</w:t>
      </w:r>
      <w:r w:rsidR="00FA027A">
        <w:rPr>
          <w:rFonts w:ascii="Arial" w:hAnsi="Arial" w:cs="Arial"/>
          <w:color w:val="000000"/>
        </w:rPr>
        <w:t>i</w:t>
      </w:r>
      <w:r w:rsidRPr="00811C82">
        <w:rPr>
          <w:rFonts w:ascii="Arial" w:hAnsi="Arial" w:cs="Arial"/>
        </w:rPr>
        <w:t>)</w:t>
      </w:r>
      <w:r w:rsidRPr="009374EB">
        <w:rPr>
          <w:rFonts w:ascii="Arial" w:hAnsi="Arial" w:cs="Arial"/>
        </w:rPr>
        <w:t xml:space="preserve">. This mistrust often leads to delays in seeking care, reluctance to undergo screenings, and withholding </w:t>
      </w:r>
      <w:r>
        <w:rPr>
          <w:rFonts w:ascii="Arial" w:hAnsi="Arial" w:cs="Arial"/>
        </w:rPr>
        <w:t>vital</w:t>
      </w:r>
      <w:r w:rsidRPr="009374EB">
        <w:rPr>
          <w:rFonts w:ascii="Arial" w:hAnsi="Arial" w:cs="Arial"/>
        </w:rPr>
        <w:t xml:space="preserve"> information from healthcare providers, which can result in diagnosis at more advanced stages and worse health outcomes. Since this research aims to understand why Black men face a higher impact from prostate cancer, examining trust is essential to identify behavio</w:t>
      </w:r>
      <w:r>
        <w:rPr>
          <w:rFonts w:ascii="Arial" w:hAnsi="Arial" w:cs="Arial"/>
        </w:rPr>
        <w:t>u</w:t>
      </w:r>
      <w:r w:rsidRPr="009374EB">
        <w:rPr>
          <w:rFonts w:ascii="Arial" w:hAnsi="Arial" w:cs="Arial"/>
        </w:rPr>
        <w:t>ral barriers and evaluate healthcare interventions. Without addressing trust, any solutions or policies may struggle to succeed</w:t>
      </w:r>
      <w:r w:rsidRPr="0020139E">
        <w:rPr>
          <w:rFonts w:ascii="-webkit-standard" w:hAnsi="-webkit-standard"/>
          <w:color w:val="000000"/>
          <w:sz w:val="27"/>
          <w:szCs w:val="27"/>
        </w:rPr>
        <w:t xml:space="preserve"> </w:t>
      </w:r>
      <w:r w:rsidRPr="0020139E">
        <w:rPr>
          <w:rFonts w:ascii="Arial" w:hAnsi="Arial" w:cs="Arial"/>
        </w:rPr>
        <w:t>(Rogers </w:t>
      </w:r>
      <w:r w:rsidRPr="0020139E">
        <w:rPr>
          <w:rFonts w:ascii="Arial" w:hAnsi="Arial" w:cs="Arial"/>
          <w:i/>
          <w:iCs/>
        </w:rPr>
        <w:t>et al.</w:t>
      </w:r>
      <w:r w:rsidRPr="0020139E">
        <w:rPr>
          <w:rFonts w:ascii="Arial" w:hAnsi="Arial" w:cs="Arial"/>
        </w:rPr>
        <w:t>, 2018)</w:t>
      </w:r>
      <w:r w:rsidRPr="009374EB">
        <w:rPr>
          <w:rFonts w:ascii="Arial" w:hAnsi="Arial" w:cs="Arial"/>
        </w:rPr>
        <w:t>.</w:t>
      </w:r>
    </w:p>
    <w:p w14:paraId="36C736F7" w14:textId="77777777" w:rsidR="00C01A96" w:rsidRPr="00A25BE5" w:rsidRDefault="00C01A96" w:rsidP="00C01A96">
      <w:pPr>
        <w:pStyle w:val="Heading4"/>
        <w:rPr>
          <w:rFonts w:ascii="Arial" w:hAnsi="Arial" w:cs="Arial"/>
          <w:b/>
          <w:bCs/>
          <w:i w:val="0"/>
          <w:iCs w:val="0"/>
          <w:color w:val="000000" w:themeColor="text1"/>
        </w:rPr>
      </w:pPr>
      <w:r w:rsidRPr="00A25BE5">
        <w:rPr>
          <w:rFonts w:ascii="Arial" w:hAnsi="Arial" w:cs="Arial"/>
          <w:b/>
          <w:bCs/>
          <w:i w:val="0"/>
          <w:iCs w:val="0"/>
          <w:color w:val="000000" w:themeColor="text1"/>
        </w:rPr>
        <w:t>Statistical Information</w:t>
      </w:r>
    </w:p>
    <w:p w14:paraId="139474FB" w14:textId="1E631676" w:rsidR="00C01A96" w:rsidRDefault="00C01A96" w:rsidP="00C01A96">
      <w:pPr>
        <w:rPr>
          <w:rFonts w:ascii="Arial" w:hAnsi="Arial" w:cs="Arial"/>
        </w:rPr>
      </w:pPr>
      <w:r>
        <w:rPr>
          <w:rFonts w:ascii="Arial" w:hAnsi="Arial" w:cs="Arial"/>
        </w:rPr>
        <w:t>A report</w:t>
      </w:r>
      <w:r w:rsidRPr="00E341AE">
        <w:rPr>
          <w:rFonts w:ascii="Arial" w:hAnsi="Arial" w:cs="Arial"/>
        </w:rPr>
        <w:t xml:space="preserve"> conducted in the UK reveals </w:t>
      </w:r>
      <w:r>
        <w:rPr>
          <w:rFonts w:ascii="Arial" w:hAnsi="Arial" w:cs="Arial"/>
        </w:rPr>
        <w:t>that 202 black men were diagnosed with prostate cancer</w:t>
      </w:r>
      <w:r w:rsidRPr="00D34136">
        <w:rPr>
          <w:rFonts w:ascii="Arial" w:hAnsi="Arial" w:cs="Arial"/>
        </w:rPr>
        <w:t xml:space="preserve"> </w:t>
      </w:r>
      <w:r>
        <w:rPr>
          <w:rFonts w:ascii="Arial" w:hAnsi="Arial" w:cs="Arial"/>
        </w:rPr>
        <w:t>in July 2025</w:t>
      </w:r>
      <w:r w:rsidRPr="00E341AE">
        <w:rPr>
          <w:rFonts w:ascii="Arial" w:hAnsi="Arial" w:cs="Arial"/>
        </w:rPr>
        <w:t xml:space="preserve">. </w:t>
      </w:r>
      <w:r w:rsidRPr="002C2BD1">
        <w:rPr>
          <w:rFonts w:ascii="Arial" w:hAnsi="Arial" w:cs="Arial"/>
        </w:rPr>
        <w:t>Prostate Cancer UK has emphasised that only 24% of Black men are aware of their increased risk of prostate cancer due to their ethnicity. The organisation underscores the critical importance of having conversations about prostate cancer, which can potentially save lives. Black men who discuss the risks of prostate cancer with friends or family are four times more likely to recognise the symptoms (31% compared to 8%) and more than twice as likely to receive an early diagnosis (83% versus 43%). (NHS England, 2025;</w:t>
      </w:r>
      <w:r w:rsidRPr="002C2BD1">
        <w:rPr>
          <w:rFonts w:ascii="Arial" w:hAnsi="Arial" w:cs="Arial"/>
          <w:noProof/>
        </w:rPr>
        <w:t xml:space="preserve"> Prostate Cancer UK, no date</w:t>
      </w:r>
      <w:r w:rsidR="00DF305C">
        <w:rPr>
          <w:rFonts w:ascii="Arial" w:hAnsi="Arial" w:cs="Arial"/>
          <w:noProof/>
        </w:rPr>
        <w:t>a</w:t>
      </w:r>
      <w:r w:rsidRPr="002C2BD1">
        <w:rPr>
          <w:rFonts w:ascii="Arial" w:hAnsi="Arial" w:cs="Arial"/>
        </w:rPr>
        <w:t xml:space="preserve">). This lack of awareness is crucial, as early detection is essential for successful treatment. </w:t>
      </w:r>
      <w:bookmarkStart w:id="63" w:name="OLE_LINK46"/>
    </w:p>
    <w:p w14:paraId="785DF620" w14:textId="77777777" w:rsidR="00C01A96" w:rsidRDefault="00C01A96" w:rsidP="00C01A96">
      <w:pPr>
        <w:rPr>
          <w:rFonts w:ascii="Arial" w:hAnsi="Arial" w:cs="Arial"/>
        </w:rPr>
      </w:pPr>
      <w:r w:rsidRPr="002C2BD1">
        <w:rPr>
          <w:rFonts w:ascii="Arial" w:hAnsi="Arial" w:cs="Arial"/>
        </w:rPr>
        <w:t>Furthermore, data from the NHS England Patient Survey highlights a notable disparity in trust in General Practitioners (GPs) across different ethnic groups. Approximately 65% of white patients report an elevated level of trust in their GPs, while only 54% of Black patients express the same confidence</w:t>
      </w:r>
      <w:r w:rsidRPr="002C2BD1">
        <w:rPr>
          <w:rFonts w:ascii="Arial" w:hAnsi="Arial" w:cs="Arial"/>
          <w:color w:val="1D3850"/>
          <w:shd w:val="clear" w:color="auto" w:fill="FFFFFF"/>
        </w:rPr>
        <w:t xml:space="preserve"> and 49%</w:t>
      </w:r>
      <w:r w:rsidRPr="002C2BD1">
        <w:rPr>
          <w:rFonts w:ascii="Arial" w:hAnsi="Arial" w:cs="Arial"/>
        </w:rPr>
        <w:t xml:space="preserve"> lack trust. This trust gap has persisted for several years, suggesting systemic issues that may contribute to health disparities (Medical Science Division, 2025</w:t>
      </w:r>
      <w:r>
        <w:rPr>
          <w:rFonts w:ascii="Arial" w:hAnsi="Arial" w:cs="Arial"/>
        </w:rPr>
        <w:t>;</w:t>
      </w:r>
      <w:r w:rsidRPr="00B22C87">
        <w:rPr>
          <w:rFonts w:ascii="Arial" w:hAnsi="Arial" w:cs="Arial"/>
        </w:rPr>
        <w:t xml:space="preserve"> </w:t>
      </w:r>
      <w:r w:rsidRPr="002C2BD1">
        <w:rPr>
          <w:rFonts w:ascii="Arial" w:hAnsi="Arial" w:cs="Arial"/>
        </w:rPr>
        <w:t xml:space="preserve">Kapadia </w:t>
      </w:r>
      <w:r w:rsidRPr="00B22C87">
        <w:rPr>
          <w:rFonts w:ascii="Arial" w:hAnsi="Arial" w:cs="Arial"/>
          <w:i/>
          <w:iCs/>
        </w:rPr>
        <w:t>et al.,</w:t>
      </w:r>
      <w:r w:rsidRPr="002C2BD1">
        <w:rPr>
          <w:rFonts w:ascii="Arial" w:hAnsi="Arial" w:cs="Arial"/>
        </w:rPr>
        <w:t xml:space="preserve"> 2022). </w:t>
      </w:r>
      <w:bookmarkEnd w:id="63"/>
      <w:r w:rsidRPr="002C2BD1">
        <w:rPr>
          <w:rFonts w:ascii="Arial" w:hAnsi="Arial" w:cs="Arial"/>
        </w:rPr>
        <w:t>A study reveals that social barriers to healthcare exist, with Black men being notably more likely to delay seeking medical care due to mistrust or fears of discrimination. This indicates that trust issues and perceived discrimination are critical factors influencing health-seeking behaviours in Black communities, potentially exacerbating health inequalities (Ojo-Aromokudu et al., 2023;</w:t>
      </w:r>
      <w:r w:rsidRPr="00BD566B">
        <w:rPr>
          <w:rFonts w:ascii="Arial" w:hAnsi="Arial" w:cs="Arial"/>
        </w:rPr>
        <w:t xml:space="preserve"> </w:t>
      </w:r>
      <w:r w:rsidRPr="002C2BD1">
        <w:rPr>
          <w:rFonts w:ascii="Arial" w:hAnsi="Arial" w:cs="Arial"/>
        </w:rPr>
        <w:t>Public Health England, 2016).</w:t>
      </w:r>
    </w:p>
    <w:p w14:paraId="34A69367" w14:textId="77777777" w:rsidR="00C01A96" w:rsidRDefault="00C01A96" w:rsidP="00C01A96">
      <w:pPr>
        <w:rPr>
          <w:rFonts w:ascii="Arial" w:hAnsi="Arial" w:cs="Arial"/>
        </w:rPr>
      </w:pPr>
    </w:p>
    <w:p w14:paraId="56DC81AE" w14:textId="77777777" w:rsidR="00895473" w:rsidRDefault="00895473" w:rsidP="00C01A96">
      <w:pPr>
        <w:rPr>
          <w:rFonts w:ascii="Arial" w:hAnsi="Arial" w:cs="Arial"/>
        </w:rPr>
      </w:pPr>
    </w:p>
    <w:p w14:paraId="17E21A92" w14:textId="77777777" w:rsidR="00312E1F" w:rsidRDefault="00312E1F" w:rsidP="00C01A96">
      <w:pPr>
        <w:rPr>
          <w:rFonts w:ascii="Arial" w:hAnsi="Arial" w:cs="Arial"/>
        </w:rPr>
      </w:pPr>
    </w:p>
    <w:p w14:paraId="7571AC0F" w14:textId="77777777" w:rsidR="00C01A96" w:rsidRPr="00054E9B" w:rsidRDefault="00C01A96" w:rsidP="00C01A96">
      <w:pPr>
        <w:rPr>
          <w:rFonts w:ascii="Arial" w:hAnsi="Arial" w:cs="Arial"/>
        </w:rPr>
      </w:pPr>
      <w:r w:rsidRPr="00054E9B">
        <w:rPr>
          <w:rFonts w:ascii="Arial" w:hAnsi="Arial" w:cs="Arial"/>
          <w:b/>
          <w:bCs/>
          <w:color w:val="000000" w:themeColor="text1"/>
        </w:rPr>
        <w:lastRenderedPageBreak/>
        <w:t>Theories, Policies, and Legislation</w:t>
      </w:r>
    </w:p>
    <w:p w14:paraId="72EF542B" w14:textId="77777777" w:rsidR="00B8620B" w:rsidRDefault="00C01A96" w:rsidP="00C01A96">
      <w:pPr>
        <w:pStyle w:val="NormalWeb"/>
        <w:spacing w:line="360" w:lineRule="auto"/>
        <w:jc w:val="both"/>
        <w:rPr>
          <w:rFonts w:ascii="Arial" w:hAnsi="Arial" w:cs="Arial"/>
          <w:sz w:val="22"/>
          <w:szCs w:val="22"/>
        </w:rPr>
      </w:pPr>
      <w:r w:rsidRPr="00040231">
        <w:rPr>
          <w:rFonts w:ascii="Arial" w:hAnsi="Arial" w:cs="Arial"/>
          <w:sz w:val="22"/>
          <w:szCs w:val="22"/>
        </w:rPr>
        <w:t>The Health Belief Model (HBM) suggests that a person’s willingness to engage in health-related behavio</w:t>
      </w:r>
      <w:r>
        <w:rPr>
          <w:rFonts w:ascii="Arial" w:hAnsi="Arial" w:cs="Arial"/>
          <w:sz w:val="22"/>
          <w:szCs w:val="22"/>
        </w:rPr>
        <w:t>u</w:t>
      </w:r>
      <w:r w:rsidRPr="00040231">
        <w:rPr>
          <w:rFonts w:ascii="Arial" w:hAnsi="Arial" w:cs="Arial"/>
          <w:sz w:val="22"/>
          <w:szCs w:val="22"/>
        </w:rPr>
        <w:t>rs, such as screening or following treatment, is influenced by their perceived susceptibility to a health issue, its perceived severity, perceived benefits of action, perceived barriers to acting, cues to action, and self-efficacy</w:t>
      </w:r>
      <w:r w:rsidRPr="4EC2E67D">
        <w:rPr>
          <w:rFonts w:ascii="-webkit-standard" w:eastAsiaTheme="minorEastAsia" w:hAnsi="-webkit-standard" w:cstheme="minorBidi"/>
          <w:color w:val="000000" w:themeColor="text1"/>
          <w:sz w:val="27"/>
          <w:szCs w:val="27"/>
          <w:lang w:val="en-US" w:eastAsia="ja-JP"/>
        </w:rPr>
        <w:t xml:space="preserve"> </w:t>
      </w:r>
      <w:r w:rsidRPr="00C87C63">
        <w:rPr>
          <w:rFonts w:ascii="Arial" w:hAnsi="Arial" w:cs="Arial"/>
          <w:sz w:val="22"/>
          <w:szCs w:val="22"/>
          <w:lang w:val="en-US"/>
        </w:rPr>
        <w:t>(Subedi, Filho and Adedeji, 2023)</w:t>
      </w:r>
      <w:r w:rsidRPr="00040231">
        <w:rPr>
          <w:rFonts w:ascii="Arial" w:hAnsi="Arial" w:cs="Arial"/>
          <w:sz w:val="22"/>
          <w:szCs w:val="22"/>
        </w:rPr>
        <w:t>. For example, if Black men are unaware of their higher risk for prostate cancer or lack trust in healthcare providers, they may not see screening as necessary. Additionally, they might perceive barriers like discrimination or mistrust as more significant than the benefits, leading to lower participation in health-seeking behavio</w:t>
      </w:r>
      <w:r>
        <w:rPr>
          <w:rFonts w:ascii="Arial" w:hAnsi="Arial" w:cs="Arial"/>
          <w:sz w:val="22"/>
          <w:szCs w:val="22"/>
        </w:rPr>
        <w:t>u</w:t>
      </w:r>
      <w:r w:rsidRPr="00040231">
        <w:rPr>
          <w:rFonts w:ascii="Arial" w:hAnsi="Arial" w:cs="Arial"/>
          <w:sz w:val="22"/>
          <w:szCs w:val="22"/>
        </w:rPr>
        <w:t>rs. Low trust heightens perceived barriers, decreasing the likelihood of taking preventive action</w:t>
      </w:r>
      <w:r w:rsidRPr="4EC2E67D">
        <w:rPr>
          <w:rFonts w:ascii="-webkit-standard" w:eastAsiaTheme="minorEastAsia" w:hAnsi="-webkit-standard" w:cstheme="minorBidi"/>
          <w:color w:val="000000" w:themeColor="text1"/>
          <w:sz w:val="27"/>
          <w:szCs w:val="27"/>
          <w:lang w:val="en-US" w:eastAsia="ja-JP"/>
        </w:rPr>
        <w:t xml:space="preserve"> </w:t>
      </w:r>
      <w:r w:rsidRPr="006F58F4">
        <w:rPr>
          <w:rFonts w:ascii="Arial" w:hAnsi="Arial" w:cs="Arial"/>
          <w:sz w:val="22"/>
          <w:szCs w:val="22"/>
          <w:lang w:val="en-US"/>
        </w:rPr>
        <w:t>(</w:t>
      </w:r>
      <w:r w:rsidRPr="00C9195A">
        <w:rPr>
          <w:rFonts w:ascii="Arial" w:hAnsi="Arial" w:cs="Arial"/>
          <w:sz w:val="22"/>
          <w:szCs w:val="22"/>
        </w:rPr>
        <w:t>NICE, 2007</w:t>
      </w:r>
      <w:r>
        <w:rPr>
          <w:rFonts w:ascii="Arial" w:hAnsi="Arial" w:cs="Arial"/>
          <w:sz w:val="22"/>
          <w:szCs w:val="22"/>
        </w:rPr>
        <w:t xml:space="preserve">; </w:t>
      </w:r>
      <w:r w:rsidRPr="006F58F4">
        <w:rPr>
          <w:rFonts w:ascii="Arial" w:hAnsi="Arial" w:cs="Arial"/>
          <w:sz w:val="22"/>
          <w:szCs w:val="22"/>
          <w:lang w:val="en-US"/>
        </w:rPr>
        <w:t>Lau </w:t>
      </w:r>
      <w:r w:rsidRPr="006F58F4">
        <w:rPr>
          <w:rFonts w:ascii="Arial" w:hAnsi="Arial" w:cs="Arial"/>
          <w:i/>
          <w:iCs/>
          <w:sz w:val="22"/>
          <w:szCs w:val="22"/>
          <w:lang w:val="en-US"/>
        </w:rPr>
        <w:t>et al.</w:t>
      </w:r>
      <w:r w:rsidRPr="006F58F4">
        <w:rPr>
          <w:rFonts w:ascii="Arial" w:hAnsi="Arial" w:cs="Arial"/>
          <w:sz w:val="22"/>
          <w:szCs w:val="22"/>
          <w:lang w:val="en-US"/>
        </w:rPr>
        <w:t>, 2020)</w:t>
      </w:r>
      <w:r w:rsidRPr="00040231">
        <w:rPr>
          <w:rFonts w:ascii="Arial" w:hAnsi="Arial" w:cs="Arial"/>
          <w:sz w:val="22"/>
          <w:szCs w:val="22"/>
        </w:rPr>
        <w:t>.</w:t>
      </w:r>
      <w:r w:rsidR="000825D4">
        <w:rPr>
          <w:rFonts w:ascii="Arial" w:hAnsi="Arial" w:cs="Arial"/>
          <w:sz w:val="22"/>
          <w:szCs w:val="22"/>
        </w:rPr>
        <w:t xml:space="preserve"> </w:t>
      </w:r>
      <w:r>
        <w:rPr>
          <w:rFonts w:ascii="Arial" w:hAnsi="Arial" w:cs="Arial"/>
          <w:sz w:val="22"/>
          <w:szCs w:val="22"/>
        </w:rPr>
        <w:t xml:space="preserve">The Equality Act 2010 addresses health inequalities by providing a legal foundation for challenging systemic barriers and enforcing accountability. </w:t>
      </w:r>
    </w:p>
    <w:p w14:paraId="2BF5ECDD" w14:textId="187680E9" w:rsidR="005F2712" w:rsidRPr="00B8620B" w:rsidRDefault="00C01A96" w:rsidP="00C01A96">
      <w:pPr>
        <w:pStyle w:val="NormalWeb"/>
        <w:spacing w:line="360" w:lineRule="auto"/>
        <w:jc w:val="both"/>
        <w:rPr>
          <w:rFonts w:ascii="Arial" w:hAnsi="Arial" w:cs="Arial"/>
          <w:b/>
          <w:bCs/>
          <w:color w:val="000000" w:themeColor="text1"/>
        </w:rPr>
      </w:pPr>
      <w:r>
        <w:rPr>
          <w:rFonts w:ascii="Arial" w:hAnsi="Arial" w:cs="Arial"/>
          <w:sz w:val="22"/>
          <w:szCs w:val="22"/>
        </w:rPr>
        <w:t xml:space="preserve">For instance, the Equality Act and the Public Sector Equality Duty (PSED) mandate focused efforts to reduce disparities, requiring the NHS to monitor, report, and respond to differences in health outcomes across ethnic groups </w:t>
      </w:r>
      <w:r w:rsidRPr="00E21E3F">
        <w:rPr>
          <w:rFonts w:ascii="Arial" w:hAnsi="Arial" w:cs="Arial"/>
          <w:sz w:val="22"/>
          <w:szCs w:val="22"/>
        </w:rPr>
        <w:t>(legislation.gov.uk, 2010</w:t>
      </w:r>
      <w:r>
        <w:rPr>
          <w:rFonts w:ascii="Arial" w:hAnsi="Arial" w:cs="Arial"/>
          <w:sz w:val="22"/>
          <w:szCs w:val="22"/>
        </w:rPr>
        <w:t xml:space="preserve">; </w:t>
      </w:r>
      <w:r w:rsidRPr="00327F69">
        <w:rPr>
          <w:rFonts w:ascii="Arial" w:hAnsi="Arial" w:cs="Arial"/>
          <w:sz w:val="22"/>
          <w:szCs w:val="22"/>
        </w:rPr>
        <w:t>UK Health Security Agency, 2025</w:t>
      </w:r>
      <w:r>
        <w:rPr>
          <w:rFonts w:ascii="Arial" w:hAnsi="Arial" w:cs="Arial"/>
          <w:sz w:val="22"/>
          <w:szCs w:val="22"/>
        </w:rPr>
        <w:t>a</w:t>
      </w:r>
      <w:r w:rsidRPr="00E21E3F">
        <w:rPr>
          <w:rFonts w:ascii="Arial" w:hAnsi="Arial" w:cs="Arial"/>
          <w:sz w:val="22"/>
          <w:szCs w:val="22"/>
        </w:rPr>
        <w:t>)</w:t>
      </w:r>
      <w:r>
        <w:rPr>
          <w:rFonts w:ascii="Arial" w:hAnsi="Arial" w:cs="Arial"/>
          <w:sz w:val="22"/>
          <w:szCs w:val="22"/>
        </w:rPr>
        <w:t xml:space="preserve">. The NHS Long Term Plan supports the development of targeted awareness and screening programs for Black communities at considerable risk. Within national policy, there is a stronger incentive and, at times, funding for local NHS trusts to conduct outreach and educational campaigns </w:t>
      </w:r>
      <w:r w:rsidRPr="00F15C3F">
        <w:rPr>
          <w:rFonts w:ascii="Arial" w:hAnsi="Arial" w:cs="Arial"/>
          <w:sz w:val="22"/>
          <w:szCs w:val="22"/>
        </w:rPr>
        <w:t>(NHS England, 2025</w:t>
      </w:r>
      <w:r>
        <w:rPr>
          <w:rFonts w:ascii="Arial" w:hAnsi="Arial" w:cs="Arial"/>
          <w:sz w:val="22"/>
          <w:szCs w:val="22"/>
        </w:rPr>
        <w:t>;</w:t>
      </w:r>
      <w:r w:rsidRPr="1254DAA7">
        <w:rPr>
          <w:rFonts w:eastAsiaTheme="minorEastAsia"/>
          <w:kern w:val="2"/>
          <w:lang w:eastAsia="en-US"/>
          <w14:ligatures w14:val="standardContextual"/>
        </w:rPr>
        <w:t xml:space="preserve"> </w:t>
      </w:r>
      <w:r w:rsidRPr="0057650C">
        <w:rPr>
          <w:rFonts w:ascii="Arial" w:hAnsi="Arial" w:cs="Arial"/>
          <w:sz w:val="22"/>
          <w:szCs w:val="22"/>
        </w:rPr>
        <w:t>The King's Fund, 2025</w:t>
      </w:r>
      <w:r w:rsidRPr="00F15C3F">
        <w:rPr>
          <w:rFonts w:ascii="Arial" w:hAnsi="Arial" w:cs="Arial"/>
          <w:sz w:val="22"/>
          <w:szCs w:val="22"/>
        </w:rPr>
        <w:t>)</w:t>
      </w:r>
      <w:r>
        <w:rPr>
          <w:rFonts w:ascii="Arial" w:hAnsi="Arial" w:cs="Arial"/>
          <w:sz w:val="22"/>
          <w:szCs w:val="22"/>
        </w:rPr>
        <w:t xml:space="preserve">. </w:t>
      </w:r>
      <w:r w:rsidRPr="0085584E">
        <w:rPr>
          <w:rFonts w:ascii="Arial" w:hAnsi="Arial" w:cs="Arial"/>
          <w:b/>
          <w:bCs/>
          <w:color w:val="000000" w:themeColor="text1"/>
        </w:rPr>
        <w:t xml:space="preserve">      </w:t>
      </w:r>
    </w:p>
    <w:p w14:paraId="3E2662FA" w14:textId="77777777" w:rsidR="00C24DD2"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position w:val="6"/>
        </w:rPr>
      </w:pPr>
      <w:r w:rsidRPr="007A42CC">
        <w:rPr>
          <w:rFonts w:ascii="Arial" w:hAnsi="Arial" w:cs="Arial"/>
          <w:b/>
          <w:bCs/>
          <w:color w:val="000000" w:themeColor="text1"/>
        </w:rPr>
        <w:t xml:space="preserve">                                Implications</w:t>
      </w:r>
      <w:r w:rsidRPr="007A42CC">
        <w:rPr>
          <w:rFonts w:ascii="Arial" w:hAnsi="Arial" w:cs="Arial"/>
          <w:color w:val="151515"/>
          <w:position w:val="6"/>
        </w:rPr>
        <w:t xml:space="preserve"> </w:t>
      </w:r>
    </w:p>
    <w:p w14:paraId="02AD79B4" w14:textId="6FCA4783" w:rsidR="00C01A96" w:rsidRPr="009442AD"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position w:val="6"/>
        </w:rPr>
      </w:pPr>
      <w:r w:rsidRPr="001214E7">
        <w:rPr>
          <w:rFonts w:ascii="Arial" w:hAnsi="Arial" w:cs="Arial"/>
          <w:b/>
          <w:bCs/>
          <w:color w:val="151515"/>
          <w:position w:val="6"/>
        </w:rPr>
        <w:t>Positive Impacts</w:t>
      </w:r>
    </w:p>
    <w:p w14:paraId="30EDD70E" w14:textId="45FF461F" w:rsidR="00B06843" w:rsidRDefault="00C01A96" w:rsidP="00C24D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C9C9C9" w:themeColor="accent3" w:themeTint="99"/>
          <w:position w:val="6"/>
        </w:rPr>
      </w:pPr>
      <w:r w:rsidRPr="0017106A">
        <w:rPr>
          <w:rFonts w:ascii="Arial" w:hAnsi="Arial" w:cs="Arial"/>
          <w:color w:val="151515"/>
          <w:position w:val="6"/>
        </w:rPr>
        <w:t>Recognising trust as a fundamental issue helps in designing culturally sensitive interventions. Understanding how mistrust influences screening behaviours and healthcare engagement enables policies and outreach efforts to address specific fears and concerns within Black communities</w:t>
      </w:r>
      <w:r>
        <w:rPr>
          <w:rFonts w:ascii="Arial" w:hAnsi="Arial" w:cs="Arial"/>
          <w:color w:val="151515"/>
          <w:position w:val="6"/>
        </w:rPr>
        <w:t>.</w:t>
      </w:r>
      <w:r w:rsidRPr="0017106A">
        <w:rPr>
          <w:rFonts w:ascii="Arial" w:hAnsi="Arial" w:cs="Arial"/>
          <w:color w:val="151515"/>
          <w:position w:val="6"/>
        </w:rPr>
        <w:t xml:space="preserve"> </w:t>
      </w:r>
      <w:r w:rsidRPr="0009425F">
        <w:rPr>
          <w:rFonts w:ascii="Arial" w:hAnsi="Arial" w:cs="Arial"/>
          <w:color w:val="000000" w:themeColor="text1"/>
          <w:position w:val="6"/>
        </w:rPr>
        <w:t xml:space="preserve">Organisations that value and develop trust are shown to be more transparent, encourage investment in staff training, and </w:t>
      </w:r>
      <w:r>
        <w:rPr>
          <w:rFonts w:ascii="Arial" w:hAnsi="Arial" w:cs="Arial"/>
          <w:color w:val="000000" w:themeColor="text1"/>
          <w:position w:val="6"/>
        </w:rPr>
        <w:t>communicat</w:t>
      </w:r>
      <w:r w:rsidRPr="0009425F">
        <w:rPr>
          <w:rFonts w:ascii="Arial" w:hAnsi="Arial" w:cs="Arial"/>
          <w:color w:val="000000" w:themeColor="text1"/>
          <w:position w:val="6"/>
        </w:rPr>
        <w:t xml:space="preserve">e </w:t>
      </w:r>
      <w:r>
        <w:rPr>
          <w:rFonts w:ascii="Arial" w:hAnsi="Arial" w:cs="Arial"/>
          <w:color w:val="000000" w:themeColor="text1"/>
          <w:position w:val="6"/>
        </w:rPr>
        <w:t>more</w:t>
      </w:r>
      <w:r w:rsidRPr="0009425F">
        <w:rPr>
          <w:rFonts w:ascii="Arial" w:hAnsi="Arial" w:cs="Arial"/>
          <w:color w:val="000000" w:themeColor="text1"/>
          <w:position w:val="6"/>
        </w:rPr>
        <w:t xml:space="preserve"> </w:t>
      </w:r>
      <w:r>
        <w:rPr>
          <w:rFonts w:ascii="Arial" w:hAnsi="Arial" w:cs="Arial"/>
          <w:color w:val="000000" w:themeColor="text1"/>
          <w:position w:val="6"/>
        </w:rPr>
        <w:t>effectively</w:t>
      </w:r>
      <w:r w:rsidRPr="0009425F">
        <w:rPr>
          <w:rFonts w:ascii="Arial" w:hAnsi="Arial" w:cs="Arial"/>
          <w:color w:val="C9C9C9" w:themeColor="accent3" w:themeTint="99"/>
          <w:position w:val="6"/>
        </w:rPr>
        <w:t xml:space="preserve"> </w:t>
      </w:r>
      <w:r w:rsidRPr="00EB050B">
        <w:rPr>
          <w:rFonts w:ascii="Arial" w:hAnsi="Arial" w:cs="Arial"/>
          <w:color w:val="151515"/>
          <w:position w:val="6"/>
        </w:rPr>
        <w:t>(WHO, no</w:t>
      </w:r>
      <w:r>
        <w:rPr>
          <w:rFonts w:ascii="Arial" w:hAnsi="Arial" w:cs="Arial"/>
          <w:color w:val="151515"/>
          <w:position w:val="6"/>
        </w:rPr>
        <w:t xml:space="preserve"> </w:t>
      </w:r>
      <w:r w:rsidRPr="00EB050B">
        <w:rPr>
          <w:rFonts w:ascii="Arial" w:hAnsi="Arial" w:cs="Arial"/>
          <w:color w:val="151515"/>
          <w:position w:val="6"/>
        </w:rPr>
        <w:t>date)</w:t>
      </w:r>
      <w:r w:rsidRPr="0017106A">
        <w:rPr>
          <w:rFonts w:ascii="Arial" w:hAnsi="Arial" w:cs="Arial"/>
          <w:color w:val="151515"/>
          <w:position w:val="6"/>
        </w:rPr>
        <w:t>.</w:t>
      </w:r>
      <w:r>
        <w:rPr>
          <w:rFonts w:ascii="Arial" w:hAnsi="Arial" w:cs="Arial"/>
          <w:color w:val="151515"/>
          <w:position w:val="6"/>
        </w:rPr>
        <w:t xml:space="preserve"> </w:t>
      </w:r>
      <w:r w:rsidRPr="0017106A">
        <w:rPr>
          <w:rFonts w:ascii="Arial" w:hAnsi="Arial" w:cs="Arial"/>
          <w:color w:val="151515"/>
          <w:position w:val="6"/>
        </w:rPr>
        <w:t>This fosters stronger relationships between patients and providers, making Black men more likely to participate in early detection programs and follow prescribed treatments.</w:t>
      </w:r>
      <w:r>
        <w:rPr>
          <w:rFonts w:ascii="Arial" w:hAnsi="Arial" w:cs="Arial"/>
          <w:color w:val="151515"/>
          <w:position w:val="6"/>
        </w:rPr>
        <w:t xml:space="preserve"> </w:t>
      </w:r>
      <w:r w:rsidRPr="0017106A">
        <w:rPr>
          <w:rFonts w:ascii="Arial" w:hAnsi="Arial" w:cs="Arial"/>
          <w:color w:val="151515"/>
          <w:position w:val="6"/>
        </w:rPr>
        <w:t xml:space="preserve">Recognising the role of trust supports the adoption of national policies, such as those under the Equality Act 2010, that </w:t>
      </w:r>
      <w:r>
        <w:rPr>
          <w:rFonts w:ascii="Arial" w:hAnsi="Arial" w:cs="Arial"/>
          <w:color w:val="151515"/>
          <w:position w:val="6"/>
        </w:rPr>
        <w:t>aim to address</w:t>
      </w:r>
      <w:r w:rsidRPr="0017106A">
        <w:rPr>
          <w:rFonts w:ascii="Arial" w:hAnsi="Arial" w:cs="Arial"/>
          <w:color w:val="151515"/>
          <w:position w:val="6"/>
        </w:rPr>
        <w:t xml:space="preserve"> health disparities. Evidence-based strategies ensure ongoing monitoring and accountability</w:t>
      </w:r>
      <w:r>
        <w:rPr>
          <w:rFonts w:ascii="Arial" w:hAnsi="Arial" w:cs="Arial"/>
          <w:color w:val="151515"/>
          <w:position w:val="6"/>
        </w:rPr>
        <w:t xml:space="preserve"> </w:t>
      </w:r>
      <w:r w:rsidRPr="0013718C">
        <w:rPr>
          <w:rFonts w:ascii="Arial" w:hAnsi="Arial" w:cs="Arial"/>
          <w:color w:val="151515"/>
          <w:position w:val="6"/>
        </w:rPr>
        <w:t>(GOV.UK, 2022</w:t>
      </w:r>
      <w:r w:rsidR="00895A18">
        <w:rPr>
          <w:rFonts w:ascii="Arial" w:hAnsi="Arial" w:cs="Arial"/>
          <w:color w:val="151515"/>
          <w:position w:val="6"/>
        </w:rPr>
        <w:t>b</w:t>
      </w:r>
      <w:r>
        <w:rPr>
          <w:rFonts w:ascii="Arial" w:hAnsi="Arial" w:cs="Arial"/>
          <w:color w:val="151515"/>
          <w:position w:val="6"/>
        </w:rPr>
        <w:t xml:space="preserve">; </w:t>
      </w:r>
      <w:r w:rsidRPr="00233471">
        <w:rPr>
          <w:rFonts w:ascii="Arial" w:hAnsi="Arial" w:cs="Arial"/>
          <w:color w:val="151515"/>
          <w:position w:val="6"/>
        </w:rPr>
        <w:t>Mulugeta </w:t>
      </w:r>
      <w:r w:rsidRPr="00233471">
        <w:rPr>
          <w:rFonts w:ascii="Arial" w:hAnsi="Arial" w:cs="Arial"/>
          <w:i/>
          <w:iCs/>
          <w:color w:val="151515"/>
          <w:position w:val="6"/>
        </w:rPr>
        <w:t>et al.</w:t>
      </w:r>
      <w:r w:rsidRPr="00233471">
        <w:rPr>
          <w:rFonts w:ascii="Arial" w:hAnsi="Arial" w:cs="Arial"/>
          <w:color w:val="151515"/>
          <w:position w:val="6"/>
        </w:rPr>
        <w:t>, 2017</w:t>
      </w:r>
      <w:r w:rsidRPr="0013718C">
        <w:rPr>
          <w:rFonts w:ascii="Arial" w:hAnsi="Arial" w:cs="Arial"/>
          <w:color w:val="151515"/>
          <w:position w:val="6"/>
        </w:rPr>
        <w:t>)</w:t>
      </w:r>
      <w:r w:rsidRPr="0017106A">
        <w:rPr>
          <w:rFonts w:ascii="Arial" w:hAnsi="Arial" w:cs="Arial"/>
          <w:color w:val="151515"/>
          <w:position w:val="6"/>
        </w:rPr>
        <w:t>.</w:t>
      </w:r>
    </w:p>
    <w:p w14:paraId="2D3CC8D2" w14:textId="77777777" w:rsidR="00C24DD2" w:rsidRPr="00C24DD2" w:rsidRDefault="00C24DD2" w:rsidP="00C24D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C9C9C9" w:themeColor="accent3" w:themeTint="99"/>
          <w:position w:val="6"/>
        </w:rPr>
      </w:pPr>
    </w:p>
    <w:p w14:paraId="217E01DD" w14:textId="6FF8A564" w:rsidR="00C01A96" w:rsidRPr="00B8620B"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151515"/>
          <w:position w:val="6"/>
        </w:rPr>
      </w:pPr>
      <w:r>
        <w:rPr>
          <w:rFonts w:ascii="Arial" w:hAnsi="Arial" w:cs="Arial"/>
          <w:b/>
          <w:bCs/>
          <w:color w:val="151515"/>
          <w:position w:val="6"/>
        </w:rPr>
        <w:lastRenderedPageBreak/>
        <w:t xml:space="preserve"> </w:t>
      </w:r>
      <w:r w:rsidRPr="001214E7">
        <w:rPr>
          <w:rFonts w:ascii="Arial" w:hAnsi="Arial" w:cs="Arial"/>
          <w:b/>
          <w:bCs/>
          <w:color w:val="151515"/>
          <w:position w:val="6"/>
        </w:rPr>
        <w:t>Negative Impacts</w:t>
      </w:r>
    </w:p>
    <w:p w14:paraId="7A1A308E" w14:textId="77777777" w:rsidR="00C01A96" w:rsidRPr="00B35FF2"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151515"/>
          <w:position w:val="6"/>
        </w:rPr>
      </w:pPr>
      <w:r w:rsidRPr="00896C32">
        <w:rPr>
          <w:rFonts w:ascii="Arial" w:hAnsi="Arial" w:cs="Arial"/>
          <w:color w:val="151515"/>
          <w:position w:val="6"/>
        </w:rPr>
        <w:t>If issues of trust are inadequately acknowledged or addressed by healthcare providers and policymakers, mistrust can deter Black men from seeking preventive care. This leads to late diagnoses and poorer health outcomes, perpetuating existing inequalities</w:t>
      </w:r>
      <w:r w:rsidRPr="006E0B40">
        <w:rPr>
          <w:rFonts w:ascii="-webkit-standard" w:hAnsi="-webkit-standard"/>
          <w:color w:val="000000"/>
          <w:sz w:val="27"/>
          <w:szCs w:val="27"/>
        </w:rPr>
        <w:t xml:space="preserve"> </w:t>
      </w:r>
      <w:r w:rsidRPr="006E0B40">
        <w:rPr>
          <w:rFonts w:ascii="Arial" w:hAnsi="Arial" w:cs="Arial"/>
          <w:color w:val="151515"/>
          <w:position w:val="6"/>
        </w:rPr>
        <w:t>(Powell </w:t>
      </w:r>
      <w:r w:rsidRPr="006E0B40">
        <w:rPr>
          <w:rFonts w:ascii="Arial" w:hAnsi="Arial" w:cs="Arial"/>
          <w:i/>
          <w:iCs/>
          <w:color w:val="151515"/>
          <w:position w:val="6"/>
        </w:rPr>
        <w:t>et al.</w:t>
      </w:r>
      <w:r w:rsidRPr="006E0B40">
        <w:rPr>
          <w:rFonts w:ascii="Arial" w:hAnsi="Arial" w:cs="Arial"/>
          <w:color w:val="151515"/>
          <w:position w:val="6"/>
        </w:rPr>
        <w:t xml:space="preserve">, </w:t>
      </w:r>
      <w:bookmarkStart w:id="64" w:name="_Int_zqV22gGT"/>
      <w:r w:rsidRPr="006E0B40">
        <w:rPr>
          <w:rFonts w:ascii="Arial" w:hAnsi="Arial" w:cs="Arial"/>
          <w:color w:val="151515"/>
          <w:position w:val="6"/>
        </w:rPr>
        <w:t>2019b</w:t>
      </w:r>
      <w:bookmarkEnd w:id="64"/>
      <w:r w:rsidRPr="006E0B40">
        <w:rPr>
          <w:rFonts w:ascii="Arial" w:hAnsi="Arial" w:cs="Arial"/>
          <w:color w:val="151515"/>
          <w:position w:val="6"/>
        </w:rPr>
        <w:t>)</w:t>
      </w:r>
      <w:r w:rsidRPr="00896C32">
        <w:rPr>
          <w:rFonts w:ascii="Arial" w:hAnsi="Arial" w:cs="Arial"/>
          <w:color w:val="151515"/>
          <w:position w:val="6"/>
        </w:rPr>
        <w:t>.</w:t>
      </w:r>
      <w:r>
        <w:rPr>
          <w:rFonts w:ascii="Arial" w:hAnsi="Arial" w:cs="Arial"/>
          <w:color w:val="151515"/>
          <w:position w:val="6"/>
        </w:rPr>
        <w:t xml:space="preserve"> </w:t>
      </w:r>
      <w:r w:rsidRPr="00896C32">
        <w:rPr>
          <w:rFonts w:ascii="Arial" w:hAnsi="Arial" w:cs="Arial"/>
          <w:color w:val="151515"/>
          <w:position w:val="6"/>
        </w:rPr>
        <w:t>Initiatives such as patient feedback surveys may be seen as token gestures if patient concerns are not visibly addressed. This can increase mistrust and disengagement within Black communities.</w:t>
      </w:r>
      <w:r w:rsidRPr="00B94456">
        <w:t xml:space="preserve"> </w:t>
      </w:r>
      <w:r w:rsidRPr="00B94456">
        <w:rPr>
          <w:rFonts w:ascii="Arial" w:hAnsi="Arial" w:cs="Arial"/>
          <w:color w:val="151515"/>
          <w:position w:val="6"/>
        </w:rPr>
        <w:t>Financial, institutional, or cultural barriers can hinder efforts to build trust. NHS resources may be limited, and without sustained commitment, interventions might fall short or fail to reach those at most significant risk</w:t>
      </w:r>
      <w:r w:rsidRPr="00E5503D">
        <w:rPr>
          <w:rFonts w:ascii="-webkit-standard" w:hAnsi="-webkit-standard"/>
          <w:color w:val="000000"/>
          <w:sz w:val="27"/>
          <w:szCs w:val="27"/>
        </w:rPr>
        <w:t xml:space="preserve"> </w:t>
      </w:r>
      <w:r w:rsidRPr="00E5503D">
        <w:rPr>
          <w:rFonts w:ascii="Arial" w:hAnsi="Arial" w:cs="Arial"/>
          <w:color w:val="151515"/>
          <w:position w:val="6"/>
        </w:rPr>
        <w:t>(Shukla, Schilt-</w:t>
      </w:r>
      <w:bookmarkStart w:id="65" w:name="_Int_Z7yc6hxf"/>
      <w:r w:rsidRPr="00E5503D">
        <w:rPr>
          <w:rFonts w:ascii="Arial" w:hAnsi="Arial" w:cs="Arial"/>
          <w:color w:val="151515"/>
          <w:position w:val="6"/>
        </w:rPr>
        <w:t>Solberg</w:t>
      </w:r>
      <w:bookmarkEnd w:id="65"/>
      <w:r w:rsidRPr="00E5503D">
        <w:rPr>
          <w:rFonts w:ascii="Arial" w:hAnsi="Arial" w:cs="Arial"/>
          <w:color w:val="151515"/>
          <w:position w:val="6"/>
        </w:rPr>
        <w:t xml:space="preserve"> and Gibson-Scipio, 2025)</w:t>
      </w:r>
      <w:r>
        <w:rPr>
          <w:rFonts w:ascii="Arial" w:hAnsi="Arial" w:cs="Arial"/>
          <w:color w:val="151515"/>
          <w:position w:val="6"/>
        </w:rPr>
        <w:t>.</w:t>
      </w:r>
    </w:p>
    <w:p w14:paraId="59C5BD68" w14:textId="77777777" w:rsidR="00C01A96" w:rsidRDefault="00C01A96" w:rsidP="00C01A96">
      <w:pPr>
        <w:rPr>
          <w:rFonts w:ascii="Arial" w:hAnsi="Arial" w:cs="Arial"/>
          <w:b/>
          <w:bCs/>
        </w:rPr>
      </w:pPr>
      <w:r>
        <w:rPr>
          <w:rFonts w:ascii="Arial" w:hAnsi="Arial" w:cs="Arial"/>
          <w:b/>
          <w:bCs/>
        </w:rPr>
        <w:t xml:space="preserve">            </w:t>
      </w:r>
      <w:r w:rsidRPr="000930B0">
        <w:rPr>
          <w:rFonts w:ascii="Arial" w:hAnsi="Arial" w:cs="Arial"/>
          <w:b/>
          <w:bCs/>
        </w:rPr>
        <w:t>Trust and Healthcare Experience</w:t>
      </w:r>
    </w:p>
    <w:tbl>
      <w:tblPr>
        <w:tblW w:w="11340" w:type="dxa"/>
        <w:tblInd w:w="-1144" w:type="dxa"/>
        <w:tblCellMar>
          <w:left w:w="0" w:type="dxa"/>
          <w:right w:w="0" w:type="dxa"/>
        </w:tblCellMar>
        <w:tblLook w:val="0600" w:firstRow="0" w:lastRow="0" w:firstColumn="0" w:lastColumn="0" w:noHBand="1" w:noVBand="1"/>
      </w:tblPr>
      <w:tblGrid>
        <w:gridCol w:w="3828"/>
        <w:gridCol w:w="7512"/>
      </w:tblGrid>
      <w:tr w:rsidR="00C01A96" w:rsidRPr="00FB22BB" w14:paraId="5605F589" w14:textId="77777777" w:rsidTr="008B0865">
        <w:trPr>
          <w:trHeight w:val="372"/>
        </w:trPr>
        <w:tc>
          <w:tcPr>
            <w:tcW w:w="382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E9AC8"/>
            <w:tcMar>
              <w:top w:w="72" w:type="dxa"/>
              <w:left w:w="144" w:type="dxa"/>
              <w:bottom w:w="72" w:type="dxa"/>
              <w:right w:w="144" w:type="dxa"/>
            </w:tcMar>
            <w:vAlign w:val="center"/>
            <w:hideMark/>
          </w:tcPr>
          <w:p w14:paraId="12002882" w14:textId="77777777" w:rsidR="00C01A96" w:rsidRPr="00FB22BB" w:rsidRDefault="00C01A96" w:rsidP="008B0865">
            <w:bookmarkStart w:id="66" w:name="OLE_LINK42"/>
            <w:r>
              <w:t xml:space="preserve">Finding </w:t>
            </w:r>
          </w:p>
        </w:tc>
        <w:tc>
          <w:tcPr>
            <w:tcW w:w="751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E9AC8"/>
            <w:tcMar>
              <w:top w:w="72" w:type="dxa"/>
              <w:left w:w="144" w:type="dxa"/>
              <w:bottom w:w="72" w:type="dxa"/>
              <w:right w:w="144" w:type="dxa"/>
            </w:tcMar>
            <w:vAlign w:val="center"/>
            <w:hideMark/>
          </w:tcPr>
          <w:p w14:paraId="2B1EC205" w14:textId="77777777" w:rsidR="00C01A96" w:rsidRPr="00FB22BB" w:rsidRDefault="00C01A96" w:rsidP="008B0865">
            <w:r>
              <w:t xml:space="preserve">Discussions </w:t>
            </w:r>
          </w:p>
        </w:tc>
      </w:tr>
      <w:tr w:rsidR="00C01A96" w:rsidRPr="00FB22BB" w14:paraId="5215B58F" w14:textId="77777777" w:rsidTr="008B0865">
        <w:trPr>
          <w:trHeight w:val="3131"/>
        </w:trPr>
        <w:tc>
          <w:tcPr>
            <w:tcW w:w="382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72" w:type="dxa"/>
              <w:left w:w="144" w:type="dxa"/>
              <w:bottom w:w="72" w:type="dxa"/>
              <w:right w:w="144" w:type="dxa"/>
            </w:tcMar>
            <w:vAlign w:val="center"/>
            <w:hideMark/>
          </w:tcPr>
          <w:p w14:paraId="3DA959B1" w14:textId="77777777" w:rsidR="00C01A96" w:rsidRPr="00984206" w:rsidRDefault="00C01A96" w:rsidP="00C01A96">
            <w:pPr>
              <w:pStyle w:val="ListParagraph"/>
              <w:widowControl/>
              <w:numPr>
                <w:ilvl w:val="0"/>
                <w:numId w:val="149"/>
              </w:numPr>
              <w:autoSpaceDE/>
              <w:autoSpaceDN/>
              <w:spacing w:line="360" w:lineRule="auto"/>
              <w:contextualSpacing/>
              <w:rPr>
                <w:rFonts w:ascii="Arial" w:hAnsi="Arial" w:cs="Arial"/>
                <w:color w:val="000000" w:themeColor="text1"/>
              </w:rPr>
            </w:pPr>
            <w:r w:rsidRPr="00984206">
              <w:rPr>
                <w:rFonts w:ascii="Arial" w:hAnsi="Arial" w:cs="Arial"/>
                <w:color w:val="000000" w:themeColor="text1"/>
              </w:rPr>
              <w:t xml:space="preserve">Jong </w:t>
            </w:r>
            <w:r w:rsidRPr="00984206">
              <w:rPr>
                <w:rFonts w:ascii="Arial" w:hAnsi="Arial" w:cs="Arial"/>
                <w:i/>
                <w:iCs/>
                <w:color w:val="000000" w:themeColor="text1"/>
              </w:rPr>
              <w:t>et al.</w:t>
            </w:r>
            <w:r w:rsidRPr="00984206">
              <w:rPr>
                <w:rFonts w:ascii="Arial" w:hAnsi="Arial" w:cs="Arial"/>
                <w:color w:val="000000" w:themeColor="text1"/>
              </w:rPr>
              <w:t xml:space="preserve"> (2025):</w:t>
            </w:r>
            <w:r w:rsidRPr="00984206">
              <w:rPr>
                <w:rFonts w:ascii="Arial" w:hAnsi="Arial" w:cs="Arial"/>
                <w:color w:val="92D050"/>
              </w:rPr>
              <w:t xml:space="preserve"> </w:t>
            </w:r>
            <w:r w:rsidRPr="00984206">
              <w:rPr>
                <w:rFonts w:ascii="Arial" w:hAnsi="Arial" w:cs="Arial"/>
                <w:color w:val="000000" w:themeColor="text1"/>
              </w:rPr>
              <w:t>Lack of trust in healthcare providers. Past negative healthcare experiences. Experiences of racism in healthcare.</w:t>
            </w:r>
          </w:p>
          <w:p w14:paraId="24E2BBBC" w14:textId="77777777" w:rsidR="00C01A96" w:rsidRPr="00984206" w:rsidRDefault="00C01A96" w:rsidP="00C01A96">
            <w:pPr>
              <w:pStyle w:val="ListParagraph"/>
              <w:widowControl/>
              <w:numPr>
                <w:ilvl w:val="0"/>
                <w:numId w:val="149"/>
              </w:numPr>
              <w:autoSpaceDE/>
              <w:autoSpaceDN/>
              <w:spacing w:line="360" w:lineRule="auto"/>
              <w:contextualSpacing/>
              <w:rPr>
                <w:rFonts w:ascii="Arial" w:hAnsi="Arial" w:cs="Arial"/>
                <w:color w:val="000000" w:themeColor="text1"/>
              </w:rPr>
            </w:pPr>
            <w:r w:rsidRPr="00984206">
              <w:rPr>
                <w:rFonts w:ascii="Arial" w:hAnsi="Arial" w:cs="Arial"/>
                <w:color w:val="000000" w:themeColor="text1"/>
              </w:rPr>
              <w:t xml:space="preserve">Rose </w:t>
            </w:r>
            <w:r w:rsidRPr="00984206">
              <w:rPr>
                <w:rFonts w:ascii="Arial" w:hAnsi="Arial" w:cs="Arial"/>
                <w:i/>
                <w:iCs/>
                <w:color w:val="000000" w:themeColor="text1"/>
              </w:rPr>
              <w:t>et al.</w:t>
            </w:r>
            <w:r w:rsidRPr="00984206">
              <w:rPr>
                <w:rFonts w:ascii="Arial" w:hAnsi="Arial" w:cs="Arial"/>
                <w:color w:val="000000" w:themeColor="text1"/>
              </w:rPr>
              <w:t xml:space="preserve"> (2025): Historical and ongoing issues regarding trust in healthcare systems, experiences of poor   communication, and inconsistent or inadequate information provided by healthcare professionals.</w:t>
            </w:r>
          </w:p>
          <w:p w14:paraId="2948EC5F" w14:textId="77777777" w:rsidR="00C01A96" w:rsidRPr="00984206" w:rsidRDefault="00C01A96" w:rsidP="00C01A96">
            <w:pPr>
              <w:pStyle w:val="ListParagraph"/>
              <w:widowControl/>
              <w:numPr>
                <w:ilvl w:val="0"/>
                <w:numId w:val="149"/>
              </w:numPr>
              <w:autoSpaceDE/>
              <w:autoSpaceDN/>
              <w:spacing w:line="360" w:lineRule="auto"/>
              <w:contextualSpacing/>
            </w:pPr>
            <w:r w:rsidRPr="00984206">
              <w:rPr>
                <w:rFonts w:ascii="Arial" w:hAnsi="Arial" w:cs="Arial"/>
                <w:color w:val="000000" w:themeColor="text1"/>
              </w:rPr>
              <w:t xml:space="preserve">Haider </w:t>
            </w:r>
            <w:r w:rsidRPr="00984206">
              <w:rPr>
                <w:rFonts w:ascii="Arial" w:hAnsi="Arial" w:cs="Arial"/>
                <w:i/>
                <w:iCs/>
                <w:color w:val="000000" w:themeColor="text1"/>
              </w:rPr>
              <w:t>et al.</w:t>
            </w:r>
            <w:r w:rsidRPr="00984206">
              <w:rPr>
                <w:rFonts w:ascii="Arial" w:hAnsi="Arial" w:cs="Arial"/>
                <w:color w:val="000000" w:themeColor="text1"/>
              </w:rPr>
              <w:t xml:space="preserve"> (2025): GPs are often discouraged from proactively raising PSA testing, especially in asymptomatic men, which may be </w:t>
            </w:r>
            <w:bookmarkStart w:id="67" w:name="OLE_LINK33"/>
            <w:r w:rsidRPr="00984206">
              <w:rPr>
                <w:rFonts w:ascii="Arial" w:hAnsi="Arial" w:cs="Arial"/>
                <w:color w:val="000000" w:themeColor="text1"/>
              </w:rPr>
              <w:t>detrimental for high-risk groups like Black men</w:t>
            </w:r>
            <w:bookmarkEnd w:id="67"/>
            <w:r w:rsidRPr="00984206">
              <w:rPr>
                <w:rFonts w:ascii="Arial" w:hAnsi="Arial" w:cs="Arial"/>
                <w:color w:val="000000" w:themeColor="text1"/>
              </w:rPr>
              <w:t>.</w:t>
            </w:r>
          </w:p>
        </w:tc>
        <w:tc>
          <w:tcPr>
            <w:tcW w:w="7512"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72" w:type="dxa"/>
              <w:left w:w="144" w:type="dxa"/>
              <w:bottom w:w="72" w:type="dxa"/>
              <w:right w:w="144" w:type="dxa"/>
            </w:tcMar>
            <w:vAlign w:val="center"/>
            <w:hideMark/>
          </w:tcPr>
          <w:p w14:paraId="6DA0C084" w14:textId="77777777" w:rsidR="00C01A96" w:rsidRPr="00B35FF2" w:rsidRDefault="00C01A96" w:rsidP="008B0865">
            <w:pPr>
              <w:rPr>
                <w:rFonts w:ascii="Arial" w:hAnsi="Arial" w:cs="Arial"/>
              </w:rPr>
            </w:pPr>
            <w:r w:rsidRPr="00B66041">
              <w:rPr>
                <w:rFonts w:ascii="Arial" w:hAnsi="Arial" w:cs="Arial"/>
              </w:rPr>
              <w:t>According to Jong et al. (2025), their study demonstrated that Black men face significantly disproportionate negative outcomes with prostate cancer. The study drew attention to a pervasive lack of trust in healthcare providers, prior negative experiences, and encounters with racism within the healthcare system, all contributing to the reluctance of Black men in the United Kingdom to seek medical help for prostate cancer. Participants further reported difficulties in effectively communicating with general practitioners (GPs), with some Black men lacking the self-efficacy and assertiveness required to be properly acknowledged by healthcare providers. Rose et al. (2025) echoed these findings and underscored persistent, systematic issues within the healthcare infrastructure that perpetuate these inequities. On the other hand, Haider et al. (2025) argued that GPs are frequently discouraged by employers from proactively conducting PSA testing, especially on asymptomatic patients, an approach that may disproportionately harm high-risk groups such as Black men.</w:t>
            </w:r>
            <w:r>
              <w:rPr>
                <w:rFonts w:ascii="Arial" w:hAnsi="Arial" w:cs="Arial"/>
              </w:rPr>
              <w:t xml:space="preserve"> </w:t>
            </w:r>
            <w:r w:rsidRPr="00F240D2">
              <w:rPr>
                <w:rFonts w:ascii="Arial" w:hAnsi="Arial" w:cs="Arial"/>
              </w:rPr>
              <w:t xml:space="preserve">These studies illuminate the multifactorial and structural barriers to equitable healthcare. However, a more critical lens reveals significant gaps in accountability, actionable interventions, and an understanding of the complex, intersecting factors underlying these disparities. Additionally, they address the issue of </w:t>
            </w:r>
            <w:bookmarkStart w:id="68" w:name="OLE_LINK43"/>
            <w:r w:rsidRPr="00F240D2">
              <w:rPr>
                <w:rFonts w:ascii="Arial" w:hAnsi="Arial" w:cs="Arial"/>
              </w:rPr>
              <w:t>prostate cancer disparities among Black men in the United Kingdom</w:t>
            </w:r>
            <w:bookmarkEnd w:id="68"/>
            <w:r w:rsidRPr="00F240D2">
              <w:rPr>
                <w:rFonts w:ascii="Arial" w:hAnsi="Arial" w:cs="Arial"/>
              </w:rPr>
              <w:t>.</w:t>
            </w:r>
          </w:p>
          <w:p w14:paraId="4B067725" w14:textId="77777777" w:rsidR="00C01A96" w:rsidRPr="00FB22BB" w:rsidRDefault="00C01A96" w:rsidP="008B0865"/>
        </w:tc>
      </w:tr>
    </w:tbl>
    <w:bookmarkEnd w:id="66"/>
    <w:p w14:paraId="79D29697" w14:textId="77777777" w:rsidR="00C01A96" w:rsidRPr="00AE3B6B" w:rsidRDefault="00C01A96" w:rsidP="00C01A96">
      <w:pPr>
        <w:rPr>
          <w:rFonts w:ascii="Arial" w:hAnsi="Arial" w:cs="Arial"/>
        </w:rPr>
      </w:pPr>
      <w:r w:rsidRPr="00AE3B6B">
        <w:rPr>
          <w:rFonts w:ascii="Arial" w:hAnsi="Arial" w:cs="Arial"/>
          <w:b/>
          <w:bCs/>
        </w:rPr>
        <w:lastRenderedPageBreak/>
        <w:t>Connections to Other Themes</w:t>
      </w:r>
    </w:p>
    <w:p w14:paraId="12A0AC9E" w14:textId="333FDAC7" w:rsidR="00B06843" w:rsidRDefault="00C01A96" w:rsidP="00C01A96">
      <w:pPr>
        <w:rPr>
          <w:rFonts w:ascii="Arial" w:hAnsi="Arial" w:cs="Arial"/>
        </w:rPr>
      </w:pPr>
      <w:r w:rsidRPr="00B52084">
        <w:rPr>
          <w:rFonts w:ascii="Arial" w:hAnsi="Arial" w:cs="Arial"/>
        </w:rPr>
        <w:t>A lack of trust in healthcare providers and systems can directly impede early diagnosis. When Black men mistrust healthcare institutions, possibly because of past discrimination, negative experiences, or perceived bias, they tend to avoid seeking timely screening or revealing symptoms</w:t>
      </w:r>
      <w:r w:rsidRPr="1254DAA7">
        <w:rPr>
          <w:rFonts w:ascii="Arial" w:hAnsi="Arial" w:cs="Arial"/>
        </w:rPr>
        <w:t xml:space="preserve"> </w:t>
      </w:r>
      <w:r w:rsidRPr="00321DA5">
        <w:rPr>
          <w:rFonts w:ascii="Arial" w:hAnsi="Arial" w:cs="Arial"/>
        </w:rPr>
        <w:t>(Care Quality Commission, 2025</w:t>
      </w:r>
      <w:r w:rsidR="00740E2C">
        <w:rPr>
          <w:rFonts w:ascii="Arial" w:hAnsi="Arial" w:cs="Arial"/>
        </w:rPr>
        <w:t>;</w:t>
      </w:r>
      <w:r w:rsidR="00740E2C" w:rsidRPr="00740E2C">
        <w:t xml:space="preserve"> </w:t>
      </w:r>
      <w:r w:rsidR="00740E2C" w:rsidRPr="00740E2C">
        <w:rPr>
          <w:rFonts w:ascii="Arial" w:hAnsi="Arial" w:cs="Arial"/>
        </w:rPr>
        <w:t>GOV.UK, 2022</w:t>
      </w:r>
      <w:r w:rsidR="0081629A">
        <w:rPr>
          <w:rFonts w:ascii="Arial" w:hAnsi="Arial" w:cs="Arial"/>
        </w:rPr>
        <w:t>c</w:t>
      </w:r>
      <w:r w:rsidRPr="00321DA5">
        <w:rPr>
          <w:rFonts w:ascii="Arial" w:hAnsi="Arial" w:cs="Arial"/>
        </w:rPr>
        <w:t>)</w:t>
      </w:r>
      <w:r w:rsidRPr="00B52084">
        <w:rPr>
          <w:rFonts w:ascii="Arial" w:hAnsi="Arial" w:cs="Arial"/>
        </w:rPr>
        <w:t>. This mistrust exacerbates existing barriers like limited access to information, fear of discrimination, and hesitation to engage with health services. As a result, diagnoses are delayed, lowering the likelihood of positive health outcomes</w:t>
      </w:r>
      <w:r w:rsidRPr="1254DAA7">
        <w:rPr>
          <w:rFonts w:ascii="-webkit-standard" w:hAnsi="-webkit-standard"/>
          <w:color w:val="000000" w:themeColor="text1"/>
          <w:sz w:val="27"/>
          <w:szCs w:val="27"/>
        </w:rPr>
        <w:t xml:space="preserve"> </w:t>
      </w:r>
      <w:r w:rsidRPr="00D77913">
        <w:rPr>
          <w:rFonts w:ascii="Arial" w:hAnsi="Arial" w:cs="Arial"/>
        </w:rPr>
        <w:t>(Powell </w:t>
      </w:r>
      <w:r w:rsidRPr="00D77913">
        <w:rPr>
          <w:rFonts w:ascii="Arial" w:hAnsi="Arial" w:cs="Arial"/>
          <w:i/>
          <w:iCs/>
        </w:rPr>
        <w:t>et al.</w:t>
      </w:r>
      <w:r w:rsidRPr="00D77913">
        <w:rPr>
          <w:rFonts w:ascii="Arial" w:hAnsi="Arial" w:cs="Arial"/>
        </w:rPr>
        <w:t xml:space="preserve">, </w:t>
      </w:r>
      <w:bookmarkStart w:id="69" w:name="_Int_4rmrt9nT"/>
      <w:r w:rsidRPr="00D77913">
        <w:rPr>
          <w:rFonts w:ascii="Arial" w:hAnsi="Arial" w:cs="Arial"/>
        </w:rPr>
        <w:t>2019c</w:t>
      </w:r>
      <w:bookmarkEnd w:id="69"/>
      <w:r w:rsidRPr="00D77913">
        <w:rPr>
          <w:rFonts w:ascii="Arial" w:hAnsi="Arial" w:cs="Arial"/>
        </w:rPr>
        <w:t>)</w:t>
      </w:r>
      <w:r w:rsidRPr="00B52084">
        <w:rPr>
          <w:rFonts w:ascii="Arial" w:hAnsi="Arial" w:cs="Arial"/>
        </w:rPr>
        <w:t>.</w:t>
      </w:r>
    </w:p>
    <w:p w14:paraId="729A3B03" w14:textId="71422C0C" w:rsidR="00C01A96" w:rsidRPr="0038791B" w:rsidRDefault="00C01A96" w:rsidP="0038791B">
      <w:pPr>
        <w:pStyle w:val="Heading2"/>
        <w:rPr>
          <w:rFonts w:ascii="Arial" w:hAnsi="Arial" w:cs="Arial"/>
          <w:b/>
          <w:bCs/>
          <w:color w:val="000000" w:themeColor="text1"/>
          <w:sz w:val="22"/>
          <w:szCs w:val="22"/>
        </w:rPr>
      </w:pPr>
      <w:r w:rsidRPr="008223C7">
        <w:t xml:space="preserve"> </w:t>
      </w:r>
      <w:bookmarkStart w:id="70" w:name="_Toc215062124"/>
      <w:r w:rsidRPr="0038791B">
        <w:rPr>
          <w:rFonts w:ascii="Arial" w:hAnsi="Arial" w:cs="Arial"/>
          <w:b/>
          <w:bCs/>
          <w:color w:val="000000" w:themeColor="text1"/>
          <w:sz w:val="22"/>
          <w:szCs w:val="22"/>
        </w:rPr>
        <w:t>4.4 – Theme 2:  Barriers to Early Diagnosis</w:t>
      </w:r>
      <w:bookmarkEnd w:id="70"/>
    </w:p>
    <w:p w14:paraId="21D6CB5E" w14:textId="77777777" w:rsidR="00C01A96" w:rsidRPr="008223C7" w:rsidRDefault="00C01A96" w:rsidP="00C01A96">
      <w:pPr>
        <w:rPr>
          <w:rFonts w:ascii="Arial" w:hAnsi="Arial" w:cs="Arial"/>
          <w:b/>
          <w:bCs/>
        </w:rPr>
      </w:pPr>
      <w:r w:rsidRPr="008223C7">
        <w:rPr>
          <w:rFonts w:ascii="Arial" w:hAnsi="Arial" w:cs="Arial"/>
          <w:b/>
          <w:bCs/>
        </w:rPr>
        <w:t xml:space="preserve">Definition </w:t>
      </w:r>
    </w:p>
    <w:p w14:paraId="096AE618" w14:textId="237AF8F7" w:rsidR="00C01A96" w:rsidRPr="008223C7" w:rsidRDefault="00C01A96" w:rsidP="00C01A96">
      <w:pPr>
        <w:rPr>
          <w:rFonts w:ascii="Arial" w:hAnsi="Arial" w:cs="Arial"/>
        </w:rPr>
      </w:pPr>
      <w:r w:rsidRPr="008223C7">
        <w:rPr>
          <w:rFonts w:ascii="Arial" w:hAnsi="Arial" w:cs="Arial"/>
        </w:rPr>
        <w:t>Barriers to early diagnosis pose significant challenges that severely obstruct the swift detection of diseases, conditions, or disorders. These obstacles can arise at multiple levels, including patient, healthcare system, societal, and technological domains. Early diagnosis is crucial for better health outcomes, enabling timely treatment and reducing complications (Scott and Hoskin, 2024a</w:t>
      </w:r>
      <w:r w:rsidR="0081629A">
        <w:rPr>
          <w:rFonts w:ascii="Arial" w:hAnsi="Arial" w:cs="Arial"/>
        </w:rPr>
        <w:t>;</w:t>
      </w:r>
      <w:r w:rsidR="0081629A" w:rsidRPr="0081629A">
        <w:t xml:space="preserve"> </w:t>
      </w:r>
      <w:r w:rsidR="0081629A" w:rsidRPr="0081629A">
        <w:rPr>
          <w:rFonts w:ascii="Arial" w:hAnsi="Arial" w:cs="Arial"/>
        </w:rPr>
        <w:t>GOV.UK, 2022</w:t>
      </w:r>
      <w:r w:rsidR="0081629A">
        <w:rPr>
          <w:rFonts w:ascii="Arial" w:hAnsi="Arial" w:cs="Arial"/>
        </w:rPr>
        <w:t>d</w:t>
      </w:r>
      <w:r w:rsidRPr="008223C7">
        <w:rPr>
          <w:rFonts w:ascii="Arial" w:hAnsi="Arial" w:cs="Arial"/>
        </w:rPr>
        <w:t xml:space="preserve">). However, persistent barriers such as stigma, lack of awareness, limited healthcare access, inadequate diagnostic infrastructure, and poor communication between patients and providers often cause delays. </w:t>
      </w:r>
      <w:r>
        <w:rPr>
          <w:rFonts w:ascii="Arial" w:hAnsi="Arial" w:cs="Arial"/>
        </w:rPr>
        <w:t>L</w:t>
      </w:r>
      <w:r w:rsidRPr="008223C7">
        <w:rPr>
          <w:rFonts w:ascii="Arial" w:hAnsi="Arial" w:cs="Arial"/>
        </w:rPr>
        <w:t>ow health literacy, restricted service access, societal negative attitudes, and underused screening technologies</w:t>
      </w:r>
      <w:r>
        <w:rPr>
          <w:rFonts w:ascii="Arial" w:hAnsi="Arial" w:cs="Arial"/>
        </w:rPr>
        <w:t xml:space="preserve"> worsen the time gap between symptom appearance and diagnosis</w:t>
      </w:r>
      <w:r w:rsidRPr="008223C7">
        <w:rPr>
          <w:rFonts w:ascii="Arial" w:hAnsi="Arial" w:cs="Arial"/>
        </w:rPr>
        <w:t xml:space="preserve">. All these factors can </w:t>
      </w:r>
      <w:r>
        <w:rPr>
          <w:rFonts w:ascii="Arial" w:hAnsi="Arial" w:cs="Arial"/>
        </w:rPr>
        <w:t>significan</w:t>
      </w:r>
      <w:r w:rsidRPr="008223C7">
        <w:rPr>
          <w:rFonts w:ascii="Arial" w:hAnsi="Arial" w:cs="Arial"/>
        </w:rPr>
        <w:t>tly affect patient outcomes by hindering early detection and intervention (Murphy </w:t>
      </w:r>
      <w:r w:rsidRPr="008223C7">
        <w:rPr>
          <w:rFonts w:ascii="Arial" w:hAnsi="Arial" w:cs="Arial"/>
          <w:i/>
          <w:iCs/>
        </w:rPr>
        <w:t>et al.</w:t>
      </w:r>
      <w:r w:rsidRPr="008223C7">
        <w:rPr>
          <w:rFonts w:ascii="Arial" w:hAnsi="Arial" w:cs="Arial"/>
        </w:rPr>
        <w:t>, 2024).</w:t>
      </w:r>
    </w:p>
    <w:p w14:paraId="0D4B2B5A" w14:textId="77777777" w:rsidR="00B06843" w:rsidRDefault="00C01A96" w:rsidP="00C01A96">
      <w:pPr>
        <w:rPr>
          <w:rFonts w:ascii="Arial" w:hAnsi="Arial" w:cs="Arial"/>
          <w:b/>
          <w:bCs/>
        </w:rPr>
      </w:pPr>
      <w:r w:rsidRPr="008223C7">
        <w:rPr>
          <w:rFonts w:ascii="Arial" w:hAnsi="Arial" w:cs="Arial"/>
          <w:b/>
          <w:bCs/>
        </w:rPr>
        <w:t>Background Information</w:t>
      </w:r>
    </w:p>
    <w:p w14:paraId="5A77BCC9" w14:textId="385215B2" w:rsidR="00B06843" w:rsidRPr="00895473" w:rsidRDefault="00C01A96" w:rsidP="00C01A96">
      <w:pPr>
        <w:rPr>
          <w:rFonts w:ascii="Arial" w:hAnsi="Arial" w:cs="Arial"/>
        </w:rPr>
      </w:pPr>
      <w:r w:rsidRPr="008223C7">
        <w:rPr>
          <w:rFonts w:ascii="Arial" w:hAnsi="Arial" w:cs="Arial"/>
        </w:rPr>
        <w:t xml:space="preserve">Barriers to early diagnosis have long posed significant challenges for healthcare systems worldwide, including the NHS. Established in 1948 with the ideal of </w:t>
      </w:r>
      <w:r>
        <w:rPr>
          <w:rFonts w:ascii="Arial" w:hAnsi="Arial" w:cs="Arial"/>
        </w:rPr>
        <w:t xml:space="preserve">universal healthcare </w:t>
      </w:r>
      <w:r w:rsidRPr="008223C7">
        <w:rPr>
          <w:rFonts w:ascii="Arial" w:hAnsi="Arial" w:cs="Arial"/>
        </w:rPr>
        <w:t xml:space="preserve">access for all, the </w:t>
      </w:r>
      <w:r>
        <w:rPr>
          <w:rFonts w:ascii="Arial" w:hAnsi="Arial" w:cs="Arial"/>
        </w:rPr>
        <w:t xml:space="preserve">organisation </w:t>
      </w:r>
      <w:r w:rsidRPr="008223C7">
        <w:rPr>
          <w:rFonts w:ascii="Arial" w:hAnsi="Arial" w:cs="Arial"/>
        </w:rPr>
        <w:t>struggled to deliver on this promise due to persistent issues. From its inception, chronic financial and staffing shortages have affected the availability and timeliness of diagnostics. Socioeconomic inequalities have further restricted access for disadvantaged groups, perpetuating health disparities (Scott and Hoskin, 2024b). Public understanding of diseases in earlier decades, especially regarding cancers and mental health, was poor. Stigma and inadequate education led many patients to delay seeking care</w:t>
      </w:r>
      <w:r w:rsidRPr="00C64196">
        <w:rPr>
          <w:rFonts w:ascii="Arial" w:hAnsi="Arial" w:cs="Arial"/>
        </w:rPr>
        <w:t>(Muscat </w:t>
      </w:r>
      <w:r w:rsidRPr="00C64196">
        <w:rPr>
          <w:rFonts w:ascii="Arial" w:hAnsi="Arial" w:cs="Arial"/>
          <w:i/>
          <w:iCs/>
        </w:rPr>
        <w:t>et al.</w:t>
      </w:r>
      <w:r w:rsidRPr="00C64196">
        <w:rPr>
          <w:rFonts w:ascii="Arial" w:hAnsi="Arial" w:cs="Arial"/>
        </w:rPr>
        <w:t>, 2025</w:t>
      </w:r>
      <w:r>
        <w:rPr>
          <w:rFonts w:ascii="Arial" w:hAnsi="Arial" w:cs="Arial"/>
        </w:rPr>
        <w:t>a</w:t>
      </w:r>
      <w:r w:rsidRPr="00C64196">
        <w:rPr>
          <w:rFonts w:ascii="Arial" w:hAnsi="Arial" w:cs="Arial"/>
        </w:rPr>
        <w:t>)</w:t>
      </w:r>
      <w:r w:rsidRPr="008223C7">
        <w:rPr>
          <w:rFonts w:ascii="Arial" w:hAnsi="Arial" w:cs="Arial"/>
        </w:rPr>
        <w:t xml:space="preserve">. While the NHS introduced screening programs for cancers like cervical and breast cancer in the late 1980s, participation has been inconsistent across regions and populations. The approach to prostate cancer remains especially inadequate. Despite its high prevalence among men, there is still no national screening program for </w:t>
      </w:r>
      <w:r w:rsidRPr="008223C7">
        <w:rPr>
          <w:rFonts w:ascii="Arial" w:hAnsi="Arial" w:cs="Arial"/>
        </w:rPr>
        <w:lastRenderedPageBreak/>
        <w:t>prostate cancer</w:t>
      </w:r>
      <w:r>
        <w:rPr>
          <w:rFonts w:ascii="Arial" w:hAnsi="Arial" w:cs="Arial"/>
        </w:rPr>
        <w:t>. This could be caused by a lack of funding or investment in testing</w:t>
      </w:r>
      <w:r w:rsidRPr="008223C7">
        <w:rPr>
          <w:rFonts w:ascii="Arial" w:hAnsi="Arial" w:cs="Arial"/>
        </w:rPr>
        <w:t>(Cazap </w:t>
      </w:r>
      <w:r w:rsidRPr="008223C7">
        <w:rPr>
          <w:rFonts w:ascii="Arial" w:hAnsi="Arial" w:cs="Arial"/>
          <w:i/>
          <w:iCs/>
        </w:rPr>
        <w:t>et al.</w:t>
      </w:r>
      <w:r w:rsidRPr="008223C7">
        <w:rPr>
          <w:rFonts w:ascii="Arial" w:hAnsi="Arial" w:cs="Arial"/>
        </w:rPr>
        <w:t>, 2015a)</w:t>
      </w:r>
      <w:r>
        <w:rPr>
          <w:rFonts w:ascii="Arial" w:hAnsi="Arial" w:cs="Arial"/>
        </w:rPr>
        <w:t xml:space="preserve">. </w:t>
      </w:r>
    </w:p>
    <w:p w14:paraId="103BA537" w14:textId="3B214E40" w:rsidR="00C01A96" w:rsidRPr="00B06843" w:rsidRDefault="00C01A96" w:rsidP="00C01A96">
      <w:pPr>
        <w:rPr>
          <w:rFonts w:ascii="Arial" w:hAnsi="Arial" w:cs="Arial"/>
          <w:b/>
          <w:bCs/>
        </w:rPr>
      </w:pPr>
      <w:r w:rsidRPr="008223C7">
        <w:rPr>
          <w:rFonts w:ascii="Arial" w:hAnsi="Arial" w:cs="Arial"/>
          <w:b/>
          <w:bCs/>
        </w:rPr>
        <w:t>Impact on Research Question</w:t>
      </w:r>
      <w:r>
        <w:rPr>
          <w:rFonts w:ascii="Arial" w:hAnsi="Arial" w:cs="Arial"/>
          <w:b/>
          <w:bCs/>
        </w:rPr>
        <w:t xml:space="preserve"> </w:t>
      </w:r>
    </w:p>
    <w:p w14:paraId="72365C61" w14:textId="7A48A44A" w:rsidR="00C01A96" w:rsidRDefault="00C01A96" w:rsidP="00C01A96">
      <w:pPr>
        <w:rPr>
          <w:rFonts w:ascii="Arial" w:hAnsi="Arial" w:cs="Arial"/>
        </w:rPr>
      </w:pPr>
      <w:r w:rsidRPr="008223C7">
        <w:rPr>
          <w:rFonts w:ascii="Arial" w:hAnsi="Arial" w:cs="Arial"/>
        </w:rPr>
        <w:t xml:space="preserve">Barriers to early diagnosis play a </w:t>
      </w:r>
      <w:r w:rsidRPr="1254DAA7">
        <w:rPr>
          <w:rFonts w:ascii="Arial" w:hAnsi="Arial" w:cs="Arial"/>
        </w:rPr>
        <w:t>significant</w:t>
      </w:r>
      <w:r w:rsidRPr="008223C7">
        <w:rPr>
          <w:rFonts w:ascii="Arial" w:hAnsi="Arial" w:cs="Arial"/>
        </w:rPr>
        <w:t xml:space="preserve"> role in understanding why Black men in the UK face disproportionately poor prostate cancer outcomes. Despite an urgent need for intervention, persistent obstacles, such as limited health awareness, social stigma, inadequate screening access, and systemic healthcare inequities, continue to go unaddressed (Cazap </w:t>
      </w:r>
      <w:r w:rsidRPr="008223C7">
        <w:rPr>
          <w:rFonts w:ascii="Arial" w:hAnsi="Arial" w:cs="Arial"/>
          <w:i/>
          <w:iCs/>
        </w:rPr>
        <w:t>et al.</w:t>
      </w:r>
      <w:r w:rsidRPr="008223C7">
        <w:rPr>
          <w:rFonts w:ascii="Arial" w:hAnsi="Arial" w:cs="Arial"/>
        </w:rPr>
        <w:t>, 2015b). These barriers directly result in delayed diagnoses, with prostate cancer often detected at a more advanced and less treatable stage. Consequently, Black men experience significantly lower survival rates and fewer treatment options</w:t>
      </w:r>
      <w:r w:rsidRPr="00F56350">
        <w:rPr>
          <w:rFonts w:ascii="Arial" w:hAnsi="Arial" w:cs="Arial"/>
        </w:rPr>
        <w:t>(GOV.UK, 2024a)</w:t>
      </w:r>
      <w:r w:rsidRPr="008223C7">
        <w:rPr>
          <w:rFonts w:ascii="Arial" w:hAnsi="Arial" w:cs="Arial"/>
        </w:rPr>
        <w:t>. By critically analysing these factors, the research exposes deeper, structural shortcomings within the UK healthcare system and persistent societal inequities. Addressing these barriers is not only essential to explaining statistical disparities, such as higher late-stage diagnoses and mortality rates, but also to understanding and mitigating the mechanisms that perpetuate these inequalities (Qu </w:t>
      </w:r>
      <w:r w:rsidRPr="008223C7">
        <w:rPr>
          <w:rFonts w:ascii="Arial" w:hAnsi="Arial" w:cs="Arial"/>
          <w:i/>
          <w:iCs/>
        </w:rPr>
        <w:t>et al.</w:t>
      </w:r>
      <w:r w:rsidRPr="008223C7">
        <w:rPr>
          <w:rFonts w:ascii="Arial" w:hAnsi="Arial" w:cs="Arial"/>
        </w:rPr>
        <w:t>, 2020).</w:t>
      </w:r>
    </w:p>
    <w:p w14:paraId="7896B544" w14:textId="5EAC18C4" w:rsidR="00C01A96" w:rsidRDefault="00C01A96" w:rsidP="00C01A96">
      <w:pPr>
        <w:rPr>
          <w:rFonts w:ascii="Arial" w:hAnsi="Arial" w:cs="Arial"/>
          <w:b/>
          <w:bCs/>
        </w:rPr>
      </w:pPr>
      <w:r w:rsidRPr="00F56350">
        <w:rPr>
          <w:rFonts w:ascii="Arial" w:hAnsi="Arial" w:cs="Arial"/>
          <w:b/>
          <w:bCs/>
        </w:rPr>
        <w:t xml:space="preserve">Statistical Information </w:t>
      </w:r>
    </w:p>
    <w:p w14:paraId="48B4EEFC" w14:textId="511D4A22" w:rsidR="00C01A96" w:rsidRDefault="00C01A96" w:rsidP="00C01A96">
      <w:pPr>
        <w:rPr>
          <w:rFonts w:ascii="Arial" w:hAnsi="Arial" w:cs="Arial"/>
        </w:rPr>
      </w:pPr>
      <w:r w:rsidRPr="008223C7">
        <w:rPr>
          <w:rFonts w:ascii="Arial" w:hAnsi="Arial" w:cs="Arial"/>
        </w:rPr>
        <w:t>According to Cancer Research UK, Black men are twice as likely to be diagnosed with prostate cancer as white men. Lifetime risk estimates reveal that 1 in 4 Black men in the UK will face prostate cancer, compared to 1 in 8 white men. Alarmingly, 30% of cases in Black men are detected at a late stage, far higher than the 18% among white men. This late diagnosis is closely tied to worse outcomes. Despite their heightened risk, PSA (prostate-specific antigen) testing rates among Black men are only 48%, compared to 58% of white men</w:t>
      </w:r>
      <w:r w:rsidRPr="4EC2E67D">
        <w:rPr>
          <w:rFonts w:ascii="Arial" w:hAnsi="Arial" w:cs="Arial"/>
        </w:rPr>
        <w:t xml:space="preserve"> </w:t>
      </w:r>
      <w:r w:rsidRPr="008223C7">
        <w:rPr>
          <w:rFonts w:ascii="Arial" w:hAnsi="Arial" w:cs="Arial"/>
        </w:rPr>
        <w:t>(Prostate Cancer UK, 2025</w:t>
      </w:r>
      <w:r w:rsidR="00527F55">
        <w:rPr>
          <w:rFonts w:ascii="Arial" w:hAnsi="Arial" w:cs="Arial"/>
        </w:rPr>
        <w:t>e</w:t>
      </w:r>
      <w:r w:rsidRPr="008223C7">
        <w:rPr>
          <w:rFonts w:ascii="Arial" w:hAnsi="Arial" w:cs="Arial"/>
        </w:rPr>
        <w:t>). Screening rates are 20% lower in England’s deprived areas than in affluent ones. Research notes that 44% of Black men either misattribute symptoms or delay seeking medical advice, often discouraged by stigma</w:t>
      </w:r>
      <w:r w:rsidRPr="00F56350">
        <w:rPr>
          <w:rFonts w:ascii="Arial" w:hAnsi="Arial" w:cs="Arial"/>
        </w:rPr>
        <w:t>(GOV.UK, 2024</w:t>
      </w:r>
      <w:r>
        <w:rPr>
          <w:rFonts w:ascii="Arial" w:hAnsi="Arial" w:cs="Arial"/>
        </w:rPr>
        <w:t>b</w:t>
      </w:r>
      <w:r w:rsidRPr="00F56350">
        <w:rPr>
          <w:rFonts w:ascii="Arial" w:hAnsi="Arial" w:cs="Arial"/>
        </w:rPr>
        <w:t>)</w:t>
      </w:r>
      <w:r w:rsidRPr="008223C7">
        <w:rPr>
          <w:rFonts w:ascii="Arial" w:hAnsi="Arial" w:cs="Arial"/>
        </w:rPr>
        <w:t>. The combination of low awareness, inconsistent and inequitable screening, and sluggish systemic response continues to drive persistent health disparities. Such data underscore the urgent need not only for targeted awareness campaigns but also for structural reforms that ensure at-risk groups have genuine access to early diagnostics and interventions, especially to counter preventable late-stage diagnoses and mortality (Pan </w:t>
      </w:r>
      <w:r w:rsidRPr="008223C7">
        <w:rPr>
          <w:rFonts w:ascii="Arial" w:hAnsi="Arial" w:cs="Arial"/>
          <w:i/>
          <w:iCs/>
        </w:rPr>
        <w:t>et al.</w:t>
      </w:r>
      <w:r w:rsidRPr="008223C7">
        <w:rPr>
          <w:rFonts w:ascii="Arial" w:hAnsi="Arial" w:cs="Arial"/>
        </w:rPr>
        <w:t>, 2023).</w:t>
      </w:r>
    </w:p>
    <w:p w14:paraId="604107FF" w14:textId="77777777" w:rsidR="00C01A96" w:rsidRDefault="00C01A96" w:rsidP="00C01A96">
      <w:pPr>
        <w:rPr>
          <w:rFonts w:ascii="Arial" w:hAnsi="Arial" w:cs="Arial"/>
        </w:rPr>
      </w:pPr>
    </w:p>
    <w:p w14:paraId="01CA1566" w14:textId="77777777" w:rsidR="00895473" w:rsidRDefault="00895473" w:rsidP="00C01A96">
      <w:pPr>
        <w:rPr>
          <w:rFonts w:ascii="Arial" w:hAnsi="Arial" w:cs="Arial"/>
        </w:rPr>
      </w:pPr>
    </w:p>
    <w:p w14:paraId="57385106" w14:textId="77777777" w:rsidR="006B4D60" w:rsidRPr="008223C7" w:rsidRDefault="006B4D60" w:rsidP="00C01A96">
      <w:pPr>
        <w:rPr>
          <w:rFonts w:ascii="Arial" w:hAnsi="Arial" w:cs="Arial"/>
        </w:rPr>
      </w:pPr>
    </w:p>
    <w:p w14:paraId="4F73A537" w14:textId="1CBFF31C" w:rsidR="00C01A96" w:rsidRPr="008223C7" w:rsidRDefault="00C01A96" w:rsidP="00C01A96">
      <w:pPr>
        <w:rPr>
          <w:rFonts w:ascii="Arial" w:hAnsi="Arial" w:cs="Arial"/>
          <w:b/>
          <w:bCs/>
        </w:rPr>
      </w:pPr>
      <w:r w:rsidRPr="008223C7">
        <w:rPr>
          <w:rFonts w:ascii="Arial" w:hAnsi="Arial" w:cs="Arial"/>
          <w:b/>
          <w:bCs/>
        </w:rPr>
        <w:lastRenderedPageBreak/>
        <w:t xml:space="preserve">Theories, Policies, and Legislation        </w:t>
      </w:r>
    </w:p>
    <w:p w14:paraId="71672BC0" w14:textId="04EEDC6E" w:rsidR="00C01A96" w:rsidRPr="00B06843" w:rsidRDefault="00C01A96" w:rsidP="00C01A96">
      <w:pPr>
        <w:rPr>
          <w:rFonts w:ascii="Arial" w:hAnsi="Arial" w:cs="Arial"/>
        </w:rPr>
      </w:pPr>
      <w:r w:rsidRPr="008223C7">
        <w:rPr>
          <w:rFonts w:ascii="Arial" w:hAnsi="Arial" w:cs="Arial"/>
        </w:rPr>
        <w:t>Intersectional theory examines how multiple social identities, such as race, gender, and socioeconomic status, interact to produce distinctive, often compounded forms of discrimination or privilege. When considering Black men, this framework reveals the convergence of racial, gendered, and potentially economic disadvantages, which together perpetuate systemic barriers to healthcare access (Carbado </w:t>
      </w:r>
      <w:r w:rsidRPr="008223C7">
        <w:rPr>
          <w:rFonts w:ascii="Arial" w:hAnsi="Arial" w:cs="Arial"/>
          <w:i/>
          <w:iCs/>
        </w:rPr>
        <w:t>et al.</w:t>
      </w:r>
      <w:r w:rsidRPr="008223C7">
        <w:rPr>
          <w:rFonts w:ascii="Arial" w:hAnsi="Arial" w:cs="Arial"/>
        </w:rPr>
        <w:t>, 2013; Syed </w:t>
      </w:r>
      <w:r w:rsidRPr="008223C7">
        <w:rPr>
          <w:rFonts w:ascii="Arial" w:hAnsi="Arial" w:cs="Arial"/>
          <w:i/>
          <w:iCs/>
        </w:rPr>
        <w:t>et al.</w:t>
      </w:r>
      <w:r w:rsidRPr="008223C7">
        <w:rPr>
          <w:rFonts w:ascii="Arial" w:hAnsi="Arial" w:cs="Arial"/>
        </w:rPr>
        <w:t>, 2018). Significantly, rather than viewing these aspects in isolation, intersectionality insists that their interplay produces unique barriers, such as deep-seated mistrust of healthcare providers or diminished engagement with health services, both consequences of enduring discriminatory experiences. Thus, applying intersectionality to your research highlights why Black men may encounter greater obstacles than other groups, rooted in the mutually reinforcing nature of their social positions and the structural biases they face (Eaton </w:t>
      </w:r>
      <w:r w:rsidRPr="008223C7">
        <w:rPr>
          <w:rFonts w:ascii="Arial" w:hAnsi="Arial" w:cs="Arial"/>
          <w:i/>
          <w:iCs/>
        </w:rPr>
        <w:t>et al.</w:t>
      </w:r>
      <w:r w:rsidRPr="008223C7">
        <w:rPr>
          <w:rFonts w:ascii="Arial" w:hAnsi="Arial" w:cs="Arial"/>
        </w:rPr>
        <w:t>, 2014; Bazargan, Cobb and Assari, 2021).</w:t>
      </w:r>
      <w:r>
        <w:rPr>
          <w:rFonts w:ascii="Arial" w:hAnsi="Arial" w:cs="Arial"/>
        </w:rPr>
        <w:t xml:space="preserve"> </w:t>
      </w:r>
    </w:p>
    <w:p w14:paraId="7FC77185" w14:textId="10068979" w:rsidR="00312E1F" w:rsidRPr="008223C7" w:rsidRDefault="00C01A96" w:rsidP="00C01A96">
      <w:pPr>
        <w:rPr>
          <w:rFonts w:ascii="Arial" w:hAnsi="Arial" w:cs="Arial"/>
        </w:rPr>
      </w:pPr>
      <w:r w:rsidRPr="008223C7">
        <w:rPr>
          <w:rFonts w:ascii="Arial" w:hAnsi="Arial" w:cs="Arial"/>
        </w:rPr>
        <w:t>The Social Determinants of Health (SDH) framework complements this by situating health outcomes within broader social, economic, and environmental contexts. It contends that factors beyond biology, including income levels, educational attainment, employment security, and geographical location, profoundly shape health risks and access to early diagnosis. Critically, if Black men in the UK are disproportionately affected by socioeconomic disadvantage, this exacerbates their challenges in obtaining timely care and information, thus increasing the likelihood of late diagnosis</w:t>
      </w:r>
      <w:r w:rsidRPr="4EC2E67D">
        <w:rPr>
          <w:rFonts w:ascii="Arial" w:hAnsi="Arial" w:cs="Arial"/>
        </w:rPr>
        <w:t xml:space="preserve"> </w:t>
      </w:r>
      <w:r w:rsidRPr="008223C7">
        <w:rPr>
          <w:rFonts w:ascii="Arial" w:hAnsi="Arial" w:cs="Arial"/>
        </w:rPr>
        <w:t>(Motley </w:t>
      </w:r>
      <w:r w:rsidRPr="008223C7">
        <w:rPr>
          <w:rFonts w:ascii="Arial" w:hAnsi="Arial" w:cs="Arial"/>
          <w:i/>
          <w:iCs/>
        </w:rPr>
        <w:t>et al.</w:t>
      </w:r>
      <w:r w:rsidRPr="008223C7">
        <w:rPr>
          <w:rFonts w:ascii="Arial" w:hAnsi="Arial" w:cs="Arial"/>
        </w:rPr>
        <w:t>, 2023</w:t>
      </w:r>
      <w:r>
        <w:rPr>
          <w:rFonts w:ascii="Arial" w:hAnsi="Arial" w:cs="Arial"/>
        </w:rPr>
        <w:t>a</w:t>
      </w:r>
      <w:r w:rsidRPr="008223C7">
        <w:rPr>
          <w:rFonts w:ascii="Arial" w:hAnsi="Arial" w:cs="Arial"/>
        </w:rPr>
        <w:t xml:space="preserve">). This framework not only underscores the relevance of modifiable, systemic barriers, such as poverty and limited healthcare access, but also highlights the </w:t>
      </w:r>
      <w:r>
        <w:rPr>
          <w:rFonts w:ascii="Arial" w:hAnsi="Arial" w:cs="Arial"/>
        </w:rPr>
        <w:t>broa</w:t>
      </w:r>
      <w:r w:rsidRPr="008223C7">
        <w:rPr>
          <w:rFonts w:ascii="Arial" w:hAnsi="Arial" w:cs="Arial"/>
        </w:rPr>
        <w:t xml:space="preserve">der context in which health disparities are embedded. By integrating intersectionality and the SDH framework, </w:t>
      </w:r>
      <w:r w:rsidRPr="00F56350">
        <w:rPr>
          <w:rFonts w:ascii="Arial" w:hAnsi="Arial" w:cs="Arial"/>
          <w:color w:val="000000" w:themeColor="text1"/>
        </w:rPr>
        <w:t xml:space="preserve">the </w:t>
      </w:r>
      <w:r w:rsidRPr="008223C7">
        <w:rPr>
          <w:rFonts w:ascii="Arial" w:hAnsi="Arial" w:cs="Arial"/>
        </w:rPr>
        <w:t>analysis can more robustly interrogate both unique and systemic barriers facing Black men and identify concrete targets for intervention (Hankivsky </w:t>
      </w:r>
      <w:r w:rsidRPr="008223C7">
        <w:rPr>
          <w:rFonts w:ascii="Arial" w:hAnsi="Arial" w:cs="Arial"/>
          <w:i/>
          <w:iCs/>
        </w:rPr>
        <w:t>et al.</w:t>
      </w:r>
      <w:r w:rsidRPr="008223C7">
        <w:rPr>
          <w:rFonts w:ascii="Arial" w:hAnsi="Arial" w:cs="Arial"/>
        </w:rPr>
        <w:t>, 2017; Scott and Hoskin, 2024c).</w:t>
      </w:r>
    </w:p>
    <w:p w14:paraId="5EC588C1" w14:textId="1FE81602" w:rsidR="00895473" w:rsidRPr="008223C7" w:rsidRDefault="00C01A96" w:rsidP="00C01A96">
      <w:pPr>
        <w:rPr>
          <w:rFonts w:ascii="Arial" w:hAnsi="Arial" w:cs="Arial"/>
        </w:rPr>
      </w:pPr>
      <w:r w:rsidRPr="008223C7">
        <w:rPr>
          <w:rFonts w:ascii="Arial" w:hAnsi="Arial" w:cs="Arial"/>
        </w:rPr>
        <w:t xml:space="preserve">Numerous policies and laws in the UK aim to tackle health disparities related to prostate cancer, especially among Black men, but their effectiveness remains uncertain. Initiatives like “Be Clear on Cancer” focus on early diagnosis and treatment, while the 2012 Health and Social Care Act </w:t>
      </w:r>
      <w:r w:rsidRPr="4EC2E67D">
        <w:rPr>
          <w:rFonts w:ascii="Arial" w:hAnsi="Arial" w:cs="Arial"/>
        </w:rPr>
        <w:t>seek</w:t>
      </w:r>
      <w:r w:rsidRPr="008223C7">
        <w:rPr>
          <w:rFonts w:ascii="Arial" w:hAnsi="Arial" w:cs="Arial"/>
        </w:rPr>
        <w:t xml:space="preserve"> better service integration for marginalised groups. However, many of these measures fall short in practice (Health Security Agency, 2025b; Valencia </w:t>
      </w:r>
      <w:r w:rsidRPr="008223C7">
        <w:rPr>
          <w:rFonts w:ascii="Arial" w:hAnsi="Arial" w:cs="Arial"/>
          <w:i/>
          <w:iCs/>
        </w:rPr>
        <w:t>et al.</w:t>
      </w:r>
      <w:r w:rsidRPr="008223C7">
        <w:rPr>
          <w:rFonts w:ascii="Arial" w:hAnsi="Arial" w:cs="Arial"/>
        </w:rPr>
        <w:t>, 2022). The Cancer Strategy for England recommends targeted interventions and extra resources for high-risk populations, such as educational outreach to Black men. The Equality Act mandates non-discriminatory access to care, and policies promote data collection to inform tailored strategies, but implementation often lacks consistency (Abraham </w:t>
      </w:r>
      <w:r w:rsidRPr="008223C7">
        <w:rPr>
          <w:rFonts w:ascii="Arial" w:hAnsi="Arial" w:cs="Arial"/>
          <w:i/>
          <w:iCs/>
        </w:rPr>
        <w:t>et al.</w:t>
      </w:r>
      <w:r w:rsidRPr="008223C7">
        <w:rPr>
          <w:rFonts w:ascii="Arial" w:hAnsi="Arial" w:cs="Arial"/>
        </w:rPr>
        <w:t xml:space="preserve">, 2022a). Socioeconomic barriers, cultural stigma, and systemic inequalities within the NHS delay access to care, and existing </w:t>
      </w:r>
      <w:r w:rsidRPr="008223C7">
        <w:rPr>
          <w:rFonts w:ascii="Arial" w:hAnsi="Arial" w:cs="Arial"/>
        </w:rPr>
        <w:lastRenderedPageBreak/>
        <w:t xml:space="preserve">guidelines are unevenly applied. Overall, these well-meaning policies are hampered by structural flaws and weak enforcement, highlighting the urgent need for </w:t>
      </w:r>
      <w:r>
        <w:rPr>
          <w:rFonts w:ascii="Arial" w:hAnsi="Arial" w:cs="Arial"/>
        </w:rPr>
        <w:t>more decisive</w:t>
      </w:r>
      <w:r w:rsidRPr="008223C7">
        <w:rPr>
          <w:rFonts w:ascii="Arial" w:hAnsi="Arial" w:cs="Arial"/>
        </w:rPr>
        <w:t xml:space="preserve"> action and ongoing advocacy (Chin </w:t>
      </w:r>
      <w:r w:rsidRPr="008223C7">
        <w:rPr>
          <w:rFonts w:ascii="Arial" w:hAnsi="Arial" w:cs="Arial"/>
          <w:i/>
          <w:iCs/>
        </w:rPr>
        <w:t>et al.</w:t>
      </w:r>
      <w:r w:rsidRPr="008223C7">
        <w:rPr>
          <w:rFonts w:ascii="Arial" w:hAnsi="Arial" w:cs="Arial"/>
        </w:rPr>
        <w:t>, 2025).</w:t>
      </w:r>
    </w:p>
    <w:p w14:paraId="2188F850" w14:textId="7A3DECDF" w:rsidR="00C01A96" w:rsidRPr="008223C7" w:rsidRDefault="00C01A96" w:rsidP="00C01A96">
      <w:pPr>
        <w:rPr>
          <w:rFonts w:ascii="Arial" w:hAnsi="Arial" w:cs="Arial"/>
          <w:b/>
          <w:bCs/>
        </w:rPr>
      </w:pPr>
      <w:r w:rsidRPr="008223C7">
        <w:rPr>
          <w:rFonts w:ascii="Arial" w:hAnsi="Arial" w:cs="Arial"/>
          <w:b/>
          <w:bCs/>
        </w:rPr>
        <w:t xml:space="preserve">                     </w:t>
      </w:r>
      <w:r w:rsidR="00234C59">
        <w:rPr>
          <w:rFonts w:ascii="Arial" w:hAnsi="Arial" w:cs="Arial"/>
          <w:b/>
          <w:bCs/>
        </w:rPr>
        <w:t xml:space="preserve">                        </w:t>
      </w:r>
      <w:r w:rsidRPr="008223C7">
        <w:rPr>
          <w:rFonts w:ascii="Arial" w:hAnsi="Arial" w:cs="Arial"/>
          <w:b/>
          <w:bCs/>
        </w:rPr>
        <w:t>Implications</w:t>
      </w:r>
    </w:p>
    <w:p w14:paraId="1EAAD9C6" w14:textId="2542341D" w:rsidR="00C01A96" w:rsidRPr="004E3443" w:rsidRDefault="00C01A96" w:rsidP="00C01A96">
      <w:pPr>
        <w:rPr>
          <w:rFonts w:ascii="Arial" w:hAnsi="Arial" w:cs="Arial"/>
          <w:b/>
          <w:bCs/>
        </w:rPr>
      </w:pPr>
      <w:r w:rsidRPr="008223C7">
        <w:rPr>
          <w:rFonts w:ascii="Arial" w:hAnsi="Arial" w:cs="Arial"/>
          <w:b/>
          <w:bCs/>
        </w:rPr>
        <w:t xml:space="preserve">Positive </w:t>
      </w:r>
      <w:r w:rsidR="004E3443" w:rsidRPr="004E3443">
        <w:rPr>
          <w:rFonts w:ascii="Arial" w:hAnsi="Arial" w:cs="Arial"/>
          <w:b/>
          <w:bCs/>
        </w:rPr>
        <w:t>Impacts</w:t>
      </w:r>
    </w:p>
    <w:p w14:paraId="64330613" w14:textId="2C52CE49" w:rsidR="00C01A96" w:rsidRPr="008223C7" w:rsidRDefault="00C01A96" w:rsidP="00C01A96">
      <w:pPr>
        <w:rPr>
          <w:rFonts w:ascii="Arial" w:hAnsi="Arial" w:cs="Arial"/>
        </w:rPr>
      </w:pPr>
      <w:r w:rsidRPr="008223C7">
        <w:rPr>
          <w:rFonts w:ascii="Arial" w:hAnsi="Arial" w:cs="Arial"/>
        </w:rPr>
        <w:t>Identifying the barriers to early diagnosis exposes not only the unique challenges confronting Black men but also the persistent neglect these challenges have received from public and professional institutions. Rather than merely raising awareness or galvanising advocacy, it is crucial to recognise how inadequate responses to these disparities perpetuate avoidable suffering. Highlighting such obstacles should drive urgent policy reforms, deeper community collaboration, and more rigorous research, rather than token interventions (Murphy </w:t>
      </w:r>
      <w:r w:rsidRPr="008223C7">
        <w:rPr>
          <w:rFonts w:ascii="Arial" w:hAnsi="Arial" w:cs="Arial"/>
          <w:i/>
          <w:iCs/>
        </w:rPr>
        <w:t>et al.</w:t>
      </w:r>
      <w:r w:rsidRPr="008223C7">
        <w:rPr>
          <w:rFonts w:ascii="Arial" w:hAnsi="Arial" w:cs="Arial"/>
        </w:rPr>
        <w:t>, 2024b). Only through an honest examination of systemic failures within the NHS and by demanding culturally competent, equity-driven screening programmes can we meaningfully address health inequities and foster truly inclusive healthcare practices (Abraham </w:t>
      </w:r>
      <w:r w:rsidRPr="008223C7">
        <w:rPr>
          <w:rFonts w:ascii="Arial" w:hAnsi="Arial" w:cs="Arial"/>
          <w:i/>
          <w:iCs/>
        </w:rPr>
        <w:t>et al.</w:t>
      </w:r>
      <w:r w:rsidRPr="008223C7">
        <w:rPr>
          <w:rFonts w:ascii="Arial" w:hAnsi="Arial" w:cs="Arial"/>
        </w:rPr>
        <w:t>, 2022b).</w:t>
      </w:r>
    </w:p>
    <w:p w14:paraId="3D8DBCC1" w14:textId="77777777" w:rsidR="004E3443" w:rsidRPr="004E3443" w:rsidRDefault="00C01A96" w:rsidP="004E3443">
      <w:pPr>
        <w:rPr>
          <w:rFonts w:ascii="Arial" w:hAnsi="Arial" w:cs="Arial"/>
          <w:b/>
          <w:bCs/>
        </w:rPr>
      </w:pPr>
      <w:r w:rsidRPr="008223C7">
        <w:rPr>
          <w:rFonts w:ascii="Arial" w:hAnsi="Arial" w:cs="Arial"/>
          <w:b/>
          <w:bCs/>
        </w:rPr>
        <w:t xml:space="preserve">Negative </w:t>
      </w:r>
      <w:r w:rsidR="004E3443" w:rsidRPr="004E3443">
        <w:rPr>
          <w:rFonts w:ascii="Arial" w:hAnsi="Arial" w:cs="Arial"/>
          <w:b/>
          <w:bCs/>
        </w:rPr>
        <w:t>Impacts</w:t>
      </w:r>
    </w:p>
    <w:p w14:paraId="4E90D32C" w14:textId="77777777" w:rsidR="00983173" w:rsidRDefault="00C01A96" w:rsidP="00C01A96">
      <w:pPr>
        <w:rPr>
          <w:rFonts w:ascii="Arial" w:hAnsi="Arial" w:cs="Arial"/>
        </w:rPr>
      </w:pPr>
      <w:r w:rsidRPr="008223C7">
        <w:rPr>
          <w:rFonts w:ascii="Arial" w:hAnsi="Arial" w:cs="Arial"/>
        </w:rPr>
        <w:t>Persistent barriers like socio-economic inequality and inadequate screening use not only sustain but also actively exacerbate existing health disparities. Without meaningful, effective intervention, Black men will remain disproportionately affected, suffering from late-stage diagnoses and higher mortality rates. The ongoing prevalence of stigma and poor communication continues to foster mistrust in healthcare, driving further disengagement and reluctance to participate in early screenings (Murphy </w:t>
      </w:r>
      <w:r w:rsidRPr="008223C7">
        <w:rPr>
          <w:rFonts w:ascii="Arial" w:hAnsi="Arial" w:cs="Arial"/>
          <w:i/>
          <w:iCs/>
        </w:rPr>
        <w:t>et al.</w:t>
      </w:r>
      <w:r w:rsidRPr="008223C7">
        <w:rPr>
          <w:rFonts w:ascii="Arial" w:hAnsi="Arial" w:cs="Arial"/>
        </w:rPr>
        <w:t>, 2024c). Moreover, even when policies exist, inconsistent application and chronic under-resourcing often prevent any substantial improvement at the community level, rendering these reforms ineffective and undermining their intended impact (Carthon </w:t>
      </w:r>
      <w:r w:rsidRPr="008223C7">
        <w:rPr>
          <w:rFonts w:ascii="Arial" w:hAnsi="Arial" w:cs="Arial"/>
          <w:i/>
          <w:iCs/>
        </w:rPr>
        <w:t>et al.</w:t>
      </w:r>
      <w:r w:rsidRPr="008223C7">
        <w:rPr>
          <w:rFonts w:ascii="Arial" w:hAnsi="Arial" w:cs="Arial"/>
        </w:rPr>
        <w:t xml:space="preserve">, 2021). </w:t>
      </w:r>
    </w:p>
    <w:p w14:paraId="2E55CAC5" w14:textId="0916CA85" w:rsidR="006B4D60" w:rsidRDefault="00C01A96" w:rsidP="00C01A96">
      <w:pPr>
        <w:rPr>
          <w:rFonts w:ascii="Arial" w:hAnsi="Arial" w:cs="Arial"/>
        </w:rPr>
      </w:pPr>
      <w:r w:rsidRPr="008223C7">
        <w:rPr>
          <w:rFonts w:ascii="Arial" w:hAnsi="Arial" w:cs="Arial"/>
        </w:rPr>
        <w:t xml:space="preserve">Acknowledging barriers to early diagnosis presents opportunities for research, policy progress, and </w:t>
      </w:r>
      <w:r>
        <w:rPr>
          <w:rFonts w:ascii="Arial" w:hAnsi="Arial" w:cs="Arial"/>
        </w:rPr>
        <w:t>grea</w:t>
      </w:r>
      <w:r w:rsidRPr="008223C7">
        <w:rPr>
          <w:rFonts w:ascii="Arial" w:hAnsi="Arial" w:cs="Arial"/>
        </w:rPr>
        <w:t>ter awareness; it also exposes the potential for deepening existing inequities if meaningful, enforceable interventions are not implemented</w:t>
      </w:r>
      <w:r w:rsidRPr="00F56350">
        <w:rPr>
          <w:rFonts w:ascii="Arial" w:hAnsi="Arial" w:cs="Arial"/>
        </w:rPr>
        <w:t xml:space="preserve"> </w:t>
      </w:r>
      <w:r>
        <w:rPr>
          <w:rFonts w:ascii="Arial" w:hAnsi="Arial" w:cs="Arial"/>
        </w:rPr>
        <w:t>(</w:t>
      </w:r>
      <w:r w:rsidRPr="008223C7">
        <w:rPr>
          <w:rFonts w:ascii="Arial" w:hAnsi="Arial" w:cs="Arial"/>
        </w:rPr>
        <w:t>Prostate Cancer UK, 2025</w:t>
      </w:r>
      <w:r w:rsidR="005E3369">
        <w:rPr>
          <w:rFonts w:ascii="Arial" w:hAnsi="Arial" w:cs="Arial"/>
        </w:rPr>
        <w:t>f</w:t>
      </w:r>
      <w:r>
        <w:rPr>
          <w:rFonts w:ascii="Arial" w:hAnsi="Arial" w:cs="Arial"/>
        </w:rPr>
        <w:t>)</w:t>
      </w:r>
      <w:r w:rsidRPr="008223C7">
        <w:rPr>
          <w:rFonts w:ascii="Arial" w:hAnsi="Arial" w:cs="Arial"/>
        </w:rPr>
        <w:t>. This theme not only signals the ongoing urgency but also highlights the entrenched complexity of the health disparities that Black men face in prostate cancer outcomes. Without persistent, coordinated action at multiple levels, there is a real danger that further attention will yield little more than rhetorical improvements rather than substantive, measurable change (Teo </w:t>
      </w:r>
      <w:r w:rsidRPr="008223C7">
        <w:rPr>
          <w:rFonts w:ascii="Arial" w:hAnsi="Arial" w:cs="Arial"/>
          <w:i/>
          <w:iCs/>
        </w:rPr>
        <w:t>et al.</w:t>
      </w:r>
      <w:r w:rsidRPr="008223C7">
        <w:rPr>
          <w:rFonts w:ascii="Arial" w:hAnsi="Arial" w:cs="Arial"/>
        </w:rPr>
        <w:t>, 2016).</w:t>
      </w:r>
    </w:p>
    <w:p w14:paraId="29C76140" w14:textId="77777777" w:rsidR="00C01A96" w:rsidRPr="00C7702F"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9" w:lineRule="auto"/>
        <w:rPr>
          <w:rFonts w:ascii="Arial" w:hAnsi="Arial" w:cs="Arial"/>
          <w:lang w:val="en-US"/>
        </w:rPr>
      </w:pPr>
      <w:r>
        <w:rPr>
          <w:rFonts w:ascii="Arial" w:hAnsi="Arial" w:cs="Arial"/>
          <w:b/>
          <w:bCs/>
        </w:rPr>
        <w:lastRenderedPageBreak/>
        <w:t xml:space="preserve">      </w:t>
      </w:r>
      <w:r w:rsidRPr="00C7702F">
        <w:rPr>
          <w:rFonts w:ascii="Arial" w:hAnsi="Arial" w:cs="Arial"/>
          <w:b/>
          <w:bCs/>
        </w:rPr>
        <w:t>Barriers to Early Diagnosis</w:t>
      </w:r>
    </w:p>
    <w:tbl>
      <w:tblPr>
        <w:tblW w:w="10632" w:type="dxa"/>
        <w:tblInd w:w="-861" w:type="dxa"/>
        <w:tblCellMar>
          <w:left w:w="0" w:type="dxa"/>
          <w:right w:w="0" w:type="dxa"/>
        </w:tblCellMar>
        <w:tblLook w:val="0600" w:firstRow="0" w:lastRow="0" w:firstColumn="0" w:lastColumn="0" w:noHBand="1" w:noVBand="1"/>
      </w:tblPr>
      <w:tblGrid>
        <w:gridCol w:w="3798"/>
        <w:gridCol w:w="6834"/>
      </w:tblGrid>
      <w:tr w:rsidR="00C01A96" w:rsidRPr="00F3612E" w14:paraId="057BE568" w14:textId="77777777" w:rsidTr="008B0865">
        <w:trPr>
          <w:trHeight w:val="602"/>
        </w:trPr>
        <w:tc>
          <w:tcPr>
            <w:tcW w:w="379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E9AC8"/>
            <w:tcMar>
              <w:top w:w="72" w:type="dxa"/>
              <w:left w:w="144" w:type="dxa"/>
              <w:bottom w:w="72" w:type="dxa"/>
              <w:right w:w="144" w:type="dxa"/>
            </w:tcMar>
            <w:vAlign w:val="center"/>
            <w:hideMark/>
          </w:tcPr>
          <w:p w14:paraId="60EA930A" w14:textId="77777777" w:rsidR="00C01A96" w:rsidRPr="00F3612E" w:rsidRDefault="00C01A96" w:rsidP="008B0865">
            <w:r>
              <w:rPr>
                <w:b/>
                <w:bCs/>
              </w:rPr>
              <w:t>Finding</w:t>
            </w:r>
          </w:p>
        </w:tc>
        <w:tc>
          <w:tcPr>
            <w:tcW w:w="683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E9AC8"/>
            <w:tcMar>
              <w:top w:w="72" w:type="dxa"/>
              <w:left w:w="144" w:type="dxa"/>
              <w:bottom w:w="72" w:type="dxa"/>
              <w:right w:w="144" w:type="dxa"/>
            </w:tcMar>
            <w:vAlign w:val="center"/>
            <w:hideMark/>
          </w:tcPr>
          <w:p w14:paraId="2217C8B7" w14:textId="77777777" w:rsidR="00C01A96" w:rsidRPr="00F3612E" w:rsidRDefault="00C01A96" w:rsidP="008B0865">
            <w:pPr>
              <w:rPr>
                <w:b/>
                <w:bCs/>
              </w:rPr>
            </w:pPr>
            <w:r>
              <w:rPr>
                <w:b/>
                <w:bCs/>
              </w:rPr>
              <w:t xml:space="preserve"> </w:t>
            </w:r>
            <w:r w:rsidRPr="00F3612E">
              <w:rPr>
                <w:b/>
                <w:bCs/>
              </w:rPr>
              <w:t xml:space="preserve">Discussions </w:t>
            </w:r>
          </w:p>
        </w:tc>
      </w:tr>
      <w:tr w:rsidR="00C01A96" w:rsidRPr="00F3612E" w14:paraId="01576335" w14:textId="77777777" w:rsidTr="008B0865">
        <w:trPr>
          <w:trHeight w:val="4090"/>
        </w:trPr>
        <w:tc>
          <w:tcPr>
            <w:tcW w:w="3798"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72" w:type="dxa"/>
              <w:left w:w="144" w:type="dxa"/>
              <w:bottom w:w="72" w:type="dxa"/>
              <w:right w:w="144" w:type="dxa"/>
            </w:tcMar>
            <w:hideMark/>
          </w:tcPr>
          <w:p w14:paraId="7D1C80D9" w14:textId="77777777" w:rsidR="00C01A96" w:rsidRPr="00D310F1" w:rsidRDefault="00C01A96" w:rsidP="00C01A96">
            <w:pPr>
              <w:pStyle w:val="ListParagraph"/>
              <w:widowControl/>
              <w:numPr>
                <w:ilvl w:val="0"/>
                <w:numId w:val="148"/>
              </w:numPr>
              <w:autoSpaceDE/>
              <w:autoSpaceDN/>
              <w:spacing w:line="360" w:lineRule="auto"/>
              <w:contextualSpacing/>
              <w:rPr>
                <w:rFonts w:ascii="Arial" w:hAnsi="Arial" w:cs="Arial"/>
                <w:color w:val="000000" w:themeColor="text1"/>
              </w:rPr>
            </w:pPr>
            <w:bookmarkStart w:id="71" w:name="OLE_LINK34"/>
            <w:r w:rsidRPr="00D310F1">
              <w:rPr>
                <w:rFonts w:ascii="Arial" w:hAnsi="Arial" w:cs="Arial"/>
                <w:color w:val="000000" w:themeColor="text1"/>
              </w:rPr>
              <w:t>Fry, Hopkinson and Kelly (2021)</w:t>
            </w:r>
            <w:bookmarkEnd w:id="71"/>
            <w:r w:rsidRPr="00D310F1">
              <w:rPr>
                <w:rFonts w:ascii="Arial" w:hAnsi="Arial" w:cs="Arial"/>
                <w:color w:val="000000" w:themeColor="text1"/>
              </w:rPr>
              <w:t>: Social or cultural factors that may lead to lower diagnosis rates among black men in the UK.</w:t>
            </w:r>
          </w:p>
          <w:p w14:paraId="4987FC44" w14:textId="77777777" w:rsidR="00C01A96" w:rsidRPr="00D310F1" w:rsidRDefault="00C01A96" w:rsidP="00C01A96">
            <w:pPr>
              <w:pStyle w:val="ListParagraph"/>
              <w:widowControl/>
              <w:numPr>
                <w:ilvl w:val="0"/>
                <w:numId w:val="148"/>
              </w:numPr>
              <w:autoSpaceDE/>
              <w:autoSpaceDN/>
              <w:spacing w:line="360" w:lineRule="auto"/>
              <w:contextualSpacing/>
              <w:rPr>
                <w:rFonts w:ascii="Arial" w:hAnsi="Arial" w:cs="Arial"/>
                <w:color w:val="000000" w:themeColor="text1"/>
              </w:rPr>
            </w:pPr>
            <w:r w:rsidRPr="00D310F1">
              <w:rPr>
                <w:rFonts w:ascii="Arial" w:hAnsi="Arial" w:cs="Arial"/>
                <w:color w:val="000000" w:themeColor="text1"/>
              </w:rPr>
              <w:t xml:space="preserve">Jong </w:t>
            </w:r>
            <w:r w:rsidRPr="00D310F1">
              <w:rPr>
                <w:rFonts w:ascii="Arial" w:hAnsi="Arial" w:cs="Arial"/>
                <w:i/>
                <w:iCs/>
                <w:color w:val="000000" w:themeColor="text1"/>
              </w:rPr>
              <w:t>et al.</w:t>
            </w:r>
            <w:r w:rsidRPr="00D310F1">
              <w:rPr>
                <w:rFonts w:ascii="Arial" w:hAnsi="Arial" w:cs="Arial"/>
                <w:color w:val="000000" w:themeColor="text1"/>
              </w:rPr>
              <w:t xml:space="preserve"> (2024):</w:t>
            </w:r>
            <w:r w:rsidRPr="00D310F1">
              <w:t xml:space="preserve"> </w:t>
            </w:r>
            <w:r w:rsidRPr="00D310F1">
              <w:rPr>
                <w:rFonts w:ascii="Arial" w:hAnsi="Arial" w:cs="Arial"/>
                <w:color w:val="000000" w:themeColor="text1"/>
              </w:rPr>
              <w:t>Social, emotional, cultural, and structural barriers (e.g., mistrust of the healthcare system, stigma, embarrassment, fear, economic constraints).</w:t>
            </w:r>
          </w:p>
          <w:p w14:paraId="00E5AB3A" w14:textId="77777777" w:rsidR="00C01A96" w:rsidRPr="006E3A3F" w:rsidRDefault="00C01A96" w:rsidP="00C01A96">
            <w:pPr>
              <w:pStyle w:val="ListParagraph"/>
              <w:widowControl/>
              <w:numPr>
                <w:ilvl w:val="0"/>
                <w:numId w:val="148"/>
              </w:numPr>
              <w:autoSpaceDE/>
              <w:autoSpaceDN/>
              <w:spacing w:line="360" w:lineRule="auto"/>
              <w:contextualSpacing/>
              <w:rPr>
                <w:sz w:val="21"/>
                <w:szCs w:val="21"/>
              </w:rPr>
            </w:pPr>
            <w:r w:rsidRPr="00D310F1">
              <w:rPr>
                <w:rFonts w:ascii="Arial" w:hAnsi="Arial" w:cs="Arial"/>
                <w:color w:val="000000" w:themeColor="text1"/>
              </w:rPr>
              <w:t>Alexis, Mansbridge</w:t>
            </w:r>
            <w:r w:rsidRPr="1254DAA7">
              <w:rPr>
                <w:rFonts w:ascii="Arial" w:hAnsi="Arial" w:cs="Arial"/>
                <w:color w:val="000000" w:themeColor="text1"/>
              </w:rPr>
              <w:t>,</w:t>
            </w:r>
            <w:r w:rsidRPr="00D310F1">
              <w:rPr>
                <w:rFonts w:ascii="Arial" w:hAnsi="Arial" w:cs="Arial"/>
                <w:color w:val="000000" w:themeColor="text1"/>
              </w:rPr>
              <w:t xml:space="preserve"> and Garbrah (2024): Sharing knowledge, role models, spreading awareness, </w:t>
            </w:r>
            <w:r w:rsidRPr="1254DAA7">
              <w:rPr>
                <w:rFonts w:ascii="Arial" w:hAnsi="Arial" w:cs="Arial"/>
                <w:color w:val="000000" w:themeColor="text1"/>
              </w:rPr>
              <w:t xml:space="preserve">and </w:t>
            </w:r>
            <w:r w:rsidRPr="00D310F1">
              <w:rPr>
                <w:rFonts w:ascii="Arial" w:hAnsi="Arial" w:cs="Arial"/>
                <w:color w:val="000000" w:themeColor="text1"/>
              </w:rPr>
              <w:t xml:space="preserve">initiating discussions. Lifestyle changes, PSA testing, seeking medical help. </w:t>
            </w:r>
            <w:bookmarkStart w:id="72" w:name="OLE_LINK35"/>
            <w:r w:rsidRPr="00D310F1">
              <w:rPr>
                <w:rFonts w:ascii="Arial" w:hAnsi="Arial" w:cs="Arial"/>
                <w:color w:val="000000" w:themeColor="text1"/>
              </w:rPr>
              <w:t>Difficulties accessing tests due to GP awareness and healthcare procedures</w:t>
            </w:r>
            <w:bookmarkEnd w:id="72"/>
            <w:r w:rsidRPr="00D310F1">
              <w:rPr>
                <w:rFonts w:ascii="Arial" w:hAnsi="Arial" w:cs="Arial"/>
                <w:color w:val="000000" w:themeColor="text1"/>
              </w:rPr>
              <w:t>.</w:t>
            </w:r>
          </w:p>
        </w:tc>
        <w:tc>
          <w:tcPr>
            <w:tcW w:w="683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72" w:type="dxa"/>
              <w:left w:w="144" w:type="dxa"/>
              <w:bottom w:w="72" w:type="dxa"/>
              <w:right w:w="144" w:type="dxa"/>
            </w:tcMar>
            <w:hideMark/>
          </w:tcPr>
          <w:p w14:paraId="05E6807A" w14:textId="77777777" w:rsidR="00C01A96" w:rsidRPr="003F4CE4" w:rsidRDefault="00C01A96" w:rsidP="008B0865">
            <w:r>
              <w:rPr>
                <w:rFonts w:ascii="Arial" w:hAnsi="Arial" w:cs="Arial"/>
              </w:rPr>
              <w:t>Fry, Hopkinson, and Kelly (2021) argue that social and cultural identities are fundamental to how Black men perceive and accept their risk of prostate cancer, influencing attitudes toward help-seeking and early diagnosis. However, their analysis may oversimplify the interplay between structural determinants such as systemic racism and these social factors. Similarly, while Jong et al. (2024) found that only 24% of Black men are aware of their increased prostate cancer risk, a statistic intended to highlight a gap in knowledge, the study may underrepresent the influence of broader health inequalities and healthcare distrust. Alexis, Mansbridge, and Garbrah (2024) report empowerment among Black men after learning about their risk, including a willingness to share information and to pursue PSA testing, yet they also identify persistent barriers, particularly limited GP awareness and complex healthcare procedures, suggesting that awareness-raising alone is insufficient without systemic healthcare reform. These findings collectively raise questions about whether current interventions adequately address the underlying causes of lower prostate cancer diagnosis rates among Black men in the United Kingdom, pointing to the need for more comprehensive, equity-focused approaches.</w:t>
            </w:r>
          </w:p>
          <w:p w14:paraId="76DB88D5" w14:textId="77777777" w:rsidR="00C01A96" w:rsidRDefault="00C01A96" w:rsidP="008B0865">
            <w:pPr>
              <w:rPr>
                <w:rFonts w:ascii="Arial" w:hAnsi="Arial" w:cs="Arial"/>
                <w:color w:val="1C1C1C"/>
                <w:sz w:val="21"/>
                <w:szCs w:val="21"/>
                <w:shd w:val="clear" w:color="auto" w:fill="FFFFFF"/>
              </w:rPr>
            </w:pPr>
          </w:p>
          <w:p w14:paraId="5F1D47C6" w14:textId="77777777" w:rsidR="00C01A96" w:rsidRPr="00F3612E" w:rsidRDefault="00C01A96" w:rsidP="008B0865">
            <w:pPr>
              <w:rPr>
                <w:rFonts w:ascii="Arial" w:hAnsi="Arial" w:cs="Arial"/>
              </w:rPr>
            </w:pPr>
          </w:p>
        </w:tc>
      </w:tr>
    </w:tbl>
    <w:p w14:paraId="645F95D1" w14:textId="77777777" w:rsidR="00E75875" w:rsidRDefault="00E75875" w:rsidP="00C01A96">
      <w:pPr>
        <w:rPr>
          <w:rFonts w:ascii="Arial" w:hAnsi="Arial" w:cs="Arial"/>
        </w:rPr>
      </w:pPr>
    </w:p>
    <w:p w14:paraId="2CA077ED" w14:textId="77777777" w:rsidR="006B4D60" w:rsidRDefault="006B4D60" w:rsidP="00C01A96">
      <w:pPr>
        <w:rPr>
          <w:rFonts w:ascii="Arial" w:hAnsi="Arial" w:cs="Arial"/>
        </w:rPr>
      </w:pPr>
    </w:p>
    <w:p w14:paraId="72ED91ED" w14:textId="77777777" w:rsidR="006B4D60" w:rsidRDefault="006B4D60" w:rsidP="00C01A96">
      <w:pPr>
        <w:rPr>
          <w:rFonts w:ascii="Arial" w:hAnsi="Arial" w:cs="Arial"/>
        </w:rPr>
      </w:pPr>
    </w:p>
    <w:p w14:paraId="7FDB5D98" w14:textId="77777777" w:rsidR="006B4D60" w:rsidRDefault="006B4D60" w:rsidP="00C01A96">
      <w:pPr>
        <w:rPr>
          <w:rFonts w:ascii="Arial" w:hAnsi="Arial" w:cs="Arial"/>
        </w:rPr>
      </w:pPr>
    </w:p>
    <w:p w14:paraId="0026B570" w14:textId="77777777" w:rsidR="006B4D60" w:rsidRDefault="006B4D60" w:rsidP="00C01A96">
      <w:pPr>
        <w:rPr>
          <w:rFonts w:ascii="Arial" w:hAnsi="Arial" w:cs="Arial"/>
        </w:rPr>
      </w:pPr>
    </w:p>
    <w:p w14:paraId="10C3769E" w14:textId="77777777" w:rsidR="006B4D60" w:rsidRDefault="006B4D60" w:rsidP="00C01A96">
      <w:pPr>
        <w:rPr>
          <w:rFonts w:ascii="Arial" w:hAnsi="Arial" w:cs="Arial"/>
        </w:rPr>
      </w:pPr>
    </w:p>
    <w:p w14:paraId="607FBA6E" w14:textId="77777777" w:rsidR="006B4D60" w:rsidRDefault="006B4D60" w:rsidP="00C01A96">
      <w:pPr>
        <w:rPr>
          <w:rFonts w:ascii="Arial" w:hAnsi="Arial" w:cs="Arial"/>
        </w:rPr>
      </w:pPr>
    </w:p>
    <w:p w14:paraId="2AEEDCE4" w14:textId="77777777" w:rsidR="006B4D60" w:rsidRDefault="006B4D60" w:rsidP="00C01A96">
      <w:pPr>
        <w:rPr>
          <w:rFonts w:ascii="Arial" w:hAnsi="Arial" w:cs="Arial"/>
        </w:rPr>
      </w:pPr>
    </w:p>
    <w:p w14:paraId="3B931F25" w14:textId="77777777" w:rsidR="00C01A96" w:rsidRDefault="00C01A96" w:rsidP="00C01A96">
      <w:pPr>
        <w:rPr>
          <w:rFonts w:ascii="Arial" w:hAnsi="Arial" w:cs="Arial"/>
          <w:b/>
          <w:bCs/>
        </w:rPr>
      </w:pPr>
      <w:r>
        <w:rPr>
          <w:rFonts w:ascii="Arial" w:hAnsi="Arial" w:cs="Arial"/>
          <w:b/>
          <w:bCs/>
        </w:rPr>
        <w:lastRenderedPageBreak/>
        <w:t xml:space="preserve">                           </w:t>
      </w:r>
      <w:r w:rsidRPr="009B14C1">
        <w:rPr>
          <w:rFonts w:ascii="Arial" w:hAnsi="Arial" w:cs="Arial"/>
          <w:b/>
          <w:bCs/>
        </w:rPr>
        <w:t>Interconnections</w:t>
      </w:r>
    </w:p>
    <w:p w14:paraId="3C39CA18" w14:textId="4EF2C83F" w:rsidR="006B4D60" w:rsidRPr="00A6600C" w:rsidRDefault="00C01A96" w:rsidP="00C01A96">
      <w:pPr>
        <w:rPr>
          <w:rFonts w:ascii="Arial" w:hAnsi="Arial" w:cs="Arial"/>
          <w:color w:val="151515"/>
          <w:kern w:val="0"/>
          <w:position w:val="6"/>
        </w:rPr>
      </w:pPr>
      <w:r w:rsidRPr="009B14C1">
        <w:rPr>
          <w:rFonts w:ascii="Arial" w:hAnsi="Arial" w:cs="Arial"/>
        </w:rPr>
        <w:t>Disproportionate risk and under-representation in research and policy can further erode trust. If Black men do not see themselves represented in awareness campaigns, clinical studies, or healthcare policy, they may perceive the system as unresponsive or even exclusionary. This lack of representation contributes to mistrust and disengagement from preventive health behaviours, further widening health disparities (Rogers </w:t>
      </w:r>
      <w:r w:rsidRPr="009B14C1">
        <w:rPr>
          <w:rFonts w:ascii="Arial" w:hAnsi="Arial" w:cs="Arial"/>
          <w:i/>
          <w:iCs/>
        </w:rPr>
        <w:t>et al.</w:t>
      </w:r>
      <w:r w:rsidRPr="009B14C1">
        <w:rPr>
          <w:rFonts w:ascii="Arial" w:hAnsi="Arial" w:cs="Arial"/>
        </w:rPr>
        <w:t>, 2018b).</w:t>
      </w:r>
      <w:r w:rsidRPr="001D13EF">
        <w:rPr>
          <w:rFonts w:ascii="Arial" w:hAnsi="Arial" w:cs="Arial"/>
          <w:color w:val="151515"/>
          <w:kern w:val="0"/>
          <w:position w:val="6"/>
        </w:rPr>
        <w:t xml:space="preserve"> </w:t>
      </w:r>
      <w:r w:rsidRPr="00A8243F">
        <w:rPr>
          <w:rFonts w:ascii="Arial" w:hAnsi="Arial" w:cs="Arial"/>
          <w:color w:val="151515"/>
          <w:kern w:val="0"/>
          <w:position w:val="6"/>
        </w:rPr>
        <w:t>Recognising and addressing these barriers is critical</w:t>
      </w:r>
      <w:r>
        <w:rPr>
          <w:rFonts w:ascii="Arial" w:hAnsi="Arial" w:cs="Arial"/>
          <w:color w:val="151515"/>
          <w:kern w:val="0"/>
          <w:position w:val="6"/>
        </w:rPr>
        <w:t xml:space="preserve">; </w:t>
      </w:r>
      <w:r w:rsidRPr="00A8243F">
        <w:rPr>
          <w:rFonts w:ascii="Arial" w:hAnsi="Arial" w:cs="Arial"/>
          <w:color w:val="151515"/>
          <w:kern w:val="0"/>
          <w:position w:val="6"/>
        </w:rPr>
        <w:t xml:space="preserve">simply raising awareness is insufficient without system-level changes and culturally competent intervention. In summary, the persistent obstacles to early diagnosis underscore the urgent need for targeted, equity-focused reforms. The </w:t>
      </w:r>
      <w:r>
        <w:rPr>
          <w:rFonts w:ascii="Arial" w:hAnsi="Arial" w:cs="Arial"/>
          <w:color w:val="151515"/>
          <w:kern w:val="0"/>
          <w:position w:val="6"/>
        </w:rPr>
        <w:t>following</w:t>
      </w:r>
      <w:r w:rsidRPr="00A8243F">
        <w:rPr>
          <w:rFonts w:ascii="Arial" w:hAnsi="Arial" w:cs="Arial"/>
          <w:color w:val="151515"/>
          <w:kern w:val="0"/>
          <w:position w:val="6"/>
        </w:rPr>
        <w:t xml:space="preserve"> section will explore how these diagnostic gaps are deepened by disproportionate risk and the under-representation of Black men in research and policy, perpetuating a cycle of health inequality</w:t>
      </w:r>
      <w:r w:rsidRPr="003A7087">
        <w:rPr>
          <w:rFonts w:ascii="Arial" w:hAnsi="Arial" w:cs="Arial"/>
          <w:color w:val="151515"/>
          <w:kern w:val="0"/>
          <w:position w:val="6"/>
        </w:rPr>
        <w:t xml:space="preserve"> </w:t>
      </w:r>
      <w:r>
        <w:rPr>
          <w:rFonts w:ascii="Arial" w:hAnsi="Arial" w:cs="Arial"/>
          <w:color w:val="151515"/>
          <w:kern w:val="0"/>
          <w:position w:val="6"/>
        </w:rPr>
        <w:t>(</w:t>
      </w:r>
      <w:r w:rsidRPr="00A8243F">
        <w:rPr>
          <w:rFonts w:ascii="Arial" w:hAnsi="Arial" w:cs="Arial"/>
          <w:color w:val="151515"/>
          <w:kern w:val="0"/>
          <w:position w:val="6"/>
        </w:rPr>
        <w:t>Motley et al., 2023</w:t>
      </w:r>
      <w:r>
        <w:rPr>
          <w:rFonts w:ascii="Arial" w:hAnsi="Arial" w:cs="Arial"/>
          <w:color w:val="151515"/>
          <w:kern w:val="0"/>
          <w:position w:val="6"/>
        </w:rPr>
        <w:t>b)</w:t>
      </w:r>
      <w:r w:rsidRPr="00A8243F">
        <w:rPr>
          <w:rFonts w:ascii="Arial" w:hAnsi="Arial" w:cs="Arial"/>
          <w:color w:val="151515"/>
          <w:kern w:val="0"/>
          <w:position w:val="6"/>
        </w:rPr>
        <w:t>.</w:t>
      </w:r>
    </w:p>
    <w:p w14:paraId="5CDFC697" w14:textId="1F1CCA4E" w:rsidR="00C01A96" w:rsidRPr="00387B54" w:rsidRDefault="00C01A96" w:rsidP="00387B54">
      <w:pPr>
        <w:pStyle w:val="Heading2"/>
        <w:rPr>
          <w:rFonts w:ascii="Arial" w:hAnsi="Arial" w:cs="Arial"/>
          <w:b/>
          <w:bCs/>
          <w:color w:val="000000" w:themeColor="text1"/>
          <w:sz w:val="22"/>
          <w:szCs w:val="22"/>
        </w:rPr>
      </w:pPr>
      <w:bookmarkStart w:id="73" w:name="_Toc215062125"/>
      <w:r w:rsidRPr="00387B54">
        <w:rPr>
          <w:rFonts w:ascii="Arial" w:hAnsi="Arial" w:cs="Arial"/>
          <w:b/>
          <w:bCs/>
          <w:color w:val="000000" w:themeColor="text1"/>
          <w:sz w:val="22"/>
          <w:szCs w:val="22"/>
        </w:rPr>
        <w:t xml:space="preserve">Theme 3: </w:t>
      </w:r>
      <w:bookmarkStart w:id="74" w:name="OLE_LINK28"/>
      <w:r w:rsidRPr="00387B54">
        <w:rPr>
          <w:rFonts w:ascii="Arial" w:hAnsi="Arial" w:cs="Arial"/>
          <w:b/>
          <w:bCs/>
          <w:color w:val="000000" w:themeColor="text1"/>
          <w:sz w:val="22"/>
          <w:szCs w:val="22"/>
        </w:rPr>
        <w:t>Disproportionate Risk and Under-Representation</w:t>
      </w:r>
      <w:bookmarkEnd w:id="74"/>
      <w:r w:rsidRPr="00387B54">
        <w:rPr>
          <w:rFonts w:ascii="Arial" w:hAnsi="Arial" w:cs="Arial"/>
          <w:b/>
          <w:bCs/>
          <w:color w:val="000000" w:themeColor="text1"/>
          <w:sz w:val="22"/>
          <w:szCs w:val="22"/>
        </w:rPr>
        <w:t>.</w:t>
      </w:r>
      <w:bookmarkEnd w:id="73"/>
    </w:p>
    <w:p w14:paraId="18576BB3" w14:textId="433147D7" w:rsidR="00C01A96" w:rsidRPr="00E75875" w:rsidRDefault="00C01A96" w:rsidP="00C01A96">
      <w:pPr>
        <w:rPr>
          <w:rFonts w:ascii="Arial" w:hAnsi="Arial" w:cs="Arial"/>
          <w:b/>
          <w:bCs/>
        </w:rPr>
      </w:pPr>
      <w:r w:rsidRPr="009B14C1">
        <w:rPr>
          <w:rFonts w:ascii="Arial" w:hAnsi="Arial" w:cs="Arial"/>
          <w:b/>
          <w:bCs/>
        </w:rPr>
        <w:t>Definition</w:t>
      </w:r>
      <w:r>
        <w:rPr>
          <w:rFonts w:ascii="Arial" w:hAnsi="Arial" w:cs="Arial"/>
          <w:b/>
          <w:bCs/>
        </w:rPr>
        <w:t xml:space="preserve"> </w:t>
      </w:r>
    </w:p>
    <w:p w14:paraId="5132E0D9" w14:textId="3B672AD4" w:rsidR="00C01A96" w:rsidRPr="009B14C1" w:rsidRDefault="00C01A96" w:rsidP="00C01A96">
      <w:pPr>
        <w:rPr>
          <w:rFonts w:ascii="Arial" w:hAnsi="Arial" w:cs="Arial"/>
        </w:rPr>
      </w:pPr>
      <w:r w:rsidRPr="009B14C1">
        <w:rPr>
          <w:rFonts w:ascii="Arial" w:hAnsi="Arial" w:cs="Arial"/>
        </w:rPr>
        <w:t xml:space="preserve">Disproportionate Risk and Under-Representation </w:t>
      </w:r>
      <w:r w:rsidRPr="4EC2E67D">
        <w:rPr>
          <w:rFonts w:ascii="Arial" w:hAnsi="Arial" w:cs="Arial"/>
        </w:rPr>
        <w:t>refer</w:t>
      </w:r>
      <w:r w:rsidRPr="009B14C1">
        <w:rPr>
          <w:rFonts w:ascii="Arial" w:hAnsi="Arial" w:cs="Arial"/>
        </w:rPr>
        <w:t xml:space="preserve"> to the systemic phenomenon where groups, individuals, or communities are subjected to elevated levels of risk, danger, or </w:t>
      </w:r>
      <w:r>
        <w:rPr>
          <w:rFonts w:ascii="Arial" w:hAnsi="Arial" w:cs="Arial"/>
        </w:rPr>
        <w:t>advers</w:t>
      </w:r>
      <w:r w:rsidRPr="009B14C1">
        <w:rPr>
          <w:rFonts w:ascii="Arial" w:hAnsi="Arial" w:cs="Arial"/>
        </w:rPr>
        <w:t>e consequences compared to others. These risks span health disparities, social injustice, economic hardship, and exposure to harm (Rogers </w:t>
      </w:r>
      <w:r w:rsidRPr="009B14C1">
        <w:rPr>
          <w:rFonts w:ascii="Arial" w:hAnsi="Arial" w:cs="Arial"/>
          <w:i/>
          <w:iCs/>
        </w:rPr>
        <w:t>et al.</w:t>
      </w:r>
      <w:r w:rsidRPr="009B14C1">
        <w:rPr>
          <w:rFonts w:ascii="Arial" w:hAnsi="Arial" w:cs="Arial"/>
        </w:rPr>
        <w:t>, 2018c). The reasons are deeply rooted in systemic structures, such as historical discrimination, restricted access to resources, and pervasive institutional biases. Critically, these same groups are frequently denied meaningful participation in decision-making, leadership, or research forums that shape their futures. This intersection of heightened vulnerability and persistent exclusion not only intensifies existing inequalities but also fundamentally undermines efforts to identify and enact effective, just solutions (Loeb </w:t>
      </w:r>
      <w:r w:rsidRPr="009B14C1">
        <w:rPr>
          <w:rFonts w:ascii="Arial" w:hAnsi="Arial" w:cs="Arial"/>
          <w:i/>
          <w:iCs/>
        </w:rPr>
        <w:t>et al.</w:t>
      </w:r>
      <w:r w:rsidRPr="009B14C1">
        <w:rPr>
          <w:rFonts w:ascii="Arial" w:hAnsi="Arial" w:cs="Arial"/>
        </w:rPr>
        <w:t>, 2024).</w:t>
      </w:r>
    </w:p>
    <w:p w14:paraId="27E8B42F" w14:textId="77777777" w:rsidR="00C01A96" w:rsidRPr="009B14C1" w:rsidRDefault="00C01A96" w:rsidP="00C01A96">
      <w:pPr>
        <w:rPr>
          <w:rFonts w:ascii="Arial" w:hAnsi="Arial" w:cs="Arial"/>
          <w:b/>
          <w:bCs/>
        </w:rPr>
      </w:pPr>
      <w:r w:rsidRPr="009B14C1">
        <w:rPr>
          <w:rFonts w:ascii="Arial" w:hAnsi="Arial" w:cs="Arial"/>
          <w:b/>
          <w:bCs/>
        </w:rPr>
        <w:t>Background Information</w:t>
      </w:r>
    </w:p>
    <w:p w14:paraId="3C2CB680" w14:textId="77777777" w:rsidR="00E75875" w:rsidRDefault="00C01A96" w:rsidP="00C01A96">
      <w:pPr>
        <w:rPr>
          <w:rFonts w:ascii="Arial" w:hAnsi="Arial" w:cs="Arial"/>
        </w:rPr>
      </w:pPr>
      <w:r w:rsidRPr="009B14C1">
        <w:rPr>
          <w:rFonts w:ascii="Arial" w:hAnsi="Arial" w:cs="Arial"/>
        </w:rPr>
        <w:t xml:space="preserve">Disproportionate risks and underrepresentation continue to be significant problems within the UK’s NHS (National Health Service). While established to provide equal access to healthcare, systemic inequalities have endured since its beginning. Minority groups, </w:t>
      </w:r>
      <w:r w:rsidRPr="4EC2E67D">
        <w:rPr>
          <w:rFonts w:ascii="Arial" w:hAnsi="Arial" w:cs="Arial"/>
        </w:rPr>
        <w:t>poor</w:t>
      </w:r>
      <w:r w:rsidRPr="009B14C1">
        <w:rPr>
          <w:rFonts w:ascii="Arial" w:hAnsi="Arial" w:cs="Arial"/>
        </w:rPr>
        <w:t xml:space="preserve"> communities, and individuals with disabilities still encounter </w:t>
      </w:r>
      <w:r>
        <w:rPr>
          <w:rFonts w:ascii="Arial" w:hAnsi="Arial" w:cs="Arial"/>
        </w:rPr>
        <w:t>significant</w:t>
      </w:r>
      <w:r w:rsidRPr="009B14C1">
        <w:rPr>
          <w:rFonts w:ascii="Arial" w:hAnsi="Arial" w:cs="Arial"/>
        </w:rPr>
        <w:t xml:space="preserve"> obstacles</w:t>
      </w:r>
      <w:r w:rsidRPr="0009425F">
        <w:rPr>
          <w:rFonts w:ascii="Arial" w:hAnsi="Arial" w:cs="Arial"/>
        </w:rPr>
        <w:t xml:space="preserve"> </w:t>
      </w:r>
      <w:r>
        <w:rPr>
          <w:rFonts w:ascii="Arial" w:hAnsi="Arial" w:cs="Arial"/>
        </w:rPr>
        <w:t>(</w:t>
      </w:r>
      <w:r w:rsidRPr="009B14C1">
        <w:rPr>
          <w:rFonts w:ascii="Arial" w:hAnsi="Arial" w:cs="Arial"/>
        </w:rPr>
        <w:t>Limb, 2021</w:t>
      </w:r>
      <w:r>
        <w:rPr>
          <w:rFonts w:ascii="Arial" w:hAnsi="Arial" w:cs="Arial"/>
        </w:rPr>
        <w:t>)</w:t>
      </w:r>
      <w:r w:rsidRPr="009B14C1">
        <w:rPr>
          <w:rFonts w:ascii="Arial" w:hAnsi="Arial" w:cs="Arial"/>
        </w:rPr>
        <w:t>. Although the NHS began in 1948 with promises of universal, free care, social issues such as poverty, inadequate housing, and persistent discrimination have kept some populations at a disadvantage (Murphy </w:t>
      </w:r>
      <w:r w:rsidRPr="009B14C1">
        <w:rPr>
          <w:rFonts w:ascii="Arial" w:hAnsi="Arial" w:cs="Arial"/>
          <w:i/>
          <w:iCs/>
        </w:rPr>
        <w:t>et al.</w:t>
      </w:r>
      <w:r w:rsidRPr="009B14C1">
        <w:rPr>
          <w:rFonts w:ascii="Arial" w:hAnsi="Arial" w:cs="Arial"/>
        </w:rPr>
        <w:t>, 2024c).</w:t>
      </w:r>
    </w:p>
    <w:p w14:paraId="479B1B60" w14:textId="77777777" w:rsidR="00895473" w:rsidRDefault="00895473" w:rsidP="00C01A96">
      <w:pPr>
        <w:rPr>
          <w:rFonts w:ascii="Arial" w:hAnsi="Arial" w:cs="Arial"/>
        </w:rPr>
      </w:pPr>
    </w:p>
    <w:p w14:paraId="5029553A" w14:textId="748F0E66" w:rsidR="00C01A96" w:rsidRPr="009B14C1" w:rsidRDefault="00C01A96" w:rsidP="00C01A96">
      <w:pPr>
        <w:rPr>
          <w:rFonts w:ascii="Arial" w:hAnsi="Arial" w:cs="Arial"/>
        </w:rPr>
      </w:pPr>
      <w:r w:rsidRPr="009B14C1">
        <w:rPr>
          <w:rFonts w:ascii="Arial" w:hAnsi="Arial" w:cs="Arial"/>
        </w:rPr>
        <w:lastRenderedPageBreak/>
        <w:t xml:space="preserve"> Data consistently show that ethnic minorities, low-income populations, and certain regions face higher risks, such as elevated infant mortality, increased chronic illness, and reduced access to specialist services. Equity is further threatened by the under-representation of these groups in NHS leadership, research, and policymaking, which often excludes their viewpoints (Otu </w:t>
      </w:r>
      <w:r w:rsidRPr="009B14C1">
        <w:rPr>
          <w:rFonts w:ascii="Arial" w:hAnsi="Arial" w:cs="Arial"/>
          <w:i/>
          <w:iCs/>
        </w:rPr>
        <w:t>et al.</w:t>
      </w:r>
      <w:r w:rsidRPr="009B14C1">
        <w:rPr>
          <w:rFonts w:ascii="Arial" w:hAnsi="Arial" w:cs="Arial"/>
        </w:rPr>
        <w:t>, 2020). The COVID-19 pandemic exposed these issues, with Black, Asian, and Minority Ethnic (BAME) groups suffering disproportionate mortality rates and facing additional barriers to care, widely seen as both predictable and preventable. While the NHS has taken some actions, including external reviews and diversity initiatives, progress has been slow, fragmented, and insufficient, given the magnitude of the problem (Chasma and Khonat, 2021).</w:t>
      </w:r>
    </w:p>
    <w:p w14:paraId="05996577" w14:textId="73BC9179" w:rsidR="00C01A96" w:rsidRPr="009B14C1" w:rsidRDefault="00C01A96" w:rsidP="00C01A96">
      <w:pPr>
        <w:rPr>
          <w:rFonts w:ascii="Arial" w:hAnsi="Arial" w:cs="Arial"/>
          <w:b/>
          <w:bCs/>
        </w:rPr>
      </w:pPr>
      <w:r w:rsidRPr="009B14C1">
        <w:rPr>
          <w:rFonts w:ascii="Arial" w:hAnsi="Arial" w:cs="Arial"/>
          <w:b/>
          <w:bCs/>
        </w:rPr>
        <w:t>Impact on Research Question</w:t>
      </w:r>
    </w:p>
    <w:p w14:paraId="7C7C516A" w14:textId="7E7E9606" w:rsidR="00C01A96" w:rsidRPr="009B14C1" w:rsidRDefault="00C01A96" w:rsidP="00C01A96">
      <w:pPr>
        <w:rPr>
          <w:rFonts w:ascii="Arial" w:hAnsi="Arial" w:cs="Arial"/>
        </w:rPr>
      </w:pPr>
      <w:r w:rsidRPr="009B14C1">
        <w:rPr>
          <w:rFonts w:ascii="Arial" w:hAnsi="Arial" w:cs="Arial"/>
        </w:rPr>
        <w:t>Research on disparities in prostate cancer outcomes among Black men in the UK focuses on themes of Disproportionate Risk and Under-Representation. These highlight the higher incidence and mortality rates experienced by Black men, pointing to their increased vulnerability, as well as their persistent underrepresentation in research, policymaking, and healthcare decision-making (Wise and Wise, 2022). Consequently, Black men tend to develop prostate cancer earlier and in more aggressive forms, while also confronting social obstacles such as systemic racism, economic marginalisation, and exclusion from healthcare advances. Their limited participation in clinical trials and policy discussions often results in research and healthcare solutions that do not fully meet their specific needs, leading to less effective, less accessible, or culturally insensitive care (Lillard </w:t>
      </w:r>
      <w:r w:rsidRPr="009B14C1">
        <w:rPr>
          <w:rFonts w:ascii="Arial" w:hAnsi="Arial" w:cs="Arial"/>
          <w:i/>
          <w:iCs/>
        </w:rPr>
        <w:t>et al.</w:t>
      </w:r>
      <w:r w:rsidRPr="009B14C1">
        <w:rPr>
          <w:rFonts w:ascii="Arial" w:hAnsi="Arial" w:cs="Arial"/>
        </w:rPr>
        <w:t>, 2022</w:t>
      </w:r>
      <w:r w:rsidR="00CE0B2A">
        <w:rPr>
          <w:rFonts w:ascii="Arial" w:hAnsi="Arial" w:cs="Arial"/>
        </w:rPr>
        <w:t>j</w:t>
      </w:r>
      <w:r w:rsidRPr="009B14C1">
        <w:rPr>
          <w:rFonts w:ascii="Arial" w:hAnsi="Arial" w:cs="Arial"/>
        </w:rPr>
        <w:t>; Esdaille </w:t>
      </w:r>
      <w:r w:rsidRPr="009B14C1">
        <w:rPr>
          <w:rFonts w:ascii="Arial" w:hAnsi="Arial" w:cs="Arial"/>
          <w:i/>
          <w:iCs/>
        </w:rPr>
        <w:t>et al.</w:t>
      </w:r>
      <w:r w:rsidRPr="009B14C1">
        <w:rPr>
          <w:rFonts w:ascii="Arial" w:hAnsi="Arial" w:cs="Arial"/>
        </w:rPr>
        <w:t>, 2021).</w:t>
      </w:r>
    </w:p>
    <w:p w14:paraId="484C5448" w14:textId="77777777" w:rsidR="00C01A96" w:rsidRDefault="00C01A96" w:rsidP="00C01A96">
      <w:pPr>
        <w:rPr>
          <w:rFonts w:ascii="Arial" w:hAnsi="Arial" w:cs="Arial"/>
        </w:rPr>
      </w:pPr>
      <w:r w:rsidRPr="009B14C1">
        <w:rPr>
          <w:rFonts w:ascii="Arial" w:hAnsi="Arial" w:cs="Arial"/>
        </w:rPr>
        <w:t>This underscores the need for targeted research, improved data collection, and more inclusive healthcare policies. It also explains why disparities persist even within systems like the NHS that aim for equity, illustrating how institutional and societal barriers sustain unequal outcomes (Murphy </w:t>
      </w:r>
      <w:r w:rsidRPr="009B14C1">
        <w:rPr>
          <w:rFonts w:ascii="Arial" w:hAnsi="Arial" w:cs="Arial"/>
          <w:i/>
          <w:iCs/>
        </w:rPr>
        <w:t>et al.</w:t>
      </w:r>
      <w:r w:rsidRPr="009B14C1">
        <w:rPr>
          <w:rFonts w:ascii="Arial" w:hAnsi="Arial" w:cs="Arial"/>
        </w:rPr>
        <w:t>, 2024d; Ahaghotu, Tyler and Sartor, 2015). Recognising gaps in risk and representation can help guide more effective interventions, including targeted awareness campaigns, culturally sensitive outreach, and improved trial recruitment to support Black men. Beyond clinical considerations, this highlights social and structural factors, emphasising the importance of a comprehensive approach to addressing prostate cancer disparities. Addressing under-representation amplifies the voices of those most affected, fostering policies and research that better reflect their needs</w:t>
      </w:r>
      <w:r w:rsidRPr="4EC2E67D">
        <w:rPr>
          <w:rFonts w:ascii="Arial" w:hAnsi="Arial" w:cs="Arial"/>
        </w:rPr>
        <w:t xml:space="preserve"> </w:t>
      </w:r>
      <w:r w:rsidRPr="009B14C1">
        <w:rPr>
          <w:rFonts w:ascii="Arial" w:hAnsi="Arial" w:cs="Arial"/>
        </w:rPr>
        <w:t>(Rogers </w:t>
      </w:r>
      <w:r w:rsidRPr="009B14C1">
        <w:rPr>
          <w:rFonts w:ascii="Arial" w:hAnsi="Arial" w:cs="Arial"/>
          <w:i/>
          <w:iCs/>
        </w:rPr>
        <w:t>et al.</w:t>
      </w:r>
      <w:r w:rsidRPr="009B14C1">
        <w:rPr>
          <w:rFonts w:ascii="Arial" w:hAnsi="Arial" w:cs="Arial"/>
        </w:rPr>
        <w:t>, 2018c; Vince </w:t>
      </w:r>
      <w:r w:rsidRPr="009B14C1">
        <w:rPr>
          <w:rFonts w:ascii="Arial" w:hAnsi="Arial" w:cs="Arial"/>
          <w:i/>
          <w:iCs/>
        </w:rPr>
        <w:t>et al.</w:t>
      </w:r>
      <w:r w:rsidRPr="009B14C1">
        <w:rPr>
          <w:rFonts w:ascii="Arial" w:hAnsi="Arial" w:cs="Arial"/>
        </w:rPr>
        <w:t>, 2021).</w:t>
      </w:r>
    </w:p>
    <w:p w14:paraId="334A22E7" w14:textId="77777777" w:rsidR="00C01A96" w:rsidRDefault="00C01A96" w:rsidP="00C01A96">
      <w:pPr>
        <w:rPr>
          <w:rFonts w:ascii="Arial" w:hAnsi="Arial" w:cs="Arial"/>
        </w:rPr>
      </w:pPr>
    </w:p>
    <w:p w14:paraId="50C6EDCB" w14:textId="77777777" w:rsidR="00C01A96" w:rsidRDefault="00C01A96" w:rsidP="00C01A96">
      <w:pPr>
        <w:rPr>
          <w:rFonts w:ascii="Arial" w:hAnsi="Arial" w:cs="Arial"/>
        </w:rPr>
      </w:pPr>
    </w:p>
    <w:p w14:paraId="593ADDD9" w14:textId="77777777" w:rsidR="00C24DD2" w:rsidRPr="009B14C1" w:rsidRDefault="00C24DD2" w:rsidP="00C01A96">
      <w:pPr>
        <w:rPr>
          <w:rFonts w:ascii="Arial" w:hAnsi="Arial" w:cs="Arial"/>
        </w:rPr>
      </w:pPr>
    </w:p>
    <w:p w14:paraId="7A9D59C9" w14:textId="77777777" w:rsidR="00C01A96" w:rsidRDefault="00C01A96" w:rsidP="00C01A96">
      <w:pPr>
        <w:rPr>
          <w:rFonts w:ascii="Arial" w:hAnsi="Arial" w:cs="Arial"/>
          <w:b/>
          <w:bCs/>
          <w:color w:val="000000" w:themeColor="text1"/>
        </w:rPr>
      </w:pPr>
      <w:r w:rsidRPr="00F56350">
        <w:rPr>
          <w:rFonts w:ascii="Arial" w:hAnsi="Arial" w:cs="Arial"/>
          <w:b/>
          <w:bCs/>
          <w:color w:val="000000" w:themeColor="text1"/>
        </w:rPr>
        <w:lastRenderedPageBreak/>
        <w:t xml:space="preserve">Statistical Information </w:t>
      </w:r>
    </w:p>
    <w:p w14:paraId="018A7A72" w14:textId="3DAB0DE6" w:rsidR="00C01A96" w:rsidRDefault="00C01A96" w:rsidP="00C01A96">
      <w:pPr>
        <w:rPr>
          <w:rFonts w:ascii="Arial" w:hAnsi="Arial" w:cs="Arial"/>
        </w:rPr>
      </w:pPr>
      <w:r w:rsidRPr="009B14C1">
        <w:rPr>
          <w:rFonts w:ascii="Arial" w:hAnsi="Arial" w:cs="Arial"/>
        </w:rPr>
        <w:t>Black men in the UK are at least twice as likely as white men to be diagnosed with prostate cancer, with an alarming incidence rate of about 1 in 4 Black men compared to 1 in 8 white men. They also tend to be diagnosed at a younger age and face more aggressive disease more often. Despite these well-known risks, the representation of Black, Asian, and Minority Ethnic individuals remains shockingly low among NHS board members in England. This trend is also seen in clinical trials, where less than 5% of participants are from Black backgrounds, despite their higher disease burden</w:t>
      </w:r>
      <w:r w:rsidRPr="4EC2E67D">
        <w:rPr>
          <w:rFonts w:ascii="Arial" w:hAnsi="Arial" w:cs="Arial"/>
        </w:rPr>
        <w:t xml:space="preserve"> </w:t>
      </w:r>
      <w:r w:rsidRPr="009B14C1">
        <w:rPr>
          <w:rFonts w:ascii="Arial" w:hAnsi="Arial" w:cs="Arial"/>
        </w:rPr>
        <w:t>(Prostate Cancer UK, 2025</w:t>
      </w:r>
      <w:r w:rsidR="00F570E1">
        <w:rPr>
          <w:rFonts w:ascii="Arial" w:hAnsi="Arial" w:cs="Arial"/>
        </w:rPr>
        <w:t>g</w:t>
      </w:r>
      <w:r w:rsidRPr="009B14C1">
        <w:rPr>
          <w:rFonts w:ascii="Arial" w:hAnsi="Arial" w:cs="Arial"/>
        </w:rPr>
        <w:t xml:space="preserve">; Rimmer, 2020). This stark disparity has led to urgent calls for earlier, routine screening. </w:t>
      </w:r>
    </w:p>
    <w:p w14:paraId="57B8F74B" w14:textId="2BA07182" w:rsidR="00C01A96" w:rsidRPr="00E75875" w:rsidRDefault="00C01A96" w:rsidP="00C01A96">
      <w:pPr>
        <w:rPr>
          <w:rFonts w:ascii="Arial" w:hAnsi="Arial" w:cs="Arial"/>
        </w:rPr>
      </w:pPr>
      <w:r w:rsidRPr="00253094">
        <w:rPr>
          <w:rFonts w:ascii="Arial" w:hAnsi="Arial" w:cs="Arial"/>
          <w:color w:val="000000" w:themeColor="text1"/>
        </w:rPr>
        <w:t>However, as of 2025, the</w:t>
      </w:r>
      <w:r>
        <w:rPr>
          <w:rFonts w:ascii="Arial" w:hAnsi="Arial" w:cs="Arial"/>
          <w:color w:val="000000" w:themeColor="text1"/>
        </w:rPr>
        <w:t xml:space="preserve"> </w:t>
      </w:r>
      <w:r w:rsidRPr="00253094">
        <w:rPr>
          <w:rFonts w:ascii="Arial" w:hAnsi="Arial" w:cs="Arial"/>
          <w:color w:val="000000" w:themeColor="text1"/>
        </w:rPr>
        <w:t>UK</w:t>
      </w:r>
      <w:r>
        <w:rPr>
          <w:rFonts w:ascii="Arial" w:hAnsi="Arial" w:cs="Arial"/>
          <w:color w:val="000000" w:themeColor="text1"/>
        </w:rPr>
        <w:t xml:space="preserve"> </w:t>
      </w:r>
      <w:r w:rsidRPr="00253094">
        <w:rPr>
          <w:rFonts w:ascii="Arial" w:hAnsi="Arial" w:cs="Arial"/>
          <w:color w:val="000000" w:themeColor="text1"/>
        </w:rPr>
        <w:t>National Screening Committee (NSC)</w:t>
      </w:r>
      <w:r>
        <w:rPr>
          <w:rFonts w:ascii="Arial" w:hAnsi="Arial" w:cs="Arial"/>
          <w:color w:val="000000" w:themeColor="text1"/>
        </w:rPr>
        <w:t xml:space="preserve"> </w:t>
      </w:r>
      <w:r w:rsidRPr="00253094">
        <w:rPr>
          <w:rFonts w:ascii="Arial" w:hAnsi="Arial" w:cs="Arial"/>
          <w:color w:val="000000" w:themeColor="text1"/>
        </w:rPr>
        <w:t>has refused to implement such programmes, citing insufficient evidence for population-wide screening</w:t>
      </w:r>
      <w:r w:rsidRPr="009B14C1">
        <w:rPr>
          <w:rFonts w:ascii="Arial" w:hAnsi="Arial" w:cs="Arial"/>
        </w:rPr>
        <w:t>. This reasoning overlooks the specific risks faced by minority populations and reflects systemic neglect. The ongoing underrepresentation in NHS leadership and research has sparked criticism</w:t>
      </w:r>
      <w:r>
        <w:rPr>
          <w:rFonts w:ascii="Arial" w:hAnsi="Arial" w:cs="Arial"/>
        </w:rPr>
        <w:t xml:space="preserve"> </w:t>
      </w:r>
      <w:r w:rsidRPr="00253094">
        <w:rPr>
          <w:rFonts w:ascii="Arial" w:hAnsi="Arial" w:cs="Arial"/>
          <w:color w:val="000000" w:themeColor="text1"/>
        </w:rPr>
        <w:t>(UK Parliament, 2025</w:t>
      </w:r>
      <w:r>
        <w:rPr>
          <w:rFonts w:ascii="Arial" w:hAnsi="Arial" w:cs="Arial"/>
          <w:color w:val="000000" w:themeColor="text1"/>
        </w:rPr>
        <w:t xml:space="preserve">; </w:t>
      </w:r>
      <w:r w:rsidRPr="00B47CF5">
        <w:rPr>
          <w:rFonts w:ascii="Arial" w:hAnsi="Arial" w:cs="Arial"/>
          <w:color w:val="000000" w:themeColor="text1"/>
        </w:rPr>
        <w:t>Cancer Research UK, 2025)</w:t>
      </w:r>
      <w:r w:rsidRPr="009B14C1">
        <w:rPr>
          <w:rFonts w:ascii="Arial" w:hAnsi="Arial" w:cs="Arial"/>
        </w:rPr>
        <w:t>. Diversity and recruitment efforts have not yet led to meaningful change, and without leadership transformation, institutional biases are likely to persist. Training alone is insufficient, and progress is unacceptably slow (Irons, 2024). Consequently, preventable deaths and poorer health outcomes continue. The persistent lack of representation in research and decision-making risks perpetuating cycles of inequality. Ultimately, improving data collection, tackling systemic bias, and prioritising representation should be central to the NHS's efforts to provide equitable healthcare and rebuild trust among marginalised communities (Green </w:t>
      </w:r>
      <w:r w:rsidRPr="009B14C1">
        <w:rPr>
          <w:rFonts w:ascii="Arial" w:hAnsi="Arial" w:cs="Arial"/>
          <w:i/>
          <w:iCs/>
        </w:rPr>
        <w:t>et al.</w:t>
      </w:r>
      <w:r w:rsidRPr="009B14C1">
        <w:rPr>
          <w:rFonts w:ascii="Arial" w:hAnsi="Arial" w:cs="Arial"/>
        </w:rPr>
        <w:t>, 2025a).</w:t>
      </w:r>
    </w:p>
    <w:p w14:paraId="6DF3E8C9" w14:textId="77777777" w:rsidR="00C01A96" w:rsidRPr="009B14C1" w:rsidRDefault="00C01A96" w:rsidP="00C01A96">
      <w:pPr>
        <w:rPr>
          <w:rFonts w:ascii="Arial" w:hAnsi="Arial" w:cs="Arial"/>
          <w:b/>
          <w:bCs/>
        </w:rPr>
      </w:pPr>
      <w:r w:rsidRPr="009B14C1">
        <w:rPr>
          <w:rFonts w:ascii="Arial" w:hAnsi="Arial" w:cs="Arial"/>
          <w:b/>
          <w:bCs/>
        </w:rPr>
        <w:t>Theories, Policies, and Legislation</w:t>
      </w:r>
    </w:p>
    <w:p w14:paraId="13868730" w14:textId="77777777" w:rsidR="0081771E" w:rsidRDefault="00C01A96" w:rsidP="00C01A96">
      <w:pPr>
        <w:rPr>
          <w:rFonts w:ascii="Arial" w:hAnsi="Arial" w:cs="Arial"/>
        </w:rPr>
      </w:pPr>
      <w:r w:rsidRPr="009B14C1">
        <w:rPr>
          <w:rFonts w:ascii="Arial" w:hAnsi="Arial" w:cs="Arial"/>
        </w:rPr>
        <w:t>The Theory of Structural Racism argues that healthcare systems like the NHS are shaped by policies, practices, and cultural stereotypes which, whether intentional or not, perpetuate racial inequalities. Within the NHS, this leads to persistent barriers to equal access, underrepresentation of Black men in leadership and research, and consistently worse health outcomes (Green </w:t>
      </w:r>
      <w:r w:rsidRPr="009B14C1">
        <w:rPr>
          <w:rFonts w:ascii="Arial" w:hAnsi="Arial" w:cs="Arial"/>
          <w:i/>
          <w:iCs/>
        </w:rPr>
        <w:t>et al.</w:t>
      </w:r>
      <w:r w:rsidRPr="009B14C1">
        <w:rPr>
          <w:rFonts w:ascii="Arial" w:hAnsi="Arial" w:cs="Arial"/>
        </w:rPr>
        <w:t>, 2025b). In prostate cancer research, this framework underscores how institutional neglect and failure to address the needs of Black men drive higher risks and their continued underrepresentation (Fryer </w:t>
      </w:r>
      <w:r w:rsidRPr="009B14C1">
        <w:rPr>
          <w:rFonts w:ascii="Arial" w:hAnsi="Arial" w:cs="Arial"/>
          <w:i/>
          <w:iCs/>
        </w:rPr>
        <w:t>et al.</w:t>
      </w:r>
      <w:r w:rsidRPr="009B14C1">
        <w:rPr>
          <w:rFonts w:ascii="Arial" w:hAnsi="Arial" w:cs="Arial"/>
        </w:rPr>
        <w:t>, 2024). Intersectionality Theory, pioneered by Kimberlé Crenshaw, reveals that overlapping identities, such as race, gender, and socioeconomic status, create unique and compounded disadvantages. Not only do Black men face racial bias, but their experiences are further worsened by gendered and class-based discrimination, which the system rarely addresses holistically (Nyame </w:t>
      </w:r>
      <w:r w:rsidRPr="009B14C1">
        <w:rPr>
          <w:rFonts w:ascii="Arial" w:hAnsi="Arial" w:cs="Arial"/>
          <w:i/>
          <w:iCs/>
        </w:rPr>
        <w:t>et al.</w:t>
      </w:r>
      <w:r w:rsidRPr="009B14C1">
        <w:rPr>
          <w:rFonts w:ascii="Arial" w:hAnsi="Arial" w:cs="Arial"/>
        </w:rPr>
        <w:t xml:space="preserve">, 2022). </w:t>
      </w:r>
    </w:p>
    <w:p w14:paraId="5E201317" w14:textId="18E49075" w:rsidR="00C01A96" w:rsidRPr="00E75875" w:rsidRDefault="00C01A96" w:rsidP="00C01A96">
      <w:pPr>
        <w:rPr>
          <w:rFonts w:ascii="Arial" w:hAnsi="Arial" w:cs="Arial"/>
        </w:rPr>
      </w:pPr>
      <w:r w:rsidRPr="009B14C1">
        <w:rPr>
          <w:rFonts w:ascii="Arial" w:hAnsi="Arial" w:cs="Arial"/>
        </w:rPr>
        <w:lastRenderedPageBreak/>
        <w:t>Critical Race Theory (CRT) offers a deeper interrogation, exposing how laws and institutional policies, such as the NHS’s justification for delaying screenings on grounds of “insufficient evidence</w:t>
      </w:r>
      <w:r w:rsidRPr="1254DAA7">
        <w:rPr>
          <w:rFonts w:ascii="Arial" w:hAnsi="Arial" w:cs="Arial"/>
        </w:rPr>
        <w:t>,”</w:t>
      </w:r>
      <w:r w:rsidRPr="009B14C1">
        <w:rPr>
          <w:rFonts w:ascii="Arial" w:hAnsi="Arial" w:cs="Arial"/>
        </w:rPr>
        <w:t xml:space="preserve"> mask systemic neglect and signal an enduring undervaluation of Black men’s health risks. Collectively, these critical frameworks reveal that structural and institutional forces, not just medical factors, are central to understanding and addressing the heightened risks and under-representation Black men face in healthcare (Tsai, </w:t>
      </w:r>
      <w:bookmarkStart w:id="75" w:name="_Int_IpgCC7wo"/>
      <w:r w:rsidRPr="009B14C1">
        <w:rPr>
          <w:rFonts w:ascii="Arial" w:hAnsi="Arial" w:cs="Arial"/>
        </w:rPr>
        <w:t>Lindo</w:t>
      </w:r>
      <w:bookmarkEnd w:id="75"/>
      <w:r w:rsidRPr="009B14C1">
        <w:rPr>
          <w:rFonts w:ascii="Arial" w:hAnsi="Arial" w:cs="Arial"/>
        </w:rPr>
        <w:t xml:space="preserve"> and Bridges, 2021</w:t>
      </w:r>
      <w:r>
        <w:rPr>
          <w:rFonts w:ascii="Arial" w:hAnsi="Arial" w:cs="Arial"/>
        </w:rPr>
        <w:t>a</w:t>
      </w:r>
      <w:r w:rsidRPr="009B14C1">
        <w:rPr>
          <w:rFonts w:ascii="Arial" w:hAnsi="Arial" w:cs="Arial"/>
        </w:rPr>
        <w:t>; O’Driscoll and Bawden, 2022).</w:t>
      </w:r>
      <w:r>
        <w:rPr>
          <w:rFonts w:ascii="Arial" w:hAnsi="Arial" w:cs="Arial"/>
        </w:rPr>
        <w:t xml:space="preserve"> </w:t>
      </w:r>
    </w:p>
    <w:p w14:paraId="0F895358" w14:textId="77777777" w:rsidR="00C01A96" w:rsidRDefault="00C01A96" w:rsidP="00C01A96">
      <w:pPr>
        <w:rPr>
          <w:rFonts w:ascii="Arial" w:hAnsi="Arial" w:cs="Arial"/>
        </w:rPr>
      </w:pPr>
      <w:r w:rsidRPr="009B14C1">
        <w:rPr>
          <w:rFonts w:ascii="Arial" w:hAnsi="Arial" w:cs="Arial"/>
        </w:rPr>
        <w:t xml:space="preserve">The NHS Constitution claims to guarantee rights for patients, the public, and staff, emphasising services based on clinical need rather than ability to pay, while promoting respect for diversity and human rights. Although it underscores fairness, equality, and inclusivity, these principles often fail to translate into </w:t>
      </w:r>
      <w:r>
        <w:rPr>
          <w:rFonts w:ascii="Arial" w:hAnsi="Arial" w:cs="Arial"/>
        </w:rPr>
        <w:t>practical</w:t>
      </w:r>
      <w:r w:rsidRPr="009B14C1">
        <w:rPr>
          <w:rFonts w:ascii="Arial" w:hAnsi="Arial" w:cs="Arial"/>
        </w:rPr>
        <w:t xml:space="preserve"> action (Agnew, 2015</w:t>
      </w:r>
      <w:r>
        <w:rPr>
          <w:rFonts w:ascii="Arial" w:hAnsi="Arial" w:cs="Arial"/>
        </w:rPr>
        <w:t>a</w:t>
      </w:r>
      <w:r w:rsidRPr="009B14C1">
        <w:rPr>
          <w:rFonts w:ascii="Arial" w:hAnsi="Arial" w:cs="Arial"/>
        </w:rPr>
        <w:t>). The Workforce Race Equality Standard</w:t>
      </w:r>
      <w:r>
        <w:rPr>
          <w:rFonts w:ascii="Arial" w:hAnsi="Arial" w:cs="Arial"/>
        </w:rPr>
        <w:t xml:space="preserve"> </w:t>
      </w:r>
      <w:r w:rsidRPr="009B14C1">
        <w:rPr>
          <w:rFonts w:ascii="Arial" w:hAnsi="Arial" w:cs="Arial"/>
        </w:rPr>
        <w:t xml:space="preserve">(WRES), </w:t>
      </w:r>
      <w:r>
        <w:rPr>
          <w:rFonts w:ascii="Arial" w:hAnsi="Arial" w:cs="Arial"/>
        </w:rPr>
        <w:t>which requires</w:t>
      </w:r>
      <w:r w:rsidRPr="009B14C1">
        <w:rPr>
          <w:rFonts w:ascii="Arial" w:hAnsi="Arial" w:cs="Arial"/>
        </w:rPr>
        <w:t xml:space="preserve"> progress across nine indicators relating to BAME staff experiences and leadership, has led to more procedural compliance than substantive change. Key legislation, such as the Equality Act</w:t>
      </w:r>
      <w:r>
        <w:rPr>
          <w:rFonts w:ascii="Arial" w:hAnsi="Arial" w:cs="Arial"/>
        </w:rPr>
        <w:t xml:space="preserve"> 2010</w:t>
      </w:r>
      <w:r w:rsidRPr="009B14C1">
        <w:rPr>
          <w:rFonts w:ascii="Arial" w:hAnsi="Arial" w:cs="Arial"/>
        </w:rPr>
        <w:t xml:space="preserve"> and WRES, outlines frameworks for workforce diversity and care quality, but too often implementation focuses on ticking boxes rather than achieving genuine outcomes (Dhanani </w:t>
      </w:r>
      <w:r w:rsidRPr="009B14C1">
        <w:rPr>
          <w:rFonts w:ascii="Arial" w:hAnsi="Arial" w:cs="Arial"/>
          <w:i/>
          <w:iCs/>
        </w:rPr>
        <w:t>et al.</w:t>
      </w:r>
      <w:r w:rsidRPr="009B14C1">
        <w:rPr>
          <w:rFonts w:ascii="Arial" w:hAnsi="Arial" w:cs="Arial"/>
        </w:rPr>
        <w:t>, 2024; Kline </w:t>
      </w:r>
      <w:r w:rsidRPr="009B14C1">
        <w:rPr>
          <w:rFonts w:ascii="Arial" w:hAnsi="Arial" w:cs="Arial"/>
          <w:i/>
          <w:iCs/>
        </w:rPr>
        <w:t>et al.</w:t>
      </w:r>
      <w:r w:rsidRPr="009B14C1">
        <w:rPr>
          <w:rFonts w:ascii="Arial" w:hAnsi="Arial" w:cs="Arial"/>
        </w:rPr>
        <w:t>, 2017a).</w:t>
      </w:r>
    </w:p>
    <w:p w14:paraId="224EFF5B" w14:textId="77777777" w:rsidR="00C01A96" w:rsidRDefault="00C01A96" w:rsidP="00C01A96">
      <w:pPr>
        <w:rPr>
          <w:rFonts w:ascii="Arial" w:hAnsi="Arial" w:cs="Arial"/>
        </w:rPr>
      </w:pPr>
      <w:r w:rsidRPr="009B14C1">
        <w:rPr>
          <w:rFonts w:ascii="Arial" w:hAnsi="Arial" w:cs="Arial"/>
        </w:rPr>
        <w:t>Systemic issues persist, notably the continued under-representation of minority groups from clinical trials to leadership roles. The policies and frameworks, while well-intentioned, are frequently undermined by deep-seated biases and a lack of inclusive leadership, resulting in minimal practical improvements (Peate, 2020). These ongoing shortcomings directly impact research and healthcare interventions for Black men’s prostate cancer, perpetuating disparities. Clinical guidelines and screening remain generic, not attuned to the specific needs of Black men, and research still under-represents this group, limiting the relevance and impact of findings. Thus, without robust accountability and an emphasis on meaningful change over compliance, disparities remain entrenched despite aspirational policy rhetoric (Esdaille </w:t>
      </w:r>
      <w:r w:rsidRPr="009B14C1">
        <w:rPr>
          <w:rFonts w:ascii="Arial" w:hAnsi="Arial" w:cs="Arial"/>
          <w:i/>
          <w:iCs/>
        </w:rPr>
        <w:t>et al.</w:t>
      </w:r>
      <w:r w:rsidRPr="009B14C1">
        <w:rPr>
          <w:rFonts w:ascii="Arial" w:hAnsi="Arial" w:cs="Arial"/>
        </w:rPr>
        <w:t>, 2021b).</w:t>
      </w:r>
    </w:p>
    <w:p w14:paraId="457B4AF2" w14:textId="77777777" w:rsidR="0081771E" w:rsidRDefault="0081771E" w:rsidP="00C01A96">
      <w:pPr>
        <w:rPr>
          <w:rFonts w:ascii="Arial" w:hAnsi="Arial" w:cs="Arial"/>
        </w:rPr>
      </w:pPr>
    </w:p>
    <w:p w14:paraId="52E3B564" w14:textId="77777777" w:rsidR="0081771E" w:rsidRDefault="0081771E" w:rsidP="00C01A96">
      <w:pPr>
        <w:rPr>
          <w:rFonts w:ascii="Arial" w:hAnsi="Arial" w:cs="Arial"/>
        </w:rPr>
      </w:pPr>
    </w:p>
    <w:p w14:paraId="55635B81" w14:textId="77777777" w:rsidR="0081771E" w:rsidRDefault="0081771E" w:rsidP="00C01A96">
      <w:pPr>
        <w:rPr>
          <w:rFonts w:ascii="Arial" w:hAnsi="Arial" w:cs="Arial"/>
        </w:rPr>
      </w:pPr>
    </w:p>
    <w:p w14:paraId="07650DFD" w14:textId="77777777" w:rsidR="0081771E" w:rsidRDefault="0081771E" w:rsidP="00C01A96">
      <w:pPr>
        <w:rPr>
          <w:rFonts w:ascii="Arial" w:hAnsi="Arial" w:cs="Arial"/>
        </w:rPr>
      </w:pPr>
    </w:p>
    <w:p w14:paraId="1B63C9A6" w14:textId="77777777" w:rsidR="0081771E" w:rsidRDefault="0081771E" w:rsidP="00C01A96">
      <w:pPr>
        <w:rPr>
          <w:rFonts w:ascii="Arial" w:hAnsi="Arial" w:cs="Arial"/>
        </w:rPr>
      </w:pPr>
    </w:p>
    <w:p w14:paraId="31358D40" w14:textId="77777777" w:rsidR="0081771E" w:rsidRDefault="0081771E" w:rsidP="00C01A96">
      <w:pPr>
        <w:rPr>
          <w:rFonts w:ascii="Arial" w:hAnsi="Arial" w:cs="Arial"/>
        </w:rPr>
      </w:pPr>
    </w:p>
    <w:p w14:paraId="17CABFC9" w14:textId="77777777" w:rsidR="0081771E" w:rsidRPr="009B14C1" w:rsidRDefault="0081771E" w:rsidP="00C01A96">
      <w:pPr>
        <w:rPr>
          <w:rFonts w:ascii="Arial" w:hAnsi="Arial" w:cs="Arial"/>
        </w:rPr>
      </w:pPr>
    </w:p>
    <w:p w14:paraId="4BA71C3A" w14:textId="77777777" w:rsidR="00C01A96" w:rsidRPr="009B14C1" w:rsidRDefault="00C01A96" w:rsidP="00C01A96">
      <w:pPr>
        <w:rPr>
          <w:rFonts w:ascii="Arial" w:hAnsi="Arial" w:cs="Arial"/>
          <w:b/>
          <w:bCs/>
        </w:rPr>
      </w:pPr>
      <w:r w:rsidRPr="009B14C1">
        <w:rPr>
          <w:rFonts w:ascii="Arial" w:hAnsi="Arial" w:cs="Arial"/>
          <w:b/>
          <w:bCs/>
        </w:rPr>
        <w:lastRenderedPageBreak/>
        <w:t xml:space="preserve">                   Implications</w:t>
      </w:r>
    </w:p>
    <w:p w14:paraId="64F2B290" w14:textId="77777777" w:rsidR="00C01A96" w:rsidRPr="009B14C1" w:rsidRDefault="00C01A96" w:rsidP="00C01A96">
      <w:pPr>
        <w:rPr>
          <w:rFonts w:ascii="Arial" w:hAnsi="Arial" w:cs="Arial"/>
          <w:b/>
          <w:bCs/>
        </w:rPr>
      </w:pPr>
      <w:r w:rsidRPr="009B14C1">
        <w:rPr>
          <w:rFonts w:ascii="Arial" w:hAnsi="Arial" w:cs="Arial"/>
          <w:b/>
          <w:bCs/>
        </w:rPr>
        <w:t>Positive Impacts</w:t>
      </w:r>
    </w:p>
    <w:p w14:paraId="0DF4612B" w14:textId="00F120BB" w:rsidR="00E75875" w:rsidRPr="009B14C1" w:rsidRDefault="00C01A96" w:rsidP="00C01A96">
      <w:pPr>
        <w:rPr>
          <w:rFonts w:ascii="Arial" w:hAnsi="Arial" w:cs="Arial"/>
        </w:rPr>
      </w:pPr>
      <w:r w:rsidRPr="009B14C1">
        <w:rPr>
          <w:rFonts w:ascii="Arial" w:hAnsi="Arial" w:cs="Arial"/>
        </w:rPr>
        <w:t>Highlighting disproportionate risk and under-representation draws necessary attention to the health inequities Black men face, ensuring these concerns are acknowledged in both research and policy</w:t>
      </w:r>
      <w:r w:rsidRPr="00B47CF5">
        <w:rPr>
          <w:rFonts w:ascii="Arial" w:hAnsi="Arial" w:cs="Arial"/>
        </w:rPr>
        <w:t>(NHS England, 2016)</w:t>
      </w:r>
      <w:r w:rsidRPr="009B14C1">
        <w:rPr>
          <w:rFonts w:ascii="Arial" w:hAnsi="Arial" w:cs="Arial"/>
        </w:rPr>
        <w:t>. Emphasising the need for culturally sensitive, population-specific studies can foster interventions better tailored to the needs of Black men (Green </w:t>
      </w:r>
      <w:r w:rsidRPr="009B14C1">
        <w:rPr>
          <w:rFonts w:ascii="Arial" w:hAnsi="Arial" w:cs="Arial"/>
          <w:i/>
          <w:iCs/>
        </w:rPr>
        <w:t>et al.</w:t>
      </w:r>
      <w:r w:rsidRPr="009B14C1">
        <w:rPr>
          <w:rFonts w:ascii="Arial" w:hAnsi="Arial" w:cs="Arial"/>
        </w:rPr>
        <w:t>, 2025c). Increased awareness of disparities can empower stakeholders, such as advocates, healthcare professionals, and policymakers, to pursue structural reforms, including improved data collection and more inclusive leadership. The focus could also catalyse targeted awareness campaigns to promote earlier detection and encourage engagement with healthcare among high-risk populations (Kline </w:t>
      </w:r>
      <w:r w:rsidRPr="009B14C1">
        <w:rPr>
          <w:rFonts w:ascii="Arial" w:hAnsi="Arial" w:cs="Arial"/>
          <w:i/>
          <w:iCs/>
        </w:rPr>
        <w:t>et al.</w:t>
      </w:r>
      <w:r w:rsidRPr="009B14C1">
        <w:rPr>
          <w:rFonts w:ascii="Arial" w:hAnsi="Arial" w:cs="Arial"/>
        </w:rPr>
        <w:t xml:space="preserve">, 2017b). </w:t>
      </w:r>
    </w:p>
    <w:p w14:paraId="5B429684" w14:textId="77777777" w:rsidR="00C01A96" w:rsidRPr="009B14C1" w:rsidRDefault="00C01A96" w:rsidP="00C01A96">
      <w:pPr>
        <w:rPr>
          <w:rFonts w:ascii="Arial" w:hAnsi="Arial" w:cs="Arial"/>
          <w:b/>
          <w:bCs/>
        </w:rPr>
      </w:pPr>
      <w:r w:rsidRPr="009B14C1">
        <w:rPr>
          <w:rFonts w:ascii="Arial" w:hAnsi="Arial" w:cs="Arial"/>
        </w:rPr>
        <w:t xml:space="preserve"> </w:t>
      </w:r>
      <w:r w:rsidRPr="009B14C1">
        <w:rPr>
          <w:rFonts w:ascii="Arial" w:hAnsi="Arial" w:cs="Arial"/>
          <w:b/>
          <w:bCs/>
        </w:rPr>
        <w:t xml:space="preserve">Negative Impacts </w:t>
      </w:r>
    </w:p>
    <w:p w14:paraId="546B0831" w14:textId="3B6AC0D5" w:rsidR="00D02952" w:rsidRDefault="00C01A96" w:rsidP="00C01A96">
      <w:pPr>
        <w:rPr>
          <w:rFonts w:ascii="Arial" w:hAnsi="Arial" w:cs="Arial"/>
        </w:rPr>
      </w:pPr>
      <w:r w:rsidRPr="009B14C1">
        <w:rPr>
          <w:rFonts w:ascii="Arial" w:hAnsi="Arial" w:cs="Arial"/>
        </w:rPr>
        <w:t>Focusing on high risks among Black men can unintentionally strengthen harmful stereotypes and stigma, which might discourage engagement in healthcare or research. The ongoing under-representation in research and policy can deepen cycles of neglect, leading to solutions that are too generic and fail to be tailored to community needs (Nyame </w:t>
      </w:r>
      <w:r w:rsidRPr="009B14C1">
        <w:rPr>
          <w:rFonts w:ascii="Arial" w:hAnsi="Arial" w:cs="Arial"/>
          <w:i/>
          <w:iCs/>
        </w:rPr>
        <w:t>et al.</w:t>
      </w:r>
      <w:r w:rsidRPr="009B14C1">
        <w:rPr>
          <w:rFonts w:ascii="Arial" w:hAnsi="Arial" w:cs="Arial"/>
        </w:rPr>
        <w:t xml:space="preserve">, 2022b). Systemic obstacles frequently block the transition from awareness to effective action, and even when disparities are acknowledged, change tends to be slow or superficial, leading to community disillusionment and mistrust. Additionally, policy language often emphasises rhetoric over real reform, leading to symbolic actions that lack tangible benefits </w:t>
      </w:r>
      <w:bookmarkStart w:id="76" w:name="OLE_LINK58"/>
      <w:r w:rsidRPr="009B14C1">
        <w:rPr>
          <w:rFonts w:ascii="Arial" w:hAnsi="Arial" w:cs="Arial"/>
        </w:rPr>
        <w:t>(Scott, 2016</w:t>
      </w:r>
      <w:r>
        <w:rPr>
          <w:rFonts w:ascii="Arial" w:hAnsi="Arial" w:cs="Arial"/>
        </w:rPr>
        <w:t>a</w:t>
      </w:r>
      <w:r w:rsidRPr="009B14C1">
        <w:rPr>
          <w:rFonts w:ascii="Arial" w:hAnsi="Arial" w:cs="Arial"/>
        </w:rPr>
        <w:t>)</w:t>
      </w:r>
      <w:bookmarkEnd w:id="76"/>
      <w:r w:rsidRPr="009B14C1">
        <w:rPr>
          <w:rFonts w:ascii="Arial" w:hAnsi="Arial" w:cs="Arial"/>
        </w:rPr>
        <w:t>.</w:t>
      </w:r>
    </w:p>
    <w:p w14:paraId="33469839" w14:textId="77777777" w:rsidR="0081771E" w:rsidRDefault="0081771E" w:rsidP="00C01A96">
      <w:pPr>
        <w:rPr>
          <w:rFonts w:ascii="Arial" w:hAnsi="Arial" w:cs="Arial"/>
        </w:rPr>
      </w:pPr>
    </w:p>
    <w:p w14:paraId="6678C322" w14:textId="77777777" w:rsidR="0081771E" w:rsidRDefault="0081771E" w:rsidP="00C01A96">
      <w:pPr>
        <w:rPr>
          <w:rFonts w:ascii="Arial" w:hAnsi="Arial" w:cs="Arial"/>
        </w:rPr>
      </w:pPr>
    </w:p>
    <w:p w14:paraId="38E1F9B5" w14:textId="77777777" w:rsidR="0081771E" w:rsidRDefault="0081771E" w:rsidP="00C01A96">
      <w:pPr>
        <w:rPr>
          <w:rFonts w:ascii="Arial" w:hAnsi="Arial" w:cs="Arial"/>
        </w:rPr>
      </w:pPr>
    </w:p>
    <w:p w14:paraId="2DCC444A" w14:textId="77777777" w:rsidR="0081771E" w:rsidRDefault="0081771E" w:rsidP="00C01A96">
      <w:pPr>
        <w:rPr>
          <w:rFonts w:ascii="Arial" w:hAnsi="Arial" w:cs="Arial"/>
        </w:rPr>
      </w:pPr>
    </w:p>
    <w:p w14:paraId="7B58D531" w14:textId="77777777" w:rsidR="0081771E" w:rsidRDefault="0081771E" w:rsidP="00C01A96">
      <w:pPr>
        <w:rPr>
          <w:rFonts w:ascii="Arial" w:hAnsi="Arial" w:cs="Arial"/>
        </w:rPr>
      </w:pPr>
    </w:p>
    <w:p w14:paraId="4FD78C8A" w14:textId="77777777" w:rsidR="0081771E" w:rsidRDefault="0081771E" w:rsidP="00C01A96">
      <w:pPr>
        <w:rPr>
          <w:rFonts w:ascii="Arial" w:hAnsi="Arial" w:cs="Arial"/>
        </w:rPr>
      </w:pPr>
    </w:p>
    <w:p w14:paraId="501C6620" w14:textId="77777777" w:rsidR="0081771E" w:rsidRDefault="0081771E" w:rsidP="00C01A96">
      <w:pPr>
        <w:rPr>
          <w:rFonts w:ascii="Arial" w:hAnsi="Arial" w:cs="Arial"/>
        </w:rPr>
      </w:pPr>
    </w:p>
    <w:p w14:paraId="08BEF577" w14:textId="77777777" w:rsidR="0081771E" w:rsidRDefault="0081771E" w:rsidP="00C01A96">
      <w:pPr>
        <w:rPr>
          <w:rFonts w:ascii="Arial" w:hAnsi="Arial" w:cs="Arial"/>
        </w:rPr>
      </w:pPr>
    </w:p>
    <w:p w14:paraId="1F72CB1F" w14:textId="77777777" w:rsidR="0081771E" w:rsidRDefault="0081771E" w:rsidP="00C01A96">
      <w:pPr>
        <w:rPr>
          <w:rFonts w:ascii="Arial" w:hAnsi="Arial" w:cs="Arial"/>
        </w:rPr>
      </w:pPr>
    </w:p>
    <w:p w14:paraId="0D654E6F" w14:textId="77777777" w:rsidR="000D2E3C" w:rsidRPr="009B14C1" w:rsidRDefault="000D2E3C" w:rsidP="00C01A96">
      <w:pPr>
        <w:rPr>
          <w:rFonts w:ascii="Arial" w:hAnsi="Arial" w:cs="Arial"/>
        </w:rPr>
      </w:pPr>
    </w:p>
    <w:p w14:paraId="4C3DE7FB" w14:textId="77777777" w:rsidR="00C01A96" w:rsidRPr="009B14C1" w:rsidRDefault="00C01A96" w:rsidP="00C01A96">
      <w:pPr>
        <w:rPr>
          <w:rFonts w:ascii="Arial" w:hAnsi="Arial" w:cs="Arial"/>
          <w:b/>
          <w:bCs/>
        </w:rPr>
      </w:pPr>
      <w:r w:rsidRPr="009B14C1">
        <w:rPr>
          <w:rFonts w:ascii="Arial" w:hAnsi="Arial" w:cs="Arial"/>
          <w:b/>
          <w:bCs/>
        </w:rPr>
        <w:lastRenderedPageBreak/>
        <w:t>Disproportionate Risk and Under-Representation.</w:t>
      </w:r>
    </w:p>
    <w:tbl>
      <w:tblPr>
        <w:tblW w:w="11482" w:type="dxa"/>
        <w:tblInd w:w="-1286" w:type="dxa"/>
        <w:tblCellMar>
          <w:left w:w="0" w:type="dxa"/>
          <w:right w:w="0" w:type="dxa"/>
        </w:tblCellMar>
        <w:tblLook w:val="0600" w:firstRow="0" w:lastRow="0" w:firstColumn="0" w:lastColumn="0" w:noHBand="1" w:noVBand="1"/>
      </w:tblPr>
      <w:tblGrid>
        <w:gridCol w:w="3261"/>
        <w:gridCol w:w="8221"/>
      </w:tblGrid>
      <w:tr w:rsidR="00C01A96" w:rsidRPr="00AA1A3D" w14:paraId="6F85510B" w14:textId="77777777" w:rsidTr="008B0865">
        <w:trPr>
          <w:trHeight w:val="636"/>
        </w:trPr>
        <w:tc>
          <w:tcPr>
            <w:tcW w:w="326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E9AC8"/>
            <w:tcMar>
              <w:top w:w="72" w:type="dxa"/>
              <w:left w:w="144" w:type="dxa"/>
              <w:bottom w:w="72" w:type="dxa"/>
              <w:right w:w="144" w:type="dxa"/>
            </w:tcMar>
            <w:vAlign w:val="center"/>
            <w:hideMark/>
          </w:tcPr>
          <w:p w14:paraId="7DF954AF" w14:textId="77777777" w:rsidR="00C01A96" w:rsidRPr="00AA1A3D" w:rsidRDefault="00C01A96" w:rsidP="008B0865">
            <w:r>
              <w:rPr>
                <w:b/>
                <w:bCs/>
              </w:rPr>
              <w:t>Finding</w:t>
            </w:r>
          </w:p>
        </w:tc>
        <w:tc>
          <w:tcPr>
            <w:tcW w:w="822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6E9AC8"/>
            <w:tcMar>
              <w:top w:w="72" w:type="dxa"/>
              <w:left w:w="144" w:type="dxa"/>
              <w:bottom w:w="72" w:type="dxa"/>
              <w:right w:w="144" w:type="dxa"/>
            </w:tcMar>
            <w:vAlign w:val="center"/>
            <w:hideMark/>
          </w:tcPr>
          <w:p w14:paraId="6132A8DF" w14:textId="77777777" w:rsidR="00C01A96" w:rsidRPr="00AA1A3D" w:rsidRDefault="00C01A96" w:rsidP="008B0865">
            <w:r>
              <w:rPr>
                <w:b/>
                <w:bCs/>
              </w:rPr>
              <w:t xml:space="preserve">             </w:t>
            </w:r>
            <w:r w:rsidRPr="00F3612E">
              <w:rPr>
                <w:b/>
                <w:bCs/>
              </w:rPr>
              <w:t xml:space="preserve">Discussions </w:t>
            </w:r>
          </w:p>
        </w:tc>
      </w:tr>
      <w:tr w:rsidR="00C01A96" w:rsidRPr="00AA1A3D" w14:paraId="641784AF" w14:textId="77777777" w:rsidTr="008B0865">
        <w:trPr>
          <w:trHeight w:val="4310"/>
        </w:trPr>
        <w:tc>
          <w:tcPr>
            <w:tcW w:w="326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72" w:type="dxa"/>
              <w:left w:w="144" w:type="dxa"/>
              <w:bottom w:w="72" w:type="dxa"/>
              <w:right w:w="144" w:type="dxa"/>
            </w:tcMar>
            <w:vAlign w:val="center"/>
            <w:hideMark/>
          </w:tcPr>
          <w:p w14:paraId="6883119F" w14:textId="77777777" w:rsidR="00C01A96" w:rsidRPr="00283DC4" w:rsidRDefault="00C01A96" w:rsidP="00C01A96">
            <w:pPr>
              <w:pStyle w:val="ListParagraph"/>
              <w:widowControl/>
              <w:numPr>
                <w:ilvl w:val="0"/>
                <w:numId w:val="147"/>
              </w:numPr>
              <w:autoSpaceDE/>
              <w:autoSpaceDN/>
              <w:spacing w:after="160" w:line="360" w:lineRule="auto"/>
              <w:contextualSpacing/>
              <w:rPr>
                <w:rFonts w:ascii="Arial" w:hAnsi="Arial" w:cs="Arial"/>
              </w:rPr>
            </w:pPr>
            <w:r w:rsidRPr="00283DC4">
              <w:rPr>
                <w:rFonts w:ascii="Arial" w:hAnsi="Arial" w:cs="Arial"/>
              </w:rPr>
              <w:t xml:space="preserve">Hainsworth </w:t>
            </w:r>
            <w:r w:rsidRPr="00283DC4">
              <w:rPr>
                <w:rFonts w:ascii="Arial" w:hAnsi="Arial" w:cs="Arial"/>
                <w:i/>
                <w:iCs/>
              </w:rPr>
              <w:t>et al</w:t>
            </w:r>
            <w:r w:rsidRPr="00283DC4">
              <w:rPr>
                <w:rFonts w:ascii="Arial" w:hAnsi="Arial" w:cs="Arial"/>
              </w:rPr>
              <w:t xml:space="preserve">. (2022): Black men face a </w:t>
            </w:r>
            <w:bookmarkStart w:id="77" w:name="OLE_LINK38"/>
            <w:r w:rsidRPr="00283DC4">
              <w:rPr>
                <w:rFonts w:ascii="Arial" w:hAnsi="Arial" w:cs="Arial"/>
              </w:rPr>
              <w:t>higher risk of prostate cancer but have historically been underrepresented in related research.</w:t>
            </w:r>
          </w:p>
          <w:bookmarkEnd w:id="77"/>
          <w:p w14:paraId="07480012" w14:textId="77777777" w:rsidR="00C01A96" w:rsidRPr="00283DC4" w:rsidRDefault="00C01A96" w:rsidP="00C01A96">
            <w:pPr>
              <w:pStyle w:val="ListParagraph"/>
              <w:widowControl/>
              <w:numPr>
                <w:ilvl w:val="0"/>
                <w:numId w:val="147"/>
              </w:numPr>
              <w:autoSpaceDE/>
              <w:autoSpaceDN/>
              <w:spacing w:after="160" w:line="360" w:lineRule="auto"/>
              <w:contextualSpacing/>
              <w:rPr>
                <w:rFonts w:ascii="Arial" w:hAnsi="Arial" w:cs="Arial"/>
              </w:rPr>
            </w:pPr>
            <w:r w:rsidRPr="00283DC4">
              <w:rPr>
                <w:rFonts w:ascii="Arial" w:hAnsi="Arial" w:cs="Arial"/>
              </w:rPr>
              <w:t xml:space="preserve">Mulugeta </w:t>
            </w:r>
            <w:r w:rsidRPr="00283DC4">
              <w:rPr>
                <w:rFonts w:ascii="Arial" w:hAnsi="Arial" w:cs="Arial"/>
                <w:i/>
                <w:iCs/>
              </w:rPr>
              <w:t>et al.</w:t>
            </w:r>
            <w:r w:rsidRPr="00283DC4">
              <w:rPr>
                <w:rFonts w:ascii="Arial" w:hAnsi="Arial" w:cs="Arial"/>
              </w:rPr>
              <w:t xml:space="preserve"> (2017): </w:t>
            </w:r>
            <w:bookmarkStart w:id="78" w:name="OLE_LINK40"/>
            <w:r w:rsidRPr="00283DC4">
              <w:rPr>
                <w:rFonts w:ascii="Arial" w:hAnsi="Arial" w:cs="Arial"/>
              </w:rPr>
              <w:t>Data gaps (lack of national data for UK black communities), Recruitment issues in research (underrepresentation).</w:t>
            </w:r>
            <w:bookmarkEnd w:id="78"/>
          </w:p>
          <w:p w14:paraId="703756F4" w14:textId="77777777" w:rsidR="00C01A96" w:rsidRPr="00283DC4" w:rsidRDefault="00C01A96" w:rsidP="00C01A96">
            <w:pPr>
              <w:pStyle w:val="ListParagraph"/>
              <w:widowControl/>
              <w:numPr>
                <w:ilvl w:val="0"/>
                <w:numId w:val="147"/>
              </w:numPr>
              <w:autoSpaceDE/>
              <w:autoSpaceDN/>
              <w:spacing w:after="160" w:line="360" w:lineRule="auto"/>
              <w:contextualSpacing/>
              <w:rPr>
                <w:rFonts w:ascii="Arial" w:hAnsi="Arial" w:cs="Arial"/>
              </w:rPr>
            </w:pPr>
            <w:r w:rsidRPr="00283DC4">
              <w:rPr>
                <w:rFonts w:ascii="Arial" w:hAnsi="Arial" w:cs="Arial"/>
              </w:rPr>
              <w:t xml:space="preserve">Alexis and Worsley (2022): </w:t>
            </w:r>
            <w:bookmarkStart w:id="79" w:name="OLE_LINK41"/>
            <w:r w:rsidRPr="00283DC4">
              <w:rPr>
                <w:rFonts w:ascii="Arial" w:hAnsi="Arial" w:cs="Arial"/>
              </w:rPr>
              <w:t>Peer support from black men and organisations aids coping and sharing experiences.</w:t>
            </w:r>
          </w:p>
          <w:bookmarkEnd w:id="79"/>
          <w:p w14:paraId="160FB31F" w14:textId="77777777" w:rsidR="00C01A96" w:rsidRPr="00AA1A3D" w:rsidRDefault="00C01A96" w:rsidP="008B0865"/>
        </w:tc>
        <w:tc>
          <w:tcPr>
            <w:tcW w:w="822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72" w:type="dxa"/>
              <w:left w:w="144" w:type="dxa"/>
              <w:bottom w:w="72" w:type="dxa"/>
              <w:right w:w="144" w:type="dxa"/>
            </w:tcMar>
            <w:vAlign w:val="center"/>
            <w:hideMark/>
          </w:tcPr>
          <w:p w14:paraId="7D5940CA" w14:textId="62FCF3A8" w:rsidR="00C01A96" w:rsidRPr="00AA1A3D" w:rsidRDefault="00C01A96" w:rsidP="000D2E3C">
            <w:pPr>
              <w:rPr>
                <w:rFonts w:ascii="Arial" w:hAnsi="Arial" w:cs="Arial"/>
              </w:rPr>
            </w:pPr>
            <w:r w:rsidRPr="00206C14">
              <w:rPr>
                <w:rFonts w:ascii="Arial" w:hAnsi="Arial" w:cs="Arial"/>
              </w:rPr>
              <w:t>Hainsworth et al. (2022) pinpoint several factors behind the historical underrepresentation of Black men in research. These include restricted access to healthcare and research opportunities, along with persistent mistrust of healthcare systems within these communities. Moreover, using clinical language or statistics in health information may not effectively engage these populations. Hainsworth emphasises that involving community members in planning and communication can boost engagement and recruitment. However, it is crucial to critically examine whether such methods tackle deeper, systemic issues or if they merely offer superficial solutions.</w:t>
            </w:r>
            <w:r w:rsidRPr="005A3FB6">
              <w:rPr>
                <w:rFonts w:ascii="Arial" w:hAnsi="Arial" w:cs="Arial"/>
              </w:rPr>
              <w:t xml:space="preserve"> In line with</w:t>
            </w:r>
            <w:r w:rsidRPr="00206C14">
              <w:rPr>
                <w:rFonts w:ascii="Arial" w:hAnsi="Arial" w:cs="Arial"/>
              </w:rPr>
              <w:t xml:space="preserve"> Hainsworth</w:t>
            </w:r>
            <w:r>
              <w:rPr>
                <w:rFonts w:ascii="Arial" w:hAnsi="Arial" w:cs="Arial"/>
              </w:rPr>
              <w:t xml:space="preserve"> finding</w:t>
            </w:r>
            <w:r w:rsidRPr="00D815E3">
              <w:rPr>
                <w:rFonts w:ascii="Arial" w:hAnsi="Arial" w:cs="Arial"/>
              </w:rPr>
              <w:t xml:space="preserve"> Mulugeta </w:t>
            </w:r>
            <w:r w:rsidRPr="00D815E3">
              <w:rPr>
                <w:rFonts w:ascii="Arial" w:hAnsi="Arial" w:cs="Arial"/>
                <w:i/>
                <w:iCs/>
              </w:rPr>
              <w:t>et al.</w:t>
            </w:r>
            <w:r w:rsidRPr="00D815E3">
              <w:rPr>
                <w:rFonts w:ascii="Arial" w:hAnsi="Arial" w:cs="Arial"/>
              </w:rPr>
              <w:t xml:space="preserve"> (2017)</w:t>
            </w:r>
            <w:r>
              <w:rPr>
                <w:rFonts w:ascii="Arial" w:hAnsi="Arial" w:cs="Arial"/>
              </w:rPr>
              <w:t>,</w:t>
            </w:r>
            <w:r w:rsidRPr="00D815E3">
              <w:rPr>
                <w:rFonts w:ascii="Arial" w:hAnsi="Arial" w:cs="Arial"/>
              </w:rPr>
              <w:t xml:space="preserve"> </w:t>
            </w:r>
            <w:r>
              <w:rPr>
                <w:rFonts w:ascii="Arial" w:hAnsi="Arial" w:cs="Arial"/>
              </w:rPr>
              <w:t xml:space="preserve">indicate that </w:t>
            </w:r>
            <w:r w:rsidRPr="005A3FB6">
              <w:rPr>
                <w:rFonts w:ascii="Arial" w:hAnsi="Arial" w:cs="Arial"/>
              </w:rPr>
              <w:t>UK</w:t>
            </w:r>
            <w:r>
              <w:rPr>
                <w:rFonts w:ascii="Arial" w:hAnsi="Arial" w:cs="Arial"/>
              </w:rPr>
              <w:t xml:space="preserve"> health databases lack data on cancer among black communities, creating a gap in reliable statistics. Ethnic groups are often lumped into broad categories like “BAME,” masking differences among black African, Caribbean, and other groups. Recruitment issues, stemming from mistrust, poor outreach, cultural barriers, and sampling inaccuracies, worsen the underrepresentation of black populations in UK cancer research. This neglect hampers understanding of their unique experiences and needs.</w:t>
            </w:r>
            <w:r w:rsidRPr="00283DC4">
              <w:rPr>
                <w:rFonts w:ascii="Arial" w:hAnsi="Arial" w:cs="Arial"/>
              </w:rPr>
              <w:t xml:space="preserve"> Alexis and Worsley (2022)</w:t>
            </w:r>
            <w:r>
              <w:rPr>
                <w:rFonts w:ascii="Arial" w:hAnsi="Arial" w:cs="Arial"/>
              </w:rPr>
              <w:t>,</w:t>
            </w:r>
            <w:r>
              <w:t xml:space="preserve"> </w:t>
            </w:r>
            <w:r w:rsidRPr="00283DC4">
              <w:rPr>
                <w:rFonts w:ascii="Arial" w:hAnsi="Arial" w:cs="Arial"/>
              </w:rPr>
              <w:t xml:space="preserve">As reported </w:t>
            </w:r>
            <w:r>
              <w:rPr>
                <w:rFonts w:ascii="Arial" w:hAnsi="Arial" w:cs="Arial"/>
              </w:rPr>
              <w:t>black men</w:t>
            </w:r>
            <w:r w:rsidRPr="00041868">
              <w:rPr>
                <w:rFonts w:ascii="Inter-Regular" w:hAnsi="Inter-Regular" w:cs="Inter-Regular"/>
                <w:color w:val="151515"/>
                <w:position w:val="6"/>
                <w:sz w:val="28"/>
                <w:szCs w:val="28"/>
              </w:rPr>
              <w:t xml:space="preserve"> </w:t>
            </w:r>
            <w:r w:rsidRPr="00041868">
              <w:rPr>
                <w:rFonts w:ascii="Arial" w:hAnsi="Arial" w:cs="Arial"/>
              </w:rPr>
              <w:t xml:space="preserve">Peer support, especially from fellow Black men and community organisations, played a vital role as a coping mechanism. It enabled sharing practical advice and emotional experiences, reduced feelings of isolation, and was seen as essential in managing post-treatment challenges for prostate cancer. </w:t>
            </w:r>
          </w:p>
        </w:tc>
      </w:tr>
    </w:tbl>
    <w:p w14:paraId="350BC1C0" w14:textId="77777777" w:rsidR="00D02952" w:rsidRDefault="00D02952" w:rsidP="00C01A96">
      <w:pPr>
        <w:rPr>
          <w:rFonts w:ascii="Arial" w:hAnsi="Arial" w:cs="Arial"/>
        </w:rPr>
      </w:pPr>
    </w:p>
    <w:p w14:paraId="3925408F" w14:textId="77777777" w:rsidR="0081771E" w:rsidRDefault="0081771E" w:rsidP="00C01A96">
      <w:pPr>
        <w:rPr>
          <w:rFonts w:ascii="Arial" w:hAnsi="Arial" w:cs="Arial"/>
        </w:rPr>
      </w:pPr>
    </w:p>
    <w:p w14:paraId="293B3DFE" w14:textId="77777777" w:rsidR="0081771E" w:rsidRDefault="0081771E" w:rsidP="00C01A96">
      <w:pPr>
        <w:rPr>
          <w:rFonts w:ascii="Arial" w:hAnsi="Arial" w:cs="Arial"/>
        </w:rPr>
      </w:pPr>
    </w:p>
    <w:p w14:paraId="253206C0" w14:textId="77777777" w:rsidR="0081771E" w:rsidRDefault="0081771E" w:rsidP="00C01A96">
      <w:pPr>
        <w:rPr>
          <w:rFonts w:ascii="Arial" w:hAnsi="Arial" w:cs="Arial"/>
        </w:rPr>
      </w:pPr>
    </w:p>
    <w:p w14:paraId="40778F39" w14:textId="77777777" w:rsidR="0081771E" w:rsidRDefault="0081771E" w:rsidP="00C01A96">
      <w:pPr>
        <w:rPr>
          <w:rFonts w:ascii="Arial" w:hAnsi="Arial" w:cs="Arial"/>
        </w:rPr>
      </w:pPr>
    </w:p>
    <w:p w14:paraId="301ABF96" w14:textId="77777777" w:rsidR="0081771E" w:rsidRDefault="0081771E" w:rsidP="00C01A96">
      <w:pPr>
        <w:rPr>
          <w:rFonts w:ascii="Arial" w:hAnsi="Arial" w:cs="Arial"/>
        </w:rPr>
      </w:pPr>
    </w:p>
    <w:p w14:paraId="3A3C0B9F" w14:textId="77777777" w:rsidR="0081771E" w:rsidRDefault="0081771E" w:rsidP="00C01A96">
      <w:pPr>
        <w:rPr>
          <w:rFonts w:ascii="Arial" w:hAnsi="Arial" w:cs="Arial"/>
        </w:rPr>
      </w:pPr>
    </w:p>
    <w:p w14:paraId="29B93505" w14:textId="77777777" w:rsidR="0081771E" w:rsidRDefault="0081771E" w:rsidP="00C01A96">
      <w:pPr>
        <w:rPr>
          <w:rFonts w:ascii="Arial" w:hAnsi="Arial" w:cs="Arial"/>
        </w:rPr>
      </w:pPr>
    </w:p>
    <w:p w14:paraId="378C16D5" w14:textId="77777777" w:rsidR="00C01A96" w:rsidRPr="00EA53C7" w:rsidRDefault="00C01A96" w:rsidP="00C01A96">
      <w:pPr>
        <w:rPr>
          <w:rFonts w:ascii="Arial" w:hAnsi="Arial" w:cs="Arial"/>
          <w:b/>
          <w:bCs/>
        </w:rPr>
      </w:pPr>
      <w:r>
        <w:rPr>
          <w:rFonts w:ascii="Arial" w:hAnsi="Arial" w:cs="Arial"/>
          <w:b/>
          <w:bCs/>
        </w:rPr>
        <w:lastRenderedPageBreak/>
        <w:t xml:space="preserve">        </w:t>
      </w:r>
      <w:r w:rsidRPr="00EA53C7">
        <w:rPr>
          <w:rFonts w:ascii="Arial" w:hAnsi="Arial" w:cs="Arial"/>
          <w:b/>
          <w:bCs/>
        </w:rPr>
        <w:t>Connections to Other Themes</w:t>
      </w:r>
      <w:bookmarkStart w:id="80" w:name="_Int_X3xgIVEd"/>
      <w:r w:rsidRPr="00EA53C7">
        <w:rPr>
          <w:rFonts w:ascii="Arial" w:hAnsi="Arial" w:cs="Arial"/>
          <w:b/>
          <w:bCs/>
        </w:rPr>
        <w:t xml:space="preserve">.  </w:t>
      </w:r>
      <w:bookmarkEnd w:id="80"/>
      <w:r w:rsidRPr="00EA53C7">
        <w:rPr>
          <w:rFonts w:ascii="Arial" w:hAnsi="Arial" w:cs="Arial"/>
          <w:b/>
          <w:bCs/>
        </w:rPr>
        <w:t xml:space="preserve">                                                                                    </w:t>
      </w:r>
    </w:p>
    <w:p w14:paraId="0FCFAFAE" w14:textId="1A2CB826" w:rsidR="00C01A96" w:rsidRPr="00EA53C7" w:rsidRDefault="00C01A96" w:rsidP="00C01A96">
      <w:pPr>
        <w:rPr>
          <w:rFonts w:ascii="Arial" w:hAnsi="Arial" w:cs="Arial"/>
        </w:rPr>
      </w:pPr>
      <w:r w:rsidRPr="00EA53C7">
        <w:rPr>
          <w:rFonts w:ascii="Arial" w:hAnsi="Arial" w:cs="Arial"/>
        </w:rPr>
        <w:t xml:space="preserve">Structural and systemic barriers, such as limited access to screening or diagnostic technologies, are often found in communities that are already underrepresented or at higher risk of adverse outcomes. When research fails to represent Black men, their unique challenges are </w:t>
      </w:r>
      <w:r>
        <w:rPr>
          <w:rFonts w:ascii="Arial" w:hAnsi="Arial" w:cs="Arial"/>
        </w:rPr>
        <w:t>frequently</w:t>
      </w:r>
      <w:r w:rsidRPr="00EA53C7">
        <w:rPr>
          <w:rFonts w:ascii="Arial" w:hAnsi="Arial" w:cs="Arial"/>
        </w:rPr>
        <w:t xml:space="preserve"> overlooked, resulting in policies and interventions that fail to address their specific needs. This cycle perpetuates their disproportionately </w:t>
      </w:r>
      <w:r w:rsidRPr="4EC2E67D">
        <w:rPr>
          <w:rFonts w:ascii="Arial" w:hAnsi="Arial" w:cs="Arial"/>
        </w:rPr>
        <w:t>elevated</w:t>
      </w:r>
      <w:r w:rsidRPr="00EA53C7">
        <w:rPr>
          <w:rFonts w:ascii="Arial" w:hAnsi="Arial" w:cs="Arial"/>
        </w:rPr>
        <w:t xml:space="preserve"> risk and poorer health outcomes (Knox and Seide, 2023).</w:t>
      </w:r>
      <w:r w:rsidRPr="00C67BE5">
        <w:rPr>
          <w:rFonts w:ascii="Arial" w:hAnsi="Arial" w:cs="Arial"/>
          <w:color w:val="151515"/>
          <w:kern w:val="0"/>
          <w:position w:val="6"/>
        </w:rPr>
        <w:t xml:space="preserve"> </w:t>
      </w:r>
      <w:r w:rsidRPr="00C67BE5">
        <w:rPr>
          <w:rFonts w:ascii="Arial" w:hAnsi="Arial" w:cs="Arial"/>
        </w:rPr>
        <w:t>In summary, disproportionate risk and under-representation perpetuate a cycle of neglect and disadvantage for Black men with prostate cancer. Bridging these gaps demands systemic reform, advocacy, and an inclusive, data-driven approach, elements essential to advancing health equity in the next stage</w:t>
      </w:r>
      <w:r w:rsidRPr="00AD0B57">
        <w:rPr>
          <w:rFonts w:ascii="-webkit-standard" w:hAnsi="-webkit-standard"/>
          <w:color w:val="000000"/>
          <w:sz w:val="27"/>
          <w:szCs w:val="27"/>
        </w:rPr>
        <w:t xml:space="preserve"> </w:t>
      </w:r>
      <w:r w:rsidRPr="00AD0B57">
        <w:rPr>
          <w:rFonts w:ascii="Arial" w:hAnsi="Arial" w:cs="Arial"/>
        </w:rPr>
        <w:t>(Nyame </w:t>
      </w:r>
      <w:r w:rsidRPr="00AD0B57">
        <w:rPr>
          <w:rFonts w:ascii="Arial" w:hAnsi="Arial" w:cs="Arial"/>
          <w:i/>
          <w:iCs/>
        </w:rPr>
        <w:t>et al.</w:t>
      </w:r>
      <w:r w:rsidRPr="00AD0B57">
        <w:rPr>
          <w:rFonts w:ascii="Arial" w:hAnsi="Arial" w:cs="Arial"/>
        </w:rPr>
        <w:t>, 2022c)</w:t>
      </w:r>
      <w:r w:rsidRPr="00C67BE5">
        <w:rPr>
          <w:rFonts w:ascii="Arial" w:hAnsi="Arial" w:cs="Arial"/>
        </w:rPr>
        <w:t>.</w:t>
      </w:r>
    </w:p>
    <w:p w14:paraId="2D935125" w14:textId="77777777" w:rsidR="00C01A96" w:rsidRDefault="00C01A96" w:rsidP="00C01A96">
      <w:pPr>
        <w:pStyle w:val="ListParagraph"/>
        <w:widowControl/>
        <w:numPr>
          <w:ilvl w:val="1"/>
          <w:numId w:val="146"/>
        </w:numPr>
        <w:autoSpaceDE/>
        <w:autoSpaceDN/>
        <w:spacing w:after="160" w:line="360" w:lineRule="auto"/>
        <w:contextualSpacing/>
        <w:jc w:val="both"/>
        <w:rPr>
          <w:rFonts w:ascii="Arial" w:hAnsi="Arial" w:cs="Arial"/>
          <w:b/>
          <w:bCs/>
        </w:rPr>
      </w:pPr>
      <w:r w:rsidRPr="00EA53C7">
        <w:rPr>
          <w:rFonts w:ascii="Arial" w:hAnsi="Arial" w:cs="Arial"/>
          <w:b/>
          <w:bCs/>
        </w:rPr>
        <w:t xml:space="preserve">–  Conclusion </w:t>
      </w:r>
    </w:p>
    <w:p w14:paraId="079CD55B" w14:textId="77777777" w:rsidR="00C01A96" w:rsidRPr="006D38A7" w:rsidRDefault="00C01A96" w:rsidP="00C01A96">
      <w:pPr>
        <w:rPr>
          <w:rFonts w:ascii="Arial" w:hAnsi="Arial" w:cs="Arial"/>
          <w:color w:val="C9C9C9" w:themeColor="accent3" w:themeTint="99"/>
        </w:rPr>
      </w:pPr>
      <w:r w:rsidRPr="0044213A">
        <w:rPr>
          <w:rFonts w:ascii="Arial" w:hAnsi="Arial" w:cs="Arial"/>
          <w:color w:val="000000" w:themeColor="text1"/>
        </w:rPr>
        <w:t>This chapter highlights three key themes behind disparities in prostate cancer outcomes among Black men</w:t>
      </w:r>
      <w:r>
        <w:rPr>
          <w:rFonts w:ascii="Arial" w:hAnsi="Arial" w:cs="Arial"/>
          <w:color w:val="000000" w:themeColor="text1"/>
        </w:rPr>
        <w:t xml:space="preserve">, </w:t>
      </w:r>
      <w:r w:rsidRPr="0044213A">
        <w:rPr>
          <w:rFonts w:ascii="Arial" w:hAnsi="Arial" w:cs="Arial"/>
          <w:color w:val="000000" w:themeColor="text1"/>
        </w:rPr>
        <w:t>trust and healthcare experiences, barriers to early diagnosis, and under-representation. It demonstrates that mistrust toward healthcare providers and institutions- stemming from historical discrimination, poor communication, and lack of transparency- remains a significant obstacle to effective engagement and participation</w:t>
      </w:r>
      <w:r>
        <w:rPr>
          <w:rFonts w:ascii="Arial" w:hAnsi="Arial" w:cs="Arial"/>
          <w:color w:val="000000" w:themeColor="text1"/>
        </w:rPr>
        <w:t>(</w:t>
      </w:r>
      <w:r w:rsidRPr="008F21CB">
        <w:rPr>
          <w:rFonts w:ascii="Arial" w:hAnsi="Arial" w:cs="Arial"/>
          <w:color w:val="000000" w:themeColor="text1"/>
        </w:rPr>
        <w:t>Chowdhury-Paulino </w:t>
      </w:r>
      <w:r w:rsidRPr="008F21CB">
        <w:rPr>
          <w:rFonts w:ascii="Arial" w:hAnsi="Arial" w:cs="Arial"/>
          <w:i/>
          <w:iCs/>
          <w:color w:val="000000" w:themeColor="text1"/>
        </w:rPr>
        <w:t>et al.</w:t>
      </w:r>
      <w:r w:rsidRPr="008F21CB">
        <w:rPr>
          <w:rFonts w:ascii="Arial" w:hAnsi="Arial" w:cs="Arial"/>
          <w:color w:val="000000" w:themeColor="text1"/>
        </w:rPr>
        <w:t>, 2021</w:t>
      </w:r>
      <w:r>
        <w:rPr>
          <w:rFonts w:ascii="Arial" w:hAnsi="Arial" w:cs="Arial"/>
          <w:color w:val="000000" w:themeColor="text1"/>
        </w:rPr>
        <w:t>)</w:t>
      </w:r>
      <w:r w:rsidRPr="0044213A">
        <w:rPr>
          <w:rFonts w:ascii="Arial" w:hAnsi="Arial" w:cs="Arial"/>
          <w:color w:val="000000" w:themeColor="text1"/>
        </w:rPr>
        <w:t>. Factors such as low awareness, stigma, and limited healthcare access lead to late-stage diagnosis and poorer outcomes for Black men. Moreover, their persistent under-representation in clinical research, policy development, and leadership often means their specific needs are ignored, reducing the effectiveness of interventions</w:t>
      </w:r>
      <w:r>
        <w:rPr>
          <w:rFonts w:ascii="Arial" w:hAnsi="Arial" w:cs="Arial"/>
          <w:color w:val="000000" w:themeColor="text1"/>
        </w:rPr>
        <w:t xml:space="preserve"> (</w:t>
      </w:r>
      <w:r w:rsidRPr="009B14C1">
        <w:rPr>
          <w:rFonts w:ascii="Arial" w:hAnsi="Arial" w:cs="Arial"/>
        </w:rPr>
        <w:t>Tsai, Lindo</w:t>
      </w:r>
      <w:r>
        <w:rPr>
          <w:rFonts w:ascii="Arial" w:hAnsi="Arial" w:cs="Arial"/>
        </w:rPr>
        <w:t xml:space="preserve"> </w:t>
      </w:r>
      <w:r w:rsidRPr="009B14C1">
        <w:rPr>
          <w:rFonts w:ascii="Arial" w:hAnsi="Arial" w:cs="Arial"/>
        </w:rPr>
        <w:t>and Bridges, 2021</w:t>
      </w:r>
      <w:r>
        <w:rPr>
          <w:rFonts w:ascii="Arial" w:hAnsi="Arial" w:cs="Arial"/>
        </w:rPr>
        <w:t>)</w:t>
      </w:r>
      <w:r w:rsidRPr="0044213A">
        <w:rPr>
          <w:rFonts w:ascii="Arial" w:hAnsi="Arial" w:cs="Arial"/>
          <w:color w:val="000000" w:themeColor="text1"/>
        </w:rPr>
        <w:t>.</w:t>
      </w:r>
      <w:r>
        <w:rPr>
          <w:rFonts w:ascii="Arial" w:hAnsi="Arial" w:cs="Arial"/>
          <w:color w:val="000000" w:themeColor="text1"/>
        </w:rPr>
        <w:t xml:space="preserve"> </w:t>
      </w:r>
    </w:p>
    <w:p w14:paraId="26B1C087" w14:textId="5D3297D8" w:rsidR="00C01A96" w:rsidRPr="007B3AE9" w:rsidRDefault="00C01A96" w:rsidP="00C01A96">
      <w:pPr>
        <w:rPr>
          <w:rFonts w:ascii="Arial" w:hAnsi="Arial" w:cs="Arial"/>
          <w:color w:val="000000" w:themeColor="text1"/>
        </w:rPr>
      </w:pPr>
      <w:r>
        <w:rPr>
          <w:rFonts w:ascii="Arial" w:hAnsi="Arial" w:cs="Arial"/>
          <w:color w:val="000000" w:themeColor="text1"/>
        </w:rPr>
        <w:t>These interconnected themes highlight how structural inequalities and social factors significantly shape health outcomes. The results indicate that reducing these disparities requires more than isolated policies or awareness efforts; it requires culturally sensitive, targeted, and sustained strategies to dismantle systemic barriers and build trust, inclusion, and fairness</w:t>
      </w:r>
      <w:r w:rsidRPr="007B3AE9">
        <w:rPr>
          <w:rFonts w:ascii="Arial" w:hAnsi="Arial" w:cs="Arial"/>
          <w:color w:val="000000" w:themeColor="text1"/>
        </w:rPr>
        <w:t>(NHS England, 2016</w:t>
      </w:r>
      <w:r>
        <w:rPr>
          <w:rFonts w:ascii="Arial" w:hAnsi="Arial" w:cs="Arial"/>
          <w:color w:val="000000" w:themeColor="text1"/>
        </w:rPr>
        <w:t>b</w:t>
      </w:r>
      <w:r w:rsidRPr="007B3AE9">
        <w:rPr>
          <w:rFonts w:ascii="Arial" w:hAnsi="Arial" w:cs="Arial"/>
          <w:color w:val="000000" w:themeColor="text1"/>
        </w:rPr>
        <w:t>)</w:t>
      </w:r>
      <w:r>
        <w:rPr>
          <w:rFonts w:ascii="Arial" w:hAnsi="Arial" w:cs="Arial"/>
          <w:color w:val="000000" w:themeColor="text1"/>
        </w:rPr>
        <w:t xml:space="preserve">. Enhancing community partnerships, encouraging diversity in research, and ensuring accountability in healthcare policies are essential steps to tackle current disparities. Future research should focus on systemic changes that elevate Black men's voices and address their specific needs to improve prostate cancer outcomes. </w:t>
      </w:r>
      <w:r>
        <w:rPr>
          <w:rFonts w:ascii="Arial" w:hAnsi="Arial" w:cs="Arial"/>
        </w:rPr>
        <w:t xml:space="preserve">The following section will be the </w:t>
      </w:r>
      <w:r w:rsidRPr="4EC2E67D">
        <w:rPr>
          <w:rFonts w:ascii="Arial" w:hAnsi="Arial" w:cs="Arial"/>
        </w:rPr>
        <w:t>closing</w:t>
      </w:r>
      <w:r>
        <w:rPr>
          <w:rFonts w:ascii="Arial" w:hAnsi="Arial" w:cs="Arial"/>
        </w:rPr>
        <w:t xml:space="preserve"> chapter, presenting the overall conclusion and recommendations</w:t>
      </w:r>
      <w:r w:rsidR="001828B2">
        <w:rPr>
          <w:rFonts w:ascii="Arial" w:hAnsi="Arial" w:cs="Arial"/>
        </w:rPr>
        <w:t>,</w:t>
      </w:r>
      <w:r w:rsidR="00B24068">
        <w:rPr>
          <w:rFonts w:ascii="Arial" w:hAnsi="Arial" w:cs="Arial"/>
        </w:rPr>
        <w:t xml:space="preserve"> </w:t>
      </w:r>
      <w:r w:rsidR="00E91E18">
        <w:rPr>
          <w:rFonts w:ascii="Arial" w:hAnsi="Arial" w:cs="Arial"/>
        </w:rPr>
        <w:t xml:space="preserve">and the </w:t>
      </w:r>
      <w:r w:rsidR="001828B2">
        <w:rPr>
          <w:rFonts w:ascii="Arial" w:hAnsi="Arial" w:cs="Arial"/>
        </w:rPr>
        <w:t>template</w:t>
      </w:r>
      <w:r w:rsidR="001566D7">
        <w:rPr>
          <w:rFonts w:ascii="Arial" w:hAnsi="Arial" w:cs="Arial"/>
        </w:rPr>
        <w:t xml:space="preserve"> will be include</w:t>
      </w:r>
      <w:r w:rsidR="00D14A2D">
        <w:rPr>
          <w:rFonts w:ascii="Arial" w:hAnsi="Arial" w:cs="Arial"/>
        </w:rPr>
        <w:t>d in the</w:t>
      </w:r>
      <w:r w:rsidR="00D77B15" w:rsidRPr="00D77B15">
        <w:rPr>
          <w:rFonts w:ascii="Arial" w:hAnsi="Arial" w:cs="Arial"/>
        </w:rPr>
        <w:t xml:space="preserve"> </w:t>
      </w:r>
      <w:r w:rsidR="006A485D">
        <w:rPr>
          <w:rFonts w:ascii="Arial" w:hAnsi="Arial" w:cs="Arial"/>
        </w:rPr>
        <w:t>a</w:t>
      </w:r>
      <w:r w:rsidR="00D77B15" w:rsidRPr="00F25920">
        <w:rPr>
          <w:rFonts w:ascii="Arial" w:hAnsi="Arial" w:cs="Arial"/>
        </w:rPr>
        <w:t>ppendices</w:t>
      </w:r>
      <w:r w:rsidR="00D14A2D">
        <w:rPr>
          <w:rFonts w:ascii="Arial" w:hAnsi="Arial" w:cs="Arial"/>
        </w:rPr>
        <w:t xml:space="preserve"> </w:t>
      </w:r>
      <w:r w:rsidRPr="009B14C1">
        <w:rPr>
          <w:rFonts w:ascii="Arial" w:hAnsi="Arial" w:cs="Arial"/>
        </w:rPr>
        <w:t>(Agnew, 2015</w:t>
      </w:r>
      <w:r>
        <w:rPr>
          <w:rFonts w:ascii="Arial" w:hAnsi="Arial" w:cs="Arial"/>
        </w:rPr>
        <w:t>b</w:t>
      </w:r>
      <w:r w:rsidRPr="009B14C1">
        <w:rPr>
          <w:rFonts w:ascii="Arial" w:hAnsi="Arial" w:cs="Arial"/>
        </w:rPr>
        <w:t>)</w:t>
      </w:r>
      <w:r>
        <w:rPr>
          <w:rFonts w:ascii="Arial" w:hAnsi="Arial" w:cs="Arial"/>
        </w:rPr>
        <w:t>.</w:t>
      </w:r>
    </w:p>
    <w:p w14:paraId="0C33C4ED" w14:textId="77777777" w:rsidR="00C01A96" w:rsidRDefault="00C01A96" w:rsidP="00C01A96">
      <w:pPr>
        <w:rPr>
          <w:rFonts w:ascii="Arial" w:hAnsi="Arial" w:cs="Arial"/>
        </w:rPr>
      </w:pPr>
    </w:p>
    <w:p w14:paraId="2CB9719C" w14:textId="77777777" w:rsidR="00C01A96" w:rsidRDefault="00C01A96" w:rsidP="00C01A96">
      <w:pPr>
        <w:rPr>
          <w:rFonts w:ascii="Arial" w:hAnsi="Arial" w:cs="Arial"/>
        </w:rPr>
      </w:pPr>
    </w:p>
    <w:p w14:paraId="2AB8D79C" w14:textId="509F4E7A" w:rsidR="00C01A96" w:rsidRDefault="00C01A96" w:rsidP="00AB2D97">
      <w:pPr>
        <w:pStyle w:val="Heading1"/>
        <w:rPr>
          <w:sz w:val="22"/>
          <w:szCs w:val="22"/>
        </w:rPr>
      </w:pPr>
      <w:bookmarkStart w:id="81" w:name="OLE_LINK50"/>
      <w:r>
        <w:lastRenderedPageBreak/>
        <w:t xml:space="preserve">                  </w:t>
      </w:r>
      <w:bookmarkStart w:id="82" w:name="_Toc215062126"/>
      <w:r w:rsidRPr="00AB2D97">
        <w:rPr>
          <w:sz w:val="22"/>
          <w:szCs w:val="22"/>
        </w:rPr>
        <w:t>Chapter 5 – Conclusion and Recommendations</w:t>
      </w:r>
      <w:bookmarkEnd w:id="81"/>
      <w:bookmarkEnd w:id="82"/>
    </w:p>
    <w:p w14:paraId="746CC895" w14:textId="77777777" w:rsidR="00AB2D97" w:rsidRPr="00AB2D97" w:rsidRDefault="00AB2D97" w:rsidP="00AB2D97">
      <w:pPr>
        <w:pStyle w:val="Heading1"/>
        <w:rPr>
          <w:sz w:val="22"/>
          <w:szCs w:val="22"/>
        </w:rPr>
      </w:pPr>
    </w:p>
    <w:p w14:paraId="1034572A" w14:textId="77777777" w:rsidR="00C01A96" w:rsidRPr="00272007" w:rsidRDefault="00C01A96" w:rsidP="00AB2D97">
      <w:pPr>
        <w:pStyle w:val="Heading2"/>
        <w:rPr>
          <w:rFonts w:ascii="Arial" w:hAnsi="Arial" w:cs="Arial"/>
          <w:b/>
          <w:bCs/>
          <w:color w:val="000000" w:themeColor="text1"/>
          <w:sz w:val="22"/>
          <w:szCs w:val="22"/>
        </w:rPr>
      </w:pPr>
      <w:bookmarkStart w:id="83" w:name="OLE_LINK52"/>
      <w:bookmarkStart w:id="84" w:name="_Toc215062127"/>
      <w:r w:rsidRPr="00272007">
        <w:rPr>
          <w:rFonts w:ascii="Arial" w:hAnsi="Arial" w:cs="Arial"/>
          <w:b/>
          <w:bCs/>
          <w:color w:val="000000" w:themeColor="text1"/>
          <w:sz w:val="22"/>
          <w:szCs w:val="22"/>
        </w:rPr>
        <w:t>5.1 Overall conclusions</w:t>
      </w:r>
      <w:bookmarkEnd w:id="84"/>
    </w:p>
    <w:bookmarkEnd w:id="83"/>
    <w:p w14:paraId="4300916B" w14:textId="77777777" w:rsidR="00C01A96" w:rsidRDefault="00C01A96" w:rsidP="00C01A96">
      <w:pPr>
        <w:pStyle w:val="ListParagraph"/>
        <w:rPr>
          <w:rFonts w:ascii="Arial" w:hAnsi="Arial" w:cs="Arial"/>
          <w:b/>
          <w:bCs/>
        </w:rPr>
      </w:pPr>
    </w:p>
    <w:p w14:paraId="07D78154" w14:textId="213A4EC0" w:rsidR="00C01A96" w:rsidRDefault="00C01A96" w:rsidP="00C01A96">
      <w:pPr>
        <w:rPr>
          <w:rFonts w:ascii="Arial" w:hAnsi="Arial" w:cs="Arial"/>
        </w:rPr>
      </w:pPr>
      <w:r>
        <w:rPr>
          <w:rFonts w:ascii="Arial" w:hAnsi="Arial" w:cs="Arial"/>
        </w:rPr>
        <w:t>This research highlights significant disparities in prostate cancer outcomes for Black men in the UK. Black men face higher risks, later-stage diagnoses, and increased mortality, influenced not just by genetics but by socioeconomic, cultural, and systemic factors. These health inequities are rooted in social determinants and cultural barriers that hinder early detection and timely treatment. International, national, and local perspectives show that targeted education, accessible screening, and culturally sensitive care are urgently required</w:t>
      </w:r>
      <w:r w:rsidRPr="0079461C">
        <w:rPr>
          <w:rFonts w:ascii="Arial" w:hAnsi="Arial" w:cs="Arial"/>
        </w:rPr>
        <w:t xml:space="preserve">(Prostate Cancer UK, </w:t>
      </w:r>
      <w:r w:rsidRPr="007B3AE9">
        <w:rPr>
          <w:rFonts w:ascii="Arial" w:hAnsi="Arial" w:cs="Arial"/>
          <w:color w:val="000000" w:themeColor="text1"/>
        </w:rPr>
        <w:t xml:space="preserve">no </w:t>
      </w:r>
      <w:r w:rsidR="00005184">
        <w:rPr>
          <w:rFonts w:ascii="Arial" w:hAnsi="Arial" w:cs="Arial"/>
          <w:color w:val="000000" w:themeColor="text1"/>
        </w:rPr>
        <w:t>date;</w:t>
      </w:r>
      <w:r w:rsidRPr="007B3AE9">
        <w:rPr>
          <w:rFonts w:ascii="-webkit-standard" w:hAnsi="-webkit-standard"/>
          <w:color w:val="000000" w:themeColor="text1"/>
          <w:sz w:val="27"/>
          <w:szCs w:val="27"/>
        </w:rPr>
        <w:t xml:space="preserve"> </w:t>
      </w:r>
      <w:r w:rsidRPr="00876E88">
        <w:rPr>
          <w:rFonts w:ascii="Arial" w:hAnsi="Arial" w:cs="Arial"/>
          <w:color w:val="000000"/>
        </w:rPr>
        <w:t>Lillard</w:t>
      </w:r>
      <w:r w:rsidRPr="00876E88">
        <w:rPr>
          <w:rStyle w:val="apple-converted-space"/>
          <w:rFonts w:ascii="Arial" w:hAnsi="Arial" w:cs="Arial"/>
          <w:color w:val="000000"/>
        </w:rPr>
        <w:t> </w:t>
      </w:r>
      <w:r w:rsidRPr="00876E88">
        <w:rPr>
          <w:rFonts w:ascii="Arial" w:hAnsi="Arial" w:cs="Arial"/>
          <w:i/>
          <w:iCs/>
          <w:color w:val="000000"/>
        </w:rPr>
        <w:t>et al.</w:t>
      </w:r>
      <w:r w:rsidRPr="00876E88">
        <w:rPr>
          <w:rFonts w:ascii="Arial" w:hAnsi="Arial" w:cs="Arial"/>
          <w:color w:val="000000"/>
        </w:rPr>
        <w:t>, 2022</w:t>
      </w:r>
      <w:r w:rsidR="00CE0B2A">
        <w:rPr>
          <w:rFonts w:ascii="Arial" w:hAnsi="Arial" w:cs="Arial"/>
          <w:color w:val="000000"/>
        </w:rPr>
        <w:t>k</w:t>
      </w:r>
      <w:r w:rsidRPr="00876E88">
        <w:rPr>
          <w:rFonts w:ascii="Arial" w:hAnsi="Arial" w:cs="Arial"/>
        </w:rPr>
        <w:t>).</w:t>
      </w:r>
      <w:r>
        <w:rPr>
          <w:rFonts w:ascii="Arial" w:hAnsi="Arial" w:cs="Arial"/>
        </w:rPr>
        <w:t xml:space="preserve"> Effective strategies must address both individual beliefs and broader structural barriers through multidisciplinary, informed public health policies. Collaboration among healthcare providers, policymakers, and community leaders is crucial to improving early detection and ensuring equitable access to care</w:t>
      </w:r>
      <w:r w:rsidRPr="007B3AE9">
        <w:rPr>
          <w:rFonts w:ascii="Arial" w:hAnsi="Arial" w:cs="Arial"/>
        </w:rPr>
        <w:t>(NHS England, 2016)</w:t>
      </w:r>
      <w:r>
        <w:rPr>
          <w:rFonts w:ascii="Arial" w:hAnsi="Arial" w:cs="Arial"/>
        </w:rPr>
        <w:t xml:space="preserve">. </w:t>
      </w:r>
    </w:p>
    <w:p w14:paraId="1A5F757C" w14:textId="542872D0" w:rsidR="00C01A96" w:rsidRDefault="00C01A96" w:rsidP="00C01A96">
      <w:pPr>
        <w:rPr>
          <w:rFonts w:ascii="Arial" w:hAnsi="Arial" w:cs="Arial"/>
        </w:rPr>
      </w:pPr>
      <w:r>
        <w:rPr>
          <w:rFonts w:ascii="Arial" w:hAnsi="Arial" w:cs="Arial"/>
        </w:rPr>
        <w:t>Additionally, mistrust in healthcare stemming from historical discrimination and negative experiences reduces engagement in screening and treatment</w:t>
      </w:r>
      <w:r w:rsidRPr="00F3386D">
        <w:rPr>
          <w:rFonts w:ascii="-webkit-standard" w:hAnsi="-webkit-standard"/>
          <w:color w:val="000000"/>
          <w:sz w:val="27"/>
          <w:szCs w:val="27"/>
        </w:rPr>
        <w:t xml:space="preserve"> </w:t>
      </w:r>
      <w:r w:rsidRPr="00F3386D">
        <w:rPr>
          <w:rFonts w:ascii="Arial" w:hAnsi="Arial" w:cs="Arial"/>
        </w:rPr>
        <w:t>(Cazap </w:t>
      </w:r>
      <w:r w:rsidRPr="00F3386D">
        <w:rPr>
          <w:rFonts w:ascii="Arial" w:hAnsi="Arial" w:cs="Arial"/>
          <w:i/>
          <w:iCs/>
        </w:rPr>
        <w:t>et al.</w:t>
      </w:r>
      <w:r w:rsidRPr="00F3386D">
        <w:rPr>
          <w:rFonts w:ascii="Arial" w:hAnsi="Arial" w:cs="Arial"/>
        </w:rPr>
        <w:t>, 2015b)</w:t>
      </w:r>
      <w:r>
        <w:rPr>
          <w:rFonts w:ascii="Arial" w:hAnsi="Arial" w:cs="Arial"/>
        </w:rPr>
        <w:t>. Low awareness, stigma, limited access, and underrepresentation in research and leadership exacerbate late diagnoses and poorer survival. Actual progress requires culturally competent and equity-focused reforms that build trust, address social determinants, and increase representation, alongside community engagement. Ultimately, these efforts will improve outcomes, quality of life, and trust for Black men with prostate cancer, guiding future research and policy with inclusivity, transparency, and accountability</w:t>
      </w:r>
      <w:r w:rsidRPr="009B14C1">
        <w:rPr>
          <w:rFonts w:ascii="Arial" w:hAnsi="Arial" w:cs="Arial"/>
        </w:rPr>
        <w:t>(Scott, 2016</w:t>
      </w:r>
      <w:r>
        <w:rPr>
          <w:rFonts w:ascii="Arial" w:hAnsi="Arial" w:cs="Arial"/>
        </w:rPr>
        <w:t>b</w:t>
      </w:r>
      <w:r w:rsidRPr="009B14C1">
        <w:rPr>
          <w:rFonts w:ascii="Arial" w:hAnsi="Arial" w:cs="Arial"/>
        </w:rPr>
        <w:t>)</w:t>
      </w:r>
      <w:r>
        <w:rPr>
          <w:rFonts w:ascii="Arial" w:hAnsi="Arial" w:cs="Arial"/>
        </w:rPr>
        <w:t>.</w:t>
      </w:r>
    </w:p>
    <w:p w14:paraId="5B2AC985" w14:textId="77777777" w:rsidR="00C01A96" w:rsidRDefault="00C01A96" w:rsidP="00C01A96">
      <w:pPr>
        <w:rPr>
          <w:rFonts w:ascii="Arial" w:hAnsi="Arial" w:cs="Arial"/>
        </w:rPr>
      </w:pPr>
    </w:p>
    <w:p w14:paraId="202E32DB" w14:textId="77777777" w:rsidR="00D02952" w:rsidRDefault="00D02952" w:rsidP="00C01A96">
      <w:pPr>
        <w:rPr>
          <w:rFonts w:ascii="Arial" w:hAnsi="Arial" w:cs="Arial"/>
        </w:rPr>
      </w:pPr>
    </w:p>
    <w:p w14:paraId="6D47B29D" w14:textId="77777777" w:rsidR="00D02952" w:rsidRDefault="00D02952" w:rsidP="00C01A96">
      <w:pPr>
        <w:rPr>
          <w:rFonts w:ascii="Arial" w:hAnsi="Arial" w:cs="Arial"/>
        </w:rPr>
      </w:pPr>
    </w:p>
    <w:p w14:paraId="6D1CA2B3" w14:textId="77777777" w:rsidR="00D02952" w:rsidRDefault="00D02952" w:rsidP="00C01A96">
      <w:pPr>
        <w:rPr>
          <w:rFonts w:ascii="Arial" w:hAnsi="Arial" w:cs="Arial"/>
        </w:rPr>
      </w:pPr>
    </w:p>
    <w:p w14:paraId="0E4809F1" w14:textId="77777777" w:rsidR="00D02952" w:rsidRDefault="00D02952" w:rsidP="00C01A96">
      <w:pPr>
        <w:rPr>
          <w:rFonts w:ascii="Arial" w:hAnsi="Arial" w:cs="Arial"/>
        </w:rPr>
      </w:pPr>
    </w:p>
    <w:p w14:paraId="5A903359" w14:textId="77777777" w:rsidR="00D02952" w:rsidRDefault="00D02952" w:rsidP="00C01A96">
      <w:pPr>
        <w:rPr>
          <w:rFonts w:ascii="Arial" w:hAnsi="Arial" w:cs="Arial"/>
        </w:rPr>
      </w:pPr>
    </w:p>
    <w:p w14:paraId="74DAE18D" w14:textId="77777777" w:rsidR="00D02952" w:rsidRDefault="00D02952" w:rsidP="00C01A96">
      <w:pPr>
        <w:rPr>
          <w:rFonts w:ascii="Arial" w:hAnsi="Arial" w:cs="Arial"/>
        </w:rPr>
      </w:pPr>
    </w:p>
    <w:p w14:paraId="3AFCB467" w14:textId="77777777" w:rsidR="00D02952" w:rsidRDefault="00D02952" w:rsidP="00C01A96">
      <w:pPr>
        <w:rPr>
          <w:rFonts w:ascii="Arial" w:hAnsi="Arial" w:cs="Arial"/>
        </w:rPr>
      </w:pPr>
    </w:p>
    <w:p w14:paraId="52448862" w14:textId="77777777" w:rsidR="00D02952" w:rsidRDefault="00D02952" w:rsidP="00C01A96">
      <w:pPr>
        <w:rPr>
          <w:rFonts w:ascii="Arial" w:hAnsi="Arial" w:cs="Arial"/>
        </w:rPr>
      </w:pPr>
    </w:p>
    <w:p w14:paraId="36D15154" w14:textId="77777777" w:rsidR="00D02952" w:rsidRPr="00AD7565" w:rsidRDefault="00D02952" w:rsidP="00AD7565">
      <w:pPr>
        <w:pStyle w:val="Heading1"/>
        <w:rPr>
          <w:sz w:val="22"/>
          <w:szCs w:val="22"/>
        </w:rPr>
      </w:pPr>
    </w:p>
    <w:p w14:paraId="1381EB5B" w14:textId="669E9907" w:rsidR="00C01A96" w:rsidRPr="00272007" w:rsidRDefault="00C01A96" w:rsidP="00AD7565">
      <w:pPr>
        <w:pStyle w:val="Heading1"/>
        <w:rPr>
          <w:bCs/>
          <w:color w:val="000000" w:themeColor="text1"/>
        </w:rPr>
      </w:pPr>
      <w:r w:rsidRPr="00AD7565">
        <w:rPr>
          <w:bCs/>
          <w:color w:val="000000" w:themeColor="text1"/>
          <w:sz w:val="22"/>
          <w:szCs w:val="22"/>
        </w:rPr>
        <w:lastRenderedPageBreak/>
        <w:t xml:space="preserve">             </w:t>
      </w:r>
      <w:r w:rsidR="00272007" w:rsidRPr="00AD7565">
        <w:rPr>
          <w:bCs/>
          <w:color w:val="000000" w:themeColor="text1"/>
          <w:sz w:val="22"/>
          <w:szCs w:val="22"/>
        </w:rPr>
        <w:t xml:space="preserve">          </w:t>
      </w:r>
      <w:r w:rsidRPr="00AD7565">
        <w:rPr>
          <w:bCs/>
          <w:color w:val="000000" w:themeColor="text1"/>
          <w:sz w:val="22"/>
          <w:szCs w:val="22"/>
        </w:rPr>
        <w:t xml:space="preserve"> </w:t>
      </w:r>
      <w:bookmarkStart w:id="85" w:name="_Toc215062128"/>
      <w:r w:rsidRPr="00AD7565">
        <w:rPr>
          <w:bCs/>
          <w:color w:val="000000" w:themeColor="text1"/>
          <w:sz w:val="22"/>
          <w:szCs w:val="22"/>
        </w:rPr>
        <w:t>Recommendations</w:t>
      </w:r>
      <w:bookmarkEnd w:id="85"/>
      <w:r w:rsidRPr="00AD7565">
        <w:rPr>
          <w:bCs/>
          <w:color w:val="000000" w:themeColor="text1"/>
          <w:sz w:val="22"/>
          <w:szCs w:val="22"/>
        </w:rPr>
        <w:t xml:space="preserve"> </w:t>
      </w:r>
    </w:p>
    <w:p w14:paraId="7A2EB515" w14:textId="77777777" w:rsidR="00C01A96" w:rsidRDefault="00C01A96" w:rsidP="00C01A96">
      <w:pPr>
        <w:rPr>
          <w:rFonts w:ascii="Arial" w:hAnsi="Arial" w:cs="Arial"/>
          <w:b/>
          <w:bCs/>
          <w:color w:val="000000" w:themeColor="text1"/>
        </w:rPr>
      </w:pPr>
    </w:p>
    <w:p w14:paraId="4917BF19" w14:textId="00801533" w:rsidR="00C01A96" w:rsidRPr="00D14A2D" w:rsidRDefault="00C01A96" w:rsidP="00D14A2D">
      <w:pPr>
        <w:pStyle w:val="Heading2"/>
        <w:rPr>
          <w:rFonts w:ascii="Arial" w:hAnsi="Arial" w:cs="Arial"/>
          <w:b/>
          <w:bCs/>
          <w:color w:val="000000" w:themeColor="text1"/>
          <w:sz w:val="22"/>
          <w:szCs w:val="22"/>
        </w:rPr>
      </w:pPr>
      <w:bookmarkStart w:id="86" w:name="_Toc215062129"/>
      <w:r w:rsidRPr="00AD7565">
        <w:rPr>
          <w:rFonts w:ascii="Arial" w:hAnsi="Arial" w:cs="Arial"/>
          <w:b/>
          <w:bCs/>
          <w:color w:val="000000" w:themeColor="text1"/>
          <w:sz w:val="22"/>
          <w:szCs w:val="22"/>
          <w:lang w:bidi="en-GB"/>
        </w:rPr>
        <w:t xml:space="preserve">5.2.1 – </w:t>
      </w:r>
      <w:bookmarkStart w:id="87" w:name="OLE_LINK54"/>
      <w:r w:rsidRPr="00AD7565">
        <w:rPr>
          <w:rFonts w:ascii="Arial" w:hAnsi="Arial" w:cs="Arial"/>
          <w:b/>
          <w:bCs/>
          <w:color w:val="000000" w:themeColor="text1"/>
          <w:sz w:val="22"/>
          <w:szCs w:val="22"/>
        </w:rPr>
        <w:t>Recommendation 1: Implement Culturally Tailored Community Outreach and Education Programs</w:t>
      </w:r>
      <w:bookmarkEnd w:id="86"/>
    </w:p>
    <w:p w14:paraId="515E7634" w14:textId="0DAFF265" w:rsidR="00C01A96" w:rsidRDefault="00C01A96" w:rsidP="00C01A96">
      <w:pPr>
        <w:rPr>
          <w:rFonts w:ascii="Arial" w:hAnsi="Arial" w:cs="Arial"/>
        </w:rPr>
      </w:pPr>
      <w:r w:rsidRPr="00240B61">
        <w:rPr>
          <w:rFonts w:ascii="Arial" w:hAnsi="Arial" w:cs="Arial"/>
        </w:rPr>
        <w:t>These directly address the widespread mistrust of healthcare providers, emphasised in Theme</w:t>
      </w:r>
      <w:r>
        <w:rPr>
          <w:rFonts w:ascii="Arial" w:hAnsi="Arial" w:cs="Arial"/>
        </w:rPr>
        <w:t xml:space="preserve"> </w:t>
      </w:r>
      <w:r w:rsidRPr="00240B61">
        <w:rPr>
          <w:rFonts w:ascii="Arial" w:hAnsi="Arial" w:cs="Arial"/>
        </w:rPr>
        <w:t>1. To effectively address the widespread issue of mistrust and to enhance awareness among Black men regarding prostate cancer, the NHS and public health organisations should make substantial investments in culturally sensitive community outreach and educational initiatives</w:t>
      </w:r>
      <w:r w:rsidR="00B32C00" w:rsidRPr="00B32C00">
        <w:rPr>
          <w:rFonts w:ascii="Arial" w:hAnsi="Arial" w:cs="Arial"/>
        </w:rPr>
        <w:t>(</w:t>
      </w:r>
      <w:r w:rsidR="00B32C00" w:rsidRPr="00A646A5">
        <w:rPr>
          <w:rFonts w:ascii="Arial" w:hAnsi="Arial" w:cs="Arial"/>
        </w:rPr>
        <w:t>Down </w:t>
      </w:r>
      <w:r w:rsidR="00B32C00" w:rsidRPr="00A646A5">
        <w:rPr>
          <w:rFonts w:ascii="Arial" w:hAnsi="Arial" w:cs="Arial"/>
          <w:i/>
          <w:iCs/>
        </w:rPr>
        <w:t>et al</w:t>
      </w:r>
      <w:r w:rsidR="00B32C00" w:rsidRPr="00B32C00">
        <w:rPr>
          <w:rFonts w:ascii="Arial" w:hAnsi="Arial" w:cs="Arial"/>
          <w:i/>
          <w:iCs/>
        </w:rPr>
        <w:t>.,</w:t>
      </w:r>
      <w:r w:rsidR="00B32C00" w:rsidRPr="00A646A5">
        <w:rPr>
          <w:rFonts w:ascii="Arial" w:hAnsi="Arial" w:cs="Arial"/>
        </w:rPr>
        <w:t> 2024</w:t>
      </w:r>
      <w:r w:rsidR="00B32C00" w:rsidRPr="00B32C00">
        <w:rPr>
          <w:rFonts w:ascii="Arial" w:hAnsi="Arial" w:cs="Arial"/>
        </w:rPr>
        <w:t>a</w:t>
      </w:r>
      <w:r w:rsidR="00B32C00" w:rsidRPr="00A646A5">
        <w:rPr>
          <w:rFonts w:ascii="Arial" w:hAnsi="Arial" w:cs="Arial"/>
        </w:rPr>
        <w:t>)</w:t>
      </w:r>
      <w:r w:rsidRPr="00240B61">
        <w:rPr>
          <w:rFonts w:ascii="Arial" w:hAnsi="Arial" w:cs="Arial"/>
        </w:rPr>
        <w:t>. Research indicates that a limited understanding of the risks associated with prostate cancer, coupled with historical mistrust stemming from systemic healthcare inequalities, leads to decreased participation in screening and delayed diagnoses within this demographic(Prostate Cancer UK, no date). Programs co-designed with influential Black community leaders and established organisations such as local churches, cultural clubs, and advocacy groups have shown significant improvements in community engagement (Gwathmey </w:t>
      </w:r>
      <w:r w:rsidRPr="00240B61">
        <w:rPr>
          <w:rFonts w:ascii="Arial" w:hAnsi="Arial" w:cs="Arial"/>
          <w:i/>
          <w:iCs/>
        </w:rPr>
        <w:t>et al.</w:t>
      </w:r>
      <w:r w:rsidRPr="00240B61">
        <w:rPr>
          <w:rFonts w:ascii="Arial" w:hAnsi="Arial" w:cs="Arial"/>
        </w:rPr>
        <w:t>, 2024). Educational materials and outreach events should use relatable language and include visual representations that resonate with Black men's experiences and identities(Look Ahead, 2025a). Furthermore, incorporating peer-led discussions has proven effective in fostering stronger connections with the target population(Prostate Cancer Research, 2025</w:t>
      </w:r>
      <w:r w:rsidR="00094038">
        <w:rPr>
          <w:rFonts w:ascii="Arial" w:hAnsi="Arial" w:cs="Arial"/>
        </w:rPr>
        <w:t>h</w:t>
      </w:r>
      <w:r w:rsidRPr="00240B61">
        <w:rPr>
          <w:rFonts w:ascii="Arial" w:hAnsi="Arial" w:cs="Arial"/>
        </w:rPr>
        <w:t>).</w:t>
      </w:r>
    </w:p>
    <w:p w14:paraId="438D2279" w14:textId="49B4A2CE" w:rsidR="00C01A96" w:rsidRPr="00B1377F" w:rsidRDefault="00C01A96" w:rsidP="00C01A96">
      <w:pPr>
        <w:rPr>
          <w:rFonts w:ascii="Arial" w:hAnsi="Arial" w:cs="Arial"/>
        </w:rPr>
      </w:pPr>
      <w:r w:rsidRPr="001A296C">
        <w:rPr>
          <w:rFonts w:ascii="Arial" w:hAnsi="Arial" w:cs="Arial"/>
        </w:rPr>
        <w:t>Evidence suggests</w:t>
      </w:r>
      <w:r>
        <w:rPr>
          <w:rFonts w:ascii="Arial" w:hAnsi="Arial" w:cs="Arial"/>
        </w:rPr>
        <w:t xml:space="preserve"> </w:t>
      </w:r>
      <w:r w:rsidRPr="001A296C">
        <w:rPr>
          <w:rFonts w:ascii="Arial" w:hAnsi="Arial" w:cs="Arial"/>
        </w:rPr>
        <w:t>that peer support groups and the involvement of community-based educators can empower Black men to discuss their experiences</w:t>
      </w:r>
      <w:r>
        <w:rPr>
          <w:rFonts w:ascii="Arial" w:hAnsi="Arial" w:cs="Arial"/>
        </w:rPr>
        <w:t xml:space="preserve"> openly</w:t>
      </w:r>
      <w:r w:rsidRPr="001A296C">
        <w:rPr>
          <w:rFonts w:ascii="Arial" w:hAnsi="Arial" w:cs="Arial"/>
        </w:rPr>
        <w:t>, challenge the stigma surrounding prostate cancer, and encourage early healthcare-seeking behaviours. Initiatives like these not only help build trust but also enhance health literacy, effectively breaking down barriers created by cultural taboos and misinformation</w:t>
      </w:r>
      <w:r w:rsidRPr="007B3AE9">
        <w:rPr>
          <w:rFonts w:ascii="Arial" w:hAnsi="Arial" w:cs="Arial"/>
        </w:rPr>
        <w:t>(Health Equity, 2024</w:t>
      </w:r>
      <w:r>
        <w:rPr>
          <w:rFonts w:ascii="Arial" w:hAnsi="Arial" w:cs="Arial"/>
        </w:rPr>
        <w:t>b</w:t>
      </w:r>
      <w:r w:rsidRPr="007B3AE9">
        <w:rPr>
          <w:rFonts w:ascii="Arial" w:hAnsi="Arial" w:cs="Arial"/>
        </w:rPr>
        <w:t>)</w:t>
      </w:r>
      <w:r w:rsidRPr="001A296C">
        <w:rPr>
          <w:rFonts w:ascii="Arial" w:hAnsi="Arial" w:cs="Arial"/>
        </w:rPr>
        <w:t>. To achieve maximum impact, NHS staff should undergo comprehensive cultural competence training. This training should equip healthcare professionals with the skills needed for respectful, effective communication, ensuring their interactions with Black men are culturally appropriate and sensitive</w:t>
      </w:r>
      <w:r w:rsidRPr="0079461C">
        <w:rPr>
          <w:rFonts w:ascii="-webkit-standard" w:hAnsi="-webkit-standard"/>
          <w:color w:val="000000"/>
          <w:sz w:val="27"/>
          <w:szCs w:val="27"/>
        </w:rPr>
        <w:t xml:space="preserve"> </w:t>
      </w:r>
      <w:r w:rsidRPr="0079461C">
        <w:rPr>
          <w:rFonts w:ascii="Arial" w:hAnsi="Arial" w:cs="Arial"/>
        </w:rPr>
        <w:t>(Lopez </w:t>
      </w:r>
      <w:r w:rsidRPr="0079461C">
        <w:rPr>
          <w:rFonts w:ascii="Arial" w:hAnsi="Arial" w:cs="Arial"/>
          <w:i/>
          <w:iCs/>
        </w:rPr>
        <w:t>et al.</w:t>
      </w:r>
      <w:r w:rsidRPr="0079461C">
        <w:rPr>
          <w:rFonts w:ascii="Arial" w:hAnsi="Arial" w:cs="Arial"/>
        </w:rPr>
        <w:t>, 2024)</w:t>
      </w:r>
      <w:r w:rsidRPr="001A296C">
        <w:rPr>
          <w:rFonts w:ascii="Arial" w:hAnsi="Arial" w:cs="Arial"/>
        </w:rPr>
        <w:t>.</w:t>
      </w:r>
      <w:r>
        <w:rPr>
          <w:rFonts w:ascii="Arial" w:hAnsi="Arial" w:cs="Arial"/>
        </w:rPr>
        <w:t xml:space="preserve"> </w:t>
      </w:r>
      <w:r w:rsidRPr="001A296C">
        <w:rPr>
          <w:rFonts w:ascii="Arial" w:hAnsi="Arial" w:cs="Arial"/>
        </w:rPr>
        <w:t>Moreover, to evaluate the success of these initiatives and promote continuous improvement, it is advisable to establish key outcome metrics. This could involve monitoring screening uptake rates, assessing variations in awareness levels through pre- and post-intervention surveys, and gathering community feedback to understand perceptions and experiences related to the implemented programs. By taking these steps, healthcare organi</w:t>
      </w:r>
      <w:r>
        <w:rPr>
          <w:rFonts w:ascii="Arial" w:hAnsi="Arial" w:cs="Arial"/>
        </w:rPr>
        <w:t>s</w:t>
      </w:r>
      <w:r w:rsidRPr="001A296C">
        <w:rPr>
          <w:rFonts w:ascii="Arial" w:hAnsi="Arial" w:cs="Arial"/>
        </w:rPr>
        <w:t xml:space="preserve">ations can foster a more inclusive and </w:t>
      </w:r>
      <w:r>
        <w:rPr>
          <w:rFonts w:ascii="Arial" w:hAnsi="Arial" w:cs="Arial"/>
        </w:rPr>
        <w:t>practical</w:t>
      </w:r>
      <w:r w:rsidRPr="001A296C">
        <w:rPr>
          <w:rFonts w:ascii="Arial" w:hAnsi="Arial" w:cs="Arial"/>
        </w:rPr>
        <w:t xml:space="preserve"> approach to prostate cancer awareness and intervention within Black communities</w:t>
      </w:r>
      <w:r w:rsidRPr="00876E88">
        <w:rPr>
          <w:rFonts w:ascii="-webkit-standard" w:hAnsi="-webkit-standard"/>
          <w:color w:val="000000"/>
          <w:sz w:val="27"/>
          <w:szCs w:val="27"/>
        </w:rPr>
        <w:t xml:space="preserve"> </w:t>
      </w:r>
      <w:r w:rsidRPr="00876E88">
        <w:rPr>
          <w:rFonts w:ascii="Arial" w:hAnsi="Arial" w:cs="Arial"/>
        </w:rPr>
        <w:t>(Cobbs, Chesnut and Shafi, 2025)</w:t>
      </w:r>
      <w:r w:rsidRPr="001A296C">
        <w:rPr>
          <w:rFonts w:ascii="Arial" w:hAnsi="Arial" w:cs="Arial"/>
        </w:rPr>
        <w:t>.</w:t>
      </w:r>
      <w:bookmarkEnd w:id="87"/>
    </w:p>
    <w:p w14:paraId="187067B5" w14:textId="77777777" w:rsidR="00C01A96" w:rsidRPr="00CA2E08" w:rsidRDefault="00C01A96" w:rsidP="00CA2E08">
      <w:pPr>
        <w:pStyle w:val="Heading2"/>
        <w:rPr>
          <w:rFonts w:ascii="Arial" w:hAnsi="Arial" w:cs="Arial"/>
          <w:b/>
          <w:bCs/>
          <w:color w:val="000000" w:themeColor="text1"/>
          <w:sz w:val="22"/>
          <w:szCs w:val="22"/>
        </w:rPr>
      </w:pPr>
      <w:bookmarkStart w:id="88" w:name="_Toc215062130"/>
      <w:r w:rsidRPr="00CA2E08">
        <w:rPr>
          <w:rFonts w:ascii="Arial" w:hAnsi="Arial" w:cs="Arial"/>
          <w:b/>
          <w:bCs/>
          <w:color w:val="000000" w:themeColor="text1"/>
          <w:sz w:val="22"/>
          <w:szCs w:val="22"/>
          <w:lang w:bidi="en-GB"/>
        </w:rPr>
        <w:lastRenderedPageBreak/>
        <w:t xml:space="preserve">5.2.2 – </w:t>
      </w:r>
      <w:r w:rsidRPr="00CA2E08">
        <w:rPr>
          <w:rFonts w:ascii="Arial" w:hAnsi="Arial" w:cs="Arial"/>
          <w:b/>
          <w:bCs/>
          <w:color w:val="000000" w:themeColor="text1"/>
          <w:sz w:val="22"/>
          <w:szCs w:val="22"/>
        </w:rPr>
        <w:t>Recommendation 2: Improve Representation and Inclusion in Research and Policymaking</w:t>
      </w:r>
      <w:bookmarkEnd w:id="88"/>
    </w:p>
    <w:p w14:paraId="0D72C34B" w14:textId="3D813D6A" w:rsidR="002D100D" w:rsidRDefault="00C01A96"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r w:rsidRPr="00740D2E">
        <w:rPr>
          <w:rFonts w:ascii="Arial" w:hAnsi="Arial" w:cs="Arial"/>
          <w:color w:val="151515"/>
          <w:kern w:val="0"/>
          <w:position w:val="6"/>
        </w:rPr>
        <w:t>The recommendation focuses on addressing the under-representation and data gaps highlighted in Theme 3, specifically the persistent under-representation of Black men in clinical research and healthcare leadership. This ongoing issue results in missed opportunities to address their unique needs</w:t>
      </w:r>
      <w:r w:rsidR="009C0F1F" w:rsidRPr="009C0F1F">
        <w:rPr>
          <w:rFonts w:ascii="Arial" w:hAnsi="Arial" w:cs="Arial"/>
          <w:color w:val="151515"/>
          <w:kern w:val="0"/>
          <w:position w:val="6"/>
        </w:rPr>
        <w:t>(</w:t>
      </w:r>
      <w:r w:rsidR="009C0F1F" w:rsidRPr="00A646A5">
        <w:rPr>
          <w:rFonts w:ascii="Arial" w:hAnsi="Arial" w:cs="Arial"/>
          <w:color w:val="151515"/>
          <w:kern w:val="0"/>
          <w:position w:val="6"/>
        </w:rPr>
        <w:t>Down </w:t>
      </w:r>
      <w:r w:rsidR="009C0F1F" w:rsidRPr="00A646A5">
        <w:rPr>
          <w:rFonts w:ascii="Arial" w:hAnsi="Arial" w:cs="Arial"/>
          <w:i/>
          <w:iCs/>
          <w:color w:val="151515"/>
          <w:kern w:val="0"/>
          <w:position w:val="6"/>
        </w:rPr>
        <w:t>et al</w:t>
      </w:r>
      <w:r w:rsidR="009C0F1F" w:rsidRPr="009C0F1F">
        <w:rPr>
          <w:rFonts w:ascii="Arial" w:hAnsi="Arial" w:cs="Arial"/>
          <w:i/>
          <w:iCs/>
          <w:color w:val="151515"/>
          <w:kern w:val="0"/>
          <w:position w:val="6"/>
        </w:rPr>
        <w:t>.,</w:t>
      </w:r>
      <w:r w:rsidR="009C0F1F" w:rsidRPr="00A646A5">
        <w:rPr>
          <w:rFonts w:ascii="Arial" w:hAnsi="Arial" w:cs="Arial"/>
          <w:color w:val="151515"/>
          <w:kern w:val="0"/>
          <w:position w:val="6"/>
        </w:rPr>
        <w:t> 2024</w:t>
      </w:r>
      <w:r w:rsidR="009C0F1F" w:rsidRPr="009C0F1F">
        <w:rPr>
          <w:rFonts w:ascii="Arial" w:hAnsi="Arial" w:cs="Arial"/>
          <w:color w:val="151515"/>
          <w:kern w:val="0"/>
          <w:position w:val="6"/>
        </w:rPr>
        <w:t>a</w:t>
      </w:r>
      <w:r w:rsidR="009C0F1F" w:rsidRPr="00A646A5">
        <w:rPr>
          <w:rFonts w:ascii="Arial" w:hAnsi="Arial" w:cs="Arial"/>
          <w:color w:val="151515"/>
          <w:kern w:val="0"/>
          <w:position w:val="6"/>
        </w:rPr>
        <w:t>)</w:t>
      </w:r>
      <w:r w:rsidRPr="00740D2E">
        <w:rPr>
          <w:rFonts w:ascii="Arial" w:hAnsi="Arial" w:cs="Arial"/>
          <w:color w:val="151515"/>
          <w:kern w:val="0"/>
          <w:position w:val="6"/>
        </w:rPr>
        <w:t xml:space="preserve">. To tackle this, research institutions, funding agencies, and the NHS should require the inclusion of Black men in prostate cancer research and involve them in decision-making. Strategies may include targeted recruitment, partnering with trusted community organisations, and transparently reporting ethnic participation in studies (Prostate Cancer UK, no </w:t>
      </w:r>
      <w:r w:rsidR="009C0F1F" w:rsidRPr="00740D2E">
        <w:rPr>
          <w:rFonts w:ascii="Arial" w:hAnsi="Arial" w:cs="Arial"/>
          <w:color w:val="151515"/>
          <w:kern w:val="0"/>
          <w:position w:val="6"/>
        </w:rPr>
        <w:t>date</w:t>
      </w:r>
      <w:r w:rsidRPr="00740D2E">
        <w:rPr>
          <w:rFonts w:ascii="Arial" w:hAnsi="Arial" w:cs="Arial"/>
          <w:color w:val="151515"/>
          <w:kern w:val="0"/>
          <w:position w:val="6"/>
        </w:rPr>
        <w:t>). Improving ethnic-specific cancer registries and enabling research outcomes to be disaggregated by ethnicity will help identify areas where interventions are most needed (House of Lords Library, 2025a). Simultaneously, Black men should be actively represented on policy advisory boards and within NHS leadership, ensuring diverse perspectives influence healthcare priorities and resource distribution. This approach promotes the development of more inclusive, relevant guidelines and population-specific early detection initiatives. Regular monitoring and reporting on progress in representation will foster accountability and promote lasting change, ensuring policies translate into tangible improvements (Look Ahead, 2025b).</w:t>
      </w:r>
    </w:p>
    <w:p w14:paraId="17553E34"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7DF1A775"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605403E3"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53E51C58"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36DDD864"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45AA835D"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31569267"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17F1FFD2"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4045E1F2"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0D07A6ED" w14:textId="77777777" w:rsidR="008F1697" w:rsidRDefault="008F1697" w:rsidP="00C01A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rPr>
          <w:rFonts w:ascii="Arial" w:hAnsi="Arial" w:cs="Arial"/>
          <w:color w:val="151515"/>
          <w:kern w:val="0"/>
          <w:position w:val="6"/>
        </w:rPr>
      </w:pPr>
    </w:p>
    <w:p w14:paraId="685061E9" w14:textId="77777777" w:rsidR="00C01A96" w:rsidRDefault="00C01A96" w:rsidP="00CA2E08">
      <w:pPr>
        <w:pStyle w:val="Heading2"/>
        <w:rPr>
          <w:rFonts w:ascii="Arial" w:hAnsi="Arial" w:cs="Arial"/>
          <w:b/>
          <w:bCs/>
          <w:color w:val="000000" w:themeColor="text1"/>
          <w:sz w:val="22"/>
          <w:szCs w:val="22"/>
        </w:rPr>
      </w:pPr>
      <w:bookmarkStart w:id="89" w:name="_Toc215062131"/>
      <w:r w:rsidRPr="00CA2E08">
        <w:rPr>
          <w:rFonts w:ascii="Arial" w:hAnsi="Arial" w:cs="Arial"/>
          <w:b/>
          <w:bCs/>
          <w:color w:val="000000" w:themeColor="text1"/>
          <w:sz w:val="22"/>
          <w:szCs w:val="22"/>
          <w:lang w:bidi="en-GB"/>
        </w:rPr>
        <w:lastRenderedPageBreak/>
        <w:t xml:space="preserve">5.2.3 – Recommendation 3: </w:t>
      </w:r>
      <w:r w:rsidRPr="00CA2E08">
        <w:rPr>
          <w:rFonts w:ascii="Arial" w:hAnsi="Arial" w:cs="Arial"/>
          <w:b/>
          <w:bCs/>
          <w:color w:val="000000" w:themeColor="text1"/>
          <w:sz w:val="22"/>
          <w:szCs w:val="22"/>
        </w:rPr>
        <w:t>Establish a National Targeted Prostate Cancer Screening and Awareness Program for Black Men in the UK</w:t>
      </w:r>
      <w:bookmarkEnd w:id="89"/>
    </w:p>
    <w:p w14:paraId="29759CCE" w14:textId="77777777" w:rsidR="00651BC2" w:rsidRDefault="00C01A96" w:rsidP="00C01A96">
      <w:pPr>
        <w:rPr>
          <w:rFonts w:ascii="Arial" w:hAnsi="Arial" w:cs="Arial"/>
        </w:rPr>
      </w:pPr>
      <w:r w:rsidRPr="004638E9">
        <w:rPr>
          <w:rFonts w:ascii="Arial" w:hAnsi="Arial" w:cs="Arial"/>
        </w:rPr>
        <w:t>The recommendation aims to tackle the barriers and disparities described in Theme 2. To effectively lower the high rates of prostate cancer incidence and mortality among Black men in the UK, a targeted national screening and awareness campaign should be launched (Prostate Cancer UK, no date). This initiative must focus on early detection, education, and equal healthcare access for Black men, particularly those over 45, who are at a notably higher risk than other groups. The age for PSA screening should be reduced to 45 for Black men, aligning with emerging evidence and public health advice. Invitations to screening should be automatically sent to all eligible Black men via NHS records and community health registers (Prostate Cancer Research, 2025b).</w:t>
      </w:r>
    </w:p>
    <w:p w14:paraId="6EC9290B" w14:textId="26807783" w:rsidR="00C01A96" w:rsidRPr="004638E9" w:rsidRDefault="00C01A96" w:rsidP="00C01A96">
      <w:pPr>
        <w:rPr>
          <w:rFonts w:ascii="Arial" w:hAnsi="Arial" w:cs="Arial"/>
        </w:rPr>
      </w:pPr>
      <w:r w:rsidRPr="004638E9">
        <w:rPr>
          <w:rFonts w:ascii="Arial" w:hAnsi="Arial" w:cs="Arial"/>
        </w:rPr>
        <w:t xml:space="preserve"> Educational efforts should be developed in collaboration with Black communities and delivered through trusted channels such as community leaders, faith organisations, and local groups. Materials should address misconceptions and cultural stigma, explaining the benefits of early screening and treatment clearly (House of Lords Library, 2025b). Screening must be free at the point of use and available at accessible locations, including community centres, places of worship, and GPS. Healthcare workers from diverse backgrounds should be recruited and trained to build trust and encourage participation (Health Equity, 2024b). The program should also gather data on its effectiveness, participation rates, diagnosis stages, and outcomes to support ongoing improvement and sustainability. A culturally aware, data-driven approach can address the fundamental causes of health inequalities, potentially saving lives, reducing disparities, and improving outcomes for Black men with prostate cancer in the UK(Prostate Cancer UK, no date; Burnett, Nyame and Mitchell, 2023).</w:t>
      </w:r>
    </w:p>
    <w:p w14:paraId="36387F70" w14:textId="77777777" w:rsidR="00C01A96" w:rsidRPr="007B409A" w:rsidRDefault="00C01A96" w:rsidP="00C01A96">
      <w:pPr>
        <w:rPr>
          <w:rFonts w:ascii="Arial" w:hAnsi="Arial" w:cs="Arial"/>
          <w:b/>
          <w:bCs/>
          <w:color w:val="000000" w:themeColor="text1"/>
        </w:rPr>
      </w:pPr>
    </w:p>
    <w:p w14:paraId="2E37ABA8" w14:textId="77777777" w:rsidR="006B51EB" w:rsidRDefault="006B51EB"/>
    <w:p w14:paraId="50204C43" w14:textId="77777777" w:rsidR="00272007" w:rsidRDefault="00272007"/>
    <w:p w14:paraId="517FCAAB" w14:textId="77777777" w:rsidR="00272007" w:rsidRDefault="00272007"/>
    <w:p w14:paraId="3D81A809" w14:textId="77777777" w:rsidR="00272007" w:rsidRDefault="00272007"/>
    <w:p w14:paraId="68BFBA66" w14:textId="77777777" w:rsidR="00272007" w:rsidRDefault="00272007"/>
    <w:p w14:paraId="2BDFC52E" w14:textId="77777777" w:rsidR="000400E4" w:rsidRDefault="000400E4"/>
    <w:p w14:paraId="508ED0E8" w14:textId="77777777" w:rsidR="001828B2" w:rsidRDefault="001828B2"/>
    <w:p w14:paraId="11187ABC" w14:textId="77777777" w:rsidR="00D14A2D" w:rsidRPr="00BD2909" w:rsidRDefault="00D14A2D"/>
    <w:p w14:paraId="3D3F3B28" w14:textId="1662D714" w:rsidR="00211184" w:rsidRPr="00F25920" w:rsidRDefault="00211184" w:rsidP="0008309F">
      <w:pPr>
        <w:pStyle w:val="Heading1"/>
        <w:spacing w:line="276" w:lineRule="auto"/>
        <w:ind w:left="0"/>
        <w:rPr>
          <w:rFonts w:cs="Arial"/>
          <w:sz w:val="22"/>
          <w:szCs w:val="22"/>
        </w:rPr>
      </w:pPr>
      <w:bookmarkStart w:id="90" w:name="_Toc215062132"/>
      <w:r w:rsidRPr="00F25920">
        <w:rPr>
          <w:rFonts w:cs="Arial"/>
          <w:sz w:val="22"/>
          <w:szCs w:val="22"/>
        </w:rPr>
        <w:lastRenderedPageBreak/>
        <w:t xml:space="preserve">CHAPTER 6 – References and </w:t>
      </w:r>
      <w:bookmarkStart w:id="91" w:name="OLE_LINK62"/>
      <w:r w:rsidRPr="00F25920">
        <w:rPr>
          <w:rFonts w:cs="Arial"/>
          <w:sz w:val="22"/>
          <w:szCs w:val="22"/>
        </w:rPr>
        <w:t>Appendices</w:t>
      </w:r>
      <w:bookmarkEnd w:id="90"/>
      <w:r w:rsidRPr="00F25920">
        <w:rPr>
          <w:rFonts w:cs="Arial"/>
          <w:sz w:val="22"/>
          <w:szCs w:val="22"/>
        </w:rPr>
        <w:t xml:space="preserve"> </w:t>
      </w:r>
      <w:bookmarkEnd w:id="91"/>
    </w:p>
    <w:p w14:paraId="2EE69DD1" w14:textId="77777777" w:rsidR="00211184" w:rsidRPr="00F25920" w:rsidRDefault="00211184" w:rsidP="0008309F">
      <w:pPr>
        <w:spacing w:line="276" w:lineRule="auto"/>
        <w:jc w:val="left"/>
        <w:rPr>
          <w:rFonts w:ascii="Arial" w:hAnsi="Arial" w:cs="Arial"/>
        </w:rPr>
      </w:pPr>
    </w:p>
    <w:p w14:paraId="1A668797" w14:textId="3BC2594C" w:rsidR="002D1BE0" w:rsidRPr="00580451" w:rsidRDefault="00621776" w:rsidP="0048660A">
      <w:pPr>
        <w:pStyle w:val="Heading2"/>
        <w:spacing w:line="240" w:lineRule="auto"/>
        <w:jc w:val="left"/>
        <w:rPr>
          <w:rFonts w:ascii="Arial" w:hAnsi="Arial" w:cs="Arial"/>
          <w:b/>
          <w:bCs/>
          <w:color w:val="000000" w:themeColor="text1"/>
          <w:sz w:val="22"/>
          <w:szCs w:val="22"/>
        </w:rPr>
      </w:pPr>
      <w:bookmarkStart w:id="92" w:name="_Toc215062133"/>
      <w:r w:rsidRPr="00580451">
        <w:rPr>
          <w:rFonts w:ascii="Arial" w:hAnsi="Arial" w:cs="Arial"/>
          <w:b/>
          <w:bCs/>
          <w:color w:val="000000" w:themeColor="text1"/>
          <w:sz w:val="22"/>
          <w:szCs w:val="22"/>
        </w:rPr>
        <w:t>6.1 – References</w:t>
      </w:r>
      <w:bookmarkEnd w:id="92"/>
      <w:r w:rsidRPr="00580451">
        <w:rPr>
          <w:rFonts w:ascii="Arial" w:hAnsi="Arial" w:cs="Arial"/>
          <w:b/>
          <w:bCs/>
          <w:color w:val="000000" w:themeColor="text1"/>
          <w:sz w:val="22"/>
          <w:szCs w:val="22"/>
        </w:rPr>
        <w:t xml:space="preserve"> </w:t>
      </w:r>
    </w:p>
    <w:p w14:paraId="5B9D280F" w14:textId="77777777" w:rsidR="00F25920" w:rsidRPr="00F25920" w:rsidRDefault="00F25920" w:rsidP="0048660A">
      <w:pPr>
        <w:pStyle w:val="Heading1"/>
        <w:ind w:left="0"/>
        <w:rPr>
          <w:rFonts w:cs="Arial"/>
          <w:sz w:val="22"/>
          <w:szCs w:val="22"/>
        </w:rPr>
      </w:pPr>
    </w:p>
    <w:p w14:paraId="6A6C6F97" w14:textId="27A8C718" w:rsidR="002D1BE0" w:rsidRDefault="002D1BE0" w:rsidP="0048660A">
      <w:pPr>
        <w:spacing w:line="240" w:lineRule="auto"/>
        <w:jc w:val="left"/>
        <w:rPr>
          <w:rFonts w:ascii="Arial" w:hAnsi="Arial" w:cs="Arial"/>
        </w:rPr>
      </w:pPr>
      <w:r w:rsidRPr="00153364">
        <w:rPr>
          <w:rFonts w:ascii="Arial" w:hAnsi="Arial" w:cs="Arial"/>
        </w:rPr>
        <w:t>Aveyard, H. (2014</w:t>
      </w:r>
      <w:r w:rsidR="00E15DFE">
        <w:rPr>
          <w:rFonts w:ascii="Arial" w:hAnsi="Arial" w:cs="Arial"/>
        </w:rPr>
        <w:t>a</w:t>
      </w:r>
      <w:r w:rsidRPr="00153364">
        <w:rPr>
          <w:rFonts w:ascii="Arial" w:hAnsi="Arial" w:cs="Arial"/>
        </w:rPr>
        <w:t>) </w:t>
      </w:r>
      <w:r w:rsidRPr="00153364">
        <w:rPr>
          <w:rFonts w:ascii="Arial" w:hAnsi="Arial" w:cs="Arial"/>
          <w:i/>
          <w:iCs/>
        </w:rPr>
        <w:t>Doing a literature review in health and social care : a practical guide</w:t>
      </w:r>
      <w:r w:rsidRPr="00153364">
        <w:rPr>
          <w:rFonts w:ascii="Arial" w:hAnsi="Arial" w:cs="Arial"/>
        </w:rPr>
        <w:t xml:space="preserve">. </w:t>
      </w:r>
      <w:bookmarkStart w:id="93" w:name="OLE_LINK45"/>
      <w:r w:rsidRPr="00153364">
        <w:rPr>
          <w:rFonts w:ascii="Arial" w:hAnsi="Arial" w:cs="Arial"/>
        </w:rPr>
        <w:t>3rd edn</w:t>
      </w:r>
      <w:bookmarkEnd w:id="93"/>
      <w:r w:rsidRPr="00153364">
        <w:rPr>
          <w:rFonts w:ascii="Arial" w:hAnsi="Arial" w:cs="Arial"/>
        </w:rPr>
        <w:t>. Maidenhead, England: McGraw-Hill Education/Open University Press.</w:t>
      </w:r>
      <w:r w:rsidRPr="00153364">
        <w:rPr>
          <w:rFonts w:ascii="Arial" w:hAnsi="Arial" w:cs="Arial"/>
          <w:lang w:val="en-US"/>
        </w:rPr>
        <w:t xml:space="preserve"> Available at: </w:t>
      </w:r>
      <w:r w:rsidRPr="00153364">
        <w:rPr>
          <w:rFonts w:ascii="Arial" w:hAnsi="Arial" w:cs="Arial"/>
        </w:rPr>
        <w:t>https://librarysearch.uwtsd.ac.uk/permalink/44WHELF_UWTSD/1pbrh66/alma99100289560202421</w:t>
      </w:r>
    </w:p>
    <w:p w14:paraId="6FE0A0AF" w14:textId="10EA9F11" w:rsidR="004908F0" w:rsidRDefault="004908F0" w:rsidP="0048660A">
      <w:pPr>
        <w:spacing w:line="240" w:lineRule="auto"/>
        <w:jc w:val="left"/>
        <w:rPr>
          <w:rFonts w:ascii="Arial" w:hAnsi="Arial" w:cs="Arial"/>
        </w:rPr>
      </w:pPr>
      <w:r w:rsidRPr="00153364">
        <w:rPr>
          <w:rFonts w:ascii="Arial" w:hAnsi="Arial" w:cs="Arial"/>
        </w:rPr>
        <w:t>Aveyard, H. (2014</w:t>
      </w:r>
      <w:r w:rsidR="00E15DFE">
        <w:rPr>
          <w:rFonts w:ascii="Arial" w:hAnsi="Arial" w:cs="Arial"/>
        </w:rPr>
        <w:t>b</w:t>
      </w:r>
      <w:r w:rsidRPr="00153364">
        <w:rPr>
          <w:rFonts w:ascii="Arial" w:hAnsi="Arial" w:cs="Arial"/>
        </w:rPr>
        <w:t>) </w:t>
      </w:r>
      <w:r w:rsidRPr="00153364">
        <w:rPr>
          <w:rFonts w:ascii="Arial" w:hAnsi="Arial" w:cs="Arial"/>
          <w:i/>
          <w:iCs/>
        </w:rPr>
        <w:t>Doing a literature review in health and social care : a practical guide</w:t>
      </w:r>
      <w:r w:rsidRPr="00153364">
        <w:rPr>
          <w:rFonts w:ascii="Arial" w:hAnsi="Arial" w:cs="Arial"/>
        </w:rPr>
        <w:t>. 3rd edn. Maidenhead, England: McGraw-Hill Education/Open University Press.</w:t>
      </w:r>
      <w:r w:rsidRPr="00153364">
        <w:rPr>
          <w:rFonts w:ascii="Arial" w:hAnsi="Arial" w:cs="Arial"/>
          <w:lang w:val="en-US"/>
        </w:rPr>
        <w:t xml:space="preserve"> Available at: </w:t>
      </w:r>
      <w:r w:rsidRPr="00153364">
        <w:rPr>
          <w:rFonts w:ascii="Arial" w:hAnsi="Arial" w:cs="Arial"/>
        </w:rPr>
        <w:t>https://librarysearch.uwtsd.ac.uk/permalink/44WHELF_UWTSD/1pbrh66/alma99100289560202421</w:t>
      </w:r>
    </w:p>
    <w:p w14:paraId="6DA4016D" w14:textId="06E0C7B6" w:rsidR="00612CF6" w:rsidRPr="00F25920" w:rsidRDefault="00612CF6" w:rsidP="0048660A">
      <w:pPr>
        <w:spacing w:line="240" w:lineRule="auto"/>
        <w:jc w:val="left"/>
        <w:rPr>
          <w:rFonts w:ascii="Arial" w:hAnsi="Arial" w:cs="Arial"/>
        </w:rPr>
      </w:pPr>
      <w:r w:rsidRPr="00612CF6">
        <w:rPr>
          <w:rFonts w:ascii="Arial" w:hAnsi="Arial" w:cs="Arial"/>
        </w:rPr>
        <w:t>Ahmed, I. and Ishtiaq, S. (2021) 'Reliability and Validity: Importance in medical research,' </w:t>
      </w:r>
      <w:r w:rsidRPr="00612CF6">
        <w:rPr>
          <w:rFonts w:ascii="Arial" w:hAnsi="Arial" w:cs="Arial"/>
          <w:i/>
          <w:iCs/>
        </w:rPr>
        <w:t>Journal of the Pakistan Medical Association</w:t>
      </w:r>
      <w:r w:rsidRPr="00612CF6">
        <w:rPr>
          <w:rFonts w:ascii="Arial" w:hAnsi="Arial" w:cs="Arial"/>
        </w:rPr>
        <w:t>, 71(10), pp. 2401–2406. Available at: https://doi.org/10.47391/jpma.06-861.</w:t>
      </w:r>
    </w:p>
    <w:p w14:paraId="489FE52A" w14:textId="30C9A9AC" w:rsidR="002D1BE0" w:rsidRPr="00AD3CE4" w:rsidRDefault="002D1BE0" w:rsidP="0048660A">
      <w:pPr>
        <w:spacing w:line="240" w:lineRule="auto"/>
        <w:jc w:val="left"/>
        <w:rPr>
          <w:rFonts w:ascii="Arial" w:hAnsi="Arial" w:cs="Arial"/>
        </w:rPr>
      </w:pPr>
      <w:r w:rsidRPr="00AD3CE4">
        <w:rPr>
          <w:rFonts w:ascii="Arial" w:hAnsi="Arial" w:cs="Arial"/>
        </w:rPr>
        <w:t>Atakere, D.K. and Baker, T.A. (2016) 'Immuned by Race: Ethnic Identity, Masculinity, and Attachment as Predictors of Cancer Screening among Black Men,' </w:t>
      </w:r>
      <w:r w:rsidRPr="00AD3CE4">
        <w:rPr>
          <w:rFonts w:ascii="Arial" w:hAnsi="Arial" w:cs="Arial"/>
          <w:i/>
          <w:iCs/>
        </w:rPr>
        <w:t>Psychology</w:t>
      </w:r>
      <w:r w:rsidRPr="00AD3CE4">
        <w:rPr>
          <w:rFonts w:ascii="Arial" w:hAnsi="Arial" w:cs="Arial"/>
        </w:rPr>
        <w:t>, 07(07), pp. 1023–1033. Available at: https://doi.org/10.4236/psych.2016.77103.</w:t>
      </w:r>
    </w:p>
    <w:p w14:paraId="79928608" w14:textId="768B0ED4" w:rsidR="002D1BE0" w:rsidRPr="00AD3CE4" w:rsidRDefault="002D1BE0" w:rsidP="0048660A">
      <w:pPr>
        <w:spacing w:line="240" w:lineRule="auto"/>
        <w:jc w:val="left"/>
        <w:rPr>
          <w:rFonts w:ascii="Arial" w:hAnsi="Arial" w:cs="Arial"/>
        </w:rPr>
      </w:pPr>
      <w:r w:rsidRPr="00AD3CE4">
        <w:rPr>
          <w:rFonts w:ascii="Arial" w:hAnsi="Arial" w:cs="Arial"/>
        </w:rPr>
        <w:t>Allmark, P. and Machaczek, K. (2018) 'Realism and Pragmatism in a mixed methods study,' </w:t>
      </w:r>
      <w:r w:rsidRPr="00AD3CE4">
        <w:rPr>
          <w:rFonts w:ascii="Arial" w:hAnsi="Arial" w:cs="Arial"/>
          <w:i/>
          <w:iCs/>
        </w:rPr>
        <w:t>Journal of Advanced Nursing</w:t>
      </w:r>
      <w:r w:rsidRPr="00AD3CE4">
        <w:rPr>
          <w:rFonts w:ascii="Arial" w:hAnsi="Arial" w:cs="Arial"/>
        </w:rPr>
        <w:t>, 74(6), pp. 1301–1309. Available at: https://doi.org/10.1111/jan.13523.</w:t>
      </w:r>
    </w:p>
    <w:p w14:paraId="2DA1A2F0" w14:textId="78663066" w:rsidR="0008309F" w:rsidRDefault="002D1BE0" w:rsidP="0048660A">
      <w:pPr>
        <w:spacing w:after="0" w:line="240" w:lineRule="auto"/>
        <w:jc w:val="left"/>
        <w:rPr>
          <w:rFonts w:ascii="Arial" w:hAnsi="Arial" w:cs="Arial"/>
        </w:rPr>
      </w:pPr>
      <w:r w:rsidRPr="00AD3CE4">
        <w:rPr>
          <w:rFonts w:ascii="Arial" w:hAnsi="Arial" w:cs="Arial"/>
        </w:rPr>
        <w:t>Atakere, D.K. and Baker, T.A. (2016</w:t>
      </w:r>
      <w:r w:rsidRPr="00F25920">
        <w:rPr>
          <w:rFonts w:ascii="Arial" w:hAnsi="Arial" w:cs="Arial"/>
        </w:rPr>
        <w:t>b</w:t>
      </w:r>
      <w:r w:rsidRPr="00AD3CE4">
        <w:rPr>
          <w:rFonts w:ascii="Arial" w:hAnsi="Arial" w:cs="Arial"/>
        </w:rPr>
        <w:t>) 'Immuned by Race: Ethnic Identity, Masculinity, and Attachment as Predictors of Cancer Screening among Black Men,' </w:t>
      </w:r>
      <w:r w:rsidRPr="00AD3CE4">
        <w:rPr>
          <w:rFonts w:ascii="Arial" w:hAnsi="Arial" w:cs="Arial"/>
          <w:i/>
          <w:iCs/>
        </w:rPr>
        <w:t>Psychology</w:t>
      </w:r>
      <w:r w:rsidRPr="00AD3CE4">
        <w:rPr>
          <w:rFonts w:ascii="Arial" w:hAnsi="Arial" w:cs="Arial"/>
        </w:rPr>
        <w:t>, 07(07), pp. 1023–1033. Available at: https://doi.org/10.4236/psych.2016.77103.</w:t>
      </w:r>
    </w:p>
    <w:p w14:paraId="7D357F25" w14:textId="77777777" w:rsidR="00B364D3" w:rsidRDefault="00B364D3" w:rsidP="0048660A">
      <w:pPr>
        <w:spacing w:after="0" w:line="240" w:lineRule="auto"/>
        <w:jc w:val="left"/>
        <w:rPr>
          <w:rFonts w:ascii="Arial" w:hAnsi="Arial" w:cs="Arial"/>
        </w:rPr>
      </w:pPr>
    </w:p>
    <w:p w14:paraId="6052C5B1" w14:textId="03EE75F9" w:rsidR="002D1BE0" w:rsidRPr="00F25920" w:rsidRDefault="002D1BE0" w:rsidP="0048660A">
      <w:pPr>
        <w:spacing w:line="240" w:lineRule="auto"/>
        <w:jc w:val="left"/>
        <w:rPr>
          <w:rFonts w:ascii="Arial" w:hAnsi="Arial" w:cs="Arial"/>
        </w:rPr>
      </w:pPr>
      <w:r w:rsidRPr="00991401">
        <w:rPr>
          <w:rFonts w:ascii="Arial" w:hAnsi="Arial" w:cs="Arial"/>
        </w:rPr>
        <w:t>Atakere, D.K. and Baker, T.A. (2016</w:t>
      </w:r>
      <w:r w:rsidRPr="00F25920">
        <w:rPr>
          <w:rFonts w:ascii="Arial" w:hAnsi="Arial" w:cs="Arial"/>
        </w:rPr>
        <w:t>c</w:t>
      </w:r>
      <w:r w:rsidRPr="00991401">
        <w:rPr>
          <w:rFonts w:ascii="Arial" w:hAnsi="Arial" w:cs="Arial"/>
        </w:rPr>
        <w:t>) 'Immuned by Race: Ethnic Identity, Masculinity, and Attachment as Predictors of Cancer Screening among Black Men,' </w:t>
      </w:r>
      <w:r w:rsidRPr="00991401">
        <w:rPr>
          <w:rFonts w:ascii="Arial" w:hAnsi="Arial" w:cs="Arial"/>
          <w:i/>
          <w:iCs/>
        </w:rPr>
        <w:t>Psychology</w:t>
      </w:r>
      <w:r w:rsidRPr="00991401">
        <w:rPr>
          <w:rFonts w:ascii="Arial" w:hAnsi="Arial" w:cs="Arial"/>
        </w:rPr>
        <w:t>, 07(07), pp. 1023–1033.</w:t>
      </w:r>
      <w:r w:rsidRPr="00F25920">
        <w:rPr>
          <w:rFonts w:ascii="Arial" w:hAnsi="Arial" w:cs="Arial"/>
        </w:rPr>
        <w:t xml:space="preserve"> Available at:</w:t>
      </w:r>
      <w:r w:rsidRPr="00991401">
        <w:rPr>
          <w:rFonts w:ascii="Arial" w:hAnsi="Arial" w:cs="Arial"/>
        </w:rPr>
        <w:t> https://doi.org/10.4236/psych.2016.77103.</w:t>
      </w:r>
    </w:p>
    <w:p w14:paraId="0844614C" w14:textId="73C7E6AC" w:rsidR="002D1BE0" w:rsidRPr="0008309F" w:rsidRDefault="002D1BE0" w:rsidP="0048660A">
      <w:pPr>
        <w:spacing w:line="240" w:lineRule="auto"/>
        <w:jc w:val="left"/>
        <w:rPr>
          <w:rFonts w:ascii="Arial" w:hAnsi="Arial" w:cs="Arial"/>
          <w:color w:val="000000" w:themeColor="text1"/>
        </w:rPr>
      </w:pPr>
      <w:r w:rsidRPr="00F25920">
        <w:rPr>
          <w:rFonts w:ascii="Arial" w:hAnsi="Arial" w:cs="Arial"/>
          <w:color w:val="000000" w:themeColor="text1"/>
        </w:rPr>
        <w:t xml:space="preserve">Alexis, O., Mansbridge, S. and Garbrah, W. (2024) 'Raising awareness of prostate cancer amongst black communities in the south of England,' </w:t>
      </w:r>
      <w:r w:rsidRPr="00F25920">
        <w:rPr>
          <w:rFonts w:ascii="Arial" w:hAnsi="Arial" w:cs="Arial"/>
          <w:i/>
          <w:iCs/>
          <w:color w:val="000000" w:themeColor="text1"/>
        </w:rPr>
        <w:t>Ethnicity and Health,</w:t>
      </w:r>
      <w:r w:rsidRPr="00F25920">
        <w:rPr>
          <w:rFonts w:ascii="Arial" w:hAnsi="Arial" w:cs="Arial"/>
          <w:color w:val="000000" w:themeColor="text1"/>
        </w:rPr>
        <w:t xml:space="preserve"> 29(3), pp. 328–342.</w:t>
      </w:r>
      <w:r w:rsidRPr="00F25920">
        <w:rPr>
          <w:rFonts w:ascii="Arial" w:hAnsi="Arial" w:cs="Arial"/>
        </w:rPr>
        <w:t xml:space="preserve"> </w:t>
      </w:r>
      <w:r w:rsidRPr="00F25920">
        <w:rPr>
          <w:rFonts w:ascii="Arial" w:hAnsi="Arial" w:cs="Arial"/>
          <w:color w:val="000000" w:themeColor="text1"/>
        </w:rPr>
        <w:t>Available at:  https://doi.org/10.1080/13557858.2024.2323465.</w:t>
      </w:r>
    </w:p>
    <w:p w14:paraId="5E3A0528" w14:textId="3FF11D50" w:rsidR="002D1BE0" w:rsidRPr="004544F2" w:rsidRDefault="002D1BE0" w:rsidP="0048660A">
      <w:pPr>
        <w:spacing w:line="240" w:lineRule="auto"/>
        <w:jc w:val="left"/>
        <w:rPr>
          <w:rFonts w:ascii="Arial" w:hAnsi="Arial" w:cs="Arial"/>
          <w:color w:val="000000" w:themeColor="text1"/>
        </w:rPr>
      </w:pPr>
      <w:r w:rsidRPr="00F25920">
        <w:rPr>
          <w:rFonts w:ascii="Arial" w:hAnsi="Arial" w:cs="Arial"/>
          <w:color w:val="000000" w:themeColor="text1"/>
        </w:rPr>
        <w:t xml:space="preserve">Alexis, O. and Worsley, A.J. (2022) 'Black men’s experiences of support following treatment for prostate cancer in England: A qualitative study,' </w:t>
      </w:r>
      <w:r w:rsidRPr="00F25920">
        <w:rPr>
          <w:rFonts w:ascii="Arial" w:hAnsi="Arial" w:cs="Arial"/>
          <w:i/>
          <w:iCs/>
          <w:color w:val="000000" w:themeColor="text1"/>
        </w:rPr>
        <w:t>European Journal of Oncology Nursing</w:t>
      </w:r>
      <w:r w:rsidRPr="00F25920">
        <w:rPr>
          <w:rFonts w:ascii="Arial" w:hAnsi="Arial" w:cs="Arial"/>
          <w:color w:val="000000" w:themeColor="text1"/>
        </w:rPr>
        <w:t>, 62, p. 102232.</w:t>
      </w:r>
      <w:r w:rsidRPr="00F25920">
        <w:rPr>
          <w:rFonts w:ascii="Arial" w:hAnsi="Arial" w:cs="Arial"/>
        </w:rPr>
        <w:t xml:space="preserve"> </w:t>
      </w:r>
      <w:r w:rsidRPr="00F25920">
        <w:rPr>
          <w:rFonts w:ascii="Arial" w:hAnsi="Arial" w:cs="Arial"/>
          <w:color w:val="000000" w:themeColor="text1"/>
        </w:rPr>
        <w:t>Available at:  https://doi.org/10.1016/j.ejon.2022.102232.</w:t>
      </w:r>
    </w:p>
    <w:p w14:paraId="489E9A8E" w14:textId="025FE343" w:rsidR="002D1BE0" w:rsidRPr="00F25920" w:rsidRDefault="002D1BE0" w:rsidP="0048660A">
      <w:pPr>
        <w:spacing w:line="240" w:lineRule="auto"/>
        <w:jc w:val="left"/>
        <w:rPr>
          <w:rFonts w:ascii="Arial" w:hAnsi="Arial" w:cs="Arial"/>
        </w:rPr>
      </w:pPr>
      <w:r w:rsidRPr="00F25920">
        <w:rPr>
          <w:rFonts w:ascii="Arial" w:hAnsi="Arial" w:cs="Arial"/>
        </w:rPr>
        <w:t>Aflakseir, A. (2016</w:t>
      </w:r>
      <w:r w:rsidR="0067509F">
        <w:rPr>
          <w:rFonts w:ascii="Arial" w:hAnsi="Arial" w:cs="Arial"/>
        </w:rPr>
        <w:t>a</w:t>
      </w:r>
      <w:r w:rsidRPr="00F25920">
        <w:rPr>
          <w:rFonts w:ascii="Arial" w:hAnsi="Arial" w:cs="Arial"/>
        </w:rPr>
        <w:t>) 'The role of health beliefs model in predicting prostate cancer screening in a group of men over age fifty in Shiraz,' </w:t>
      </w:r>
      <w:r w:rsidRPr="00F25920">
        <w:rPr>
          <w:rFonts w:ascii="Arial" w:hAnsi="Arial" w:cs="Arial"/>
          <w:i/>
          <w:iCs/>
        </w:rPr>
        <w:t>Zahedan Journal of Research in Medical Sciences</w:t>
      </w:r>
      <w:r w:rsidRPr="00F25920">
        <w:rPr>
          <w:rFonts w:ascii="Arial" w:hAnsi="Arial" w:cs="Arial"/>
        </w:rPr>
        <w:t>, In Press(In Press). Available at: https://doi.org/10.17795/zjrms-3408.</w:t>
      </w:r>
    </w:p>
    <w:p w14:paraId="0A48C6C6" w14:textId="73A0A7B9" w:rsidR="002D1BE0" w:rsidRPr="0067509F" w:rsidRDefault="002D1BE0" w:rsidP="0048660A">
      <w:pPr>
        <w:spacing w:line="240" w:lineRule="auto"/>
        <w:jc w:val="left"/>
        <w:rPr>
          <w:rFonts w:ascii="Arial" w:hAnsi="Arial" w:cs="Arial"/>
        </w:rPr>
      </w:pPr>
      <w:r w:rsidRPr="00F25920">
        <w:rPr>
          <w:rFonts w:ascii="Arial" w:hAnsi="Arial" w:cs="Arial"/>
        </w:rPr>
        <w:t>Appiah-Agyekum, M.O. (2024) 'Reassessing cervical cancer prevention: Evaluating the NHS Cervical Cancer Screening programme through the health belief model and global health promotion strategies,' </w:t>
      </w:r>
      <w:r w:rsidRPr="00F25920">
        <w:rPr>
          <w:rFonts w:ascii="Arial" w:hAnsi="Arial" w:cs="Arial"/>
          <w:i/>
          <w:iCs/>
        </w:rPr>
        <w:t>Qeios</w:t>
      </w:r>
      <w:r w:rsidRPr="00F25920">
        <w:rPr>
          <w:rFonts w:ascii="Arial" w:hAnsi="Arial" w:cs="Arial"/>
        </w:rPr>
        <w:t>, 6(10). Available at: https://doi.org/10.32388/0gefv4.2.</w:t>
      </w:r>
    </w:p>
    <w:p w14:paraId="4987F07D" w14:textId="50D8F712"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Abraham, S. </w:t>
      </w:r>
      <w:r w:rsidRPr="00080490">
        <w:rPr>
          <w:rFonts w:ascii="Arial" w:hAnsi="Arial" w:cs="Arial"/>
          <w:i/>
          <w:iCs/>
          <w:color w:val="000000" w:themeColor="text1"/>
        </w:rPr>
        <w:t>et al.</w:t>
      </w:r>
      <w:r w:rsidRPr="00080490">
        <w:rPr>
          <w:rFonts w:ascii="Arial" w:hAnsi="Arial" w:cs="Arial"/>
          <w:color w:val="000000" w:themeColor="text1"/>
        </w:rPr>
        <w:t> (2022) 'Inequalities in cancer screening, prevention and service engagement between UK ethnic minority groups,' </w:t>
      </w:r>
      <w:r w:rsidRPr="00080490">
        <w:rPr>
          <w:rFonts w:ascii="Arial" w:hAnsi="Arial" w:cs="Arial"/>
          <w:i/>
          <w:iCs/>
          <w:color w:val="000000" w:themeColor="text1"/>
        </w:rPr>
        <w:t>British Journal of Nursing</w:t>
      </w:r>
      <w:r w:rsidRPr="00080490">
        <w:rPr>
          <w:rFonts w:ascii="Arial" w:hAnsi="Arial" w:cs="Arial"/>
          <w:color w:val="000000" w:themeColor="text1"/>
        </w:rPr>
        <w:t>, 31(10), pp. S14–S24. Available at: https://doi.org/10.12968/bjon.2022.31.10.s14.</w:t>
      </w:r>
    </w:p>
    <w:p w14:paraId="4F5F257D" w14:textId="4743638A"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Agnew, T. (2015) 'Race and the NHS – a chance for change,' </w:t>
      </w:r>
      <w:r w:rsidRPr="00080490">
        <w:rPr>
          <w:rFonts w:ascii="Arial" w:hAnsi="Arial" w:cs="Arial"/>
          <w:i/>
          <w:iCs/>
          <w:color w:val="000000" w:themeColor="text1"/>
        </w:rPr>
        <w:t>Nursing Standard</w:t>
      </w:r>
      <w:r w:rsidRPr="00080490">
        <w:rPr>
          <w:rFonts w:ascii="Arial" w:hAnsi="Arial" w:cs="Arial"/>
          <w:color w:val="000000" w:themeColor="text1"/>
        </w:rPr>
        <w:t>, 30(5), pp. 20–23. Available at: https://doi.org/10.7748/ns.30.5.20.s22.</w:t>
      </w:r>
    </w:p>
    <w:p w14:paraId="50C995E3" w14:textId="219016EA"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lastRenderedPageBreak/>
        <w:t>Ahaghotu, C., Tyler, R. and Sartor, O. (2015) 'African American Participation in Oncology Clinical Trials—Focus on Prostate Cancer: Implications, barriers, and Potential solutions,' </w:t>
      </w:r>
      <w:r w:rsidRPr="00080490">
        <w:rPr>
          <w:rFonts w:ascii="Arial" w:hAnsi="Arial" w:cs="Arial"/>
          <w:i/>
          <w:iCs/>
          <w:color w:val="000000" w:themeColor="text1"/>
        </w:rPr>
        <w:t>Clinical Genitourinary Cancer</w:t>
      </w:r>
      <w:r w:rsidRPr="00080490">
        <w:rPr>
          <w:rFonts w:ascii="Arial" w:hAnsi="Arial" w:cs="Arial"/>
          <w:color w:val="000000" w:themeColor="text1"/>
        </w:rPr>
        <w:t>, 14(2), pp. 105–116. Available at: https://doi.org/10.1016/j.clgc.2015.12.003.</w:t>
      </w:r>
    </w:p>
    <w:p w14:paraId="5D17DC79" w14:textId="0863E896"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Alexis, O., Mansbridge, S. and Garbrah, W. (2024) 'Raising awareness of prostate cancer amongst black communities in the south of England,' </w:t>
      </w:r>
      <w:r w:rsidRPr="00080490">
        <w:rPr>
          <w:rFonts w:ascii="Arial" w:hAnsi="Arial" w:cs="Arial"/>
          <w:i/>
          <w:iCs/>
          <w:color w:val="000000" w:themeColor="text1"/>
        </w:rPr>
        <w:t>Ethnicity and Health</w:t>
      </w:r>
      <w:r w:rsidRPr="00080490">
        <w:rPr>
          <w:rFonts w:ascii="Arial" w:hAnsi="Arial" w:cs="Arial"/>
          <w:color w:val="000000" w:themeColor="text1"/>
        </w:rPr>
        <w:t>, 29(3), pp. 328–342. Available at: https://doi.org/10.1080/13557858.2024.2323465.</w:t>
      </w:r>
    </w:p>
    <w:p w14:paraId="6740D581" w14:textId="1B5620A6"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Alrebh, A.H. </w:t>
      </w:r>
      <w:r w:rsidRPr="00080490">
        <w:rPr>
          <w:rFonts w:ascii="Arial" w:hAnsi="Arial" w:cs="Arial"/>
          <w:i/>
          <w:iCs/>
          <w:color w:val="000000" w:themeColor="text1"/>
        </w:rPr>
        <w:t>et al.</w:t>
      </w:r>
      <w:r w:rsidRPr="00080490">
        <w:rPr>
          <w:rFonts w:ascii="Arial" w:hAnsi="Arial" w:cs="Arial"/>
          <w:color w:val="000000" w:themeColor="text1"/>
        </w:rPr>
        <w:t> (2024) 'Ethical considerations in telemedicine and remote patient care,' </w:t>
      </w:r>
      <w:r w:rsidRPr="00080490">
        <w:rPr>
          <w:rFonts w:ascii="Arial" w:hAnsi="Arial" w:cs="Arial"/>
          <w:i/>
          <w:iCs/>
          <w:color w:val="000000" w:themeColor="text1"/>
        </w:rPr>
        <w:t>Journal of Healthcare Sciences</w:t>
      </w:r>
      <w:r w:rsidRPr="00080490">
        <w:rPr>
          <w:rFonts w:ascii="Arial" w:hAnsi="Arial" w:cs="Arial"/>
          <w:color w:val="000000" w:themeColor="text1"/>
        </w:rPr>
        <w:t>, 04(12), pp. 905–911. Available at: https://doi.org/10.52533/johs.2024.41233.</w:t>
      </w:r>
    </w:p>
    <w:p w14:paraId="1A2797C9" w14:textId="3A83139B"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Alexis, O., Mansbridge, S. and Garbrah, W. (2024) 'Raising awareness of prostate cancer amongst black communities in the south of England,' </w:t>
      </w:r>
      <w:r w:rsidRPr="00080490">
        <w:rPr>
          <w:rFonts w:ascii="Arial" w:hAnsi="Arial" w:cs="Arial"/>
          <w:i/>
          <w:iCs/>
          <w:color w:val="000000" w:themeColor="text1"/>
        </w:rPr>
        <w:t>Ethnicity and Health</w:t>
      </w:r>
      <w:r w:rsidRPr="00080490">
        <w:rPr>
          <w:rFonts w:ascii="Arial" w:hAnsi="Arial" w:cs="Arial"/>
          <w:color w:val="000000" w:themeColor="text1"/>
        </w:rPr>
        <w:t>, 29(3), pp. 328–342. Available at: https://doi.org/10.1080/13557858.2024.2323465.</w:t>
      </w:r>
    </w:p>
    <w:p w14:paraId="42846623" w14:textId="4A655BF7" w:rsidR="002D1BE0" w:rsidRPr="00080490"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Asare, M., Flannery, M. and Kamen, C. (2017) 'Social Determinants of Health: A framework for studying cancer health disparities and minority participation in research,' </w:t>
      </w:r>
      <w:r w:rsidRPr="00080490">
        <w:rPr>
          <w:rFonts w:ascii="Arial" w:hAnsi="Arial" w:cs="Arial"/>
          <w:i/>
          <w:iCs/>
          <w:color w:val="000000" w:themeColor="text1"/>
        </w:rPr>
        <w:t>Oncology Nursing Forum</w:t>
      </w:r>
      <w:r w:rsidRPr="00080490">
        <w:rPr>
          <w:rFonts w:ascii="Arial" w:hAnsi="Arial" w:cs="Arial"/>
          <w:color w:val="000000" w:themeColor="text1"/>
        </w:rPr>
        <w:t xml:space="preserve">, 44(1). Available </w:t>
      </w:r>
      <w:r w:rsidRPr="00E24293">
        <w:rPr>
          <w:rFonts w:ascii="Arial" w:hAnsi="Arial" w:cs="Arial"/>
          <w:color w:val="000000" w:themeColor="text1"/>
        </w:rPr>
        <w:t>at: https</w:t>
      </w:r>
      <w:r w:rsidRPr="00080490">
        <w:rPr>
          <w:rFonts w:ascii="Arial" w:hAnsi="Arial" w:cs="Arial"/>
          <w:color w:val="000000" w:themeColor="text1"/>
        </w:rPr>
        <w:t>://doi.org/10.1188/17.onf.20-23.</w:t>
      </w:r>
    </w:p>
    <w:p w14:paraId="2AA13427" w14:textId="2ADC60D0" w:rsidR="002D1BE0" w:rsidRPr="00E24293" w:rsidRDefault="002D1BE0" w:rsidP="00E24293">
      <w:pPr>
        <w:spacing w:line="240" w:lineRule="auto"/>
        <w:jc w:val="left"/>
        <w:rPr>
          <w:rFonts w:ascii="Arial" w:hAnsi="Arial" w:cs="Arial"/>
          <w:color w:val="000000" w:themeColor="text1"/>
        </w:rPr>
      </w:pPr>
      <w:r w:rsidRPr="00080490">
        <w:rPr>
          <w:rFonts w:ascii="Arial" w:hAnsi="Arial" w:cs="Arial"/>
          <w:color w:val="000000" w:themeColor="text1"/>
        </w:rPr>
        <w:t>Atakere, D.K. and Baker, T.A. (2016</w:t>
      </w:r>
      <w:r w:rsidR="007D7797" w:rsidRPr="00E24293">
        <w:rPr>
          <w:rFonts w:ascii="Arial" w:hAnsi="Arial" w:cs="Arial"/>
          <w:color w:val="000000" w:themeColor="text1"/>
        </w:rPr>
        <w:t>d</w:t>
      </w:r>
      <w:r w:rsidRPr="00080490">
        <w:rPr>
          <w:rFonts w:ascii="Arial" w:hAnsi="Arial" w:cs="Arial"/>
          <w:color w:val="000000" w:themeColor="text1"/>
        </w:rPr>
        <w:t>) 'Immuned by Race: Ethnic Identity, Masculinity, and Attachment as Predictors of Cancer Screening among Black Men,' </w:t>
      </w:r>
      <w:r w:rsidRPr="00080490">
        <w:rPr>
          <w:rFonts w:ascii="Arial" w:hAnsi="Arial" w:cs="Arial"/>
          <w:i/>
          <w:iCs/>
          <w:color w:val="000000" w:themeColor="text1"/>
        </w:rPr>
        <w:t>Psychology</w:t>
      </w:r>
      <w:r w:rsidRPr="00080490">
        <w:rPr>
          <w:rFonts w:ascii="Arial" w:hAnsi="Arial" w:cs="Arial"/>
          <w:color w:val="000000" w:themeColor="text1"/>
        </w:rPr>
        <w:t>, 07(07), pp. 1023–1033. Available at: https://doi.org/10.4236/psych.2016.77103.</w:t>
      </w:r>
    </w:p>
    <w:p w14:paraId="7DD52C6E" w14:textId="0B6A258C" w:rsidR="002D1BE0" w:rsidRPr="000543B6" w:rsidRDefault="002D1BE0" w:rsidP="00E24293">
      <w:pPr>
        <w:spacing w:line="240" w:lineRule="auto"/>
        <w:jc w:val="left"/>
        <w:rPr>
          <w:rFonts w:ascii="Arial" w:hAnsi="Arial" w:cs="Arial"/>
          <w:color w:val="000000" w:themeColor="text1"/>
        </w:rPr>
      </w:pPr>
      <w:r w:rsidRPr="000543B6">
        <w:rPr>
          <w:rFonts w:ascii="Arial" w:hAnsi="Arial" w:cs="Arial"/>
          <w:color w:val="000000" w:themeColor="text1"/>
        </w:rPr>
        <w:t>Aflakseir, A. (2016</w:t>
      </w:r>
      <w:r w:rsidR="00B27ACA" w:rsidRPr="00E24293">
        <w:rPr>
          <w:rFonts w:ascii="Arial" w:hAnsi="Arial" w:cs="Arial"/>
          <w:color w:val="000000" w:themeColor="text1"/>
        </w:rPr>
        <w:t>b</w:t>
      </w:r>
      <w:r w:rsidRPr="000543B6">
        <w:rPr>
          <w:rFonts w:ascii="Arial" w:hAnsi="Arial" w:cs="Arial"/>
          <w:color w:val="000000" w:themeColor="text1"/>
        </w:rPr>
        <w:t>) 'The role of health beliefs model in predicting prostate cancer screening in a group of men over age fifty in Shiraz,' </w:t>
      </w:r>
      <w:r w:rsidRPr="000543B6">
        <w:rPr>
          <w:rFonts w:ascii="Arial" w:hAnsi="Arial" w:cs="Arial"/>
          <w:i/>
          <w:iCs/>
          <w:color w:val="000000" w:themeColor="text1"/>
        </w:rPr>
        <w:t>Zahedan Journal of Research in Medical Sciences</w:t>
      </w:r>
      <w:r w:rsidRPr="000543B6">
        <w:rPr>
          <w:rFonts w:ascii="Arial" w:hAnsi="Arial" w:cs="Arial"/>
          <w:color w:val="000000" w:themeColor="text1"/>
        </w:rPr>
        <w:t>, In Press(In Press). Available at: https://doi.org/10.17795/zjrms-3408.</w:t>
      </w:r>
    </w:p>
    <w:p w14:paraId="58D2E092" w14:textId="467B414F" w:rsidR="002D1BE0" w:rsidRPr="00E24293" w:rsidRDefault="002D1BE0" w:rsidP="00E24293">
      <w:pPr>
        <w:spacing w:line="240" w:lineRule="auto"/>
        <w:jc w:val="left"/>
        <w:rPr>
          <w:rFonts w:ascii="Arial" w:hAnsi="Arial" w:cs="Arial"/>
          <w:color w:val="000000" w:themeColor="text1"/>
        </w:rPr>
      </w:pPr>
      <w:r w:rsidRPr="000543B6">
        <w:rPr>
          <w:rFonts w:ascii="Arial" w:hAnsi="Arial" w:cs="Arial"/>
          <w:color w:val="000000" w:themeColor="text1"/>
        </w:rPr>
        <w:t>Appiah-Agyekum, M.O. (2024) 'Reassessing cervical cancer prevention: Evaluating the NHS Cervical Cancer Screening programme through the health belief model and global health promotion strategies,' </w:t>
      </w:r>
      <w:r w:rsidRPr="000543B6">
        <w:rPr>
          <w:rFonts w:ascii="Arial" w:hAnsi="Arial" w:cs="Arial"/>
          <w:i/>
          <w:iCs/>
          <w:color w:val="000000" w:themeColor="text1"/>
        </w:rPr>
        <w:t>Qeios</w:t>
      </w:r>
      <w:r w:rsidRPr="000543B6">
        <w:rPr>
          <w:rFonts w:ascii="Arial" w:hAnsi="Arial" w:cs="Arial"/>
          <w:color w:val="000000" w:themeColor="text1"/>
        </w:rPr>
        <w:t>, 6(10). Available at: https://doi.org/10.32388/0gefv4.2.</w:t>
      </w:r>
    </w:p>
    <w:sdt>
      <w:sdtPr>
        <w:rPr>
          <w:rFonts w:ascii="Arial" w:hAnsi="Arial" w:cs="Arial"/>
          <w:color w:val="000000" w:themeColor="text1"/>
        </w:rPr>
        <w:id w:val="-672107050"/>
        <w:docPartObj>
          <w:docPartGallery w:val="Bibliographies"/>
          <w:docPartUnique/>
        </w:docPartObj>
      </w:sdtPr>
      <w:sdtContent>
        <w:p w14:paraId="2C7F2E38" w14:textId="5489F5EC" w:rsidR="002D1BE0" w:rsidRDefault="002D1BE0" w:rsidP="00E24293">
          <w:pPr>
            <w:spacing w:after="0" w:line="240" w:lineRule="auto"/>
            <w:jc w:val="left"/>
            <w:rPr>
              <w:rFonts w:ascii="Arial" w:hAnsi="Arial" w:cs="Arial"/>
              <w:color w:val="000000" w:themeColor="text1"/>
            </w:rPr>
          </w:pPr>
          <w:r w:rsidRPr="0081301E">
            <w:rPr>
              <w:rFonts w:ascii="Arial" w:hAnsi="Arial" w:cs="Arial"/>
              <w:color w:val="000000" w:themeColor="text1"/>
            </w:rPr>
            <w:t xml:space="preserve"> BBC, (2023). </w:t>
          </w:r>
          <w:r w:rsidRPr="0081301E">
            <w:rPr>
              <w:rFonts w:ascii="Arial" w:hAnsi="Arial" w:cs="Arial"/>
              <w:i/>
              <w:iCs/>
              <w:color w:val="000000" w:themeColor="text1"/>
            </w:rPr>
            <w:t>Patient safety concerns over Birmingham hospital probe</w:t>
          </w:r>
          <w:r w:rsidRPr="0081301E">
            <w:rPr>
              <w:rFonts w:ascii="Arial" w:hAnsi="Arial" w:cs="Arial"/>
              <w:color w:val="000000" w:themeColor="text1"/>
            </w:rPr>
            <w:t>. Available at: https://www.bbc.co.uk/news/uk-england-birmingham-64943657#:~:text=An%20NHS%20England%20investigation%20into,threatened%20for%20raising%20safety%20concerns. (Accessed: 18 November 2025).</w:t>
          </w:r>
        </w:p>
        <w:p w14:paraId="388A0EAB" w14:textId="77777777" w:rsidR="004A6464" w:rsidRPr="000543B6" w:rsidRDefault="004A6464" w:rsidP="00E24293">
          <w:pPr>
            <w:spacing w:after="0" w:line="240" w:lineRule="auto"/>
            <w:jc w:val="left"/>
            <w:rPr>
              <w:rFonts w:ascii="Arial" w:hAnsi="Arial" w:cs="Arial"/>
              <w:color w:val="000000" w:themeColor="text1"/>
            </w:rPr>
          </w:pPr>
        </w:p>
        <w:p w14:paraId="3FFE7EAD" w14:textId="4C737322" w:rsidR="002D1BE0" w:rsidRPr="00E24293" w:rsidRDefault="002D1BE0" w:rsidP="00E24293">
          <w:pPr>
            <w:spacing w:line="240" w:lineRule="auto"/>
            <w:jc w:val="left"/>
            <w:rPr>
              <w:rFonts w:ascii="Arial" w:hAnsi="Arial" w:cs="Arial"/>
            </w:rPr>
          </w:pPr>
          <w:r w:rsidRPr="00E24293">
            <w:rPr>
              <w:rFonts w:ascii="Arial" w:hAnsi="Arial" w:cs="Arial"/>
            </w:rPr>
            <w:t>Brawley, O.W. (2017) 'Disparities in cancer care,' </w:t>
          </w:r>
          <w:r w:rsidRPr="00E24293">
            <w:rPr>
              <w:rFonts w:ascii="Arial" w:hAnsi="Arial" w:cs="Arial"/>
              <w:i/>
              <w:iCs/>
            </w:rPr>
            <w:t>Holland</w:t>
          </w:r>
          <w:r w:rsidRPr="00E24293">
            <w:rPr>
              <w:rFonts w:ascii="Cambria Math" w:hAnsi="Cambria Math" w:cs="Cambria Math"/>
              <w:i/>
              <w:iCs/>
            </w:rPr>
            <w:t>‐</w:t>
          </w:r>
          <w:r w:rsidRPr="00E24293">
            <w:rPr>
              <w:rFonts w:ascii="Arial" w:hAnsi="Arial" w:cs="Arial"/>
              <w:i/>
              <w:iCs/>
            </w:rPr>
            <w:t>Frei Cancer Medicine</w:t>
          </w:r>
          <w:r w:rsidRPr="00E24293">
            <w:rPr>
              <w:rFonts w:ascii="Arial" w:hAnsi="Arial" w:cs="Arial"/>
            </w:rPr>
            <w:t>, pp. 1–7. Available at: https://doi.org/10.1002/9781119000822.hfcm075.</w:t>
          </w:r>
        </w:p>
        <w:p w14:paraId="5F04BBC3" w14:textId="0122CFE2" w:rsidR="002D1BE0" w:rsidRPr="00080490" w:rsidRDefault="002D1BE0" w:rsidP="00E24293">
          <w:pPr>
            <w:spacing w:line="240" w:lineRule="auto"/>
            <w:jc w:val="left"/>
            <w:rPr>
              <w:rFonts w:ascii="Arial" w:hAnsi="Arial" w:cs="Arial"/>
            </w:rPr>
          </w:pPr>
          <w:r w:rsidRPr="00E24293">
            <w:rPr>
              <w:rFonts w:ascii="Arial" w:hAnsi="Arial" w:cs="Arial"/>
            </w:rPr>
            <w:t>Brawley, O.W. (2021) 'Prostate cancer and the social construct of race,' </w:t>
          </w:r>
          <w:r w:rsidRPr="00E24293">
            <w:rPr>
              <w:rFonts w:ascii="Arial" w:hAnsi="Arial" w:cs="Arial"/>
              <w:i/>
              <w:iCs/>
            </w:rPr>
            <w:t>Cancer</w:t>
          </w:r>
          <w:r w:rsidRPr="00E24293">
            <w:rPr>
              <w:rFonts w:ascii="Arial" w:hAnsi="Arial" w:cs="Arial"/>
            </w:rPr>
            <w:t>, 127(9), pp. 1374–1376. Available at: https://doi.org/10.1002/cncr.33417.</w:t>
          </w:r>
        </w:p>
        <w:p w14:paraId="53A407F9" w14:textId="77777777" w:rsidR="002D1BE0" w:rsidRPr="009A1B32" w:rsidRDefault="002D1BE0" w:rsidP="00E24293">
          <w:pPr>
            <w:spacing w:line="240" w:lineRule="auto"/>
            <w:jc w:val="left"/>
            <w:rPr>
              <w:rFonts w:ascii="Arial" w:hAnsi="Arial" w:cs="Arial"/>
            </w:rPr>
          </w:pPr>
          <w:r w:rsidRPr="009A1B32">
            <w:rPr>
              <w:rFonts w:ascii="Arial" w:hAnsi="Arial" w:cs="Arial"/>
            </w:rPr>
            <w:t>Beck, C.T. (2019) </w:t>
          </w:r>
          <w:r w:rsidRPr="009A1B32">
            <w:rPr>
              <w:rFonts w:ascii="Arial" w:hAnsi="Arial" w:cs="Arial"/>
              <w:i/>
              <w:iCs/>
            </w:rPr>
            <w:t>Secondary qualitative data analysis in the health and social sciences</w:t>
          </w:r>
          <w:r w:rsidRPr="009A1B32">
            <w:rPr>
              <w:rFonts w:ascii="Arial" w:hAnsi="Arial" w:cs="Arial"/>
            </w:rPr>
            <w:t>. London: Routledge. </w:t>
          </w:r>
          <w:r w:rsidRPr="00E24293">
            <w:rPr>
              <w:rFonts w:ascii="Arial" w:hAnsi="Arial" w:cs="Arial"/>
            </w:rPr>
            <w:t xml:space="preserve">Available at: </w:t>
          </w:r>
          <w:r w:rsidRPr="009A1B32">
            <w:rPr>
              <w:rFonts w:ascii="Arial" w:hAnsi="Arial" w:cs="Arial"/>
            </w:rPr>
            <w:t>https://doi.org/10.4324/9781315098753.</w:t>
          </w:r>
        </w:p>
        <w:p w14:paraId="56D2B705" w14:textId="25443852" w:rsidR="002D1BE0" w:rsidRPr="00A646A5" w:rsidRDefault="002D1BE0" w:rsidP="00E24293">
          <w:pPr>
            <w:spacing w:line="240" w:lineRule="auto"/>
            <w:jc w:val="left"/>
            <w:rPr>
              <w:rFonts w:ascii="Arial" w:hAnsi="Arial" w:cs="Arial"/>
            </w:rPr>
          </w:pPr>
          <w:r w:rsidRPr="00983E40">
            <w:rPr>
              <w:rFonts w:ascii="Arial" w:hAnsi="Arial" w:cs="Arial"/>
            </w:rPr>
            <w:t>Bergengren, O. </w:t>
          </w:r>
          <w:r w:rsidRPr="00983E40">
            <w:rPr>
              <w:rFonts w:ascii="Arial" w:hAnsi="Arial" w:cs="Arial"/>
              <w:i/>
              <w:iCs/>
            </w:rPr>
            <w:t>et al.</w:t>
          </w:r>
          <w:r w:rsidRPr="00983E40">
            <w:rPr>
              <w:rFonts w:ascii="Arial" w:hAnsi="Arial" w:cs="Arial"/>
            </w:rPr>
            <w:t> (2023</w:t>
          </w:r>
          <w:r w:rsidR="004A6464">
            <w:rPr>
              <w:rFonts w:ascii="Arial" w:hAnsi="Arial" w:cs="Arial"/>
            </w:rPr>
            <w:t>a</w:t>
          </w:r>
          <w:r w:rsidRPr="00983E40">
            <w:rPr>
              <w:rFonts w:ascii="Arial" w:hAnsi="Arial" w:cs="Arial"/>
            </w:rPr>
            <w:t>) '2022 Update on Prostate Cancer Epidemiology and Risk Factors-A Systematic Review,' </w:t>
          </w:r>
          <w:r w:rsidRPr="00983E40">
            <w:rPr>
              <w:rFonts w:ascii="Arial" w:hAnsi="Arial" w:cs="Arial"/>
              <w:i/>
              <w:iCs/>
            </w:rPr>
            <w:t>European Urology</w:t>
          </w:r>
          <w:r w:rsidRPr="00983E40">
            <w:rPr>
              <w:rFonts w:ascii="Arial" w:hAnsi="Arial" w:cs="Arial"/>
            </w:rPr>
            <w:t>, 84(2), pp. 191–206.</w:t>
          </w:r>
          <w:r w:rsidRPr="00E24293">
            <w:rPr>
              <w:rFonts w:ascii="Arial" w:hAnsi="Arial" w:cs="Arial"/>
            </w:rPr>
            <w:t xml:space="preserve"> Available at:</w:t>
          </w:r>
          <w:r w:rsidRPr="00983E40">
            <w:rPr>
              <w:rFonts w:ascii="Arial" w:hAnsi="Arial" w:cs="Arial"/>
            </w:rPr>
            <w:t> https://doi.org/10.1016/j.eururo.2023.04.021.</w:t>
          </w:r>
        </w:p>
        <w:p w14:paraId="6CC4134E" w14:textId="453175EF" w:rsidR="002D1BE0" w:rsidRPr="00A646A5" w:rsidRDefault="002D1BE0" w:rsidP="00E24293">
          <w:pPr>
            <w:spacing w:line="240" w:lineRule="auto"/>
            <w:jc w:val="left"/>
            <w:rPr>
              <w:rFonts w:ascii="Arial" w:hAnsi="Arial" w:cs="Arial"/>
              <w:color w:val="000000" w:themeColor="text1"/>
            </w:rPr>
          </w:pPr>
          <w:r w:rsidRPr="00A646A5">
            <w:rPr>
              <w:rFonts w:ascii="Arial" w:hAnsi="Arial" w:cs="Arial"/>
              <w:color w:val="000000" w:themeColor="text1"/>
            </w:rPr>
            <w:t>Bergengren, O. </w:t>
          </w:r>
          <w:r w:rsidRPr="00A646A5">
            <w:rPr>
              <w:rFonts w:ascii="Arial" w:hAnsi="Arial" w:cs="Arial"/>
              <w:i/>
              <w:iCs/>
              <w:color w:val="000000" w:themeColor="text1"/>
            </w:rPr>
            <w:t>et al.</w:t>
          </w:r>
          <w:r w:rsidRPr="00A646A5">
            <w:rPr>
              <w:rFonts w:ascii="Arial" w:hAnsi="Arial" w:cs="Arial"/>
              <w:color w:val="000000" w:themeColor="text1"/>
            </w:rPr>
            <w:t> (2023</w:t>
          </w:r>
          <w:r w:rsidR="004A6464">
            <w:rPr>
              <w:rFonts w:ascii="Arial" w:hAnsi="Arial" w:cs="Arial"/>
              <w:color w:val="000000" w:themeColor="text1"/>
            </w:rPr>
            <w:t>b</w:t>
          </w:r>
          <w:r w:rsidRPr="00A646A5">
            <w:rPr>
              <w:rFonts w:ascii="Arial" w:hAnsi="Arial" w:cs="Arial"/>
              <w:color w:val="000000" w:themeColor="text1"/>
            </w:rPr>
            <w:t>) '2022 Update on Prostate Cancer Epidemiology and Risk Factors—A Systematic Review,' </w:t>
          </w:r>
          <w:r w:rsidRPr="00A646A5">
            <w:rPr>
              <w:rFonts w:ascii="Arial" w:hAnsi="Arial" w:cs="Arial"/>
              <w:i/>
              <w:iCs/>
              <w:color w:val="000000" w:themeColor="text1"/>
            </w:rPr>
            <w:t>European Urology</w:t>
          </w:r>
          <w:r w:rsidRPr="00A646A5">
            <w:rPr>
              <w:rFonts w:ascii="Arial" w:hAnsi="Arial" w:cs="Arial"/>
              <w:color w:val="000000" w:themeColor="text1"/>
            </w:rPr>
            <w:t>, 84(2), pp. 191–206.</w:t>
          </w:r>
          <w:r w:rsidRPr="00E24293">
            <w:rPr>
              <w:rFonts w:ascii="Arial" w:hAnsi="Arial" w:cs="Arial"/>
            </w:rPr>
            <w:t xml:space="preserve"> Available at:</w:t>
          </w:r>
          <w:r w:rsidRPr="00A646A5">
            <w:rPr>
              <w:rFonts w:ascii="Arial" w:hAnsi="Arial" w:cs="Arial"/>
              <w:color w:val="000000" w:themeColor="text1"/>
            </w:rPr>
            <w:t> </w:t>
          </w:r>
          <w:hyperlink r:id="rId10" w:history="1">
            <w:r w:rsidRPr="00A646A5">
              <w:rPr>
                <w:rStyle w:val="Hyperlink"/>
                <w:rFonts w:ascii="Arial" w:hAnsi="Arial" w:cs="Arial"/>
                <w:color w:val="000000" w:themeColor="text1"/>
                <w:u w:val="none"/>
              </w:rPr>
              <w:t>https://doi.org/10.1016/j.eururo.2023.04.021</w:t>
            </w:r>
          </w:hyperlink>
          <w:r w:rsidRPr="00A646A5">
            <w:rPr>
              <w:rFonts w:ascii="Arial" w:hAnsi="Arial" w:cs="Arial"/>
              <w:color w:val="000000" w:themeColor="text1"/>
            </w:rPr>
            <w:t>.</w:t>
          </w:r>
        </w:p>
        <w:p w14:paraId="39258508" w14:textId="77777777" w:rsidR="002D1BE0" w:rsidRPr="00A646A5" w:rsidRDefault="002D1BE0" w:rsidP="00E24293">
          <w:pPr>
            <w:spacing w:line="240" w:lineRule="auto"/>
            <w:jc w:val="left"/>
            <w:rPr>
              <w:rFonts w:ascii="Arial" w:hAnsi="Arial" w:cs="Arial"/>
              <w:color w:val="000000" w:themeColor="text1"/>
            </w:rPr>
          </w:pPr>
          <w:r w:rsidRPr="00A646A5">
            <w:rPr>
              <w:rFonts w:ascii="Arial" w:hAnsi="Arial" w:cs="Arial"/>
              <w:color w:val="000000" w:themeColor="text1"/>
            </w:rPr>
            <w:t>Bernardi, F.A. </w:t>
          </w:r>
          <w:r w:rsidRPr="00A646A5">
            <w:rPr>
              <w:rFonts w:ascii="Arial" w:hAnsi="Arial" w:cs="Arial"/>
              <w:i/>
              <w:iCs/>
              <w:color w:val="000000" w:themeColor="text1"/>
            </w:rPr>
            <w:t>et al.</w:t>
          </w:r>
          <w:r w:rsidRPr="00A646A5">
            <w:rPr>
              <w:rFonts w:ascii="Arial" w:hAnsi="Arial" w:cs="Arial"/>
              <w:color w:val="000000" w:themeColor="text1"/>
            </w:rPr>
            <w:t> (2023) 'Data Quality in Health Research: Integrative Literature review,' </w:t>
          </w:r>
          <w:r w:rsidRPr="00A646A5">
            <w:rPr>
              <w:rFonts w:ascii="Arial" w:hAnsi="Arial" w:cs="Arial"/>
              <w:i/>
              <w:iCs/>
              <w:color w:val="000000" w:themeColor="text1"/>
            </w:rPr>
            <w:t>Journal of Medical Internet Research</w:t>
          </w:r>
          <w:r w:rsidRPr="00A646A5">
            <w:rPr>
              <w:rFonts w:ascii="Arial" w:hAnsi="Arial" w:cs="Arial"/>
              <w:color w:val="000000" w:themeColor="text1"/>
            </w:rPr>
            <w:t>, 25, p. e41446.</w:t>
          </w:r>
          <w:r w:rsidRPr="00E24293">
            <w:rPr>
              <w:rFonts w:ascii="Arial" w:hAnsi="Arial" w:cs="Arial"/>
            </w:rPr>
            <w:t xml:space="preserve"> Available at:</w:t>
          </w:r>
          <w:r w:rsidRPr="00A646A5">
            <w:rPr>
              <w:rFonts w:ascii="Arial" w:hAnsi="Arial" w:cs="Arial"/>
              <w:color w:val="000000" w:themeColor="text1"/>
            </w:rPr>
            <w:t> </w:t>
          </w:r>
          <w:hyperlink r:id="rId11" w:history="1">
            <w:r w:rsidRPr="00A646A5">
              <w:rPr>
                <w:rStyle w:val="Hyperlink"/>
                <w:rFonts w:ascii="Arial" w:hAnsi="Arial" w:cs="Arial"/>
                <w:color w:val="000000" w:themeColor="text1"/>
                <w:u w:val="none"/>
              </w:rPr>
              <w:t>https://doi.org/10.2196/41446</w:t>
            </w:r>
          </w:hyperlink>
          <w:r w:rsidRPr="00A646A5">
            <w:rPr>
              <w:rFonts w:ascii="Arial" w:hAnsi="Arial" w:cs="Arial"/>
              <w:color w:val="000000" w:themeColor="text1"/>
            </w:rPr>
            <w:t>.</w:t>
          </w:r>
        </w:p>
        <w:p w14:paraId="513F3F3B" w14:textId="50D28031" w:rsidR="002D1BE0" w:rsidRPr="00991401" w:rsidRDefault="002D1BE0" w:rsidP="00514DA4">
          <w:pPr>
            <w:spacing w:line="240" w:lineRule="auto"/>
            <w:jc w:val="left"/>
            <w:rPr>
              <w:rFonts w:ascii="Arial" w:hAnsi="Arial" w:cs="Arial"/>
            </w:rPr>
          </w:pPr>
          <w:r w:rsidRPr="00991401">
            <w:rPr>
              <w:rFonts w:ascii="Arial" w:hAnsi="Arial" w:cs="Arial"/>
            </w:rPr>
            <w:lastRenderedPageBreak/>
            <w:t>Beck, C.T. (2019) </w:t>
          </w:r>
          <w:r w:rsidRPr="00991401">
            <w:rPr>
              <w:rFonts w:ascii="Arial" w:hAnsi="Arial" w:cs="Arial"/>
              <w:i/>
              <w:iCs/>
            </w:rPr>
            <w:t>Secondary qualitative data analysis in the health and social sciences</w:t>
          </w:r>
          <w:r w:rsidRPr="00991401">
            <w:rPr>
              <w:rFonts w:ascii="Arial" w:hAnsi="Arial" w:cs="Arial"/>
            </w:rPr>
            <w:t>, </w:t>
          </w:r>
          <w:r w:rsidRPr="00991401">
            <w:rPr>
              <w:rFonts w:ascii="Arial" w:hAnsi="Arial" w:cs="Arial"/>
              <w:i/>
              <w:iCs/>
            </w:rPr>
            <w:t>Routledge eBooks</w:t>
          </w:r>
          <w:r w:rsidRPr="00991401">
            <w:rPr>
              <w:rFonts w:ascii="Arial" w:hAnsi="Arial" w:cs="Arial"/>
            </w:rPr>
            <w:t>.</w:t>
          </w:r>
          <w:r w:rsidRPr="00F25920">
            <w:rPr>
              <w:rFonts w:ascii="Arial" w:hAnsi="Arial" w:cs="Arial"/>
            </w:rPr>
            <w:t xml:space="preserve"> Available at:</w:t>
          </w:r>
          <w:r w:rsidRPr="00991401">
            <w:rPr>
              <w:rFonts w:ascii="Arial" w:hAnsi="Arial" w:cs="Arial"/>
            </w:rPr>
            <w:t> https://doi.org/10.4324/9781315098753.</w:t>
          </w:r>
        </w:p>
        <w:p w14:paraId="29137FF7" w14:textId="0AC79E44" w:rsidR="002D1BE0" w:rsidRPr="00991401" w:rsidRDefault="002D1BE0" w:rsidP="00514DA4">
          <w:pPr>
            <w:spacing w:line="240" w:lineRule="auto"/>
            <w:jc w:val="left"/>
            <w:rPr>
              <w:rFonts w:ascii="Arial" w:hAnsi="Arial" w:cs="Arial"/>
            </w:rPr>
          </w:pPr>
          <w:r w:rsidRPr="00991401">
            <w:rPr>
              <w:rFonts w:ascii="Arial" w:hAnsi="Arial" w:cs="Arial"/>
            </w:rPr>
            <w:t>Bergengren, O. </w:t>
          </w:r>
          <w:r w:rsidRPr="00991401">
            <w:rPr>
              <w:rFonts w:ascii="Arial" w:hAnsi="Arial" w:cs="Arial"/>
              <w:i/>
              <w:iCs/>
            </w:rPr>
            <w:t>et al.</w:t>
          </w:r>
          <w:r w:rsidRPr="00991401">
            <w:rPr>
              <w:rFonts w:ascii="Arial" w:hAnsi="Arial" w:cs="Arial"/>
            </w:rPr>
            <w:t> (2023) '2022 Update on Prostate Cancer Epidemiology and Risk Factors—A Systematic Review,' </w:t>
          </w:r>
          <w:r w:rsidRPr="00991401">
            <w:rPr>
              <w:rFonts w:ascii="Arial" w:hAnsi="Arial" w:cs="Arial"/>
              <w:i/>
              <w:iCs/>
            </w:rPr>
            <w:t>European Urology</w:t>
          </w:r>
          <w:r w:rsidRPr="00991401">
            <w:rPr>
              <w:rFonts w:ascii="Arial" w:hAnsi="Arial" w:cs="Arial"/>
            </w:rPr>
            <w:t>, 84(2), pp. 191–206.</w:t>
          </w:r>
          <w:r w:rsidRPr="00F25920">
            <w:rPr>
              <w:rFonts w:ascii="Arial" w:hAnsi="Arial" w:cs="Arial"/>
            </w:rPr>
            <w:t xml:space="preserve"> Available at:</w:t>
          </w:r>
          <w:r w:rsidRPr="00991401">
            <w:rPr>
              <w:rFonts w:ascii="Arial" w:hAnsi="Arial" w:cs="Arial"/>
            </w:rPr>
            <w:t> https://doi.org/10.1016/j.eururo.2023.04.021.</w:t>
          </w:r>
        </w:p>
        <w:p w14:paraId="43E445FB" w14:textId="31D55F30" w:rsidR="002D1BE0" w:rsidRPr="00F25920" w:rsidRDefault="002D1BE0" w:rsidP="00514DA4">
          <w:pPr>
            <w:spacing w:line="240" w:lineRule="auto"/>
            <w:jc w:val="left"/>
            <w:rPr>
              <w:rFonts w:ascii="Arial" w:hAnsi="Arial" w:cs="Arial"/>
            </w:rPr>
          </w:pPr>
          <w:r w:rsidRPr="00991401">
            <w:rPr>
              <w:rFonts w:ascii="Arial" w:hAnsi="Arial" w:cs="Arial"/>
            </w:rPr>
            <w:t>Bernardi, F.A. </w:t>
          </w:r>
          <w:r w:rsidRPr="00991401">
            <w:rPr>
              <w:rFonts w:ascii="Arial" w:hAnsi="Arial" w:cs="Arial"/>
              <w:i/>
              <w:iCs/>
            </w:rPr>
            <w:t>et al.</w:t>
          </w:r>
          <w:r w:rsidRPr="00991401">
            <w:rPr>
              <w:rFonts w:ascii="Arial" w:hAnsi="Arial" w:cs="Arial"/>
            </w:rPr>
            <w:t> (2023) 'Data Quality in Health Research: Integrative Literature review,' </w:t>
          </w:r>
          <w:r w:rsidRPr="00991401">
            <w:rPr>
              <w:rFonts w:ascii="Arial" w:hAnsi="Arial" w:cs="Arial"/>
              <w:i/>
              <w:iCs/>
            </w:rPr>
            <w:t>Journal of Medical Internet Research</w:t>
          </w:r>
          <w:r w:rsidRPr="00991401">
            <w:rPr>
              <w:rFonts w:ascii="Arial" w:hAnsi="Arial" w:cs="Arial"/>
            </w:rPr>
            <w:t>, 25, p. e41446.</w:t>
          </w:r>
          <w:r w:rsidRPr="00F25920">
            <w:rPr>
              <w:rFonts w:ascii="Arial" w:hAnsi="Arial" w:cs="Arial"/>
            </w:rPr>
            <w:t xml:space="preserve"> Available at:</w:t>
          </w:r>
          <w:r w:rsidRPr="00991401">
            <w:rPr>
              <w:rFonts w:ascii="Arial" w:hAnsi="Arial" w:cs="Arial"/>
            </w:rPr>
            <w:t> https://doi.org/10.2196/41446.</w:t>
          </w:r>
        </w:p>
        <w:p w14:paraId="49242C44" w14:textId="18871783" w:rsidR="002D1BE0" w:rsidRPr="00F25920" w:rsidRDefault="002D1BE0" w:rsidP="00514DA4">
          <w:pPr>
            <w:spacing w:line="240" w:lineRule="auto"/>
            <w:jc w:val="left"/>
            <w:rPr>
              <w:rFonts w:ascii="Arial" w:hAnsi="Arial" w:cs="Arial"/>
              <w:color w:val="000000" w:themeColor="text1"/>
            </w:rPr>
          </w:pPr>
          <w:r w:rsidRPr="00F25920">
            <w:rPr>
              <w:rFonts w:ascii="Arial" w:hAnsi="Arial" w:cs="Arial"/>
              <w:color w:val="000000" w:themeColor="text1"/>
            </w:rPr>
            <w:t>Bamidele, O.O</w:t>
          </w:r>
          <w:r w:rsidRPr="00F25920">
            <w:rPr>
              <w:rFonts w:ascii="Arial" w:hAnsi="Arial" w:cs="Arial"/>
              <w:i/>
              <w:iCs/>
              <w:color w:val="000000" w:themeColor="text1"/>
            </w:rPr>
            <w:t>. et al</w:t>
          </w:r>
          <w:r w:rsidRPr="00F25920">
            <w:rPr>
              <w:rFonts w:ascii="Arial" w:hAnsi="Arial" w:cs="Arial"/>
              <w:color w:val="000000" w:themeColor="text1"/>
            </w:rPr>
            <w:t xml:space="preserve">. (2022) 'Barriers and facilitators to accessing and utilising post-treatment psychosocial support by Black men treated for prostate cancer—a systematic review and qualitative synthesis,' </w:t>
          </w:r>
          <w:r w:rsidRPr="00F25920">
            <w:rPr>
              <w:rFonts w:ascii="Arial" w:hAnsi="Arial" w:cs="Arial"/>
              <w:i/>
              <w:iCs/>
              <w:color w:val="000000" w:themeColor="text1"/>
            </w:rPr>
            <w:t>Supportive Care in Cancer</w:t>
          </w:r>
          <w:r w:rsidRPr="00F25920">
            <w:rPr>
              <w:rFonts w:ascii="Arial" w:hAnsi="Arial" w:cs="Arial"/>
              <w:color w:val="000000" w:themeColor="text1"/>
            </w:rPr>
            <w:t>, 30(5), pp. 3665–3690.</w:t>
          </w:r>
          <w:r w:rsidRPr="00F25920">
            <w:rPr>
              <w:rFonts w:ascii="Arial" w:hAnsi="Arial" w:cs="Arial"/>
            </w:rPr>
            <w:t xml:space="preserve"> </w:t>
          </w:r>
          <w:r w:rsidRPr="00F25920">
            <w:rPr>
              <w:rFonts w:ascii="Arial" w:hAnsi="Arial" w:cs="Arial"/>
              <w:color w:val="000000" w:themeColor="text1"/>
            </w:rPr>
            <w:t>Available at: https://doi.org/10.1007/s00520-021-06716-6.</w:t>
          </w:r>
        </w:p>
        <w:p w14:paraId="55998040" w14:textId="136DE76D" w:rsidR="002D1BE0" w:rsidRPr="00F25920" w:rsidRDefault="002D1BE0" w:rsidP="00514DA4">
          <w:pPr>
            <w:spacing w:line="240" w:lineRule="auto"/>
            <w:jc w:val="left"/>
            <w:rPr>
              <w:rFonts w:ascii="Arial" w:hAnsi="Arial" w:cs="Arial"/>
              <w:color w:val="000000" w:themeColor="text1"/>
            </w:rPr>
          </w:pPr>
          <w:r w:rsidRPr="00767815">
            <w:rPr>
              <w:rFonts w:ascii="Arial" w:hAnsi="Arial" w:cs="Arial"/>
              <w:color w:val="000000" w:themeColor="text1"/>
            </w:rPr>
            <w:t>Bethel, A.C., Rogers, M. and Abbott, R. (2021) 'Use of a search summary table to improve systematic review search methods, results, and efficiency,' </w:t>
          </w:r>
          <w:r w:rsidRPr="00767815">
            <w:rPr>
              <w:rFonts w:ascii="Arial" w:hAnsi="Arial" w:cs="Arial"/>
              <w:i/>
              <w:iCs/>
              <w:color w:val="000000" w:themeColor="text1"/>
            </w:rPr>
            <w:t>Journal of the Medical Library Association JMLA</w:t>
          </w:r>
          <w:r w:rsidRPr="00767815">
            <w:rPr>
              <w:rFonts w:ascii="Arial" w:hAnsi="Arial" w:cs="Arial"/>
              <w:color w:val="000000" w:themeColor="text1"/>
            </w:rPr>
            <w:t>, 109(1), pp. 97–106.</w:t>
          </w:r>
          <w:r w:rsidRPr="00F25920">
            <w:rPr>
              <w:rFonts w:ascii="Arial" w:hAnsi="Arial" w:cs="Arial"/>
            </w:rPr>
            <w:t xml:space="preserve"> Available at:</w:t>
          </w:r>
          <w:r w:rsidRPr="00767815">
            <w:rPr>
              <w:rFonts w:ascii="Arial" w:hAnsi="Arial" w:cs="Arial"/>
              <w:color w:val="000000" w:themeColor="text1"/>
            </w:rPr>
            <w:t> https://doi.org/10.5195/jmla.2021.809.</w:t>
          </w:r>
        </w:p>
        <w:p w14:paraId="5292338A" w14:textId="55DFFC94" w:rsidR="002D1BE0" w:rsidRPr="00316A2B" w:rsidRDefault="002D1BE0" w:rsidP="00514DA4">
          <w:pPr>
            <w:spacing w:line="240" w:lineRule="auto"/>
            <w:jc w:val="left"/>
            <w:rPr>
              <w:rFonts w:ascii="Arial" w:hAnsi="Arial" w:cs="Arial"/>
            </w:rPr>
          </w:pPr>
          <w:r w:rsidRPr="00316A2B">
            <w:rPr>
              <w:rFonts w:ascii="Arial" w:hAnsi="Arial" w:cs="Arial"/>
            </w:rPr>
            <w:t>Beck, C.T. (2019) </w:t>
          </w:r>
          <w:r w:rsidRPr="00316A2B">
            <w:rPr>
              <w:rFonts w:ascii="Arial" w:hAnsi="Arial" w:cs="Arial"/>
              <w:i/>
              <w:iCs/>
            </w:rPr>
            <w:t>Secondary qualitative data analysis in the health and social sciences</w:t>
          </w:r>
          <w:r w:rsidRPr="00316A2B">
            <w:rPr>
              <w:rFonts w:ascii="Arial" w:hAnsi="Arial" w:cs="Arial"/>
            </w:rPr>
            <w:t>, </w:t>
          </w:r>
          <w:r w:rsidRPr="00316A2B">
            <w:rPr>
              <w:rFonts w:ascii="Arial" w:hAnsi="Arial" w:cs="Arial"/>
              <w:i/>
              <w:iCs/>
            </w:rPr>
            <w:t>Routledge eBooks</w:t>
          </w:r>
          <w:r w:rsidRPr="00316A2B">
            <w:rPr>
              <w:rFonts w:ascii="Arial" w:hAnsi="Arial" w:cs="Arial"/>
            </w:rPr>
            <w:t>. Available at: https://doi.org/10.4324/9781315098753</w:t>
          </w:r>
        </w:p>
        <w:p w14:paraId="44BB1706" w14:textId="439D50BB" w:rsidR="002D1BE0" w:rsidRPr="00316A2B" w:rsidRDefault="002D1BE0" w:rsidP="00514DA4">
          <w:pPr>
            <w:spacing w:line="240" w:lineRule="auto"/>
            <w:jc w:val="left"/>
            <w:rPr>
              <w:rFonts w:ascii="Arial" w:hAnsi="Arial" w:cs="Arial"/>
            </w:rPr>
          </w:pPr>
          <w:r w:rsidRPr="00316A2B">
            <w:rPr>
              <w:rFonts w:ascii="Arial" w:hAnsi="Arial" w:cs="Arial"/>
            </w:rPr>
            <w:t>Bergengren, O. </w:t>
          </w:r>
          <w:r w:rsidRPr="00316A2B">
            <w:rPr>
              <w:rFonts w:ascii="Arial" w:hAnsi="Arial" w:cs="Arial"/>
              <w:i/>
              <w:iCs/>
            </w:rPr>
            <w:t>et al.</w:t>
          </w:r>
          <w:r w:rsidRPr="00316A2B">
            <w:rPr>
              <w:rFonts w:ascii="Arial" w:hAnsi="Arial" w:cs="Arial"/>
            </w:rPr>
            <w:t> (2023) '2022 Update on Prostate Cancer Epidemiology and Risk Factors—A Systematic Review,' </w:t>
          </w:r>
          <w:r w:rsidRPr="00316A2B">
            <w:rPr>
              <w:rFonts w:ascii="Arial" w:hAnsi="Arial" w:cs="Arial"/>
              <w:i/>
              <w:iCs/>
            </w:rPr>
            <w:t>European Urology</w:t>
          </w:r>
          <w:r w:rsidRPr="00316A2B">
            <w:rPr>
              <w:rFonts w:ascii="Arial" w:hAnsi="Arial" w:cs="Arial"/>
            </w:rPr>
            <w:t>, 84(2), pp. 191–206. Available at: https://doi.org/10.1016/j.eururo.2023.04.021.</w:t>
          </w:r>
        </w:p>
        <w:p w14:paraId="367B425F" w14:textId="0FA27F94" w:rsidR="002D1BE0" w:rsidRPr="00316A2B" w:rsidRDefault="002D1BE0" w:rsidP="00514DA4">
          <w:pPr>
            <w:spacing w:line="240" w:lineRule="auto"/>
            <w:jc w:val="left"/>
            <w:rPr>
              <w:rFonts w:ascii="Arial" w:hAnsi="Arial" w:cs="Arial"/>
            </w:rPr>
          </w:pPr>
          <w:r w:rsidRPr="00316A2B">
            <w:rPr>
              <w:rFonts w:ascii="Arial" w:hAnsi="Arial" w:cs="Arial"/>
            </w:rPr>
            <w:t>Bernardi, F.A. </w:t>
          </w:r>
          <w:r w:rsidRPr="00316A2B">
            <w:rPr>
              <w:rFonts w:ascii="Arial" w:hAnsi="Arial" w:cs="Arial"/>
              <w:i/>
              <w:iCs/>
            </w:rPr>
            <w:t>et al.</w:t>
          </w:r>
          <w:r w:rsidRPr="00316A2B">
            <w:rPr>
              <w:rFonts w:ascii="Arial" w:hAnsi="Arial" w:cs="Arial"/>
            </w:rPr>
            <w:t> (2023) 'Data Quality in Health Research: Integrative Literature review,' </w:t>
          </w:r>
          <w:r w:rsidRPr="00316A2B">
            <w:rPr>
              <w:rFonts w:ascii="Arial" w:hAnsi="Arial" w:cs="Arial"/>
              <w:i/>
              <w:iCs/>
            </w:rPr>
            <w:t>Journal of Medical Internet Research</w:t>
          </w:r>
          <w:r w:rsidRPr="00316A2B">
            <w:rPr>
              <w:rFonts w:ascii="Arial" w:hAnsi="Arial" w:cs="Arial"/>
            </w:rPr>
            <w:t>, 25, p. e41446. https://doi.org/10.2196/41446.</w:t>
          </w:r>
        </w:p>
        <w:p w14:paraId="31AE1572" w14:textId="77777777" w:rsidR="002D1BE0" w:rsidRPr="00F25920" w:rsidRDefault="002D1BE0" w:rsidP="00514DA4">
          <w:pPr>
            <w:spacing w:line="240" w:lineRule="auto"/>
            <w:jc w:val="left"/>
            <w:rPr>
              <w:rFonts w:ascii="Arial" w:hAnsi="Arial" w:cs="Arial"/>
            </w:rPr>
          </w:pPr>
          <w:r w:rsidRPr="00316A2B">
            <w:rPr>
              <w:rFonts w:ascii="Arial" w:hAnsi="Arial" w:cs="Arial"/>
            </w:rPr>
            <w:t>Bauchner, H. (2019) 'Trust in Health Care,' </w:t>
          </w:r>
          <w:r w:rsidRPr="00316A2B">
            <w:rPr>
              <w:rFonts w:ascii="Arial" w:hAnsi="Arial" w:cs="Arial"/>
              <w:i/>
              <w:iCs/>
            </w:rPr>
            <w:t>JAMA</w:t>
          </w:r>
          <w:r w:rsidRPr="00316A2B">
            <w:rPr>
              <w:rFonts w:ascii="Arial" w:hAnsi="Arial" w:cs="Arial"/>
            </w:rPr>
            <w:t>, 321(6), p. 547. Available at: https://doi.org/10.1001/jama.2018.20795.</w:t>
          </w:r>
        </w:p>
        <w:p w14:paraId="5DCD2B38" w14:textId="52F0FA23" w:rsidR="002D1BE0" w:rsidRPr="00316A2B" w:rsidRDefault="002D1BE0" w:rsidP="00514DA4">
          <w:pPr>
            <w:spacing w:line="240" w:lineRule="auto"/>
            <w:jc w:val="left"/>
            <w:rPr>
              <w:rFonts w:ascii="Arial" w:hAnsi="Arial" w:cs="Arial"/>
            </w:rPr>
          </w:pPr>
          <w:r w:rsidRPr="00316A2B">
            <w:rPr>
              <w:rFonts w:ascii="Arial" w:hAnsi="Arial" w:cs="Arial"/>
            </w:rPr>
            <w:t>Bazargan, M., Cobb, S. and Assari, S. (2021) 'Discrimination and medical mistrust in a racially and ethnically diverse sample of California adults,' </w:t>
          </w:r>
          <w:r w:rsidRPr="00316A2B">
            <w:rPr>
              <w:rFonts w:ascii="Arial" w:hAnsi="Arial" w:cs="Arial"/>
              <w:i/>
              <w:iCs/>
            </w:rPr>
            <w:t>The Annals of Family Medicine</w:t>
          </w:r>
          <w:r w:rsidRPr="00316A2B">
            <w:rPr>
              <w:rFonts w:ascii="Arial" w:hAnsi="Arial" w:cs="Arial"/>
            </w:rPr>
            <w:t>, 19(1), pp. 4–15. Available at: https://doi.org/10.1370/afm.2632.</w:t>
          </w:r>
        </w:p>
        <w:p w14:paraId="501F5FDA" w14:textId="59954436" w:rsidR="002D1BE0" w:rsidRPr="00316A2B" w:rsidRDefault="002D1BE0" w:rsidP="00514DA4">
          <w:pPr>
            <w:spacing w:line="240" w:lineRule="auto"/>
            <w:jc w:val="left"/>
            <w:rPr>
              <w:rFonts w:ascii="Arial" w:hAnsi="Arial" w:cs="Arial"/>
            </w:rPr>
          </w:pPr>
          <w:r w:rsidRPr="00316A2B">
            <w:rPr>
              <w:rFonts w:ascii="Arial" w:hAnsi="Arial" w:cs="Arial"/>
            </w:rPr>
            <w:t>Bethel, A.C., Rogers, M. and Abbott, R. (2021) 'Use of a search summary table to improve systematic review search methods, results, and efficiency,' </w:t>
          </w:r>
          <w:r w:rsidRPr="00316A2B">
            <w:rPr>
              <w:rFonts w:ascii="Arial" w:hAnsi="Arial" w:cs="Arial"/>
              <w:i/>
              <w:iCs/>
            </w:rPr>
            <w:t>Journal of the Medical Library Association JMLA</w:t>
          </w:r>
          <w:r w:rsidRPr="00316A2B">
            <w:rPr>
              <w:rFonts w:ascii="Arial" w:hAnsi="Arial" w:cs="Arial"/>
            </w:rPr>
            <w:t>, 109(1), pp. 97–106. Available at: https://doi.org/10.5195/jmla.2021.809.</w:t>
          </w:r>
        </w:p>
        <w:p w14:paraId="320E10EE" w14:textId="39F04D58" w:rsidR="002D1BE0" w:rsidRPr="00316A2B" w:rsidRDefault="002D1BE0" w:rsidP="00514DA4">
          <w:pPr>
            <w:spacing w:line="240" w:lineRule="auto"/>
            <w:jc w:val="left"/>
            <w:rPr>
              <w:rFonts w:ascii="Arial" w:hAnsi="Arial" w:cs="Arial"/>
            </w:rPr>
          </w:pPr>
          <w:r w:rsidRPr="00316A2B">
            <w:rPr>
              <w:rFonts w:ascii="Arial" w:hAnsi="Arial" w:cs="Arial"/>
            </w:rPr>
            <w:t>Brennan, N. </w:t>
          </w:r>
          <w:r w:rsidRPr="00316A2B">
            <w:rPr>
              <w:rFonts w:ascii="Arial" w:hAnsi="Arial" w:cs="Arial"/>
              <w:i/>
              <w:iCs/>
            </w:rPr>
            <w:t>et al.</w:t>
          </w:r>
          <w:r w:rsidRPr="00316A2B">
            <w:rPr>
              <w:rFonts w:ascii="Arial" w:hAnsi="Arial" w:cs="Arial"/>
            </w:rPr>
            <w:t> (2013) 'Trust in the health-care provider-patient relationship: a systematic mapping review of the evidence base,' </w:t>
          </w:r>
          <w:r w:rsidRPr="00316A2B">
            <w:rPr>
              <w:rFonts w:ascii="Arial" w:hAnsi="Arial" w:cs="Arial"/>
              <w:i/>
              <w:iCs/>
            </w:rPr>
            <w:t>International Journal for Quality in Health Care</w:t>
          </w:r>
          <w:r w:rsidRPr="00316A2B">
            <w:rPr>
              <w:rFonts w:ascii="Arial" w:hAnsi="Arial" w:cs="Arial"/>
            </w:rPr>
            <w:t>, 25(6), pp. 682–688. Available at: https://doi.org/10.1093/intqhc/mzt063.</w:t>
          </w:r>
        </w:p>
        <w:p w14:paraId="4CA6D11A" w14:textId="37087053" w:rsidR="002D1BE0" w:rsidRPr="00316A2B" w:rsidRDefault="002D1BE0" w:rsidP="00514DA4">
          <w:pPr>
            <w:spacing w:line="240" w:lineRule="auto"/>
            <w:jc w:val="left"/>
            <w:rPr>
              <w:rFonts w:ascii="Arial" w:hAnsi="Arial" w:cs="Arial"/>
            </w:rPr>
          </w:pPr>
          <w:r w:rsidRPr="00316A2B">
            <w:rPr>
              <w:rFonts w:ascii="Arial" w:hAnsi="Arial" w:cs="Arial"/>
            </w:rPr>
            <w:t>Burnett, A.L., Nyame, Y.A. and Mitchell, E. (2023) 'Disparities in prostate cancer,' </w:t>
          </w:r>
          <w:r w:rsidRPr="00316A2B">
            <w:rPr>
              <w:rFonts w:ascii="Arial" w:hAnsi="Arial" w:cs="Arial"/>
              <w:i/>
              <w:iCs/>
            </w:rPr>
            <w:t>Journal of the National Medical Association</w:t>
          </w:r>
          <w:r w:rsidRPr="00316A2B">
            <w:rPr>
              <w:rFonts w:ascii="Arial" w:hAnsi="Arial" w:cs="Arial"/>
            </w:rPr>
            <w:t>, 115(2), pp. S38–S45. Available at: https://doi.org/10.1016/j.jnma.2023.02.003.</w:t>
          </w:r>
        </w:p>
        <w:p w14:paraId="359FBDBB" w14:textId="14FB89DE" w:rsidR="002D1BE0" w:rsidRPr="00316A2B" w:rsidRDefault="002D1BE0" w:rsidP="00514DA4">
          <w:pPr>
            <w:spacing w:line="240" w:lineRule="auto"/>
            <w:jc w:val="left"/>
            <w:rPr>
              <w:rFonts w:ascii="Arial" w:hAnsi="Arial" w:cs="Arial"/>
            </w:rPr>
          </w:pPr>
          <w:r w:rsidRPr="00316A2B">
            <w:rPr>
              <w:rFonts w:ascii="Arial" w:hAnsi="Arial" w:cs="Arial"/>
            </w:rPr>
            <w:t>Bauer, G.R. (2014) 'Incorporating intersectionality theory into population health research methodology: Challenges and the potential to advance health equity,' </w:t>
          </w:r>
          <w:r w:rsidRPr="00316A2B">
            <w:rPr>
              <w:rFonts w:ascii="Arial" w:hAnsi="Arial" w:cs="Arial"/>
              <w:i/>
              <w:iCs/>
            </w:rPr>
            <w:t>Social Science &amp; Medicine</w:t>
          </w:r>
          <w:r w:rsidRPr="00316A2B">
            <w:rPr>
              <w:rFonts w:ascii="Arial" w:hAnsi="Arial" w:cs="Arial"/>
            </w:rPr>
            <w:t>, 110, pp. 10–17. Available at: https://doi.org/10.1016/j.socscimed.2014.03.022.</w:t>
          </w:r>
        </w:p>
        <w:p w14:paraId="163743EC" w14:textId="419B3EC4" w:rsidR="002D1BE0" w:rsidRDefault="002D1BE0" w:rsidP="00514DA4">
          <w:pPr>
            <w:spacing w:after="0" w:line="240" w:lineRule="auto"/>
            <w:jc w:val="left"/>
            <w:rPr>
              <w:rFonts w:ascii="Arial" w:hAnsi="Arial" w:cs="Arial"/>
            </w:rPr>
          </w:pPr>
          <w:r w:rsidRPr="00316A2B">
            <w:rPr>
              <w:rFonts w:ascii="Arial" w:hAnsi="Arial" w:cs="Arial"/>
            </w:rPr>
            <w:t>Bauer, G.R. </w:t>
          </w:r>
          <w:r w:rsidRPr="00316A2B">
            <w:rPr>
              <w:rFonts w:ascii="Arial" w:hAnsi="Arial" w:cs="Arial"/>
              <w:i/>
              <w:iCs/>
            </w:rPr>
            <w:t>et al.</w:t>
          </w:r>
          <w:r w:rsidRPr="00316A2B">
            <w:rPr>
              <w:rFonts w:ascii="Arial" w:hAnsi="Arial" w:cs="Arial"/>
            </w:rPr>
            <w:t> (2021) 'Intersectionality in quantitative research: A systematic review of its emergence and applications of theory and methods,' </w:t>
          </w:r>
          <w:r w:rsidRPr="00316A2B">
            <w:rPr>
              <w:rFonts w:ascii="Arial" w:hAnsi="Arial" w:cs="Arial"/>
              <w:i/>
              <w:iCs/>
            </w:rPr>
            <w:t>SSM - Population Health</w:t>
          </w:r>
          <w:r w:rsidRPr="00316A2B">
            <w:rPr>
              <w:rFonts w:ascii="Arial" w:hAnsi="Arial" w:cs="Arial"/>
            </w:rPr>
            <w:t>, 14, p. 100798. Available at: https://doi.org/10.1016/j.ssmph.2021.100798.</w:t>
          </w:r>
        </w:p>
        <w:p w14:paraId="6B4B23B5" w14:textId="77777777" w:rsidR="00514DA4" w:rsidRPr="00F25920" w:rsidRDefault="00514DA4" w:rsidP="00514DA4">
          <w:pPr>
            <w:spacing w:after="0" w:line="240" w:lineRule="auto"/>
            <w:jc w:val="left"/>
            <w:rPr>
              <w:rFonts w:ascii="Arial" w:hAnsi="Arial" w:cs="Arial"/>
            </w:rPr>
          </w:pPr>
        </w:p>
        <w:p w14:paraId="61357EE9" w14:textId="77777777" w:rsidR="002D1BE0" w:rsidRPr="00991401" w:rsidRDefault="002D1BE0" w:rsidP="00514DA4">
          <w:pPr>
            <w:spacing w:line="240" w:lineRule="auto"/>
            <w:jc w:val="left"/>
            <w:rPr>
              <w:rFonts w:ascii="Arial" w:hAnsi="Arial" w:cs="Arial"/>
              <w:color w:val="000000" w:themeColor="text1"/>
            </w:rPr>
          </w:pPr>
          <w:proofErr w:type="spellStart"/>
          <w:r w:rsidRPr="00A646A5">
            <w:rPr>
              <w:rFonts w:ascii="Arial" w:hAnsi="Arial" w:cs="Arial"/>
              <w:color w:val="000000" w:themeColor="text1"/>
            </w:rPr>
            <w:t>Chassang</w:t>
          </w:r>
          <w:proofErr w:type="spellEnd"/>
          <w:r w:rsidRPr="00A646A5">
            <w:rPr>
              <w:rFonts w:ascii="Arial" w:hAnsi="Arial" w:cs="Arial"/>
              <w:color w:val="000000" w:themeColor="text1"/>
            </w:rPr>
            <w:t>, G. (2017) 'The impact of the EU general data protection regulation on scientific research,' </w:t>
          </w:r>
          <w:r w:rsidRPr="00A646A5">
            <w:rPr>
              <w:rFonts w:ascii="Arial" w:hAnsi="Arial" w:cs="Arial"/>
              <w:i/>
              <w:iCs/>
              <w:color w:val="000000" w:themeColor="text1"/>
            </w:rPr>
            <w:t>Ecancermedicalscience</w:t>
          </w:r>
          <w:r w:rsidRPr="00A646A5">
            <w:rPr>
              <w:rFonts w:ascii="Arial" w:hAnsi="Arial" w:cs="Arial"/>
              <w:color w:val="000000" w:themeColor="text1"/>
            </w:rPr>
            <w:t>, 11.</w:t>
          </w:r>
          <w:r w:rsidRPr="00F25920">
            <w:rPr>
              <w:rFonts w:ascii="Arial" w:hAnsi="Arial" w:cs="Arial"/>
            </w:rPr>
            <w:t xml:space="preserve"> Available at:</w:t>
          </w:r>
          <w:r w:rsidRPr="00A646A5">
            <w:rPr>
              <w:rFonts w:ascii="Arial" w:hAnsi="Arial" w:cs="Arial"/>
              <w:color w:val="000000" w:themeColor="text1"/>
            </w:rPr>
            <w:t> </w:t>
          </w:r>
          <w:hyperlink r:id="rId12" w:history="1">
            <w:r w:rsidRPr="00A646A5">
              <w:rPr>
                <w:rStyle w:val="Hyperlink"/>
                <w:rFonts w:ascii="Arial" w:hAnsi="Arial" w:cs="Arial"/>
                <w:color w:val="000000" w:themeColor="text1"/>
                <w:u w:val="none"/>
              </w:rPr>
              <w:t>https://doi.org/10.3332/ecancer.2017.709</w:t>
            </w:r>
          </w:hyperlink>
          <w:r w:rsidRPr="00A646A5">
            <w:rPr>
              <w:rFonts w:ascii="Arial" w:hAnsi="Arial" w:cs="Arial"/>
              <w:color w:val="000000" w:themeColor="text1"/>
            </w:rPr>
            <w:t>.</w:t>
          </w:r>
        </w:p>
        <w:p w14:paraId="6A549224" w14:textId="4687714C" w:rsidR="002D1BE0" w:rsidRPr="00432E79" w:rsidRDefault="002D1BE0" w:rsidP="00514DA4">
          <w:pPr>
            <w:spacing w:line="240" w:lineRule="auto"/>
            <w:jc w:val="left"/>
            <w:rPr>
              <w:rFonts w:ascii="Arial" w:hAnsi="Arial" w:cs="Arial"/>
            </w:rPr>
          </w:pPr>
          <w:proofErr w:type="spellStart"/>
          <w:r w:rsidRPr="00991401">
            <w:rPr>
              <w:rFonts w:ascii="Arial" w:hAnsi="Arial" w:cs="Arial"/>
            </w:rPr>
            <w:lastRenderedPageBreak/>
            <w:t>Chassang</w:t>
          </w:r>
          <w:proofErr w:type="spellEnd"/>
          <w:r w:rsidRPr="00991401">
            <w:rPr>
              <w:rFonts w:ascii="Arial" w:hAnsi="Arial" w:cs="Arial"/>
            </w:rPr>
            <w:t>, G. (2017) 'The impact of the EU general data protection regulation on scientific research,' </w:t>
          </w:r>
          <w:r w:rsidRPr="00991401">
            <w:rPr>
              <w:rFonts w:ascii="Arial" w:hAnsi="Arial" w:cs="Arial"/>
              <w:i/>
              <w:iCs/>
            </w:rPr>
            <w:t>Ecancermedicalscience</w:t>
          </w:r>
          <w:r w:rsidRPr="00991401">
            <w:rPr>
              <w:rFonts w:ascii="Arial" w:hAnsi="Arial" w:cs="Arial"/>
            </w:rPr>
            <w:t>, 11</w:t>
          </w:r>
          <w:r w:rsidRPr="00316A2B">
            <w:rPr>
              <w:rFonts w:ascii="Arial" w:hAnsi="Arial" w:cs="Arial"/>
            </w:rPr>
            <w:t>. Available</w:t>
          </w:r>
          <w:r w:rsidRPr="00F25920">
            <w:rPr>
              <w:rFonts w:ascii="Arial" w:hAnsi="Arial" w:cs="Arial"/>
            </w:rPr>
            <w:t xml:space="preserve"> </w:t>
          </w:r>
          <w:r w:rsidRPr="00316A2B">
            <w:rPr>
              <w:rFonts w:ascii="Arial" w:hAnsi="Arial" w:cs="Arial"/>
            </w:rPr>
            <w:t>at: </w:t>
          </w:r>
          <w:r w:rsidRPr="00991401">
            <w:rPr>
              <w:rFonts w:ascii="Arial" w:hAnsi="Arial" w:cs="Arial"/>
            </w:rPr>
            <w:t>https://doi.org/10.3332/ecancer.2017.709.</w:t>
          </w:r>
        </w:p>
        <w:p w14:paraId="03FB0598" w14:textId="1A47E007" w:rsidR="002D1BE0" w:rsidRPr="00F25920" w:rsidRDefault="002D1BE0" w:rsidP="00514DA4">
          <w:pPr>
            <w:spacing w:line="240" w:lineRule="auto"/>
            <w:jc w:val="left"/>
            <w:rPr>
              <w:rFonts w:ascii="Arial" w:hAnsi="Arial" w:cs="Arial"/>
            </w:rPr>
          </w:pPr>
          <w:r w:rsidRPr="00F25920">
            <w:rPr>
              <w:rFonts w:ascii="Arial" w:hAnsi="Arial" w:cs="Arial"/>
            </w:rPr>
            <w:t xml:space="preserve">Carpenter, C.J. (2010a) 'A Meta-Analysis of the effectiveness of health belief model variables in predicting </w:t>
          </w:r>
          <w:proofErr w:type="spellStart"/>
          <w:r w:rsidRPr="00F25920">
            <w:rPr>
              <w:rFonts w:ascii="Arial" w:hAnsi="Arial" w:cs="Arial"/>
            </w:rPr>
            <w:t>behavior</w:t>
          </w:r>
          <w:proofErr w:type="spellEnd"/>
          <w:r w:rsidRPr="00F25920">
            <w:rPr>
              <w:rFonts w:ascii="Arial" w:hAnsi="Arial" w:cs="Arial"/>
            </w:rPr>
            <w:t>,' </w:t>
          </w:r>
          <w:r w:rsidRPr="00F25920">
            <w:rPr>
              <w:rFonts w:ascii="Arial" w:hAnsi="Arial" w:cs="Arial"/>
              <w:i/>
              <w:iCs/>
            </w:rPr>
            <w:t>Health Communication</w:t>
          </w:r>
          <w:r w:rsidRPr="00F25920">
            <w:rPr>
              <w:rFonts w:ascii="Arial" w:hAnsi="Arial" w:cs="Arial"/>
            </w:rPr>
            <w:t>, 25(8), pp. 661–669. Available at: https://doi.org/10.1080/10410236.2010.521906.</w:t>
          </w:r>
        </w:p>
        <w:p w14:paraId="68538451" w14:textId="0C56E410" w:rsidR="002D1BE0" w:rsidRPr="00F25920" w:rsidRDefault="002D1BE0" w:rsidP="00514DA4">
          <w:pPr>
            <w:spacing w:line="240" w:lineRule="auto"/>
            <w:jc w:val="left"/>
            <w:rPr>
              <w:rFonts w:ascii="Arial" w:hAnsi="Arial" w:cs="Arial"/>
            </w:rPr>
          </w:pPr>
          <w:r w:rsidRPr="00F25920">
            <w:rPr>
              <w:rFonts w:ascii="Arial" w:hAnsi="Arial" w:cs="Arial"/>
            </w:rPr>
            <w:t xml:space="preserve">Carpenter, C.J. (2010b) 'A Meta-Analysis of the effectiveness of health belief model variables in predicting </w:t>
          </w:r>
          <w:proofErr w:type="spellStart"/>
          <w:r w:rsidRPr="00F25920">
            <w:rPr>
              <w:rFonts w:ascii="Arial" w:hAnsi="Arial" w:cs="Arial"/>
            </w:rPr>
            <w:t>behavior</w:t>
          </w:r>
          <w:proofErr w:type="spellEnd"/>
          <w:r w:rsidRPr="00F25920">
            <w:rPr>
              <w:rFonts w:ascii="Arial" w:hAnsi="Arial" w:cs="Arial"/>
            </w:rPr>
            <w:t>,' </w:t>
          </w:r>
          <w:r w:rsidRPr="00F25920">
            <w:rPr>
              <w:rFonts w:ascii="Arial" w:hAnsi="Arial" w:cs="Arial"/>
              <w:i/>
              <w:iCs/>
            </w:rPr>
            <w:t>Health Communication</w:t>
          </w:r>
          <w:r w:rsidRPr="00F25920">
            <w:rPr>
              <w:rFonts w:ascii="Arial" w:hAnsi="Arial" w:cs="Arial"/>
            </w:rPr>
            <w:t>, 25(8), pp. 661–669. Available at: https://doi.org/10.1080/10410236.2010.521906.</w:t>
          </w:r>
        </w:p>
        <w:p w14:paraId="3B48DB21" w14:textId="0E2C5C44" w:rsidR="002D1BE0" w:rsidRPr="00F25920" w:rsidRDefault="002D1BE0" w:rsidP="00514DA4">
          <w:pPr>
            <w:spacing w:line="240" w:lineRule="auto"/>
            <w:jc w:val="left"/>
            <w:rPr>
              <w:rFonts w:ascii="Arial" w:hAnsi="Arial" w:cs="Arial"/>
            </w:rPr>
          </w:pPr>
          <w:r w:rsidRPr="00F25920">
            <w:rPr>
              <w:rFonts w:ascii="Arial" w:hAnsi="Arial" w:cs="Arial"/>
            </w:rPr>
            <w:t>Carthon, B. </w:t>
          </w:r>
          <w:r w:rsidRPr="00F25920">
            <w:rPr>
              <w:rFonts w:ascii="Arial" w:hAnsi="Arial" w:cs="Arial"/>
              <w:i/>
              <w:iCs/>
            </w:rPr>
            <w:t>et al.</w:t>
          </w:r>
          <w:r w:rsidRPr="00F25920">
            <w:rPr>
              <w:rFonts w:ascii="Arial" w:hAnsi="Arial" w:cs="Arial"/>
            </w:rPr>
            <w:t> (2021) 'Prostate Cancer: community education and Disparities in diagnosis and treatment,' </w:t>
          </w:r>
          <w:r w:rsidRPr="00F25920">
            <w:rPr>
              <w:rFonts w:ascii="Arial" w:hAnsi="Arial" w:cs="Arial"/>
              <w:i/>
              <w:iCs/>
            </w:rPr>
            <w:t>The Oncologist</w:t>
          </w:r>
          <w:r w:rsidRPr="00F25920">
            <w:rPr>
              <w:rFonts w:ascii="Arial" w:hAnsi="Arial" w:cs="Arial"/>
            </w:rPr>
            <w:t>, 26(7), pp. 537–548. Available at: https://doi.org/10.1002/onco.13749.</w:t>
          </w:r>
        </w:p>
        <w:p w14:paraId="4D4CA3D8" w14:textId="708A98C7" w:rsidR="002D1BE0" w:rsidRDefault="002D1BE0" w:rsidP="00514DA4">
          <w:pPr>
            <w:spacing w:after="0" w:line="240" w:lineRule="auto"/>
            <w:jc w:val="left"/>
            <w:rPr>
              <w:rFonts w:ascii="Arial" w:hAnsi="Arial" w:cs="Arial"/>
            </w:rPr>
          </w:pPr>
          <w:r w:rsidRPr="004B5481">
            <w:rPr>
              <w:rFonts w:ascii="Arial" w:hAnsi="Arial" w:cs="Arial"/>
            </w:rPr>
            <w:t xml:space="preserve">Cancer Research UK, (2025). </w:t>
          </w:r>
          <w:r w:rsidRPr="004B5481">
            <w:rPr>
              <w:rFonts w:ascii="Arial" w:hAnsi="Arial" w:cs="Arial"/>
              <w:i/>
              <w:iCs/>
            </w:rPr>
            <w:t>What is cancer?</w:t>
          </w:r>
          <w:r w:rsidRPr="004B5481">
            <w:rPr>
              <w:rFonts w:ascii="Arial" w:hAnsi="Arial" w:cs="Arial"/>
            </w:rPr>
            <w:t>. Available at: https://www.cancerresearchuk.org/about-cancer/what-is-cancer (Accessed:20 July 2025).</w:t>
          </w:r>
        </w:p>
        <w:p w14:paraId="029A5BBD" w14:textId="77777777" w:rsidR="002312EC" w:rsidRDefault="002312EC" w:rsidP="00514DA4">
          <w:pPr>
            <w:spacing w:after="0" w:line="240" w:lineRule="auto"/>
            <w:jc w:val="left"/>
            <w:rPr>
              <w:rFonts w:ascii="Arial" w:hAnsi="Arial" w:cs="Arial"/>
            </w:rPr>
          </w:pPr>
        </w:p>
        <w:p w14:paraId="1036844A" w14:textId="77777777" w:rsidR="002D1BE0" w:rsidRPr="00F25920" w:rsidRDefault="002D1BE0" w:rsidP="00514DA4">
          <w:pPr>
            <w:spacing w:line="240" w:lineRule="auto"/>
            <w:jc w:val="left"/>
            <w:rPr>
              <w:rFonts w:ascii="Arial" w:hAnsi="Arial" w:cs="Arial"/>
            </w:rPr>
          </w:pPr>
          <w:r w:rsidRPr="00153364">
            <w:rPr>
              <w:rFonts w:ascii="Arial" w:hAnsi="Arial" w:cs="Arial"/>
            </w:rPr>
            <w:t>Cottrell, S. (2017) </w:t>
          </w:r>
          <w:r w:rsidRPr="00153364">
            <w:rPr>
              <w:rFonts w:ascii="Arial" w:hAnsi="Arial" w:cs="Arial"/>
              <w:i/>
              <w:iCs/>
            </w:rPr>
            <w:t>Critical thinking skills : effective analysis, argument and reflection</w:t>
          </w:r>
          <w:r w:rsidRPr="00153364">
            <w:rPr>
              <w:rFonts w:ascii="Arial" w:hAnsi="Arial" w:cs="Arial"/>
            </w:rPr>
            <w:t xml:space="preserve">. 3rd edn. London: Macmillan Education/Palgrave. </w:t>
          </w:r>
          <w:r w:rsidRPr="00153364">
            <w:rPr>
              <w:rFonts w:ascii="Arial" w:hAnsi="Arial" w:cs="Arial"/>
              <w:lang w:val="en-US"/>
            </w:rPr>
            <w:t xml:space="preserve">Available at: </w:t>
          </w:r>
          <w:r w:rsidRPr="00153364">
            <w:rPr>
              <w:rFonts w:ascii="Arial" w:hAnsi="Arial" w:cs="Arial"/>
            </w:rPr>
            <w:t>https://librarysearch.uwtsd.ac.uk/permalink/44WHELF_UWTSD/1pbrh66/alma99100289560202421</w:t>
          </w:r>
        </w:p>
        <w:p w14:paraId="74B41649" w14:textId="6B41BBD5" w:rsidR="002D1BE0" w:rsidRPr="00F25920" w:rsidRDefault="002D1BE0" w:rsidP="00514DA4">
          <w:pPr>
            <w:spacing w:line="240" w:lineRule="auto"/>
            <w:jc w:val="left"/>
            <w:rPr>
              <w:rFonts w:ascii="Arial" w:hAnsi="Arial" w:cs="Arial"/>
            </w:rPr>
          </w:pPr>
          <w:r w:rsidRPr="00F25920">
            <w:rPr>
              <w:rFonts w:ascii="Arial" w:hAnsi="Arial" w:cs="Arial"/>
            </w:rPr>
            <w:t>Chinegwundoh, F.I. (2021) 'The relationship between Black men with prostate cancer and their health-care providers,' </w:t>
          </w:r>
          <w:r w:rsidRPr="00F25920">
            <w:rPr>
              <w:rFonts w:ascii="Arial" w:hAnsi="Arial" w:cs="Arial"/>
              <w:i/>
              <w:iCs/>
            </w:rPr>
            <w:t>Nature Reviews Urology</w:t>
          </w:r>
          <w:r w:rsidRPr="00F25920">
            <w:rPr>
              <w:rFonts w:ascii="Arial" w:hAnsi="Arial" w:cs="Arial"/>
            </w:rPr>
            <w:t>, 18(12), pp. 701–702. Available at: https://doi.org/10.1038/s41585-021-00525-6.</w:t>
          </w:r>
        </w:p>
        <w:p w14:paraId="7CD98682" w14:textId="488F9878" w:rsidR="002D1BE0" w:rsidRPr="00F25920" w:rsidRDefault="002D1BE0" w:rsidP="00514DA4">
          <w:pPr>
            <w:spacing w:line="240" w:lineRule="auto"/>
            <w:jc w:val="left"/>
            <w:rPr>
              <w:rFonts w:ascii="Arial" w:hAnsi="Arial" w:cs="Arial"/>
            </w:rPr>
          </w:pPr>
          <w:r w:rsidRPr="00F25920">
            <w:rPr>
              <w:rFonts w:ascii="Arial" w:hAnsi="Arial" w:cs="Arial"/>
            </w:rPr>
            <w:t>Chowdhury-Paulino, I.M. </w:t>
          </w:r>
          <w:r w:rsidRPr="00F25920">
            <w:rPr>
              <w:rFonts w:ascii="Arial" w:hAnsi="Arial" w:cs="Arial"/>
              <w:i/>
              <w:iCs/>
            </w:rPr>
            <w:t>et al.</w:t>
          </w:r>
          <w:r w:rsidRPr="00F25920">
            <w:rPr>
              <w:rFonts w:ascii="Arial" w:hAnsi="Arial" w:cs="Arial"/>
            </w:rPr>
            <w:t> (2021a) 'Racial disparities in prostate cancer among black men: epidemiology and outcomes,' </w:t>
          </w:r>
          <w:r w:rsidRPr="00F25920">
            <w:rPr>
              <w:rFonts w:ascii="Arial" w:hAnsi="Arial" w:cs="Arial"/>
              <w:i/>
              <w:iCs/>
            </w:rPr>
            <w:t>Prostate Cancer and Prostatic Diseases</w:t>
          </w:r>
          <w:r w:rsidRPr="00F25920">
            <w:rPr>
              <w:rFonts w:ascii="Arial" w:hAnsi="Arial" w:cs="Arial"/>
            </w:rPr>
            <w:t>, 25(3), pp. 397–402. Available at: https://doi.org/10.1038/s41391-021-00451-z.</w:t>
          </w:r>
        </w:p>
        <w:p w14:paraId="6251425B" w14:textId="666D09BD" w:rsidR="002D1BE0" w:rsidRPr="002312EC" w:rsidRDefault="002D1BE0" w:rsidP="00514DA4">
          <w:pPr>
            <w:spacing w:line="240" w:lineRule="auto"/>
            <w:jc w:val="left"/>
            <w:rPr>
              <w:rFonts w:ascii="Arial" w:hAnsi="Arial" w:cs="Arial"/>
            </w:rPr>
          </w:pPr>
          <w:r w:rsidRPr="00F25920">
            <w:rPr>
              <w:rFonts w:ascii="Arial" w:hAnsi="Arial" w:cs="Arial"/>
            </w:rPr>
            <w:t>Chowdhury-Paulino, I.M. </w:t>
          </w:r>
          <w:r w:rsidRPr="00F25920">
            <w:rPr>
              <w:rFonts w:ascii="Arial" w:hAnsi="Arial" w:cs="Arial"/>
              <w:i/>
              <w:iCs/>
            </w:rPr>
            <w:t>et al.</w:t>
          </w:r>
          <w:r w:rsidRPr="00F25920">
            <w:rPr>
              <w:rFonts w:ascii="Arial" w:hAnsi="Arial" w:cs="Arial"/>
            </w:rPr>
            <w:t> (2021b) 'Racial disparities in prostate cancer among black men: epidemiology and outcomes,' </w:t>
          </w:r>
          <w:r w:rsidRPr="00F25920">
            <w:rPr>
              <w:rFonts w:ascii="Arial" w:hAnsi="Arial" w:cs="Arial"/>
              <w:i/>
              <w:iCs/>
            </w:rPr>
            <w:t>Prostate Cancer and Prostatic Diseases</w:t>
          </w:r>
          <w:r w:rsidRPr="00F25920">
            <w:rPr>
              <w:rFonts w:ascii="Arial" w:hAnsi="Arial" w:cs="Arial"/>
            </w:rPr>
            <w:t>, 25(3), pp. 397–402. Available at: https://doi.org/10.1038/s41391-021-00451-z.</w:t>
          </w:r>
        </w:p>
        <w:p w14:paraId="53D09848" w14:textId="352CFBD1" w:rsidR="002D1BE0" w:rsidRPr="002312EC" w:rsidRDefault="002D1BE0" w:rsidP="00514DA4">
          <w:pPr>
            <w:spacing w:line="240" w:lineRule="auto"/>
            <w:jc w:val="left"/>
            <w:rPr>
              <w:rFonts w:ascii="Arial" w:hAnsi="Arial" w:cs="Arial"/>
              <w:color w:val="0E0E0E"/>
              <w:shd w:val="clear" w:color="auto" w:fill="FBFAF8"/>
            </w:rPr>
          </w:pPr>
          <w:r w:rsidRPr="00F25920">
            <w:rPr>
              <w:rFonts w:ascii="Arial" w:hAnsi="Arial" w:cs="Arial"/>
              <w:color w:val="0E0E0E"/>
              <w:shd w:val="clear" w:color="auto" w:fill="FBFAF8"/>
            </w:rPr>
            <w:t xml:space="preserve">Cancer Research UK, (2025). </w:t>
          </w:r>
          <w:r w:rsidRPr="00F25920">
            <w:rPr>
              <w:rFonts w:ascii="Arial" w:hAnsi="Arial" w:cs="Arial"/>
              <w:i/>
              <w:iCs/>
              <w:color w:val="0E0E0E"/>
              <w:shd w:val="clear" w:color="auto" w:fill="FBFAF8"/>
            </w:rPr>
            <w:t>What is cancer?</w:t>
          </w:r>
          <w:r w:rsidRPr="00F25920">
            <w:rPr>
              <w:rFonts w:ascii="Arial" w:hAnsi="Arial" w:cs="Arial"/>
              <w:color w:val="0E0E0E"/>
              <w:shd w:val="clear" w:color="auto" w:fill="FBFAF8"/>
            </w:rPr>
            <w:t>. Available at: https://www.cancerresearchuk.org/about-cancer/what-is-cancer(Accessed:20 July 2025).</w:t>
          </w:r>
        </w:p>
        <w:p w14:paraId="2BF1F7B3" w14:textId="6FE521E5" w:rsidR="002D1BE0" w:rsidRPr="00CA77BE" w:rsidRDefault="002D1BE0" w:rsidP="00514DA4">
          <w:pPr>
            <w:spacing w:line="240" w:lineRule="auto"/>
            <w:jc w:val="left"/>
            <w:rPr>
              <w:rFonts w:ascii="Arial" w:hAnsi="Arial" w:cs="Arial"/>
              <w:color w:val="000000" w:themeColor="text1"/>
            </w:rPr>
          </w:pPr>
          <w:r w:rsidRPr="00CA77BE">
            <w:rPr>
              <w:rFonts w:ascii="Arial" w:hAnsi="Arial" w:cs="Arial"/>
              <w:color w:val="000000" w:themeColor="text1"/>
            </w:rPr>
            <w:t>Carbado, D.W. </w:t>
          </w:r>
          <w:r w:rsidRPr="00CA77BE">
            <w:rPr>
              <w:rFonts w:ascii="Arial" w:hAnsi="Arial" w:cs="Arial"/>
              <w:i/>
              <w:iCs/>
              <w:color w:val="000000" w:themeColor="text1"/>
            </w:rPr>
            <w:t>et al.</w:t>
          </w:r>
          <w:r w:rsidRPr="00CA77BE">
            <w:rPr>
              <w:rFonts w:ascii="Arial" w:hAnsi="Arial" w:cs="Arial"/>
              <w:color w:val="000000" w:themeColor="text1"/>
            </w:rPr>
            <w:t> (2013) 'INTERSECTIONALITY,' </w:t>
          </w:r>
          <w:r w:rsidRPr="00CA77BE">
            <w:rPr>
              <w:rFonts w:ascii="Arial" w:hAnsi="Arial" w:cs="Arial"/>
              <w:i/>
              <w:iCs/>
              <w:color w:val="000000" w:themeColor="text1"/>
            </w:rPr>
            <w:t>Du Bois Review Social Science Research on Race</w:t>
          </w:r>
          <w:r w:rsidRPr="00CA77BE">
            <w:rPr>
              <w:rFonts w:ascii="Arial" w:hAnsi="Arial" w:cs="Arial"/>
              <w:color w:val="000000" w:themeColor="text1"/>
            </w:rPr>
            <w:t>, 10(2), pp. 303–312. Available at: https://doi.org/10.1017/s1742058x13000349.</w:t>
          </w:r>
        </w:p>
        <w:p w14:paraId="457ECEF9" w14:textId="1F0C0FB4" w:rsidR="002D1BE0" w:rsidRPr="00CA77BE" w:rsidRDefault="002D1BE0" w:rsidP="00514DA4">
          <w:pPr>
            <w:spacing w:line="240" w:lineRule="auto"/>
            <w:jc w:val="left"/>
            <w:rPr>
              <w:rFonts w:ascii="Arial" w:hAnsi="Arial" w:cs="Arial"/>
              <w:color w:val="000000" w:themeColor="text1"/>
            </w:rPr>
          </w:pPr>
          <w:r w:rsidRPr="00CA77BE">
            <w:rPr>
              <w:rFonts w:ascii="Arial" w:hAnsi="Arial" w:cs="Arial"/>
              <w:color w:val="000000" w:themeColor="text1"/>
            </w:rPr>
            <w:t>Carthon, B. </w:t>
          </w:r>
          <w:r w:rsidRPr="00CA77BE">
            <w:rPr>
              <w:rFonts w:ascii="Arial" w:hAnsi="Arial" w:cs="Arial"/>
              <w:i/>
              <w:iCs/>
              <w:color w:val="000000" w:themeColor="text1"/>
            </w:rPr>
            <w:t>et al.</w:t>
          </w:r>
          <w:r w:rsidRPr="00CA77BE">
            <w:rPr>
              <w:rFonts w:ascii="Arial" w:hAnsi="Arial" w:cs="Arial"/>
              <w:color w:val="000000" w:themeColor="text1"/>
            </w:rPr>
            <w:t> (2021) 'Prostate Cancer: community education and Disparities in diagnosis and treatment,' </w:t>
          </w:r>
          <w:r w:rsidRPr="00CA77BE">
            <w:rPr>
              <w:rFonts w:ascii="Arial" w:hAnsi="Arial" w:cs="Arial"/>
              <w:i/>
              <w:iCs/>
              <w:color w:val="000000" w:themeColor="text1"/>
            </w:rPr>
            <w:t>The Oncologist</w:t>
          </w:r>
          <w:r w:rsidRPr="00CA77BE">
            <w:rPr>
              <w:rFonts w:ascii="Arial" w:hAnsi="Arial" w:cs="Arial"/>
              <w:color w:val="000000" w:themeColor="text1"/>
            </w:rPr>
            <w:t>, 26(7), pp. 537–548. Available at: https://doi.org/10.1002/onco.13749.</w:t>
          </w:r>
        </w:p>
        <w:p w14:paraId="4EAEFB3B" w14:textId="268BB974"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t>Cazap, E. </w:t>
          </w:r>
          <w:r w:rsidRPr="00CA77BE">
            <w:rPr>
              <w:rFonts w:ascii="Arial" w:hAnsi="Arial" w:cs="Arial"/>
              <w:i/>
              <w:iCs/>
              <w:color w:val="000000" w:themeColor="text1"/>
            </w:rPr>
            <w:t>et al.</w:t>
          </w:r>
          <w:r w:rsidRPr="00CA77BE">
            <w:rPr>
              <w:rFonts w:ascii="Arial" w:hAnsi="Arial" w:cs="Arial"/>
              <w:color w:val="000000" w:themeColor="text1"/>
            </w:rPr>
            <w:t> (2015a) 'Structural barriers to diagnosis and treatment of cancer in Low- and Middle-Income countries: the urgent need for scaling up,' </w:t>
          </w:r>
          <w:r w:rsidRPr="00CA77BE">
            <w:rPr>
              <w:rFonts w:ascii="Arial" w:hAnsi="Arial" w:cs="Arial"/>
              <w:i/>
              <w:iCs/>
              <w:color w:val="000000" w:themeColor="text1"/>
            </w:rPr>
            <w:t>Journal of Clinical Oncology</w:t>
          </w:r>
          <w:r w:rsidRPr="00CA77BE">
            <w:rPr>
              <w:rFonts w:ascii="Arial" w:hAnsi="Arial" w:cs="Arial"/>
              <w:color w:val="000000" w:themeColor="text1"/>
            </w:rPr>
            <w:t>, 34(1), pp. 14–19. Available at: https://doi.org/10.1200/jco.2015.61.9189.</w:t>
          </w:r>
        </w:p>
        <w:p w14:paraId="658933C1" w14:textId="619BF9C6" w:rsidR="002D1BE0" w:rsidRPr="00CA77BE" w:rsidRDefault="002D1BE0" w:rsidP="004C6F4D">
          <w:pPr>
            <w:spacing w:line="240" w:lineRule="auto"/>
            <w:jc w:val="left"/>
            <w:rPr>
              <w:rFonts w:ascii="Arial" w:hAnsi="Arial" w:cs="Arial"/>
              <w:color w:val="000000" w:themeColor="text1"/>
            </w:rPr>
          </w:pPr>
          <w:proofErr w:type="spellStart"/>
          <w:r w:rsidRPr="00CA77BE">
            <w:rPr>
              <w:rFonts w:ascii="Arial" w:hAnsi="Arial" w:cs="Arial"/>
              <w:color w:val="000000" w:themeColor="text1"/>
            </w:rPr>
            <w:t>Chassang</w:t>
          </w:r>
          <w:proofErr w:type="spellEnd"/>
          <w:r w:rsidRPr="00CA77BE">
            <w:rPr>
              <w:rFonts w:ascii="Arial" w:hAnsi="Arial" w:cs="Arial"/>
              <w:color w:val="000000" w:themeColor="text1"/>
            </w:rPr>
            <w:t>, G. (2017) 'The impact of the EU general data protection regulation on scientific research,' </w:t>
          </w:r>
          <w:r w:rsidRPr="00CA77BE">
            <w:rPr>
              <w:rFonts w:ascii="Arial" w:hAnsi="Arial" w:cs="Arial"/>
              <w:i/>
              <w:iCs/>
              <w:color w:val="000000" w:themeColor="text1"/>
            </w:rPr>
            <w:t>Ecancermedicalscience</w:t>
          </w:r>
          <w:r w:rsidRPr="00CA77BE">
            <w:rPr>
              <w:rFonts w:ascii="Arial" w:hAnsi="Arial" w:cs="Arial"/>
              <w:color w:val="000000" w:themeColor="text1"/>
            </w:rPr>
            <w:t>, 11. Available at: https://doi.org/10.3332/ecancer.2017.709.</w:t>
          </w:r>
        </w:p>
        <w:p w14:paraId="41E705AB" w14:textId="1F2DB9BD"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t>Cazap, E. </w:t>
          </w:r>
          <w:r w:rsidRPr="00CA77BE">
            <w:rPr>
              <w:rFonts w:ascii="Arial" w:hAnsi="Arial" w:cs="Arial"/>
              <w:i/>
              <w:iCs/>
              <w:color w:val="000000" w:themeColor="text1"/>
            </w:rPr>
            <w:t>et al.</w:t>
          </w:r>
          <w:r w:rsidRPr="00CA77BE">
            <w:rPr>
              <w:rFonts w:ascii="Arial" w:hAnsi="Arial" w:cs="Arial"/>
              <w:color w:val="000000" w:themeColor="text1"/>
            </w:rPr>
            <w:t> (2015b) 'Structural barriers to diagnosis and treatment of cancer in Low- and Middle-Income countries: the urgent need for scaling up,' </w:t>
          </w:r>
          <w:r w:rsidRPr="00CA77BE">
            <w:rPr>
              <w:rFonts w:ascii="Arial" w:hAnsi="Arial" w:cs="Arial"/>
              <w:i/>
              <w:iCs/>
              <w:color w:val="000000" w:themeColor="text1"/>
            </w:rPr>
            <w:t>Journal of Clinical Oncology</w:t>
          </w:r>
          <w:r w:rsidRPr="00CA77BE">
            <w:rPr>
              <w:rFonts w:ascii="Arial" w:hAnsi="Arial" w:cs="Arial"/>
              <w:color w:val="000000" w:themeColor="text1"/>
            </w:rPr>
            <w:t>, 34(1), pp. 14–19. Available at: https://doi.org/10.1200/jco.2015.61.9189.</w:t>
          </w:r>
        </w:p>
        <w:p w14:paraId="35D9952E" w14:textId="3436912C"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lastRenderedPageBreak/>
            <w:t>Chasma, F. and Khonat, Z. (2021) 'How equal is access to senior management and leadership roles in the NHS?,' </w:t>
          </w:r>
          <w:r w:rsidRPr="00CA77BE">
            <w:rPr>
              <w:rFonts w:ascii="Arial" w:hAnsi="Arial" w:cs="Arial"/>
              <w:i/>
              <w:iCs/>
              <w:color w:val="000000" w:themeColor="text1"/>
            </w:rPr>
            <w:t>British Journal of Healthcare Management</w:t>
          </w:r>
          <w:r w:rsidRPr="00CA77BE">
            <w:rPr>
              <w:rFonts w:ascii="Arial" w:hAnsi="Arial" w:cs="Arial"/>
              <w:color w:val="000000" w:themeColor="text1"/>
            </w:rPr>
            <w:t>, 27(9), pp. 244–247. Available at: https://doi.org/10.12968/bjhc.2021.0057.</w:t>
          </w:r>
        </w:p>
        <w:p w14:paraId="720BDBEA" w14:textId="41F75C8C"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t>Chin, Z.S. </w:t>
          </w:r>
          <w:r w:rsidRPr="00CA77BE">
            <w:rPr>
              <w:rFonts w:ascii="Arial" w:hAnsi="Arial" w:cs="Arial"/>
              <w:i/>
              <w:iCs/>
              <w:color w:val="000000" w:themeColor="text1"/>
            </w:rPr>
            <w:t>et al.</w:t>
          </w:r>
          <w:r w:rsidRPr="00CA77BE">
            <w:rPr>
              <w:rFonts w:ascii="Arial" w:hAnsi="Arial" w:cs="Arial"/>
              <w:color w:val="000000" w:themeColor="text1"/>
            </w:rPr>
            <w:t> (2025) 'Beyond Barriers: Achieving true equity in cancer care,' </w:t>
          </w:r>
          <w:r w:rsidRPr="00CA77BE">
            <w:rPr>
              <w:rFonts w:ascii="Arial" w:hAnsi="Arial" w:cs="Arial"/>
              <w:i/>
              <w:iCs/>
              <w:color w:val="000000" w:themeColor="text1"/>
            </w:rPr>
            <w:t>Current Oncology</w:t>
          </w:r>
          <w:r w:rsidRPr="00CA77BE">
            <w:rPr>
              <w:rFonts w:ascii="Arial" w:hAnsi="Arial" w:cs="Arial"/>
              <w:color w:val="000000" w:themeColor="text1"/>
            </w:rPr>
            <w:t>, 32(6), p. 349. https://doi.org/10.3390/curroncol32060349.</w:t>
          </w:r>
        </w:p>
        <w:p w14:paraId="4C96A5D1" w14:textId="0FD6E475"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t>Chowdhury-Paulino, I.M. </w:t>
          </w:r>
          <w:r w:rsidRPr="00CA77BE">
            <w:rPr>
              <w:rFonts w:ascii="Arial" w:hAnsi="Arial" w:cs="Arial"/>
              <w:i/>
              <w:iCs/>
              <w:color w:val="000000" w:themeColor="text1"/>
            </w:rPr>
            <w:t>et al.</w:t>
          </w:r>
          <w:r w:rsidRPr="00CA77BE">
            <w:rPr>
              <w:rFonts w:ascii="Arial" w:hAnsi="Arial" w:cs="Arial"/>
              <w:color w:val="000000" w:themeColor="text1"/>
            </w:rPr>
            <w:t> (2021) 'Racial disparities in prostate cancer among black men: epidemiology and outcomes,' </w:t>
          </w:r>
          <w:r w:rsidRPr="00CA77BE">
            <w:rPr>
              <w:rFonts w:ascii="Arial" w:hAnsi="Arial" w:cs="Arial"/>
              <w:i/>
              <w:iCs/>
              <w:color w:val="000000" w:themeColor="text1"/>
            </w:rPr>
            <w:t>Prostate Cancer and Prostatic Diseases</w:t>
          </w:r>
          <w:r w:rsidRPr="00CA77BE">
            <w:rPr>
              <w:rFonts w:ascii="Arial" w:hAnsi="Arial" w:cs="Arial"/>
              <w:color w:val="000000" w:themeColor="text1"/>
            </w:rPr>
            <w:t>, 25(3), pp. 397–402. Available at: https://doi.org/10.1038/s41391-021-00451-z.</w:t>
          </w:r>
        </w:p>
        <w:p w14:paraId="7C8E09EF" w14:textId="5AC5770F"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t>Clarke, V. and Braun, V. (2016) 'Thematic analysis,' </w:t>
          </w:r>
          <w:r w:rsidRPr="00CA77BE">
            <w:rPr>
              <w:rFonts w:ascii="Arial" w:hAnsi="Arial" w:cs="Arial"/>
              <w:i/>
              <w:iCs/>
              <w:color w:val="000000" w:themeColor="text1"/>
            </w:rPr>
            <w:t>The Journal of Positive Psychology</w:t>
          </w:r>
          <w:r w:rsidRPr="00CA77BE">
            <w:rPr>
              <w:rFonts w:ascii="Arial" w:hAnsi="Arial" w:cs="Arial"/>
              <w:color w:val="000000" w:themeColor="text1"/>
            </w:rPr>
            <w:t>, 12(3), pp. 297–298. Available at: https://doi.org/10.1080/17439760.2016.1262613.</w:t>
          </w:r>
        </w:p>
        <w:p w14:paraId="190B46F4" w14:textId="09AA4F54" w:rsidR="002D1BE0" w:rsidRPr="00CA77BE" w:rsidRDefault="002D1BE0" w:rsidP="004C6F4D">
          <w:pPr>
            <w:spacing w:line="240" w:lineRule="auto"/>
            <w:jc w:val="left"/>
            <w:rPr>
              <w:rFonts w:ascii="Arial" w:hAnsi="Arial" w:cs="Arial"/>
              <w:color w:val="000000" w:themeColor="text1"/>
            </w:rPr>
          </w:pPr>
          <w:r w:rsidRPr="00CA77BE">
            <w:rPr>
              <w:rFonts w:ascii="Arial" w:hAnsi="Arial" w:cs="Arial"/>
              <w:color w:val="000000" w:themeColor="text1"/>
            </w:rPr>
            <w:t xml:space="preserve">Cobbs, C., Chesnut, G.T. and Shafi, A.A. (2025) 'Understanding racial Disparities in Prostate Cancer: </w:t>
          </w:r>
          <w:proofErr w:type="gramStart"/>
          <w:r w:rsidRPr="00CA77BE">
            <w:rPr>
              <w:rFonts w:ascii="Arial" w:hAnsi="Arial" w:cs="Arial"/>
              <w:color w:val="000000" w:themeColor="text1"/>
            </w:rPr>
            <w:t>a</w:t>
          </w:r>
          <w:proofErr w:type="gramEnd"/>
          <w:r w:rsidRPr="00CA77BE">
            <w:rPr>
              <w:rFonts w:ascii="Arial" w:hAnsi="Arial" w:cs="Arial"/>
              <w:color w:val="000000" w:themeColor="text1"/>
            </w:rPr>
            <w:t xml:space="preserve"> Multifaceted approach,' </w:t>
          </w:r>
          <w:r w:rsidRPr="00CA77BE">
            <w:rPr>
              <w:rFonts w:ascii="Arial" w:hAnsi="Arial" w:cs="Arial"/>
              <w:i/>
              <w:iCs/>
              <w:color w:val="000000" w:themeColor="text1"/>
            </w:rPr>
            <w:t>Cancer Medicine</w:t>
          </w:r>
          <w:r w:rsidRPr="00CA77BE">
            <w:rPr>
              <w:rFonts w:ascii="Arial" w:hAnsi="Arial" w:cs="Arial"/>
              <w:color w:val="000000" w:themeColor="text1"/>
            </w:rPr>
            <w:t>, 14(11), p. e70979. Available at: https://doi.org/10.1002/cam4.70979.</w:t>
          </w:r>
        </w:p>
        <w:p w14:paraId="1B0E71CB" w14:textId="7B8BA062" w:rsidR="00A775AA" w:rsidRDefault="002D1BE0" w:rsidP="004C6F4D">
          <w:pPr>
            <w:spacing w:after="0" w:line="240" w:lineRule="auto"/>
            <w:jc w:val="left"/>
            <w:rPr>
              <w:rFonts w:ascii="Arial" w:hAnsi="Arial" w:cs="Arial"/>
              <w:color w:val="000000" w:themeColor="text1"/>
            </w:rPr>
          </w:pPr>
          <w:r w:rsidRPr="00CA77BE">
            <w:rPr>
              <w:rFonts w:ascii="Arial" w:hAnsi="Arial" w:cs="Arial"/>
              <w:color w:val="000000" w:themeColor="text1"/>
            </w:rPr>
            <w:t xml:space="preserve">Care Quality Commission, (2025). </w:t>
          </w:r>
          <w:r w:rsidRPr="00CA77BE">
            <w:rPr>
              <w:rFonts w:ascii="Arial" w:hAnsi="Arial" w:cs="Arial"/>
              <w:i/>
              <w:iCs/>
              <w:color w:val="000000" w:themeColor="text1"/>
            </w:rPr>
            <w:t>Good practice in relation to access, experience and outcomes for Black men in mental health services</w:t>
          </w:r>
          <w:r w:rsidRPr="00CA77BE">
            <w:rPr>
              <w:rFonts w:ascii="Arial" w:hAnsi="Arial" w:cs="Arial"/>
              <w:color w:val="000000" w:themeColor="text1"/>
            </w:rPr>
            <w:t>. Available at: https://www.cqc.org.uk/about-us/transparency/external-reports-research/black-men-mental-health-services (Accessed:17 November 2025).</w:t>
          </w:r>
        </w:p>
        <w:p w14:paraId="0454166A" w14:textId="77777777" w:rsidR="00041633" w:rsidRDefault="00041633" w:rsidP="004C6F4D">
          <w:pPr>
            <w:spacing w:after="0" w:line="240" w:lineRule="auto"/>
            <w:jc w:val="left"/>
            <w:rPr>
              <w:rFonts w:ascii="Arial" w:hAnsi="Arial" w:cs="Arial"/>
              <w:color w:val="000000" w:themeColor="text1"/>
            </w:rPr>
          </w:pPr>
        </w:p>
        <w:p w14:paraId="05241C76" w14:textId="1408A2E2" w:rsidR="002D1BE0" w:rsidRPr="00094EDE" w:rsidRDefault="002D1BE0" w:rsidP="004C6F4D">
          <w:pPr>
            <w:spacing w:line="240" w:lineRule="auto"/>
            <w:jc w:val="left"/>
            <w:rPr>
              <w:rFonts w:ascii="Arial" w:hAnsi="Arial" w:cs="Arial"/>
              <w:color w:val="000000" w:themeColor="text1"/>
            </w:rPr>
          </w:pPr>
          <w:r w:rsidRPr="00094EDE">
            <w:rPr>
              <w:rFonts w:ascii="Arial" w:hAnsi="Arial" w:cs="Arial"/>
              <w:color w:val="000000" w:themeColor="text1"/>
            </w:rPr>
            <w:t xml:space="preserve">Cancer Research UK,( 2025a). </w:t>
          </w:r>
          <w:r w:rsidRPr="00094EDE">
            <w:rPr>
              <w:rFonts w:ascii="Arial" w:hAnsi="Arial" w:cs="Arial"/>
              <w:i/>
              <w:iCs/>
              <w:color w:val="000000" w:themeColor="text1"/>
            </w:rPr>
            <w:t>Getting diagnosed with prostate cancer Screening for prostate cancer There is no national screening programme for prostate cancer in the UK. This is because there isn’t a reliable test to pick up prostate cancer that needs treatment at an early stage</w:t>
          </w:r>
          <w:r w:rsidRPr="00094EDE">
            <w:rPr>
              <w:rFonts w:ascii="Arial" w:hAnsi="Arial" w:cs="Arial"/>
              <w:color w:val="000000" w:themeColor="text1"/>
            </w:rPr>
            <w:t>. Available at: https://www.cancerresearchuk.org/about-cancer/prostate-cancer/getting-diagnosed/screening (Accessed: 19 November 2025).</w:t>
          </w:r>
        </w:p>
        <w:p w14:paraId="0BA1CF92" w14:textId="71F0F7F1" w:rsidR="002D1BE0" w:rsidRPr="00094EDE" w:rsidRDefault="002D1BE0" w:rsidP="004C6F4D">
          <w:pPr>
            <w:spacing w:line="240" w:lineRule="auto"/>
            <w:jc w:val="left"/>
            <w:rPr>
              <w:rFonts w:ascii="Arial" w:hAnsi="Arial" w:cs="Arial"/>
              <w:color w:val="000000" w:themeColor="text1"/>
            </w:rPr>
          </w:pPr>
          <w:r w:rsidRPr="00094EDE">
            <w:rPr>
              <w:rFonts w:ascii="Arial" w:hAnsi="Arial" w:cs="Arial"/>
              <w:color w:val="000000" w:themeColor="text1"/>
            </w:rPr>
            <w:t xml:space="preserve">Cancer Research UK, (2025b). </w:t>
          </w:r>
          <w:r w:rsidRPr="00094EDE">
            <w:rPr>
              <w:rFonts w:ascii="Arial" w:hAnsi="Arial" w:cs="Arial"/>
              <w:i/>
              <w:iCs/>
              <w:color w:val="000000" w:themeColor="text1"/>
            </w:rPr>
            <w:t>Getting diagnosed with prostate cancer Screening for prostate cancer There is no national screening programme for prostate cancer in the UK. This is because there isn’t a reliable test to pick up prostate cancer that needs treatment at an early stage</w:t>
          </w:r>
          <w:r w:rsidRPr="00094EDE">
            <w:rPr>
              <w:rFonts w:ascii="Arial" w:hAnsi="Arial" w:cs="Arial"/>
              <w:color w:val="000000" w:themeColor="text1"/>
            </w:rPr>
            <w:t>. Available at: https://www.cancerresearchuk.org/about-cancer/prostate-cancer/getting-diagnosed/screening (Accessed: 19 November 2025).</w:t>
          </w:r>
        </w:p>
        <w:p w14:paraId="20BACDCF" w14:textId="239328E2" w:rsidR="002D1BE0" w:rsidRPr="00094EDE" w:rsidRDefault="002D1BE0" w:rsidP="004C6F4D">
          <w:pPr>
            <w:spacing w:line="240" w:lineRule="auto"/>
            <w:jc w:val="left"/>
            <w:rPr>
              <w:rFonts w:ascii="Arial" w:hAnsi="Arial" w:cs="Arial"/>
              <w:color w:val="000000" w:themeColor="text1"/>
            </w:rPr>
          </w:pPr>
          <w:r w:rsidRPr="00094EDE">
            <w:rPr>
              <w:rFonts w:ascii="Arial" w:hAnsi="Arial" w:cs="Arial"/>
              <w:color w:val="000000" w:themeColor="text1"/>
            </w:rPr>
            <w:t xml:space="preserve">Cancer Research UK, (2025c). </w:t>
          </w:r>
          <w:r w:rsidRPr="00094EDE">
            <w:rPr>
              <w:rFonts w:ascii="Arial" w:hAnsi="Arial" w:cs="Arial"/>
              <w:i/>
              <w:iCs/>
              <w:color w:val="000000" w:themeColor="text1"/>
            </w:rPr>
            <w:t>Getting diagnosed with prostate cancer Screening for prostate cancer There is no national screening programme for prostate cancer in the UK. This is because there isn’t a reliable test to pick up prostate cancer that needs treatment at an early stage</w:t>
          </w:r>
          <w:r w:rsidRPr="00094EDE">
            <w:rPr>
              <w:rFonts w:ascii="Arial" w:hAnsi="Arial" w:cs="Arial"/>
              <w:color w:val="000000" w:themeColor="text1"/>
            </w:rPr>
            <w:t>. Available at: https://www.cancerresearchuk.org/about-cancer/prostate-cancer/getting-diagnosed/screening (Accessed: 19 November 2025).</w:t>
          </w:r>
        </w:p>
        <w:p w14:paraId="09E602C9" w14:textId="50559B87" w:rsidR="002D1BE0" w:rsidRDefault="002D1BE0" w:rsidP="004C6F4D">
          <w:pPr>
            <w:spacing w:after="0" w:line="240" w:lineRule="auto"/>
            <w:jc w:val="left"/>
            <w:rPr>
              <w:rFonts w:ascii="Arial" w:hAnsi="Arial" w:cs="Arial"/>
              <w:color w:val="000000" w:themeColor="text1"/>
            </w:rPr>
          </w:pPr>
          <w:r w:rsidRPr="00094EDE">
            <w:rPr>
              <w:rFonts w:ascii="Arial" w:hAnsi="Arial" w:cs="Arial"/>
              <w:color w:val="000000" w:themeColor="text1"/>
            </w:rPr>
            <w:t xml:space="preserve">Cancer Research UK, (2025d). </w:t>
          </w:r>
          <w:r w:rsidRPr="00094EDE">
            <w:rPr>
              <w:rFonts w:ascii="Arial" w:hAnsi="Arial" w:cs="Arial"/>
              <w:i/>
              <w:iCs/>
              <w:color w:val="000000" w:themeColor="text1"/>
            </w:rPr>
            <w:t>Getting diagnosed with prostate cancer Screening for prostate cancer There is no national screening programme for prostate cancer in the UK. This is because there isn’t a reliable test to pick up prostate cancer that needs treatment at an early stage</w:t>
          </w:r>
          <w:r w:rsidRPr="00094EDE">
            <w:rPr>
              <w:rFonts w:ascii="Arial" w:hAnsi="Arial" w:cs="Arial"/>
              <w:color w:val="000000" w:themeColor="text1"/>
            </w:rPr>
            <w:t>. Available at: https://www.cancerresearchuk.org/about-cancer/prostate-cancer/getting-diagnosed/screening (Accessed: 19 November 2025).</w:t>
          </w:r>
        </w:p>
        <w:p w14:paraId="53602110" w14:textId="77777777" w:rsidR="006D2C49" w:rsidRDefault="006D2C49" w:rsidP="004C6F4D">
          <w:pPr>
            <w:spacing w:after="0" w:line="240" w:lineRule="auto"/>
            <w:jc w:val="left"/>
            <w:rPr>
              <w:rFonts w:ascii="Arial" w:hAnsi="Arial" w:cs="Arial"/>
              <w:color w:val="000000" w:themeColor="text1"/>
            </w:rPr>
          </w:pPr>
        </w:p>
        <w:p w14:paraId="7ABD6ED1" w14:textId="77777777" w:rsidR="00614CD2" w:rsidRPr="00A646A5" w:rsidRDefault="00614CD2" w:rsidP="00A775AA">
          <w:pPr>
            <w:spacing w:line="240" w:lineRule="auto"/>
            <w:jc w:val="left"/>
            <w:rPr>
              <w:rFonts w:ascii="Arial" w:hAnsi="Arial" w:cs="Arial"/>
              <w:color w:val="000000" w:themeColor="text1"/>
            </w:rPr>
          </w:pPr>
          <w:r w:rsidRPr="00A646A5">
            <w:rPr>
              <w:rFonts w:ascii="Arial" w:hAnsi="Arial" w:cs="Arial"/>
              <w:color w:val="000000" w:themeColor="text1"/>
            </w:rPr>
            <w:t>Down, L. </w:t>
          </w:r>
          <w:r w:rsidRPr="00A646A5">
            <w:rPr>
              <w:rFonts w:ascii="Arial" w:hAnsi="Arial" w:cs="Arial"/>
              <w:i/>
              <w:iCs/>
              <w:color w:val="000000" w:themeColor="text1"/>
            </w:rPr>
            <w:t>et al.</w:t>
          </w:r>
          <w:r w:rsidRPr="00A646A5">
            <w:rPr>
              <w:rFonts w:ascii="Arial" w:hAnsi="Arial" w:cs="Arial"/>
              <w:color w:val="000000" w:themeColor="text1"/>
            </w:rPr>
            <w:t> (2024</w:t>
          </w:r>
          <w:r w:rsidRPr="00F25920">
            <w:rPr>
              <w:rFonts w:ascii="Arial" w:hAnsi="Arial" w:cs="Arial"/>
              <w:color w:val="000000" w:themeColor="text1"/>
            </w:rPr>
            <w:t>a</w:t>
          </w:r>
          <w:r w:rsidRPr="00A646A5">
            <w:rPr>
              <w:rFonts w:ascii="Arial" w:hAnsi="Arial" w:cs="Arial"/>
              <w:color w:val="000000" w:themeColor="text1"/>
            </w:rPr>
            <w:t>) 'Association between patient ethnicity and prostate cancer diagnosis following a prostate-specific antigen test: a cohort study of 730,000 men in primary care in the UK,' </w:t>
          </w:r>
          <w:r w:rsidRPr="00A646A5">
            <w:rPr>
              <w:rFonts w:ascii="Arial" w:hAnsi="Arial" w:cs="Arial"/>
              <w:i/>
              <w:iCs/>
              <w:color w:val="000000" w:themeColor="text1"/>
            </w:rPr>
            <w:t>BMC Medicine</w:t>
          </w:r>
          <w:r w:rsidRPr="00A646A5">
            <w:rPr>
              <w:rFonts w:ascii="Arial" w:hAnsi="Arial" w:cs="Arial"/>
              <w:color w:val="000000" w:themeColor="text1"/>
            </w:rPr>
            <w:t>, 22(1).</w:t>
          </w:r>
          <w:r w:rsidRPr="00F25920">
            <w:rPr>
              <w:rFonts w:ascii="Arial" w:hAnsi="Arial" w:cs="Arial"/>
            </w:rPr>
            <w:t xml:space="preserve"> Available at:</w:t>
          </w:r>
          <w:r w:rsidRPr="00A646A5">
            <w:rPr>
              <w:rFonts w:ascii="Arial" w:hAnsi="Arial" w:cs="Arial"/>
              <w:color w:val="000000" w:themeColor="text1"/>
            </w:rPr>
            <w:t> </w:t>
          </w:r>
          <w:hyperlink r:id="rId13" w:history="1">
            <w:r w:rsidRPr="00A646A5">
              <w:rPr>
                <w:rStyle w:val="Hyperlink"/>
                <w:rFonts w:ascii="Arial" w:hAnsi="Arial" w:cs="Arial"/>
                <w:color w:val="000000" w:themeColor="text1"/>
                <w:u w:val="none"/>
              </w:rPr>
              <w:t>https://doi.org/10.1186/s12916-024-03283-5</w:t>
            </w:r>
          </w:hyperlink>
          <w:r w:rsidRPr="00A646A5">
            <w:rPr>
              <w:rFonts w:ascii="Arial" w:hAnsi="Arial" w:cs="Arial"/>
              <w:color w:val="000000" w:themeColor="text1"/>
            </w:rPr>
            <w:t>.</w:t>
          </w:r>
        </w:p>
        <w:p w14:paraId="505147E7" w14:textId="77777777" w:rsidR="00614CD2" w:rsidRPr="00F25920" w:rsidRDefault="00614CD2" w:rsidP="00A775AA">
          <w:pPr>
            <w:spacing w:line="240" w:lineRule="auto"/>
            <w:jc w:val="left"/>
            <w:rPr>
              <w:rFonts w:ascii="Arial" w:hAnsi="Arial" w:cs="Arial"/>
              <w:color w:val="000000" w:themeColor="text1"/>
            </w:rPr>
          </w:pPr>
          <w:r w:rsidRPr="00F25920">
            <w:rPr>
              <w:rFonts w:ascii="Arial" w:hAnsi="Arial" w:cs="Arial"/>
            </w:rPr>
            <w:t>Down, L. </w:t>
          </w:r>
          <w:r w:rsidRPr="00F25920">
            <w:rPr>
              <w:rFonts w:ascii="Arial" w:hAnsi="Arial" w:cs="Arial"/>
              <w:i/>
              <w:iCs/>
            </w:rPr>
            <w:t>et al.</w:t>
          </w:r>
          <w:r w:rsidRPr="00F25920">
            <w:rPr>
              <w:rFonts w:ascii="Arial" w:hAnsi="Arial" w:cs="Arial"/>
            </w:rPr>
            <w:t> (2024b) 'Association between patient ethnicity and prostate cancer diagnosis following a prostate-specific antigen test: a cohort study of 730,000 men in primary care in the UK,' </w:t>
          </w:r>
          <w:r w:rsidRPr="00F25920">
            <w:rPr>
              <w:rFonts w:ascii="Arial" w:hAnsi="Arial" w:cs="Arial"/>
              <w:i/>
              <w:iCs/>
            </w:rPr>
            <w:t>BMC Medicine</w:t>
          </w:r>
          <w:r w:rsidRPr="00F25920">
            <w:rPr>
              <w:rFonts w:ascii="Arial" w:hAnsi="Arial" w:cs="Arial"/>
            </w:rPr>
            <w:t>, 22(1). Available at: </w:t>
          </w:r>
          <w:hyperlink r:id="rId14" w:history="1">
            <w:r w:rsidRPr="004D383D">
              <w:rPr>
                <w:rStyle w:val="Hyperlink"/>
                <w:rFonts w:ascii="Arial" w:hAnsi="Arial" w:cs="Arial"/>
                <w:color w:val="000000" w:themeColor="text1"/>
                <w:u w:val="none"/>
              </w:rPr>
              <w:t>https://doi.org/10.1186/s12916-024-03283-5</w:t>
            </w:r>
          </w:hyperlink>
          <w:r w:rsidRPr="00F25920">
            <w:rPr>
              <w:rFonts w:ascii="Arial" w:hAnsi="Arial" w:cs="Arial"/>
              <w:color w:val="000000" w:themeColor="text1"/>
            </w:rPr>
            <w:t>.</w:t>
          </w:r>
        </w:p>
        <w:p w14:paraId="2E13408B" w14:textId="7F8E217B" w:rsidR="00CA60BE" w:rsidRDefault="00614CD2" w:rsidP="00A775AA">
          <w:pPr>
            <w:spacing w:line="240" w:lineRule="auto"/>
            <w:jc w:val="left"/>
            <w:rPr>
              <w:rFonts w:ascii="Arial" w:hAnsi="Arial" w:cs="Arial"/>
              <w:color w:val="000000" w:themeColor="text1"/>
            </w:rPr>
          </w:pPr>
          <w:r w:rsidRPr="006920B1">
            <w:rPr>
              <w:rFonts w:ascii="Arial" w:hAnsi="Arial" w:cs="Arial"/>
              <w:color w:val="000000" w:themeColor="text1"/>
            </w:rPr>
            <w:t>Down, L. </w:t>
          </w:r>
          <w:r w:rsidRPr="006920B1">
            <w:rPr>
              <w:rFonts w:ascii="Arial" w:hAnsi="Arial" w:cs="Arial"/>
              <w:i/>
              <w:iCs/>
              <w:color w:val="000000" w:themeColor="text1"/>
            </w:rPr>
            <w:t>et al.</w:t>
          </w:r>
          <w:r w:rsidRPr="006920B1">
            <w:rPr>
              <w:rFonts w:ascii="Arial" w:hAnsi="Arial" w:cs="Arial"/>
              <w:color w:val="000000" w:themeColor="text1"/>
            </w:rPr>
            <w:t> (2024</w:t>
          </w:r>
          <w:r w:rsidRPr="00F25920">
            <w:rPr>
              <w:rFonts w:ascii="Arial" w:hAnsi="Arial" w:cs="Arial"/>
              <w:color w:val="000000" w:themeColor="text1"/>
            </w:rPr>
            <w:t>c</w:t>
          </w:r>
          <w:r w:rsidRPr="006920B1">
            <w:rPr>
              <w:rFonts w:ascii="Arial" w:hAnsi="Arial" w:cs="Arial"/>
              <w:color w:val="000000" w:themeColor="text1"/>
            </w:rPr>
            <w:t>) 'Association between patient ethnicity and prostate cancer diagnosis following a prostate-specific antigen test: a cohort study of 730,000 men in primary care in the UK,' </w:t>
          </w:r>
          <w:r w:rsidRPr="006920B1">
            <w:rPr>
              <w:rFonts w:ascii="Arial" w:hAnsi="Arial" w:cs="Arial"/>
              <w:i/>
              <w:iCs/>
              <w:color w:val="000000" w:themeColor="text1"/>
            </w:rPr>
            <w:t>BMC Medicine</w:t>
          </w:r>
          <w:r w:rsidRPr="006920B1">
            <w:rPr>
              <w:rFonts w:ascii="Arial" w:hAnsi="Arial" w:cs="Arial"/>
              <w:color w:val="000000" w:themeColor="text1"/>
            </w:rPr>
            <w:t>, 22(1). Available at: https://doi.org/10.1186/s12916-024-03283-5.</w:t>
          </w:r>
        </w:p>
        <w:p w14:paraId="68C90BD9" w14:textId="30B4157E" w:rsidR="002D1BE0" w:rsidRPr="000E088B" w:rsidRDefault="002D1BE0" w:rsidP="00F0157D">
          <w:pPr>
            <w:spacing w:line="240" w:lineRule="auto"/>
            <w:jc w:val="left"/>
            <w:rPr>
              <w:rFonts w:ascii="Arial" w:hAnsi="Arial" w:cs="Arial"/>
              <w:color w:val="000000" w:themeColor="text1"/>
            </w:rPr>
          </w:pPr>
          <w:r w:rsidRPr="000E088B">
            <w:rPr>
              <w:rFonts w:ascii="Arial" w:hAnsi="Arial" w:cs="Arial"/>
              <w:color w:val="000000" w:themeColor="text1"/>
            </w:rPr>
            <w:lastRenderedPageBreak/>
            <w:t>Dodkins, J. </w:t>
          </w:r>
          <w:r w:rsidRPr="000E088B">
            <w:rPr>
              <w:rFonts w:ascii="Arial" w:hAnsi="Arial" w:cs="Arial"/>
              <w:i/>
              <w:iCs/>
              <w:color w:val="000000" w:themeColor="text1"/>
            </w:rPr>
            <w:t>et al.</w:t>
          </w:r>
          <w:r w:rsidRPr="000E088B">
            <w:rPr>
              <w:rFonts w:ascii="Arial" w:hAnsi="Arial" w:cs="Arial"/>
              <w:color w:val="000000" w:themeColor="text1"/>
            </w:rPr>
            <w:t> (2025) 'Geographic, socioeconomic and demographic inequalities in the incidence of metastatic prostate cancer at time of diagnosis in England: a population-based evaluation,' </w:t>
          </w:r>
          <w:r w:rsidRPr="000E088B">
            <w:rPr>
              <w:rFonts w:ascii="Arial" w:hAnsi="Arial" w:cs="Arial"/>
              <w:i/>
              <w:iCs/>
              <w:color w:val="000000" w:themeColor="text1"/>
            </w:rPr>
            <w:t>BMJ Oncology</w:t>
          </w:r>
          <w:r w:rsidRPr="000E088B">
            <w:rPr>
              <w:rFonts w:ascii="Arial" w:hAnsi="Arial" w:cs="Arial"/>
              <w:color w:val="000000" w:themeColor="text1"/>
            </w:rPr>
            <w:t>, 4(1), p. e000643. Available at: https://doi.org/10.1136/bmjonc-2024-000643.</w:t>
          </w:r>
        </w:p>
        <w:p w14:paraId="22AD51B2" w14:textId="0612F436" w:rsidR="002D1BE0" w:rsidRPr="00F25920" w:rsidRDefault="002D1BE0" w:rsidP="00F0157D">
          <w:pPr>
            <w:spacing w:line="240" w:lineRule="auto"/>
            <w:jc w:val="left"/>
            <w:rPr>
              <w:rFonts w:ascii="Arial" w:hAnsi="Arial" w:cs="Arial"/>
              <w:color w:val="000000" w:themeColor="text1"/>
            </w:rPr>
          </w:pPr>
          <w:r w:rsidRPr="000E088B">
            <w:rPr>
              <w:rFonts w:ascii="Arial" w:hAnsi="Arial" w:cs="Arial"/>
              <w:color w:val="000000" w:themeColor="text1"/>
            </w:rPr>
            <w:t xml:space="preserve">Department of Health, (2011). </w:t>
          </w:r>
          <w:r w:rsidRPr="000E088B">
            <w:rPr>
              <w:rFonts w:ascii="Arial" w:hAnsi="Arial" w:cs="Arial"/>
              <w:i/>
              <w:iCs/>
              <w:color w:val="000000" w:themeColor="text1"/>
            </w:rPr>
            <w:t>IMPROVING OUTCOMES: A STRATEGY FOR CANCER Assessment of the Impact on Equalities (AIE)</w:t>
          </w:r>
          <w:r w:rsidRPr="000E088B">
            <w:rPr>
              <w:rFonts w:ascii="Arial" w:hAnsi="Arial" w:cs="Arial"/>
              <w:color w:val="000000" w:themeColor="text1"/>
            </w:rPr>
            <w:t>.Available at: https://assets.publishing.service.gov.uk/media/5a7c30e6ed915d7d70d1d2cd/dh_123411.pdf (Accessed: 30 July 2025).</w:t>
          </w:r>
        </w:p>
        <w:p w14:paraId="7DBDBC9D" w14:textId="371A59B9" w:rsidR="002D1BE0" w:rsidRDefault="002D1BE0" w:rsidP="00F0157D">
          <w:pPr>
            <w:spacing w:line="240" w:lineRule="auto"/>
            <w:jc w:val="left"/>
            <w:rPr>
              <w:rFonts w:ascii="Arial" w:hAnsi="Arial" w:cs="Arial"/>
              <w:color w:val="000000" w:themeColor="text1"/>
            </w:rPr>
          </w:pPr>
          <w:r w:rsidRPr="00C672DD">
            <w:rPr>
              <w:rFonts w:ascii="Arial" w:hAnsi="Arial" w:cs="Arial"/>
              <w:color w:val="000000" w:themeColor="text1"/>
            </w:rPr>
            <w:t xml:space="preserve">Department of Health, (2011). </w:t>
          </w:r>
          <w:r w:rsidRPr="00C672DD">
            <w:rPr>
              <w:rFonts w:ascii="Arial" w:hAnsi="Arial" w:cs="Arial"/>
              <w:i/>
              <w:iCs/>
              <w:color w:val="000000" w:themeColor="text1"/>
            </w:rPr>
            <w:t>IMPROVING OUTCOMES: A STRATEGY FOR CANCER Assessment of the Impact on Equalities (AIE)</w:t>
          </w:r>
          <w:r w:rsidRPr="00C672DD">
            <w:rPr>
              <w:rFonts w:ascii="Arial" w:hAnsi="Arial" w:cs="Arial"/>
              <w:color w:val="000000" w:themeColor="text1"/>
            </w:rPr>
            <w:t>. Available at: https://assets.publishing.service.gov.uk/media/5a7c30e6ed915d7d70d1d2cd/dh_123411.pdf (Accessed: 30 July 2025).</w:t>
          </w:r>
        </w:p>
        <w:p w14:paraId="7A5071DB" w14:textId="2193C1A2" w:rsidR="00D37594" w:rsidRPr="00F25920" w:rsidRDefault="00D37594" w:rsidP="00F0157D">
          <w:pPr>
            <w:spacing w:line="240" w:lineRule="auto"/>
            <w:jc w:val="left"/>
            <w:rPr>
              <w:rFonts w:ascii="Arial" w:hAnsi="Arial" w:cs="Arial"/>
              <w:color w:val="000000" w:themeColor="text1"/>
            </w:rPr>
          </w:pPr>
          <w:r w:rsidRPr="00C672DD">
            <w:rPr>
              <w:rFonts w:ascii="Arial" w:hAnsi="Arial" w:cs="Arial"/>
              <w:color w:val="000000" w:themeColor="text1"/>
            </w:rPr>
            <w:t xml:space="preserve">Department of Health, (2011). </w:t>
          </w:r>
          <w:r w:rsidRPr="00C672DD">
            <w:rPr>
              <w:rFonts w:ascii="Arial" w:hAnsi="Arial" w:cs="Arial"/>
              <w:i/>
              <w:iCs/>
              <w:color w:val="000000" w:themeColor="text1"/>
            </w:rPr>
            <w:t>IMPROVING OUTCOMES: A STRATEGY FOR CANCER Assessment of the Impact on Equalities (AIE)</w:t>
          </w:r>
          <w:r w:rsidRPr="00C672DD">
            <w:rPr>
              <w:rFonts w:ascii="Arial" w:hAnsi="Arial" w:cs="Arial"/>
              <w:color w:val="000000" w:themeColor="text1"/>
            </w:rPr>
            <w:t>. Available at: https://assets.publishing.service.gov.uk/media/5a7c30e6ed915d7d70d1d2cd/dh_123411.pdf (Accessed: 30 July 2025).</w:t>
          </w:r>
        </w:p>
        <w:p w14:paraId="7374B090" w14:textId="51B8385B" w:rsidR="002D1BE0" w:rsidRPr="006920B1" w:rsidRDefault="002D1BE0" w:rsidP="00F0157D">
          <w:pPr>
            <w:spacing w:line="240" w:lineRule="auto"/>
            <w:jc w:val="left"/>
            <w:rPr>
              <w:rFonts w:ascii="Arial" w:hAnsi="Arial" w:cs="Arial"/>
              <w:color w:val="000000" w:themeColor="text1"/>
            </w:rPr>
          </w:pPr>
          <w:r w:rsidRPr="006920B1">
            <w:rPr>
              <w:rFonts w:ascii="Arial" w:hAnsi="Arial" w:cs="Arial"/>
              <w:color w:val="000000" w:themeColor="text1"/>
            </w:rPr>
            <w:t>Dhanani, A. </w:t>
          </w:r>
          <w:r w:rsidRPr="006920B1">
            <w:rPr>
              <w:rFonts w:ascii="Arial" w:hAnsi="Arial" w:cs="Arial"/>
              <w:i/>
              <w:iCs/>
              <w:color w:val="000000" w:themeColor="text1"/>
            </w:rPr>
            <w:t>et al.</w:t>
          </w:r>
          <w:r w:rsidRPr="006920B1">
            <w:rPr>
              <w:rFonts w:ascii="Arial" w:hAnsi="Arial" w:cs="Arial"/>
              <w:color w:val="000000" w:themeColor="text1"/>
            </w:rPr>
            <w:t> (2024) 'Responding to employee-based race inequalities in National Health Service (England): accountability and the Workforce Race Equality Standard,' </w:t>
          </w:r>
          <w:r w:rsidRPr="006920B1">
            <w:rPr>
              <w:rFonts w:ascii="Arial" w:hAnsi="Arial" w:cs="Arial"/>
              <w:i/>
              <w:iCs/>
              <w:color w:val="000000" w:themeColor="text1"/>
            </w:rPr>
            <w:t>Accounting Auditing &amp; Accountability Journal</w:t>
          </w:r>
          <w:r w:rsidRPr="006920B1">
            <w:rPr>
              <w:rFonts w:ascii="Arial" w:hAnsi="Arial" w:cs="Arial"/>
              <w:color w:val="000000" w:themeColor="text1"/>
            </w:rPr>
            <w:t>, 37(7/8), pp. 1665–1694. Available at: https://doi.org/10.1108/aaaj-08-2023-6621.</w:t>
          </w:r>
        </w:p>
        <w:p w14:paraId="3256AECF" w14:textId="5CA1AB0C" w:rsidR="002D1BE0" w:rsidRPr="006920B1" w:rsidRDefault="002D1BE0" w:rsidP="00F0157D">
          <w:pPr>
            <w:spacing w:line="240" w:lineRule="auto"/>
            <w:jc w:val="left"/>
            <w:rPr>
              <w:rFonts w:ascii="Arial" w:hAnsi="Arial" w:cs="Arial"/>
              <w:color w:val="000000" w:themeColor="text1"/>
            </w:rPr>
          </w:pPr>
          <w:r w:rsidRPr="006920B1">
            <w:rPr>
              <w:rFonts w:ascii="Arial" w:hAnsi="Arial" w:cs="Arial"/>
              <w:color w:val="000000" w:themeColor="text1"/>
            </w:rPr>
            <w:t>Dickson, N. (2014) 'Regulation in a changing healthcare landscape: the role of the General Medical Council,' </w:t>
          </w:r>
          <w:r w:rsidRPr="006920B1">
            <w:rPr>
              <w:rFonts w:ascii="Arial" w:hAnsi="Arial" w:cs="Arial"/>
              <w:i/>
              <w:iCs/>
              <w:color w:val="000000" w:themeColor="text1"/>
            </w:rPr>
            <w:t>Future Hospital Journal</w:t>
          </w:r>
          <w:r w:rsidRPr="006920B1">
            <w:rPr>
              <w:rFonts w:ascii="Arial" w:hAnsi="Arial" w:cs="Arial"/>
              <w:color w:val="000000" w:themeColor="text1"/>
            </w:rPr>
            <w:t>, 1(2), pp. 80–83. Available at: https://doi.org/10.7861/futurehosp.14.021.</w:t>
          </w:r>
        </w:p>
        <w:p w14:paraId="6A126233" w14:textId="5DFB94A2" w:rsidR="002D1BE0" w:rsidRPr="00F25920" w:rsidRDefault="002D1BE0" w:rsidP="00F0157D">
          <w:pPr>
            <w:spacing w:line="240" w:lineRule="auto"/>
            <w:jc w:val="left"/>
            <w:rPr>
              <w:rFonts w:ascii="Arial" w:hAnsi="Arial" w:cs="Arial"/>
            </w:rPr>
          </w:pPr>
          <w:r w:rsidRPr="00F25920">
            <w:rPr>
              <w:rFonts w:ascii="Arial" w:hAnsi="Arial" w:cs="Arial"/>
            </w:rPr>
            <w:t>Dee, E.C. </w:t>
          </w:r>
          <w:r w:rsidRPr="00F25920">
            <w:rPr>
              <w:rFonts w:ascii="Arial" w:hAnsi="Arial" w:cs="Arial"/>
              <w:i/>
              <w:iCs/>
            </w:rPr>
            <w:t>et al.</w:t>
          </w:r>
          <w:r w:rsidRPr="00F25920">
            <w:rPr>
              <w:rFonts w:ascii="Arial" w:hAnsi="Arial" w:cs="Arial"/>
            </w:rPr>
            <w:t> (2024) 'Racial disparities in prostate cancer in the UK and the USA: similarities, differences and steps forwards,' </w:t>
          </w:r>
          <w:r w:rsidRPr="00F25920">
            <w:rPr>
              <w:rFonts w:ascii="Arial" w:hAnsi="Arial" w:cs="Arial"/>
              <w:i/>
              <w:iCs/>
            </w:rPr>
            <w:t>Nature Reviews Urology</w:t>
          </w:r>
          <w:r w:rsidRPr="00F25920">
            <w:rPr>
              <w:rFonts w:ascii="Arial" w:hAnsi="Arial" w:cs="Arial"/>
            </w:rPr>
            <w:t xml:space="preserve"> [Preprint]. </w:t>
          </w:r>
          <w:r w:rsidRPr="00F25920">
            <w:rPr>
              <w:rFonts w:ascii="Arial" w:hAnsi="Arial" w:cs="Arial"/>
              <w:color w:val="0E0E0E"/>
              <w:shd w:val="clear" w:color="auto" w:fill="FBFAF8"/>
            </w:rPr>
            <w:t>Available at:</w:t>
          </w:r>
          <w:r w:rsidRPr="00F25920">
            <w:rPr>
              <w:rFonts w:ascii="Arial" w:hAnsi="Arial" w:cs="Arial"/>
            </w:rPr>
            <w:t> https://doi.org/10.1038/s41585-024-00948-x.</w:t>
          </w:r>
        </w:p>
        <w:p w14:paraId="773D0678" w14:textId="27BA0E9C" w:rsidR="002D1BE0" w:rsidRPr="00F25920" w:rsidRDefault="002D1BE0" w:rsidP="00F0157D">
          <w:pPr>
            <w:spacing w:line="240" w:lineRule="auto"/>
            <w:jc w:val="left"/>
            <w:rPr>
              <w:rFonts w:ascii="Arial" w:hAnsi="Arial" w:cs="Arial"/>
            </w:rPr>
          </w:pPr>
          <w:r w:rsidRPr="00F25920">
            <w:rPr>
              <w:rFonts w:ascii="Arial" w:hAnsi="Arial" w:cs="Arial"/>
            </w:rPr>
            <w:t>Denmeade, S.R. and Isaacs, J.T. (2002a) 'A history of prostate cancer treatment,' </w:t>
          </w:r>
          <w:r w:rsidRPr="00F25920">
            <w:rPr>
              <w:rFonts w:ascii="Arial" w:hAnsi="Arial" w:cs="Arial"/>
              <w:i/>
              <w:iCs/>
            </w:rPr>
            <w:t>Nature Reviews. Cancer</w:t>
          </w:r>
          <w:r w:rsidRPr="00F25920">
            <w:rPr>
              <w:rFonts w:ascii="Arial" w:hAnsi="Arial" w:cs="Arial"/>
            </w:rPr>
            <w:t xml:space="preserve">, 2(5), pp. 389–396. </w:t>
          </w:r>
          <w:r w:rsidRPr="00F25920">
            <w:rPr>
              <w:rFonts w:ascii="Arial" w:hAnsi="Arial" w:cs="Arial"/>
              <w:color w:val="0E0E0E"/>
              <w:shd w:val="clear" w:color="auto" w:fill="FBFAF8"/>
            </w:rPr>
            <w:t>Available at:</w:t>
          </w:r>
          <w:r w:rsidRPr="00F25920">
            <w:rPr>
              <w:rFonts w:ascii="Arial" w:hAnsi="Arial" w:cs="Arial"/>
            </w:rPr>
            <w:t> https://doi.org/10.1038/nrc801.</w:t>
          </w:r>
        </w:p>
        <w:p w14:paraId="34A48D41" w14:textId="3401CC4E" w:rsidR="002D1BE0" w:rsidRPr="00F25920" w:rsidRDefault="002D1BE0" w:rsidP="00F0157D">
          <w:pPr>
            <w:spacing w:line="240" w:lineRule="auto"/>
            <w:jc w:val="left"/>
            <w:rPr>
              <w:rFonts w:ascii="Arial" w:hAnsi="Arial" w:cs="Arial"/>
            </w:rPr>
          </w:pPr>
          <w:r w:rsidRPr="00F25920">
            <w:rPr>
              <w:rFonts w:ascii="Arial" w:hAnsi="Arial" w:cs="Arial"/>
            </w:rPr>
            <w:t>Denmeade, S.R. and Isaacs, J.T. (2002b) 'A history of prostate cancer treatment,' </w:t>
          </w:r>
          <w:r w:rsidRPr="00F25920">
            <w:rPr>
              <w:rFonts w:ascii="Arial" w:hAnsi="Arial" w:cs="Arial"/>
              <w:i/>
              <w:iCs/>
            </w:rPr>
            <w:t>Nature Reviews. Cancer</w:t>
          </w:r>
          <w:r w:rsidRPr="00F25920">
            <w:rPr>
              <w:rFonts w:ascii="Arial" w:hAnsi="Arial" w:cs="Arial"/>
            </w:rPr>
            <w:t>, 2(5), pp. 389–396. Available at: https://doi.org/10.1038/nrc801.</w:t>
          </w:r>
        </w:p>
        <w:p w14:paraId="50060F73" w14:textId="5FB7A220" w:rsidR="002D1BE0" w:rsidRPr="004D383D" w:rsidRDefault="002D1BE0" w:rsidP="00F0157D">
          <w:pPr>
            <w:spacing w:line="240" w:lineRule="auto"/>
            <w:jc w:val="left"/>
            <w:rPr>
              <w:rFonts w:ascii="Arial" w:hAnsi="Arial" w:cs="Arial"/>
            </w:rPr>
          </w:pPr>
          <w:r w:rsidRPr="00F25920">
            <w:rPr>
              <w:rFonts w:ascii="Arial" w:hAnsi="Arial" w:cs="Arial"/>
            </w:rPr>
            <w:t>Denmeade, S.R. and Isaacs, J.T. (2002c) 'A history of prostate cancer treatment,' </w:t>
          </w:r>
          <w:r w:rsidRPr="00F25920">
            <w:rPr>
              <w:rFonts w:ascii="Arial" w:hAnsi="Arial" w:cs="Arial"/>
              <w:i/>
              <w:iCs/>
            </w:rPr>
            <w:t>Nature Reviews. Cancer</w:t>
          </w:r>
          <w:r w:rsidRPr="00F25920">
            <w:rPr>
              <w:rFonts w:ascii="Arial" w:hAnsi="Arial" w:cs="Arial"/>
            </w:rPr>
            <w:t>, 2(5), pp. 389–396. https://doi.org/10.1038/nrc801.</w:t>
          </w:r>
        </w:p>
        <w:p w14:paraId="6ECABB9D" w14:textId="4B15D875" w:rsidR="002D1BE0" w:rsidRPr="003C67A4" w:rsidRDefault="002D1BE0" w:rsidP="00F0157D">
          <w:pPr>
            <w:spacing w:line="240" w:lineRule="auto"/>
            <w:jc w:val="left"/>
            <w:rPr>
              <w:rFonts w:ascii="Arial" w:hAnsi="Arial" w:cs="Arial"/>
              <w:color w:val="000000" w:themeColor="text1"/>
            </w:rPr>
          </w:pPr>
          <w:r w:rsidRPr="003C67A4">
            <w:rPr>
              <w:rFonts w:ascii="Arial" w:hAnsi="Arial" w:cs="Arial"/>
              <w:color w:val="000000" w:themeColor="text1"/>
            </w:rPr>
            <w:t>Esdaille, A.R. </w:t>
          </w:r>
          <w:r w:rsidRPr="003C67A4">
            <w:rPr>
              <w:rFonts w:ascii="Arial" w:hAnsi="Arial" w:cs="Arial"/>
              <w:i/>
              <w:iCs/>
              <w:color w:val="000000" w:themeColor="text1"/>
            </w:rPr>
            <w:t>et al.</w:t>
          </w:r>
          <w:r w:rsidRPr="003C67A4">
            <w:rPr>
              <w:rFonts w:ascii="Arial" w:hAnsi="Arial" w:cs="Arial"/>
              <w:color w:val="000000" w:themeColor="text1"/>
            </w:rPr>
            <w:t> (2021a) 'Access and Representation: A Narrative Review of the Disparities in Access to Clinical Trials and Precision Oncology in Black men with Prostate Cancer,' </w:t>
          </w:r>
          <w:r w:rsidRPr="003C67A4">
            <w:rPr>
              <w:rFonts w:ascii="Arial" w:hAnsi="Arial" w:cs="Arial"/>
              <w:i/>
              <w:iCs/>
              <w:color w:val="000000" w:themeColor="text1"/>
            </w:rPr>
            <w:t>Urology</w:t>
          </w:r>
          <w:r w:rsidRPr="003C67A4">
            <w:rPr>
              <w:rFonts w:ascii="Arial" w:hAnsi="Arial" w:cs="Arial"/>
              <w:color w:val="000000" w:themeColor="text1"/>
            </w:rPr>
            <w:t>, 163, pp. 90–98. Available at: https://doi.org/10.1016/j.urology.2021.09.004.</w:t>
          </w:r>
        </w:p>
        <w:p w14:paraId="11059AE5" w14:textId="7464BAFA" w:rsidR="002D1BE0" w:rsidRPr="003C67A4" w:rsidRDefault="002D1BE0" w:rsidP="00F0157D">
          <w:pPr>
            <w:spacing w:line="240" w:lineRule="auto"/>
            <w:jc w:val="left"/>
            <w:rPr>
              <w:rFonts w:ascii="Arial" w:hAnsi="Arial" w:cs="Arial"/>
              <w:color w:val="000000" w:themeColor="text1"/>
            </w:rPr>
          </w:pPr>
          <w:r w:rsidRPr="003C67A4">
            <w:rPr>
              <w:rFonts w:ascii="Arial" w:hAnsi="Arial" w:cs="Arial"/>
              <w:color w:val="000000" w:themeColor="text1"/>
            </w:rPr>
            <w:t>Eaton, L.A. </w:t>
          </w:r>
          <w:r w:rsidRPr="003C67A4">
            <w:rPr>
              <w:rFonts w:ascii="Arial" w:hAnsi="Arial" w:cs="Arial"/>
              <w:i/>
              <w:iCs/>
              <w:color w:val="000000" w:themeColor="text1"/>
            </w:rPr>
            <w:t>et al.</w:t>
          </w:r>
          <w:r w:rsidRPr="003C67A4">
            <w:rPr>
              <w:rFonts w:ascii="Arial" w:hAnsi="Arial" w:cs="Arial"/>
              <w:color w:val="000000" w:themeColor="text1"/>
            </w:rPr>
            <w:t> (2014) 'The role of stigma and medical mistrust in the routine health care engagement of Black men who have sex with men,' </w:t>
          </w:r>
          <w:r w:rsidRPr="003C67A4">
            <w:rPr>
              <w:rFonts w:ascii="Arial" w:hAnsi="Arial" w:cs="Arial"/>
              <w:i/>
              <w:iCs/>
              <w:color w:val="000000" w:themeColor="text1"/>
            </w:rPr>
            <w:t>American Journal of Public Health</w:t>
          </w:r>
          <w:r w:rsidRPr="003C67A4">
            <w:rPr>
              <w:rFonts w:ascii="Arial" w:hAnsi="Arial" w:cs="Arial"/>
              <w:color w:val="000000" w:themeColor="text1"/>
            </w:rPr>
            <w:t>, 105(2), pp. e75–e82. Available at: https://doi.org/10.2105/ajph.2014.302322.</w:t>
          </w:r>
        </w:p>
        <w:p w14:paraId="5BC2919A" w14:textId="723BEA5D" w:rsidR="002D1BE0" w:rsidRPr="003C67A4" w:rsidRDefault="002D1BE0" w:rsidP="00F0157D">
          <w:pPr>
            <w:spacing w:line="240" w:lineRule="auto"/>
            <w:jc w:val="left"/>
            <w:rPr>
              <w:rFonts w:ascii="Arial" w:hAnsi="Arial" w:cs="Arial"/>
              <w:color w:val="000000" w:themeColor="text1"/>
            </w:rPr>
          </w:pPr>
          <w:r w:rsidRPr="003C67A4">
            <w:rPr>
              <w:rFonts w:ascii="Arial" w:hAnsi="Arial" w:cs="Arial"/>
              <w:color w:val="000000" w:themeColor="text1"/>
            </w:rPr>
            <w:t>Esdaille, A.R. </w:t>
          </w:r>
          <w:r w:rsidRPr="003C67A4">
            <w:rPr>
              <w:rFonts w:ascii="Arial" w:hAnsi="Arial" w:cs="Arial"/>
              <w:i/>
              <w:iCs/>
              <w:color w:val="000000" w:themeColor="text1"/>
            </w:rPr>
            <w:t>et al.</w:t>
          </w:r>
          <w:r w:rsidRPr="003C67A4">
            <w:rPr>
              <w:rFonts w:ascii="Arial" w:hAnsi="Arial" w:cs="Arial"/>
              <w:color w:val="000000" w:themeColor="text1"/>
            </w:rPr>
            <w:t> (2021b) 'Access and Representation: A Narrative Review of the Disparities in Access to Clinical Trials and Precision Oncology in Black men with Prostate Cancer,' </w:t>
          </w:r>
          <w:r w:rsidRPr="003C67A4">
            <w:rPr>
              <w:rFonts w:ascii="Arial" w:hAnsi="Arial" w:cs="Arial"/>
              <w:i/>
              <w:iCs/>
              <w:color w:val="000000" w:themeColor="text1"/>
            </w:rPr>
            <w:t>Urology</w:t>
          </w:r>
          <w:r w:rsidRPr="003C67A4">
            <w:rPr>
              <w:rFonts w:ascii="Arial" w:hAnsi="Arial" w:cs="Arial"/>
              <w:color w:val="000000" w:themeColor="text1"/>
            </w:rPr>
            <w:t>, 163, pp. 90–98. Available at: https://doi.org/10.1016/j.urology.2021.09.004.</w:t>
          </w:r>
        </w:p>
        <w:p w14:paraId="635CFB9A" w14:textId="22D02BD6" w:rsidR="00E1110E" w:rsidRDefault="002D1BE0" w:rsidP="00F0157D">
          <w:pPr>
            <w:spacing w:after="0" w:line="240" w:lineRule="auto"/>
            <w:jc w:val="left"/>
            <w:rPr>
              <w:rFonts w:ascii="Arial" w:hAnsi="Arial" w:cs="Arial"/>
              <w:color w:val="000000" w:themeColor="text1"/>
            </w:rPr>
          </w:pPr>
          <w:r w:rsidRPr="003C67A4">
            <w:rPr>
              <w:rFonts w:ascii="Arial" w:hAnsi="Arial" w:cs="Arial"/>
              <w:color w:val="000000" w:themeColor="text1"/>
            </w:rPr>
            <w:t>Esdaille, A.R. </w:t>
          </w:r>
          <w:r w:rsidRPr="003C67A4">
            <w:rPr>
              <w:rFonts w:ascii="Arial" w:hAnsi="Arial" w:cs="Arial"/>
              <w:i/>
              <w:iCs/>
              <w:color w:val="000000" w:themeColor="text1"/>
            </w:rPr>
            <w:t>et al.</w:t>
          </w:r>
          <w:r w:rsidRPr="003C67A4">
            <w:rPr>
              <w:rFonts w:ascii="Arial" w:hAnsi="Arial" w:cs="Arial"/>
              <w:color w:val="000000" w:themeColor="text1"/>
            </w:rPr>
            <w:t> (2021c) 'Access and Representation: A Narrative Review of the Disparities in Access to Clinical Trials and Precision Oncology in Black men with Prostate Cancer,' </w:t>
          </w:r>
          <w:r w:rsidRPr="003C67A4">
            <w:rPr>
              <w:rFonts w:ascii="Arial" w:hAnsi="Arial" w:cs="Arial"/>
              <w:i/>
              <w:iCs/>
              <w:color w:val="000000" w:themeColor="text1"/>
            </w:rPr>
            <w:t>Urology</w:t>
          </w:r>
          <w:r w:rsidRPr="003C67A4">
            <w:rPr>
              <w:rFonts w:ascii="Arial" w:hAnsi="Arial" w:cs="Arial"/>
              <w:color w:val="000000" w:themeColor="text1"/>
            </w:rPr>
            <w:t>, 163, pp. 90–98. Available at: https://doi.org/10.1016/j.urology.2021.09.004.</w:t>
          </w:r>
        </w:p>
        <w:p w14:paraId="3DA73D66" w14:textId="77777777" w:rsidR="00E1110E" w:rsidRDefault="00E1110E" w:rsidP="00F0157D">
          <w:pPr>
            <w:spacing w:after="0" w:line="240" w:lineRule="auto"/>
            <w:jc w:val="left"/>
            <w:rPr>
              <w:rFonts w:ascii="Arial" w:hAnsi="Arial" w:cs="Arial"/>
              <w:color w:val="000000" w:themeColor="text1"/>
            </w:rPr>
          </w:pPr>
        </w:p>
        <w:p w14:paraId="699F3C9F" w14:textId="38AD79AC" w:rsidR="002D1BE0" w:rsidRPr="00F25920" w:rsidRDefault="002D1BE0" w:rsidP="00F0157D">
          <w:pPr>
            <w:spacing w:line="240" w:lineRule="auto"/>
            <w:jc w:val="left"/>
            <w:rPr>
              <w:rFonts w:ascii="Arial" w:hAnsi="Arial" w:cs="Arial"/>
            </w:rPr>
          </w:pPr>
          <w:r w:rsidRPr="00F25920">
            <w:rPr>
              <w:rFonts w:ascii="Arial" w:hAnsi="Arial" w:cs="Arial"/>
            </w:rPr>
            <w:lastRenderedPageBreak/>
            <w:t>Fielding, J.A. (2019a) 'Rethinking CRAAP: Getting students thinking like fact-checkers in evaluating web sources,' </w:t>
          </w:r>
          <w:r w:rsidRPr="00F25920">
            <w:rPr>
              <w:rFonts w:ascii="Arial" w:hAnsi="Arial" w:cs="Arial"/>
              <w:i/>
              <w:iCs/>
            </w:rPr>
            <w:t>College &amp; Research Libraries News</w:t>
          </w:r>
          <w:r w:rsidRPr="00F25920">
            <w:rPr>
              <w:rFonts w:ascii="Arial" w:hAnsi="Arial" w:cs="Arial"/>
            </w:rPr>
            <w:t>, 80(11), p. 620</w:t>
          </w:r>
          <w:r w:rsidRPr="00F25920">
            <w:rPr>
              <w:rFonts w:ascii="Arial" w:hAnsi="Arial" w:cs="Arial"/>
              <w:color w:val="000000" w:themeColor="text1"/>
            </w:rPr>
            <w:t>.</w:t>
          </w:r>
          <w:r w:rsidRPr="00F25920">
            <w:rPr>
              <w:rFonts w:ascii="Arial" w:hAnsi="Arial" w:cs="Arial"/>
            </w:rPr>
            <w:t xml:space="preserve"> Available at:</w:t>
          </w:r>
          <w:r w:rsidRPr="00F25920">
            <w:rPr>
              <w:rFonts w:ascii="Arial" w:hAnsi="Arial" w:cs="Arial"/>
              <w:color w:val="000000" w:themeColor="text1"/>
            </w:rPr>
            <w:t> https://doi.org/10.5860/crln.80.11.620</w:t>
          </w:r>
          <w:r w:rsidRPr="00F25920">
            <w:rPr>
              <w:rFonts w:ascii="Arial" w:hAnsi="Arial" w:cs="Arial"/>
            </w:rPr>
            <w:t>.</w:t>
          </w:r>
        </w:p>
        <w:p w14:paraId="1CE58CC9" w14:textId="77777777" w:rsidR="002D1BE0" w:rsidRPr="00F25920" w:rsidRDefault="002D1BE0" w:rsidP="00F0157D">
          <w:pPr>
            <w:spacing w:line="240" w:lineRule="auto"/>
            <w:jc w:val="left"/>
            <w:rPr>
              <w:rFonts w:ascii="Arial" w:hAnsi="Arial" w:cs="Arial"/>
              <w:color w:val="000000" w:themeColor="text1"/>
            </w:rPr>
          </w:pPr>
          <w:r w:rsidRPr="00F25920">
            <w:rPr>
              <w:rFonts w:ascii="Arial" w:hAnsi="Arial" w:cs="Arial"/>
              <w:color w:val="000000" w:themeColor="text1"/>
            </w:rPr>
            <w:t xml:space="preserve">Fielding, J.A. (2019b) 'Rethinking CRAAP: Getting students thinking like fact-checkers in evaluating web sources,' </w:t>
          </w:r>
          <w:r w:rsidRPr="00F25920">
            <w:rPr>
              <w:rFonts w:ascii="Arial" w:hAnsi="Arial" w:cs="Arial"/>
              <w:i/>
              <w:iCs/>
              <w:color w:val="000000" w:themeColor="text1"/>
            </w:rPr>
            <w:t>College &amp; Research Libraries News,</w:t>
          </w:r>
          <w:r w:rsidRPr="00F25920">
            <w:rPr>
              <w:rFonts w:ascii="Arial" w:hAnsi="Arial" w:cs="Arial"/>
              <w:color w:val="000000" w:themeColor="text1"/>
            </w:rPr>
            <w:t xml:space="preserve"> 80(11), p. 620. Available at:  https://doi.org/10.5860/crln.80.11.620</w:t>
          </w:r>
          <w:r w:rsidRPr="00A646A5">
            <w:rPr>
              <w:rFonts w:ascii="Arial" w:hAnsi="Arial" w:cs="Arial"/>
              <w:color w:val="000000" w:themeColor="text1"/>
            </w:rPr>
            <w:t>.</w:t>
          </w:r>
        </w:p>
        <w:p w14:paraId="2D56B983" w14:textId="77777777" w:rsidR="002D1BE0" w:rsidRPr="002B3FF6" w:rsidRDefault="002D1BE0" w:rsidP="00F0157D">
          <w:pPr>
            <w:spacing w:line="240" w:lineRule="auto"/>
            <w:jc w:val="left"/>
            <w:rPr>
              <w:rFonts w:ascii="Arial" w:hAnsi="Arial" w:cs="Arial"/>
              <w:color w:val="000000" w:themeColor="text1"/>
            </w:rPr>
          </w:pPr>
          <w:r w:rsidRPr="002B3FF6">
            <w:rPr>
              <w:rFonts w:ascii="Arial" w:hAnsi="Arial" w:cs="Arial"/>
              <w:color w:val="000000" w:themeColor="text1"/>
            </w:rPr>
            <w:t>Fielding, J.A. (2019</w:t>
          </w:r>
          <w:r w:rsidRPr="00F25920">
            <w:rPr>
              <w:rFonts w:ascii="Arial" w:hAnsi="Arial" w:cs="Arial"/>
              <w:color w:val="000000" w:themeColor="text1"/>
            </w:rPr>
            <w:t>c</w:t>
          </w:r>
          <w:r w:rsidRPr="002B3FF6">
            <w:rPr>
              <w:rFonts w:ascii="Arial" w:hAnsi="Arial" w:cs="Arial"/>
              <w:color w:val="000000" w:themeColor="text1"/>
            </w:rPr>
            <w:t>) 'Rethinking CRAAP: Getting students thinking like fact-checkers in evaluating web sources,' </w:t>
          </w:r>
          <w:r w:rsidRPr="002B3FF6">
            <w:rPr>
              <w:rFonts w:ascii="Arial" w:hAnsi="Arial" w:cs="Arial"/>
              <w:i/>
              <w:iCs/>
              <w:color w:val="000000" w:themeColor="text1"/>
            </w:rPr>
            <w:t>College &amp; Research Libraries News</w:t>
          </w:r>
          <w:r w:rsidRPr="002B3FF6">
            <w:rPr>
              <w:rFonts w:ascii="Arial" w:hAnsi="Arial" w:cs="Arial"/>
              <w:color w:val="000000" w:themeColor="text1"/>
            </w:rPr>
            <w:t>, 80(11), p. 620. https://doi.org/10.5860/crln.80.11.620.</w:t>
          </w:r>
        </w:p>
        <w:p w14:paraId="73179CCB" w14:textId="77777777" w:rsidR="002D1BE0" w:rsidRPr="002B3FF6" w:rsidRDefault="002D1BE0" w:rsidP="00F0157D">
          <w:pPr>
            <w:spacing w:line="240" w:lineRule="auto"/>
            <w:jc w:val="left"/>
            <w:rPr>
              <w:rFonts w:ascii="Arial" w:hAnsi="Arial" w:cs="Arial"/>
              <w:color w:val="000000" w:themeColor="text1"/>
            </w:rPr>
          </w:pPr>
          <w:r w:rsidRPr="002B3FF6">
            <w:rPr>
              <w:rFonts w:ascii="Arial" w:hAnsi="Arial" w:cs="Arial"/>
              <w:color w:val="000000" w:themeColor="text1"/>
            </w:rPr>
            <w:t>Fryer, K. </w:t>
          </w:r>
          <w:r w:rsidRPr="002B3FF6">
            <w:rPr>
              <w:rFonts w:ascii="Arial" w:hAnsi="Arial" w:cs="Arial"/>
              <w:i/>
              <w:iCs/>
              <w:color w:val="000000" w:themeColor="text1"/>
            </w:rPr>
            <w:t>et al.</w:t>
          </w:r>
          <w:r w:rsidRPr="002B3FF6">
            <w:rPr>
              <w:rFonts w:ascii="Arial" w:hAnsi="Arial" w:cs="Arial"/>
              <w:color w:val="000000" w:themeColor="text1"/>
            </w:rPr>
            <w:t> (2024) 'Contextualising and challenging under-representation in research in light of Cultural Trauma: a qualitative focus group and interview study,' </w:t>
          </w:r>
          <w:r w:rsidRPr="002B3FF6">
            <w:rPr>
              <w:rFonts w:ascii="Arial" w:hAnsi="Arial" w:cs="Arial"/>
              <w:i/>
              <w:iCs/>
              <w:color w:val="000000" w:themeColor="text1"/>
            </w:rPr>
            <w:t>Research Involvement and Engagement</w:t>
          </w:r>
          <w:r w:rsidRPr="002B3FF6">
            <w:rPr>
              <w:rFonts w:ascii="Arial" w:hAnsi="Arial" w:cs="Arial"/>
              <w:color w:val="000000" w:themeColor="text1"/>
            </w:rPr>
            <w:t>, 10(1), p. 69. Available at: https://doi.org/10.1186/s40900-024-00600-3.</w:t>
          </w:r>
        </w:p>
        <w:p w14:paraId="6BE71F84" w14:textId="4A52A2B0" w:rsidR="002D1BE0" w:rsidRPr="002B3FF6" w:rsidRDefault="002D1BE0" w:rsidP="00F0157D">
          <w:pPr>
            <w:spacing w:line="240" w:lineRule="auto"/>
            <w:jc w:val="left"/>
            <w:rPr>
              <w:rFonts w:ascii="Arial" w:hAnsi="Arial" w:cs="Arial"/>
              <w:color w:val="000000" w:themeColor="text1"/>
            </w:rPr>
          </w:pPr>
          <w:r w:rsidRPr="002B3FF6">
            <w:rPr>
              <w:rFonts w:ascii="Arial" w:hAnsi="Arial" w:cs="Arial"/>
              <w:color w:val="000000" w:themeColor="text1"/>
            </w:rPr>
            <w:t>Fielding, J.A. (2019</w:t>
          </w:r>
          <w:r w:rsidR="009C23BC">
            <w:rPr>
              <w:rFonts w:ascii="Arial" w:hAnsi="Arial" w:cs="Arial"/>
              <w:color w:val="000000" w:themeColor="text1"/>
            </w:rPr>
            <w:t>d</w:t>
          </w:r>
          <w:r w:rsidRPr="002B3FF6">
            <w:rPr>
              <w:rFonts w:ascii="Arial" w:hAnsi="Arial" w:cs="Arial"/>
              <w:color w:val="000000" w:themeColor="text1"/>
            </w:rPr>
            <w:t>) 'Rethinking CRAAP: Getting students thinking like fact-checkers in evaluating web sources,' </w:t>
          </w:r>
          <w:r w:rsidRPr="002B3FF6">
            <w:rPr>
              <w:rFonts w:ascii="Arial" w:hAnsi="Arial" w:cs="Arial"/>
              <w:i/>
              <w:iCs/>
              <w:color w:val="000000" w:themeColor="text1"/>
            </w:rPr>
            <w:t>College &amp; Research Libraries News</w:t>
          </w:r>
          <w:r w:rsidRPr="002B3FF6">
            <w:rPr>
              <w:rFonts w:ascii="Arial" w:hAnsi="Arial" w:cs="Arial"/>
              <w:color w:val="000000" w:themeColor="text1"/>
            </w:rPr>
            <w:t>, 80(11), p. 620. Available at: https://doi.org/10.5860/crln.80.11.620.</w:t>
          </w:r>
        </w:p>
        <w:p w14:paraId="1CB0E9E4" w14:textId="77777777" w:rsidR="002D1BE0" w:rsidRPr="002B3FF6" w:rsidRDefault="002D1BE0" w:rsidP="00F0157D">
          <w:pPr>
            <w:spacing w:line="240" w:lineRule="auto"/>
            <w:jc w:val="left"/>
            <w:rPr>
              <w:rFonts w:ascii="Arial" w:hAnsi="Arial" w:cs="Arial"/>
              <w:color w:val="000000" w:themeColor="text1"/>
            </w:rPr>
          </w:pPr>
          <w:r w:rsidRPr="002B3FF6">
            <w:rPr>
              <w:rFonts w:ascii="Arial" w:hAnsi="Arial" w:cs="Arial"/>
              <w:color w:val="000000" w:themeColor="text1"/>
            </w:rPr>
            <w:t>Fry, S.L., Hopkinson, J. and Kelly, D. (2021) '“We’re talking about black men here, there’s a difference”; cultural differences in socialised knowledge of prostate cancer risk: A qualitative research study,' </w:t>
          </w:r>
          <w:r w:rsidRPr="002B3FF6">
            <w:rPr>
              <w:rFonts w:ascii="Arial" w:hAnsi="Arial" w:cs="Arial"/>
              <w:i/>
              <w:iCs/>
              <w:color w:val="000000" w:themeColor="text1"/>
            </w:rPr>
            <w:t>European Journal of Oncology Nursing</w:t>
          </w:r>
          <w:r w:rsidRPr="002B3FF6">
            <w:rPr>
              <w:rFonts w:ascii="Arial" w:hAnsi="Arial" w:cs="Arial"/>
              <w:color w:val="000000" w:themeColor="text1"/>
            </w:rPr>
            <w:t>, 56, p. 102080. Available at: https://doi.org/10.1016/j.ejon.2021.102080.</w:t>
          </w:r>
        </w:p>
        <w:p w14:paraId="4A0988B3" w14:textId="77777777" w:rsidR="002D1BE0" w:rsidRPr="002B3FF6" w:rsidRDefault="002D1BE0" w:rsidP="00F0157D">
          <w:pPr>
            <w:spacing w:line="240" w:lineRule="auto"/>
            <w:jc w:val="left"/>
            <w:rPr>
              <w:rFonts w:ascii="Arial" w:hAnsi="Arial" w:cs="Arial"/>
              <w:color w:val="000000" w:themeColor="text1"/>
            </w:rPr>
          </w:pPr>
          <w:r w:rsidRPr="002B3FF6">
            <w:rPr>
              <w:rFonts w:ascii="Arial" w:hAnsi="Arial" w:cs="Arial"/>
              <w:color w:val="000000" w:themeColor="text1"/>
            </w:rPr>
            <w:t>Fry, A. </w:t>
          </w:r>
          <w:r w:rsidRPr="002B3FF6">
            <w:rPr>
              <w:rFonts w:ascii="Arial" w:hAnsi="Arial" w:cs="Arial"/>
              <w:i/>
              <w:iCs/>
              <w:color w:val="000000" w:themeColor="text1"/>
            </w:rPr>
            <w:t>et al.</w:t>
          </w:r>
          <w:r w:rsidRPr="002B3FF6">
            <w:rPr>
              <w:rFonts w:ascii="Arial" w:hAnsi="Arial" w:cs="Arial"/>
              <w:color w:val="000000" w:themeColor="text1"/>
            </w:rPr>
            <w:t> (2023a) 'Relationship between ethnicity and stage at diagnosis in England: a national analysis of six cancer sites,' </w:t>
          </w:r>
          <w:r w:rsidRPr="002B3FF6">
            <w:rPr>
              <w:rFonts w:ascii="Arial" w:hAnsi="Arial" w:cs="Arial"/>
              <w:i/>
              <w:iCs/>
              <w:color w:val="000000" w:themeColor="text1"/>
            </w:rPr>
            <w:t>BMJ Open</w:t>
          </w:r>
          <w:r w:rsidRPr="002B3FF6">
            <w:rPr>
              <w:rFonts w:ascii="Arial" w:hAnsi="Arial" w:cs="Arial"/>
              <w:color w:val="000000" w:themeColor="text1"/>
            </w:rPr>
            <w:t>, 13(1), p. e062079. Available at: https://doi.org/10.1136/bmjopen-2022-062079.</w:t>
          </w:r>
        </w:p>
        <w:p w14:paraId="6ACE0FB2" w14:textId="77777777" w:rsidR="002D1BE0" w:rsidRPr="00F25920" w:rsidRDefault="002D1BE0" w:rsidP="00F0157D">
          <w:pPr>
            <w:spacing w:line="240" w:lineRule="auto"/>
            <w:jc w:val="left"/>
            <w:rPr>
              <w:rFonts w:ascii="Arial" w:hAnsi="Arial" w:cs="Arial"/>
              <w:color w:val="000000" w:themeColor="text1"/>
            </w:rPr>
          </w:pPr>
          <w:r w:rsidRPr="002B3FF6">
            <w:rPr>
              <w:rFonts w:ascii="Arial" w:hAnsi="Arial" w:cs="Arial"/>
              <w:color w:val="000000" w:themeColor="text1"/>
            </w:rPr>
            <w:t>Fry, A. </w:t>
          </w:r>
          <w:r w:rsidRPr="002B3FF6">
            <w:rPr>
              <w:rFonts w:ascii="Arial" w:hAnsi="Arial" w:cs="Arial"/>
              <w:i/>
              <w:iCs/>
              <w:color w:val="000000" w:themeColor="text1"/>
            </w:rPr>
            <w:t>et al.</w:t>
          </w:r>
          <w:r w:rsidRPr="002B3FF6">
            <w:rPr>
              <w:rFonts w:ascii="Arial" w:hAnsi="Arial" w:cs="Arial"/>
              <w:color w:val="000000" w:themeColor="text1"/>
            </w:rPr>
            <w:t> (2023b) 'Relationship between ethnicity and stage at diagnosis in England: a national analysis of six cancer sites,' </w:t>
          </w:r>
          <w:r w:rsidRPr="002B3FF6">
            <w:rPr>
              <w:rFonts w:ascii="Arial" w:hAnsi="Arial" w:cs="Arial"/>
              <w:i/>
              <w:iCs/>
              <w:color w:val="000000" w:themeColor="text1"/>
            </w:rPr>
            <w:t>BMJ Open</w:t>
          </w:r>
          <w:r w:rsidRPr="002B3FF6">
            <w:rPr>
              <w:rFonts w:ascii="Arial" w:hAnsi="Arial" w:cs="Arial"/>
              <w:color w:val="000000" w:themeColor="text1"/>
            </w:rPr>
            <w:t>, 13(1), p. e062079. Available at: https://doi.org/10.1136/bmjopen-2022-062079.</w:t>
          </w:r>
        </w:p>
        <w:p w14:paraId="7E3D033E" w14:textId="437C6CFB" w:rsidR="002D1BE0" w:rsidRPr="00E505D4" w:rsidRDefault="002D1BE0" w:rsidP="00F0157D">
          <w:pPr>
            <w:spacing w:line="240" w:lineRule="auto"/>
            <w:jc w:val="left"/>
            <w:rPr>
              <w:rFonts w:ascii="Arial" w:hAnsi="Arial" w:cs="Arial"/>
              <w:color w:val="000000" w:themeColor="text1"/>
            </w:rPr>
          </w:pPr>
          <w:r w:rsidRPr="00E505D4">
            <w:rPr>
              <w:rFonts w:ascii="Arial" w:hAnsi="Arial" w:cs="Arial"/>
              <w:color w:val="000000" w:themeColor="text1"/>
            </w:rPr>
            <w:t>GOV.UK, (2024</w:t>
          </w:r>
          <w:r w:rsidR="009C23BC">
            <w:rPr>
              <w:rFonts w:ascii="Arial" w:hAnsi="Arial" w:cs="Arial"/>
              <w:color w:val="000000" w:themeColor="text1"/>
            </w:rPr>
            <w:t>a</w:t>
          </w:r>
          <w:r w:rsidRPr="00E505D4">
            <w:rPr>
              <w:rFonts w:ascii="Arial" w:hAnsi="Arial" w:cs="Arial"/>
              <w:color w:val="000000" w:themeColor="text1"/>
            </w:rPr>
            <w:t xml:space="preserve">). </w:t>
          </w:r>
          <w:r w:rsidRPr="00E505D4">
            <w:rPr>
              <w:rFonts w:ascii="Arial" w:hAnsi="Arial" w:cs="Arial"/>
              <w:i/>
              <w:iCs/>
              <w:color w:val="000000" w:themeColor="text1"/>
            </w:rPr>
            <w:t>Early cancer diagnosis</w:t>
          </w:r>
          <w:r w:rsidRPr="00E505D4">
            <w:rPr>
              <w:rFonts w:ascii="Arial" w:hAnsi="Arial" w:cs="Arial"/>
              <w:color w:val="000000" w:themeColor="text1"/>
            </w:rPr>
            <w:t>. Available at: https://www.ethnicity-facts-figures.service.gov.uk/health/physical-health/cancer-diagnosis-at-an-early-stage/latest/(Accessed: 19 November 2025).</w:t>
          </w:r>
        </w:p>
        <w:p w14:paraId="05B24ACD" w14:textId="176DBC77" w:rsidR="002D1BE0" w:rsidRPr="002B3FF6" w:rsidRDefault="002D1BE0" w:rsidP="00F0157D">
          <w:pPr>
            <w:spacing w:line="240" w:lineRule="auto"/>
            <w:jc w:val="left"/>
            <w:rPr>
              <w:rFonts w:ascii="Arial" w:hAnsi="Arial" w:cs="Arial"/>
              <w:color w:val="000000" w:themeColor="text1"/>
            </w:rPr>
          </w:pPr>
          <w:r w:rsidRPr="00E505D4">
            <w:rPr>
              <w:rFonts w:ascii="Arial" w:hAnsi="Arial" w:cs="Arial"/>
              <w:color w:val="000000" w:themeColor="text1"/>
            </w:rPr>
            <w:t>GOV.UK, (2024</w:t>
          </w:r>
          <w:r w:rsidR="009C23BC">
            <w:rPr>
              <w:rFonts w:ascii="Arial" w:hAnsi="Arial" w:cs="Arial"/>
              <w:color w:val="000000" w:themeColor="text1"/>
            </w:rPr>
            <w:t>b</w:t>
          </w:r>
          <w:r w:rsidRPr="00E505D4">
            <w:rPr>
              <w:rFonts w:ascii="Arial" w:hAnsi="Arial" w:cs="Arial"/>
              <w:i/>
              <w:iCs/>
              <w:color w:val="000000" w:themeColor="text1"/>
            </w:rPr>
            <w:t>). Early cancer diagnosis</w:t>
          </w:r>
          <w:r w:rsidRPr="00E505D4">
            <w:rPr>
              <w:rFonts w:ascii="Arial" w:hAnsi="Arial" w:cs="Arial"/>
              <w:color w:val="000000" w:themeColor="text1"/>
            </w:rPr>
            <w:t>. Available at: https://www.ethnicity-facts-figures.service.gov.uk/health/physical-health/cancer-diagnosis-at-an-early-stage/latest/(Accessed: 19 November 2025).</w:t>
          </w:r>
        </w:p>
        <w:p w14:paraId="23EC55E5" w14:textId="77777777" w:rsidR="002D1BE0" w:rsidRPr="00F8060C" w:rsidRDefault="002D1BE0" w:rsidP="00F0157D">
          <w:pPr>
            <w:spacing w:line="240" w:lineRule="auto"/>
            <w:jc w:val="left"/>
            <w:rPr>
              <w:rFonts w:ascii="Arial" w:hAnsi="Arial" w:cs="Arial"/>
              <w:color w:val="000000" w:themeColor="text1"/>
            </w:rPr>
          </w:pPr>
          <w:r w:rsidRPr="00F8060C">
            <w:rPr>
              <w:rFonts w:ascii="Arial" w:hAnsi="Arial" w:cs="Arial"/>
              <w:color w:val="000000" w:themeColor="text1"/>
              <w:lang w:val="en-US"/>
            </w:rPr>
            <w:t xml:space="preserve">Greater Manchester Cancer Alliance NHS Foundation Trust, (2025). </w:t>
          </w:r>
          <w:r w:rsidRPr="00F8060C">
            <w:rPr>
              <w:rFonts w:ascii="Arial" w:hAnsi="Arial" w:cs="Arial"/>
              <w:i/>
              <w:iCs/>
              <w:color w:val="000000" w:themeColor="text1"/>
              <w:lang w:val="en-US"/>
            </w:rPr>
            <w:t>Campaign resources - urological cancers</w:t>
          </w:r>
          <w:r w:rsidRPr="00F8060C">
            <w:rPr>
              <w:rFonts w:ascii="Arial" w:hAnsi="Arial" w:cs="Arial"/>
              <w:color w:val="000000" w:themeColor="text1"/>
              <w:lang w:val="en-US"/>
            </w:rPr>
            <w:t>. Available at: https://gmcancer.org.uk/cancer-type/prostate-cancer/ (Accessed: 21 October 2025).</w:t>
          </w:r>
        </w:p>
        <w:p w14:paraId="3CA7E73E" w14:textId="499F5CD8" w:rsidR="002D1BE0" w:rsidRDefault="002D1BE0" w:rsidP="00F0157D">
          <w:pPr>
            <w:spacing w:line="240" w:lineRule="auto"/>
            <w:jc w:val="left"/>
            <w:rPr>
              <w:rFonts w:ascii="Arial" w:hAnsi="Arial" w:cs="Arial"/>
              <w:color w:val="000000" w:themeColor="text1"/>
            </w:rPr>
          </w:pPr>
          <w:r w:rsidRPr="00E1084D">
            <w:rPr>
              <w:rFonts w:ascii="Arial" w:hAnsi="Arial" w:cs="Arial"/>
              <w:color w:val="000000" w:themeColor="text1"/>
            </w:rPr>
            <w:t>GOV.UK, (2022</w:t>
          </w:r>
          <w:r w:rsidR="00EE052F">
            <w:rPr>
              <w:rFonts w:ascii="Arial" w:hAnsi="Arial" w:cs="Arial"/>
              <w:color w:val="000000" w:themeColor="text1"/>
            </w:rPr>
            <w:t>a</w:t>
          </w:r>
          <w:r w:rsidRPr="00E1084D">
            <w:rPr>
              <w:rFonts w:ascii="Arial" w:hAnsi="Arial" w:cs="Arial"/>
              <w:color w:val="000000" w:themeColor="text1"/>
            </w:rPr>
            <w:t xml:space="preserve">). </w:t>
          </w:r>
          <w:r w:rsidRPr="00E1084D">
            <w:rPr>
              <w:rFonts w:ascii="Arial" w:hAnsi="Arial" w:cs="Arial"/>
              <w:i/>
              <w:iCs/>
              <w:color w:val="000000" w:themeColor="text1"/>
            </w:rPr>
            <w:t>Health disparities and health inequalities: applying All Our Health</w:t>
          </w:r>
          <w:r w:rsidRPr="00E1084D">
            <w:rPr>
              <w:rFonts w:ascii="Arial" w:hAnsi="Arial" w:cs="Arial"/>
              <w:color w:val="000000" w:themeColor="text1"/>
            </w:rPr>
            <w:t>. Available at: https://www.gov.uk/government/publications/health-disparities-and-health-inequalities-applying-all-our-health/health-disparities-and-health-inequalities-applying-all-our-health#:~:text=and%20health%20inequalities-,What%20health%20inequalities%20and%20heal (Accessed:20 July 2025).</w:t>
          </w:r>
        </w:p>
        <w:p w14:paraId="74AFE443" w14:textId="01B9ACC8" w:rsidR="009C23BC" w:rsidRPr="00E1084D" w:rsidRDefault="009C23BC" w:rsidP="00F0157D">
          <w:pPr>
            <w:spacing w:line="240" w:lineRule="auto"/>
            <w:jc w:val="left"/>
            <w:rPr>
              <w:rFonts w:ascii="Arial" w:hAnsi="Arial" w:cs="Arial"/>
              <w:color w:val="000000" w:themeColor="text1"/>
            </w:rPr>
          </w:pPr>
          <w:r w:rsidRPr="00E1084D">
            <w:rPr>
              <w:rFonts w:ascii="Arial" w:hAnsi="Arial" w:cs="Arial"/>
              <w:color w:val="000000" w:themeColor="text1"/>
            </w:rPr>
            <w:t>GOV.UK, (2022</w:t>
          </w:r>
          <w:r w:rsidR="00EE052F">
            <w:rPr>
              <w:rFonts w:ascii="Arial" w:hAnsi="Arial" w:cs="Arial"/>
              <w:color w:val="000000" w:themeColor="text1"/>
            </w:rPr>
            <w:t>b</w:t>
          </w:r>
          <w:r w:rsidRPr="00E1084D">
            <w:rPr>
              <w:rFonts w:ascii="Arial" w:hAnsi="Arial" w:cs="Arial"/>
              <w:color w:val="000000" w:themeColor="text1"/>
            </w:rPr>
            <w:t xml:space="preserve">). </w:t>
          </w:r>
          <w:r w:rsidRPr="00E1084D">
            <w:rPr>
              <w:rFonts w:ascii="Arial" w:hAnsi="Arial" w:cs="Arial"/>
              <w:i/>
              <w:iCs/>
              <w:color w:val="000000" w:themeColor="text1"/>
            </w:rPr>
            <w:t>Health disparities and health inequalities: applying All Our Health</w:t>
          </w:r>
          <w:r w:rsidRPr="00E1084D">
            <w:rPr>
              <w:rFonts w:ascii="Arial" w:hAnsi="Arial" w:cs="Arial"/>
              <w:color w:val="000000" w:themeColor="text1"/>
            </w:rPr>
            <w:t>. Available at: https://www.gov.uk/government/publications/health-disparities-and-health-inequalities-applying-all-our-health/health-disparities-and-health-inequalities-applying-all-our-health#:~:text=and%20health%20inequalities-,What%20health%20inequalities%20and%20heal (Accessed:20 July 2025).</w:t>
          </w:r>
        </w:p>
        <w:p w14:paraId="105F0015" w14:textId="77777777" w:rsidR="002D1BE0" w:rsidRPr="00E1084D" w:rsidRDefault="002D1BE0" w:rsidP="00D01F73">
          <w:pPr>
            <w:spacing w:line="240" w:lineRule="auto"/>
            <w:jc w:val="left"/>
            <w:rPr>
              <w:rFonts w:ascii="Arial" w:hAnsi="Arial" w:cs="Arial"/>
              <w:color w:val="000000" w:themeColor="text1"/>
            </w:rPr>
          </w:pPr>
          <w:r w:rsidRPr="00E1084D">
            <w:rPr>
              <w:rFonts w:ascii="Arial" w:hAnsi="Arial" w:cs="Arial"/>
              <w:color w:val="000000" w:themeColor="text1"/>
            </w:rPr>
            <w:lastRenderedPageBreak/>
            <w:t xml:space="preserve">GOV.UK, (2023). </w:t>
          </w:r>
          <w:r w:rsidRPr="00E1084D">
            <w:rPr>
              <w:rFonts w:ascii="Arial" w:hAnsi="Arial" w:cs="Arial"/>
              <w:i/>
              <w:iCs/>
              <w:color w:val="000000" w:themeColor="text1"/>
            </w:rPr>
            <w:t>Collecting ethnicity data</w:t>
          </w:r>
          <w:r w:rsidRPr="00E1084D">
            <w:rPr>
              <w:rFonts w:ascii="Arial" w:hAnsi="Arial" w:cs="Arial"/>
              <w:color w:val="000000" w:themeColor="text1"/>
            </w:rPr>
            <w:t>.  Available at: https://www.gov.uk/government/publications/ethnicity-pay-reporting-guidance-for-employers/collecting-ethnicity-data#:~:text=For%20England%20and%20Wales%2C%20the,approaches%20are%20used%20where%20possible. (Accessed: 21 July 2025).</w:t>
          </w:r>
        </w:p>
        <w:p w14:paraId="2792CED7" w14:textId="77F43AFE" w:rsidR="002D1BE0" w:rsidRDefault="002D1BE0" w:rsidP="00D01F73">
          <w:pPr>
            <w:spacing w:line="240" w:lineRule="auto"/>
            <w:jc w:val="left"/>
            <w:rPr>
              <w:rFonts w:ascii="Arial" w:hAnsi="Arial" w:cs="Arial"/>
              <w:color w:val="000000" w:themeColor="text1"/>
            </w:rPr>
          </w:pPr>
          <w:r w:rsidRPr="00E1084D">
            <w:rPr>
              <w:rFonts w:ascii="Arial" w:hAnsi="Arial" w:cs="Arial"/>
              <w:color w:val="000000" w:themeColor="text1"/>
            </w:rPr>
            <w:t>GOV.UK, (2025</w:t>
          </w:r>
          <w:r w:rsidR="00011007">
            <w:rPr>
              <w:rFonts w:ascii="Arial" w:hAnsi="Arial" w:cs="Arial"/>
              <w:color w:val="000000" w:themeColor="text1"/>
            </w:rPr>
            <w:t>a</w:t>
          </w:r>
          <w:r w:rsidRPr="00E1084D">
            <w:rPr>
              <w:rFonts w:ascii="Arial" w:hAnsi="Arial" w:cs="Arial"/>
              <w:color w:val="000000" w:themeColor="text1"/>
            </w:rPr>
            <w:t xml:space="preserve">). </w:t>
          </w:r>
          <w:r w:rsidRPr="00E1084D">
            <w:rPr>
              <w:rFonts w:ascii="Arial" w:hAnsi="Arial" w:cs="Arial"/>
              <w:i/>
              <w:iCs/>
              <w:color w:val="000000" w:themeColor="text1"/>
            </w:rPr>
            <w:t>Health inequalities in health protection report 2025</w:t>
          </w:r>
          <w:r w:rsidRPr="00E1084D">
            <w:rPr>
              <w:rFonts w:ascii="Arial" w:hAnsi="Arial" w:cs="Arial"/>
              <w:color w:val="000000" w:themeColor="text1"/>
            </w:rPr>
            <w:t>. Available at: https://www.gov.uk/government/publications/health-inequalities-in-health-protection-report/health-inequalities-in-health-protection-report-2025 (Accessed: 20 July 2025).</w:t>
          </w:r>
        </w:p>
        <w:p w14:paraId="7F0C5BC5" w14:textId="6F881F1A" w:rsidR="00011007" w:rsidRPr="00E1084D" w:rsidRDefault="00011007" w:rsidP="00D01F73">
          <w:pPr>
            <w:spacing w:line="240" w:lineRule="auto"/>
            <w:jc w:val="left"/>
            <w:rPr>
              <w:rFonts w:ascii="Arial" w:hAnsi="Arial" w:cs="Arial"/>
              <w:color w:val="000000" w:themeColor="text1"/>
            </w:rPr>
          </w:pPr>
          <w:r w:rsidRPr="00E1084D">
            <w:rPr>
              <w:rFonts w:ascii="Arial" w:hAnsi="Arial" w:cs="Arial"/>
              <w:color w:val="000000" w:themeColor="text1"/>
            </w:rPr>
            <w:t>GOV.UK, (2025</w:t>
          </w:r>
          <w:r>
            <w:rPr>
              <w:rFonts w:ascii="Arial" w:hAnsi="Arial" w:cs="Arial"/>
              <w:color w:val="000000" w:themeColor="text1"/>
            </w:rPr>
            <w:t>b</w:t>
          </w:r>
          <w:r w:rsidRPr="00E1084D">
            <w:rPr>
              <w:rFonts w:ascii="Arial" w:hAnsi="Arial" w:cs="Arial"/>
              <w:color w:val="000000" w:themeColor="text1"/>
            </w:rPr>
            <w:t xml:space="preserve">). </w:t>
          </w:r>
          <w:r w:rsidRPr="00E1084D">
            <w:rPr>
              <w:rFonts w:ascii="Arial" w:hAnsi="Arial" w:cs="Arial"/>
              <w:i/>
              <w:iCs/>
              <w:color w:val="000000" w:themeColor="text1"/>
            </w:rPr>
            <w:t>Health inequalities in health protection report 2025</w:t>
          </w:r>
          <w:r w:rsidRPr="00E1084D">
            <w:rPr>
              <w:rFonts w:ascii="Arial" w:hAnsi="Arial" w:cs="Arial"/>
              <w:color w:val="000000" w:themeColor="text1"/>
            </w:rPr>
            <w:t>. Available at: https://www.gov.uk/government/publications/health-inequalities-in-health-protection-report/health-inequalities-in-health-protection-report-2025 (Accessed: 20 July 2025).</w:t>
          </w:r>
        </w:p>
        <w:p w14:paraId="4615E433" w14:textId="77777777" w:rsidR="002D1BE0" w:rsidRDefault="002D1BE0" w:rsidP="00D01F73">
          <w:pPr>
            <w:spacing w:line="240" w:lineRule="auto"/>
            <w:jc w:val="left"/>
            <w:rPr>
              <w:rFonts w:ascii="Arial" w:hAnsi="Arial" w:cs="Arial"/>
              <w:color w:val="000000" w:themeColor="text1"/>
            </w:rPr>
          </w:pPr>
          <w:r w:rsidRPr="00E1084D">
            <w:rPr>
              <w:rFonts w:ascii="Arial" w:hAnsi="Arial" w:cs="Arial"/>
              <w:color w:val="000000" w:themeColor="text1"/>
            </w:rPr>
            <w:t xml:space="preserve">GOV.UK, (2025). </w:t>
          </w:r>
          <w:r w:rsidRPr="00E1084D">
            <w:rPr>
              <w:rFonts w:ascii="Arial" w:hAnsi="Arial" w:cs="Arial"/>
              <w:i/>
              <w:iCs/>
              <w:color w:val="000000" w:themeColor="text1"/>
            </w:rPr>
            <w:t>Socioeconomic status</w:t>
          </w:r>
          <w:r w:rsidRPr="00E1084D">
            <w:rPr>
              <w:rFonts w:ascii="Arial" w:hAnsi="Arial" w:cs="Arial"/>
              <w:color w:val="000000" w:themeColor="text1"/>
            </w:rPr>
            <w:t>. Available at: https://www.ethnicity-facts-figures.service.gov.uk/uk-population-by-ethnicity/demographics/socioeconomic-status/latest/ (Accessed: 21 July 2025)</w:t>
          </w:r>
        </w:p>
        <w:p w14:paraId="50E0470D" w14:textId="77777777" w:rsidR="002D1BE0" w:rsidRPr="00F25920" w:rsidRDefault="002D1BE0" w:rsidP="00D01F73">
          <w:pPr>
            <w:spacing w:line="240" w:lineRule="auto"/>
            <w:jc w:val="left"/>
            <w:rPr>
              <w:rFonts w:ascii="Arial" w:hAnsi="Arial" w:cs="Arial"/>
              <w:color w:val="000000" w:themeColor="text1"/>
            </w:rPr>
          </w:pPr>
          <w:r w:rsidRPr="00E1084D">
            <w:rPr>
              <w:rFonts w:ascii="Arial" w:hAnsi="Arial" w:cs="Arial"/>
              <w:color w:val="000000" w:themeColor="text1"/>
            </w:rPr>
            <w:t xml:space="preserve">GOV.UK, (2023). </w:t>
          </w:r>
          <w:r w:rsidRPr="00E1084D">
            <w:rPr>
              <w:rFonts w:ascii="Arial" w:hAnsi="Arial" w:cs="Arial"/>
              <w:i/>
              <w:iCs/>
              <w:color w:val="000000" w:themeColor="text1"/>
            </w:rPr>
            <w:t>Call for evidence outcome Results of the 10-Year Cancer Plan call for evidence</w:t>
          </w:r>
          <w:r w:rsidRPr="00E1084D">
            <w:rPr>
              <w:rFonts w:ascii="Arial" w:hAnsi="Arial" w:cs="Arial"/>
              <w:color w:val="000000" w:themeColor="text1"/>
            </w:rPr>
            <w:t>. Available at: https://www.gov.uk/government/calls-for-evidence/10-year-cancer-plan-call-for-evidence/outcome/results-of-the-10-year-cancer-plan-call-for-evidence (Accessed:30 July 2025).</w:t>
          </w:r>
        </w:p>
        <w:p w14:paraId="4712A559" w14:textId="2D225113"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GOV.UK, (2022</w:t>
          </w:r>
          <w:r w:rsidR="000D3C4E">
            <w:rPr>
              <w:rFonts w:ascii="Arial" w:hAnsi="Arial" w:cs="Arial"/>
              <w:color w:val="000000" w:themeColor="text1"/>
            </w:rPr>
            <w:t>c</w:t>
          </w:r>
          <w:r w:rsidRPr="00710CB8">
            <w:rPr>
              <w:rFonts w:ascii="Arial" w:hAnsi="Arial" w:cs="Arial"/>
              <w:color w:val="000000" w:themeColor="text1"/>
            </w:rPr>
            <w:t>). Health disparities and health inequalities: applying All Our Health. Available at: https://www.gov.uk/government/publications/health-disparities-and-health-inequalities-applying-all-our-health/health-disparities-and-health-inequalities-applying-all-our-health (Accessed:17 November 2025).</w:t>
          </w:r>
        </w:p>
        <w:p w14:paraId="045EF8D3" w14:textId="12758B40"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Gwathmey, T.M. </w:t>
          </w:r>
          <w:r w:rsidRPr="00710CB8">
            <w:rPr>
              <w:rFonts w:ascii="Arial" w:hAnsi="Arial" w:cs="Arial"/>
              <w:i/>
              <w:iCs/>
              <w:color w:val="000000" w:themeColor="text1"/>
            </w:rPr>
            <w:t>et al.</w:t>
          </w:r>
          <w:r w:rsidRPr="00710CB8">
            <w:rPr>
              <w:rFonts w:ascii="Arial" w:hAnsi="Arial" w:cs="Arial"/>
              <w:color w:val="000000" w:themeColor="text1"/>
            </w:rPr>
            <w:t> (2024) 'Building a community partnership for the development of health ministries within the African American community: the Triad Pastors Network,' </w:t>
          </w:r>
          <w:r w:rsidRPr="00710CB8">
            <w:rPr>
              <w:rFonts w:ascii="Arial" w:hAnsi="Arial" w:cs="Arial"/>
              <w:i/>
              <w:iCs/>
              <w:color w:val="000000" w:themeColor="text1"/>
            </w:rPr>
            <w:t>Journal of Community Health</w:t>
          </w:r>
          <w:r w:rsidRPr="00710CB8">
            <w:rPr>
              <w:rFonts w:ascii="Arial" w:hAnsi="Arial" w:cs="Arial"/>
              <w:color w:val="000000" w:themeColor="text1"/>
            </w:rPr>
            <w:t>, 49(3), pp. 559–567. Available at: https://doi.org/10.1007/s10900-023-01315-4.</w:t>
          </w:r>
        </w:p>
        <w:p w14:paraId="4A7C56B9"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Green, S. </w:t>
          </w:r>
          <w:r w:rsidRPr="00710CB8">
            <w:rPr>
              <w:rFonts w:ascii="Arial" w:hAnsi="Arial" w:cs="Arial"/>
              <w:i/>
              <w:iCs/>
              <w:color w:val="000000" w:themeColor="text1"/>
            </w:rPr>
            <w:t>et al.</w:t>
          </w:r>
          <w:r w:rsidRPr="00710CB8">
            <w:rPr>
              <w:rFonts w:ascii="Arial" w:hAnsi="Arial" w:cs="Arial"/>
              <w:color w:val="000000" w:themeColor="text1"/>
            </w:rPr>
            <w:t> (2025a) 'Addressing health disparities and equitable representation in cancer research through the initiative, ‘The Patient and Public Involvement Cancer Research Group for Diverse Backgrounds,’' </w:t>
          </w:r>
          <w:r w:rsidRPr="00710CB8">
            <w:rPr>
              <w:rFonts w:ascii="Arial" w:hAnsi="Arial" w:cs="Arial"/>
              <w:i/>
              <w:iCs/>
              <w:color w:val="000000" w:themeColor="text1"/>
            </w:rPr>
            <w:t>Ecancermedicalscience</w:t>
          </w:r>
          <w:r w:rsidRPr="00710CB8">
            <w:rPr>
              <w:rFonts w:ascii="Arial" w:hAnsi="Arial" w:cs="Arial"/>
              <w:color w:val="000000" w:themeColor="text1"/>
            </w:rPr>
            <w:t>, 19, p. 1885. Available at: https://doi.org/10.3332/ecancer.2025.1885.</w:t>
          </w:r>
        </w:p>
        <w:p w14:paraId="1F17C728"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Green, S. </w:t>
          </w:r>
          <w:r w:rsidRPr="00710CB8">
            <w:rPr>
              <w:rFonts w:ascii="Arial" w:hAnsi="Arial" w:cs="Arial"/>
              <w:i/>
              <w:iCs/>
              <w:color w:val="000000" w:themeColor="text1"/>
            </w:rPr>
            <w:t>et al.</w:t>
          </w:r>
          <w:r w:rsidRPr="00710CB8">
            <w:rPr>
              <w:rFonts w:ascii="Arial" w:hAnsi="Arial" w:cs="Arial"/>
              <w:color w:val="000000" w:themeColor="text1"/>
            </w:rPr>
            <w:t> (2025b) 'Addressing health disparities and equitable representation in cancer research through the initiative, ‘The Patient and Public Involvement Cancer Research Group for Diverse Backgrounds,’' </w:t>
          </w:r>
          <w:r w:rsidRPr="00710CB8">
            <w:rPr>
              <w:rFonts w:ascii="Arial" w:hAnsi="Arial" w:cs="Arial"/>
              <w:i/>
              <w:iCs/>
              <w:color w:val="000000" w:themeColor="text1"/>
            </w:rPr>
            <w:t>Ecancermedicalscience</w:t>
          </w:r>
          <w:r w:rsidRPr="00710CB8">
            <w:rPr>
              <w:rFonts w:ascii="Arial" w:hAnsi="Arial" w:cs="Arial"/>
              <w:color w:val="000000" w:themeColor="text1"/>
            </w:rPr>
            <w:t>, 19, p. 1885. Available at: https://doi.org/10.3332/ecancer.2025.1885.</w:t>
          </w:r>
        </w:p>
        <w:p w14:paraId="6E401C1A"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Green, S. </w:t>
          </w:r>
          <w:r w:rsidRPr="00710CB8">
            <w:rPr>
              <w:rFonts w:ascii="Arial" w:hAnsi="Arial" w:cs="Arial"/>
              <w:i/>
              <w:iCs/>
              <w:color w:val="000000" w:themeColor="text1"/>
            </w:rPr>
            <w:t>et al.</w:t>
          </w:r>
          <w:r w:rsidRPr="00710CB8">
            <w:rPr>
              <w:rFonts w:ascii="Arial" w:hAnsi="Arial" w:cs="Arial"/>
              <w:color w:val="000000" w:themeColor="text1"/>
            </w:rPr>
            <w:t> (2025c) 'Addressing health disparities and equitable representation in cancer research through the initiative, ‘The Patient and Public Involvement Cancer Research Group for Diverse Backgrounds,’' </w:t>
          </w:r>
          <w:r w:rsidRPr="00710CB8">
            <w:rPr>
              <w:rFonts w:ascii="Arial" w:hAnsi="Arial" w:cs="Arial"/>
              <w:i/>
              <w:iCs/>
              <w:color w:val="000000" w:themeColor="text1"/>
            </w:rPr>
            <w:t>Ecancermedicalscience</w:t>
          </w:r>
          <w:r w:rsidRPr="00710CB8">
            <w:rPr>
              <w:rFonts w:ascii="Arial" w:hAnsi="Arial" w:cs="Arial"/>
              <w:color w:val="000000" w:themeColor="text1"/>
            </w:rPr>
            <w:t>, 19, p. 1885. Available at: https://doi.org/10.3332/ecancer.2025.1885.</w:t>
          </w:r>
        </w:p>
        <w:p w14:paraId="2C82F1BB" w14:textId="755E77DA" w:rsidR="002D1BE0"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GOV.UK, (2022</w:t>
          </w:r>
          <w:r w:rsidR="000D3C4E">
            <w:rPr>
              <w:rFonts w:ascii="Arial" w:hAnsi="Arial" w:cs="Arial"/>
              <w:color w:val="000000" w:themeColor="text1"/>
            </w:rPr>
            <w:t>d</w:t>
          </w:r>
          <w:r w:rsidRPr="00710CB8">
            <w:rPr>
              <w:rFonts w:ascii="Arial" w:hAnsi="Arial" w:cs="Arial"/>
              <w:color w:val="000000" w:themeColor="text1"/>
            </w:rPr>
            <w:t xml:space="preserve">). </w:t>
          </w:r>
          <w:r w:rsidRPr="00710CB8">
            <w:rPr>
              <w:rFonts w:ascii="Arial" w:hAnsi="Arial" w:cs="Arial"/>
              <w:i/>
              <w:iCs/>
              <w:color w:val="000000" w:themeColor="text1"/>
            </w:rPr>
            <w:t>Health disparities and health inequalities: applying All Our Health</w:t>
          </w:r>
          <w:r w:rsidRPr="00710CB8">
            <w:rPr>
              <w:rFonts w:ascii="Arial" w:hAnsi="Arial" w:cs="Arial"/>
              <w:color w:val="000000" w:themeColor="text1"/>
            </w:rPr>
            <w:t>. [Online] Available at: https://www.gov.uk/government/publications/health-disparities-and-health-inequalities-applying-all-our-health/health-disparities-and-health-inequalities-applying-all-our-health#:~:text=and%20health%20inequalities,What%20health%20inequalities%20and%20heal (Accessed:20 July 2025).</w:t>
          </w:r>
        </w:p>
        <w:p w14:paraId="223967E2" w14:textId="77777777" w:rsidR="00D01F73" w:rsidRDefault="00D01F73" w:rsidP="00D01F73">
          <w:pPr>
            <w:spacing w:line="240" w:lineRule="auto"/>
            <w:jc w:val="left"/>
            <w:rPr>
              <w:rFonts w:ascii="Arial" w:hAnsi="Arial" w:cs="Arial"/>
              <w:color w:val="000000" w:themeColor="text1"/>
            </w:rPr>
          </w:pPr>
        </w:p>
        <w:p w14:paraId="7F993573" w14:textId="77777777" w:rsidR="00D01F73" w:rsidRPr="00710CB8" w:rsidRDefault="00D01F73" w:rsidP="00D01F73">
          <w:pPr>
            <w:spacing w:line="240" w:lineRule="auto"/>
            <w:jc w:val="left"/>
            <w:rPr>
              <w:rFonts w:ascii="Arial" w:hAnsi="Arial" w:cs="Arial"/>
              <w:color w:val="000000" w:themeColor="text1"/>
            </w:rPr>
          </w:pPr>
        </w:p>
        <w:p w14:paraId="36805625"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lastRenderedPageBreak/>
            <w:t xml:space="preserve">GOV.UK, (2023a). </w:t>
          </w:r>
          <w:r w:rsidRPr="00710CB8">
            <w:rPr>
              <w:rFonts w:ascii="Arial" w:hAnsi="Arial" w:cs="Arial"/>
              <w:i/>
              <w:iCs/>
              <w:color w:val="000000" w:themeColor="text1"/>
            </w:rPr>
            <w:t>Collecting ethnicity data</w:t>
          </w:r>
          <w:r w:rsidRPr="00710CB8">
            <w:rPr>
              <w:rFonts w:ascii="Arial" w:hAnsi="Arial" w:cs="Arial"/>
              <w:color w:val="000000" w:themeColor="text1"/>
            </w:rPr>
            <w:t>. [Online] Available at: https://www.gov.uk/government/publications/ethnicity-pay-reporting-guidance-for-employers/collecting-ethnicity-data#:~:text=For%20England%20and%20Wales%2C%20the,approaches%20are%20used%20where%20possible. (Accessed: 21 July 2025).</w:t>
          </w:r>
        </w:p>
        <w:p w14:paraId="7475A0A8"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 xml:space="preserve">GOV.UK, (2025a). </w:t>
          </w:r>
          <w:r w:rsidRPr="00710CB8">
            <w:rPr>
              <w:rFonts w:ascii="Arial" w:hAnsi="Arial" w:cs="Arial"/>
              <w:i/>
              <w:iCs/>
              <w:color w:val="000000" w:themeColor="text1"/>
            </w:rPr>
            <w:t>Health inequalities in health protection report 2025</w:t>
          </w:r>
          <w:r w:rsidRPr="00710CB8">
            <w:rPr>
              <w:rFonts w:ascii="Arial" w:hAnsi="Arial" w:cs="Arial"/>
              <w:color w:val="000000" w:themeColor="text1"/>
            </w:rPr>
            <w:t>.Available at: https://www.gov.uk/government/publications/health-inequalities-in-health-protection-report/health-inequalities-in-health-protection-report-2025 (Accessed: 20 July 2025).</w:t>
          </w:r>
        </w:p>
        <w:p w14:paraId="5FA1375A"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 xml:space="preserve">GOV.UK, (2025b). </w:t>
          </w:r>
          <w:r w:rsidRPr="00710CB8">
            <w:rPr>
              <w:rFonts w:ascii="Arial" w:hAnsi="Arial" w:cs="Arial"/>
              <w:i/>
              <w:iCs/>
              <w:color w:val="000000" w:themeColor="text1"/>
            </w:rPr>
            <w:t>Socioeconomic status</w:t>
          </w:r>
          <w:r w:rsidRPr="00710CB8">
            <w:rPr>
              <w:rFonts w:ascii="Arial" w:hAnsi="Arial" w:cs="Arial"/>
              <w:color w:val="000000" w:themeColor="text1"/>
            </w:rPr>
            <w:t>. Available at: https://www.ethnicity-facts-figures.service.gov.uk/uk-population-by-ethnicity/demographics/socioeconomic-status/latest/ (Accessed: 21 July 2025)</w:t>
          </w:r>
        </w:p>
        <w:p w14:paraId="46D56E4F"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 xml:space="preserve">GOV.UK, (2023b). </w:t>
          </w:r>
          <w:r w:rsidRPr="00710CB8">
            <w:rPr>
              <w:rFonts w:ascii="Arial" w:hAnsi="Arial" w:cs="Arial"/>
              <w:i/>
              <w:iCs/>
              <w:color w:val="000000" w:themeColor="text1"/>
            </w:rPr>
            <w:t>Call for evidence outcome Results of the 10-Year Cancer Plan call for evidence</w:t>
          </w:r>
          <w:r w:rsidRPr="00710CB8">
            <w:rPr>
              <w:rFonts w:ascii="Arial" w:hAnsi="Arial" w:cs="Arial"/>
              <w:color w:val="000000" w:themeColor="text1"/>
            </w:rPr>
            <w:t>. Available at: https://www.gov.uk/government/calls-for-evidence/10-year-cancer-plan-call-for-evidence/outcome/results-of-the-10-year-cancer-plan-call-for-evidence (Accessed:30 July 2025).</w:t>
          </w:r>
        </w:p>
        <w:p w14:paraId="04F594C9"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Gilfoyle, M. </w:t>
          </w:r>
          <w:r w:rsidRPr="00710CB8">
            <w:rPr>
              <w:rFonts w:ascii="Arial" w:hAnsi="Arial" w:cs="Arial"/>
              <w:i/>
              <w:iCs/>
              <w:color w:val="000000" w:themeColor="text1"/>
            </w:rPr>
            <w:t>et al.</w:t>
          </w:r>
          <w:r w:rsidRPr="00710CB8">
            <w:rPr>
              <w:rFonts w:ascii="Arial" w:hAnsi="Arial" w:cs="Arial"/>
              <w:color w:val="000000" w:themeColor="text1"/>
            </w:rPr>
            <w:t> (2020) 'Perceived susceptibility to developing cancer and screening for colorectal and prostate cancer: A longitudinal analysis of Alberta’s Tomorrow Project,' </w:t>
          </w:r>
          <w:r w:rsidRPr="00710CB8">
            <w:rPr>
              <w:rFonts w:ascii="Arial" w:hAnsi="Arial" w:cs="Arial"/>
              <w:i/>
              <w:iCs/>
              <w:color w:val="000000" w:themeColor="text1"/>
            </w:rPr>
            <w:t>Journal of Medical Screening</w:t>
          </w:r>
          <w:r w:rsidRPr="00710CB8">
            <w:rPr>
              <w:rFonts w:ascii="Arial" w:hAnsi="Arial" w:cs="Arial"/>
              <w:color w:val="000000" w:themeColor="text1"/>
            </w:rPr>
            <w:t>, 28(2), pp. 148–157. Available at: https://doi.org/10.1177/0969141320941900.</w:t>
          </w:r>
        </w:p>
        <w:p w14:paraId="5C598C74" w14:textId="77777777" w:rsidR="002D1BE0" w:rsidRPr="00710CB8"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Gnanapragasam, V.J. (2019) 'Informing informed decision</w:t>
          </w:r>
          <w:r w:rsidRPr="00710CB8">
            <w:rPr>
              <w:rFonts w:ascii="Cambria Math" w:hAnsi="Cambria Math" w:cs="Cambria Math"/>
              <w:color w:val="000000" w:themeColor="text1"/>
            </w:rPr>
            <w:t>‐</w:t>
          </w:r>
          <w:r w:rsidRPr="00710CB8">
            <w:rPr>
              <w:rFonts w:ascii="Arial" w:hAnsi="Arial" w:cs="Arial"/>
              <w:color w:val="000000" w:themeColor="text1"/>
            </w:rPr>
            <w:t>making in primary prostate cancer treatment selection,' </w:t>
          </w:r>
          <w:r w:rsidRPr="00710CB8">
            <w:rPr>
              <w:rFonts w:ascii="Arial" w:hAnsi="Arial" w:cs="Arial"/>
              <w:i/>
              <w:iCs/>
              <w:color w:val="000000" w:themeColor="text1"/>
            </w:rPr>
            <w:t>BJU International</w:t>
          </w:r>
          <w:r w:rsidRPr="00710CB8">
            <w:rPr>
              <w:rFonts w:ascii="Arial" w:hAnsi="Arial" w:cs="Arial"/>
              <w:color w:val="000000" w:themeColor="text1"/>
            </w:rPr>
            <w:t>, 125(2), pp. 194–196. Available at: https://doi.org/10.1111/bju.14910.</w:t>
          </w:r>
        </w:p>
        <w:p w14:paraId="726E2923" w14:textId="77777777" w:rsidR="002D1BE0" w:rsidRPr="00F25920" w:rsidRDefault="002D1BE0" w:rsidP="00D01F73">
          <w:pPr>
            <w:spacing w:line="240" w:lineRule="auto"/>
            <w:jc w:val="left"/>
            <w:rPr>
              <w:rFonts w:ascii="Arial" w:hAnsi="Arial" w:cs="Arial"/>
              <w:color w:val="000000" w:themeColor="text1"/>
            </w:rPr>
          </w:pPr>
          <w:r w:rsidRPr="00710CB8">
            <w:rPr>
              <w:rFonts w:ascii="Arial" w:hAnsi="Arial" w:cs="Arial"/>
              <w:color w:val="000000" w:themeColor="text1"/>
            </w:rPr>
            <w:t>Golpira, R. </w:t>
          </w:r>
          <w:r w:rsidRPr="00710CB8">
            <w:rPr>
              <w:rFonts w:ascii="Arial" w:hAnsi="Arial" w:cs="Arial"/>
              <w:i/>
              <w:iCs/>
              <w:color w:val="000000" w:themeColor="text1"/>
            </w:rPr>
            <w:t>et al.</w:t>
          </w:r>
          <w:r w:rsidRPr="00710CB8">
            <w:rPr>
              <w:rFonts w:ascii="Arial" w:hAnsi="Arial" w:cs="Arial"/>
              <w:color w:val="000000" w:themeColor="text1"/>
            </w:rPr>
            <w:t> (2021) 'Evaluation of the implementation of International Classification of Diseases, 11th revision for morbidity coding: Rationale and study protocol,' </w:t>
          </w:r>
          <w:r w:rsidRPr="00710CB8">
            <w:rPr>
              <w:rFonts w:ascii="Arial" w:hAnsi="Arial" w:cs="Arial"/>
              <w:i/>
              <w:iCs/>
              <w:color w:val="000000" w:themeColor="text1"/>
            </w:rPr>
            <w:t>Informatics in Medicine Unlocked</w:t>
          </w:r>
          <w:r w:rsidRPr="00710CB8">
            <w:rPr>
              <w:rFonts w:ascii="Arial" w:hAnsi="Arial" w:cs="Arial"/>
              <w:color w:val="000000" w:themeColor="text1"/>
            </w:rPr>
            <w:t>, 25, p. 100668. Available at: https://doi.org/10.1016/j.imu.2021.100668.</w:t>
          </w:r>
        </w:p>
        <w:p w14:paraId="072D0C3E" w14:textId="77777777" w:rsidR="002D1BE0" w:rsidRPr="00C723DC" w:rsidRDefault="002D1BE0" w:rsidP="00D01F73">
          <w:pPr>
            <w:spacing w:line="240" w:lineRule="auto"/>
            <w:jc w:val="left"/>
            <w:rPr>
              <w:rFonts w:ascii="Arial" w:hAnsi="Arial" w:cs="Arial"/>
              <w:color w:val="000000" w:themeColor="text1"/>
            </w:rPr>
          </w:pPr>
          <w:r w:rsidRPr="00C723DC">
            <w:rPr>
              <w:rFonts w:ascii="Arial" w:hAnsi="Arial" w:cs="Arial"/>
              <w:color w:val="000000" w:themeColor="text1"/>
            </w:rPr>
            <w:t xml:space="preserve">Hainsworth, E. </w:t>
          </w:r>
          <w:r w:rsidRPr="00C723DC">
            <w:rPr>
              <w:rFonts w:ascii="Arial" w:hAnsi="Arial" w:cs="Arial"/>
              <w:i/>
              <w:iCs/>
              <w:color w:val="000000" w:themeColor="text1"/>
            </w:rPr>
            <w:t>et al.</w:t>
          </w:r>
          <w:r w:rsidRPr="00C723DC">
            <w:rPr>
              <w:rFonts w:ascii="Arial" w:hAnsi="Arial" w:cs="Arial"/>
              <w:color w:val="000000" w:themeColor="text1"/>
            </w:rPr>
            <w:t xml:space="preserve"> (2022) 'How can we recruit more men of African or African-Caribbean ancestry into our research? Co-creating a video to raise awareness of prostate cancer risk and the PROFILE study,' </w:t>
          </w:r>
          <w:r w:rsidRPr="00C723DC">
            <w:rPr>
              <w:rFonts w:ascii="Arial" w:hAnsi="Arial" w:cs="Arial"/>
              <w:i/>
              <w:iCs/>
              <w:color w:val="000000" w:themeColor="text1"/>
            </w:rPr>
            <w:t>Research Involvement and Engagement</w:t>
          </w:r>
          <w:r w:rsidRPr="00C723DC">
            <w:rPr>
              <w:rFonts w:ascii="Arial" w:hAnsi="Arial" w:cs="Arial"/>
              <w:color w:val="000000" w:themeColor="text1"/>
            </w:rPr>
            <w:t>, 8(1). Available at: https://doi.org/10.1186/s40900-022-00347-9</w:t>
          </w:r>
        </w:p>
        <w:p w14:paraId="663B68FC" w14:textId="77777777" w:rsidR="002D1BE0" w:rsidRPr="00C723DC" w:rsidRDefault="002D1BE0" w:rsidP="00D01F73">
          <w:pPr>
            <w:spacing w:line="240" w:lineRule="auto"/>
            <w:jc w:val="left"/>
            <w:rPr>
              <w:rFonts w:ascii="Arial" w:hAnsi="Arial" w:cs="Arial"/>
              <w:color w:val="000000" w:themeColor="text1"/>
            </w:rPr>
          </w:pPr>
          <w:r w:rsidRPr="00C723DC">
            <w:rPr>
              <w:rFonts w:ascii="Arial" w:hAnsi="Arial" w:cs="Arial"/>
              <w:color w:val="000000" w:themeColor="text1"/>
            </w:rPr>
            <w:t>Hainsworth, E. </w:t>
          </w:r>
          <w:r w:rsidRPr="00C723DC">
            <w:rPr>
              <w:rFonts w:ascii="Arial" w:hAnsi="Arial" w:cs="Arial"/>
              <w:i/>
              <w:iCs/>
              <w:color w:val="000000" w:themeColor="text1"/>
            </w:rPr>
            <w:t>et al.</w:t>
          </w:r>
          <w:r w:rsidRPr="00C723DC">
            <w:rPr>
              <w:rFonts w:ascii="Arial" w:hAnsi="Arial" w:cs="Arial"/>
              <w:color w:val="000000" w:themeColor="text1"/>
            </w:rPr>
            <w:t> (2022) 'How can we recruit more men of African or African-Caribbean ancestry into our research? Co-creating a video to raise awareness of prostate cancer risk and the PROFILE study,' </w:t>
          </w:r>
          <w:r w:rsidRPr="00C723DC">
            <w:rPr>
              <w:rFonts w:ascii="Arial" w:hAnsi="Arial" w:cs="Arial"/>
              <w:i/>
              <w:iCs/>
              <w:color w:val="000000" w:themeColor="text1"/>
            </w:rPr>
            <w:t>Research Involvement and Engagement</w:t>
          </w:r>
          <w:r w:rsidRPr="00C723DC">
            <w:rPr>
              <w:rFonts w:ascii="Arial" w:hAnsi="Arial" w:cs="Arial"/>
              <w:color w:val="000000" w:themeColor="text1"/>
            </w:rPr>
            <w:t>, 8(1). https://doi.org/10.1186/s40900-022-00347-9.</w:t>
          </w:r>
        </w:p>
        <w:p w14:paraId="103769CF" w14:textId="77777777" w:rsidR="002D1BE0" w:rsidRPr="00C723DC" w:rsidRDefault="002D1BE0" w:rsidP="00D01F73">
          <w:pPr>
            <w:spacing w:line="240" w:lineRule="auto"/>
            <w:jc w:val="left"/>
            <w:rPr>
              <w:rFonts w:ascii="Arial" w:hAnsi="Arial" w:cs="Arial"/>
              <w:color w:val="000000" w:themeColor="text1"/>
            </w:rPr>
          </w:pPr>
          <w:r w:rsidRPr="00C723DC">
            <w:rPr>
              <w:rFonts w:ascii="Arial" w:hAnsi="Arial" w:cs="Arial"/>
              <w:color w:val="000000" w:themeColor="text1"/>
            </w:rPr>
            <w:t>Herington, J., Li, K. and Pisani, A.R. (2024) 'Expanding the role of justice in secondary research using digital psychological data.,' </w:t>
          </w:r>
          <w:r w:rsidRPr="00C723DC">
            <w:rPr>
              <w:rFonts w:ascii="Arial" w:hAnsi="Arial" w:cs="Arial"/>
              <w:i/>
              <w:iCs/>
              <w:color w:val="000000" w:themeColor="text1"/>
            </w:rPr>
            <w:t>American Psychologist</w:t>
          </w:r>
          <w:r w:rsidRPr="00C723DC">
            <w:rPr>
              <w:rFonts w:ascii="Arial" w:hAnsi="Arial" w:cs="Arial"/>
              <w:color w:val="000000" w:themeColor="text1"/>
            </w:rPr>
            <w:t>, 79(1), pp. 123–136. https://doi.org/10.1037/amp0001190.</w:t>
          </w:r>
        </w:p>
        <w:p w14:paraId="38E2F102"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Haider, M. </w:t>
          </w:r>
          <w:r w:rsidRPr="00C723DC">
            <w:rPr>
              <w:rFonts w:ascii="Arial" w:hAnsi="Arial" w:cs="Arial"/>
              <w:i/>
              <w:iCs/>
              <w:color w:val="000000" w:themeColor="text1"/>
            </w:rPr>
            <w:t>et al.</w:t>
          </w:r>
          <w:r w:rsidRPr="00C723DC">
            <w:rPr>
              <w:rFonts w:ascii="Arial" w:hAnsi="Arial" w:cs="Arial"/>
              <w:color w:val="000000" w:themeColor="text1"/>
            </w:rPr>
            <w:t> (2025a) 'What are the barriers to early detection of prostate cancer for Black men in the UK?,' </w:t>
          </w:r>
          <w:r w:rsidRPr="00C723DC">
            <w:rPr>
              <w:rFonts w:ascii="Arial" w:hAnsi="Arial" w:cs="Arial"/>
              <w:i/>
              <w:iCs/>
              <w:color w:val="000000" w:themeColor="text1"/>
            </w:rPr>
            <w:t>Trends in Urology &amp; Men S Health</w:t>
          </w:r>
          <w:r w:rsidRPr="00C723DC">
            <w:rPr>
              <w:rFonts w:ascii="Arial" w:hAnsi="Arial" w:cs="Arial"/>
              <w:color w:val="000000" w:themeColor="text1"/>
            </w:rPr>
            <w:t>, 16(1). Available at: https://doi.org/10.1002/tre.12003.</w:t>
          </w:r>
        </w:p>
        <w:p w14:paraId="7544A627"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Haider, M. </w:t>
          </w:r>
          <w:r w:rsidRPr="00C723DC">
            <w:rPr>
              <w:rFonts w:ascii="Arial" w:hAnsi="Arial" w:cs="Arial"/>
              <w:i/>
              <w:iCs/>
              <w:color w:val="000000" w:themeColor="text1"/>
            </w:rPr>
            <w:t>et al.</w:t>
          </w:r>
          <w:r w:rsidRPr="00C723DC">
            <w:rPr>
              <w:rFonts w:ascii="Arial" w:hAnsi="Arial" w:cs="Arial"/>
              <w:color w:val="000000" w:themeColor="text1"/>
            </w:rPr>
            <w:t> (2025b) 'What are the barriers to early detection of prostate cancer for Black men in the UK?,' </w:t>
          </w:r>
          <w:r w:rsidRPr="00C723DC">
            <w:rPr>
              <w:rFonts w:ascii="Arial" w:hAnsi="Arial" w:cs="Arial"/>
              <w:i/>
              <w:iCs/>
              <w:color w:val="000000" w:themeColor="text1"/>
            </w:rPr>
            <w:t>Trends in Urology &amp; Men S Health</w:t>
          </w:r>
          <w:r w:rsidRPr="00C723DC">
            <w:rPr>
              <w:rFonts w:ascii="Arial" w:hAnsi="Arial" w:cs="Arial"/>
              <w:color w:val="000000" w:themeColor="text1"/>
            </w:rPr>
            <w:t>, 16(1). Available at: https://doi.org/10.1002/tre.12003.</w:t>
          </w:r>
        </w:p>
        <w:p w14:paraId="65A70A7F"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Hansen, M. </w:t>
          </w:r>
          <w:r w:rsidRPr="00C723DC">
            <w:rPr>
              <w:rFonts w:ascii="Arial" w:hAnsi="Arial" w:cs="Arial"/>
              <w:i/>
              <w:iCs/>
              <w:color w:val="000000" w:themeColor="text1"/>
            </w:rPr>
            <w:t>et al.</w:t>
          </w:r>
          <w:r w:rsidRPr="00C723DC">
            <w:rPr>
              <w:rFonts w:ascii="Arial" w:hAnsi="Arial" w:cs="Arial"/>
              <w:color w:val="000000" w:themeColor="text1"/>
            </w:rPr>
            <w:t> (2022a) 'Racial disparities in prostate cancer: evaluation of diet, lifestyle, family history, and screening patterns,' </w:t>
          </w:r>
          <w:r w:rsidRPr="00C723DC">
            <w:rPr>
              <w:rFonts w:ascii="Arial" w:hAnsi="Arial" w:cs="Arial"/>
              <w:i/>
              <w:iCs/>
              <w:color w:val="000000" w:themeColor="text1"/>
            </w:rPr>
            <w:t>Cancer Epidemiology Biomarkers &amp; Prevention</w:t>
          </w:r>
          <w:r w:rsidRPr="00C723DC">
            <w:rPr>
              <w:rFonts w:ascii="Arial" w:hAnsi="Arial" w:cs="Arial"/>
              <w:color w:val="000000" w:themeColor="text1"/>
            </w:rPr>
            <w:t>, 31(5), pp. 982–990. Available at: https://doi.org/10.1158/1055-9965.epi-21-1064.</w:t>
          </w:r>
        </w:p>
        <w:p w14:paraId="544A8C5E"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lastRenderedPageBreak/>
            <w:t>Hansen, M. </w:t>
          </w:r>
          <w:r w:rsidRPr="00C723DC">
            <w:rPr>
              <w:rFonts w:ascii="Arial" w:hAnsi="Arial" w:cs="Arial"/>
              <w:i/>
              <w:iCs/>
              <w:color w:val="000000" w:themeColor="text1"/>
            </w:rPr>
            <w:t>et al.</w:t>
          </w:r>
          <w:r w:rsidRPr="00C723DC">
            <w:rPr>
              <w:rFonts w:ascii="Arial" w:hAnsi="Arial" w:cs="Arial"/>
              <w:color w:val="000000" w:themeColor="text1"/>
            </w:rPr>
            <w:t> (2022b) 'Racial disparities in prostate cancer: evaluation of diet, lifestyle, family history, and screening patterns,' </w:t>
          </w:r>
          <w:r w:rsidRPr="00C723DC">
            <w:rPr>
              <w:rFonts w:ascii="Arial" w:hAnsi="Arial" w:cs="Arial"/>
              <w:i/>
              <w:iCs/>
              <w:color w:val="000000" w:themeColor="text1"/>
            </w:rPr>
            <w:t>Cancer Epidemiology Biomarkers &amp; Prevention</w:t>
          </w:r>
          <w:r w:rsidRPr="00C723DC">
            <w:rPr>
              <w:rFonts w:ascii="Arial" w:hAnsi="Arial" w:cs="Arial"/>
              <w:color w:val="000000" w:themeColor="text1"/>
            </w:rPr>
            <w:t>, 31(5), pp. 982–990. Available at: https://doi.org/10.1158/1055-9965.epi-21-1064.</w:t>
          </w:r>
        </w:p>
        <w:p w14:paraId="4AF7D102"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Harrison, J.E. </w:t>
          </w:r>
          <w:r w:rsidRPr="00C723DC">
            <w:rPr>
              <w:rFonts w:ascii="Arial" w:hAnsi="Arial" w:cs="Arial"/>
              <w:i/>
              <w:iCs/>
              <w:color w:val="000000" w:themeColor="text1"/>
            </w:rPr>
            <w:t>et al.</w:t>
          </w:r>
          <w:r w:rsidRPr="00C723DC">
            <w:rPr>
              <w:rFonts w:ascii="Arial" w:hAnsi="Arial" w:cs="Arial"/>
              <w:color w:val="000000" w:themeColor="text1"/>
            </w:rPr>
            <w:t> (2021) 'ICD-11: an international classification of diseases for the twenty-first century,' </w:t>
          </w:r>
          <w:r w:rsidRPr="00C723DC">
            <w:rPr>
              <w:rFonts w:ascii="Arial" w:hAnsi="Arial" w:cs="Arial"/>
              <w:i/>
              <w:iCs/>
              <w:color w:val="000000" w:themeColor="text1"/>
            </w:rPr>
            <w:t>BMC Medical Informatics and Decision Making</w:t>
          </w:r>
          <w:r w:rsidRPr="00C723DC">
            <w:rPr>
              <w:rFonts w:ascii="Arial" w:hAnsi="Arial" w:cs="Arial"/>
              <w:color w:val="000000" w:themeColor="text1"/>
            </w:rPr>
            <w:t>, 21(S6). Available at: https://doi.org/10.1186/s12911-021-01534-6.</w:t>
          </w:r>
        </w:p>
        <w:p w14:paraId="201A11EB"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'Health Belief model' (2006) </w:t>
          </w:r>
          <w:r w:rsidRPr="00C723DC">
            <w:rPr>
              <w:rFonts w:ascii="Arial" w:hAnsi="Arial" w:cs="Arial"/>
              <w:i/>
              <w:iCs/>
              <w:color w:val="000000" w:themeColor="text1"/>
            </w:rPr>
            <w:t>The Sage Dictionary of Health and Society</w:t>
          </w:r>
          <w:r w:rsidRPr="00C723DC">
            <w:rPr>
              <w:rFonts w:ascii="Arial" w:hAnsi="Arial" w:cs="Arial"/>
              <w:color w:val="000000" w:themeColor="text1"/>
            </w:rPr>
            <w:t> [Preprint]. Available at: https://doi.org/10.4135/9781446215159.n376.</w:t>
          </w:r>
        </w:p>
        <w:p w14:paraId="232E3632"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Hinata, N. and Fujisawa, M. (2022a) 'Racial Differences in Prostate Cancer Characteristics and Cancer-Specific Mortality: An Overview,' </w:t>
          </w:r>
          <w:r w:rsidRPr="00C723DC">
            <w:rPr>
              <w:rFonts w:ascii="Arial" w:hAnsi="Arial" w:cs="Arial"/>
              <w:i/>
              <w:iCs/>
              <w:color w:val="000000" w:themeColor="text1"/>
            </w:rPr>
            <w:t>The World Journal of Men S Health</w:t>
          </w:r>
          <w:r w:rsidRPr="00C723DC">
            <w:rPr>
              <w:rFonts w:ascii="Arial" w:hAnsi="Arial" w:cs="Arial"/>
              <w:color w:val="000000" w:themeColor="text1"/>
            </w:rPr>
            <w:t>, 40(2), p. 217. Available at: https://doi.org/10.5534/wjmh.210070.</w:t>
          </w:r>
        </w:p>
        <w:p w14:paraId="3EE1DD21"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Hinata, N. and Fujisawa, M. (2022b) 'Racial Differences in Prostate Cancer Characteristics and Cancer-Specific Mortality: An Overview,' </w:t>
          </w:r>
          <w:r w:rsidRPr="00C723DC">
            <w:rPr>
              <w:rFonts w:ascii="Arial" w:hAnsi="Arial" w:cs="Arial"/>
              <w:i/>
              <w:iCs/>
              <w:color w:val="000000" w:themeColor="text1"/>
            </w:rPr>
            <w:t>The World Journal of Men S Health</w:t>
          </w:r>
          <w:r w:rsidRPr="00C723DC">
            <w:rPr>
              <w:rFonts w:ascii="Arial" w:hAnsi="Arial" w:cs="Arial"/>
              <w:color w:val="000000" w:themeColor="text1"/>
            </w:rPr>
            <w:t>, 40(2), p. 217. Available at: https://doi.org/10.5534/wjmh.210070.</w:t>
          </w:r>
        </w:p>
        <w:p w14:paraId="79ED00F8"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Haider, M. </w:t>
          </w:r>
          <w:r w:rsidRPr="00C723DC">
            <w:rPr>
              <w:rFonts w:ascii="Arial" w:hAnsi="Arial" w:cs="Arial"/>
              <w:i/>
              <w:iCs/>
              <w:color w:val="000000" w:themeColor="text1"/>
            </w:rPr>
            <w:t>et al.</w:t>
          </w:r>
          <w:r w:rsidRPr="00C723DC">
            <w:rPr>
              <w:rFonts w:ascii="Arial" w:hAnsi="Arial" w:cs="Arial"/>
              <w:color w:val="000000" w:themeColor="text1"/>
            </w:rPr>
            <w:t> (2025) 'What are the barriers to early detection of prostate cancer for Black men in the UK?,' </w:t>
          </w:r>
          <w:r w:rsidRPr="00C723DC">
            <w:rPr>
              <w:rFonts w:ascii="Arial" w:hAnsi="Arial" w:cs="Arial"/>
              <w:i/>
              <w:iCs/>
              <w:color w:val="000000" w:themeColor="text1"/>
            </w:rPr>
            <w:t>Trends in Urology &amp; Men S Health</w:t>
          </w:r>
          <w:r w:rsidRPr="00C723DC">
            <w:rPr>
              <w:rFonts w:ascii="Arial" w:hAnsi="Arial" w:cs="Arial"/>
              <w:color w:val="000000" w:themeColor="text1"/>
            </w:rPr>
            <w:t>, 16(1). Available at: https://doi.org/10.1002/tre.12003.</w:t>
          </w:r>
        </w:p>
        <w:p w14:paraId="144B1CF6"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Hankivsky, O. </w:t>
          </w:r>
          <w:r w:rsidRPr="00C723DC">
            <w:rPr>
              <w:rFonts w:ascii="Arial" w:hAnsi="Arial" w:cs="Arial"/>
              <w:i/>
              <w:iCs/>
              <w:color w:val="000000" w:themeColor="text1"/>
            </w:rPr>
            <w:t>et al.</w:t>
          </w:r>
          <w:r w:rsidRPr="00C723DC">
            <w:rPr>
              <w:rFonts w:ascii="Arial" w:hAnsi="Arial" w:cs="Arial"/>
              <w:color w:val="000000" w:themeColor="text1"/>
            </w:rPr>
            <w:t> (2017) 'The odd couple: using biomedical and intersectional approaches to address health inequities,' </w:t>
          </w:r>
          <w:r w:rsidRPr="00C723DC">
            <w:rPr>
              <w:rFonts w:ascii="Arial" w:hAnsi="Arial" w:cs="Arial"/>
              <w:i/>
              <w:iCs/>
              <w:color w:val="000000" w:themeColor="text1"/>
            </w:rPr>
            <w:t>Global Health Action</w:t>
          </w:r>
          <w:r w:rsidRPr="00C723DC">
            <w:rPr>
              <w:rFonts w:ascii="Arial" w:hAnsi="Arial" w:cs="Arial"/>
              <w:color w:val="000000" w:themeColor="text1"/>
            </w:rPr>
            <w:t>, 10(sup2), p. 1326686. Available at: https://doi.org/10.1080/16549716.2017.1326686.</w:t>
          </w:r>
        </w:p>
        <w:p w14:paraId="20A2CE61"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Hankivsky, O. </w:t>
          </w:r>
          <w:r w:rsidRPr="00C723DC">
            <w:rPr>
              <w:rFonts w:ascii="Arial" w:hAnsi="Arial" w:cs="Arial"/>
              <w:i/>
              <w:iCs/>
              <w:color w:val="000000" w:themeColor="text1"/>
            </w:rPr>
            <w:t>et al.</w:t>
          </w:r>
          <w:r w:rsidRPr="00C723DC">
            <w:rPr>
              <w:rFonts w:ascii="Arial" w:hAnsi="Arial" w:cs="Arial"/>
              <w:color w:val="000000" w:themeColor="text1"/>
            </w:rPr>
            <w:t> (2017) 'The odd couple: using biomedical and intersectional approaches to address health inequities,' </w:t>
          </w:r>
          <w:r w:rsidRPr="00C723DC">
            <w:rPr>
              <w:rFonts w:ascii="Arial" w:hAnsi="Arial" w:cs="Arial"/>
              <w:i/>
              <w:iCs/>
              <w:color w:val="000000" w:themeColor="text1"/>
            </w:rPr>
            <w:t>Global Health Action</w:t>
          </w:r>
          <w:r w:rsidRPr="00C723DC">
            <w:rPr>
              <w:rFonts w:ascii="Arial" w:hAnsi="Arial" w:cs="Arial"/>
              <w:color w:val="000000" w:themeColor="text1"/>
            </w:rPr>
            <w:t>, 10(sup2), p. 1326686. Available at: https://doi.org/10.1080/16549716.2017.1326686.</w:t>
          </w:r>
        </w:p>
        <w:p w14:paraId="66ACFB44" w14:textId="5B853006"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Hainsworth, E. </w:t>
          </w:r>
          <w:r w:rsidRPr="00C723DC">
            <w:rPr>
              <w:rFonts w:ascii="Arial" w:hAnsi="Arial" w:cs="Arial"/>
              <w:i/>
              <w:iCs/>
              <w:color w:val="000000" w:themeColor="text1"/>
            </w:rPr>
            <w:t>et al.</w:t>
          </w:r>
          <w:r w:rsidRPr="00C723DC">
            <w:rPr>
              <w:rFonts w:ascii="Arial" w:hAnsi="Arial" w:cs="Arial"/>
              <w:color w:val="000000" w:themeColor="text1"/>
            </w:rPr>
            <w:t> (2022) 'How can we recruit more men of African or African-Caribbean ancestry into our research? Co-creating a video to raise awareness of prostate cancer risk and the PROFILE study,' </w:t>
          </w:r>
          <w:r w:rsidRPr="00C723DC">
            <w:rPr>
              <w:rFonts w:ascii="Arial" w:hAnsi="Arial" w:cs="Arial"/>
              <w:i/>
              <w:iCs/>
              <w:color w:val="000000" w:themeColor="text1"/>
            </w:rPr>
            <w:t>Research Involvement and Engagement</w:t>
          </w:r>
          <w:r w:rsidRPr="00C723DC">
            <w:rPr>
              <w:rFonts w:ascii="Arial" w:hAnsi="Arial" w:cs="Arial"/>
              <w:color w:val="000000" w:themeColor="text1"/>
            </w:rPr>
            <w:t>, 8(1). Available at: https://doi.org/10.1186/s40900-022-00347-9.</w:t>
          </w:r>
        </w:p>
        <w:p w14:paraId="15303F64"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Herington, J., Li, K. and Pisani, A.R. (2024) 'Expanding the role of justice in secondary research using digital psychological data.,' </w:t>
          </w:r>
          <w:r w:rsidRPr="00C723DC">
            <w:rPr>
              <w:rFonts w:ascii="Arial" w:hAnsi="Arial" w:cs="Arial"/>
              <w:i/>
              <w:iCs/>
              <w:color w:val="000000" w:themeColor="text1"/>
            </w:rPr>
            <w:t>American Psychologist</w:t>
          </w:r>
          <w:r w:rsidRPr="00C723DC">
            <w:rPr>
              <w:rFonts w:ascii="Arial" w:hAnsi="Arial" w:cs="Arial"/>
              <w:color w:val="000000" w:themeColor="text1"/>
            </w:rPr>
            <w:t>, 79(1), pp. 123–136. Available at: https://doi.org/10.1037/amp0001190.</w:t>
          </w:r>
        </w:p>
        <w:p w14:paraId="76FC9114" w14:textId="77777777"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House of Lords Library, (2025). Prostate cancer: Tests for men at the highest risk. Available at:  https://lordslibrary.parliament.uk/prostate-cancer-tests-for-men-at-the-highest-risk/#:~:text=It%20argues%20that%20proactively%20informing,from%20the%20age%20of%2045. (Accessed: 18 November 2025).</w:t>
          </w:r>
        </w:p>
        <w:p w14:paraId="52569D7B" w14:textId="5205CE59"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Health Equity, (2024</w:t>
          </w:r>
          <w:r w:rsidR="00CA6407">
            <w:rPr>
              <w:rFonts w:ascii="Arial" w:hAnsi="Arial" w:cs="Arial"/>
              <w:color w:val="000000" w:themeColor="text1"/>
            </w:rPr>
            <w:t>a</w:t>
          </w:r>
          <w:r w:rsidRPr="00C723DC">
            <w:rPr>
              <w:rFonts w:ascii="Arial" w:hAnsi="Arial" w:cs="Arial"/>
              <w:color w:val="000000" w:themeColor="text1"/>
            </w:rPr>
            <w:t xml:space="preserve">). </w:t>
          </w:r>
          <w:r w:rsidRPr="00C723DC">
            <w:rPr>
              <w:rFonts w:ascii="Arial" w:hAnsi="Arial" w:cs="Arial"/>
              <w:i/>
              <w:iCs/>
              <w:color w:val="000000" w:themeColor="text1"/>
            </w:rPr>
            <w:t>What works: Community engagement and empowerment to address health inequalities</w:t>
          </w:r>
          <w:r w:rsidRPr="00C723DC">
            <w:rPr>
              <w:rFonts w:ascii="Arial" w:hAnsi="Arial" w:cs="Arial"/>
              <w:color w:val="000000" w:themeColor="text1"/>
            </w:rPr>
            <w:t>. Available at: https://www.heec.co.uk/resource/what-works-community-engagement-and-empowerment-to-address-health-inequalities/ (Accessed: 19 November 2025).</w:t>
          </w:r>
        </w:p>
        <w:p w14:paraId="5FE46334" w14:textId="4350AF64"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Health Equity, (2024</w:t>
          </w:r>
          <w:r w:rsidR="00CA6407">
            <w:rPr>
              <w:rFonts w:ascii="Arial" w:hAnsi="Arial" w:cs="Arial"/>
              <w:color w:val="000000" w:themeColor="text1"/>
            </w:rPr>
            <w:t>b</w:t>
          </w:r>
          <w:r w:rsidRPr="00C723DC">
            <w:rPr>
              <w:rFonts w:ascii="Arial" w:hAnsi="Arial" w:cs="Arial"/>
              <w:color w:val="000000" w:themeColor="text1"/>
            </w:rPr>
            <w:t xml:space="preserve">). </w:t>
          </w:r>
          <w:r w:rsidRPr="00C723DC">
            <w:rPr>
              <w:rFonts w:ascii="Arial" w:hAnsi="Arial" w:cs="Arial"/>
              <w:i/>
              <w:iCs/>
              <w:color w:val="000000" w:themeColor="text1"/>
            </w:rPr>
            <w:t>What works: Community engagement and empowerment to address health inequalities</w:t>
          </w:r>
          <w:r w:rsidRPr="00C723DC">
            <w:rPr>
              <w:rFonts w:ascii="Arial" w:hAnsi="Arial" w:cs="Arial"/>
              <w:color w:val="000000" w:themeColor="text1"/>
            </w:rPr>
            <w:t>. Available at: https://www.heec.co.uk/resource/what-works-community-engagement-and-empowerment-to-address-health-inequalities/ (Accessed: 19 November 2025).</w:t>
          </w:r>
        </w:p>
        <w:p w14:paraId="57BEB4D4" w14:textId="09656739" w:rsidR="002D1BE0" w:rsidRPr="00C723DC" w:rsidRDefault="002D1BE0" w:rsidP="00CA6407">
          <w:pPr>
            <w:spacing w:line="240" w:lineRule="auto"/>
            <w:jc w:val="left"/>
            <w:rPr>
              <w:rFonts w:ascii="Arial" w:hAnsi="Arial" w:cs="Arial"/>
              <w:color w:val="000000" w:themeColor="text1"/>
            </w:rPr>
          </w:pPr>
          <w:r w:rsidRPr="00C723DC">
            <w:rPr>
              <w:rFonts w:ascii="Arial" w:hAnsi="Arial" w:cs="Arial"/>
              <w:color w:val="000000" w:themeColor="text1"/>
            </w:rPr>
            <w:t>Health Equity, (2024</w:t>
          </w:r>
          <w:r w:rsidR="00CA6407">
            <w:rPr>
              <w:rFonts w:ascii="Arial" w:hAnsi="Arial" w:cs="Arial"/>
              <w:color w:val="000000" w:themeColor="text1"/>
            </w:rPr>
            <w:t>c</w:t>
          </w:r>
          <w:r w:rsidRPr="00C723DC">
            <w:rPr>
              <w:rFonts w:ascii="Arial" w:hAnsi="Arial" w:cs="Arial"/>
              <w:color w:val="000000" w:themeColor="text1"/>
            </w:rPr>
            <w:t xml:space="preserve">). </w:t>
          </w:r>
          <w:r w:rsidRPr="00C723DC">
            <w:rPr>
              <w:rFonts w:ascii="Arial" w:hAnsi="Arial" w:cs="Arial"/>
              <w:i/>
              <w:iCs/>
              <w:color w:val="000000" w:themeColor="text1"/>
            </w:rPr>
            <w:t>What works: Community engagement and empowerment to address health inequalities.</w:t>
          </w:r>
          <w:r w:rsidRPr="00C723DC">
            <w:rPr>
              <w:rFonts w:ascii="Arial" w:hAnsi="Arial" w:cs="Arial"/>
              <w:color w:val="000000" w:themeColor="text1"/>
            </w:rPr>
            <w:t xml:space="preserve"> Available at: https://www.heec.co.uk/resource/what-works-community-engagement-and-empowerment-to-address-health-inequalities/ (Accessed: 19 November 2025).</w:t>
          </w:r>
        </w:p>
        <w:p w14:paraId="4A2C1B48" w14:textId="77777777" w:rsidR="002D1BE0" w:rsidRPr="00F25920" w:rsidRDefault="002D1BE0" w:rsidP="00CA6407">
          <w:pPr>
            <w:spacing w:line="240" w:lineRule="auto"/>
            <w:jc w:val="left"/>
            <w:rPr>
              <w:rFonts w:ascii="Arial" w:hAnsi="Arial" w:cs="Arial"/>
              <w:color w:val="000000" w:themeColor="text1"/>
            </w:rPr>
          </w:pPr>
          <w:r w:rsidRPr="00F25920">
            <w:rPr>
              <w:rFonts w:ascii="Arial" w:hAnsi="Arial" w:cs="Arial"/>
              <w:color w:val="000000" w:themeColor="text1"/>
            </w:rPr>
            <w:lastRenderedPageBreak/>
            <w:t xml:space="preserve">Herington, J., Li, K. and Pisani, A.R. (2024) 'Expanding the role of justice in secondary research using digital psychological data.,' </w:t>
          </w:r>
          <w:r w:rsidRPr="00F25920">
            <w:rPr>
              <w:rFonts w:ascii="Arial" w:hAnsi="Arial" w:cs="Arial"/>
              <w:i/>
              <w:iCs/>
              <w:color w:val="000000" w:themeColor="text1"/>
            </w:rPr>
            <w:t>American Psychologist</w:t>
          </w:r>
          <w:r w:rsidRPr="00F25920">
            <w:rPr>
              <w:rFonts w:ascii="Arial" w:hAnsi="Arial" w:cs="Arial"/>
              <w:color w:val="000000" w:themeColor="text1"/>
            </w:rPr>
            <w:t>, 79(1), pp. 123–136. Available at:  https://doi.org/10.1037/amp0001190.</w:t>
          </w:r>
        </w:p>
        <w:p w14:paraId="191F7313" w14:textId="77777777" w:rsidR="002D1BE0" w:rsidRPr="008E64CC" w:rsidRDefault="002D1BE0" w:rsidP="00CA6407">
          <w:pPr>
            <w:spacing w:line="240" w:lineRule="auto"/>
            <w:jc w:val="left"/>
            <w:rPr>
              <w:rFonts w:ascii="Arial" w:hAnsi="Arial" w:cs="Arial"/>
              <w:color w:val="000000" w:themeColor="text1"/>
            </w:rPr>
          </w:pPr>
          <w:r w:rsidRPr="008E64CC">
            <w:rPr>
              <w:rFonts w:ascii="Arial" w:hAnsi="Arial" w:cs="Arial"/>
              <w:color w:val="000000" w:themeColor="text1"/>
            </w:rPr>
            <w:t xml:space="preserve">International Agency for Research on Cancer (IARC), (2024). </w:t>
          </w:r>
          <w:r w:rsidRPr="008E64CC">
            <w:rPr>
              <w:rFonts w:ascii="Arial" w:hAnsi="Arial" w:cs="Arial"/>
              <w:i/>
              <w:iCs/>
              <w:color w:val="000000" w:themeColor="text1"/>
            </w:rPr>
            <w:t>New IARC study highlights that the large variability in prostate cancer incidence in Europe is indicative of overdiagnosis</w:t>
          </w:r>
          <w:r w:rsidRPr="008E64CC">
            <w:rPr>
              <w:rFonts w:ascii="Arial" w:hAnsi="Arial" w:cs="Arial"/>
              <w:color w:val="000000" w:themeColor="text1"/>
            </w:rPr>
            <w:t>.  Available at: https://www.iarc.who.int/wp-content/uploads/2024/09/pr354_E.pdf (Accessed: 28 July 2025).</w:t>
          </w:r>
        </w:p>
        <w:p w14:paraId="668E522D" w14:textId="77777777" w:rsidR="002D1BE0" w:rsidRPr="008E64CC" w:rsidRDefault="002D1BE0" w:rsidP="00CA6407">
          <w:pPr>
            <w:spacing w:line="240" w:lineRule="auto"/>
            <w:jc w:val="left"/>
            <w:rPr>
              <w:rFonts w:ascii="Arial" w:hAnsi="Arial" w:cs="Arial"/>
              <w:color w:val="000000" w:themeColor="text1"/>
            </w:rPr>
          </w:pPr>
          <w:r w:rsidRPr="008E64CC">
            <w:rPr>
              <w:rFonts w:ascii="Arial" w:hAnsi="Arial" w:cs="Arial"/>
              <w:color w:val="000000" w:themeColor="text1"/>
            </w:rPr>
            <w:t xml:space="preserve">International Agency for Research on Cancer (IARC), (2024). </w:t>
          </w:r>
          <w:r w:rsidRPr="008E64CC">
            <w:rPr>
              <w:rFonts w:ascii="Arial" w:hAnsi="Arial" w:cs="Arial"/>
              <w:i/>
              <w:iCs/>
              <w:color w:val="000000" w:themeColor="text1"/>
            </w:rPr>
            <w:t>New IARC study highlights that the large variability in prostate cancer incidence in Europe is indicative of overdiagnosis</w:t>
          </w:r>
          <w:r w:rsidRPr="008E64CC">
            <w:rPr>
              <w:rFonts w:ascii="Arial" w:hAnsi="Arial" w:cs="Arial"/>
              <w:color w:val="000000" w:themeColor="text1"/>
            </w:rPr>
            <w:t>.  Available at: https://www.iarc.who.int/wp-content/uploads/2024/09/pr354_E.pdf (Accessed: 28 July 2025).</w:t>
          </w:r>
        </w:p>
        <w:p w14:paraId="7CF383FA" w14:textId="77777777" w:rsidR="002D1BE0" w:rsidRPr="008E64CC" w:rsidRDefault="002D1BE0" w:rsidP="00CA6407">
          <w:pPr>
            <w:spacing w:line="240" w:lineRule="auto"/>
            <w:jc w:val="left"/>
            <w:rPr>
              <w:rFonts w:ascii="Arial" w:hAnsi="Arial" w:cs="Arial"/>
              <w:color w:val="000000" w:themeColor="text1"/>
            </w:rPr>
          </w:pPr>
          <w:r w:rsidRPr="008E64CC">
            <w:rPr>
              <w:rFonts w:ascii="Arial" w:hAnsi="Arial" w:cs="Arial"/>
              <w:color w:val="000000" w:themeColor="text1"/>
            </w:rPr>
            <w:t>Irons, R. (2024) 'Diversity amongst Decision Makers?: Workplace Inequality, Black Underrepresentation, and the Afterlife of Colonialism in NHS Governance,' </w:t>
          </w:r>
          <w:r w:rsidRPr="008E64CC">
            <w:rPr>
              <w:rFonts w:ascii="Arial" w:hAnsi="Arial" w:cs="Arial"/>
              <w:i/>
              <w:iCs/>
              <w:color w:val="000000" w:themeColor="text1"/>
            </w:rPr>
            <w:t>Medicine Anthropology Theory</w:t>
          </w:r>
          <w:r w:rsidRPr="008E64CC">
            <w:rPr>
              <w:rFonts w:ascii="Arial" w:hAnsi="Arial" w:cs="Arial"/>
              <w:color w:val="000000" w:themeColor="text1"/>
            </w:rPr>
            <w:t>, 11(2), pp. 1–22. Available at: https://doi.org/10.17157/mat.11.2.7305.</w:t>
          </w:r>
        </w:p>
        <w:p w14:paraId="251B02C9" w14:textId="77777777" w:rsidR="002D1BE0" w:rsidRPr="008E64CC" w:rsidRDefault="002D1BE0" w:rsidP="00CA6407">
          <w:pPr>
            <w:spacing w:line="240" w:lineRule="auto"/>
            <w:jc w:val="left"/>
            <w:rPr>
              <w:rFonts w:ascii="Arial" w:hAnsi="Arial" w:cs="Arial"/>
              <w:color w:val="000000" w:themeColor="text1"/>
            </w:rPr>
          </w:pPr>
          <w:r w:rsidRPr="008E64CC">
            <w:rPr>
              <w:rFonts w:ascii="Arial" w:hAnsi="Arial" w:cs="Arial"/>
              <w:color w:val="000000" w:themeColor="text1"/>
            </w:rPr>
            <w:t>Jones, A.L. and Chinegwundoh, F. (2016) '</w:t>
          </w:r>
          <w:proofErr w:type="spellStart"/>
          <w:r w:rsidRPr="008E64CC">
            <w:rPr>
              <w:rFonts w:ascii="Arial" w:hAnsi="Arial" w:cs="Arial"/>
              <w:color w:val="000000" w:themeColor="text1"/>
            </w:rPr>
            <w:t>ecancermedicalscience</w:t>
          </w:r>
          <w:proofErr w:type="spellEnd"/>
          <w:r w:rsidRPr="008E64CC">
            <w:rPr>
              <w:rFonts w:ascii="Arial" w:hAnsi="Arial" w:cs="Arial"/>
              <w:color w:val="000000" w:themeColor="text1"/>
            </w:rPr>
            <w:t>,' </w:t>
          </w:r>
          <w:r w:rsidRPr="008E64CC">
            <w:rPr>
              <w:rFonts w:ascii="Arial" w:hAnsi="Arial" w:cs="Arial"/>
              <w:i/>
              <w:iCs/>
              <w:color w:val="000000" w:themeColor="text1"/>
            </w:rPr>
            <w:t>Ecancermedicalscience</w:t>
          </w:r>
          <w:r w:rsidRPr="008E64CC">
            <w:rPr>
              <w:rFonts w:ascii="Arial" w:hAnsi="Arial" w:cs="Arial"/>
              <w:color w:val="000000" w:themeColor="text1"/>
            </w:rPr>
            <w:t>, 8, p. 455. Available at:  https://doi.org/10.3332/ecancer.2014.455.</w:t>
          </w:r>
        </w:p>
        <w:p w14:paraId="1846A154" w14:textId="77777777" w:rsidR="002D1BE0" w:rsidRPr="008E64CC" w:rsidRDefault="002D1BE0" w:rsidP="00CA6407">
          <w:pPr>
            <w:spacing w:line="240" w:lineRule="auto"/>
            <w:jc w:val="left"/>
            <w:rPr>
              <w:rFonts w:ascii="Arial" w:hAnsi="Arial" w:cs="Arial"/>
              <w:color w:val="000000" w:themeColor="text1"/>
            </w:rPr>
          </w:pPr>
          <w:r w:rsidRPr="008E64CC">
            <w:rPr>
              <w:rFonts w:ascii="Arial" w:hAnsi="Arial" w:cs="Arial"/>
              <w:color w:val="000000" w:themeColor="text1"/>
            </w:rPr>
            <w:t>Jones, A.L. and Chinegwundoh, F. (2016) '</w:t>
          </w:r>
          <w:proofErr w:type="spellStart"/>
          <w:r w:rsidRPr="008E64CC">
            <w:rPr>
              <w:rFonts w:ascii="Arial" w:hAnsi="Arial" w:cs="Arial"/>
              <w:color w:val="000000" w:themeColor="text1"/>
            </w:rPr>
            <w:t>ecancermedicalscience</w:t>
          </w:r>
          <w:proofErr w:type="spellEnd"/>
          <w:r w:rsidRPr="008E64CC">
            <w:rPr>
              <w:rFonts w:ascii="Arial" w:hAnsi="Arial" w:cs="Arial"/>
              <w:color w:val="000000" w:themeColor="text1"/>
            </w:rPr>
            <w:t>,' </w:t>
          </w:r>
          <w:r w:rsidRPr="008E64CC">
            <w:rPr>
              <w:rFonts w:ascii="Arial" w:hAnsi="Arial" w:cs="Arial"/>
              <w:i/>
              <w:iCs/>
              <w:color w:val="000000" w:themeColor="text1"/>
            </w:rPr>
            <w:t>Ecancermedicalscience</w:t>
          </w:r>
          <w:r w:rsidRPr="008E64CC">
            <w:rPr>
              <w:rFonts w:ascii="Arial" w:hAnsi="Arial" w:cs="Arial"/>
              <w:color w:val="000000" w:themeColor="text1"/>
            </w:rPr>
            <w:t>, 8, p. 455. Available at:  https://doi.org/10.3332/ecancer.2014.455.</w:t>
          </w:r>
        </w:p>
        <w:p w14:paraId="68A7D1DB" w14:textId="3C37E4C5" w:rsidR="002D1BE0" w:rsidRPr="008E64CC" w:rsidRDefault="002D1BE0" w:rsidP="00CA6407">
          <w:pPr>
            <w:spacing w:line="240" w:lineRule="auto"/>
            <w:jc w:val="left"/>
            <w:rPr>
              <w:rFonts w:ascii="Arial" w:hAnsi="Arial" w:cs="Arial"/>
              <w:color w:val="000000" w:themeColor="text1"/>
            </w:rPr>
          </w:pPr>
          <w:r w:rsidRPr="008E64CC">
            <w:rPr>
              <w:rFonts w:ascii="Arial" w:hAnsi="Arial" w:cs="Arial"/>
              <w:color w:val="000000" w:themeColor="text1"/>
            </w:rPr>
            <w:t xml:space="preserve">Jong, F.C.-D. </w:t>
          </w:r>
          <w:r w:rsidRPr="008E64CC">
            <w:rPr>
              <w:rFonts w:ascii="Arial" w:hAnsi="Arial" w:cs="Arial"/>
              <w:i/>
              <w:iCs/>
              <w:color w:val="000000" w:themeColor="text1"/>
            </w:rPr>
            <w:t>et al.</w:t>
          </w:r>
          <w:r w:rsidRPr="008E64CC">
            <w:rPr>
              <w:rFonts w:ascii="Arial" w:hAnsi="Arial" w:cs="Arial"/>
              <w:color w:val="000000" w:themeColor="text1"/>
            </w:rPr>
            <w:t xml:space="preserve"> (2024) 'The PROCAN-B study protocol: Early diagnosis of </w:t>
          </w:r>
          <w:proofErr w:type="spellStart"/>
          <w:r w:rsidRPr="008E64CC">
            <w:rPr>
              <w:rFonts w:ascii="Arial" w:hAnsi="Arial" w:cs="Arial"/>
              <w:color w:val="000000" w:themeColor="text1"/>
            </w:rPr>
            <w:t>PROstate</w:t>
          </w:r>
          <w:proofErr w:type="spellEnd"/>
          <w:r w:rsidRPr="008E64CC">
            <w:rPr>
              <w:rFonts w:ascii="Arial" w:hAnsi="Arial" w:cs="Arial"/>
              <w:color w:val="000000" w:themeColor="text1"/>
            </w:rPr>
            <w:t xml:space="preserve"> </w:t>
          </w:r>
          <w:proofErr w:type="spellStart"/>
          <w:r w:rsidRPr="008E64CC">
            <w:rPr>
              <w:rFonts w:ascii="Arial" w:hAnsi="Arial" w:cs="Arial"/>
              <w:color w:val="000000" w:themeColor="text1"/>
            </w:rPr>
            <w:t>CANcer</w:t>
          </w:r>
          <w:proofErr w:type="spellEnd"/>
          <w:r w:rsidRPr="008E64CC">
            <w:rPr>
              <w:rFonts w:ascii="Arial" w:hAnsi="Arial" w:cs="Arial"/>
              <w:color w:val="000000" w:themeColor="text1"/>
            </w:rPr>
            <w:t xml:space="preserve"> for Black men—a community-centred participatory approach in Scotland and the North-East of England,' </w:t>
          </w:r>
          <w:proofErr w:type="spellStart"/>
          <w:r w:rsidRPr="008E64CC">
            <w:rPr>
              <w:rFonts w:ascii="Arial" w:hAnsi="Arial" w:cs="Arial"/>
              <w:i/>
              <w:iCs/>
              <w:color w:val="000000" w:themeColor="text1"/>
            </w:rPr>
            <w:t>PLoS</w:t>
          </w:r>
          <w:proofErr w:type="spellEnd"/>
          <w:r w:rsidRPr="008E64CC">
            <w:rPr>
              <w:rFonts w:ascii="Arial" w:hAnsi="Arial" w:cs="Arial"/>
              <w:i/>
              <w:iCs/>
              <w:color w:val="000000" w:themeColor="text1"/>
            </w:rPr>
            <w:t xml:space="preserve"> ONE</w:t>
          </w:r>
          <w:r w:rsidRPr="008E64CC">
            <w:rPr>
              <w:rFonts w:ascii="Arial" w:hAnsi="Arial" w:cs="Arial"/>
              <w:color w:val="000000" w:themeColor="text1"/>
            </w:rPr>
            <w:t>, 19(12), p. e0315288. Available at: https://doi.org/10.1371/journal.pone.0315288.</w:t>
          </w:r>
        </w:p>
        <w:p w14:paraId="3E7DFBF6" w14:textId="036AAFD7" w:rsidR="002D1BE0" w:rsidRPr="00474C52" w:rsidRDefault="002D1BE0" w:rsidP="00CA6407">
          <w:pPr>
            <w:spacing w:line="240" w:lineRule="auto"/>
            <w:jc w:val="left"/>
            <w:rPr>
              <w:rFonts w:ascii="Arial" w:hAnsi="Arial" w:cs="Arial"/>
              <w:color w:val="000000" w:themeColor="text1"/>
              <w:lang w:val="en-US"/>
            </w:rPr>
          </w:pPr>
          <w:r w:rsidRPr="00F25920">
            <w:rPr>
              <w:rFonts w:ascii="Arial" w:hAnsi="Arial" w:cs="Arial"/>
              <w:color w:val="000000" w:themeColor="text1"/>
              <w:lang w:val="en-US"/>
            </w:rPr>
            <w:t xml:space="preserve">Jong, F.C.-D. </w:t>
          </w:r>
          <w:r w:rsidRPr="00F25920">
            <w:rPr>
              <w:rFonts w:ascii="Arial" w:hAnsi="Arial" w:cs="Arial"/>
              <w:i/>
              <w:iCs/>
              <w:color w:val="000000" w:themeColor="text1"/>
              <w:lang w:val="en-US"/>
            </w:rPr>
            <w:t>et al.</w:t>
          </w:r>
          <w:r w:rsidRPr="00F25920">
            <w:rPr>
              <w:rFonts w:ascii="Arial" w:hAnsi="Arial" w:cs="Arial"/>
              <w:color w:val="000000" w:themeColor="text1"/>
              <w:lang w:val="en-US"/>
            </w:rPr>
            <w:t xml:space="preserve"> (2025) a qualitative exploration in North-East England and Scotland,' BMC Public Health, 25(1). </w:t>
          </w:r>
          <w:hyperlink r:id="rId15" w:history="1">
            <w:r w:rsidRPr="00F25920">
              <w:rPr>
                <w:rStyle w:val="Hyperlink"/>
                <w:rFonts w:ascii="Arial" w:hAnsi="Arial" w:cs="Arial"/>
                <w:color w:val="000000" w:themeColor="text1"/>
                <w:u w:val="none"/>
                <w:lang w:val="en-US"/>
              </w:rPr>
              <w:t>https://doi.org/10.1186/s12889-025-23650-y</w:t>
            </w:r>
          </w:hyperlink>
          <w:r w:rsidRPr="00F25920">
            <w:rPr>
              <w:rFonts w:ascii="Arial" w:hAnsi="Arial" w:cs="Arial"/>
              <w:color w:val="000000" w:themeColor="text1"/>
              <w:lang w:val="en-US"/>
            </w:rPr>
            <w:t>.</w:t>
          </w:r>
        </w:p>
        <w:p w14:paraId="0237F293" w14:textId="37BDB237" w:rsidR="002D1BE0" w:rsidRPr="003405B1" w:rsidRDefault="002D1BE0" w:rsidP="00CA6407">
          <w:pPr>
            <w:spacing w:line="240" w:lineRule="auto"/>
            <w:jc w:val="left"/>
            <w:rPr>
              <w:rFonts w:ascii="Arial" w:hAnsi="Arial" w:cs="Arial"/>
              <w:color w:val="000000" w:themeColor="text1"/>
            </w:rPr>
          </w:pPr>
          <w:r w:rsidRPr="003405B1">
            <w:rPr>
              <w:rFonts w:ascii="Arial" w:hAnsi="Arial" w:cs="Arial"/>
              <w:color w:val="000000" w:themeColor="text1"/>
            </w:rPr>
            <w:t>Kline, R. </w:t>
          </w:r>
          <w:r w:rsidRPr="003405B1">
            <w:rPr>
              <w:rFonts w:ascii="Arial" w:hAnsi="Arial" w:cs="Arial"/>
              <w:i/>
              <w:iCs/>
              <w:color w:val="000000" w:themeColor="text1"/>
            </w:rPr>
            <w:t>et al.</w:t>
          </w:r>
          <w:r w:rsidRPr="003405B1">
            <w:rPr>
              <w:rFonts w:ascii="Arial" w:hAnsi="Arial" w:cs="Arial"/>
              <w:color w:val="000000" w:themeColor="text1"/>
            </w:rPr>
            <w:t> (2017) 'NHS workforce race equality standard. 2016 Data analysis report for NHS Trusts,' </w:t>
          </w:r>
          <w:r w:rsidRPr="003405B1">
            <w:rPr>
              <w:rFonts w:ascii="Arial" w:hAnsi="Arial" w:cs="Arial"/>
              <w:i/>
              <w:iCs/>
              <w:color w:val="000000" w:themeColor="text1"/>
            </w:rPr>
            <w:t>Middlesex University Research Repository (Middlesex University of London)</w:t>
          </w:r>
          <w:r w:rsidRPr="003405B1">
            <w:rPr>
              <w:rFonts w:ascii="Arial" w:hAnsi="Arial" w:cs="Arial"/>
              <w:color w:val="000000" w:themeColor="text1"/>
            </w:rPr>
            <w:t> [Preprint]. Available at: https://www.england.nhs.uk/wp-content/uploads/2017/03/workforce-race-equality-standar d-data-report-2016.pdf.</w:t>
          </w:r>
        </w:p>
        <w:p w14:paraId="37619B96" w14:textId="3EF04843" w:rsidR="002D1BE0" w:rsidRPr="003405B1" w:rsidRDefault="002D1BE0" w:rsidP="00CA6407">
          <w:pPr>
            <w:spacing w:line="240" w:lineRule="auto"/>
            <w:jc w:val="left"/>
            <w:rPr>
              <w:rFonts w:ascii="Arial" w:hAnsi="Arial" w:cs="Arial"/>
              <w:color w:val="000000" w:themeColor="text1"/>
            </w:rPr>
          </w:pPr>
          <w:r w:rsidRPr="003405B1">
            <w:rPr>
              <w:rFonts w:ascii="Arial" w:hAnsi="Arial" w:cs="Arial"/>
              <w:color w:val="000000" w:themeColor="text1"/>
            </w:rPr>
            <w:t>Knox, L.D. and Seide, C.W. (2023) 'Black men in white coats - Barriers black men face in medicine, implications to decreased representation, and potential interventions at the uniformed services university of the health sciences,' </w:t>
          </w:r>
          <w:r w:rsidRPr="003405B1">
            <w:rPr>
              <w:rFonts w:ascii="Arial" w:hAnsi="Arial" w:cs="Arial"/>
              <w:i/>
              <w:iCs/>
              <w:color w:val="000000" w:themeColor="text1"/>
            </w:rPr>
            <w:t>Journal of the National Medical Association</w:t>
          </w:r>
          <w:r w:rsidRPr="003405B1">
            <w:rPr>
              <w:rFonts w:ascii="Arial" w:hAnsi="Arial" w:cs="Arial"/>
              <w:color w:val="000000" w:themeColor="text1"/>
            </w:rPr>
            <w:t xml:space="preserve">, 115(2), pp. 147–156. Available </w:t>
          </w:r>
          <w:r w:rsidR="00193564" w:rsidRPr="003405B1">
            <w:rPr>
              <w:rFonts w:ascii="Arial" w:hAnsi="Arial" w:cs="Arial"/>
              <w:color w:val="000000" w:themeColor="text1"/>
            </w:rPr>
            <w:t>at: https</w:t>
          </w:r>
          <w:r w:rsidRPr="003405B1">
            <w:rPr>
              <w:rFonts w:ascii="Arial" w:hAnsi="Arial" w:cs="Arial"/>
              <w:color w:val="000000" w:themeColor="text1"/>
            </w:rPr>
            <w:t>://doi.org/10.1016/j.jnma.2023.01.002.</w:t>
          </w:r>
        </w:p>
        <w:p w14:paraId="369AAD73" w14:textId="7E0B8206" w:rsidR="002D1BE0" w:rsidRPr="003405B1" w:rsidRDefault="002D1BE0" w:rsidP="00CA6407">
          <w:pPr>
            <w:spacing w:line="240" w:lineRule="auto"/>
            <w:jc w:val="left"/>
            <w:rPr>
              <w:rFonts w:ascii="Arial" w:hAnsi="Arial" w:cs="Arial"/>
              <w:color w:val="000000" w:themeColor="text1"/>
            </w:rPr>
          </w:pPr>
          <w:r w:rsidRPr="003405B1">
            <w:rPr>
              <w:rFonts w:ascii="Arial" w:hAnsi="Arial" w:cs="Arial"/>
              <w:color w:val="000000" w:themeColor="text1"/>
            </w:rPr>
            <w:t xml:space="preserve">Kapadia, D. </w:t>
          </w:r>
          <w:r w:rsidRPr="003405B1">
            <w:rPr>
              <w:rFonts w:ascii="Arial" w:hAnsi="Arial" w:cs="Arial"/>
              <w:i/>
              <w:iCs/>
              <w:color w:val="000000" w:themeColor="text1"/>
            </w:rPr>
            <w:t>et al.</w:t>
          </w:r>
          <w:r w:rsidRPr="003405B1">
            <w:rPr>
              <w:rFonts w:ascii="Arial" w:hAnsi="Arial" w:cs="Arial"/>
              <w:color w:val="000000" w:themeColor="text1"/>
            </w:rPr>
            <w:t xml:space="preserve"> (2022). Ethnic Inequalities in Healthcare: A Rapid Evidence Review. Available at: https://www.nhsrho.org/wp-content/uploads/2023/05/RHO-Rapid-Review-Final-Report_.pdf (Accessed:17 November 2025).</w:t>
          </w:r>
        </w:p>
        <w:p w14:paraId="0FD3DB27" w14:textId="2A2E7396" w:rsidR="002D1BE0" w:rsidRPr="00F25920" w:rsidRDefault="002D1BE0" w:rsidP="00CA6407">
          <w:pPr>
            <w:spacing w:line="240" w:lineRule="auto"/>
            <w:jc w:val="left"/>
            <w:rPr>
              <w:rFonts w:ascii="Arial" w:hAnsi="Arial" w:cs="Arial"/>
            </w:rPr>
          </w:pPr>
          <w:r w:rsidRPr="00F25920">
            <w:rPr>
              <w:rFonts w:ascii="Arial" w:hAnsi="Arial" w:cs="Arial"/>
            </w:rPr>
            <w:t>Kam, B.S. and Lee, S.Y. (2024a) 'Integrating the health belief model into health education programs in a clinical setting,' </w:t>
          </w:r>
          <w:r w:rsidRPr="00F25920">
            <w:rPr>
              <w:rFonts w:ascii="Arial" w:hAnsi="Arial" w:cs="Arial"/>
              <w:i/>
              <w:iCs/>
            </w:rPr>
            <w:t>World Journal of Clinical Cases</w:t>
          </w:r>
          <w:r w:rsidRPr="00F25920">
            <w:rPr>
              <w:rFonts w:ascii="Arial" w:hAnsi="Arial" w:cs="Arial"/>
            </w:rPr>
            <w:t>, 12(33), pp. 6660–6663. Available at: https://doi.org/10.12998/wjcc.v12.i33.6660.</w:t>
          </w:r>
        </w:p>
        <w:p w14:paraId="6CC09B27" w14:textId="5F9B86C6" w:rsidR="002D1BE0" w:rsidRPr="00474C52" w:rsidRDefault="002D1BE0" w:rsidP="00CA6407">
          <w:pPr>
            <w:spacing w:line="240" w:lineRule="auto"/>
            <w:jc w:val="left"/>
            <w:rPr>
              <w:rFonts w:ascii="Arial" w:hAnsi="Arial" w:cs="Arial"/>
            </w:rPr>
          </w:pPr>
          <w:r w:rsidRPr="00F25920">
            <w:rPr>
              <w:rFonts w:ascii="Arial" w:hAnsi="Arial" w:cs="Arial"/>
            </w:rPr>
            <w:t>Kam, B.S. and Lee, S.Y. (2024b) 'Integrating the health belief model into health education programs in a clinical setting,' </w:t>
          </w:r>
          <w:r w:rsidRPr="00F25920">
            <w:rPr>
              <w:rFonts w:ascii="Arial" w:hAnsi="Arial" w:cs="Arial"/>
              <w:i/>
              <w:iCs/>
            </w:rPr>
            <w:t>World Journal of Clinical Cases</w:t>
          </w:r>
          <w:r w:rsidRPr="00F25920">
            <w:rPr>
              <w:rFonts w:ascii="Arial" w:hAnsi="Arial" w:cs="Arial"/>
            </w:rPr>
            <w:t>, 12(33), pp. 6660–6663. Available at: https://doi.org/10.12998/wjcc.v12.i33.6660.</w:t>
          </w:r>
        </w:p>
        <w:p w14:paraId="340D2559" w14:textId="77777777" w:rsidR="002D1BE0" w:rsidRPr="00695420" w:rsidRDefault="002D1BE0" w:rsidP="00193564">
          <w:pPr>
            <w:spacing w:line="240" w:lineRule="auto"/>
            <w:jc w:val="left"/>
            <w:rPr>
              <w:rFonts w:ascii="Arial" w:hAnsi="Arial" w:cs="Arial"/>
              <w:color w:val="000000" w:themeColor="text1"/>
            </w:rPr>
          </w:pPr>
          <w:r w:rsidRPr="00695420">
            <w:rPr>
              <w:rFonts w:ascii="Arial" w:hAnsi="Arial" w:cs="Arial"/>
              <w:color w:val="000000" w:themeColor="text1"/>
            </w:rPr>
            <w:t>Lehtonen, M. and Kellokumpu-Lehtinen, P.-L. (2023a) 'The past and present of prostate cancer and its treatment and diagnostics: A historical review,' </w:t>
          </w:r>
          <w:r w:rsidRPr="00695420">
            <w:rPr>
              <w:rFonts w:ascii="Arial" w:hAnsi="Arial" w:cs="Arial"/>
              <w:i/>
              <w:iCs/>
              <w:color w:val="000000" w:themeColor="text1"/>
            </w:rPr>
            <w:t>SAGE Open Medicine</w:t>
          </w:r>
          <w:r w:rsidRPr="00695420">
            <w:rPr>
              <w:rFonts w:ascii="Arial" w:hAnsi="Arial" w:cs="Arial"/>
              <w:color w:val="000000" w:themeColor="text1"/>
            </w:rPr>
            <w:t>, 11. Available at: https://doi.org/10.1177/20503121231216837.</w:t>
          </w:r>
        </w:p>
        <w:p w14:paraId="775E9CAC"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lastRenderedPageBreak/>
            <w:t>Lehtonen, M. and Kellokumpu-Lehtinen, P.-L. (2023b) 'The past and present of prostate cancer and its treatment and diagnostics: A historical review,' </w:t>
          </w:r>
          <w:r w:rsidRPr="00695420">
            <w:rPr>
              <w:rFonts w:ascii="Arial" w:hAnsi="Arial" w:cs="Arial"/>
              <w:i/>
              <w:iCs/>
              <w:color w:val="000000" w:themeColor="text1"/>
            </w:rPr>
            <w:t>SAGE Open Medicine</w:t>
          </w:r>
          <w:r w:rsidRPr="00695420">
            <w:rPr>
              <w:rFonts w:ascii="Arial" w:hAnsi="Arial" w:cs="Arial"/>
              <w:color w:val="000000" w:themeColor="text1"/>
            </w:rPr>
            <w:t>, 11. Available at: https://doi.org/10.1177/20503121231216837.</w:t>
          </w:r>
        </w:p>
        <w:p w14:paraId="03AD6E6B"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(2022a)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2F71C322"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(2022b)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3A57B509"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(2022c)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51C8F143"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Litwin, M.S. and Tan, H.-J. (2017) 'The diagnosis and treatment of prostate cancer,' </w:t>
          </w:r>
          <w:r w:rsidRPr="00695420">
            <w:rPr>
              <w:rFonts w:ascii="Arial" w:hAnsi="Arial" w:cs="Arial"/>
              <w:i/>
              <w:iCs/>
              <w:color w:val="000000" w:themeColor="text1"/>
            </w:rPr>
            <w:t>JAMA</w:t>
          </w:r>
          <w:r w:rsidRPr="00695420">
            <w:rPr>
              <w:rFonts w:ascii="Arial" w:hAnsi="Arial" w:cs="Arial"/>
              <w:color w:val="000000" w:themeColor="text1"/>
            </w:rPr>
            <w:t>, 317(24), p. 2532. Available at: https://doi.org/10.1001/jama.2017.7248.</w:t>
          </w:r>
        </w:p>
        <w:p w14:paraId="24DC6CC3"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Lowder, D. </w:t>
          </w:r>
          <w:r w:rsidRPr="00695420">
            <w:rPr>
              <w:rFonts w:ascii="Arial" w:hAnsi="Arial" w:cs="Arial"/>
              <w:i/>
              <w:iCs/>
              <w:color w:val="000000" w:themeColor="text1"/>
            </w:rPr>
            <w:t>et al.</w:t>
          </w:r>
          <w:r w:rsidRPr="00695420">
            <w:rPr>
              <w:rFonts w:ascii="Arial" w:hAnsi="Arial" w:cs="Arial"/>
              <w:color w:val="000000" w:themeColor="text1"/>
            </w:rPr>
            <w:t> (2022a) 'Racial disparities in prostate cancer: A complex interplay between socioeconomic inequities and genomics,' </w:t>
          </w:r>
          <w:r w:rsidRPr="00695420">
            <w:rPr>
              <w:rFonts w:ascii="Arial" w:hAnsi="Arial" w:cs="Arial"/>
              <w:i/>
              <w:iCs/>
              <w:color w:val="000000" w:themeColor="text1"/>
            </w:rPr>
            <w:t>Cancer Letters</w:t>
          </w:r>
          <w:r w:rsidRPr="00695420">
            <w:rPr>
              <w:rFonts w:ascii="Arial" w:hAnsi="Arial" w:cs="Arial"/>
              <w:color w:val="000000" w:themeColor="text1"/>
            </w:rPr>
            <w:t>, 531, pp. 71–82. Available at: https://doi.org/10.1016/j.canlet.2022.01.028.</w:t>
          </w:r>
        </w:p>
        <w:p w14:paraId="37452B04"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Lowder, D. </w:t>
          </w:r>
          <w:r w:rsidRPr="00695420">
            <w:rPr>
              <w:rFonts w:ascii="Arial" w:hAnsi="Arial" w:cs="Arial"/>
              <w:i/>
              <w:iCs/>
              <w:color w:val="000000" w:themeColor="text1"/>
            </w:rPr>
            <w:t>et al.</w:t>
          </w:r>
          <w:r w:rsidRPr="00695420">
            <w:rPr>
              <w:rFonts w:ascii="Arial" w:hAnsi="Arial" w:cs="Arial"/>
              <w:color w:val="000000" w:themeColor="text1"/>
            </w:rPr>
            <w:t> (2022b) 'Racial disparities in prostate cancer: A complex interplay between socioeconomic inequities and genomics,' </w:t>
          </w:r>
          <w:r w:rsidRPr="00695420">
            <w:rPr>
              <w:rFonts w:ascii="Arial" w:hAnsi="Arial" w:cs="Arial"/>
              <w:i/>
              <w:iCs/>
              <w:color w:val="000000" w:themeColor="text1"/>
            </w:rPr>
            <w:t>Cancer Letters</w:t>
          </w:r>
          <w:r w:rsidRPr="00695420">
            <w:rPr>
              <w:rFonts w:ascii="Arial" w:hAnsi="Arial" w:cs="Arial"/>
              <w:color w:val="000000" w:themeColor="text1"/>
            </w:rPr>
            <w:t>, 531, pp. 71–82. Available at: https://doi.org/10.1016/j.canlet.2022.01.028.</w:t>
          </w:r>
        </w:p>
        <w:p w14:paraId="738FF870"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Lowe, M.S. </w:t>
          </w:r>
          <w:r w:rsidRPr="00695420">
            <w:rPr>
              <w:rFonts w:ascii="Arial" w:hAnsi="Arial" w:cs="Arial"/>
              <w:i/>
              <w:iCs/>
              <w:color w:val="000000" w:themeColor="text1"/>
            </w:rPr>
            <w:t>et al.</w:t>
          </w:r>
          <w:r w:rsidRPr="00695420">
            <w:rPr>
              <w:rFonts w:ascii="Arial" w:hAnsi="Arial" w:cs="Arial"/>
              <w:color w:val="000000" w:themeColor="text1"/>
            </w:rPr>
            <w:t xml:space="preserve"> (2020) 'Boolean redux: Performance of advanced versus simple </w:t>
          </w:r>
          <w:proofErr w:type="spellStart"/>
          <w:r w:rsidRPr="00695420">
            <w:rPr>
              <w:rFonts w:ascii="Arial" w:hAnsi="Arial" w:cs="Arial"/>
              <w:color w:val="000000" w:themeColor="text1"/>
            </w:rPr>
            <w:t>boolean</w:t>
          </w:r>
          <w:proofErr w:type="spellEnd"/>
          <w:r w:rsidRPr="00695420">
            <w:rPr>
              <w:rFonts w:ascii="Arial" w:hAnsi="Arial" w:cs="Arial"/>
              <w:color w:val="000000" w:themeColor="text1"/>
            </w:rPr>
            <w:t xml:space="preserve"> searches and implications for upper-level instruction,' </w:t>
          </w:r>
          <w:r w:rsidRPr="00695420">
            <w:rPr>
              <w:rFonts w:ascii="Arial" w:hAnsi="Arial" w:cs="Arial"/>
              <w:i/>
              <w:iCs/>
              <w:color w:val="000000" w:themeColor="text1"/>
            </w:rPr>
            <w:t>The Journal of Academic Librarianship</w:t>
          </w:r>
          <w:r w:rsidRPr="00695420">
            <w:rPr>
              <w:rFonts w:ascii="Arial" w:hAnsi="Arial" w:cs="Arial"/>
              <w:color w:val="000000" w:themeColor="text1"/>
            </w:rPr>
            <w:t xml:space="preserve">, 46(6), p. 102234. Available </w:t>
          </w:r>
          <w:proofErr w:type="spellStart"/>
          <w:r w:rsidRPr="00695420">
            <w:rPr>
              <w:rFonts w:ascii="Arial" w:hAnsi="Arial" w:cs="Arial"/>
              <w:color w:val="000000" w:themeColor="text1"/>
            </w:rPr>
            <w:t>at:https</w:t>
          </w:r>
          <w:proofErr w:type="spellEnd"/>
          <w:r w:rsidRPr="00695420">
            <w:rPr>
              <w:rFonts w:ascii="Arial" w:hAnsi="Arial" w:cs="Arial"/>
              <w:color w:val="000000" w:themeColor="text1"/>
            </w:rPr>
            <w:t>://doi.org/10.1016/j.acalib.2020.102234.</w:t>
          </w:r>
        </w:p>
        <w:p w14:paraId="753AE588"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Lowe, M.S. </w:t>
          </w:r>
          <w:r w:rsidRPr="00695420">
            <w:rPr>
              <w:rFonts w:ascii="Arial" w:hAnsi="Arial" w:cs="Arial"/>
              <w:i/>
              <w:iCs/>
              <w:color w:val="000000" w:themeColor="text1"/>
            </w:rPr>
            <w:t>et al.</w:t>
          </w:r>
          <w:r w:rsidRPr="00695420">
            <w:rPr>
              <w:rFonts w:ascii="Arial" w:hAnsi="Arial" w:cs="Arial"/>
              <w:color w:val="000000" w:themeColor="text1"/>
            </w:rPr>
            <w:t xml:space="preserve"> (2020) 'Boolean redux: Performance of advanced versus simple </w:t>
          </w:r>
          <w:proofErr w:type="spellStart"/>
          <w:r w:rsidRPr="00695420">
            <w:rPr>
              <w:rFonts w:ascii="Arial" w:hAnsi="Arial" w:cs="Arial"/>
              <w:color w:val="000000" w:themeColor="text1"/>
            </w:rPr>
            <w:t>boolean</w:t>
          </w:r>
          <w:proofErr w:type="spellEnd"/>
          <w:r w:rsidRPr="00695420">
            <w:rPr>
              <w:rFonts w:ascii="Arial" w:hAnsi="Arial" w:cs="Arial"/>
              <w:color w:val="000000" w:themeColor="text1"/>
            </w:rPr>
            <w:t xml:space="preserve"> searches and implications for upper-level instruction,' </w:t>
          </w:r>
          <w:r w:rsidRPr="00695420">
            <w:rPr>
              <w:rFonts w:ascii="Arial" w:hAnsi="Arial" w:cs="Arial"/>
              <w:i/>
              <w:iCs/>
              <w:color w:val="000000" w:themeColor="text1"/>
            </w:rPr>
            <w:t>The Journal of Academic Librarianship</w:t>
          </w:r>
          <w:r w:rsidRPr="00695420">
            <w:rPr>
              <w:rFonts w:ascii="Arial" w:hAnsi="Arial" w:cs="Arial"/>
              <w:color w:val="000000" w:themeColor="text1"/>
            </w:rPr>
            <w:t>, 46(6), p. 102234. Available at:  https://doi.org/10.1016/j.acalib.2020.102234</w:t>
          </w:r>
        </w:p>
        <w:p w14:paraId="6F84948E"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legislation.gov.uk, (2010). Equality Act 2010 Explanatory Notes. Available at: https://www.legislation.gov.uk/ukpga/2010/15/section/1/notes?view=plain#:~:text=Effect,being%20subject%20to%20immigration%20control. (Accessed: 16 November 2025).</w:t>
          </w:r>
        </w:p>
        <w:p w14:paraId="4C43F90E"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Look Ahead, (2025). Prostate cancer awareness: a vital message for Black men. Available at: https://www.lookahead.org.uk/blog-posts/prostate-cancer-awareness-a-vital-message-for-black-men/ (Accessed: 18 November 2025).</w:t>
          </w:r>
        </w:p>
        <w:p w14:paraId="66B67676" w14:textId="77777777"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Lau, J. </w:t>
          </w:r>
          <w:r w:rsidRPr="00695420">
            <w:rPr>
              <w:rFonts w:ascii="Arial" w:hAnsi="Arial" w:cs="Arial"/>
              <w:i/>
              <w:iCs/>
              <w:color w:val="000000" w:themeColor="text1"/>
            </w:rPr>
            <w:t>et al.</w:t>
          </w:r>
          <w:r w:rsidRPr="00695420">
            <w:rPr>
              <w:rFonts w:ascii="Arial" w:hAnsi="Arial" w:cs="Arial"/>
              <w:color w:val="000000" w:themeColor="text1"/>
            </w:rPr>
            <w:t> (2020) 'The health belief model and colorectal cancer screening in the general population: A systematic review,' </w:t>
          </w:r>
          <w:r w:rsidRPr="00695420">
            <w:rPr>
              <w:rFonts w:ascii="Arial" w:hAnsi="Arial" w:cs="Arial"/>
              <w:i/>
              <w:iCs/>
              <w:color w:val="000000" w:themeColor="text1"/>
            </w:rPr>
            <w:t>Preventive Medicine Reports</w:t>
          </w:r>
          <w:r w:rsidRPr="00695420">
            <w:rPr>
              <w:rFonts w:ascii="Arial" w:hAnsi="Arial" w:cs="Arial"/>
              <w:color w:val="000000" w:themeColor="text1"/>
            </w:rPr>
            <w:t>, 20, p. 101223. Available at: https://doi.org/10.1016/j.pmedr.2020.101223.</w:t>
          </w:r>
        </w:p>
        <w:p w14:paraId="00EB67AF" w14:textId="514C4C3D"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E9653A">
            <w:rPr>
              <w:rFonts w:ascii="Arial" w:hAnsi="Arial" w:cs="Arial"/>
              <w:color w:val="000000" w:themeColor="text1"/>
            </w:rPr>
            <w:t>d</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61F55DBE" w14:textId="73DC093A"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1471BD">
            <w:rPr>
              <w:rFonts w:ascii="Arial" w:hAnsi="Arial" w:cs="Arial"/>
              <w:color w:val="000000" w:themeColor="text1"/>
            </w:rPr>
            <w:t>e</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1D1A3292" w14:textId="227B6E1C"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1B57B6">
            <w:rPr>
              <w:rFonts w:ascii="Arial" w:hAnsi="Arial" w:cs="Arial"/>
              <w:color w:val="000000" w:themeColor="text1"/>
            </w:rPr>
            <w:t>f</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1112C33D" w14:textId="3A4BDF9C"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1B57B6">
            <w:rPr>
              <w:rFonts w:ascii="Arial" w:hAnsi="Arial" w:cs="Arial"/>
              <w:color w:val="000000" w:themeColor="text1"/>
            </w:rPr>
            <w:t>g</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17D8B77B" w14:textId="03AD0A29"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1B57B6">
            <w:rPr>
              <w:rFonts w:ascii="Arial" w:hAnsi="Arial" w:cs="Arial"/>
              <w:color w:val="000000" w:themeColor="text1"/>
            </w:rPr>
            <w:t>h</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7003A5A0" w14:textId="6A6DB22E" w:rsidR="002D1BE0" w:rsidRPr="00695420" w:rsidRDefault="002D1BE0" w:rsidP="00672E9B">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1B57B6">
            <w:rPr>
              <w:rFonts w:ascii="Arial" w:hAnsi="Arial" w:cs="Arial"/>
              <w:color w:val="000000" w:themeColor="text1"/>
            </w:rPr>
            <w:t>i</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56F5D0F4"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lastRenderedPageBreak/>
            <w:t>Limb, M. (2021) 'NHS lacks the fundamental tools required to tackle discrimination, report warns,' </w:t>
          </w:r>
          <w:r w:rsidRPr="00695420">
            <w:rPr>
              <w:rFonts w:ascii="Arial" w:hAnsi="Arial" w:cs="Arial"/>
              <w:i/>
              <w:iCs/>
              <w:color w:val="000000" w:themeColor="text1"/>
            </w:rPr>
            <w:t>BMJ</w:t>
          </w:r>
          <w:r w:rsidRPr="00695420">
            <w:rPr>
              <w:rFonts w:ascii="Arial" w:hAnsi="Arial" w:cs="Arial"/>
              <w:color w:val="000000" w:themeColor="text1"/>
            </w:rPr>
            <w:t>, 375, p. n2714. Available at: https://doi.org/10.1136/bmj.n2714.</w:t>
          </w:r>
        </w:p>
        <w:p w14:paraId="2F5DF4C9"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Lochmiller, C. (2021) 'Conducting Thematic Analysis with Qualitative Data,' </w:t>
          </w:r>
          <w:r w:rsidRPr="00695420">
            <w:rPr>
              <w:rFonts w:ascii="Arial" w:hAnsi="Arial" w:cs="Arial"/>
              <w:i/>
              <w:iCs/>
              <w:color w:val="000000" w:themeColor="text1"/>
            </w:rPr>
            <w:t>The Qualitative Report</w:t>
          </w:r>
          <w:r w:rsidRPr="00695420">
            <w:rPr>
              <w:rFonts w:ascii="Arial" w:hAnsi="Arial" w:cs="Arial"/>
              <w:color w:val="000000" w:themeColor="text1"/>
            </w:rPr>
            <w:t> [Preprint]. Available at: https://doi.org/10.46743/2160-3715/2021.5008.</w:t>
          </w:r>
        </w:p>
        <w:p w14:paraId="42849C2F"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Loeb, S. </w:t>
          </w:r>
          <w:r w:rsidRPr="00695420">
            <w:rPr>
              <w:rFonts w:ascii="Arial" w:hAnsi="Arial" w:cs="Arial"/>
              <w:i/>
              <w:iCs/>
              <w:color w:val="000000" w:themeColor="text1"/>
            </w:rPr>
            <w:t>et al.</w:t>
          </w:r>
          <w:r w:rsidRPr="00695420">
            <w:rPr>
              <w:rFonts w:ascii="Arial" w:hAnsi="Arial" w:cs="Arial"/>
              <w:color w:val="000000" w:themeColor="text1"/>
            </w:rPr>
            <w:t> (2024) 'Representation matters: Trust in digital health information among Black patients with prostate cancer,' </w:t>
          </w:r>
          <w:r w:rsidRPr="00695420">
            <w:rPr>
              <w:rFonts w:ascii="Arial" w:hAnsi="Arial" w:cs="Arial"/>
              <w:i/>
              <w:iCs/>
              <w:color w:val="000000" w:themeColor="text1"/>
            </w:rPr>
            <w:t>The Journal of Urology</w:t>
          </w:r>
          <w:r w:rsidRPr="00695420">
            <w:rPr>
              <w:rFonts w:ascii="Arial" w:hAnsi="Arial" w:cs="Arial"/>
              <w:color w:val="000000" w:themeColor="text1"/>
            </w:rPr>
            <w:t>, 211(3), pp. 376–383. Available at: https://doi.org/10.1097/ju.0000000000003822.</w:t>
          </w:r>
        </w:p>
        <w:p w14:paraId="746896C1"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Lopez, A. </w:t>
          </w:r>
          <w:r w:rsidRPr="00695420">
            <w:rPr>
              <w:rFonts w:ascii="Arial" w:hAnsi="Arial" w:cs="Arial"/>
              <w:i/>
              <w:iCs/>
              <w:color w:val="000000" w:themeColor="text1"/>
            </w:rPr>
            <w:t>et al.</w:t>
          </w:r>
          <w:r w:rsidRPr="00695420">
            <w:rPr>
              <w:rFonts w:ascii="Arial" w:hAnsi="Arial" w:cs="Arial"/>
              <w:color w:val="000000" w:themeColor="text1"/>
            </w:rPr>
            <w:t xml:space="preserve"> (2024) 'Evidence-based Prostate Cancer screening Interventions for Black Men: </w:t>
          </w:r>
          <w:proofErr w:type="gramStart"/>
          <w:r w:rsidRPr="00695420">
            <w:rPr>
              <w:rFonts w:ascii="Arial" w:hAnsi="Arial" w:cs="Arial"/>
              <w:color w:val="000000" w:themeColor="text1"/>
            </w:rPr>
            <w:t>a</w:t>
          </w:r>
          <w:proofErr w:type="gramEnd"/>
          <w:r w:rsidRPr="00695420">
            <w:rPr>
              <w:rFonts w:ascii="Arial" w:hAnsi="Arial" w:cs="Arial"/>
              <w:color w:val="000000" w:themeColor="text1"/>
            </w:rPr>
            <w:t xml:space="preserve"> Systematic review,' </w:t>
          </w:r>
          <w:r w:rsidRPr="00695420">
            <w:rPr>
              <w:rFonts w:ascii="Arial" w:hAnsi="Arial" w:cs="Arial"/>
              <w:i/>
              <w:iCs/>
              <w:color w:val="000000" w:themeColor="text1"/>
            </w:rPr>
            <w:t>Journal of Racial and Ethnic Health Disparities</w:t>
          </w:r>
          <w:r w:rsidRPr="00695420">
            <w:rPr>
              <w:rFonts w:ascii="Arial" w:hAnsi="Arial" w:cs="Arial"/>
              <w:color w:val="000000" w:themeColor="text1"/>
            </w:rPr>
            <w:t>, 12(4), pp. 2734–2742. Available at: https://doi.org/10.1007/s40615-024-02085-y.</w:t>
          </w:r>
        </w:p>
        <w:p w14:paraId="6B6C6897"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Levine, A. and Breshears, B. (2019) 'Discrimination at every turn: An intersectional ecological lens for rehabilitation.,' </w:t>
          </w:r>
          <w:r w:rsidRPr="00695420">
            <w:rPr>
              <w:rFonts w:ascii="Arial" w:hAnsi="Arial" w:cs="Arial"/>
              <w:i/>
              <w:iCs/>
              <w:color w:val="000000" w:themeColor="text1"/>
            </w:rPr>
            <w:t>Rehabilitation Psychology</w:t>
          </w:r>
          <w:r w:rsidRPr="00695420">
            <w:rPr>
              <w:rFonts w:ascii="Arial" w:hAnsi="Arial" w:cs="Arial"/>
              <w:color w:val="000000" w:themeColor="text1"/>
            </w:rPr>
            <w:t>, 64(2), pp. 146–153. Available at: https://doi.org/10.1037/rep0000266.</w:t>
          </w:r>
        </w:p>
        <w:p w14:paraId="38F55A13" w14:textId="0D598FAA"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Lillard, J.W. </w:t>
          </w:r>
          <w:r w:rsidRPr="00695420">
            <w:rPr>
              <w:rFonts w:ascii="Arial" w:hAnsi="Arial" w:cs="Arial"/>
              <w:i/>
              <w:iCs/>
              <w:color w:val="000000" w:themeColor="text1"/>
            </w:rPr>
            <w:t>et al.</w:t>
          </w:r>
          <w:r w:rsidRPr="00695420">
            <w:rPr>
              <w:rFonts w:ascii="Arial" w:hAnsi="Arial" w:cs="Arial"/>
              <w:color w:val="000000" w:themeColor="text1"/>
            </w:rPr>
            <w:t> (2022</w:t>
          </w:r>
          <w:r w:rsidR="001B57B6">
            <w:rPr>
              <w:rFonts w:ascii="Arial" w:hAnsi="Arial" w:cs="Arial"/>
              <w:color w:val="000000" w:themeColor="text1"/>
            </w:rPr>
            <w:t>j</w:t>
          </w:r>
          <w:r w:rsidRPr="00695420">
            <w:rPr>
              <w:rFonts w:ascii="Arial" w:hAnsi="Arial" w:cs="Arial"/>
              <w:color w:val="000000" w:themeColor="text1"/>
            </w:rPr>
            <w:t>) 'Racial disparities in Black men with prostate cancer: A literature review,' </w:t>
          </w:r>
          <w:r w:rsidRPr="00695420">
            <w:rPr>
              <w:rFonts w:ascii="Arial" w:hAnsi="Arial" w:cs="Arial"/>
              <w:i/>
              <w:iCs/>
              <w:color w:val="000000" w:themeColor="text1"/>
            </w:rPr>
            <w:t>Cancer</w:t>
          </w:r>
          <w:r w:rsidRPr="00695420">
            <w:rPr>
              <w:rFonts w:ascii="Arial" w:hAnsi="Arial" w:cs="Arial"/>
              <w:color w:val="000000" w:themeColor="text1"/>
            </w:rPr>
            <w:t>, 128(21), pp. 3787–3795. Available at: https://doi.org/10.1002/cncr.34433.</w:t>
          </w:r>
        </w:p>
        <w:p w14:paraId="378D5010"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Lowder, D. </w:t>
          </w:r>
          <w:r w:rsidRPr="00695420">
            <w:rPr>
              <w:rFonts w:ascii="Arial" w:hAnsi="Arial" w:cs="Arial"/>
              <w:i/>
              <w:iCs/>
              <w:color w:val="000000" w:themeColor="text1"/>
            </w:rPr>
            <w:t>et al.</w:t>
          </w:r>
          <w:r w:rsidRPr="00695420">
            <w:rPr>
              <w:rFonts w:ascii="Arial" w:hAnsi="Arial" w:cs="Arial"/>
              <w:color w:val="000000" w:themeColor="text1"/>
            </w:rPr>
            <w:t> (2022) 'Racial disparities in prostate cancer: A complex interplay between socioeconomic inequities and genomics,' </w:t>
          </w:r>
          <w:r w:rsidRPr="00695420">
            <w:rPr>
              <w:rFonts w:ascii="Arial" w:hAnsi="Arial" w:cs="Arial"/>
              <w:i/>
              <w:iCs/>
              <w:color w:val="000000" w:themeColor="text1"/>
            </w:rPr>
            <w:t>Cancer Letters</w:t>
          </w:r>
          <w:r w:rsidRPr="00695420">
            <w:rPr>
              <w:rFonts w:ascii="Arial" w:hAnsi="Arial" w:cs="Arial"/>
              <w:color w:val="000000" w:themeColor="text1"/>
            </w:rPr>
            <w:t>, 531, pp. 71–82. Available at: https://doi.org/10.1016/j.canlet.2022.01.028.</w:t>
          </w:r>
        </w:p>
        <w:p w14:paraId="43454264"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Lewis, A.B. (2018) 'What does bad information look like? using the CRAAP test for evaluating substandard resources,' </w:t>
          </w:r>
          <w:r w:rsidRPr="00695420">
            <w:rPr>
              <w:rFonts w:ascii="Arial" w:hAnsi="Arial" w:cs="Arial"/>
              <w:i/>
              <w:iCs/>
              <w:color w:val="000000" w:themeColor="text1"/>
            </w:rPr>
            <w:t>Issues in Science and Technology Librarianship</w:t>
          </w:r>
          <w:r w:rsidRPr="00695420">
            <w:rPr>
              <w:rFonts w:ascii="Arial" w:hAnsi="Arial" w:cs="Arial"/>
              <w:color w:val="000000" w:themeColor="text1"/>
            </w:rPr>
            <w:t> [Preprint], (88). Available at: https://doi.org/10.29173/istl1724.</w:t>
          </w:r>
        </w:p>
        <w:p w14:paraId="5310C23B" w14:textId="77777777" w:rsidR="002D1BE0" w:rsidRPr="00695420" w:rsidRDefault="002D1BE0" w:rsidP="00BB5E9D">
          <w:pPr>
            <w:spacing w:line="240" w:lineRule="auto"/>
            <w:jc w:val="left"/>
            <w:rPr>
              <w:rFonts w:ascii="Arial" w:hAnsi="Arial" w:cs="Arial"/>
              <w:color w:val="000000" w:themeColor="text1"/>
            </w:rPr>
          </w:pPr>
          <w:proofErr w:type="spellStart"/>
          <w:r w:rsidRPr="00695420">
            <w:rPr>
              <w:rFonts w:ascii="Arial" w:hAnsi="Arial" w:cs="Arial"/>
              <w:color w:val="000000" w:themeColor="text1"/>
            </w:rPr>
            <w:t>Liadi</w:t>
          </w:r>
          <w:proofErr w:type="spellEnd"/>
          <w:r w:rsidRPr="00695420">
            <w:rPr>
              <w:rFonts w:ascii="Arial" w:hAnsi="Arial" w:cs="Arial"/>
              <w:color w:val="000000" w:themeColor="text1"/>
            </w:rPr>
            <w:t>, Y. </w:t>
          </w:r>
          <w:r w:rsidRPr="00695420">
            <w:rPr>
              <w:rFonts w:ascii="Arial" w:hAnsi="Arial" w:cs="Arial"/>
              <w:i/>
              <w:iCs/>
              <w:color w:val="000000" w:themeColor="text1"/>
            </w:rPr>
            <w:t>et al.</w:t>
          </w:r>
          <w:r w:rsidRPr="00695420">
            <w:rPr>
              <w:rFonts w:ascii="Arial" w:hAnsi="Arial" w:cs="Arial"/>
              <w:color w:val="000000" w:themeColor="text1"/>
            </w:rPr>
            <w:t> (2023) 'Prostate cancer metastasis and health disparities: a systematic review,' </w:t>
          </w:r>
          <w:r w:rsidRPr="00695420">
            <w:rPr>
              <w:rFonts w:ascii="Arial" w:hAnsi="Arial" w:cs="Arial"/>
              <w:i/>
              <w:iCs/>
              <w:color w:val="000000" w:themeColor="text1"/>
            </w:rPr>
            <w:t>Prostate Cancer and Prostatic Diseases</w:t>
          </w:r>
          <w:r w:rsidRPr="00695420">
            <w:rPr>
              <w:rFonts w:ascii="Arial" w:hAnsi="Arial" w:cs="Arial"/>
              <w:color w:val="000000" w:themeColor="text1"/>
            </w:rPr>
            <w:t>, 27(2), pp. 183–191. Available at: https://doi.org/10.1038/s41391-023-00667-1.</w:t>
          </w:r>
        </w:p>
        <w:p w14:paraId="44F82B59" w14:textId="77777777" w:rsidR="002D1BE0" w:rsidRPr="00695420" w:rsidRDefault="002D1BE0" w:rsidP="00BB5E9D">
          <w:pPr>
            <w:spacing w:line="240" w:lineRule="auto"/>
            <w:jc w:val="left"/>
            <w:rPr>
              <w:rFonts w:ascii="Arial" w:hAnsi="Arial" w:cs="Arial"/>
              <w:color w:val="000000" w:themeColor="text1"/>
            </w:rPr>
          </w:pPr>
          <w:r w:rsidRPr="00695420">
            <w:rPr>
              <w:rFonts w:ascii="Arial" w:hAnsi="Arial" w:cs="Arial"/>
              <w:color w:val="000000" w:themeColor="text1"/>
            </w:rPr>
            <w:t>Lewis, A.B. (2018) 'What does bad information look like? using the CRAAP test for evaluating substandard resources,' </w:t>
          </w:r>
          <w:r w:rsidRPr="00695420">
            <w:rPr>
              <w:rFonts w:ascii="Arial" w:hAnsi="Arial" w:cs="Arial"/>
              <w:i/>
              <w:iCs/>
              <w:color w:val="000000" w:themeColor="text1"/>
            </w:rPr>
            <w:t>Issues in Science and Technology Librarianship</w:t>
          </w:r>
          <w:r w:rsidRPr="00695420">
            <w:rPr>
              <w:rFonts w:ascii="Arial" w:hAnsi="Arial" w:cs="Arial"/>
              <w:color w:val="000000" w:themeColor="text1"/>
            </w:rPr>
            <w:t> [Preprint], (88). https://doi.org/10.29173/istl1724.</w:t>
          </w:r>
        </w:p>
        <w:p w14:paraId="7FA3CDF8" w14:textId="77777777" w:rsidR="002D1BE0" w:rsidRPr="00F25920" w:rsidRDefault="002D1BE0" w:rsidP="00BB5E9D">
          <w:pPr>
            <w:spacing w:line="240" w:lineRule="auto"/>
            <w:jc w:val="left"/>
            <w:rPr>
              <w:rFonts w:ascii="Arial" w:hAnsi="Arial" w:cs="Arial"/>
              <w:color w:val="000000" w:themeColor="text1"/>
            </w:rPr>
          </w:pPr>
          <w:proofErr w:type="spellStart"/>
          <w:r w:rsidRPr="00695420">
            <w:rPr>
              <w:rFonts w:ascii="Arial" w:hAnsi="Arial" w:cs="Arial"/>
              <w:color w:val="000000" w:themeColor="text1"/>
            </w:rPr>
            <w:t>Liadi</w:t>
          </w:r>
          <w:proofErr w:type="spellEnd"/>
          <w:r w:rsidRPr="00695420">
            <w:rPr>
              <w:rFonts w:ascii="Arial" w:hAnsi="Arial" w:cs="Arial"/>
              <w:color w:val="000000" w:themeColor="text1"/>
            </w:rPr>
            <w:t>, Y. </w:t>
          </w:r>
          <w:r w:rsidRPr="00695420">
            <w:rPr>
              <w:rFonts w:ascii="Arial" w:hAnsi="Arial" w:cs="Arial"/>
              <w:i/>
              <w:iCs/>
              <w:color w:val="000000" w:themeColor="text1"/>
            </w:rPr>
            <w:t>et al.</w:t>
          </w:r>
          <w:r w:rsidRPr="00695420">
            <w:rPr>
              <w:rFonts w:ascii="Arial" w:hAnsi="Arial" w:cs="Arial"/>
              <w:color w:val="000000" w:themeColor="text1"/>
            </w:rPr>
            <w:t> (2023) 'Prostate cancer metastasis and health disparities: a systematic review,' </w:t>
          </w:r>
          <w:r w:rsidRPr="00695420">
            <w:rPr>
              <w:rFonts w:ascii="Arial" w:hAnsi="Arial" w:cs="Arial"/>
              <w:i/>
              <w:iCs/>
              <w:color w:val="000000" w:themeColor="text1"/>
            </w:rPr>
            <w:t>Prostate Cancer and Prostatic Diseases</w:t>
          </w:r>
          <w:r w:rsidRPr="00695420">
            <w:rPr>
              <w:rFonts w:ascii="Arial" w:hAnsi="Arial" w:cs="Arial"/>
              <w:color w:val="000000" w:themeColor="text1"/>
            </w:rPr>
            <w:t>, 27(2), pp. 183–191. https://doi.org/10.1038/s41391-023-00667-1.</w:t>
          </w:r>
        </w:p>
        <w:p w14:paraId="4A219EBA" w14:textId="77777777" w:rsidR="002D1BE0" w:rsidRPr="00F25920" w:rsidRDefault="002D1BE0" w:rsidP="00BB5E9D">
          <w:pPr>
            <w:spacing w:line="240" w:lineRule="auto"/>
            <w:jc w:val="left"/>
            <w:rPr>
              <w:rFonts w:ascii="Arial" w:hAnsi="Arial" w:cs="Arial"/>
              <w:color w:val="000000" w:themeColor="text1"/>
            </w:rPr>
          </w:pPr>
          <w:r w:rsidRPr="00F25920">
            <w:rPr>
              <w:rFonts w:ascii="Arial" w:hAnsi="Arial" w:cs="Arial"/>
              <w:color w:val="000000" w:themeColor="text1"/>
            </w:rPr>
            <w:t xml:space="preserve">Lewis, A.B. (2018) 'What does bad information look like? using the CRAAP test for evaluating substandard resources,' </w:t>
          </w:r>
          <w:r w:rsidRPr="00F25920">
            <w:rPr>
              <w:rFonts w:ascii="Arial" w:hAnsi="Arial" w:cs="Arial"/>
              <w:i/>
              <w:iCs/>
              <w:color w:val="000000" w:themeColor="text1"/>
            </w:rPr>
            <w:t>Issues in Science and Technology Librarianship [Preprint],</w:t>
          </w:r>
          <w:r w:rsidRPr="00F25920">
            <w:rPr>
              <w:rFonts w:ascii="Arial" w:hAnsi="Arial" w:cs="Arial"/>
              <w:color w:val="000000" w:themeColor="text1"/>
            </w:rPr>
            <w:t xml:space="preserve"> (88). Available at:  https://doi.org/10.29173/istl1724.</w:t>
          </w:r>
        </w:p>
        <w:p w14:paraId="06D31453" w14:textId="77777777" w:rsidR="002D1BE0" w:rsidRPr="00F25920" w:rsidRDefault="002D1BE0" w:rsidP="00BB5E9D">
          <w:pPr>
            <w:spacing w:line="240" w:lineRule="auto"/>
            <w:jc w:val="left"/>
            <w:rPr>
              <w:rFonts w:ascii="Arial" w:hAnsi="Arial" w:cs="Arial"/>
              <w:color w:val="000000" w:themeColor="text1"/>
            </w:rPr>
          </w:pPr>
          <w:proofErr w:type="spellStart"/>
          <w:r w:rsidRPr="00F25920">
            <w:rPr>
              <w:rFonts w:ascii="Arial" w:hAnsi="Arial" w:cs="Arial"/>
              <w:color w:val="000000" w:themeColor="text1"/>
            </w:rPr>
            <w:t>Liadi</w:t>
          </w:r>
          <w:proofErr w:type="spellEnd"/>
          <w:r w:rsidRPr="00F25920">
            <w:rPr>
              <w:rFonts w:ascii="Arial" w:hAnsi="Arial" w:cs="Arial"/>
              <w:color w:val="000000" w:themeColor="text1"/>
            </w:rPr>
            <w:t xml:space="preserve">, Y. </w:t>
          </w:r>
          <w:r w:rsidRPr="00F25920">
            <w:rPr>
              <w:rFonts w:ascii="Arial" w:hAnsi="Arial" w:cs="Arial"/>
              <w:i/>
              <w:iCs/>
              <w:color w:val="000000" w:themeColor="text1"/>
            </w:rPr>
            <w:t>et al</w:t>
          </w:r>
          <w:r w:rsidRPr="00F25920">
            <w:rPr>
              <w:rFonts w:ascii="Arial" w:hAnsi="Arial" w:cs="Arial"/>
              <w:color w:val="000000" w:themeColor="text1"/>
            </w:rPr>
            <w:t xml:space="preserve">. (2023) 'Prostate cancer metastasis and health disparities: a systematic review,' </w:t>
          </w:r>
          <w:r w:rsidRPr="00F25920">
            <w:rPr>
              <w:rFonts w:ascii="Arial" w:hAnsi="Arial" w:cs="Arial"/>
              <w:i/>
              <w:iCs/>
              <w:color w:val="000000" w:themeColor="text1"/>
            </w:rPr>
            <w:t>Prostate Cancer and Prostatic Diseases</w:t>
          </w:r>
          <w:r w:rsidRPr="00F25920">
            <w:rPr>
              <w:rFonts w:ascii="Arial" w:hAnsi="Arial" w:cs="Arial"/>
              <w:color w:val="000000" w:themeColor="text1"/>
            </w:rPr>
            <w:t>, 27(2), pp. 183–191. Available at:  https://doi.org/10.1038/s41391-023-00667-1.</w:t>
          </w:r>
        </w:p>
        <w:p w14:paraId="6ABF63F4" w14:textId="77777777" w:rsidR="002D1BE0" w:rsidRPr="00E212C6"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t>Mahal, B.A. </w:t>
          </w:r>
          <w:r w:rsidRPr="00E212C6">
            <w:rPr>
              <w:rFonts w:ascii="Arial" w:hAnsi="Arial" w:cs="Arial"/>
              <w:i/>
              <w:iCs/>
              <w:color w:val="000000" w:themeColor="text1"/>
            </w:rPr>
            <w:t>et al.</w:t>
          </w:r>
          <w:r w:rsidRPr="00E212C6">
            <w:rPr>
              <w:rFonts w:ascii="Arial" w:hAnsi="Arial" w:cs="Arial"/>
              <w:color w:val="000000" w:themeColor="text1"/>
            </w:rPr>
            <w:t> (2021) 'Prostate Cancer Racial Disparities: A Systematic Review by the Prostate Cancer Foundation Panel,' </w:t>
          </w:r>
          <w:r w:rsidRPr="00E212C6">
            <w:rPr>
              <w:rFonts w:ascii="Arial" w:hAnsi="Arial" w:cs="Arial"/>
              <w:i/>
              <w:iCs/>
              <w:color w:val="000000" w:themeColor="text1"/>
            </w:rPr>
            <w:t>European Urology Oncology</w:t>
          </w:r>
          <w:r w:rsidRPr="00E212C6">
            <w:rPr>
              <w:rFonts w:ascii="Arial" w:hAnsi="Arial" w:cs="Arial"/>
              <w:color w:val="000000" w:themeColor="text1"/>
            </w:rPr>
            <w:t>, 5(1), pp. 18–29. Available at: https://doi.org/10.1016/j.euo.2021.07.006.</w:t>
          </w:r>
        </w:p>
        <w:p w14:paraId="4B6A837F" w14:textId="77777777" w:rsidR="002D1BE0" w:rsidRPr="00E212C6"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t>Mincey, K. </w:t>
          </w:r>
          <w:r w:rsidRPr="00E212C6">
            <w:rPr>
              <w:rFonts w:ascii="Arial" w:hAnsi="Arial" w:cs="Arial"/>
              <w:i/>
              <w:iCs/>
              <w:color w:val="000000" w:themeColor="text1"/>
            </w:rPr>
            <w:t>et al.</w:t>
          </w:r>
          <w:r w:rsidRPr="00E212C6">
            <w:rPr>
              <w:rFonts w:ascii="Arial" w:hAnsi="Arial" w:cs="Arial"/>
              <w:color w:val="000000" w:themeColor="text1"/>
            </w:rPr>
            <w:t xml:space="preserve"> (2017) 'Prostate Knowledge, Attitudes and Beliefs in Black College Men: </w:t>
          </w:r>
          <w:proofErr w:type="gramStart"/>
          <w:r w:rsidRPr="00E212C6">
            <w:rPr>
              <w:rFonts w:ascii="Arial" w:hAnsi="Arial" w:cs="Arial"/>
              <w:color w:val="000000" w:themeColor="text1"/>
            </w:rPr>
            <w:t>a</w:t>
          </w:r>
          <w:proofErr w:type="gramEnd"/>
          <w:r w:rsidRPr="00E212C6">
            <w:rPr>
              <w:rFonts w:ascii="Arial" w:hAnsi="Arial" w:cs="Arial"/>
              <w:color w:val="000000" w:themeColor="text1"/>
            </w:rPr>
            <w:t xml:space="preserve"> Qualitative study,' </w:t>
          </w:r>
          <w:r w:rsidRPr="00E212C6">
            <w:rPr>
              <w:rFonts w:ascii="Arial" w:hAnsi="Arial" w:cs="Arial"/>
              <w:i/>
              <w:iCs/>
              <w:color w:val="000000" w:themeColor="text1"/>
            </w:rPr>
            <w:t>Journal of Community Health</w:t>
          </w:r>
          <w:r w:rsidRPr="00E212C6">
            <w:rPr>
              <w:rFonts w:ascii="Arial" w:hAnsi="Arial" w:cs="Arial"/>
              <w:color w:val="000000" w:themeColor="text1"/>
            </w:rPr>
            <w:t>, 42(6), pp. 1096–1101. Available at: https://doi.org/10.1007/s10900-017-0357-0.</w:t>
          </w:r>
        </w:p>
        <w:p w14:paraId="504382A4" w14:textId="77777777" w:rsidR="002D1BE0" w:rsidRPr="00E212C6"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t>Moghul, M. </w:t>
          </w:r>
          <w:r w:rsidRPr="00E212C6">
            <w:rPr>
              <w:rFonts w:ascii="Arial" w:hAnsi="Arial" w:cs="Arial"/>
              <w:i/>
              <w:iCs/>
              <w:color w:val="000000" w:themeColor="text1"/>
            </w:rPr>
            <w:t>et al.</w:t>
          </w:r>
          <w:r w:rsidRPr="00E212C6">
            <w:rPr>
              <w:rFonts w:ascii="Arial" w:hAnsi="Arial" w:cs="Arial"/>
              <w:color w:val="000000" w:themeColor="text1"/>
            </w:rPr>
            <w:t> (2024) 'The Man Van: A pilot study of using mobile targeted case</w:t>
          </w:r>
          <w:r w:rsidRPr="00E212C6">
            <w:rPr>
              <w:rFonts w:ascii="Cambria Math" w:hAnsi="Cambria Math" w:cs="Cambria Math"/>
              <w:color w:val="000000" w:themeColor="text1"/>
            </w:rPr>
            <w:t>‐</w:t>
          </w:r>
          <w:r w:rsidRPr="00E212C6">
            <w:rPr>
              <w:rFonts w:ascii="Arial" w:hAnsi="Arial" w:cs="Arial"/>
              <w:color w:val="000000" w:themeColor="text1"/>
            </w:rPr>
            <w:t>finding to address health inequalities in prostate cancer,' </w:t>
          </w:r>
          <w:r w:rsidRPr="00E212C6">
            <w:rPr>
              <w:rFonts w:ascii="Arial" w:hAnsi="Arial" w:cs="Arial"/>
              <w:i/>
              <w:iCs/>
              <w:color w:val="000000" w:themeColor="text1"/>
            </w:rPr>
            <w:t>International Journal of Cancer</w:t>
          </w:r>
          <w:r w:rsidRPr="00E212C6">
            <w:rPr>
              <w:rFonts w:ascii="Arial" w:hAnsi="Arial" w:cs="Arial"/>
              <w:color w:val="000000" w:themeColor="text1"/>
            </w:rPr>
            <w:t> [Preprint]. Available at: https://doi.org/10.1002/ijc.35169.</w:t>
          </w:r>
        </w:p>
        <w:p w14:paraId="48F7AFCF" w14:textId="77777777" w:rsidR="002D1BE0" w:rsidRPr="00E212C6"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lastRenderedPageBreak/>
            <w:t>Murphy, A. </w:t>
          </w:r>
          <w:r w:rsidRPr="00E212C6">
            <w:rPr>
              <w:rFonts w:ascii="Arial" w:hAnsi="Arial" w:cs="Arial"/>
              <w:i/>
              <w:iCs/>
              <w:color w:val="000000" w:themeColor="text1"/>
            </w:rPr>
            <w:t>et al.</w:t>
          </w:r>
          <w:r w:rsidRPr="00E212C6">
            <w:rPr>
              <w:rFonts w:ascii="Arial" w:hAnsi="Arial" w:cs="Arial"/>
              <w:color w:val="000000" w:themeColor="text1"/>
            </w:rPr>
            <w:t> (2024a) 'Understanding and addressing prostate cancer disparities in diagnosis, treatment, and outcomes among Black men,' </w:t>
          </w:r>
          <w:r w:rsidRPr="00E212C6">
            <w:rPr>
              <w:rFonts w:ascii="Arial" w:hAnsi="Arial" w:cs="Arial"/>
              <w:i/>
              <w:iCs/>
              <w:color w:val="000000" w:themeColor="text1"/>
            </w:rPr>
            <w:t>Cancer Control</w:t>
          </w:r>
          <w:r w:rsidRPr="00E212C6">
            <w:rPr>
              <w:rFonts w:ascii="Arial" w:hAnsi="Arial" w:cs="Arial"/>
              <w:color w:val="000000" w:themeColor="text1"/>
            </w:rPr>
            <w:t>, 31. https://doi.org/10.1177/10732748241275389.</w:t>
          </w:r>
        </w:p>
        <w:p w14:paraId="6120770F" w14:textId="77777777" w:rsidR="002D1BE0" w:rsidRPr="00E212C6"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t>Murphy, A. </w:t>
          </w:r>
          <w:r w:rsidRPr="00E212C6">
            <w:rPr>
              <w:rFonts w:ascii="Arial" w:hAnsi="Arial" w:cs="Arial"/>
              <w:i/>
              <w:iCs/>
              <w:color w:val="000000" w:themeColor="text1"/>
            </w:rPr>
            <w:t>et al.</w:t>
          </w:r>
          <w:r w:rsidRPr="00E212C6">
            <w:rPr>
              <w:rFonts w:ascii="Arial" w:hAnsi="Arial" w:cs="Arial"/>
              <w:color w:val="000000" w:themeColor="text1"/>
            </w:rPr>
            <w:t> (2024b) 'Understanding and addressing prostate cancer disparities in diagnosis, treatment, and outcomes among Black men,' </w:t>
          </w:r>
          <w:r w:rsidRPr="00E212C6">
            <w:rPr>
              <w:rFonts w:ascii="Arial" w:hAnsi="Arial" w:cs="Arial"/>
              <w:i/>
              <w:iCs/>
              <w:color w:val="000000" w:themeColor="text1"/>
            </w:rPr>
            <w:t>Cancer Control</w:t>
          </w:r>
          <w:r w:rsidRPr="00E212C6">
            <w:rPr>
              <w:rFonts w:ascii="Arial" w:hAnsi="Arial" w:cs="Arial"/>
              <w:color w:val="000000" w:themeColor="text1"/>
            </w:rPr>
            <w:t>, 31. Available at: https://doi.org/10.1177/10732748241275389.</w:t>
          </w:r>
        </w:p>
        <w:p w14:paraId="358452A4" w14:textId="0FCECA67" w:rsidR="002D1BE0" w:rsidRPr="00E212C6"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t>Macmillan Cancer Support,( 2018</w:t>
          </w:r>
          <w:r w:rsidR="00884B14">
            <w:rPr>
              <w:rFonts w:ascii="Arial" w:hAnsi="Arial" w:cs="Arial"/>
              <w:color w:val="000000" w:themeColor="text1"/>
            </w:rPr>
            <w:t>a</w:t>
          </w:r>
          <w:r w:rsidRPr="00E212C6">
            <w:rPr>
              <w:rFonts w:ascii="Arial" w:hAnsi="Arial" w:cs="Arial"/>
              <w:color w:val="000000" w:themeColor="text1"/>
            </w:rPr>
            <w:t xml:space="preserve">). </w:t>
          </w:r>
          <w:r w:rsidRPr="00E212C6">
            <w:rPr>
              <w:rFonts w:ascii="Arial" w:hAnsi="Arial" w:cs="Arial"/>
              <w:i/>
              <w:iCs/>
              <w:color w:val="000000" w:themeColor="text1"/>
            </w:rPr>
            <w:t>Integrating physical activity into cancer care.</w:t>
          </w:r>
          <w:r w:rsidRPr="00E212C6">
            <w:rPr>
              <w:rFonts w:ascii="Arial" w:hAnsi="Arial" w:cs="Arial"/>
              <w:color w:val="000000" w:themeColor="text1"/>
            </w:rPr>
            <w:t xml:space="preserve"> [Online] Available at: https://www.macmillan.org.uk/assets/integrating-physical-activity-into-cancer-care-evidence-and-guidance.pdf</w:t>
          </w:r>
          <w:r w:rsidRPr="00F25920">
            <w:rPr>
              <w:rFonts w:ascii="Arial" w:hAnsi="Arial" w:cs="Arial"/>
              <w:color w:val="000000" w:themeColor="text1"/>
            </w:rPr>
            <w:t xml:space="preserve"> </w:t>
          </w:r>
          <w:r w:rsidRPr="00E212C6">
            <w:rPr>
              <w:rFonts w:ascii="Arial" w:hAnsi="Arial" w:cs="Arial"/>
              <w:color w:val="000000" w:themeColor="text1"/>
            </w:rPr>
            <w:t>(Accessed:31 July 2025).</w:t>
          </w:r>
        </w:p>
        <w:p w14:paraId="30632F67" w14:textId="4F68AD68" w:rsidR="002D1BE0" w:rsidRPr="00F25920" w:rsidRDefault="002D1BE0" w:rsidP="00BB5E9D">
          <w:pPr>
            <w:spacing w:line="240" w:lineRule="auto"/>
            <w:jc w:val="left"/>
            <w:rPr>
              <w:rFonts w:ascii="Arial" w:hAnsi="Arial" w:cs="Arial"/>
              <w:color w:val="000000" w:themeColor="text1"/>
            </w:rPr>
          </w:pPr>
          <w:r w:rsidRPr="00E212C6">
            <w:rPr>
              <w:rFonts w:ascii="Arial" w:hAnsi="Arial" w:cs="Arial"/>
              <w:color w:val="000000" w:themeColor="text1"/>
            </w:rPr>
            <w:t>Macmillan Cancer Support, (2025</w:t>
          </w:r>
          <w:r w:rsidR="00884B14">
            <w:rPr>
              <w:rFonts w:ascii="Arial" w:hAnsi="Arial" w:cs="Arial"/>
              <w:color w:val="000000" w:themeColor="text1"/>
            </w:rPr>
            <w:t>a</w:t>
          </w:r>
          <w:r w:rsidRPr="00E212C6">
            <w:rPr>
              <w:rFonts w:ascii="Arial" w:hAnsi="Arial" w:cs="Arial"/>
              <w:color w:val="000000" w:themeColor="text1"/>
            </w:rPr>
            <w:t xml:space="preserve">). </w:t>
          </w:r>
          <w:r w:rsidRPr="00E212C6">
            <w:rPr>
              <w:rFonts w:ascii="Arial" w:hAnsi="Arial" w:cs="Arial"/>
              <w:i/>
              <w:iCs/>
              <w:color w:val="000000" w:themeColor="text1"/>
            </w:rPr>
            <w:t>Prostate cancer</w:t>
          </w:r>
          <w:r w:rsidRPr="00E212C6">
            <w:rPr>
              <w:rFonts w:ascii="Arial" w:hAnsi="Arial" w:cs="Arial"/>
              <w:color w:val="000000" w:themeColor="text1"/>
            </w:rPr>
            <w:t>. [Online] Available at: https://www.macmillan.org.uk/cancer-information-and-support/prostate-cancer</w:t>
          </w:r>
          <w:r w:rsidRPr="00F25920">
            <w:rPr>
              <w:rFonts w:ascii="Arial" w:hAnsi="Arial" w:cs="Arial"/>
              <w:color w:val="000000" w:themeColor="text1"/>
            </w:rPr>
            <w:t xml:space="preserve"> </w:t>
          </w:r>
          <w:r w:rsidRPr="00E212C6">
            <w:rPr>
              <w:rFonts w:ascii="Arial" w:hAnsi="Arial" w:cs="Arial"/>
              <w:color w:val="000000" w:themeColor="text1"/>
            </w:rPr>
            <w:t>(Accessed: 20 July 2025).</w:t>
          </w:r>
        </w:p>
        <w:p w14:paraId="681E4361" w14:textId="7DD13CA1" w:rsidR="002D1BE0" w:rsidRDefault="002D1BE0" w:rsidP="00BB5E9D">
          <w:pPr>
            <w:spacing w:line="240" w:lineRule="auto"/>
            <w:jc w:val="left"/>
            <w:rPr>
              <w:rFonts w:ascii="Arial" w:hAnsi="Arial" w:cs="Arial"/>
              <w:color w:val="000000" w:themeColor="text1"/>
            </w:rPr>
          </w:pPr>
          <w:r w:rsidRPr="005D77ED">
            <w:rPr>
              <w:rFonts w:ascii="Arial" w:hAnsi="Arial" w:cs="Arial"/>
              <w:color w:val="000000" w:themeColor="text1"/>
            </w:rPr>
            <w:t>Macmillan Cancer Support, (2025</w:t>
          </w:r>
          <w:r w:rsidR="00884B14">
            <w:rPr>
              <w:rFonts w:ascii="Arial" w:hAnsi="Arial" w:cs="Arial"/>
              <w:color w:val="000000" w:themeColor="text1"/>
            </w:rPr>
            <w:t>b</w:t>
          </w:r>
          <w:r w:rsidRPr="005D77ED">
            <w:rPr>
              <w:rFonts w:ascii="Arial" w:hAnsi="Arial" w:cs="Arial"/>
              <w:color w:val="000000" w:themeColor="text1"/>
            </w:rPr>
            <w:t xml:space="preserve">). </w:t>
          </w:r>
          <w:r w:rsidRPr="005D77ED">
            <w:rPr>
              <w:rFonts w:ascii="Arial" w:hAnsi="Arial" w:cs="Arial"/>
              <w:i/>
              <w:iCs/>
              <w:color w:val="000000" w:themeColor="text1"/>
            </w:rPr>
            <w:t>Prostate cancer</w:t>
          </w:r>
          <w:r w:rsidRPr="005D77ED">
            <w:rPr>
              <w:rFonts w:ascii="Arial" w:hAnsi="Arial" w:cs="Arial"/>
              <w:color w:val="000000" w:themeColor="text1"/>
            </w:rPr>
            <w:t>. Available at: https://www.macmillan.org.uk/cancer-information-and-support/prostate-cancer (Accessed: 20 July 2025).</w:t>
          </w:r>
        </w:p>
        <w:p w14:paraId="5E0BFBFF" w14:textId="5F0FE220" w:rsidR="009245D1" w:rsidRPr="005D77ED" w:rsidRDefault="009245D1" w:rsidP="00BB5E9D">
          <w:pPr>
            <w:spacing w:line="240" w:lineRule="auto"/>
            <w:jc w:val="left"/>
            <w:rPr>
              <w:rFonts w:ascii="Arial" w:hAnsi="Arial" w:cs="Arial"/>
              <w:color w:val="000000" w:themeColor="text1"/>
            </w:rPr>
          </w:pPr>
          <w:r w:rsidRPr="005D77ED">
            <w:rPr>
              <w:rFonts w:ascii="Arial" w:hAnsi="Arial" w:cs="Arial"/>
              <w:color w:val="000000" w:themeColor="text1"/>
            </w:rPr>
            <w:t>Macmillan Cancer Support, (2025</w:t>
          </w:r>
          <w:r w:rsidR="00884B14">
            <w:rPr>
              <w:rFonts w:ascii="Arial" w:hAnsi="Arial" w:cs="Arial"/>
              <w:color w:val="000000" w:themeColor="text1"/>
            </w:rPr>
            <w:t>c</w:t>
          </w:r>
          <w:r w:rsidRPr="005D77ED">
            <w:rPr>
              <w:rFonts w:ascii="Arial" w:hAnsi="Arial" w:cs="Arial"/>
              <w:color w:val="000000" w:themeColor="text1"/>
            </w:rPr>
            <w:t xml:space="preserve">). </w:t>
          </w:r>
          <w:r w:rsidRPr="005D77ED">
            <w:rPr>
              <w:rFonts w:ascii="Arial" w:hAnsi="Arial" w:cs="Arial"/>
              <w:i/>
              <w:iCs/>
              <w:color w:val="000000" w:themeColor="text1"/>
            </w:rPr>
            <w:t>Prostate cancer</w:t>
          </w:r>
          <w:r w:rsidRPr="005D77ED">
            <w:rPr>
              <w:rFonts w:ascii="Arial" w:hAnsi="Arial" w:cs="Arial"/>
              <w:color w:val="000000" w:themeColor="text1"/>
            </w:rPr>
            <w:t>. Available at: https://www.macmillan.org.uk/cancer-information-and-support/prostate-cancer (Accessed: 20 July 2025).</w:t>
          </w:r>
        </w:p>
        <w:p w14:paraId="6C0BCC95" w14:textId="0B378353" w:rsidR="002D1BE0" w:rsidRPr="005D77ED" w:rsidRDefault="002D1BE0" w:rsidP="00BB5E9D">
          <w:pPr>
            <w:spacing w:line="240" w:lineRule="auto"/>
            <w:jc w:val="left"/>
            <w:rPr>
              <w:rFonts w:ascii="Arial" w:hAnsi="Arial" w:cs="Arial"/>
              <w:color w:val="000000" w:themeColor="text1"/>
            </w:rPr>
          </w:pPr>
          <w:r w:rsidRPr="005D77ED">
            <w:rPr>
              <w:rFonts w:ascii="Arial" w:hAnsi="Arial" w:cs="Arial"/>
              <w:color w:val="000000" w:themeColor="text1"/>
            </w:rPr>
            <w:t>Macmillan Cancer Support,( 2018</w:t>
          </w:r>
          <w:r w:rsidR="00884B14">
            <w:rPr>
              <w:rFonts w:ascii="Arial" w:hAnsi="Arial" w:cs="Arial"/>
              <w:color w:val="000000" w:themeColor="text1"/>
            </w:rPr>
            <w:t>b</w:t>
          </w:r>
          <w:r w:rsidRPr="005D77ED">
            <w:rPr>
              <w:rFonts w:ascii="Arial" w:hAnsi="Arial" w:cs="Arial"/>
              <w:color w:val="000000" w:themeColor="text1"/>
            </w:rPr>
            <w:t xml:space="preserve">). </w:t>
          </w:r>
          <w:r w:rsidRPr="005D77ED">
            <w:rPr>
              <w:rFonts w:ascii="Arial" w:hAnsi="Arial" w:cs="Arial"/>
              <w:i/>
              <w:iCs/>
              <w:color w:val="000000" w:themeColor="text1"/>
            </w:rPr>
            <w:t>Integrating physical activity into cancer care.</w:t>
          </w:r>
          <w:r w:rsidRPr="005D77ED">
            <w:rPr>
              <w:rFonts w:ascii="Arial" w:hAnsi="Arial" w:cs="Arial"/>
              <w:color w:val="000000" w:themeColor="text1"/>
            </w:rPr>
            <w:t xml:space="preserve"> Available at: https://www.macmillan.org.uk/assets/integrating-physical-activity-into-cancer-care-evidence-and-guidance.pdf(Accessed:31 July 2025).</w:t>
          </w:r>
        </w:p>
        <w:p w14:paraId="1BB462FF" w14:textId="77777777" w:rsidR="002D1BE0" w:rsidRPr="00F25920" w:rsidRDefault="002D1BE0" w:rsidP="00BB5E9D">
          <w:pPr>
            <w:spacing w:line="240" w:lineRule="auto"/>
            <w:jc w:val="left"/>
            <w:rPr>
              <w:rFonts w:ascii="Arial" w:hAnsi="Arial" w:cs="Arial"/>
              <w:color w:val="000000" w:themeColor="text1"/>
            </w:rPr>
          </w:pPr>
          <w:r w:rsidRPr="005D77ED">
            <w:rPr>
              <w:rFonts w:ascii="Arial" w:hAnsi="Arial" w:cs="Arial"/>
              <w:color w:val="000000" w:themeColor="text1"/>
            </w:rPr>
            <w:t>Mahal, B.A. </w:t>
          </w:r>
          <w:r w:rsidRPr="005D77ED">
            <w:rPr>
              <w:rFonts w:ascii="Arial" w:hAnsi="Arial" w:cs="Arial"/>
              <w:i/>
              <w:iCs/>
              <w:color w:val="000000" w:themeColor="text1"/>
            </w:rPr>
            <w:t>et al.</w:t>
          </w:r>
          <w:r w:rsidRPr="005D77ED">
            <w:rPr>
              <w:rFonts w:ascii="Arial" w:hAnsi="Arial" w:cs="Arial"/>
              <w:color w:val="000000" w:themeColor="text1"/>
            </w:rPr>
            <w:t> (2021) 'Prostate Cancer Racial Disparities: A Systematic Review by the Prostate Cancer Foundation Panel,' </w:t>
          </w:r>
          <w:r w:rsidRPr="005D77ED">
            <w:rPr>
              <w:rFonts w:ascii="Arial" w:hAnsi="Arial" w:cs="Arial"/>
              <w:i/>
              <w:iCs/>
              <w:color w:val="000000" w:themeColor="text1"/>
            </w:rPr>
            <w:t>European Urology Oncology</w:t>
          </w:r>
          <w:r w:rsidRPr="005D77ED">
            <w:rPr>
              <w:rFonts w:ascii="Arial" w:hAnsi="Arial" w:cs="Arial"/>
              <w:color w:val="000000" w:themeColor="text1"/>
            </w:rPr>
            <w:t>, 5(1), pp. 18–29. Available at:  </w:t>
          </w:r>
          <w:hyperlink r:id="rId16" w:history="1">
            <w:r w:rsidRPr="005D77ED">
              <w:rPr>
                <w:rStyle w:val="Hyperlink"/>
                <w:rFonts w:ascii="Arial" w:hAnsi="Arial" w:cs="Arial"/>
                <w:color w:val="000000" w:themeColor="text1"/>
                <w:u w:val="none"/>
              </w:rPr>
              <w:t>https://doi.org/10.1016/j.euo.2021.07.006</w:t>
            </w:r>
          </w:hyperlink>
          <w:r w:rsidRPr="005D77ED">
            <w:rPr>
              <w:rFonts w:ascii="Arial" w:hAnsi="Arial" w:cs="Arial"/>
              <w:color w:val="000000" w:themeColor="text1"/>
            </w:rPr>
            <w:t>.</w:t>
          </w:r>
        </w:p>
        <w:p w14:paraId="724695A5" w14:textId="77777777" w:rsidR="002D1BE0" w:rsidRPr="006F7E0F" w:rsidRDefault="002D1BE0" w:rsidP="00BB5E9D">
          <w:pPr>
            <w:spacing w:line="240" w:lineRule="auto"/>
            <w:jc w:val="left"/>
            <w:rPr>
              <w:rFonts w:ascii="Arial" w:hAnsi="Arial" w:cs="Arial"/>
              <w:color w:val="000000" w:themeColor="text1"/>
            </w:rPr>
          </w:pPr>
          <w:r w:rsidRPr="006F7E0F">
            <w:rPr>
              <w:rFonts w:ascii="Arial" w:hAnsi="Arial" w:cs="Arial"/>
              <w:color w:val="000000" w:themeColor="text1"/>
              <w:lang w:val="en-US"/>
            </w:rPr>
            <w:t xml:space="preserve">Modglin, L. and Martini, A., (2024). </w:t>
          </w:r>
          <w:r w:rsidRPr="006F7E0F">
            <w:rPr>
              <w:rFonts w:ascii="Arial" w:hAnsi="Arial" w:cs="Arial"/>
              <w:i/>
              <w:iCs/>
              <w:color w:val="000000" w:themeColor="text1"/>
              <w:lang w:val="en-US"/>
            </w:rPr>
            <w:t>Prostate Cancer Symptoms: Signs to Watch For</w:t>
          </w:r>
          <w:r w:rsidRPr="006F7E0F">
            <w:rPr>
              <w:rFonts w:ascii="Arial" w:hAnsi="Arial" w:cs="Arial"/>
              <w:color w:val="000000" w:themeColor="text1"/>
              <w:lang w:val="en-US"/>
            </w:rPr>
            <w:t>. Available at: https://www.patientpower.info/prostate-cancer/symptoms (Accessed: 21 October 2025).</w:t>
          </w:r>
        </w:p>
        <w:p w14:paraId="18E7BFF3" w14:textId="77777777" w:rsidR="002D1BE0" w:rsidRPr="006F7E0F" w:rsidRDefault="002D1BE0" w:rsidP="00BB5E9D">
          <w:pPr>
            <w:spacing w:line="240" w:lineRule="auto"/>
            <w:jc w:val="left"/>
            <w:rPr>
              <w:rFonts w:ascii="Arial" w:hAnsi="Arial" w:cs="Arial"/>
              <w:color w:val="000000" w:themeColor="text1"/>
            </w:rPr>
          </w:pPr>
          <w:r w:rsidRPr="006F7E0F">
            <w:rPr>
              <w:rFonts w:ascii="Arial" w:hAnsi="Arial" w:cs="Arial"/>
              <w:color w:val="000000" w:themeColor="text1"/>
            </w:rPr>
            <w:t>Murphy, A. </w:t>
          </w:r>
          <w:r w:rsidRPr="006F7E0F">
            <w:rPr>
              <w:rFonts w:ascii="Arial" w:hAnsi="Arial" w:cs="Arial"/>
              <w:i/>
              <w:iCs/>
              <w:color w:val="000000" w:themeColor="text1"/>
            </w:rPr>
            <w:t>et al.</w:t>
          </w:r>
          <w:r w:rsidRPr="006F7E0F">
            <w:rPr>
              <w:rFonts w:ascii="Arial" w:hAnsi="Arial" w:cs="Arial"/>
              <w:color w:val="000000" w:themeColor="text1"/>
            </w:rPr>
            <w:t> (2024) 'Understanding and addressing prostate cancer disparities in diagnosis, treatment, and outcomes among Black men,' </w:t>
          </w:r>
          <w:r w:rsidRPr="006F7E0F">
            <w:rPr>
              <w:rFonts w:ascii="Arial" w:hAnsi="Arial" w:cs="Arial"/>
              <w:i/>
              <w:iCs/>
              <w:color w:val="000000" w:themeColor="text1"/>
            </w:rPr>
            <w:t>Cancer Control</w:t>
          </w:r>
          <w:r w:rsidRPr="006F7E0F">
            <w:rPr>
              <w:rFonts w:ascii="Arial" w:hAnsi="Arial" w:cs="Arial"/>
              <w:color w:val="000000" w:themeColor="text1"/>
            </w:rPr>
            <w:t>, 31, p. 10732748241275389. Available at:  https://doi.org/10.1177/10732748241275389.</w:t>
          </w:r>
        </w:p>
        <w:p w14:paraId="0DBB7B10" w14:textId="77777777" w:rsidR="002D1BE0" w:rsidRPr="00C954DD" w:rsidRDefault="002D1BE0" w:rsidP="00BB5E9D">
          <w:pPr>
            <w:spacing w:line="240" w:lineRule="auto"/>
            <w:jc w:val="left"/>
            <w:rPr>
              <w:rFonts w:ascii="Arial" w:hAnsi="Arial" w:cs="Arial"/>
              <w:color w:val="000000" w:themeColor="text1"/>
            </w:rPr>
          </w:pPr>
          <w:r w:rsidRPr="00C954DD">
            <w:rPr>
              <w:rFonts w:ascii="Arial" w:hAnsi="Arial" w:cs="Arial"/>
              <w:color w:val="000000" w:themeColor="text1"/>
            </w:rPr>
            <w:t>Mahal, B.A. </w:t>
          </w:r>
          <w:r w:rsidRPr="00C954DD">
            <w:rPr>
              <w:rFonts w:ascii="Arial" w:hAnsi="Arial" w:cs="Arial"/>
              <w:i/>
              <w:iCs/>
              <w:color w:val="000000" w:themeColor="text1"/>
            </w:rPr>
            <w:t>et al.</w:t>
          </w:r>
          <w:r w:rsidRPr="00C954DD">
            <w:rPr>
              <w:rFonts w:ascii="Arial" w:hAnsi="Arial" w:cs="Arial"/>
              <w:color w:val="000000" w:themeColor="text1"/>
            </w:rPr>
            <w:t> (2021) 'Prostate Cancer Racial Disparities: A Systematic Review by the Prostate Cancer Foundation Panel,' </w:t>
          </w:r>
          <w:r w:rsidRPr="00C954DD">
            <w:rPr>
              <w:rFonts w:ascii="Arial" w:hAnsi="Arial" w:cs="Arial"/>
              <w:i/>
              <w:iCs/>
              <w:color w:val="000000" w:themeColor="text1"/>
            </w:rPr>
            <w:t>European Urology Oncology</w:t>
          </w:r>
          <w:r w:rsidRPr="00C954DD">
            <w:rPr>
              <w:rFonts w:ascii="Arial" w:hAnsi="Arial" w:cs="Arial"/>
              <w:color w:val="000000" w:themeColor="text1"/>
            </w:rPr>
            <w:t>, 5(1), pp. 18–29. Available at: https://doi.org/10.1016/j.euo.2021.07.006.</w:t>
          </w:r>
        </w:p>
        <w:p w14:paraId="6C6CC79D" w14:textId="77777777" w:rsidR="002D1BE0" w:rsidRPr="00C954DD" w:rsidRDefault="002D1BE0" w:rsidP="00BB5E9D">
          <w:pPr>
            <w:spacing w:line="240" w:lineRule="auto"/>
            <w:jc w:val="left"/>
            <w:rPr>
              <w:rFonts w:ascii="Arial" w:hAnsi="Arial" w:cs="Arial"/>
              <w:color w:val="000000" w:themeColor="text1"/>
            </w:rPr>
          </w:pPr>
          <w:r w:rsidRPr="00C954DD">
            <w:rPr>
              <w:rFonts w:ascii="Arial" w:hAnsi="Arial" w:cs="Arial"/>
              <w:color w:val="000000" w:themeColor="text1"/>
            </w:rPr>
            <w:t>Machirori, M., Patch, C. and Metcalfe, A. (2018) 'Study of the relationship between Black men, culture and prostate cancer beliefs,' </w:t>
          </w:r>
          <w:r w:rsidRPr="00C954DD">
            <w:rPr>
              <w:rFonts w:ascii="Arial" w:hAnsi="Arial" w:cs="Arial"/>
              <w:i/>
              <w:iCs/>
              <w:color w:val="000000" w:themeColor="text1"/>
            </w:rPr>
            <w:t>Cogent Medicine</w:t>
          </w:r>
          <w:r w:rsidRPr="00C954DD">
            <w:rPr>
              <w:rFonts w:ascii="Arial" w:hAnsi="Arial" w:cs="Arial"/>
              <w:color w:val="000000" w:themeColor="text1"/>
            </w:rPr>
            <w:t>, 5(1), p. 1442636. Available at: https://doi.org/10.1080/2331205x.2018.1442636.</w:t>
          </w:r>
        </w:p>
        <w:p w14:paraId="2432B1B8" w14:textId="77777777" w:rsidR="002D1BE0" w:rsidRPr="00C954DD" w:rsidRDefault="002D1BE0" w:rsidP="00BB5E9D">
          <w:pPr>
            <w:spacing w:line="240" w:lineRule="auto"/>
            <w:jc w:val="left"/>
            <w:rPr>
              <w:rFonts w:ascii="Arial" w:hAnsi="Arial" w:cs="Arial"/>
              <w:color w:val="000000" w:themeColor="text1"/>
            </w:rPr>
          </w:pPr>
          <w:r w:rsidRPr="00C954DD">
            <w:rPr>
              <w:rFonts w:ascii="Arial" w:hAnsi="Arial" w:cs="Arial"/>
              <w:color w:val="000000" w:themeColor="text1"/>
            </w:rPr>
            <w:t>Millenson, M.L. (2017) 'When “patient centred” is no longer enough: the challenge of collaborative health: an essay by Michael L Millenson,' </w:t>
          </w:r>
          <w:r w:rsidRPr="00C954DD">
            <w:rPr>
              <w:rFonts w:ascii="Arial" w:hAnsi="Arial" w:cs="Arial"/>
              <w:i/>
              <w:iCs/>
              <w:color w:val="000000" w:themeColor="text1"/>
            </w:rPr>
            <w:t>BMJ</w:t>
          </w:r>
          <w:r w:rsidRPr="00C954DD">
            <w:rPr>
              <w:rFonts w:ascii="Arial" w:hAnsi="Arial" w:cs="Arial"/>
              <w:color w:val="000000" w:themeColor="text1"/>
            </w:rPr>
            <w:t>, 358, p. j3048. https://doi.org/10.1136/bmj.j3048.</w:t>
          </w:r>
        </w:p>
        <w:p w14:paraId="47D8B809" w14:textId="77777777" w:rsidR="002D1BE0" w:rsidRPr="00C954DD" w:rsidRDefault="002D1BE0" w:rsidP="00BB5E9D">
          <w:pPr>
            <w:spacing w:line="240" w:lineRule="auto"/>
            <w:jc w:val="left"/>
            <w:rPr>
              <w:rFonts w:ascii="Arial" w:hAnsi="Arial" w:cs="Arial"/>
              <w:color w:val="000000" w:themeColor="text1"/>
            </w:rPr>
          </w:pPr>
          <w:r w:rsidRPr="00C954DD">
            <w:rPr>
              <w:rFonts w:ascii="Arial" w:hAnsi="Arial" w:cs="Arial"/>
              <w:color w:val="000000" w:themeColor="text1"/>
            </w:rPr>
            <w:t>Motley, D.N. </w:t>
          </w:r>
          <w:r w:rsidRPr="00C954DD">
            <w:rPr>
              <w:rFonts w:ascii="Arial" w:hAnsi="Arial" w:cs="Arial"/>
              <w:i/>
              <w:iCs/>
              <w:color w:val="000000" w:themeColor="text1"/>
            </w:rPr>
            <w:t>et al.</w:t>
          </w:r>
          <w:r w:rsidRPr="00C954DD">
            <w:rPr>
              <w:rFonts w:ascii="Arial" w:hAnsi="Arial" w:cs="Arial"/>
              <w:color w:val="000000" w:themeColor="text1"/>
            </w:rPr>
            <w:t> (2023) 'Applying an intersectionality framework to health services research.,' </w:t>
          </w:r>
          <w:r w:rsidRPr="00C954DD">
            <w:rPr>
              <w:rFonts w:ascii="Arial" w:hAnsi="Arial" w:cs="Arial"/>
              <w:i/>
              <w:iCs/>
              <w:color w:val="000000" w:themeColor="text1"/>
            </w:rPr>
            <w:t>Families Systems &amp; Health</w:t>
          </w:r>
          <w:r w:rsidRPr="00C954DD">
            <w:rPr>
              <w:rFonts w:ascii="Arial" w:hAnsi="Arial" w:cs="Arial"/>
              <w:color w:val="000000" w:themeColor="text1"/>
            </w:rPr>
            <w:t>, 41(4), pp. 417–424. Available at: https://doi.org/10.1037/fsh0000859.</w:t>
          </w:r>
        </w:p>
        <w:p w14:paraId="60190317" w14:textId="77777777" w:rsidR="002D1BE0" w:rsidRPr="00C954DD" w:rsidRDefault="002D1BE0" w:rsidP="00BB5E9D">
          <w:pPr>
            <w:spacing w:line="240" w:lineRule="auto"/>
            <w:jc w:val="left"/>
            <w:rPr>
              <w:rFonts w:ascii="Arial" w:hAnsi="Arial" w:cs="Arial"/>
              <w:color w:val="000000" w:themeColor="text1"/>
            </w:rPr>
          </w:pPr>
          <w:r w:rsidRPr="00C954DD">
            <w:rPr>
              <w:rFonts w:ascii="Arial" w:hAnsi="Arial" w:cs="Arial"/>
              <w:color w:val="000000" w:themeColor="text1"/>
            </w:rPr>
            <w:t>Mulugeta, B. </w:t>
          </w:r>
          <w:r w:rsidRPr="00C954DD">
            <w:rPr>
              <w:rFonts w:ascii="Arial" w:hAnsi="Arial" w:cs="Arial"/>
              <w:i/>
              <w:iCs/>
              <w:color w:val="000000" w:themeColor="text1"/>
            </w:rPr>
            <w:t>et al.</w:t>
          </w:r>
          <w:r w:rsidRPr="00C954DD">
            <w:rPr>
              <w:rFonts w:ascii="Arial" w:hAnsi="Arial" w:cs="Arial"/>
              <w:color w:val="000000" w:themeColor="text1"/>
            </w:rPr>
            <w:t> (2017) 'Cancer through black eyes - The views of UK based black men towards cancer: A constructivist grounded theory study,' </w:t>
          </w:r>
          <w:r w:rsidRPr="00C954DD">
            <w:rPr>
              <w:rFonts w:ascii="Arial" w:hAnsi="Arial" w:cs="Arial"/>
              <w:i/>
              <w:iCs/>
              <w:color w:val="000000" w:themeColor="text1"/>
            </w:rPr>
            <w:t>European Journal of Oncology Nursing</w:t>
          </w:r>
          <w:r w:rsidRPr="00C954DD">
            <w:rPr>
              <w:rFonts w:ascii="Arial" w:hAnsi="Arial" w:cs="Arial"/>
              <w:color w:val="000000" w:themeColor="text1"/>
            </w:rPr>
            <w:t>, 29, pp. 8–16. Available at: https://doi.org/10.1016/j.ejon.2017.04.005.</w:t>
          </w:r>
        </w:p>
        <w:p w14:paraId="3A9870AF"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lastRenderedPageBreak/>
            <w:t>Murphy, A. </w:t>
          </w:r>
          <w:r w:rsidRPr="00C954DD">
            <w:rPr>
              <w:rFonts w:ascii="Arial" w:hAnsi="Arial" w:cs="Arial"/>
              <w:i/>
              <w:iCs/>
              <w:color w:val="000000" w:themeColor="text1"/>
            </w:rPr>
            <w:t>et al.</w:t>
          </w:r>
          <w:r w:rsidRPr="00C954DD">
            <w:rPr>
              <w:rFonts w:ascii="Arial" w:hAnsi="Arial" w:cs="Arial"/>
              <w:color w:val="000000" w:themeColor="text1"/>
            </w:rPr>
            <w:t> (2024a) 'Understanding and addressing prostate cancer disparities in diagnosis, treatment, and outcomes among Black men,' </w:t>
          </w:r>
          <w:r w:rsidRPr="00C954DD">
            <w:rPr>
              <w:rFonts w:ascii="Arial" w:hAnsi="Arial" w:cs="Arial"/>
              <w:i/>
              <w:iCs/>
              <w:color w:val="000000" w:themeColor="text1"/>
            </w:rPr>
            <w:t>Cancer Control</w:t>
          </w:r>
          <w:r w:rsidRPr="00C954DD">
            <w:rPr>
              <w:rFonts w:ascii="Arial" w:hAnsi="Arial" w:cs="Arial"/>
              <w:color w:val="000000" w:themeColor="text1"/>
            </w:rPr>
            <w:t>, 31, p. 10732748241275389. Available at: https://doi.org/10.1177/10732748241275389.</w:t>
          </w:r>
        </w:p>
        <w:p w14:paraId="0527AF90"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t>Murphy, A. </w:t>
          </w:r>
          <w:r w:rsidRPr="00C954DD">
            <w:rPr>
              <w:rFonts w:ascii="Arial" w:hAnsi="Arial" w:cs="Arial"/>
              <w:i/>
              <w:iCs/>
              <w:color w:val="000000" w:themeColor="text1"/>
            </w:rPr>
            <w:t>et al.</w:t>
          </w:r>
          <w:r w:rsidRPr="00C954DD">
            <w:rPr>
              <w:rFonts w:ascii="Arial" w:hAnsi="Arial" w:cs="Arial"/>
              <w:color w:val="000000" w:themeColor="text1"/>
            </w:rPr>
            <w:t> (2024b) 'Understanding and addressing prostate cancer disparities in diagnosis, treatment, and outcomes among Black men,' </w:t>
          </w:r>
          <w:r w:rsidRPr="00C954DD">
            <w:rPr>
              <w:rFonts w:ascii="Arial" w:hAnsi="Arial" w:cs="Arial"/>
              <w:i/>
              <w:iCs/>
              <w:color w:val="000000" w:themeColor="text1"/>
            </w:rPr>
            <w:t>Cancer Control</w:t>
          </w:r>
          <w:r w:rsidRPr="00C954DD">
            <w:rPr>
              <w:rFonts w:ascii="Arial" w:hAnsi="Arial" w:cs="Arial"/>
              <w:color w:val="000000" w:themeColor="text1"/>
            </w:rPr>
            <w:t>, 31, p. 10732748241275389. Available at: https://doi.org/10.1177/10732748241275389.</w:t>
          </w:r>
        </w:p>
        <w:p w14:paraId="5E86CD73"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t>Murphy, A. </w:t>
          </w:r>
          <w:r w:rsidRPr="00C954DD">
            <w:rPr>
              <w:rFonts w:ascii="Arial" w:hAnsi="Arial" w:cs="Arial"/>
              <w:i/>
              <w:iCs/>
              <w:color w:val="000000" w:themeColor="text1"/>
            </w:rPr>
            <w:t>et al.</w:t>
          </w:r>
          <w:r w:rsidRPr="00C954DD">
            <w:rPr>
              <w:rFonts w:ascii="Arial" w:hAnsi="Arial" w:cs="Arial"/>
              <w:color w:val="000000" w:themeColor="text1"/>
            </w:rPr>
            <w:t> (2024c) 'Understanding and addressing prostate cancer disparities in diagnosis, treatment, and outcomes among Black men,' </w:t>
          </w:r>
          <w:r w:rsidRPr="00C954DD">
            <w:rPr>
              <w:rFonts w:ascii="Arial" w:hAnsi="Arial" w:cs="Arial"/>
              <w:i/>
              <w:iCs/>
              <w:color w:val="000000" w:themeColor="text1"/>
            </w:rPr>
            <w:t>Cancer Control</w:t>
          </w:r>
          <w:r w:rsidRPr="00C954DD">
            <w:rPr>
              <w:rFonts w:ascii="Arial" w:hAnsi="Arial" w:cs="Arial"/>
              <w:color w:val="000000" w:themeColor="text1"/>
            </w:rPr>
            <w:t>, 31, p. 10732748241275389. Available at: https://doi.org/10.1177/10732748241275389.</w:t>
          </w:r>
        </w:p>
        <w:p w14:paraId="7484A012"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t>Murphy, A. </w:t>
          </w:r>
          <w:r w:rsidRPr="00C954DD">
            <w:rPr>
              <w:rFonts w:ascii="Arial" w:hAnsi="Arial" w:cs="Arial"/>
              <w:i/>
              <w:iCs/>
              <w:color w:val="000000" w:themeColor="text1"/>
            </w:rPr>
            <w:t>et al.</w:t>
          </w:r>
          <w:r w:rsidRPr="00C954DD">
            <w:rPr>
              <w:rFonts w:ascii="Arial" w:hAnsi="Arial" w:cs="Arial"/>
              <w:color w:val="000000" w:themeColor="text1"/>
            </w:rPr>
            <w:t> (2024d) 'Understanding and addressing prostate cancer disparities in diagnosis, treatment, and outcomes among Black men,' </w:t>
          </w:r>
          <w:r w:rsidRPr="00C954DD">
            <w:rPr>
              <w:rFonts w:ascii="Arial" w:hAnsi="Arial" w:cs="Arial"/>
              <w:i/>
              <w:iCs/>
              <w:color w:val="000000" w:themeColor="text1"/>
            </w:rPr>
            <w:t>Cancer Control</w:t>
          </w:r>
          <w:r w:rsidRPr="00C954DD">
            <w:rPr>
              <w:rFonts w:ascii="Arial" w:hAnsi="Arial" w:cs="Arial"/>
              <w:color w:val="000000" w:themeColor="text1"/>
            </w:rPr>
            <w:t>, 31, p. 10732748241275389. Available at: https://doi.org/10.1177/10732748241275389.</w:t>
          </w:r>
        </w:p>
        <w:p w14:paraId="1EFDD6F1"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t>Muthanna, A., Chaaban, Y. and Qadhi, S. (2023) 'A model of the interrelationship between research ethics and research integrity,' </w:t>
          </w:r>
          <w:r w:rsidRPr="00C954DD">
            <w:rPr>
              <w:rFonts w:ascii="Arial" w:hAnsi="Arial" w:cs="Arial"/>
              <w:i/>
              <w:iCs/>
              <w:color w:val="000000" w:themeColor="text1"/>
            </w:rPr>
            <w:t>International Journal of Qualitative Studies on Health and Well-Being</w:t>
          </w:r>
          <w:r w:rsidRPr="00C954DD">
            <w:rPr>
              <w:rFonts w:ascii="Arial" w:hAnsi="Arial" w:cs="Arial"/>
              <w:color w:val="000000" w:themeColor="text1"/>
            </w:rPr>
            <w:t>, 19(1), p. 2295151. Available at: https://doi.org/10.1080/17482631.2023.2295151.</w:t>
          </w:r>
        </w:p>
        <w:p w14:paraId="0B2B8D88"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t>Muscat, D.M. </w:t>
          </w:r>
          <w:r w:rsidRPr="00C954DD">
            <w:rPr>
              <w:rFonts w:ascii="Arial" w:hAnsi="Arial" w:cs="Arial"/>
              <w:i/>
              <w:iCs/>
              <w:color w:val="000000" w:themeColor="text1"/>
            </w:rPr>
            <w:t>et al.</w:t>
          </w:r>
          <w:r w:rsidRPr="00C954DD">
            <w:rPr>
              <w:rFonts w:ascii="Arial" w:hAnsi="Arial" w:cs="Arial"/>
              <w:color w:val="000000" w:themeColor="text1"/>
            </w:rPr>
            <w:t> (2025) '“Your Life, Your Health: Tips and Information for Health and Well-Being”: Development of a World Health Organization digital resource to support universal access to trustworthy health information,' </w:t>
          </w:r>
          <w:r w:rsidRPr="00C954DD">
            <w:rPr>
              <w:rFonts w:ascii="Arial" w:hAnsi="Arial" w:cs="Arial"/>
              <w:i/>
              <w:iCs/>
              <w:color w:val="000000" w:themeColor="text1"/>
            </w:rPr>
            <w:t>JMIR Formative Research</w:t>
          </w:r>
          <w:r w:rsidRPr="00C954DD">
            <w:rPr>
              <w:rFonts w:ascii="Arial" w:hAnsi="Arial" w:cs="Arial"/>
              <w:color w:val="000000" w:themeColor="text1"/>
            </w:rPr>
            <w:t>, 9, p. e57881. Available at: https://doi.org/10.2196/57881.</w:t>
          </w:r>
        </w:p>
        <w:p w14:paraId="20E153CE" w14:textId="77777777" w:rsidR="002D1BE0" w:rsidRPr="00C954DD" w:rsidRDefault="002D1BE0" w:rsidP="00F1309A">
          <w:pPr>
            <w:spacing w:line="240" w:lineRule="auto"/>
            <w:jc w:val="left"/>
            <w:rPr>
              <w:rFonts w:ascii="Arial" w:hAnsi="Arial" w:cs="Arial"/>
              <w:color w:val="000000" w:themeColor="text1"/>
            </w:rPr>
          </w:pPr>
          <w:r w:rsidRPr="00C954DD">
            <w:rPr>
              <w:rFonts w:ascii="Arial" w:hAnsi="Arial" w:cs="Arial"/>
              <w:color w:val="000000" w:themeColor="text1"/>
            </w:rPr>
            <w:t>MEDICAL SCIENCES DIVISION, (2025). Patients report alarming lack of trust in NHS primary care providers.  Available at: https://www.psych.ox.ac.uk/news/patients-report-alarming-lack-of-trust-in-nhs-primary-care-providers (Accessed: 17 November 2025).</w:t>
          </w:r>
        </w:p>
        <w:p w14:paraId="7F58BE8E" w14:textId="77777777" w:rsidR="002D1BE0" w:rsidRPr="00F25920" w:rsidRDefault="002D1BE0" w:rsidP="00F1309A">
          <w:pPr>
            <w:spacing w:line="240" w:lineRule="auto"/>
            <w:jc w:val="left"/>
            <w:rPr>
              <w:rFonts w:ascii="Arial" w:hAnsi="Arial" w:cs="Arial"/>
              <w:color w:val="000000" w:themeColor="text1"/>
            </w:rPr>
          </w:pPr>
          <w:r w:rsidRPr="00E61E8F">
            <w:rPr>
              <w:rFonts w:ascii="Arial" w:hAnsi="Arial" w:cs="Arial"/>
              <w:color w:val="000000" w:themeColor="text1"/>
            </w:rPr>
            <w:t xml:space="preserve">Mulugeta, B. et al. (2017) 'Cancer through black eyes - The views of UK based black men towards cancer: A constructivist grounded theory study,' </w:t>
          </w:r>
          <w:r w:rsidRPr="00E61E8F">
            <w:rPr>
              <w:rFonts w:ascii="Arial" w:hAnsi="Arial" w:cs="Arial"/>
              <w:i/>
              <w:iCs/>
              <w:color w:val="000000" w:themeColor="text1"/>
            </w:rPr>
            <w:t>European Journal of Oncology Nursing,</w:t>
          </w:r>
          <w:r w:rsidRPr="00E61E8F">
            <w:rPr>
              <w:rFonts w:ascii="Arial" w:hAnsi="Arial" w:cs="Arial"/>
              <w:color w:val="000000" w:themeColor="text1"/>
            </w:rPr>
            <w:t xml:space="preserve"> 29, pp. 8–16. Available at:  https://doi.org/10.1016/j.ejon.2017.04.005.</w:t>
          </w:r>
        </w:p>
        <w:p w14:paraId="0A933AAF" w14:textId="77777777" w:rsidR="002D1BE0" w:rsidRPr="000D66AA" w:rsidRDefault="002D1BE0" w:rsidP="00F1309A">
          <w:pPr>
            <w:spacing w:line="240" w:lineRule="auto"/>
            <w:jc w:val="left"/>
            <w:rPr>
              <w:rFonts w:ascii="Arial" w:hAnsi="Arial" w:cs="Arial"/>
              <w:color w:val="000000" w:themeColor="text1"/>
            </w:rPr>
          </w:pPr>
          <w:r w:rsidRPr="00B63A6F">
            <w:rPr>
              <w:rFonts w:ascii="Arial" w:hAnsi="Arial" w:cs="Arial"/>
              <w:color w:val="000000" w:themeColor="text1"/>
            </w:rPr>
            <w:t>Mahal, B.A. </w:t>
          </w:r>
          <w:r w:rsidRPr="00B63A6F">
            <w:rPr>
              <w:rFonts w:ascii="Arial" w:hAnsi="Arial" w:cs="Arial"/>
              <w:i/>
              <w:iCs/>
              <w:color w:val="000000" w:themeColor="text1"/>
            </w:rPr>
            <w:t>et al.</w:t>
          </w:r>
          <w:r w:rsidRPr="00B63A6F">
            <w:rPr>
              <w:rFonts w:ascii="Arial" w:hAnsi="Arial" w:cs="Arial"/>
              <w:color w:val="000000" w:themeColor="text1"/>
            </w:rPr>
            <w:t> (2021) 'Prostate Cancer Racial Disparities: A Systematic Review by the Prostate Cancer Foundation Panel,' </w:t>
          </w:r>
          <w:r w:rsidRPr="00B63A6F">
            <w:rPr>
              <w:rFonts w:ascii="Arial" w:hAnsi="Arial" w:cs="Arial"/>
              <w:i/>
              <w:iCs/>
              <w:color w:val="000000" w:themeColor="text1"/>
            </w:rPr>
            <w:t>European Urology Oncology</w:t>
          </w:r>
          <w:r w:rsidRPr="00B63A6F">
            <w:rPr>
              <w:rFonts w:ascii="Arial" w:hAnsi="Arial" w:cs="Arial"/>
              <w:color w:val="000000" w:themeColor="text1"/>
            </w:rPr>
            <w:t>, 5(1), pp. 18–29. https://doi.org/10.1016/j.euo.2021.07.006.</w:t>
          </w:r>
        </w:p>
        <w:p w14:paraId="4D3F1108" w14:textId="77777777" w:rsidR="002D1BE0" w:rsidRPr="000D66AA" w:rsidRDefault="002D1BE0" w:rsidP="00F1309A">
          <w:pPr>
            <w:spacing w:line="240" w:lineRule="auto"/>
            <w:jc w:val="left"/>
            <w:rPr>
              <w:rFonts w:ascii="Arial" w:hAnsi="Arial" w:cs="Arial"/>
              <w:color w:val="000000" w:themeColor="text1"/>
            </w:rPr>
          </w:pPr>
          <w:r w:rsidRPr="000D66AA">
            <w:rPr>
              <w:rFonts w:ascii="Arial" w:hAnsi="Arial" w:cs="Arial"/>
              <w:color w:val="000000" w:themeColor="text1"/>
            </w:rPr>
            <w:t>NHS England, (2025). Health inequalities and equality legal duties: A reference document for NHS commissioners and providers. Available at: https://www.england.nhs.uk/long-read/health-inequalities-equality-legal-duties/#:~:text=how%20the%20two%20separate%20sets,of%20this%20document%2C%20we%20have: (Accessed:16 November 2025).</w:t>
          </w:r>
        </w:p>
        <w:p w14:paraId="6C4DACD6" w14:textId="0B2E7921" w:rsidR="002D1BE0" w:rsidRPr="000D66AA" w:rsidRDefault="002D1BE0" w:rsidP="00F1309A">
          <w:pPr>
            <w:spacing w:line="240" w:lineRule="auto"/>
            <w:jc w:val="left"/>
            <w:rPr>
              <w:rFonts w:ascii="Arial" w:hAnsi="Arial" w:cs="Arial"/>
              <w:color w:val="000000" w:themeColor="text1"/>
            </w:rPr>
          </w:pPr>
          <w:r w:rsidRPr="000D66AA">
            <w:rPr>
              <w:rFonts w:ascii="Arial" w:hAnsi="Arial" w:cs="Arial"/>
              <w:color w:val="000000" w:themeColor="text1"/>
            </w:rPr>
            <w:t>NHS England, (2025). Rapid Cancer Registration Data: Incidence and treatment dashboard. Available at: https://nhsd-ndrs.shinyapps.io/rcrd/ (Accessed 17 November 2025).</w:t>
          </w:r>
        </w:p>
        <w:p w14:paraId="7AEC8F84" w14:textId="77777777" w:rsidR="002D1BE0" w:rsidRPr="000D66AA" w:rsidRDefault="002D1BE0" w:rsidP="00F1309A">
          <w:pPr>
            <w:spacing w:line="240" w:lineRule="auto"/>
            <w:jc w:val="left"/>
            <w:rPr>
              <w:rFonts w:ascii="Arial" w:hAnsi="Arial" w:cs="Arial"/>
              <w:color w:val="000000" w:themeColor="text1"/>
            </w:rPr>
          </w:pPr>
          <w:r w:rsidRPr="000D66AA">
            <w:rPr>
              <w:rFonts w:ascii="Arial" w:hAnsi="Arial" w:cs="Arial"/>
              <w:color w:val="000000" w:themeColor="text1"/>
            </w:rPr>
            <w:t>NICE, (2007). Behaviour change: general approaches. Available at: https://www.nice.org.uk/guidance/ph6/chapter/recommendations (Accessed: 16 November 2025).</w:t>
          </w:r>
        </w:p>
        <w:p w14:paraId="604AABDE" w14:textId="77777777" w:rsidR="002D1BE0" w:rsidRPr="000D66AA" w:rsidRDefault="002D1BE0" w:rsidP="00F1309A">
          <w:pPr>
            <w:spacing w:line="240" w:lineRule="auto"/>
            <w:jc w:val="left"/>
            <w:rPr>
              <w:rFonts w:ascii="Arial" w:hAnsi="Arial" w:cs="Arial"/>
              <w:color w:val="000000" w:themeColor="text1"/>
            </w:rPr>
          </w:pPr>
          <w:r w:rsidRPr="000D66AA">
            <w:rPr>
              <w:rFonts w:ascii="Arial" w:hAnsi="Arial" w:cs="Arial"/>
              <w:color w:val="000000" w:themeColor="text1"/>
            </w:rPr>
            <w:t>Nyame, Y.A. </w:t>
          </w:r>
          <w:r w:rsidRPr="000D66AA">
            <w:rPr>
              <w:rFonts w:ascii="Arial" w:hAnsi="Arial" w:cs="Arial"/>
              <w:i/>
              <w:iCs/>
              <w:color w:val="000000" w:themeColor="text1"/>
            </w:rPr>
            <w:t>et al.</w:t>
          </w:r>
          <w:r w:rsidRPr="000D66AA">
            <w:rPr>
              <w:rFonts w:ascii="Arial" w:hAnsi="Arial" w:cs="Arial"/>
              <w:color w:val="000000" w:themeColor="text1"/>
            </w:rPr>
            <w:t> (2022a) 'Deconstructing, addressing, and eliminating racial and ethnic inequities in prostate cancer care,' </w:t>
          </w:r>
          <w:r w:rsidRPr="000D66AA">
            <w:rPr>
              <w:rFonts w:ascii="Arial" w:hAnsi="Arial" w:cs="Arial"/>
              <w:i/>
              <w:iCs/>
              <w:color w:val="000000" w:themeColor="text1"/>
            </w:rPr>
            <w:t>European Urology</w:t>
          </w:r>
          <w:r w:rsidRPr="000D66AA">
            <w:rPr>
              <w:rFonts w:ascii="Arial" w:hAnsi="Arial" w:cs="Arial"/>
              <w:color w:val="000000" w:themeColor="text1"/>
            </w:rPr>
            <w:t>, 82(4), pp. 341–351. Available at: https://doi.org/10.1016/j.eururo.2022.03.007.</w:t>
          </w:r>
        </w:p>
        <w:p w14:paraId="2BB059A9" w14:textId="77777777" w:rsidR="002D1BE0" w:rsidRPr="000D66AA" w:rsidRDefault="002D1BE0" w:rsidP="00F1309A">
          <w:pPr>
            <w:spacing w:line="240" w:lineRule="auto"/>
            <w:jc w:val="left"/>
            <w:rPr>
              <w:rFonts w:ascii="Arial" w:hAnsi="Arial" w:cs="Arial"/>
              <w:color w:val="000000" w:themeColor="text1"/>
            </w:rPr>
          </w:pPr>
          <w:r w:rsidRPr="000D66AA">
            <w:rPr>
              <w:rFonts w:ascii="Arial" w:hAnsi="Arial" w:cs="Arial"/>
              <w:color w:val="000000" w:themeColor="text1"/>
            </w:rPr>
            <w:t>Nyame, Y.A. </w:t>
          </w:r>
          <w:r w:rsidRPr="000D66AA">
            <w:rPr>
              <w:rFonts w:ascii="Arial" w:hAnsi="Arial" w:cs="Arial"/>
              <w:i/>
              <w:iCs/>
              <w:color w:val="000000" w:themeColor="text1"/>
            </w:rPr>
            <w:t>et al.</w:t>
          </w:r>
          <w:r w:rsidRPr="000D66AA">
            <w:rPr>
              <w:rFonts w:ascii="Arial" w:hAnsi="Arial" w:cs="Arial"/>
              <w:color w:val="000000" w:themeColor="text1"/>
            </w:rPr>
            <w:t> (2022b) 'Deconstructing, addressing, and eliminating racial and ethnic inequities in prostate cancer care,' </w:t>
          </w:r>
          <w:r w:rsidRPr="000D66AA">
            <w:rPr>
              <w:rFonts w:ascii="Arial" w:hAnsi="Arial" w:cs="Arial"/>
              <w:i/>
              <w:iCs/>
              <w:color w:val="000000" w:themeColor="text1"/>
            </w:rPr>
            <w:t>European Urology</w:t>
          </w:r>
          <w:r w:rsidRPr="000D66AA">
            <w:rPr>
              <w:rFonts w:ascii="Arial" w:hAnsi="Arial" w:cs="Arial"/>
              <w:color w:val="000000" w:themeColor="text1"/>
            </w:rPr>
            <w:t>, 82(4), pp. 341–351. Available at: https://doi.org/10.1016/j.eururo.2022.03.007.</w:t>
          </w:r>
        </w:p>
        <w:p w14:paraId="276C8575"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lastRenderedPageBreak/>
            <w:t>Nyame, Y.A. </w:t>
          </w:r>
          <w:r w:rsidRPr="000D66AA">
            <w:rPr>
              <w:rFonts w:ascii="Arial" w:hAnsi="Arial" w:cs="Arial"/>
              <w:i/>
              <w:iCs/>
              <w:color w:val="000000" w:themeColor="text1"/>
            </w:rPr>
            <w:t>et al.</w:t>
          </w:r>
          <w:r w:rsidRPr="000D66AA">
            <w:rPr>
              <w:rFonts w:ascii="Arial" w:hAnsi="Arial" w:cs="Arial"/>
              <w:color w:val="000000" w:themeColor="text1"/>
            </w:rPr>
            <w:t> (2022c) 'Deconstructing, addressing, and eliminating racial and ethnic inequities in prostate cancer care,' </w:t>
          </w:r>
          <w:r w:rsidRPr="000D66AA">
            <w:rPr>
              <w:rFonts w:ascii="Arial" w:hAnsi="Arial" w:cs="Arial"/>
              <w:i/>
              <w:iCs/>
              <w:color w:val="000000" w:themeColor="text1"/>
            </w:rPr>
            <w:t>European Urology</w:t>
          </w:r>
          <w:r w:rsidRPr="000D66AA">
            <w:rPr>
              <w:rFonts w:ascii="Arial" w:hAnsi="Arial" w:cs="Arial"/>
              <w:color w:val="000000" w:themeColor="text1"/>
            </w:rPr>
            <w:t>, 82(4), pp. 341–351. Available at: https://doi.org/10.1016/j.eururo.2022.03.007.</w:t>
          </w:r>
        </w:p>
        <w:p w14:paraId="0948A3E9"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Neff, J. </w:t>
          </w:r>
          <w:r w:rsidRPr="000D66AA">
            <w:rPr>
              <w:rFonts w:ascii="Arial" w:hAnsi="Arial" w:cs="Arial"/>
              <w:i/>
              <w:iCs/>
              <w:color w:val="000000" w:themeColor="text1"/>
            </w:rPr>
            <w:t>et al.</w:t>
          </w:r>
          <w:r w:rsidRPr="000D66AA">
            <w:rPr>
              <w:rFonts w:ascii="Arial" w:hAnsi="Arial" w:cs="Arial"/>
              <w:color w:val="000000" w:themeColor="text1"/>
            </w:rPr>
            <w:t> (2020) 'Structural competency: Curriculum for medical students, residents, and interprofessional teams on the structural factors that produce health disparities,' </w:t>
          </w:r>
          <w:proofErr w:type="spellStart"/>
          <w:r w:rsidRPr="000D66AA">
            <w:rPr>
              <w:rFonts w:ascii="Arial" w:hAnsi="Arial" w:cs="Arial"/>
              <w:i/>
              <w:iCs/>
              <w:color w:val="000000" w:themeColor="text1"/>
            </w:rPr>
            <w:t>MedEdPORTAL</w:t>
          </w:r>
          <w:proofErr w:type="spellEnd"/>
          <w:r w:rsidRPr="000D66AA">
            <w:rPr>
              <w:rFonts w:ascii="Arial" w:hAnsi="Arial" w:cs="Arial"/>
              <w:color w:val="000000" w:themeColor="text1"/>
            </w:rPr>
            <w:t> [Preprint]. Available at: https://doi.org/10.15766/mep_2374-8265.10888.</w:t>
          </w:r>
        </w:p>
        <w:p w14:paraId="42C4E348"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Nyame, Y.A. </w:t>
          </w:r>
          <w:r w:rsidRPr="000D66AA">
            <w:rPr>
              <w:rFonts w:ascii="Arial" w:hAnsi="Arial" w:cs="Arial"/>
              <w:i/>
              <w:iCs/>
              <w:color w:val="000000" w:themeColor="text1"/>
            </w:rPr>
            <w:t>et al.</w:t>
          </w:r>
          <w:r w:rsidRPr="000D66AA">
            <w:rPr>
              <w:rFonts w:ascii="Arial" w:hAnsi="Arial" w:cs="Arial"/>
              <w:color w:val="000000" w:themeColor="text1"/>
            </w:rPr>
            <w:t> (2022) 'Deconstructing, addressing, and eliminating racial and ethnic inequities in prostate cancer care,' </w:t>
          </w:r>
          <w:r w:rsidRPr="000D66AA">
            <w:rPr>
              <w:rFonts w:ascii="Arial" w:hAnsi="Arial" w:cs="Arial"/>
              <w:i/>
              <w:iCs/>
              <w:color w:val="000000" w:themeColor="text1"/>
            </w:rPr>
            <w:t>European Urology</w:t>
          </w:r>
          <w:r w:rsidRPr="000D66AA">
            <w:rPr>
              <w:rFonts w:ascii="Arial" w:hAnsi="Arial" w:cs="Arial"/>
              <w:color w:val="000000" w:themeColor="text1"/>
            </w:rPr>
            <w:t>, 82(4), pp. 341–351. Available at: https://doi.org/10.1016/j.eururo.2022.03.007.</w:t>
          </w:r>
        </w:p>
        <w:p w14:paraId="16501F7E"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Noble, H. and Smith, J. (2015) 'Issues of validity and reliability in qualitative research,' </w:t>
          </w:r>
          <w:r w:rsidRPr="000D66AA">
            <w:rPr>
              <w:rFonts w:ascii="Arial" w:hAnsi="Arial" w:cs="Arial"/>
              <w:i/>
              <w:iCs/>
              <w:color w:val="000000" w:themeColor="text1"/>
            </w:rPr>
            <w:t>Evidence-Based Nursing</w:t>
          </w:r>
          <w:r w:rsidRPr="000D66AA">
            <w:rPr>
              <w:rFonts w:ascii="Arial" w:hAnsi="Arial" w:cs="Arial"/>
              <w:color w:val="000000" w:themeColor="text1"/>
            </w:rPr>
            <w:t>, 18(2), pp. 34–35. Available at: Available at: https://doi.org/10.1136/eb-2015-102054.</w:t>
          </w:r>
        </w:p>
        <w:p w14:paraId="1AD4F28D"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Noble, H. and Smith, J. (2015) 'Issues of validity and reliability in qualitative research,' </w:t>
          </w:r>
          <w:r w:rsidRPr="000D66AA">
            <w:rPr>
              <w:rFonts w:ascii="Arial" w:hAnsi="Arial" w:cs="Arial"/>
              <w:i/>
              <w:iCs/>
              <w:color w:val="000000" w:themeColor="text1"/>
            </w:rPr>
            <w:t>Evidence-Based Nursing</w:t>
          </w:r>
          <w:r w:rsidRPr="000D66AA">
            <w:rPr>
              <w:rFonts w:ascii="Arial" w:hAnsi="Arial" w:cs="Arial"/>
              <w:color w:val="000000" w:themeColor="text1"/>
            </w:rPr>
            <w:t>, 18(2), pp. 34–35. Available at: https://doi.org/10.1136/eb-2015-102054.</w:t>
          </w:r>
        </w:p>
        <w:p w14:paraId="7669D387"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Nurmi, S.-M. </w:t>
          </w:r>
          <w:r w:rsidRPr="000D66AA">
            <w:rPr>
              <w:rFonts w:ascii="Arial" w:hAnsi="Arial" w:cs="Arial"/>
              <w:i/>
              <w:iCs/>
              <w:color w:val="000000" w:themeColor="text1"/>
            </w:rPr>
            <w:t>et al.</w:t>
          </w:r>
          <w:r w:rsidRPr="000D66AA">
            <w:rPr>
              <w:rFonts w:ascii="Arial" w:hAnsi="Arial" w:cs="Arial"/>
              <w:color w:val="000000" w:themeColor="text1"/>
            </w:rPr>
            <w:t> (2018) 'Privacy of Clinical Research Subjects: An Integrative Literature review,' </w:t>
          </w:r>
          <w:r w:rsidRPr="000D66AA">
            <w:rPr>
              <w:rFonts w:ascii="Arial" w:hAnsi="Arial" w:cs="Arial"/>
              <w:i/>
              <w:iCs/>
              <w:color w:val="000000" w:themeColor="text1"/>
            </w:rPr>
            <w:t>Journal of Empirical Research on Human Research Ethics</w:t>
          </w:r>
          <w:r w:rsidRPr="000D66AA">
            <w:rPr>
              <w:rFonts w:ascii="Arial" w:hAnsi="Arial" w:cs="Arial"/>
              <w:color w:val="000000" w:themeColor="text1"/>
            </w:rPr>
            <w:t>, 14(1), pp. 33–48. Available at: https://doi.org/10.1177/1556264618805643.</w:t>
          </w:r>
        </w:p>
        <w:p w14:paraId="54E4C6BF"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Nurmi, S.-M. </w:t>
          </w:r>
          <w:r w:rsidRPr="000D66AA">
            <w:rPr>
              <w:rFonts w:ascii="Arial" w:hAnsi="Arial" w:cs="Arial"/>
              <w:i/>
              <w:iCs/>
              <w:color w:val="000000" w:themeColor="text1"/>
            </w:rPr>
            <w:t>et al.</w:t>
          </w:r>
          <w:r w:rsidRPr="000D66AA">
            <w:rPr>
              <w:rFonts w:ascii="Arial" w:hAnsi="Arial" w:cs="Arial"/>
              <w:color w:val="000000" w:themeColor="text1"/>
            </w:rPr>
            <w:t> (2018) 'Privacy of Clinical Research Subjects: An Integrative Literature review,' </w:t>
          </w:r>
          <w:r w:rsidRPr="000D66AA">
            <w:rPr>
              <w:rFonts w:ascii="Arial" w:hAnsi="Arial" w:cs="Arial"/>
              <w:i/>
              <w:iCs/>
              <w:color w:val="000000" w:themeColor="text1"/>
            </w:rPr>
            <w:t>Journal of Empirical Research on Human Research Ethics</w:t>
          </w:r>
          <w:r w:rsidRPr="000D66AA">
            <w:rPr>
              <w:rFonts w:ascii="Arial" w:hAnsi="Arial" w:cs="Arial"/>
              <w:color w:val="000000" w:themeColor="text1"/>
            </w:rPr>
            <w:t>, 14(1), pp. 33–48. Available at: https://doi.org/10.1177/1556264618805643.</w:t>
          </w:r>
        </w:p>
        <w:p w14:paraId="67A96C05" w14:textId="77777777" w:rsidR="002D1BE0" w:rsidRPr="000D66AA" w:rsidRDefault="002D1BE0" w:rsidP="004D5ED7">
          <w:pPr>
            <w:spacing w:line="240" w:lineRule="auto"/>
            <w:jc w:val="left"/>
            <w:rPr>
              <w:rFonts w:ascii="Arial" w:hAnsi="Arial" w:cs="Arial"/>
              <w:color w:val="000000" w:themeColor="text1"/>
            </w:rPr>
          </w:pPr>
          <w:r w:rsidRPr="000D66AA">
            <w:rPr>
              <w:rFonts w:ascii="Arial" w:hAnsi="Arial" w:cs="Arial"/>
              <w:color w:val="000000" w:themeColor="text1"/>
            </w:rPr>
            <w:t xml:space="preserve">NHS England , 2016. </w:t>
          </w:r>
          <w:r w:rsidRPr="000D66AA">
            <w:rPr>
              <w:rFonts w:ascii="Arial" w:hAnsi="Arial" w:cs="Arial"/>
              <w:i/>
              <w:iCs/>
              <w:color w:val="000000" w:themeColor="text1"/>
            </w:rPr>
            <w:t>The NHS Workforce Race Equality Standard Indicators</w:t>
          </w:r>
          <w:r w:rsidRPr="000D66AA">
            <w:rPr>
              <w:rFonts w:ascii="Arial" w:hAnsi="Arial" w:cs="Arial"/>
              <w:color w:val="000000" w:themeColor="text1"/>
            </w:rPr>
            <w:t>. Available at: https://www.england.nhs.uk/wp-content/uploads/2014/10/wres-indicators-april-16.pdf (Accessed:19 November 2025).</w:t>
          </w:r>
        </w:p>
        <w:p w14:paraId="69A1E577" w14:textId="77777777" w:rsidR="002D1BE0" w:rsidRPr="009822D9" w:rsidRDefault="002D1BE0" w:rsidP="004D5ED7">
          <w:pPr>
            <w:spacing w:line="240" w:lineRule="auto"/>
            <w:jc w:val="left"/>
            <w:rPr>
              <w:rFonts w:ascii="Arial" w:hAnsi="Arial" w:cs="Arial"/>
              <w:color w:val="000000" w:themeColor="text1"/>
            </w:rPr>
          </w:pPr>
          <w:r w:rsidRPr="009822D9">
            <w:rPr>
              <w:rFonts w:ascii="Arial" w:hAnsi="Arial" w:cs="Arial"/>
              <w:color w:val="000000" w:themeColor="text1"/>
            </w:rPr>
            <w:t xml:space="preserve">National Health Services (NHS), (2023). Your choices in the NHS. [Online] </w:t>
          </w:r>
        </w:p>
        <w:p w14:paraId="02ECE46B" w14:textId="77777777" w:rsidR="002D1BE0" w:rsidRPr="009822D9" w:rsidRDefault="002D1BE0" w:rsidP="004D5ED7">
          <w:pPr>
            <w:spacing w:line="240" w:lineRule="auto"/>
            <w:jc w:val="left"/>
            <w:rPr>
              <w:rFonts w:ascii="Arial" w:hAnsi="Arial" w:cs="Arial"/>
              <w:color w:val="000000" w:themeColor="text1"/>
            </w:rPr>
          </w:pPr>
          <w:r w:rsidRPr="009822D9">
            <w:rPr>
              <w:rFonts w:ascii="Arial" w:hAnsi="Arial" w:cs="Arial"/>
              <w:color w:val="000000" w:themeColor="text1"/>
            </w:rPr>
            <w:t>Available at: https://www.nhs.uk/using-the-nhs/about-the-nhs/your-choices-in-the-nhs/ (Accessed: 21 July 2025).</w:t>
          </w:r>
        </w:p>
        <w:p w14:paraId="55039CB6" w14:textId="77777777" w:rsidR="002D1BE0" w:rsidRPr="009822D9" w:rsidRDefault="002D1BE0" w:rsidP="004D5ED7">
          <w:pPr>
            <w:spacing w:line="240" w:lineRule="auto"/>
            <w:jc w:val="left"/>
            <w:rPr>
              <w:rFonts w:ascii="Arial" w:hAnsi="Arial" w:cs="Arial"/>
              <w:color w:val="000000" w:themeColor="text1"/>
            </w:rPr>
          </w:pPr>
          <w:r w:rsidRPr="009822D9">
            <w:rPr>
              <w:rFonts w:ascii="Arial" w:hAnsi="Arial" w:cs="Arial"/>
              <w:color w:val="000000" w:themeColor="text1"/>
            </w:rPr>
            <w:t>National Institute for Health and Care Excellence(NICE), (2025). How common is it?. Available at: https://cks.nice.org.uk/topics/prostate-cancer/background-information/prevalence/ (Accessed: 21 July 2025).</w:t>
          </w:r>
        </w:p>
        <w:p w14:paraId="069FC2AC" w14:textId="77777777" w:rsidR="002D1BE0" w:rsidRPr="009822D9" w:rsidRDefault="002D1BE0" w:rsidP="004D5ED7">
          <w:pPr>
            <w:spacing w:line="240" w:lineRule="auto"/>
            <w:jc w:val="left"/>
            <w:rPr>
              <w:rFonts w:ascii="Arial" w:hAnsi="Arial" w:cs="Arial"/>
              <w:color w:val="000000" w:themeColor="text1"/>
            </w:rPr>
          </w:pPr>
          <w:r w:rsidRPr="009822D9">
            <w:rPr>
              <w:rFonts w:ascii="Arial" w:hAnsi="Arial" w:cs="Arial"/>
              <w:color w:val="000000" w:themeColor="text1"/>
            </w:rPr>
            <w:t xml:space="preserve">NICE, (2019). </w:t>
          </w:r>
          <w:r w:rsidRPr="009822D9">
            <w:rPr>
              <w:rFonts w:ascii="Arial" w:hAnsi="Arial" w:cs="Arial"/>
              <w:i/>
              <w:iCs/>
              <w:color w:val="000000" w:themeColor="text1"/>
            </w:rPr>
            <w:t>Prostate cancer: diagnosis and management</w:t>
          </w:r>
          <w:r w:rsidRPr="009822D9">
            <w:rPr>
              <w:rFonts w:ascii="Arial" w:hAnsi="Arial" w:cs="Arial"/>
              <w:color w:val="000000" w:themeColor="text1"/>
            </w:rPr>
            <w:t>. Available at: https://www.nice.org.uk/guidance/ng131/chapter/Recommendations (Accessed: 30 JULY 2025).</w:t>
          </w:r>
        </w:p>
        <w:p w14:paraId="39FBEEB7" w14:textId="77777777" w:rsidR="002D1BE0" w:rsidRPr="00D143CE" w:rsidRDefault="002D1BE0" w:rsidP="004D5ED7">
          <w:pPr>
            <w:spacing w:line="240" w:lineRule="auto"/>
            <w:jc w:val="left"/>
            <w:rPr>
              <w:rFonts w:ascii="Arial" w:hAnsi="Arial" w:cs="Arial"/>
              <w:color w:val="000000" w:themeColor="text1"/>
            </w:rPr>
          </w:pPr>
          <w:r w:rsidRPr="00D143CE">
            <w:rPr>
              <w:rFonts w:ascii="Arial" w:hAnsi="Arial" w:cs="Arial"/>
              <w:color w:val="000000" w:themeColor="text1"/>
            </w:rPr>
            <w:t>National Health Service (NHS), (2023). Your choices in the NHS. Available at: https://www.nhs.uk/using-the-nhs/about-the-nhs/your-choices-in-the-nhs/ (Accessed: 21 July 2025).</w:t>
          </w:r>
        </w:p>
        <w:p w14:paraId="1101BF18" w14:textId="77777777" w:rsidR="002D1BE0" w:rsidRPr="00D143CE" w:rsidRDefault="002D1BE0" w:rsidP="004D5ED7">
          <w:pPr>
            <w:spacing w:line="240" w:lineRule="auto"/>
            <w:jc w:val="left"/>
            <w:rPr>
              <w:rFonts w:ascii="Arial" w:hAnsi="Arial" w:cs="Arial"/>
              <w:color w:val="000000" w:themeColor="text1"/>
            </w:rPr>
          </w:pPr>
          <w:r w:rsidRPr="00D143CE">
            <w:rPr>
              <w:rFonts w:ascii="Arial" w:hAnsi="Arial" w:cs="Arial"/>
              <w:color w:val="000000" w:themeColor="text1"/>
            </w:rPr>
            <w:t>National Institute for Health and Care Excellence(NICE), (2025). How common is it?. Available at: https://cks.nice.org.uk/topics/prostate-cancer/background-information/prevalence/ (Accessed: 21 July 2025).</w:t>
          </w:r>
        </w:p>
        <w:p w14:paraId="0B0CC2AE" w14:textId="77777777" w:rsidR="002D1BE0" w:rsidRPr="00D143CE" w:rsidRDefault="002D1BE0" w:rsidP="004D5ED7">
          <w:pPr>
            <w:spacing w:line="240" w:lineRule="auto"/>
            <w:jc w:val="left"/>
            <w:rPr>
              <w:rFonts w:ascii="Arial" w:hAnsi="Arial" w:cs="Arial"/>
              <w:color w:val="000000" w:themeColor="text1"/>
            </w:rPr>
          </w:pPr>
          <w:r w:rsidRPr="00D143CE">
            <w:rPr>
              <w:rFonts w:ascii="Arial" w:hAnsi="Arial" w:cs="Arial"/>
              <w:color w:val="000000" w:themeColor="text1"/>
            </w:rPr>
            <w:t xml:space="preserve">NICE, (2019). </w:t>
          </w:r>
          <w:r w:rsidRPr="00D143CE">
            <w:rPr>
              <w:rFonts w:ascii="Arial" w:hAnsi="Arial" w:cs="Arial"/>
              <w:i/>
              <w:iCs/>
              <w:color w:val="000000" w:themeColor="text1"/>
            </w:rPr>
            <w:t>Prostate cancer: diagnosis and management</w:t>
          </w:r>
          <w:r w:rsidRPr="00D143CE">
            <w:rPr>
              <w:rFonts w:ascii="Arial" w:hAnsi="Arial" w:cs="Arial"/>
              <w:color w:val="000000" w:themeColor="text1"/>
            </w:rPr>
            <w:t>. Available at: https://www.nice.org.uk/guidance/ng131/chapter/Recommendations (Accessed: 30 JULY 2025).</w:t>
          </w:r>
        </w:p>
        <w:p w14:paraId="03954137" w14:textId="77777777" w:rsidR="002D1BE0" w:rsidRPr="00D143CE" w:rsidRDefault="002D1BE0" w:rsidP="00AD5B36">
          <w:pPr>
            <w:spacing w:line="240" w:lineRule="auto"/>
            <w:jc w:val="left"/>
            <w:rPr>
              <w:rFonts w:ascii="Arial" w:hAnsi="Arial" w:cs="Arial"/>
              <w:color w:val="000000" w:themeColor="text1"/>
            </w:rPr>
          </w:pPr>
          <w:r w:rsidRPr="00D143CE">
            <w:rPr>
              <w:rFonts w:ascii="Arial" w:hAnsi="Arial" w:cs="Arial"/>
              <w:color w:val="000000" w:themeColor="text1"/>
            </w:rPr>
            <w:lastRenderedPageBreak/>
            <w:t>Noble, H. and Smith, J. (2015) 'Issues of validity and reliability in qualitative research,' </w:t>
          </w:r>
          <w:r w:rsidRPr="00D143CE">
            <w:rPr>
              <w:rFonts w:ascii="Arial" w:hAnsi="Arial" w:cs="Arial"/>
              <w:i/>
              <w:iCs/>
              <w:color w:val="000000" w:themeColor="text1"/>
            </w:rPr>
            <w:t>Evidence-Based Nursing</w:t>
          </w:r>
          <w:r w:rsidRPr="00D143CE">
            <w:rPr>
              <w:rFonts w:ascii="Arial" w:hAnsi="Arial" w:cs="Arial"/>
              <w:color w:val="000000" w:themeColor="text1"/>
            </w:rPr>
            <w:t>, 18(2), pp. 34–35. Available at:  https://doi.org/10.1136/eb-2015-102054.</w:t>
          </w:r>
        </w:p>
        <w:p w14:paraId="0FF390B5" w14:textId="77777777" w:rsidR="002D1BE0" w:rsidRPr="00D143CE" w:rsidRDefault="002D1BE0" w:rsidP="00AD5B36">
          <w:pPr>
            <w:spacing w:line="240" w:lineRule="auto"/>
            <w:jc w:val="left"/>
            <w:rPr>
              <w:rFonts w:ascii="Arial" w:hAnsi="Arial" w:cs="Arial"/>
              <w:color w:val="000000" w:themeColor="text1"/>
            </w:rPr>
          </w:pPr>
          <w:r w:rsidRPr="00D143CE">
            <w:rPr>
              <w:rFonts w:ascii="Arial" w:hAnsi="Arial" w:cs="Arial"/>
              <w:color w:val="000000" w:themeColor="text1"/>
            </w:rPr>
            <w:t>Noble, H. and Smith, J. (2015) 'Issues of validity and reliability in qualitative research,' </w:t>
          </w:r>
          <w:r w:rsidRPr="00D143CE">
            <w:rPr>
              <w:rFonts w:ascii="Arial" w:hAnsi="Arial" w:cs="Arial"/>
              <w:i/>
              <w:iCs/>
              <w:color w:val="000000" w:themeColor="text1"/>
            </w:rPr>
            <w:t>Evidence-Based Nursing</w:t>
          </w:r>
          <w:r w:rsidRPr="00D143CE">
            <w:rPr>
              <w:rFonts w:ascii="Arial" w:hAnsi="Arial" w:cs="Arial"/>
              <w:color w:val="000000" w:themeColor="text1"/>
            </w:rPr>
            <w:t>, 18(2), pp. 34–35. Available at:  </w:t>
          </w:r>
          <w:hyperlink r:id="rId17" w:history="1">
            <w:r w:rsidRPr="00D143CE">
              <w:rPr>
                <w:rStyle w:val="Hyperlink"/>
                <w:rFonts w:ascii="Arial" w:hAnsi="Arial" w:cs="Arial"/>
                <w:color w:val="000000" w:themeColor="text1"/>
                <w:u w:val="none"/>
              </w:rPr>
              <w:t>https://doi.org/10.1136/eb-2015-102054</w:t>
            </w:r>
          </w:hyperlink>
          <w:r w:rsidRPr="00D143CE">
            <w:rPr>
              <w:rFonts w:ascii="Arial" w:hAnsi="Arial" w:cs="Arial"/>
              <w:color w:val="000000" w:themeColor="text1"/>
            </w:rPr>
            <w:t>.</w:t>
          </w:r>
        </w:p>
        <w:p w14:paraId="0E032C4D" w14:textId="77777777" w:rsidR="002D1BE0" w:rsidRPr="00D143CE" w:rsidRDefault="002D1BE0" w:rsidP="00AD5B36">
          <w:pPr>
            <w:spacing w:line="240" w:lineRule="auto"/>
            <w:jc w:val="left"/>
            <w:rPr>
              <w:rFonts w:ascii="Arial" w:hAnsi="Arial" w:cs="Arial"/>
              <w:color w:val="000000" w:themeColor="text1"/>
            </w:rPr>
          </w:pPr>
          <w:r w:rsidRPr="00D143CE">
            <w:rPr>
              <w:rFonts w:ascii="Arial" w:hAnsi="Arial" w:cs="Arial"/>
              <w:color w:val="000000" w:themeColor="text1"/>
            </w:rPr>
            <w:t>Nurmi, S.-M. </w:t>
          </w:r>
          <w:r w:rsidRPr="00D143CE">
            <w:rPr>
              <w:rFonts w:ascii="Arial" w:hAnsi="Arial" w:cs="Arial"/>
              <w:i/>
              <w:iCs/>
              <w:color w:val="000000" w:themeColor="text1"/>
            </w:rPr>
            <w:t>et al.</w:t>
          </w:r>
          <w:r w:rsidRPr="00D143CE">
            <w:rPr>
              <w:rFonts w:ascii="Arial" w:hAnsi="Arial" w:cs="Arial"/>
              <w:color w:val="000000" w:themeColor="text1"/>
            </w:rPr>
            <w:t> (2018) 'Privacy of Clinical Research Subjects: An Integrative Literature review,' </w:t>
          </w:r>
          <w:r w:rsidRPr="00D143CE">
            <w:rPr>
              <w:rFonts w:ascii="Arial" w:hAnsi="Arial" w:cs="Arial"/>
              <w:i/>
              <w:iCs/>
              <w:color w:val="000000" w:themeColor="text1"/>
            </w:rPr>
            <w:t>Journal of Empirical Research on Human Research Ethics</w:t>
          </w:r>
          <w:r w:rsidRPr="00D143CE">
            <w:rPr>
              <w:rFonts w:ascii="Arial" w:hAnsi="Arial" w:cs="Arial"/>
              <w:color w:val="000000" w:themeColor="text1"/>
            </w:rPr>
            <w:t>, 14(1), pp. 33–48. Available at:  </w:t>
          </w:r>
          <w:hyperlink r:id="rId18" w:history="1">
            <w:r w:rsidRPr="00D143CE">
              <w:rPr>
                <w:rStyle w:val="Hyperlink"/>
                <w:rFonts w:ascii="Arial" w:hAnsi="Arial" w:cs="Arial"/>
                <w:color w:val="000000" w:themeColor="text1"/>
                <w:u w:val="none"/>
              </w:rPr>
              <w:t>https://doi.org/10.1177/1556264618805643</w:t>
            </w:r>
          </w:hyperlink>
          <w:r w:rsidRPr="00D143CE">
            <w:rPr>
              <w:rFonts w:ascii="Arial" w:hAnsi="Arial" w:cs="Arial"/>
              <w:color w:val="000000" w:themeColor="text1"/>
            </w:rPr>
            <w:t>.</w:t>
          </w:r>
        </w:p>
        <w:p w14:paraId="2AC73075" w14:textId="77777777" w:rsidR="002D1BE0" w:rsidRPr="00D143CE" w:rsidRDefault="002D1BE0" w:rsidP="00AD5B36">
          <w:pPr>
            <w:spacing w:line="240" w:lineRule="auto"/>
            <w:jc w:val="left"/>
            <w:rPr>
              <w:rFonts w:ascii="Arial" w:hAnsi="Arial" w:cs="Arial"/>
              <w:color w:val="000000" w:themeColor="text1"/>
            </w:rPr>
          </w:pPr>
          <w:r w:rsidRPr="00D143CE">
            <w:rPr>
              <w:rFonts w:ascii="Arial" w:hAnsi="Arial" w:cs="Arial"/>
              <w:color w:val="000000" w:themeColor="text1"/>
            </w:rPr>
            <w:t xml:space="preserve">Nurmi, S.-M. et al. (2018) 'Privacy of Clinical Research Subjects: An Integrative Literature review,' </w:t>
          </w:r>
          <w:r w:rsidRPr="00D143CE">
            <w:rPr>
              <w:rFonts w:ascii="Arial" w:hAnsi="Arial" w:cs="Arial"/>
              <w:i/>
              <w:iCs/>
              <w:color w:val="000000" w:themeColor="text1"/>
            </w:rPr>
            <w:t>Journal of Empirical Research on Human Research Ethics</w:t>
          </w:r>
          <w:r w:rsidRPr="00D143CE">
            <w:rPr>
              <w:rFonts w:ascii="Arial" w:hAnsi="Arial" w:cs="Arial"/>
              <w:color w:val="000000" w:themeColor="text1"/>
            </w:rPr>
            <w:t>, 14(1), pp. 33–48. Available at: https://doi.org/10.1177/1556264618805643.</w:t>
          </w:r>
        </w:p>
        <w:p w14:paraId="369AD1F8" w14:textId="77777777" w:rsidR="002D1BE0" w:rsidRPr="00386F6C" w:rsidRDefault="002D1BE0" w:rsidP="00AD5B36">
          <w:pPr>
            <w:spacing w:line="240" w:lineRule="auto"/>
            <w:jc w:val="left"/>
            <w:rPr>
              <w:rFonts w:ascii="Arial" w:hAnsi="Arial" w:cs="Arial"/>
              <w:color w:val="000000" w:themeColor="text1"/>
            </w:rPr>
          </w:pPr>
          <w:proofErr w:type="spellStart"/>
          <w:r w:rsidRPr="00386F6C">
            <w:rPr>
              <w:rFonts w:ascii="Arial" w:hAnsi="Arial" w:cs="Arial"/>
              <w:color w:val="000000" w:themeColor="text1"/>
            </w:rPr>
            <w:t>Ocloo</w:t>
          </w:r>
          <w:proofErr w:type="spellEnd"/>
          <w:r w:rsidRPr="00386F6C">
            <w:rPr>
              <w:rFonts w:ascii="Arial" w:hAnsi="Arial" w:cs="Arial"/>
              <w:color w:val="000000" w:themeColor="text1"/>
            </w:rPr>
            <w:t>, J. and Matthews, R. (2016) 'From tokenism to empowerment: progressing patient and public involvement in healthcare improvement,' </w:t>
          </w:r>
          <w:r w:rsidRPr="00386F6C">
            <w:rPr>
              <w:rFonts w:ascii="Arial" w:hAnsi="Arial" w:cs="Arial"/>
              <w:i/>
              <w:iCs/>
              <w:color w:val="000000" w:themeColor="text1"/>
            </w:rPr>
            <w:t>BMJ Quality &amp; Safety</w:t>
          </w:r>
          <w:r w:rsidRPr="00386F6C">
            <w:rPr>
              <w:rFonts w:ascii="Arial" w:hAnsi="Arial" w:cs="Arial"/>
              <w:color w:val="000000" w:themeColor="text1"/>
            </w:rPr>
            <w:t>, 25(8), pp. 626–632. Available at: https://doi.org/10.1136/bmjqs-2015-004839.</w:t>
          </w:r>
        </w:p>
        <w:p w14:paraId="6C75EC49" w14:textId="77777777" w:rsidR="002D1BE0" w:rsidRPr="00386F6C" w:rsidRDefault="002D1BE0" w:rsidP="00AD5B36">
          <w:pPr>
            <w:spacing w:line="240" w:lineRule="auto"/>
            <w:jc w:val="left"/>
            <w:rPr>
              <w:rFonts w:ascii="Arial" w:hAnsi="Arial" w:cs="Arial"/>
              <w:color w:val="000000" w:themeColor="text1"/>
            </w:rPr>
          </w:pPr>
          <w:r w:rsidRPr="00386F6C">
            <w:rPr>
              <w:rFonts w:ascii="Arial" w:hAnsi="Arial" w:cs="Arial"/>
              <w:color w:val="000000" w:themeColor="text1"/>
            </w:rPr>
            <w:t>O’Driscoll, G. and Bawden, D. (2022) 'Health information equity: Rebalancing healthcare collections for racial diversity in UK public service contexts,' </w:t>
          </w:r>
          <w:r w:rsidRPr="00386F6C">
            <w:rPr>
              <w:rFonts w:ascii="Arial" w:hAnsi="Arial" w:cs="Arial"/>
              <w:i/>
              <w:iCs/>
              <w:color w:val="000000" w:themeColor="text1"/>
            </w:rPr>
            <w:t>Education for Information</w:t>
          </w:r>
          <w:r w:rsidRPr="00386F6C">
            <w:rPr>
              <w:rFonts w:ascii="Arial" w:hAnsi="Arial" w:cs="Arial"/>
              <w:color w:val="000000" w:themeColor="text1"/>
            </w:rPr>
            <w:t>, 38(4), pp. 315–336. Available at: https://doi.org/10.3233/efi-220051.</w:t>
          </w:r>
        </w:p>
        <w:p w14:paraId="02F69A85" w14:textId="77777777" w:rsidR="002D1BE0" w:rsidRPr="00386F6C" w:rsidRDefault="002D1BE0" w:rsidP="00AD5B36">
          <w:pPr>
            <w:spacing w:line="240" w:lineRule="auto"/>
            <w:jc w:val="left"/>
            <w:rPr>
              <w:rFonts w:ascii="Arial" w:hAnsi="Arial" w:cs="Arial"/>
              <w:color w:val="000000" w:themeColor="text1"/>
            </w:rPr>
          </w:pPr>
          <w:r w:rsidRPr="00386F6C">
            <w:rPr>
              <w:rFonts w:ascii="Arial" w:hAnsi="Arial" w:cs="Arial"/>
              <w:color w:val="000000" w:themeColor="text1"/>
            </w:rPr>
            <w:t>Ojo-Aromokudu, O. </w:t>
          </w:r>
          <w:r w:rsidRPr="00386F6C">
            <w:rPr>
              <w:rFonts w:ascii="Arial" w:hAnsi="Arial" w:cs="Arial"/>
              <w:i/>
              <w:iCs/>
              <w:color w:val="000000" w:themeColor="text1"/>
            </w:rPr>
            <w:t>et al.</w:t>
          </w:r>
          <w:r w:rsidRPr="00386F6C">
            <w:rPr>
              <w:rFonts w:ascii="Arial" w:hAnsi="Arial" w:cs="Arial"/>
              <w:color w:val="000000" w:themeColor="text1"/>
            </w:rPr>
            <w:t> (2023) 'Views and experiences of primary care among Black communities in the United Kingdom: a qualitative systematic review,' </w:t>
          </w:r>
          <w:r w:rsidRPr="00386F6C">
            <w:rPr>
              <w:rFonts w:ascii="Arial" w:hAnsi="Arial" w:cs="Arial"/>
              <w:i/>
              <w:iCs/>
              <w:color w:val="000000" w:themeColor="text1"/>
            </w:rPr>
            <w:t>Ethnicity and Health</w:t>
          </w:r>
          <w:r w:rsidRPr="00386F6C">
            <w:rPr>
              <w:rFonts w:ascii="Arial" w:hAnsi="Arial" w:cs="Arial"/>
              <w:color w:val="000000" w:themeColor="text1"/>
            </w:rPr>
            <w:t>, 28(7), pp. 1006–1025. Available at: https://doi.org/10.1080/13557858.2023.2208313.</w:t>
          </w:r>
        </w:p>
        <w:p w14:paraId="4992864E" w14:textId="77777777" w:rsidR="002D1BE0" w:rsidRPr="00386F6C" w:rsidRDefault="002D1BE0" w:rsidP="00AD5B36">
          <w:pPr>
            <w:spacing w:line="240" w:lineRule="auto"/>
            <w:jc w:val="left"/>
            <w:rPr>
              <w:rFonts w:ascii="Arial" w:hAnsi="Arial" w:cs="Arial"/>
              <w:color w:val="000000" w:themeColor="text1"/>
            </w:rPr>
          </w:pPr>
          <w:r w:rsidRPr="00386F6C">
            <w:rPr>
              <w:rFonts w:ascii="Arial" w:hAnsi="Arial" w:cs="Arial"/>
              <w:color w:val="000000" w:themeColor="text1"/>
            </w:rPr>
            <w:t>Otu, A. </w:t>
          </w:r>
          <w:r w:rsidRPr="00386F6C">
            <w:rPr>
              <w:rFonts w:ascii="Arial" w:hAnsi="Arial" w:cs="Arial"/>
              <w:i/>
              <w:iCs/>
              <w:color w:val="000000" w:themeColor="text1"/>
            </w:rPr>
            <w:t>et al.</w:t>
          </w:r>
          <w:r w:rsidRPr="00386F6C">
            <w:rPr>
              <w:rFonts w:ascii="Arial" w:hAnsi="Arial" w:cs="Arial"/>
              <w:color w:val="000000" w:themeColor="text1"/>
            </w:rPr>
            <w:t> (2020) 'One country, two crises: what Covid-19 reveals about health inequalities among BAME communities in the United Kingdom and the sustainability of its health system?,' </w:t>
          </w:r>
          <w:r w:rsidRPr="00386F6C">
            <w:rPr>
              <w:rFonts w:ascii="Arial" w:hAnsi="Arial" w:cs="Arial"/>
              <w:i/>
              <w:iCs/>
              <w:color w:val="000000" w:themeColor="text1"/>
            </w:rPr>
            <w:t>International Journal for Equity in Health</w:t>
          </w:r>
          <w:r w:rsidRPr="00386F6C">
            <w:rPr>
              <w:rFonts w:ascii="Arial" w:hAnsi="Arial" w:cs="Arial"/>
              <w:color w:val="000000" w:themeColor="text1"/>
            </w:rPr>
            <w:t>, 19(1), p. 189. Available at: https://doi.org/10.1186/s12939-020-01307-z.</w:t>
          </w:r>
        </w:p>
        <w:p w14:paraId="15373BB4" w14:textId="77777777" w:rsidR="002D1BE0" w:rsidRPr="00386F6C" w:rsidRDefault="002D1BE0" w:rsidP="00AD5B36">
          <w:pPr>
            <w:spacing w:line="240" w:lineRule="auto"/>
            <w:jc w:val="left"/>
            <w:rPr>
              <w:rFonts w:ascii="Arial" w:hAnsi="Arial" w:cs="Arial"/>
              <w:color w:val="000000" w:themeColor="text1"/>
            </w:rPr>
          </w:pPr>
          <w:r w:rsidRPr="00386F6C">
            <w:rPr>
              <w:rFonts w:ascii="Arial" w:hAnsi="Arial" w:cs="Arial"/>
              <w:color w:val="000000" w:themeColor="text1"/>
            </w:rPr>
            <w:t>Office for National Statistics, (2021</w:t>
          </w:r>
          <w:r w:rsidRPr="00F25920">
            <w:rPr>
              <w:rFonts w:ascii="Arial" w:hAnsi="Arial" w:cs="Arial"/>
              <w:color w:val="000000" w:themeColor="text1"/>
            </w:rPr>
            <w:t>a</w:t>
          </w:r>
          <w:r w:rsidRPr="00386F6C">
            <w:rPr>
              <w:rFonts w:ascii="Arial" w:hAnsi="Arial" w:cs="Arial"/>
              <w:color w:val="000000" w:themeColor="text1"/>
            </w:rPr>
            <w:t xml:space="preserve">). </w:t>
          </w:r>
          <w:r w:rsidRPr="00386F6C">
            <w:rPr>
              <w:rFonts w:ascii="Arial" w:hAnsi="Arial" w:cs="Arial"/>
              <w:i/>
              <w:iCs/>
              <w:color w:val="000000" w:themeColor="text1"/>
            </w:rPr>
            <w:t>People, population and community</w:t>
          </w:r>
          <w:r w:rsidRPr="00386F6C">
            <w:rPr>
              <w:rFonts w:ascii="Arial" w:hAnsi="Arial" w:cs="Arial"/>
              <w:color w:val="000000" w:themeColor="text1"/>
            </w:rPr>
            <w:t>. Available at: https://www.ons.gov.uk/peoplepopulationandcommunity (Accessed: 21 July 2025).</w:t>
          </w:r>
        </w:p>
        <w:p w14:paraId="02FA18F3" w14:textId="77777777" w:rsidR="002D1BE0" w:rsidRPr="00386F6C" w:rsidRDefault="002D1BE0" w:rsidP="00AD5B36">
          <w:pPr>
            <w:spacing w:line="240" w:lineRule="auto"/>
            <w:jc w:val="left"/>
            <w:rPr>
              <w:rFonts w:ascii="Arial" w:hAnsi="Arial" w:cs="Arial"/>
              <w:color w:val="000000" w:themeColor="text1"/>
            </w:rPr>
          </w:pPr>
          <w:r w:rsidRPr="00386F6C">
            <w:rPr>
              <w:rFonts w:ascii="Arial" w:hAnsi="Arial" w:cs="Arial"/>
              <w:color w:val="000000" w:themeColor="text1"/>
            </w:rPr>
            <w:t>Office for National Statistics, (2021</w:t>
          </w:r>
          <w:r w:rsidRPr="00F25920">
            <w:rPr>
              <w:rFonts w:ascii="Arial" w:hAnsi="Arial" w:cs="Arial"/>
              <w:color w:val="000000" w:themeColor="text1"/>
            </w:rPr>
            <w:t>b</w:t>
          </w:r>
          <w:r w:rsidRPr="00386F6C">
            <w:rPr>
              <w:rFonts w:ascii="Arial" w:hAnsi="Arial" w:cs="Arial"/>
              <w:color w:val="000000" w:themeColor="text1"/>
            </w:rPr>
            <w:t xml:space="preserve">). </w:t>
          </w:r>
          <w:r w:rsidRPr="00386F6C">
            <w:rPr>
              <w:rFonts w:ascii="Arial" w:hAnsi="Arial" w:cs="Arial"/>
              <w:i/>
              <w:iCs/>
              <w:color w:val="000000" w:themeColor="text1"/>
            </w:rPr>
            <w:t>People, population and community</w:t>
          </w:r>
          <w:r w:rsidRPr="00386F6C">
            <w:rPr>
              <w:rFonts w:ascii="Arial" w:hAnsi="Arial" w:cs="Arial"/>
              <w:color w:val="000000" w:themeColor="text1"/>
            </w:rPr>
            <w:t>.</w:t>
          </w:r>
          <w:r w:rsidRPr="00F25920">
            <w:rPr>
              <w:rFonts w:ascii="Arial" w:hAnsi="Arial" w:cs="Arial"/>
              <w:color w:val="000000" w:themeColor="text1"/>
            </w:rPr>
            <w:t xml:space="preserve"> </w:t>
          </w:r>
          <w:r w:rsidRPr="00386F6C">
            <w:rPr>
              <w:rFonts w:ascii="Arial" w:hAnsi="Arial" w:cs="Arial"/>
              <w:color w:val="000000" w:themeColor="text1"/>
            </w:rPr>
            <w:t>Available at: https://www.ons.gov.uk/peoplepopulationandcommunity (Accessed: 21 July 2025).</w:t>
          </w:r>
        </w:p>
        <w:p w14:paraId="4F9BCA5D" w14:textId="77777777" w:rsidR="002D1BE0" w:rsidRPr="00386F6C" w:rsidRDefault="002D1BE0" w:rsidP="00AD5B36">
          <w:pPr>
            <w:spacing w:line="240" w:lineRule="auto"/>
            <w:jc w:val="left"/>
            <w:rPr>
              <w:rFonts w:ascii="Arial" w:hAnsi="Arial" w:cs="Arial"/>
              <w:color w:val="000000" w:themeColor="text1"/>
            </w:rPr>
          </w:pPr>
          <w:proofErr w:type="spellStart"/>
          <w:r w:rsidRPr="00386F6C">
            <w:rPr>
              <w:rFonts w:ascii="Arial" w:hAnsi="Arial" w:cs="Arial"/>
              <w:color w:val="000000" w:themeColor="text1"/>
            </w:rPr>
            <w:t>Odedina</w:t>
          </w:r>
          <w:proofErr w:type="spellEnd"/>
          <w:r w:rsidRPr="00386F6C">
            <w:rPr>
              <w:rFonts w:ascii="Arial" w:hAnsi="Arial" w:cs="Arial"/>
              <w:color w:val="000000" w:themeColor="text1"/>
            </w:rPr>
            <w:t xml:space="preserve">, F. (2011) 'Modifiable prostate cancer risk reduction and early detection </w:t>
          </w:r>
          <w:proofErr w:type="spellStart"/>
          <w:r w:rsidRPr="00386F6C">
            <w:rPr>
              <w:rFonts w:ascii="Arial" w:hAnsi="Arial" w:cs="Arial"/>
              <w:color w:val="000000" w:themeColor="text1"/>
            </w:rPr>
            <w:t>behaviors</w:t>
          </w:r>
          <w:proofErr w:type="spellEnd"/>
          <w:r w:rsidRPr="00386F6C">
            <w:rPr>
              <w:rFonts w:ascii="Arial" w:hAnsi="Arial" w:cs="Arial"/>
              <w:color w:val="000000" w:themeColor="text1"/>
            </w:rPr>
            <w:t xml:space="preserve"> in Black men,' </w:t>
          </w:r>
          <w:r w:rsidRPr="00386F6C">
            <w:rPr>
              <w:rFonts w:ascii="Arial" w:hAnsi="Arial" w:cs="Arial"/>
              <w:i/>
              <w:iCs/>
              <w:color w:val="000000" w:themeColor="text1"/>
            </w:rPr>
            <w:t xml:space="preserve">American Journal of Health </w:t>
          </w:r>
          <w:proofErr w:type="spellStart"/>
          <w:r w:rsidRPr="00386F6C">
            <w:rPr>
              <w:rFonts w:ascii="Arial" w:hAnsi="Arial" w:cs="Arial"/>
              <w:i/>
              <w:iCs/>
              <w:color w:val="000000" w:themeColor="text1"/>
            </w:rPr>
            <w:t>Behavior</w:t>
          </w:r>
          <w:proofErr w:type="spellEnd"/>
          <w:r w:rsidRPr="00386F6C">
            <w:rPr>
              <w:rFonts w:ascii="Arial" w:hAnsi="Arial" w:cs="Arial"/>
              <w:color w:val="000000" w:themeColor="text1"/>
            </w:rPr>
            <w:t>, 35(4). Available at: https://doi.org/10.5993/ajhb.35.4.9.</w:t>
          </w:r>
        </w:p>
        <w:p w14:paraId="26AF3272" w14:textId="77777777" w:rsidR="002D1BE0" w:rsidRPr="00386F6C" w:rsidRDefault="002D1BE0" w:rsidP="00AD5B36">
          <w:pPr>
            <w:spacing w:line="240" w:lineRule="auto"/>
            <w:jc w:val="left"/>
            <w:rPr>
              <w:rFonts w:ascii="Arial" w:hAnsi="Arial" w:cs="Arial"/>
              <w:color w:val="000000" w:themeColor="text1"/>
            </w:rPr>
          </w:pPr>
          <w:r w:rsidRPr="00386F6C">
            <w:rPr>
              <w:rFonts w:ascii="Arial" w:hAnsi="Arial" w:cs="Arial"/>
              <w:color w:val="000000" w:themeColor="text1"/>
            </w:rPr>
            <w:t>Otto, A.K. </w:t>
          </w:r>
          <w:r w:rsidRPr="00386F6C">
            <w:rPr>
              <w:rFonts w:ascii="Arial" w:hAnsi="Arial" w:cs="Arial"/>
              <w:i/>
              <w:iCs/>
              <w:color w:val="000000" w:themeColor="text1"/>
            </w:rPr>
            <w:t>et al.</w:t>
          </w:r>
          <w:r w:rsidRPr="00386F6C">
            <w:rPr>
              <w:rFonts w:ascii="Arial" w:hAnsi="Arial" w:cs="Arial"/>
              <w:color w:val="000000" w:themeColor="text1"/>
            </w:rPr>
            <w:t xml:space="preserve"> (2021) 'Using the health belief model to assess racial/ethnic disparities in cancer-related </w:t>
          </w:r>
          <w:proofErr w:type="spellStart"/>
          <w:r w:rsidRPr="00386F6C">
            <w:rPr>
              <w:rFonts w:ascii="Arial" w:hAnsi="Arial" w:cs="Arial"/>
              <w:color w:val="000000" w:themeColor="text1"/>
            </w:rPr>
            <w:t>behaviors</w:t>
          </w:r>
          <w:proofErr w:type="spellEnd"/>
          <w:r w:rsidRPr="00386F6C">
            <w:rPr>
              <w:rFonts w:ascii="Arial" w:hAnsi="Arial" w:cs="Arial"/>
              <w:color w:val="000000" w:themeColor="text1"/>
            </w:rPr>
            <w:t xml:space="preserve"> in an NCI-designated comprehensive cancer </w:t>
          </w:r>
          <w:proofErr w:type="spellStart"/>
          <w:r w:rsidRPr="00386F6C">
            <w:rPr>
              <w:rFonts w:ascii="Arial" w:hAnsi="Arial" w:cs="Arial"/>
              <w:color w:val="000000" w:themeColor="text1"/>
            </w:rPr>
            <w:t>center</w:t>
          </w:r>
          <w:proofErr w:type="spellEnd"/>
          <w:r w:rsidRPr="00386F6C">
            <w:rPr>
              <w:rFonts w:ascii="Arial" w:hAnsi="Arial" w:cs="Arial"/>
              <w:color w:val="000000" w:themeColor="text1"/>
            </w:rPr>
            <w:t xml:space="preserve"> catchment area,' </w:t>
          </w:r>
          <w:r w:rsidRPr="00386F6C">
            <w:rPr>
              <w:rFonts w:ascii="Arial" w:hAnsi="Arial" w:cs="Arial"/>
              <w:i/>
              <w:iCs/>
              <w:color w:val="000000" w:themeColor="text1"/>
            </w:rPr>
            <w:t>Cancer Causes &amp; Control</w:t>
          </w:r>
          <w:r w:rsidRPr="00386F6C">
            <w:rPr>
              <w:rFonts w:ascii="Arial" w:hAnsi="Arial" w:cs="Arial"/>
              <w:color w:val="000000" w:themeColor="text1"/>
            </w:rPr>
            <w:t>, 32(10), pp. 1085–1094. Available at: https://doi.org/10.1007/s10552-021-01457-7.</w:t>
          </w:r>
        </w:p>
        <w:p w14:paraId="2A2F1608" w14:textId="77777777" w:rsidR="002D1BE0" w:rsidRPr="00F25920" w:rsidRDefault="002D1BE0" w:rsidP="00AD5B36">
          <w:pPr>
            <w:spacing w:line="240" w:lineRule="auto"/>
            <w:jc w:val="left"/>
            <w:rPr>
              <w:rFonts w:ascii="Arial" w:hAnsi="Arial" w:cs="Arial"/>
              <w:color w:val="000000" w:themeColor="text1"/>
            </w:rPr>
          </w:pPr>
          <w:r w:rsidRPr="00991401">
            <w:rPr>
              <w:rFonts w:ascii="Arial" w:hAnsi="Arial" w:cs="Arial"/>
              <w:color w:val="000000" w:themeColor="text1"/>
            </w:rPr>
            <w:t>Phoenix, A. and Craddock, N. (2022) 'Black men’s experiences of colourism in the UK,' </w:t>
          </w:r>
          <w:r w:rsidRPr="00991401">
            <w:rPr>
              <w:rFonts w:ascii="Arial" w:hAnsi="Arial" w:cs="Arial"/>
              <w:i/>
              <w:iCs/>
              <w:color w:val="000000" w:themeColor="text1"/>
            </w:rPr>
            <w:t>Sociology</w:t>
          </w:r>
          <w:r w:rsidRPr="00991401">
            <w:rPr>
              <w:rFonts w:ascii="Arial" w:hAnsi="Arial" w:cs="Arial"/>
              <w:color w:val="000000" w:themeColor="text1"/>
            </w:rPr>
            <w:t>, 56(5), pp. 1015–1031</w:t>
          </w:r>
          <w:r w:rsidRPr="00386F6C">
            <w:rPr>
              <w:rFonts w:ascii="Arial" w:hAnsi="Arial" w:cs="Arial"/>
              <w:color w:val="000000" w:themeColor="text1"/>
            </w:rPr>
            <w:t>. Available at:</w:t>
          </w:r>
          <w:r w:rsidRPr="00991401">
            <w:rPr>
              <w:rFonts w:ascii="Arial" w:hAnsi="Arial" w:cs="Arial"/>
              <w:color w:val="000000" w:themeColor="text1"/>
            </w:rPr>
            <w:t> https://doi.org/10.1177/00380385211069507</w:t>
          </w:r>
        </w:p>
        <w:p w14:paraId="6B6D09D8"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Phoenix, A. and Craddock, N. (2022) 'Black men’s experiences of colourism in the UK,' </w:t>
          </w:r>
          <w:r w:rsidRPr="00770140">
            <w:rPr>
              <w:rFonts w:ascii="Arial" w:hAnsi="Arial" w:cs="Arial"/>
              <w:i/>
              <w:iCs/>
              <w:color w:val="000000" w:themeColor="text1"/>
            </w:rPr>
            <w:t>Sociology</w:t>
          </w:r>
          <w:r w:rsidRPr="00770140">
            <w:rPr>
              <w:rFonts w:ascii="Arial" w:hAnsi="Arial" w:cs="Arial"/>
              <w:color w:val="000000" w:themeColor="text1"/>
            </w:rPr>
            <w:t>, 56(5), pp. 1015–1031. Available at: https://doi.org/10.1177/00380385211069507.</w:t>
          </w:r>
        </w:p>
        <w:p w14:paraId="511F949C"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Powell-Wiley, T.M. </w:t>
          </w:r>
          <w:r w:rsidRPr="00770140">
            <w:rPr>
              <w:rFonts w:ascii="Arial" w:hAnsi="Arial" w:cs="Arial"/>
              <w:i/>
              <w:iCs/>
              <w:color w:val="000000" w:themeColor="text1"/>
            </w:rPr>
            <w:t>et al.</w:t>
          </w:r>
          <w:r w:rsidRPr="00770140">
            <w:rPr>
              <w:rFonts w:ascii="Arial" w:hAnsi="Arial" w:cs="Arial"/>
              <w:color w:val="000000" w:themeColor="text1"/>
            </w:rPr>
            <w:t> (2022) 'Social determinants of cardiovascular disease,' </w:t>
          </w:r>
          <w:r w:rsidRPr="00770140">
            <w:rPr>
              <w:rFonts w:ascii="Arial" w:hAnsi="Arial" w:cs="Arial"/>
              <w:i/>
              <w:iCs/>
              <w:color w:val="000000" w:themeColor="text1"/>
            </w:rPr>
            <w:t>Circulation Research</w:t>
          </w:r>
          <w:r w:rsidRPr="00770140">
            <w:rPr>
              <w:rFonts w:ascii="Arial" w:hAnsi="Arial" w:cs="Arial"/>
              <w:color w:val="000000" w:themeColor="text1"/>
            </w:rPr>
            <w:t>, 130(5), pp. 782–799. Available at: https://doi.org/10.1161/circresaha.121.319811.</w:t>
          </w:r>
        </w:p>
        <w:p w14:paraId="4395094D"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lastRenderedPageBreak/>
            <w:t>Pan, S. </w:t>
          </w:r>
          <w:r w:rsidRPr="00770140">
            <w:rPr>
              <w:rFonts w:ascii="Arial" w:hAnsi="Arial" w:cs="Arial"/>
              <w:i/>
              <w:iCs/>
              <w:color w:val="000000" w:themeColor="text1"/>
            </w:rPr>
            <w:t>et al.</w:t>
          </w:r>
          <w:r w:rsidRPr="00770140">
            <w:rPr>
              <w:rFonts w:ascii="Arial" w:hAnsi="Arial" w:cs="Arial"/>
              <w:color w:val="000000" w:themeColor="text1"/>
            </w:rPr>
            <w:t> (2023) 'Effects of stigma, anxiety and depression, and uncertainty in illness on quality of life in patients with prostate cancer: a cross-sectional analysis,' </w:t>
          </w:r>
          <w:r w:rsidRPr="00770140">
            <w:rPr>
              <w:rFonts w:ascii="Arial" w:hAnsi="Arial" w:cs="Arial"/>
              <w:i/>
              <w:iCs/>
              <w:color w:val="000000" w:themeColor="text1"/>
            </w:rPr>
            <w:t>BMC Psychology</w:t>
          </w:r>
          <w:r w:rsidRPr="00770140">
            <w:rPr>
              <w:rFonts w:ascii="Arial" w:hAnsi="Arial" w:cs="Arial"/>
              <w:color w:val="000000" w:themeColor="text1"/>
            </w:rPr>
            <w:t>, 11(1), p. 129. Available at: https://doi.org/10.1186/s40359-023-01159-6.</w:t>
          </w:r>
        </w:p>
        <w:p w14:paraId="4792A6A3"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Peate, I. (2020a) 'NHS workforce race equality,' </w:t>
          </w:r>
          <w:r w:rsidRPr="00770140">
            <w:rPr>
              <w:rFonts w:ascii="Arial" w:hAnsi="Arial" w:cs="Arial"/>
              <w:i/>
              <w:iCs/>
              <w:color w:val="000000" w:themeColor="text1"/>
            </w:rPr>
            <w:t>British Journal of Nursing</w:t>
          </w:r>
          <w:r w:rsidRPr="00770140">
            <w:rPr>
              <w:rFonts w:ascii="Arial" w:hAnsi="Arial" w:cs="Arial"/>
              <w:color w:val="000000" w:themeColor="text1"/>
            </w:rPr>
            <w:t>, 29(2), p. 81. Available at: https://doi.org/10.12968/bjon.2020.29.2.81.</w:t>
          </w:r>
        </w:p>
        <w:p w14:paraId="600FA8FC"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Peate, I. (2020b) 'NHS workforce race equality,' </w:t>
          </w:r>
          <w:r w:rsidRPr="00770140">
            <w:rPr>
              <w:rFonts w:ascii="Arial" w:hAnsi="Arial" w:cs="Arial"/>
              <w:i/>
              <w:iCs/>
              <w:color w:val="000000" w:themeColor="text1"/>
            </w:rPr>
            <w:t>British Journal of Nursing</w:t>
          </w:r>
          <w:r w:rsidRPr="00770140">
            <w:rPr>
              <w:rFonts w:ascii="Arial" w:hAnsi="Arial" w:cs="Arial"/>
              <w:color w:val="000000" w:themeColor="text1"/>
            </w:rPr>
            <w:t>, 29(2), p. 81. Available at: https://doi.org/10.12968/bjon.2020.29.2.81.</w:t>
          </w:r>
        </w:p>
        <w:p w14:paraId="53D2A95B"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Pedersen, V.H., Armes, J. and Ream, E. (2011) 'Perceptions of prostate cancer in black African and Caribbean men: a systematic review,' </w:t>
          </w:r>
          <w:r w:rsidRPr="00770140">
            <w:rPr>
              <w:rFonts w:ascii="Arial" w:hAnsi="Arial" w:cs="Arial"/>
              <w:i/>
              <w:iCs/>
              <w:color w:val="000000" w:themeColor="text1"/>
            </w:rPr>
            <w:t>BMJ Supportive &amp; Palliative Care</w:t>
          </w:r>
          <w:r w:rsidRPr="00770140">
            <w:rPr>
              <w:rFonts w:ascii="Arial" w:hAnsi="Arial" w:cs="Arial"/>
              <w:color w:val="000000" w:themeColor="text1"/>
            </w:rPr>
            <w:t>, 1(Suppl 1), p. A13.2-A13. Available at: https://doi.org/10.1136/bmjspcare-2011-000020.37.</w:t>
          </w:r>
        </w:p>
        <w:p w14:paraId="53B7F1C8" w14:textId="20306F3F"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Pottier, P. </w:t>
          </w:r>
          <w:r w:rsidRPr="00770140">
            <w:rPr>
              <w:rFonts w:ascii="Arial" w:hAnsi="Arial" w:cs="Arial"/>
              <w:i/>
              <w:iCs/>
              <w:color w:val="000000" w:themeColor="text1"/>
            </w:rPr>
            <w:t>et al.</w:t>
          </w:r>
          <w:r w:rsidRPr="00770140">
            <w:rPr>
              <w:rFonts w:ascii="Arial" w:hAnsi="Arial" w:cs="Arial"/>
              <w:color w:val="000000" w:themeColor="text1"/>
            </w:rPr>
            <w:t> (2024</w:t>
          </w:r>
          <w:r w:rsidR="008C3D37">
            <w:rPr>
              <w:rFonts w:ascii="Arial" w:hAnsi="Arial" w:cs="Arial"/>
              <w:color w:val="000000" w:themeColor="text1"/>
            </w:rPr>
            <w:t>b</w:t>
          </w:r>
          <w:r w:rsidRPr="00770140">
            <w:rPr>
              <w:rFonts w:ascii="Arial" w:hAnsi="Arial" w:cs="Arial"/>
              <w:color w:val="000000" w:themeColor="text1"/>
            </w:rPr>
            <w:t>) 'Title, abstract and keywords: a practical guide to maximize the visibility and impact of academic papers,' </w:t>
          </w:r>
          <w:r w:rsidRPr="00770140">
            <w:rPr>
              <w:rFonts w:ascii="Arial" w:hAnsi="Arial" w:cs="Arial"/>
              <w:i/>
              <w:iCs/>
              <w:color w:val="000000" w:themeColor="text1"/>
            </w:rPr>
            <w:t>Proceedings of the Royal Society B Biological Sciences</w:t>
          </w:r>
          <w:r w:rsidRPr="00770140">
            <w:rPr>
              <w:rFonts w:ascii="Arial" w:hAnsi="Arial" w:cs="Arial"/>
              <w:color w:val="000000" w:themeColor="text1"/>
            </w:rPr>
            <w:t>, 291(2027), p. 20241222. Available at: https://doi.org/10.1098/rspb.2024.1222.</w:t>
          </w:r>
        </w:p>
        <w:p w14:paraId="52C36ACF" w14:textId="77BCC723"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Powell, W. </w:t>
          </w:r>
          <w:r w:rsidRPr="00770140">
            <w:rPr>
              <w:rFonts w:ascii="Arial" w:hAnsi="Arial" w:cs="Arial"/>
              <w:i/>
              <w:iCs/>
              <w:color w:val="000000" w:themeColor="text1"/>
            </w:rPr>
            <w:t>et al.</w:t>
          </w:r>
          <w:r w:rsidRPr="00770140">
            <w:rPr>
              <w:rFonts w:ascii="Arial" w:hAnsi="Arial" w:cs="Arial"/>
              <w:color w:val="000000" w:themeColor="text1"/>
            </w:rPr>
            <w:t> (2019</w:t>
          </w:r>
          <w:r w:rsidR="008C3D37">
            <w:rPr>
              <w:rFonts w:ascii="Arial" w:hAnsi="Arial" w:cs="Arial"/>
              <w:color w:val="000000" w:themeColor="text1"/>
            </w:rPr>
            <w:t>b</w:t>
          </w:r>
          <w:r w:rsidRPr="00770140">
            <w:rPr>
              <w:rFonts w:ascii="Arial" w:hAnsi="Arial" w:cs="Arial"/>
              <w:color w:val="000000" w:themeColor="text1"/>
            </w:rPr>
            <w:t>) 'Medical mistrust, racism, and delays in preventive health screening among African-American men,' </w:t>
          </w:r>
          <w:r w:rsidRPr="00770140">
            <w:rPr>
              <w:rFonts w:ascii="Arial" w:hAnsi="Arial" w:cs="Arial"/>
              <w:i/>
              <w:iCs/>
              <w:color w:val="000000" w:themeColor="text1"/>
            </w:rPr>
            <w:t>Behavioral Medicine</w:t>
          </w:r>
          <w:r w:rsidRPr="00770140">
            <w:rPr>
              <w:rFonts w:ascii="Arial" w:hAnsi="Arial" w:cs="Arial"/>
              <w:color w:val="000000" w:themeColor="text1"/>
            </w:rPr>
            <w:t>, 45(2), pp. 102–117. Available at: https://doi.org/10.1080/08964289.2019.1585327.</w:t>
          </w:r>
        </w:p>
        <w:p w14:paraId="2DE56948"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Powell, W. </w:t>
          </w:r>
          <w:r w:rsidRPr="00770140">
            <w:rPr>
              <w:rFonts w:ascii="Arial" w:hAnsi="Arial" w:cs="Arial"/>
              <w:i/>
              <w:iCs/>
              <w:color w:val="000000" w:themeColor="text1"/>
            </w:rPr>
            <w:t>et al.</w:t>
          </w:r>
          <w:r w:rsidRPr="00770140">
            <w:rPr>
              <w:rFonts w:ascii="Arial" w:hAnsi="Arial" w:cs="Arial"/>
              <w:color w:val="000000" w:themeColor="text1"/>
            </w:rPr>
            <w:t> (2019b) 'Medical mistrust, racism, and delays in preventive health screening among African-American men,' </w:t>
          </w:r>
          <w:r w:rsidRPr="00770140">
            <w:rPr>
              <w:rFonts w:ascii="Arial" w:hAnsi="Arial" w:cs="Arial"/>
              <w:i/>
              <w:iCs/>
              <w:color w:val="000000" w:themeColor="text1"/>
            </w:rPr>
            <w:t>Behavioral Medicine</w:t>
          </w:r>
          <w:r w:rsidRPr="00770140">
            <w:rPr>
              <w:rFonts w:ascii="Arial" w:hAnsi="Arial" w:cs="Arial"/>
              <w:color w:val="000000" w:themeColor="text1"/>
            </w:rPr>
            <w:t>, 45(2), pp. 102–117. Available at: https://doi.org/10.1080/08964289.2019.1585327.</w:t>
          </w:r>
        </w:p>
        <w:p w14:paraId="5504C014"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Powell, W. </w:t>
          </w:r>
          <w:r w:rsidRPr="00770140">
            <w:rPr>
              <w:rFonts w:ascii="Arial" w:hAnsi="Arial" w:cs="Arial"/>
              <w:i/>
              <w:iCs/>
              <w:color w:val="000000" w:themeColor="text1"/>
            </w:rPr>
            <w:t>et al.</w:t>
          </w:r>
          <w:r w:rsidRPr="00770140">
            <w:rPr>
              <w:rFonts w:ascii="Arial" w:hAnsi="Arial" w:cs="Arial"/>
              <w:color w:val="000000" w:themeColor="text1"/>
            </w:rPr>
            <w:t> (2019c) 'Medical mistrust, racism, and delays in preventive health screening among African-American men,' </w:t>
          </w:r>
          <w:r w:rsidRPr="00770140">
            <w:rPr>
              <w:rFonts w:ascii="Arial" w:hAnsi="Arial" w:cs="Arial"/>
              <w:i/>
              <w:iCs/>
              <w:color w:val="000000" w:themeColor="text1"/>
            </w:rPr>
            <w:t>Behavioral Medicine</w:t>
          </w:r>
          <w:r w:rsidRPr="00770140">
            <w:rPr>
              <w:rFonts w:ascii="Arial" w:hAnsi="Arial" w:cs="Arial"/>
              <w:color w:val="000000" w:themeColor="text1"/>
            </w:rPr>
            <w:t>, 45(2), pp. 102–117. Available at: https://doi.org/10.1080/08964289.2019.1585327.</w:t>
          </w:r>
        </w:p>
        <w:p w14:paraId="4D806719" w14:textId="77777777" w:rsidR="002D1BE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Prostate Cancer Research, (2025</w:t>
          </w:r>
          <w:r w:rsidRPr="00F25920">
            <w:rPr>
              <w:rFonts w:ascii="Arial" w:hAnsi="Arial" w:cs="Arial"/>
              <w:color w:val="000000" w:themeColor="text1"/>
            </w:rPr>
            <w:t>a</w:t>
          </w:r>
          <w:r w:rsidRPr="00770140">
            <w:rPr>
              <w:rFonts w:ascii="Arial" w:hAnsi="Arial" w:cs="Arial"/>
              <w:i/>
              <w:iCs/>
              <w:color w:val="000000" w:themeColor="text1"/>
            </w:rPr>
            <w:t>). Life-saving targeted prostate cancer screening would cost just 0.01% of annual NHS budget, reveals new report</w:t>
          </w:r>
          <w:r w:rsidRPr="00770140">
            <w:rPr>
              <w:rFonts w:ascii="Arial" w:hAnsi="Arial" w:cs="Arial"/>
              <w:color w:val="000000" w:themeColor="text1"/>
            </w:rPr>
            <w:t>. Available at: https://www.prostate-cancer-research.org.uk/life-saving-targeted-prostate-cancer-screening-would-cost-just-0-01-of-annual-nhs-budget-reveals-new-report/#:~:text=The%20modelled%20programme%20targets%20Black,reduce%20costs%20and%20improve%20accuracy. (Accessed:18 November 2025).</w:t>
          </w:r>
        </w:p>
        <w:p w14:paraId="10EF54CD" w14:textId="0E4CBF3B" w:rsidR="00BA3BA3" w:rsidRPr="00770140" w:rsidRDefault="00BA3BA3" w:rsidP="00E55A18">
          <w:pPr>
            <w:spacing w:line="240" w:lineRule="auto"/>
            <w:jc w:val="left"/>
            <w:rPr>
              <w:rFonts w:ascii="Arial" w:hAnsi="Arial" w:cs="Arial"/>
              <w:color w:val="000000" w:themeColor="text1"/>
            </w:rPr>
          </w:pPr>
          <w:r w:rsidRPr="00770140">
            <w:rPr>
              <w:rFonts w:ascii="Arial" w:hAnsi="Arial" w:cs="Arial"/>
              <w:color w:val="000000" w:themeColor="text1"/>
            </w:rPr>
            <w:t>Prostate Cancer Research, (2025</w:t>
          </w:r>
          <w:r w:rsidRPr="00F25920">
            <w:rPr>
              <w:rFonts w:ascii="Arial" w:hAnsi="Arial" w:cs="Arial"/>
              <w:color w:val="000000" w:themeColor="text1"/>
            </w:rPr>
            <w:t>a</w:t>
          </w:r>
          <w:r w:rsidRPr="00770140">
            <w:rPr>
              <w:rFonts w:ascii="Arial" w:hAnsi="Arial" w:cs="Arial"/>
              <w:i/>
              <w:iCs/>
              <w:color w:val="000000" w:themeColor="text1"/>
            </w:rPr>
            <w:t>). Life-saving targeted prostate cancer screening would cost just 0.01% of annual NHS budget, reveals new report</w:t>
          </w:r>
          <w:r w:rsidRPr="00770140">
            <w:rPr>
              <w:rFonts w:ascii="Arial" w:hAnsi="Arial" w:cs="Arial"/>
              <w:color w:val="000000" w:themeColor="text1"/>
            </w:rPr>
            <w:t>. Available at: https://www.prostate-cancer-research.org.uk/life-saving-targeted-prostate-cancer-screening-would-cost-just-0-01-of-annual-nhs-budget-reveals-new-report/#:~:text=The%20modelled%20programme%20targets%20Black,reduce%20costs%20and%20improve%20accuracy. (Accessed:18 November 2025).</w:t>
          </w:r>
        </w:p>
        <w:p w14:paraId="52001873" w14:textId="77777777" w:rsidR="002D1BE0" w:rsidRPr="00770140" w:rsidRDefault="002D1BE0" w:rsidP="00E55A18">
          <w:pPr>
            <w:spacing w:line="240" w:lineRule="auto"/>
            <w:jc w:val="left"/>
            <w:rPr>
              <w:rFonts w:ascii="Arial" w:hAnsi="Arial" w:cs="Arial"/>
              <w:color w:val="000000" w:themeColor="text1"/>
            </w:rPr>
          </w:pPr>
          <w:r w:rsidRPr="00770140">
            <w:rPr>
              <w:rFonts w:ascii="Arial" w:hAnsi="Arial" w:cs="Arial"/>
              <w:color w:val="000000" w:themeColor="text1"/>
            </w:rPr>
            <w:t>Prostate Cancer UK, (2025</w:t>
          </w:r>
          <w:r w:rsidRPr="00F25920">
            <w:rPr>
              <w:rFonts w:ascii="Arial" w:hAnsi="Arial" w:cs="Arial"/>
              <w:color w:val="000000" w:themeColor="text1"/>
            </w:rPr>
            <w:t>b</w:t>
          </w:r>
          <w:r w:rsidRPr="00770140">
            <w:rPr>
              <w:rFonts w:ascii="Arial" w:hAnsi="Arial" w:cs="Arial"/>
              <w:color w:val="000000" w:themeColor="text1"/>
            </w:rPr>
            <w:t xml:space="preserve">). </w:t>
          </w:r>
          <w:r w:rsidRPr="00770140">
            <w:rPr>
              <w:rFonts w:ascii="Arial" w:hAnsi="Arial" w:cs="Arial"/>
              <w:i/>
              <w:iCs/>
              <w:color w:val="000000" w:themeColor="text1"/>
            </w:rPr>
            <w:t>The odds are stacked against you’: Black men more likely to be diagnosed at later stage, new evidence shows</w:t>
          </w:r>
          <w:r w:rsidRPr="00F25920">
            <w:rPr>
              <w:rFonts w:ascii="Arial" w:hAnsi="Arial" w:cs="Arial"/>
              <w:i/>
              <w:iCs/>
              <w:color w:val="000000" w:themeColor="text1"/>
            </w:rPr>
            <w:t>.</w:t>
          </w:r>
          <w:r w:rsidRPr="00770140">
            <w:rPr>
              <w:rFonts w:ascii="Arial" w:hAnsi="Arial" w:cs="Arial"/>
              <w:color w:val="000000" w:themeColor="text1"/>
            </w:rPr>
            <w:t xml:space="preserve"> Available at: https://prostatecanceruk.org/about-us/news-and-views/2025/01/black-men-more-likely-to-be-diagnosed-at-later-stage#:~:text=Current%20guidelines%20failing%20Black%20men,for%20signs%20of%20prostate%20cancer. (Accessed:18 November 2025).</w:t>
          </w:r>
        </w:p>
        <w:p w14:paraId="68B6E2F8" w14:textId="77777777" w:rsidR="002D1BE0" w:rsidRDefault="002D1BE0" w:rsidP="005C0368">
          <w:pPr>
            <w:spacing w:line="240" w:lineRule="auto"/>
            <w:jc w:val="left"/>
            <w:rPr>
              <w:rFonts w:ascii="Arial" w:hAnsi="Arial" w:cs="Arial"/>
              <w:color w:val="000000" w:themeColor="text1"/>
            </w:rPr>
          </w:pPr>
          <w:r w:rsidRPr="00770140">
            <w:rPr>
              <w:rFonts w:ascii="Arial" w:hAnsi="Arial" w:cs="Arial"/>
              <w:color w:val="000000" w:themeColor="text1"/>
            </w:rPr>
            <w:t>Prostate Cancer UK, (no date</w:t>
          </w:r>
          <w:r w:rsidRPr="00F25920">
            <w:rPr>
              <w:rFonts w:ascii="Arial" w:hAnsi="Arial" w:cs="Arial"/>
              <w:color w:val="000000" w:themeColor="text1"/>
            </w:rPr>
            <w:t>a</w:t>
          </w:r>
          <w:r w:rsidRPr="00770140">
            <w:rPr>
              <w:rFonts w:ascii="Arial" w:hAnsi="Arial" w:cs="Arial"/>
              <w:color w:val="000000" w:themeColor="text1"/>
            </w:rPr>
            <w:t>). Our Black Health Equity Strategy Mission 1: Black men diagnosed early. Available at: https://prostatecanceruk.org/about-us/our-bhe-strategy#:~:text=Key%20strategic%20priorities%20and%20activities,equitable%20outcomes%20for%20Black%20men. (Accessed:18 November 2025).</w:t>
          </w:r>
        </w:p>
        <w:p w14:paraId="5B805613" w14:textId="77777777" w:rsidR="005C0368" w:rsidRDefault="005C0368" w:rsidP="005C0368">
          <w:pPr>
            <w:spacing w:line="240" w:lineRule="auto"/>
            <w:jc w:val="left"/>
            <w:rPr>
              <w:rFonts w:ascii="Arial" w:hAnsi="Arial" w:cs="Arial"/>
              <w:color w:val="000000" w:themeColor="text1"/>
            </w:rPr>
          </w:pPr>
        </w:p>
        <w:p w14:paraId="454F4584" w14:textId="2E599F03" w:rsidR="00DD19AA" w:rsidRPr="00770140" w:rsidRDefault="00DD19AA" w:rsidP="005C0368">
          <w:pPr>
            <w:spacing w:line="240" w:lineRule="auto"/>
            <w:jc w:val="left"/>
            <w:rPr>
              <w:rFonts w:ascii="Arial" w:hAnsi="Arial" w:cs="Arial"/>
              <w:color w:val="000000" w:themeColor="text1"/>
            </w:rPr>
          </w:pPr>
          <w:r w:rsidRPr="00770140">
            <w:rPr>
              <w:rFonts w:ascii="Arial" w:hAnsi="Arial" w:cs="Arial"/>
              <w:color w:val="000000" w:themeColor="text1"/>
            </w:rPr>
            <w:lastRenderedPageBreak/>
            <w:t>Prostate Cancer UK, (no date</w:t>
          </w:r>
          <w:r w:rsidRPr="00F25920">
            <w:rPr>
              <w:rFonts w:ascii="Arial" w:hAnsi="Arial" w:cs="Arial"/>
              <w:color w:val="000000" w:themeColor="text1"/>
            </w:rPr>
            <w:t>a</w:t>
          </w:r>
          <w:r w:rsidRPr="00770140">
            <w:rPr>
              <w:rFonts w:ascii="Arial" w:hAnsi="Arial" w:cs="Arial"/>
              <w:color w:val="000000" w:themeColor="text1"/>
            </w:rPr>
            <w:t>). Our Black Health Equity Strategy Mission 1: Black men diagnosed early. Available at: https://prostatecanceruk.org/about-us/our-bhe-strategy#:~:text=Key%20strategic%20priorities%20and%20activities,equitable%20outcomes%20for%20Black%20men. (Accessed:18 November 2025).</w:t>
          </w:r>
        </w:p>
        <w:p w14:paraId="4B2E3336" w14:textId="77777777" w:rsidR="002D1BE0" w:rsidRDefault="002D1BE0" w:rsidP="005C0368">
          <w:pPr>
            <w:spacing w:line="240" w:lineRule="auto"/>
            <w:jc w:val="left"/>
            <w:rPr>
              <w:rFonts w:ascii="Arial" w:hAnsi="Arial" w:cs="Arial"/>
              <w:color w:val="000000" w:themeColor="text1"/>
            </w:rPr>
          </w:pPr>
          <w:r w:rsidRPr="00770140">
            <w:rPr>
              <w:rFonts w:ascii="Arial" w:hAnsi="Arial" w:cs="Arial"/>
              <w:color w:val="000000" w:themeColor="text1"/>
            </w:rPr>
            <w:t xml:space="preserve">Prostate Cancer UK, (no date). </w:t>
          </w:r>
          <w:r w:rsidRPr="00770140">
            <w:rPr>
              <w:rFonts w:ascii="Arial" w:hAnsi="Arial" w:cs="Arial"/>
              <w:i/>
              <w:iCs/>
              <w:color w:val="000000" w:themeColor="text1"/>
            </w:rPr>
            <w:t>Racial Disparities in Prostate Cancer Taking direct action to address unequal outcomes</w:t>
          </w:r>
          <w:r w:rsidRPr="00770140">
            <w:rPr>
              <w:rFonts w:ascii="Arial" w:hAnsi="Arial" w:cs="Arial"/>
              <w:color w:val="000000" w:themeColor="text1"/>
            </w:rPr>
            <w:t>. Available at: https://www.prostate-cancer-research.org.uk/addressing-racial-disparities/#:~:text=Our%20research%20revealed%20that%20less,informed%20decisions%20about%20their%20health. (Accessed:17 November 2025).</w:t>
          </w:r>
        </w:p>
        <w:p w14:paraId="68713F1E" w14:textId="2300B45B" w:rsidR="008E28E3" w:rsidRPr="00770140" w:rsidRDefault="008E28E3" w:rsidP="005C0368">
          <w:pPr>
            <w:spacing w:line="240" w:lineRule="auto"/>
            <w:jc w:val="left"/>
            <w:rPr>
              <w:rFonts w:ascii="Arial" w:hAnsi="Arial" w:cs="Arial"/>
              <w:color w:val="000000" w:themeColor="text1"/>
            </w:rPr>
          </w:pPr>
          <w:r w:rsidRPr="00770140">
            <w:rPr>
              <w:rFonts w:ascii="Arial" w:hAnsi="Arial" w:cs="Arial"/>
              <w:color w:val="000000" w:themeColor="text1"/>
            </w:rPr>
            <w:t xml:space="preserve">Prostate Cancer UK, (no date). </w:t>
          </w:r>
          <w:r w:rsidRPr="00770140">
            <w:rPr>
              <w:rFonts w:ascii="Arial" w:hAnsi="Arial" w:cs="Arial"/>
              <w:i/>
              <w:iCs/>
              <w:color w:val="000000" w:themeColor="text1"/>
            </w:rPr>
            <w:t>Racial Disparities in Prostate Cancer Taking direct action to address unequal outcomes</w:t>
          </w:r>
          <w:r w:rsidRPr="00770140">
            <w:rPr>
              <w:rFonts w:ascii="Arial" w:hAnsi="Arial" w:cs="Arial"/>
              <w:color w:val="000000" w:themeColor="text1"/>
            </w:rPr>
            <w:t>. Available at: https://www.prostate-cancer-research.org.uk/addressing-racial-disparities/#:~:text=Our%20research%20revealed%20that%20less,informed%20decisions%20about%20their%20health. (Accessed:17 November 2025).</w:t>
          </w:r>
        </w:p>
        <w:p w14:paraId="466F86C4" w14:textId="77777777" w:rsidR="002D1BE0" w:rsidRPr="00F25920" w:rsidRDefault="002D1BE0" w:rsidP="005C0368">
          <w:pPr>
            <w:spacing w:line="240" w:lineRule="auto"/>
            <w:jc w:val="left"/>
            <w:rPr>
              <w:rFonts w:ascii="Arial" w:hAnsi="Arial" w:cs="Arial"/>
              <w:color w:val="000000" w:themeColor="text1"/>
            </w:rPr>
          </w:pPr>
          <w:r w:rsidRPr="00770140">
            <w:rPr>
              <w:rFonts w:ascii="Arial" w:hAnsi="Arial" w:cs="Arial"/>
              <w:color w:val="000000" w:themeColor="text1"/>
            </w:rPr>
            <w:t>Prostate Cancer UK, (no date</w:t>
          </w:r>
          <w:r w:rsidRPr="00F25920">
            <w:rPr>
              <w:rFonts w:ascii="Arial" w:hAnsi="Arial" w:cs="Arial"/>
              <w:color w:val="000000" w:themeColor="text1"/>
            </w:rPr>
            <w:t>b</w:t>
          </w:r>
          <w:r w:rsidRPr="00770140">
            <w:rPr>
              <w:rFonts w:ascii="Arial" w:hAnsi="Arial" w:cs="Arial"/>
              <w:color w:val="000000" w:themeColor="text1"/>
            </w:rPr>
            <w:t xml:space="preserve">). </w:t>
          </w:r>
          <w:r w:rsidRPr="00770140">
            <w:rPr>
              <w:rFonts w:ascii="Arial" w:hAnsi="Arial" w:cs="Arial"/>
              <w:i/>
              <w:iCs/>
              <w:color w:val="000000" w:themeColor="text1"/>
            </w:rPr>
            <w:t>Toolkit for Raising Prostate Cancer Awareness with Black UK Communities</w:t>
          </w:r>
          <w:r w:rsidRPr="00770140">
            <w:rPr>
              <w:rFonts w:ascii="Arial" w:hAnsi="Arial" w:cs="Arial"/>
              <w:color w:val="000000" w:themeColor="text1"/>
            </w:rPr>
            <w:t>. Available at: https://prostatecanceruk.org/for-health-professionals/for-my-role/engaging-with-black-communities (Accessed:18 November 2025).</w:t>
          </w:r>
        </w:p>
        <w:p w14:paraId="3F91F97A" w14:textId="77777777" w:rsidR="002D1BE0" w:rsidRPr="00770140" w:rsidRDefault="002D1BE0" w:rsidP="005C0368">
          <w:pPr>
            <w:spacing w:line="240" w:lineRule="auto"/>
            <w:jc w:val="left"/>
            <w:rPr>
              <w:rFonts w:ascii="Arial" w:hAnsi="Arial" w:cs="Arial"/>
              <w:color w:val="000000" w:themeColor="text1"/>
            </w:rPr>
          </w:pPr>
          <w:r w:rsidRPr="00770140">
            <w:rPr>
              <w:rFonts w:ascii="Arial" w:hAnsi="Arial" w:cs="Arial"/>
              <w:color w:val="000000" w:themeColor="text1"/>
            </w:rPr>
            <w:t>Prostate Cancer UK, (no date</w:t>
          </w:r>
          <w:r w:rsidRPr="00F25920">
            <w:rPr>
              <w:rFonts w:ascii="Arial" w:hAnsi="Arial" w:cs="Arial"/>
              <w:color w:val="000000" w:themeColor="text1"/>
            </w:rPr>
            <w:t>c</w:t>
          </w:r>
          <w:r w:rsidRPr="00770140">
            <w:rPr>
              <w:rFonts w:ascii="Arial" w:hAnsi="Arial" w:cs="Arial"/>
              <w:color w:val="000000" w:themeColor="text1"/>
            </w:rPr>
            <w:t xml:space="preserve">). </w:t>
          </w:r>
          <w:r w:rsidRPr="00770140">
            <w:rPr>
              <w:rFonts w:ascii="Arial" w:hAnsi="Arial" w:cs="Arial"/>
              <w:i/>
              <w:iCs/>
              <w:color w:val="000000" w:themeColor="text1"/>
            </w:rPr>
            <w:t>Toolkit for Raising Prostate Cancer Awareness with Black UK Communities</w:t>
          </w:r>
          <w:r w:rsidRPr="00770140">
            <w:rPr>
              <w:rFonts w:ascii="Arial" w:hAnsi="Arial" w:cs="Arial"/>
              <w:color w:val="000000" w:themeColor="text1"/>
            </w:rPr>
            <w:t>. Available at: https://prostatecanceruk.org/for-health-professionals/for-my-role/engaging-with-black-communities (Accessed:18 November 2025).</w:t>
          </w:r>
        </w:p>
        <w:p w14:paraId="5E1C82DA" w14:textId="77777777" w:rsidR="002D1BE0" w:rsidRPr="00F25920" w:rsidRDefault="002D1BE0" w:rsidP="005C0368">
          <w:pPr>
            <w:spacing w:line="240" w:lineRule="auto"/>
            <w:jc w:val="left"/>
            <w:rPr>
              <w:rFonts w:ascii="Arial" w:hAnsi="Arial" w:cs="Arial"/>
              <w:color w:val="000000" w:themeColor="text1"/>
            </w:rPr>
          </w:pPr>
          <w:r w:rsidRPr="00770140">
            <w:rPr>
              <w:rFonts w:ascii="Arial" w:hAnsi="Arial" w:cs="Arial"/>
              <w:color w:val="000000" w:themeColor="text1"/>
            </w:rPr>
            <w:t xml:space="preserve">Public Health England, (2016). </w:t>
          </w:r>
          <w:r w:rsidRPr="00770140">
            <w:rPr>
              <w:rFonts w:ascii="Arial" w:hAnsi="Arial" w:cs="Arial"/>
              <w:i/>
              <w:iCs/>
              <w:color w:val="000000" w:themeColor="text1"/>
            </w:rPr>
            <w:t>Withdrawn Prostate cancer risk management programme (PCRMP): benefits and risks of PSA testing</w:t>
          </w:r>
          <w:r w:rsidRPr="00770140">
            <w:rPr>
              <w:rFonts w:ascii="Arial" w:hAnsi="Arial" w:cs="Arial"/>
              <w:color w:val="000000" w:themeColor="text1"/>
            </w:rPr>
            <w:t>. Available at: https://www.gov.uk/government/publications/prostate-cancer-risk-management-programme-psa-test-benefits-and-risks/prostate-cancer-risk-management-programme-pcrmp-benefits-and-risks-of-psatesting#:~:text=Men%20of%20black%20ethnicity%20are,its%20usefulness% (Accessed: 17 November 2025).</w:t>
          </w:r>
        </w:p>
        <w:p w14:paraId="06D4D49E" w14:textId="77777777" w:rsidR="002D1BE0" w:rsidRPr="00ED5D2D" w:rsidRDefault="002D1BE0" w:rsidP="005C0368">
          <w:pPr>
            <w:spacing w:line="240" w:lineRule="auto"/>
            <w:jc w:val="left"/>
            <w:rPr>
              <w:rFonts w:ascii="Arial" w:hAnsi="Arial" w:cs="Arial"/>
              <w:color w:val="000000" w:themeColor="text1"/>
            </w:rPr>
          </w:pPr>
          <w:r w:rsidRPr="00ED5D2D">
            <w:rPr>
              <w:rFonts w:ascii="Arial" w:hAnsi="Arial" w:cs="Arial"/>
              <w:color w:val="000000" w:themeColor="text1"/>
            </w:rPr>
            <w:t>Phoenix, A. and Craddock, N. (2022) 'Black men’s experiences of colourism in the UK,' </w:t>
          </w:r>
          <w:r w:rsidRPr="00ED5D2D">
            <w:rPr>
              <w:rFonts w:ascii="Arial" w:hAnsi="Arial" w:cs="Arial"/>
              <w:i/>
              <w:iCs/>
              <w:color w:val="000000" w:themeColor="text1"/>
            </w:rPr>
            <w:t>Sociology</w:t>
          </w:r>
          <w:r w:rsidRPr="00ED5D2D">
            <w:rPr>
              <w:rFonts w:ascii="Arial" w:hAnsi="Arial" w:cs="Arial"/>
              <w:color w:val="000000" w:themeColor="text1"/>
            </w:rPr>
            <w:t>, 56(5), pp. 1015–1031. Available at:  </w:t>
          </w:r>
          <w:hyperlink r:id="rId19" w:history="1">
            <w:r w:rsidRPr="00ED5D2D">
              <w:rPr>
                <w:rStyle w:val="Hyperlink"/>
                <w:rFonts w:ascii="Arial" w:hAnsi="Arial" w:cs="Arial"/>
                <w:color w:val="000000" w:themeColor="text1"/>
                <w:u w:val="none"/>
              </w:rPr>
              <w:t>https://doi.org/10.1177/00380385211069507</w:t>
            </w:r>
          </w:hyperlink>
          <w:r w:rsidRPr="00ED5D2D">
            <w:rPr>
              <w:rFonts w:ascii="Arial" w:hAnsi="Arial" w:cs="Arial"/>
              <w:color w:val="000000" w:themeColor="text1"/>
            </w:rPr>
            <w:t>.</w:t>
          </w:r>
        </w:p>
        <w:p w14:paraId="2DED68B2" w14:textId="23C97C2D" w:rsidR="002D1BE0" w:rsidRPr="00ED5D2D" w:rsidRDefault="002D1BE0" w:rsidP="005C0368">
          <w:pPr>
            <w:spacing w:line="240" w:lineRule="auto"/>
            <w:jc w:val="left"/>
            <w:rPr>
              <w:rFonts w:ascii="Arial" w:hAnsi="Arial" w:cs="Arial"/>
              <w:color w:val="000000" w:themeColor="text1"/>
            </w:rPr>
          </w:pPr>
          <w:r w:rsidRPr="00ED5D2D">
            <w:rPr>
              <w:rFonts w:ascii="Arial" w:hAnsi="Arial" w:cs="Arial"/>
              <w:color w:val="000000" w:themeColor="text1"/>
            </w:rPr>
            <w:t>Prostate Cancer UK, (2025</w:t>
          </w:r>
          <w:r w:rsidR="00D6250E">
            <w:rPr>
              <w:rFonts w:ascii="Arial" w:hAnsi="Arial" w:cs="Arial"/>
              <w:color w:val="000000" w:themeColor="text1"/>
            </w:rPr>
            <w:t>a</w:t>
          </w:r>
          <w:r w:rsidRPr="00ED5D2D">
            <w:rPr>
              <w:rFonts w:ascii="Arial" w:hAnsi="Arial" w:cs="Arial"/>
              <w:color w:val="000000" w:themeColor="text1"/>
            </w:rPr>
            <w:t xml:space="preserve">). </w:t>
          </w:r>
          <w:r w:rsidRPr="00ED5D2D">
            <w:rPr>
              <w:rFonts w:ascii="Arial" w:hAnsi="Arial" w:cs="Arial"/>
              <w:i/>
              <w:iCs/>
              <w:color w:val="000000" w:themeColor="text1"/>
            </w:rPr>
            <w:t>2024 Policy challenges in prostate cancer</w:t>
          </w:r>
          <w:r w:rsidRPr="00ED5D2D">
            <w:rPr>
              <w:rFonts w:ascii="Arial" w:hAnsi="Arial" w:cs="Arial"/>
              <w:color w:val="000000" w:themeColor="text1"/>
            </w:rPr>
            <w:t>. Available at: https://prostatecanceruk.org/media/lhrpo4gl/7414_policy_challenges_doc_final.pdf (Accessed: 31 July 2025).</w:t>
          </w:r>
        </w:p>
        <w:p w14:paraId="07D65074" w14:textId="03AD86E5" w:rsidR="002D1BE0" w:rsidRPr="00ED5D2D" w:rsidRDefault="002D1BE0" w:rsidP="005C0368">
          <w:pPr>
            <w:spacing w:line="240" w:lineRule="auto"/>
            <w:jc w:val="left"/>
            <w:rPr>
              <w:rFonts w:ascii="Arial" w:hAnsi="Arial" w:cs="Arial"/>
              <w:color w:val="000000" w:themeColor="text1"/>
            </w:rPr>
          </w:pPr>
          <w:r w:rsidRPr="00ED5D2D">
            <w:rPr>
              <w:rFonts w:ascii="Arial" w:hAnsi="Arial" w:cs="Arial"/>
              <w:color w:val="000000" w:themeColor="text1"/>
            </w:rPr>
            <w:t>Prostate Cancer UK, (2025</w:t>
          </w:r>
          <w:r w:rsidR="00D6250E">
            <w:rPr>
              <w:rFonts w:ascii="Arial" w:hAnsi="Arial" w:cs="Arial"/>
              <w:color w:val="000000" w:themeColor="text1"/>
            </w:rPr>
            <w:t>b</w:t>
          </w:r>
          <w:r w:rsidRPr="00ED5D2D">
            <w:rPr>
              <w:rFonts w:ascii="Arial" w:hAnsi="Arial" w:cs="Arial"/>
              <w:color w:val="000000" w:themeColor="text1"/>
            </w:rPr>
            <w:t xml:space="preserve">). </w:t>
          </w:r>
          <w:r w:rsidRPr="00ED5D2D">
            <w:rPr>
              <w:rFonts w:ascii="Arial" w:hAnsi="Arial" w:cs="Arial"/>
              <w:i/>
              <w:iCs/>
              <w:color w:val="000000" w:themeColor="text1"/>
            </w:rPr>
            <w:t>Giving every man the power to navigate prostate cancer</w:t>
          </w:r>
          <w:r w:rsidRPr="00ED5D2D">
            <w:rPr>
              <w:rFonts w:ascii="Arial" w:hAnsi="Arial" w:cs="Arial"/>
              <w:color w:val="000000" w:themeColor="text1"/>
            </w:rPr>
            <w:t>. Available at: https://prostatecanceruk.org/ (Accessed:19 July 2025).</w:t>
          </w:r>
        </w:p>
        <w:p w14:paraId="43D9392C" w14:textId="331CA9AD" w:rsidR="002D1BE0" w:rsidRPr="001343C5" w:rsidRDefault="002D1BE0" w:rsidP="005C0368">
          <w:pPr>
            <w:spacing w:line="240" w:lineRule="auto"/>
            <w:jc w:val="left"/>
            <w:rPr>
              <w:rFonts w:ascii="Arial" w:hAnsi="Arial" w:cs="Arial"/>
              <w:color w:val="000000" w:themeColor="text1"/>
            </w:rPr>
          </w:pPr>
          <w:r w:rsidRPr="00ED5D2D">
            <w:rPr>
              <w:rFonts w:ascii="Arial" w:hAnsi="Arial" w:cs="Arial"/>
              <w:color w:val="000000" w:themeColor="text1"/>
            </w:rPr>
            <w:t>Prostate Cancer UK, (2025</w:t>
          </w:r>
          <w:r w:rsidR="00D6250E">
            <w:rPr>
              <w:rFonts w:ascii="Arial" w:hAnsi="Arial" w:cs="Arial"/>
              <w:color w:val="000000" w:themeColor="text1"/>
            </w:rPr>
            <w:t>c</w:t>
          </w:r>
          <w:r w:rsidRPr="00ED5D2D">
            <w:rPr>
              <w:rFonts w:ascii="Arial" w:hAnsi="Arial" w:cs="Arial"/>
              <w:color w:val="000000" w:themeColor="text1"/>
            </w:rPr>
            <w:t xml:space="preserve">). </w:t>
          </w:r>
          <w:r w:rsidRPr="00ED5D2D">
            <w:rPr>
              <w:rFonts w:ascii="Arial" w:hAnsi="Arial" w:cs="Arial"/>
              <w:i/>
              <w:iCs/>
              <w:color w:val="000000" w:themeColor="text1"/>
            </w:rPr>
            <w:t xml:space="preserve">The odds are stacked against you’: Black men more likely to be diagnosed at later stage, new evidence </w:t>
          </w:r>
          <w:proofErr w:type="spellStart"/>
          <w:r w:rsidRPr="00ED5D2D">
            <w:rPr>
              <w:rFonts w:ascii="Arial" w:hAnsi="Arial" w:cs="Arial"/>
              <w:i/>
              <w:iCs/>
              <w:color w:val="000000" w:themeColor="text1"/>
            </w:rPr>
            <w:t>shows</w:t>
          </w:r>
          <w:r w:rsidRPr="00ED5D2D">
            <w:rPr>
              <w:rFonts w:ascii="Arial" w:hAnsi="Arial" w:cs="Arial"/>
              <w:color w:val="000000" w:themeColor="text1"/>
            </w:rPr>
            <w:t>.Available</w:t>
          </w:r>
          <w:proofErr w:type="spellEnd"/>
          <w:r w:rsidRPr="00ED5D2D">
            <w:rPr>
              <w:rFonts w:ascii="Arial" w:hAnsi="Arial" w:cs="Arial"/>
              <w:color w:val="000000" w:themeColor="text1"/>
            </w:rPr>
            <w:t xml:space="preserve"> at: https://prostatecanceruk.org/about-us/news-and-views/2025/01/black-men-more-likely-to-be-diagnosed-at-later-stage (Accessed: 21 July 2025).</w:t>
          </w:r>
        </w:p>
        <w:p w14:paraId="7F732E50" w14:textId="7C7DB8AE" w:rsidR="002D1BE0" w:rsidRPr="001343C5" w:rsidRDefault="002D1BE0" w:rsidP="005C0368">
          <w:pPr>
            <w:spacing w:line="240" w:lineRule="auto"/>
            <w:jc w:val="left"/>
            <w:rPr>
              <w:rFonts w:ascii="Arial" w:hAnsi="Arial" w:cs="Arial"/>
              <w:color w:val="000000" w:themeColor="text1"/>
            </w:rPr>
          </w:pPr>
          <w:r w:rsidRPr="001343C5">
            <w:rPr>
              <w:rFonts w:ascii="Arial" w:hAnsi="Arial" w:cs="Arial"/>
              <w:color w:val="000000" w:themeColor="text1"/>
            </w:rPr>
            <w:t>Prostate Cancer UK, (2025</w:t>
          </w:r>
          <w:r w:rsidR="00D6250E">
            <w:rPr>
              <w:rFonts w:ascii="Arial" w:hAnsi="Arial" w:cs="Arial"/>
              <w:color w:val="000000" w:themeColor="text1"/>
            </w:rPr>
            <w:t>d</w:t>
          </w:r>
          <w:r w:rsidRPr="001343C5">
            <w:rPr>
              <w:rFonts w:ascii="Arial" w:hAnsi="Arial" w:cs="Arial"/>
              <w:color w:val="000000" w:themeColor="text1"/>
            </w:rPr>
            <w:t xml:space="preserve">). </w:t>
          </w:r>
          <w:r w:rsidRPr="001343C5">
            <w:rPr>
              <w:rFonts w:ascii="Arial" w:hAnsi="Arial" w:cs="Arial"/>
              <w:i/>
              <w:iCs/>
              <w:color w:val="000000" w:themeColor="text1"/>
            </w:rPr>
            <w:t>2024 Policy challenges in prostate cancer</w:t>
          </w:r>
          <w:r w:rsidRPr="001343C5">
            <w:rPr>
              <w:rFonts w:ascii="Arial" w:hAnsi="Arial" w:cs="Arial"/>
              <w:color w:val="000000" w:themeColor="text1"/>
            </w:rPr>
            <w:t>. Available at: https://prostatecanceruk.org/media/lhrpo4gl/7414_policy_challenges_doc_final.pdf</w:t>
          </w:r>
          <w:r w:rsidRPr="00F25920">
            <w:rPr>
              <w:rFonts w:ascii="Arial" w:hAnsi="Arial" w:cs="Arial"/>
              <w:color w:val="000000" w:themeColor="text1"/>
            </w:rPr>
            <w:t xml:space="preserve"> </w:t>
          </w:r>
          <w:r w:rsidRPr="001343C5">
            <w:rPr>
              <w:rFonts w:ascii="Arial" w:hAnsi="Arial" w:cs="Arial"/>
              <w:color w:val="000000" w:themeColor="text1"/>
            </w:rPr>
            <w:t>(Accessed: 31 July 2025).</w:t>
          </w:r>
        </w:p>
        <w:p w14:paraId="00C4B165" w14:textId="7E22E4E4" w:rsidR="002D1BE0" w:rsidRPr="001343C5" w:rsidRDefault="002D1BE0" w:rsidP="009A1240">
          <w:pPr>
            <w:spacing w:line="240" w:lineRule="auto"/>
            <w:jc w:val="left"/>
            <w:rPr>
              <w:rFonts w:ascii="Arial" w:hAnsi="Arial" w:cs="Arial"/>
              <w:color w:val="000000" w:themeColor="text1"/>
            </w:rPr>
          </w:pPr>
          <w:r w:rsidRPr="001343C5">
            <w:rPr>
              <w:rFonts w:ascii="Arial" w:hAnsi="Arial" w:cs="Arial"/>
              <w:color w:val="000000" w:themeColor="text1"/>
            </w:rPr>
            <w:t>Prostate Cancer UK, (2025</w:t>
          </w:r>
          <w:r w:rsidR="00D6250E">
            <w:rPr>
              <w:rFonts w:ascii="Arial" w:hAnsi="Arial" w:cs="Arial"/>
              <w:color w:val="000000" w:themeColor="text1"/>
            </w:rPr>
            <w:t>e</w:t>
          </w:r>
          <w:r w:rsidRPr="001343C5">
            <w:rPr>
              <w:rFonts w:ascii="Arial" w:hAnsi="Arial" w:cs="Arial"/>
              <w:color w:val="000000" w:themeColor="text1"/>
            </w:rPr>
            <w:t xml:space="preserve">). </w:t>
          </w:r>
          <w:r w:rsidRPr="001343C5">
            <w:rPr>
              <w:rFonts w:ascii="Arial" w:hAnsi="Arial" w:cs="Arial"/>
              <w:i/>
              <w:iCs/>
              <w:color w:val="000000" w:themeColor="text1"/>
            </w:rPr>
            <w:t>The odds are stacked against you’: Black men more likely to be diagnosed at later stage, new evidence shows</w:t>
          </w:r>
          <w:r w:rsidRPr="001343C5">
            <w:rPr>
              <w:rFonts w:ascii="Arial" w:hAnsi="Arial" w:cs="Arial"/>
              <w:color w:val="000000" w:themeColor="text1"/>
            </w:rPr>
            <w:t>. Available at: https://prostatecanceruk.org/about-us/news-and-views/2025/01/black-men-more-likely-to-be-diagnosed-at-later-stage (Accessed: 21 July 2025).</w:t>
          </w:r>
        </w:p>
        <w:p w14:paraId="14D62CC3" w14:textId="1BB3FE6F" w:rsidR="002D1BE0" w:rsidRDefault="002D1BE0" w:rsidP="009A1240">
          <w:pPr>
            <w:spacing w:line="240" w:lineRule="auto"/>
            <w:jc w:val="left"/>
            <w:rPr>
              <w:rFonts w:ascii="Arial" w:hAnsi="Arial" w:cs="Arial"/>
              <w:color w:val="000000" w:themeColor="text1"/>
            </w:rPr>
          </w:pPr>
          <w:r w:rsidRPr="001343C5">
            <w:rPr>
              <w:rFonts w:ascii="Arial" w:hAnsi="Arial" w:cs="Arial"/>
              <w:color w:val="000000" w:themeColor="text1"/>
            </w:rPr>
            <w:lastRenderedPageBreak/>
            <w:t>Prostate Cancer UK, (2025</w:t>
          </w:r>
          <w:r w:rsidR="00D6250E">
            <w:rPr>
              <w:rFonts w:ascii="Arial" w:hAnsi="Arial" w:cs="Arial"/>
              <w:color w:val="000000" w:themeColor="text1"/>
            </w:rPr>
            <w:t>f</w:t>
          </w:r>
          <w:r w:rsidRPr="001343C5">
            <w:rPr>
              <w:rFonts w:ascii="Arial" w:hAnsi="Arial" w:cs="Arial"/>
              <w:color w:val="000000" w:themeColor="text1"/>
            </w:rPr>
            <w:t xml:space="preserve">). </w:t>
          </w:r>
          <w:r w:rsidRPr="001343C5">
            <w:rPr>
              <w:rFonts w:ascii="Arial" w:hAnsi="Arial" w:cs="Arial"/>
              <w:i/>
              <w:iCs/>
              <w:color w:val="000000" w:themeColor="text1"/>
            </w:rPr>
            <w:t>Giving every man the power to navigate prostate cancer</w:t>
          </w:r>
          <w:r w:rsidRPr="001343C5">
            <w:rPr>
              <w:rFonts w:ascii="Arial" w:hAnsi="Arial" w:cs="Arial"/>
              <w:color w:val="000000" w:themeColor="text1"/>
            </w:rPr>
            <w:t>. Available at: https://prostatecanceruk.org/ (Accessed:19 July 2025).</w:t>
          </w:r>
        </w:p>
        <w:p w14:paraId="00256F70" w14:textId="458DB7C8" w:rsidR="00903420" w:rsidRPr="00F25920" w:rsidRDefault="00903420" w:rsidP="009A1240">
          <w:pPr>
            <w:spacing w:line="240" w:lineRule="auto"/>
            <w:jc w:val="left"/>
            <w:rPr>
              <w:rFonts w:ascii="Arial" w:hAnsi="Arial" w:cs="Arial"/>
              <w:color w:val="000000" w:themeColor="text1"/>
            </w:rPr>
          </w:pPr>
          <w:r w:rsidRPr="00770140">
            <w:rPr>
              <w:rFonts w:ascii="Arial" w:hAnsi="Arial" w:cs="Arial"/>
              <w:color w:val="000000" w:themeColor="text1"/>
            </w:rPr>
            <w:t>Qu, L.G. </w:t>
          </w:r>
          <w:r w:rsidRPr="00770140">
            <w:rPr>
              <w:rFonts w:ascii="Arial" w:hAnsi="Arial" w:cs="Arial"/>
              <w:i/>
              <w:iCs/>
              <w:color w:val="000000" w:themeColor="text1"/>
            </w:rPr>
            <w:t>et al.</w:t>
          </w:r>
          <w:r w:rsidRPr="00770140">
            <w:rPr>
              <w:rFonts w:ascii="Arial" w:hAnsi="Arial" w:cs="Arial"/>
              <w:color w:val="000000" w:themeColor="text1"/>
            </w:rPr>
            <w:t> (2020) 'Interventions Addressing Barriers to Delayed Cancer diagnosis in Low- and Middle-Income Countries: A Systematic review,' </w:t>
          </w:r>
          <w:r w:rsidRPr="00770140">
            <w:rPr>
              <w:rFonts w:ascii="Arial" w:hAnsi="Arial" w:cs="Arial"/>
              <w:i/>
              <w:iCs/>
              <w:color w:val="000000" w:themeColor="text1"/>
            </w:rPr>
            <w:t>The Oncologist</w:t>
          </w:r>
          <w:r w:rsidRPr="00770140">
            <w:rPr>
              <w:rFonts w:ascii="Arial" w:hAnsi="Arial" w:cs="Arial"/>
              <w:color w:val="000000" w:themeColor="text1"/>
            </w:rPr>
            <w:t>, 25(9), pp. e1382–e1395. Available at: https://doi.org/10.1634/theoncologist.2019-0804.</w:t>
          </w:r>
        </w:p>
        <w:p w14:paraId="777FE9BD" w14:textId="77777777" w:rsidR="002D1BE0" w:rsidRDefault="002D1BE0" w:rsidP="009A1240">
          <w:pPr>
            <w:spacing w:line="240" w:lineRule="auto"/>
            <w:jc w:val="left"/>
            <w:rPr>
              <w:rFonts w:ascii="Arial" w:hAnsi="Arial" w:cs="Arial"/>
              <w:color w:val="000000" w:themeColor="text1"/>
            </w:rPr>
          </w:pPr>
          <w:r w:rsidRPr="003D5A95">
            <w:rPr>
              <w:rFonts w:ascii="Arial" w:hAnsi="Arial" w:cs="Arial"/>
              <w:color w:val="000000" w:themeColor="text1"/>
            </w:rPr>
            <w:t>Rose, H. </w:t>
          </w:r>
          <w:r w:rsidRPr="003D5A95">
            <w:rPr>
              <w:rFonts w:ascii="Arial" w:hAnsi="Arial" w:cs="Arial"/>
              <w:i/>
              <w:iCs/>
              <w:color w:val="000000" w:themeColor="text1"/>
            </w:rPr>
            <w:t>et al.</w:t>
          </w:r>
          <w:r w:rsidRPr="003D5A95">
            <w:rPr>
              <w:rFonts w:ascii="Arial" w:hAnsi="Arial" w:cs="Arial"/>
              <w:color w:val="000000" w:themeColor="text1"/>
            </w:rPr>
            <w:t> (2025) genetic risk service among UK men of Black African or Black Caribbean ancestry,' </w:t>
          </w:r>
          <w:r w:rsidRPr="003D5A95">
            <w:rPr>
              <w:rFonts w:ascii="Arial" w:hAnsi="Arial" w:cs="Arial"/>
              <w:i/>
              <w:iCs/>
              <w:color w:val="000000" w:themeColor="text1"/>
            </w:rPr>
            <w:t>Health Expectations</w:t>
          </w:r>
          <w:r w:rsidRPr="003D5A95">
            <w:rPr>
              <w:rFonts w:ascii="Arial" w:hAnsi="Arial" w:cs="Arial"/>
              <w:color w:val="000000" w:themeColor="text1"/>
            </w:rPr>
            <w:t>, 28(3). Available at:  </w:t>
          </w:r>
          <w:hyperlink r:id="rId20" w:history="1">
            <w:r w:rsidRPr="003D5A95">
              <w:rPr>
                <w:rStyle w:val="Hyperlink"/>
                <w:rFonts w:ascii="Arial" w:hAnsi="Arial" w:cs="Arial"/>
                <w:color w:val="000000" w:themeColor="text1"/>
                <w:u w:val="none"/>
              </w:rPr>
              <w:t>https://doi.org/10.1111/hex.70282</w:t>
            </w:r>
          </w:hyperlink>
          <w:r w:rsidRPr="003D5A95">
            <w:rPr>
              <w:rFonts w:ascii="Arial" w:hAnsi="Arial" w:cs="Arial"/>
              <w:color w:val="000000" w:themeColor="text1"/>
            </w:rPr>
            <w:t>.</w:t>
          </w:r>
        </w:p>
        <w:p w14:paraId="0136E625" w14:textId="77777777" w:rsidR="002D1BE0" w:rsidRPr="003D5A95" w:rsidRDefault="002D1BE0" w:rsidP="009A1240">
          <w:pPr>
            <w:spacing w:line="240" w:lineRule="auto"/>
            <w:jc w:val="left"/>
            <w:rPr>
              <w:rFonts w:ascii="Arial" w:hAnsi="Arial" w:cs="Arial"/>
              <w:color w:val="000000" w:themeColor="text1"/>
            </w:rPr>
          </w:pPr>
          <w:r w:rsidRPr="003D5A95">
            <w:rPr>
              <w:rFonts w:ascii="Arial" w:hAnsi="Arial" w:cs="Arial"/>
              <w:color w:val="000000" w:themeColor="text1"/>
            </w:rPr>
            <w:t>Rimmer, A. (2020) 'Ethnic minority staff: trust boards still do not reflect NHS workforce,' </w:t>
          </w:r>
          <w:r w:rsidRPr="003D5A95">
            <w:rPr>
              <w:rFonts w:ascii="Arial" w:hAnsi="Arial" w:cs="Arial"/>
              <w:i/>
              <w:iCs/>
              <w:color w:val="000000" w:themeColor="text1"/>
            </w:rPr>
            <w:t>BMJ</w:t>
          </w:r>
          <w:r w:rsidRPr="003D5A95">
            <w:rPr>
              <w:rFonts w:ascii="Arial" w:hAnsi="Arial" w:cs="Arial"/>
              <w:color w:val="000000" w:themeColor="text1"/>
            </w:rPr>
            <w:t>, 368, p. m618. Available at: https://doi.org/10.1136/bmj.m618.</w:t>
          </w:r>
        </w:p>
        <w:p w14:paraId="3227D9A8" w14:textId="77777777" w:rsidR="002D1BE0" w:rsidRPr="003D5A95" w:rsidRDefault="002D1BE0" w:rsidP="009A1240">
          <w:pPr>
            <w:spacing w:line="240" w:lineRule="auto"/>
            <w:jc w:val="left"/>
            <w:rPr>
              <w:rFonts w:ascii="Arial" w:hAnsi="Arial" w:cs="Arial"/>
              <w:color w:val="000000" w:themeColor="text1"/>
            </w:rPr>
          </w:pPr>
          <w:r w:rsidRPr="003D5A95">
            <w:rPr>
              <w:rFonts w:ascii="Arial" w:hAnsi="Arial" w:cs="Arial"/>
              <w:color w:val="000000" w:themeColor="text1"/>
            </w:rPr>
            <w:t>Rogers, C.R. </w:t>
          </w:r>
          <w:r w:rsidRPr="003D5A95">
            <w:rPr>
              <w:rFonts w:ascii="Arial" w:hAnsi="Arial" w:cs="Arial"/>
              <w:i/>
              <w:iCs/>
              <w:color w:val="000000" w:themeColor="text1"/>
            </w:rPr>
            <w:t>et al.</w:t>
          </w:r>
          <w:r w:rsidRPr="003D5A95">
            <w:rPr>
              <w:rFonts w:ascii="Arial" w:hAnsi="Arial" w:cs="Arial"/>
              <w:color w:val="000000" w:themeColor="text1"/>
            </w:rPr>
            <w:t> (2018a) 'Attitudes Toward Genomic Testing and Prostate Cancer Research Among Black Men,' </w:t>
          </w:r>
          <w:r w:rsidRPr="003D5A95">
            <w:rPr>
              <w:rFonts w:ascii="Arial" w:hAnsi="Arial" w:cs="Arial"/>
              <w:i/>
              <w:iCs/>
              <w:color w:val="000000" w:themeColor="text1"/>
            </w:rPr>
            <w:t>American Journal of Preventive Medicine</w:t>
          </w:r>
          <w:r w:rsidRPr="003D5A95">
            <w:rPr>
              <w:rFonts w:ascii="Arial" w:hAnsi="Arial" w:cs="Arial"/>
              <w:color w:val="000000" w:themeColor="text1"/>
            </w:rPr>
            <w:t>, 55(5), pp. S103–S111. Available at: https://doi.org/10.1016/j.amepre.2018.05.028.</w:t>
          </w:r>
        </w:p>
        <w:p w14:paraId="3DD5CF0F" w14:textId="77777777" w:rsidR="002D1BE0" w:rsidRPr="003D5A95" w:rsidRDefault="002D1BE0" w:rsidP="009A1240">
          <w:pPr>
            <w:spacing w:line="240" w:lineRule="auto"/>
            <w:jc w:val="left"/>
            <w:rPr>
              <w:rFonts w:ascii="Arial" w:hAnsi="Arial" w:cs="Arial"/>
              <w:color w:val="000000" w:themeColor="text1"/>
            </w:rPr>
          </w:pPr>
          <w:r w:rsidRPr="003D5A95">
            <w:rPr>
              <w:rFonts w:ascii="Arial" w:hAnsi="Arial" w:cs="Arial"/>
              <w:color w:val="000000" w:themeColor="text1"/>
            </w:rPr>
            <w:t>Rogers, C.R. </w:t>
          </w:r>
          <w:r w:rsidRPr="003D5A95">
            <w:rPr>
              <w:rFonts w:ascii="Arial" w:hAnsi="Arial" w:cs="Arial"/>
              <w:i/>
              <w:iCs/>
              <w:color w:val="000000" w:themeColor="text1"/>
            </w:rPr>
            <w:t>et al.</w:t>
          </w:r>
          <w:r w:rsidRPr="003D5A95">
            <w:rPr>
              <w:rFonts w:ascii="Arial" w:hAnsi="Arial" w:cs="Arial"/>
              <w:color w:val="000000" w:themeColor="text1"/>
            </w:rPr>
            <w:t> (2018b) 'Attitudes toward genomic testing and prostate cancer research among Black men,' </w:t>
          </w:r>
          <w:r w:rsidRPr="003D5A95">
            <w:rPr>
              <w:rFonts w:ascii="Arial" w:hAnsi="Arial" w:cs="Arial"/>
              <w:i/>
              <w:iCs/>
              <w:color w:val="000000" w:themeColor="text1"/>
            </w:rPr>
            <w:t>American Journal of Preventive Medicine</w:t>
          </w:r>
          <w:r w:rsidRPr="003D5A95">
            <w:rPr>
              <w:rFonts w:ascii="Arial" w:hAnsi="Arial" w:cs="Arial"/>
              <w:color w:val="000000" w:themeColor="text1"/>
            </w:rPr>
            <w:t>, 55(5), pp. S103–S111. Available at: https://doi.org/10.1016/j.amepre.2018.05.028.</w:t>
          </w:r>
        </w:p>
        <w:p w14:paraId="4E754D4D" w14:textId="77777777" w:rsidR="002D1BE0" w:rsidRPr="003D5A95" w:rsidRDefault="002D1BE0" w:rsidP="009A1240">
          <w:pPr>
            <w:spacing w:line="240" w:lineRule="auto"/>
            <w:jc w:val="left"/>
            <w:rPr>
              <w:rFonts w:ascii="Arial" w:hAnsi="Arial" w:cs="Arial"/>
              <w:color w:val="000000" w:themeColor="text1"/>
            </w:rPr>
          </w:pPr>
          <w:r w:rsidRPr="003D5A95">
            <w:rPr>
              <w:rFonts w:ascii="Arial" w:hAnsi="Arial" w:cs="Arial"/>
              <w:color w:val="000000" w:themeColor="text1"/>
            </w:rPr>
            <w:t>Rogers, C.R. </w:t>
          </w:r>
          <w:r w:rsidRPr="003D5A95">
            <w:rPr>
              <w:rFonts w:ascii="Arial" w:hAnsi="Arial" w:cs="Arial"/>
              <w:i/>
              <w:iCs/>
              <w:color w:val="000000" w:themeColor="text1"/>
            </w:rPr>
            <w:t>et al.</w:t>
          </w:r>
          <w:r w:rsidRPr="003D5A95">
            <w:rPr>
              <w:rFonts w:ascii="Arial" w:hAnsi="Arial" w:cs="Arial"/>
              <w:color w:val="000000" w:themeColor="text1"/>
            </w:rPr>
            <w:t> (2018c) 'Attitudes toward genomic testing and prostate cancer research among Black men,' </w:t>
          </w:r>
          <w:r w:rsidRPr="003D5A95">
            <w:rPr>
              <w:rFonts w:ascii="Arial" w:hAnsi="Arial" w:cs="Arial"/>
              <w:i/>
              <w:iCs/>
              <w:color w:val="000000" w:themeColor="text1"/>
            </w:rPr>
            <w:t>American Journal of Preventive Medicine</w:t>
          </w:r>
          <w:r w:rsidRPr="003D5A95">
            <w:rPr>
              <w:rFonts w:ascii="Arial" w:hAnsi="Arial" w:cs="Arial"/>
              <w:color w:val="000000" w:themeColor="text1"/>
            </w:rPr>
            <w:t>, 55(5), pp. S103–S111. Available at: https://doi.org/10.1016/j.amepre.2018.05.028.</w:t>
          </w:r>
        </w:p>
        <w:p w14:paraId="052352DA"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Shaheen, N. </w:t>
          </w:r>
          <w:r w:rsidRPr="00FF7E31">
            <w:rPr>
              <w:rFonts w:ascii="Arial" w:hAnsi="Arial" w:cs="Arial"/>
              <w:i/>
              <w:iCs/>
              <w:color w:val="000000" w:themeColor="text1"/>
            </w:rPr>
            <w:t>et al.</w:t>
          </w:r>
          <w:r w:rsidRPr="00FF7E31">
            <w:rPr>
              <w:rFonts w:ascii="Arial" w:hAnsi="Arial" w:cs="Arial"/>
              <w:color w:val="000000" w:themeColor="text1"/>
            </w:rPr>
            <w:t> (2023) 'Appraising systematic reviews: a comprehensive guide to ensuring validity and reliability,' </w:t>
          </w:r>
          <w:r w:rsidRPr="00FF7E31">
            <w:rPr>
              <w:rFonts w:ascii="Arial" w:hAnsi="Arial" w:cs="Arial"/>
              <w:i/>
              <w:iCs/>
              <w:color w:val="000000" w:themeColor="text1"/>
            </w:rPr>
            <w:t>Frontiers in Research Metrics and Analytics</w:t>
          </w:r>
          <w:r w:rsidRPr="00FF7E31">
            <w:rPr>
              <w:rFonts w:ascii="Arial" w:hAnsi="Arial" w:cs="Arial"/>
              <w:color w:val="000000" w:themeColor="text1"/>
            </w:rPr>
            <w:t>, 8. Available at:  </w:t>
          </w:r>
          <w:hyperlink r:id="rId21" w:history="1">
            <w:r w:rsidRPr="00FF7E31">
              <w:rPr>
                <w:rStyle w:val="Hyperlink"/>
                <w:rFonts w:ascii="Arial" w:hAnsi="Arial" w:cs="Arial"/>
                <w:color w:val="000000" w:themeColor="text1"/>
                <w:u w:val="none"/>
              </w:rPr>
              <w:t>https://doi.org/10.3389/frma.2023.1268045</w:t>
            </w:r>
          </w:hyperlink>
          <w:r w:rsidRPr="00FF7E31">
            <w:rPr>
              <w:rFonts w:ascii="Arial" w:hAnsi="Arial" w:cs="Arial"/>
              <w:color w:val="000000" w:themeColor="text1"/>
            </w:rPr>
            <w:t>.</w:t>
          </w:r>
        </w:p>
        <w:p w14:paraId="372E1A6F"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Scott, E.C.S. and Hoskin, P.J. (2024a) 'Health inequalities in cancer care: a literature review of pathways to diagnosis in the United Kingdom,' </w:t>
          </w:r>
          <w:r w:rsidRPr="00FF7E31">
            <w:rPr>
              <w:rFonts w:ascii="Arial" w:hAnsi="Arial" w:cs="Arial"/>
              <w:i/>
              <w:iCs/>
              <w:color w:val="000000" w:themeColor="text1"/>
            </w:rPr>
            <w:t>EClinicalMedicine</w:t>
          </w:r>
          <w:r w:rsidRPr="00FF7E31">
            <w:rPr>
              <w:rFonts w:ascii="Arial" w:hAnsi="Arial" w:cs="Arial"/>
              <w:color w:val="000000" w:themeColor="text1"/>
            </w:rPr>
            <w:t>, 76, p. 102864. Available at: https://doi.org/10.1016/j.eclinm.2024.102864.</w:t>
          </w:r>
        </w:p>
        <w:p w14:paraId="7EB8F8BA"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Scott, E.C.S. and Hoskin, P.J. (2024b) 'Health inequalities in cancer care: a literature review of pathways to diagnosis in the United Kingdom,' </w:t>
          </w:r>
          <w:r w:rsidRPr="00FF7E31">
            <w:rPr>
              <w:rFonts w:ascii="Arial" w:hAnsi="Arial" w:cs="Arial"/>
              <w:i/>
              <w:iCs/>
              <w:color w:val="000000" w:themeColor="text1"/>
            </w:rPr>
            <w:t>EClinicalMedicine</w:t>
          </w:r>
          <w:r w:rsidRPr="00FF7E31">
            <w:rPr>
              <w:rFonts w:ascii="Arial" w:hAnsi="Arial" w:cs="Arial"/>
              <w:color w:val="000000" w:themeColor="text1"/>
            </w:rPr>
            <w:t>, 76, p. 102864. Available at: https://doi.org/10.1016/j.eclinm.2024.102864.</w:t>
          </w:r>
        </w:p>
        <w:p w14:paraId="192AE0B3"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Scott, E.C.S. and Hoskin, P.J. (2024c) 'Health inequalities in cancer care: a literature review of pathways to diagnosis in the United Kingdom,' </w:t>
          </w:r>
          <w:r w:rsidRPr="00FF7E31">
            <w:rPr>
              <w:rFonts w:ascii="Arial" w:hAnsi="Arial" w:cs="Arial"/>
              <w:i/>
              <w:iCs/>
              <w:color w:val="000000" w:themeColor="text1"/>
            </w:rPr>
            <w:t>EClinicalMedicine</w:t>
          </w:r>
          <w:r w:rsidRPr="00FF7E31">
            <w:rPr>
              <w:rFonts w:ascii="Arial" w:hAnsi="Arial" w:cs="Arial"/>
              <w:color w:val="000000" w:themeColor="text1"/>
            </w:rPr>
            <w:t>, 76, p. 102864. Available at: https://doi.org/10.1016/j.eclinm.2024.102864.</w:t>
          </w:r>
        </w:p>
        <w:p w14:paraId="1CFAE083"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Scott, G. (2016) 'NHS failing its black and minority workforce,' </w:t>
          </w:r>
          <w:r w:rsidRPr="00FF7E31">
            <w:rPr>
              <w:rFonts w:ascii="Arial" w:hAnsi="Arial" w:cs="Arial"/>
              <w:i/>
              <w:iCs/>
              <w:color w:val="000000" w:themeColor="text1"/>
            </w:rPr>
            <w:t>Nursing Standard</w:t>
          </w:r>
          <w:r w:rsidRPr="00FF7E31">
            <w:rPr>
              <w:rFonts w:ascii="Arial" w:hAnsi="Arial" w:cs="Arial"/>
              <w:color w:val="000000" w:themeColor="text1"/>
            </w:rPr>
            <w:t>, 30(41), p. 3. Available at: https://doi.org/10.7748/ns.30.41.3.s1.</w:t>
          </w:r>
        </w:p>
        <w:p w14:paraId="5F83BEE1"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Segers, S. and Mertes, H. (2022) 'The curious case of “trust” in the light of changing doctor–patient relationships,' </w:t>
          </w:r>
          <w:r w:rsidRPr="00FF7E31">
            <w:rPr>
              <w:rFonts w:ascii="Arial" w:hAnsi="Arial" w:cs="Arial"/>
              <w:i/>
              <w:iCs/>
              <w:color w:val="000000" w:themeColor="text1"/>
            </w:rPr>
            <w:t>Bioethics</w:t>
          </w:r>
          <w:r w:rsidRPr="00FF7E31">
            <w:rPr>
              <w:rFonts w:ascii="Arial" w:hAnsi="Arial" w:cs="Arial"/>
              <w:color w:val="000000" w:themeColor="text1"/>
            </w:rPr>
            <w:t>, 36(8), pp. 849–857. https://doi.org/10.1111/bioe.13064.</w:t>
          </w:r>
        </w:p>
        <w:p w14:paraId="5C3EADE8"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 xml:space="preserve">Shukla, M., Schilt-Solberg, M. and Gibson-Scipio, W. (2025) 'Medical Mistrust: </w:t>
          </w:r>
          <w:proofErr w:type="gramStart"/>
          <w:r w:rsidRPr="00FF7E31">
            <w:rPr>
              <w:rFonts w:ascii="Arial" w:hAnsi="Arial" w:cs="Arial"/>
              <w:color w:val="000000" w:themeColor="text1"/>
            </w:rPr>
            <w:t>a</w:t>
          </w:r>
          <w:proofErr w:type="gramEnd"/>
          <w:r w:rsidRPr="00FF7E31">
            <w:rPr>
              <w:rFonts w:ascii="Arial" w:hAnsi="Arial" w:cs="Arial"/>
              <w:color w:val="000000" w:themeColor="text1"/>
            </w:rPr>
            <w:t xml:space="preserve"> Concept Analysis,' </w:t>
          </w:r>
          <w:r w:rsidRPr="00FF7E31">
            <w:rPr>
              <w:rFonts w:ascii="Arial" w:hAnsi="Arial" w:cs="Arial"/>
              <w:i/>
              <w:iCs/>
              <w:color w:val="000000" w:themeColor="text1"/>
            </w:rPr>
            <w:t>Nursing Reports</w:t>
          </w:r>
          <w:r w:rsidRPr="00FF7E31">
            <w:rPr>
              <w:rFonts w:ascii="Arial" w:hAnsi="Arial" w:cs="Arial"/>
              <w:color w:val="000000" w:themeColor="text1"/>
            </w:rPr>
            <w:t>, 15(3), p. 103. Available at: https://doi.org/10.3390/nursrep15030103.</w:t>
          </w:r>
        </w:p>
        <w:p w14:paraId="6BA273E5"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Stalnikowicz, R. and Brezis, M. (2020) 'Meaningful shared decision</w:t>
          </w:r>
          <w:r w:rsidRPr="00FF7E31">
            <w:rPr>
              <w:rFonts w:ascii="Cambria Math" w:hAnsi="Cambria Math" w:cs="Cambria Math"/>
              <w:color w:val="000000" w:themeColor="text1"/>
            </w:rPr>
            <w:t>‐</w:t>
          </w:r>
          <w:r w:rsidRPr="00FF7E31">
            <w:rPr>
              <w:rFonts w:ascii="Arial" w:hAnsi="Arial" w:cs="Arial"/>
              <w:color w:val="000000" w:themeColor="text1"/>
            </w:rPr>
            <w:t>making: complex process demanding cognitive and emotional skills,' </w:t>
          </w:r>
          <w:r w:rsidRPr="00FF7E31">
            <w:rPr>
              <w:rFonts w:ascii="Arial" w:hAnsi="Arial" w:cs="Arial"/>
              <w:i/>
              <w:iCs/>
              <w:color w:val="000000" w:themeColor="text1"/>
            </w:rPr>
            <w:t>Journal of Evaluation in Clinical Practice</w:t>
          </w:r>
          <w:r w:rsidRPr="00FF7E31">
            <w:rPr>
              <w:rFonts w:ascii="Arial" w:hAnsi="Arial" w:cs="Arial"/>
              <w:color w:val="000000" w:themeColor="text1"/>
            </w:rPr>
            <w:t>, 26(2), pp. 431–438. Available at: https://doi.org/10.1111/jep.13349.</w:t>
          </w:r>
        </w:p>
        <w:p w14:paraId="5245177E"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Subedi, S., Filho, W.L. and Adedeji, A. (2023) 'An assessment of the health belief model (HBM) properties as predictors of COVID-19 preventive behaviour,' </w:t>
          </w:r>
          <w:r w:rsidRPr="00FF7E31">
            <w:rPr>
              <w:rFonts w:ascii="Arial" w:hAnsi="Arial" w:cs="Arial"/>
              <w:i/>
              <w:iCs/>
              <w:color w:val="000000" w:themeColor="text1"/>
            </w:rPr>
            <w:t>Journal of Public Health</w:t>
          </w:r>
          <w:r w:rsidRPr="00FF7E31">
            <w:rPr>
              <w:rFonts w:ascii="Arial" w:hAnsi="Arial" w:cs="Arial"/>
              <w:color w:val="000000" w:themeColor="text1"/>
            </w:rPr>
            <w:t>, 33(6), pp. 1329–1339. Available at: https://doi.org/10.1007/s10389-023-02109-7.</w:t>
          </w:r>
        </w:p>
        <w:p w14:paraId="3FA32DFE"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lastRenderedPageBreak/>
            <w:t>Syed, M. </w:t>
          </w:r>
          <w:r w:rsidRPr="00FF7E31">
            <w:rPr>
              <w:rFonts w:ascii="Arial" w:hAnsi="Arial" w:cs="Arial"/>
              <w:i/>
              <w:iCs/>
              <w:color w:val="000000" w:themeColor="text1"/>
            </w:rPr>
            <w:t>et al.</w:t>
          </w:r>
          <w:r w:rsidRPr="00FF7E31">
            <w:rPr>
              <w:rFonts w:ascii="Arial" w:hAnsi="Arial" w:cs="Arial"/>
              <w:color w:val="000000" w:themeColor="text1"/>
            </w:rPr>
            <w:t> (2018) 'Invisibility of racial/ethnic minorities in developmental science: Implications for research and institutional practices.,' </w:t>
          </w:r>
          <w:r w:rsidRPr="00FF7E31">
            <w:rPr>
              <w:rFonts w:ascii="Arial" w:hAnsi="Arial" w:cs="Arial"/>
              <w:i/>
              <w:iCs/>
              <w:color w:val="000000" w:themeColor="text1"/>
            </w:rPr>
            <w:t>American Psychologist</w:t>
          </w:r>
          <w:r w:rsidRPr="00FF7E31">
            <w:rPr>
              <w:rFonts w:ascii="Arial" w:hAnsi="Arial" w:cs="Arial"/>
              <w:color w:val="000000" w:themeColor="text1"/>
            </w:rPr>
            <w:t>, 73(6), pp. 812–826. Available at: https://doi.org/10.1037/amp0000294.</w:t>
          </w:r>
        </w:p>
        <w:p w14:paraId="72282E5B"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Shaheen, N. </w:t>
          </w:r>
          <w:r w:rsidRPr="00FF7E31">
            <w:rPr>
              <w:rFonts w:ascii="Arial" w:hAnsi="Arial" w:cs="Arial"/>
              <w:i/>
              <w:iCs/>
              <w:color w:val="000000" w:themeColor="text1"/>
            </w:rPr>
            <w:t>et al.</w:t>
          </w:r>
          <w:r w:rsidRPr="00FF7E31">
            <w:rPr>
              <w:rFonts w:ascii="Arial" w:hAnsi="Arial" w:cs="Arial"/>
              <w:color w:val="000000" w:themeColor="text1"/>
            </w:rPr>
            <w:t> (2023) 'Appraising systematic reviews: a comprehensive guide to ensuring validity and reliability,' </w:t>
          </w:r>
          <w:r w:rsidRPr="00FF7E31">
            <w:rPr>
              <w:rFonts w:ascii="Arial" w:hAnsi="Arial" w:cs="Arial"/>
              <w:i/>
              <w:iCs/>
              <w:color w:val="000000" w:themeColor="text1"/>
            </w:rPr>
            <w:t>Frontiers in Research Metrics and Analytics</w:t>
          </w:r>
          <w:r w:rsidRPr="00FF7E31">
            <w:rPr>
              <w:rFonts w:ascii="Arial" w:hAnsi="Arial" w:cs="Arial"/>
              <w:color w:val="000000" w:themeColor="text1"/>
            </w:rPr>
            <w:t>, 8. Available at: https://doi.org/10.3389/frma.2023.1268045.</w:t>
          </w:r>
        </w:p>
        <w:p w14:paraId="0A874509"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Shaheen, N. </w:t>
          </w:r>
          <w:r w:rsidRPr="00FF7E31">
            <w:rPr>
              <w:rFonts w:ascii="Arial" w:hAnsi="Arial" w:cs="Arial"/>
              <w:i/>
              <w:iCs/>
              <w:color w:val="000000" w:themeColor="text1"/>
            </w:rPr>
            <w:t>et al.</w:t>
          </w:r>
          <w:r w:rsidRPr="00FF7E31">
            <w:rPr>
              <w:rFonts w:ascii="Arial" w:hAnsi="Arial" w:cs="Arial"/>
              <w:color w:val="000000" w:themeColor="text1"/>
            </w:rPr>
            <w:t> (2023) 'Appraising systematic reviews: a comprehensive guide to ensuring validity and reliability,' </w:t>
          </w:r>
          <w:r w:rsidRPr="00FF7E31">
            <w:rPr>
              <w:rFonts w:ascii="Arial" w:hAnsi="Arial" w:cs="Arial"/>
              <w:i/>
              <w:iCs/>
              <w:color w:val="000000" w:themeColor="text1"/>
            </w:rPr>
            <w:t>Frontiers in Research Metrics and Analytics</w:t>
          </w:r>
          <w:r w:rsidRPr="00FF7E31">
            <w:rPr>
              <w:rFonts w:ascii="Arial" w:hAnsi="Arial" w:cs="Arial"/>
              <w:color w:val="000000" w:themeColor="text1"/>
            </w:rPr>
            <w:t>, 8. Available at: https://doi.org/10.3389/frma.2023.1268045.</w:t>
          </w:r>
        </w:p>
        <w:p w14:paraId="02701402" w14:textId="77777777" w:rsidR="002D1BE0" w:rsidRPr="00FF7E31"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Sharma, S., Zapatero-Rodríguez, J. and O’Kennedy, R. (2016) 'Prostate cancer diagnostics: Clinical challenges and the ongoing need for disruptive and effective diagnostic tools,' </w:t>
          </w:r>
          <w:r w:rsidRPr="00FF7E31">
            <w:rPr>
              <w:rFonts w:ascii="Arial" w:hAnsi="Arial" w:cs="Arial"/>
              <w:i/>
              <w:iCs/>
              <w:color w:val="000000" w:themeColor="text1"/>
            </w:rPr>
            <w:t>Biotechnology Advances</w:t>
          </w:r>
          <w:r w:rsidRPr="00FF7E31">
            <w:rPr>
              <w:rFonts w:ascii="Arial" w:hAnsi="Arial" w:cs="Arial"/>
              <w:color w:val="000000" w:themeColor="text1"/>
            </w:rPr>
            <w:t>, 35(2), pp. 135–149. Available at: https://doi.org/10.1016/j.biotechadv.2016.11.009.</w:t>
          </w:r>
        </w:p>
        <w:p w14:paraId="20BC4AE0" w14:textId="77777777" w:rsidR="002D1BE0" w:rsidRPr="00F25920" w:rsidRDefault="002D1BE0" w:rsidP="009A1240">
          <w:pPr>
            <w:spacing w:line="240" w:lineRule="auto"/>
            <w:jc w:val="left"/>
            <w:rPr>
              <w:rFonts w:ascii="Arial" w:hAnsi="Arial" w:cs="Arial"/>
              <w:color w:val="000000" w:themeColor="text1"/>
            </w:rPr>
          </w:pPr>
          <w:r w:rsidRPr="00FF7E31">
            <w:rPr>
              <w:rFonts w:ascii="Arial" w:hAnsi="Arial" w:cs="Arial"/>
              <w:color w:val="000000" w:themeColor="text1"/>
            </w:rPr>
            <w:t>Sildva, T. </w:t>
          </w:r>
          <w:r w:rsidRPr="00FF7E31">
            <w:rPr>
              <w:rFonts w:ascii="Arial" w:hAnsi="Arial" w:cs="Arial"/>
              <w:i/>
              <w:iCs/>
              <w:color w:val="000000" w:themeColor="text1"/>
            </w:rPr>
            <w:t>et al.</w:t>
          </w:r>
          <w:r w:rsidRPr="00FF7E31">
            <w:rPr>
              <w:rFonts w:ascii="Arial" w:hAnsi="Arial" w:cs="Arial"/>
              <w:color w:val="000000" w:themeColor="text1"/>
            </w:rPr>
            <w:t> (2025) 'Engaging for equity: Lessons from a cross-sector partnership addressing prostate cancer risk in the black community,' </w:t>
          </w:r>
          <w:r w:rsidRPr="00FF7E31">
            <w:rPr>
              <w:rFonts w:ascii="Arial" w:hAnsi="Arial" w:cs="Arial"/>
              <w:i/>
              <w:iCs/>
              <w:color w:val="000000" w:themeColor="text1"/>
            </w:rPr>
            <w:t>Research Involvement and Engagement</w:t>
          </w:r>
          <w:r w:rsidRPr="00FF7E31">
            <w:rPr>
              <w:rFonts w:ascii="Arial" w:hAnsi="Arial" w:cs="Arial"/>
              <w:color w:val="000000" w:themeColor="text1"/>
            </w:rPr>
            <w:t>, 11(1). Available at: https://doi.org/10.1186/s40900-025-00743-x.</w:t>
          </w:r>
        </w:p>
        <w:p w14:paraId="7291250D" w14:textId="77777777" w:rsidR="002D1BE0" w:rsidRPr="004A6FAF" w:rsidRDefault="002D1BE0" w:rsidP="009A1240">
          <w:pPr>
            <w:spacing w:line="240" w:lineRule="auto"/>
            <w:jc w:val="left"/>
            <w:rPr>
              <w:rFonts w:ascii="Arial" w:hAnsi="Arial" w:cs="Arial"/>
              <w:color w:val="000000" w:themeColor="text1"/>
            </w:rPr>
          </w:pPr>
          <w:r w:rsidRPr="004A6FAF">
            <w:rPr>
              <w:rFonts w:ascii="Arial" w:hAnsi="Arial" w:cs="Arial"/>
              <w:color w:val="000000" w:themeColor="text1"/>
            </w:rPr>
            <w:t xml:space="preserve">The King's Fund, (2024). </w:t>
          </w:r>
          <w:r w:rsidRPr="004A6FAF">
            <w:rPr>
              <w:rFonts w:ascii="Arial" w:hAnsi="Arial" w:cs="Arial"/>
              <w:i/>
              <w:iCs/>
              <w:color w:val="000000" w:themeColor="text1"/>
            </w:rPr>
            <w:t>What are diagnostics, and how are diagnostics services performing?</w:t>
          </w:r>
          <w:r w:rsidRPr="004A6FAF">
            <w:rPr>
              <w:rFonts w:ascii="Arial" w:hAnsi="Arial" w:cs="Arial"/>
              <w:color w:val="000000" w:themeColor="text1"/>
            </w:rPr>
            <w:t>. Available at: https://www.kingsfund.org.uk/insight-and-analysis/data-and-charts/what-are-diagnostics#:~:text=Diagnostics%20are%20tests%20or%20procedures,improving%20early%20detection%20of%20illness.(Accessed: 21 July 2025).</w:t>
          </w:r>
        </w:p>
        <w:p w14:paraId="454764F9" w14:textId="77777777" w:rsidR="002D1BE0" w:rsidRPr="004A6FAF" w:rsidRDefault="002D1BE0" w:rsidP="009A1240">
          <w:pPr>
            <w:spacing w:line="240" w:lineRule="auto"/>
            <w:jc w:val="left"/>
            <w:rPr>
              <w:rFonts w:ascii="Arial" w:hAnsi="Arial" w:cs="Arial"/>
              <w:color w:val="000000" w:themeColor="text1"/>
            </w:rPr>
          </w:pPr>
          <w:r w:rsidRPr="004A6FAF">
            <w:rPr>
              <w:rFonts w:ascii="Arial" w:hAnsi="Arial" w:cs="Arial"/>
              <w:color w:val="000000" w:themeColor="text1"/>
            </w:rPr>
            <w:t xml:space="preserve">The Global Cancer Observatory, (2024a). </w:t>
          </w:r>
          <w:r w:rsidRPr="004A6FAF">
            <w:rPr>
              <w:rFonts w:ascii="Arial" w:hAnsi="Arial" w:cs="Arial"/>
              <w:i/>
              <w:iCs/>
              <w:color w:val="000000" w:themeColor="text1"/>
            </w:rPr>
            <w:t>PROSTATE</w:t>
          </w:r>
          <w:r w:rsidRPr="004A6FAF">
            <w:rPr>
              <w:rFonts w:ascii="Arial" w:hAnsi="Arial" w:cs="Arial"/>
              <w:color w:val="000000" w:themeColor="text1"/>
            </w:rPr>
            <w:t>. [Online] Available at: https://gco.iarc.who.int/media/globocan/factsheets/cancers/27-prostate-fact-sheet.pdf (Accessed: 28 July 2025).</w:t>
          </w:r>
        </w:p>
        <w:p w14:paraId="5EF98B08" w14:textId="77777777" w:rsidR="002D1BE0" w:rsidRPr="004A6FAF" w:rsidRDefault="002D1BE0" w:rsidP="009A1240">
          <w:pPr>
            <w:spacing w:line="240" w:lineRule="auto"/>
            <w:jc w:val="left"/>
            <w:rPr>
              <w:rFonts w:ascii="Arial" w:hAnsi="Arial" w:cs="Arial"/>
              <w:color w:val="000000" w:themeColor="text1"/>
            </w:rPr>
          </w:pPr>
          <w:r w:rsidRPr="004A6FAF">
            <w:rPr>
              <w:rFonts w:ascii="Arial" w:hAnsi="Arial" w:cs="Arial"/>
              <w:color w:val="000000" w:themeColor="text1"/>
            </w:rPr>
            <w:t xml:space="preserve">The Global Cancer Observatory, (2024a). </w:t>
          </w:r>
          <w:r w:rsidRPr="004A6FAF">
            <w:rPr>
              <w:rFonts w:ascii="Arial" w:hAnsi="Arial" w:cs="Arial"/>
              <w:i/>
              <w:iCs/>
              <w:color w:val="000000" w:themeColor="text1"/>
            </w:rPr>
            <w:t>PROSTATE</w:t>
          </w:r>
          <w:r w:rsidRPr="004A6FAF">
            <w:rPr>
              <w:rFonts w:ascii="Arial" w:hAnsi="Arial" w:cs="Arial"/>
              <w:color w:val="000000" w:themeColor="text1"/>
            </w:rPr>
            <w:t>. Available at: https://gco.iarc.who.int/media/globocan/factsheets/cancers/27-prostate-fact-sheet.pdf (Accessed: 28 July 2025).</w:t>
          </w:r>
        </w:p>
        <w:p w14:paraId="2657A54C" w14:textId="77777777" w:rsidR="002D1BE0" w:rsidRPr="0072663C" w:rsidRDefault="002D1BE0" w:rsidP="009A1240">
          <w:pPr>
            <w:spacing w:line="240" w:lineRule="auto"/>
            <w:jc w:val="left"/>
            <w:rPr>
              <w:rFonts w:ascii="Arial" w:hAnsi="Arial" w:cs="Arial"/>
              <w:color w:val="000000" w:themeColor="text1"/>
            </w:rPr>
          </w:pPr>
          <w:r w:rsidRPr="0072663C">
            <w:rPr>
              <w:rFonts w:ascii="Arial" w:hAnsi="Arial" w:cs="Arial"/>
              <w:color w:val="000000" w:themeColor="text1"/>
            </w:rPr>
            <w:t>Tabuena, A.C., Hilario, Y.M.C. and Buenaflor, M.P. (2021) 'Overview and exemplar components of the research methodology on the research writing process for senior high school students,' </w:t>
          </w:r>
          <w:r w:rsidRPr="0072663C">
            <w:rPr>
              <w:rFonts w:ascii="Arial" w:hAnsi="Arial" w:cs="Arial"/>
              <w:i/>
              <w:iCs/>
              <w:color w:val="000000" w:themeColor="text1"/>
            </w:rPr>
            <w:t>SSRN Electronic Journal</w:t>
          </w:r>
          <w:r w:rsidRPr="0072663C">
            <w:rPr>
              <w:rFonts w:ascii="Arial" w:hAnsi="Arial" w:cs="Arial"/>
              <w:color w:val="000000" w:themeColor="text1"/>
            </w:rPr>
            <w:t>. Available at:  </w:t>
          </w:r>
          <w:hyperlink r:id="rId22" w:history="1">
            <w:r w:rsidRPr="0072663C">
              <w:rPr>
                <w:rStyle w:val="Hyperlink"/>
                <w:rFonts w:ascii="Arial" w:hAnsi="Arial" w:cs="Arial"/>
                <w:color w:val="000000" w:themeColor="text1"/>
                <w:u w:val="none"/>
              </w:rPr>
              <w:t>https://doi.org/10.2139/ssrn.3802722</w:t>
            </w:r>
          </w:hyperlink>
          <w:r w:rsidRPr="0072663C">
            <w:rPr>
              <w:rFonts w:ascii="Arial" w:hAnsi="Arial" w:cs="Arial"/>
              <w:color w:val="000000" w:themeColor="text1"/>
            </w:rPr>
            <w:t>.</w:t>
          </w:r>
        </w:p>
        <w:p w14:paraId="0B6D23F6" w14:textId="77777777" w:rsidR="002D1BE0" w:rsidRPr="0072663C" w:rsidRDefault="002D1BE0" w:rsidP="009A1240">
          <w:pPr>
            <w:spacing w:line="240" w:lineRule="auto"/>
            <w:jc w:val="left"/>
            <w:rPr>
              <w:rFonts w:ascii="Arial" w:hAnsi="Arial" w:cs="Arial"/>
              <w:color w:val="000000" w:themeColor="text1"/>
            </w:rPr>
          </w:pPr>
          <w:r w:rsidRPr="0072663C">
            <w:rPr>
              <w:rFonts w:ascii="Arial" w:hAnsi="Arial" w:cs="Arial"/>
              <w:color w:val="000000" w:themeColor="text1"/>
            </w:rPr>
            <w:t>The Global Cancer Observatory, (2024</w:t>
          </w:r>
          <w:r w:rsidRPr="00F25920">
            <w:rPr>
              <w:rFonts w:ascii="Arial" w:hAnsi="Arial" w:cs="Arial"/>
              <w:color w:val="000000" w:themeColor="text1"/>
            </w:rPr>
            <w:t>b</w:t>
          </w:r>
          <w:r w:rsidRPr="0072663C">
            <w:rPr>
              <w:rFonts w:ascii="Arial" w:hAnsi="Arial" w:cs="Arial"/>
              <w:color w:val="000000" w:themeColor="text1"/>
            </w:rPr>
            <w:t xml:space="preserve">). </w:t>
          </w:r>
          <w:r w:rsidRPr="0072663C">
            <w:rPr>
              <w:rFonts w:ascii="Arial" w:hAnsi="Arial" w:cs="Arial"/>
              <w:i/>
              <w:iCs/>
              <w:color w:val="000000" w:themeColor="text1"/>
            </w:rPr>
            <w:t>PROSTATE</w:t>
          </w:r>
          <w:r w:rsidRPr="0072663C">
            <w:rPr>
              <w:rFonts w:ascii="Arial" w:hAnsi="Arial" w:cs="Arial"/>
              <w:color w:val="000000" w:themeColor="text1"/>
            </w:rPr>
            <w:t>.  Available at: https://gco.iarc.who.int/media/globocan/factsheets/cancers/27-prostate-fact-sheet.pdf (Accessed: 28 July 2025).</w:t>
          </w:r>
        </w:p>
        <w:p w14:paraId="7509558D" w14:textId="77777777" w:rsidR="002D1BE0" w:rsidRPr="0072663C" w:rsidRDefault="002D1BE0" w:rsidP="009A1240">
          <w:pPr>
            <w:spacing w:line="240" w:lineRule="auto"/>
            <w:jc w:val="left"/>
            <w:rPr>
              <w:rFonts w:ascii="Arial" w:hAnsi="Arial" w:cs="Arial"/>
              <w:color w:val="000000" w:themeColor="text1"/>
            </w:rPr>
          </w:pPr>
          <w:r w:rsidRPr="0072663C">
            <w:rPr>
              <w:rFonts w:ascii="Arial" w:hAnsi="Arial" w:cs="Arial"/>
              <w:color w:val="000000" w:themeColor="text1"/>
            </w:rPr>
            <w:t>The Global Cancer Observatory, (2024</w:t>
          </w:r>
          <w:r w:rsidRPr="00F25920">
            <w:rPr>
              <w:rFonts w:ascii="Arial" w:hAnsi="Arial" w:cs="Arial"/>
              <w:color w:val="000000" w:themeColor="text1"/>
            </w:rPr>
            <w:t>c</w:t>
          </w:r>
          <w:r w:rsidRPr="0072663C">
            <w:rPr>
              <w:rFonts w:ascii="Arial" w:hAnsi="Arial" w:cs="Arial"/>
              <w:color w:val="000000" w:themeColor="text1"/>
            </w:rPr>
            <w:t xml:space="preserve">). </w:t>
          </w:r>
          <w:r w:rsidRPr="0072663C">
            <w:rPr>
              <w:rFonts w:ascii="Arial" w:hAnsi="Arial" w:cs="Arial"/>
              <w:i/>
              <w:iCs/>
              <w:color w:val="000000" w:themeColor="text1"/>
            </w:rPr>
            <w:t>PROSTATE</w:t>
          </w:r>
          <w:r w:rsidRPr="0072663C">
            <w:rPr>
              <w:rFonts w:ascii="Arial" w:hAnsi="Arial" w:cs="Arial"/>
              <w:color w:val="000000" w:themeColor="text1"/>
            </w:rPr>
            <w:t>.  Available at: https://gco.iarc.who.int/media/globocan/factsheets/cancers/27-prostate-fact-sheet.pdf (Accessed: 28 July 2025).</w:t>
          </w:r>
        </w:p>
        <w:p w14:paraId="0224037A" w14:textId="77777777" w:rsidR="002D1BE0" w:rsidRPr="0072663C" w:rsidRDefault="002D1BE0" w:rsidP="009A1240">
          <w:pPr>
            <w:spacing w:line="240" w:lineRule="auto"/>
            <w:jc w:val="left"/>
            <w:rPr>
              <w:rFonts w:ascii="Arial" w:hAnsi="Arial" w:cs="Arial"/>
              <w:color w:val="000000" w:themeColor="text1"/>
            </w:rPr>
          </w:pPr>
          <w:r w:rsidRPr="0072663C">
            <w:rPr>
              <w:rFonts w:ascii="Arial" w:hAnsi="Arial" w:cs="Arial"/>
              <w:color w:val="000000" w:themeColor="text1"/>
            </w:rPr>
            <w:t>The Global Cancer Observatory, (2024</w:t>
          </w:r>
          <w:r w:rsidRPr="00F25920">
            <w:rPr>
              <w:rFonts w:ascii="Arial" w:hAnsi="Arial" w:cs="Arial"/>
              <w:color w:val="000000" w:themeColor="text1"/>
            </w:rPr>
            <w:t>d</w:t>
          </w:r>
          <w:r w:rsidRPr="0072663C">
            <w:rPr>
              <w:rFonts w:ascii="Arial" w:hAnsi="Arial" w:cs="Arial"/>
              <w:color w:val="000000" w:themeColor="text1"/>
            </w:rPr>
            <w:t xml:space="preserve">). </w:t>
          </w:r>
          <w:r w:rsidRPr="0072663C">
            <w:rPr>
              <w:rFonts w:ascii="Arial" w:hAnsi="Arial" w:cs="Arial"/>
              <w:i/>
              <w:iCs/>
              <w:color w:val="000000" w:themeColor="text1"/>
            </w:rPr>
            <w:t>PROSTATE</w:t>
          </w:r>
          <w:r w:rsidRPr="0072663C">
            <w:rPr>
              <w:rFonts w:ascii="Arial" w:hAnsi="Arial" w:cs="Arial"/>
              <w:color w:val="000000" w:themeColor="text1"/>
            </w:rPr>
            <w:t>.  Available at: https://gco.iarc.who.int/media/globocan/factsheets/cancers/27-prostate-fact-sheet.pdf (Accessed: 28 July 2025).</w:t>
          </w:r>
        </w:p>
        <w:p w14:paraId="3AA61F89" w14:textId="77777777" w:rsidR="002D1BE0" w:rsidRPr="00F25920" w:rsidRDefault="002D1BE0" w:rsidP="00492302">
          <w:pPr>
            <w:spacing w:line="240" w:lineRule="auto"/>
            <w:jc w:val="left"/>
            <w:rPr>
              <w:rFonts w:ascii="Arial" w:hAnsi="Arial" w:cs="Arial"/>
              <w:color w:val="000000" w:themeColor="text1"/>
            </w:rPr>
          </w:pPr>
          <w:r w:rsidRPr="0072663C">
            <w:rPr>
              <w:rFonts w:ascii="Arial" w:hAnsi="Arial" w:cs="Arial"/>
              <w:color w:val="000000" w:themeColor="text1"/>
            </w:rPr>
            <w:t xml:space="preserve">The King's Fund, (2024). </w:t>
          </w:r>
          <w:r w:rsidRPr="0072663C">
            <w:rPr>
              <w:rFonts w:ascii="Arial" w:hAnsi="Arial" w:cs="Arial"/>
              <w:i/>
              <w:iCs/>
              <w:color w:val="000000" w:themeColor="text1"/>
            </w:rPr>
            <w:t>What are diagnostics, and how are diagnostics services performing?</w:t>
          </w:r>
          <w:r w:rsidRPr="0072663C">
            <w:rPr>
              <w:rFonts w:ascii="Arial" w:hAnsi="Arial" w:cs="Arial"/>
              <w:color w:val="000000" w:themeColor="text1"/>
            </w:rPr>
            <w:t>. Available at: https://www.kingsfund.org.uk/insight-and-analysis/data-and-charts/what-are-diagnostics#:~:text=Diagnostics%20are%20tests%20or%20procedures,improving%20early%20detection%20of%20illness.(Accessed: 21 July 2025).</w:t>
          </w:r>
        </w:p>
        <w:p w14:paraId="121497CD" w14:textId="77777777" w:rsidR="002D1BE0" w:rsidRPr="0072663C" w:rsidRDefault="002D1BE0" w:rsidP="00492302">
          <w:pPr>
            <w:spacing w:line="240" w:lineRule="auto"/>
            <w:jc w:val="left"/>
            <w:rPr>
              <w:rFonts w:ascii="Arial" w:hAnsi="Arial" w:cs="Arial"/>
              <w:color w:val="000000" w:themeColor="text1"/>
            </w:rPr>
          </w:pPr>
          <w:r w:rsidRPr="00F25920">
            <w:rPr>
              <w:rFonts w:ascii="Arial" w:hAnsi="Arial" w:cs="Arial"/>
              <w:color w:val="000000" w:themeColor="text1"/>
            </w:rPr>
            <w:lastRenderedPageBreak/>
            <w:t xml:space="preserve">Tabuena, A.C., Hilario, Y.M.C. and Buenaflor, M.P. (2021) 'Overview and exemplar components of the research methodology on the research writing process for senior high school students,' </w:t>
          </w:r>
          <w:r w:rsidRPr="00F25920">
            <w:rPr>
              <w:rFonts w:ascii="Arial" w:hAnsi="Arial" w:cs="Arial"/>
              <w:i/>
              <w:iCs/>
              <w:color w:val="000000" w:themeColor="text1"/>
            </w:rPr>
            <w:t>SSRN Electronic Journal [Preprint]</w:t>
          </w:r>
          <w:r w:rsidRPr="00F25920">
            <w:rPr>
              <w:rFonts w:ascii="Arial" w:hAnsi="Arial" w:cs="Arial"/>
              <w:color w:val="000000" w:themeColor="text1"/>
            </w:rPr>
            <w:t>. Available at:  https://doi.org/10.2139/ssrn.3802722.</w:t>
          </w:r>
        </w:p>
        <w:p w14:paraId="3B105376" w14:textId="77777777" w:rsidR="002D1BE0" w:rsidRPr="00D24F67" w:rsidRDefault="002D1BE0" w:rsidP="00492302">
          <w:pPr>
            <w:spacing w:line="240" w:lineRule="auto"/>
            <w:jc w:val="left"/>
            <w:rPr>
              <w:rFonts w:ascii="Arial" w:hAnsi="Arial" w:cs="Arial"/>
              <w:color w:val="000000" w:themeColor="text1"/>
            </w:rPr>
          </w:pPr>
          <w:r w:rsidRPr="00D24F67">
            <w:rPr>
              <w:rFonts w:ascii="Arial" w:hAnsi="Arial" w:cs="Arial"/>
              <w:color w:val="000000" w:themeColor="text1"/>
            </w:rPr>
            <w:t>Tabuena, A.C., Hilario, Y.M.C. and Buenaflor, M.P. (2021) 'Overview and exemplar components of the research methodology on the research writing process for senior high school students,' </w:t>
          </w:r>
          <w:r w:rsidRPr="00D24F67">
            <w:rPr>
              <w:rFonts w:ascii="Arial" w:hAnsi="Arial" w:cs="Arial"/>
              <w:i/>
              <w:iCs/>
              <w:color w:val="000000" w:themeColor="text1"/>
            </w:rPr>
            <w:t>SSRN Electronic Journal</w:t>
          </w:r>
          <w:r w:rsidRPr="00D24F67">
            <w:rPr>
              <w:rFonts w:ascii="Arial" w:hAnsi="Arial" w:cs="Arial"/>
              <w:color w:val="000000" w:themeColor="text1"/>
            </w:rPr>
            <w:t> [Preprint]. Available at: https://doi.org/10.2139/ssrn.3802722.</w:t>
          </w:r>
        </w:p>
        <w:p w14:paraId="7C5EB459" w14:textId="77777777" w:rsidR="002D1BE0" w:rsidRPr="00D24F67" w:rsidRDefault="002D1BE0" w:rsidP="00492302">
          <w:pPr>
            <w:spacing w:line="240" w:lineRule="auto"/>
            <w:jc w:val="left"/>
            <w:rPr>
              <w:rFonts w:ascii="Arial" w:hAnsi="Arial" w:cs="Arial"/>
              <w:color w:val="000000" w:themeColor="text1"/>
            </w:rPr>
          </w:pPr>
          <w:r w:rsidRPr="00D24F67">
            <w:rPr>
              <w:rFonts w:ascii="Arial" w:hAnsi="Arial" w:cs="Arial"/>
              <w:color w:val="000000" w:themeColor="text1"/>
            </w:rPr>
            <w:t>Teo, C.H. </w:t>
          </w:r>
          <w:r w:rsidRPr="00D24F67">
            <w:rPr>
              <w:rFonts w:ascii="Arial" w:hAnsi="Arial" w:cs="Arial"/>
              <w:i/>
              <w:iCs/>
              <w:color w:val="000000" w:themeColor="text1"/>
            </w:rPr>
            <w:t>et al.</w:t>
          </w:r>
          <w:r w:rsidRPr="00D24F67">
            <w:rPr>
              <w:rFonts w:ascii="Arial" w:hAnsi="Arial" w:cs="Arial"/>
              <w:color w:val="000000" w:themeColor="text1"/>
            </w:rPr>
            <w:t> (2016) 'Barriers and facilitators to health screening in men: A systematic review,' </w:t>
          </w:r>
          <w:r w:rsidRPr="00D24F67">
            <w:rPr>
              <w:rFonts w:ascii="Arial" w:hAnsi="Arial" w:cs="Arial"/>
              <w:i/>
              <w:iCs/>
              <w:color w:val="000000" w:themeColor="text1"/>
            </w:rPr>
            <w:t>Social Science &amp; Medicine</w:t>
          </w:r>
          <w:r w:rsidRPr="00D24F67">
            <w:rPr>
              <w:rFonts w:ascii="Arial" w:hAnsi="Arial" w:cs="Arial"/>
              <w:color w:val="000000" w:themeColor="text1"/>
            </w:rPr>
            <w:t>, 165, pp. 168–176. Available at: https://doi.org/10.1016/j.socscimed.2016.07.023.</w:t>
          </w:r>
        </w:p>
        <w:p w14:paraId="5839BC68" w14:textId="77777777" w:rsidR="002D1BE0" w:rsidRPr="00D24F67" w:rsidRDefault="002D1BE0" w:rsidP="00492302">
          <w:pPr>
            <w:spacing w:line="240" w:lineRule="auto"/>
            <w:jc w:val="left"/>
            <w:rPr>
              <w:rFonts w:ascii="Arial" w:hAnsi="Arial" w:cs="Arial"/>
              <w:color w:val="000000" w:themeColor="text1"/>
            </w:rPr>
          </w:pPr>
          <w:r w:rsidRPr="00D24F67">
            <w:rPr>
              <w:rFonts w:ascii="Arial" w:hAnsi="Arial" w:cs="Arial"/>
              <w:color w:val="000000" w:themeColor="text1"/>
            </w:rPr>
            <w:t>Tsai, J., Lindo, E. and Bridges, K. (2021) 'Seeing the window, Finding the spider: Applying critical race theory to medical education to make up where biomedical models and social determinants of health curricula fall short,' </w:t>
          </w:r>
          <w:r w:rsidRPr="00D24F67">
            <w:rPr>
              <w:rFonts w:ascii="Arial" w:hAnsi="Arial" w:cs="Arial"/>
              <w:i/>
              <w:iCs/>
              <w:color w:val="000000" w:themeColor="text1"/>
            </w:rPr>
            <w:t>Frontiers in Public Health</w:t>
          </w:r>
          <w:r w:rsidRPr="00D24F67">
            <w:rPr>
              <w:rFonts w:ascii="Arial" w:hAnsi="Arial" w:cs="Arial"/>
              <w:color w:val="000000" w:themeColor="text1"/>
            </w:rPr>
            <w:t>, 9, p. 653643. Available at: https://doi.org/10.3389/fpubh.2021.653643.</w:t>
          </w:r>
        </w:p>
        <w:p w14:paraId="39FDC835" w14:textId="77777777" w:rsidR="002D1BE0" w:rsidRPr="00F25920" w:rsidRDefault="002D1BE0" w:rsidP="00492302">
          <w:pPr>
            <w:spacing w:line="240" w:lineRule="auto"/>
            <w:jc w:val="left"/>
            <w:rPr>
              <w:rFonts w:ascii="Arial" w:hAnsi="Arial" w:cs="Arial"/>
              <w:color w:val="000000" w:themeColor="text1"/>
            </w:rPr>
          </w:pPr>
          <w:r w:rsidRPr="00D24F67">
            <w:rPr>
              <w:rFonts w:ascii="Arial" w:hAnsi="Arial" w:cs="Arial"/>
              <w:color w:val="000000" w:themeColor="text1"/>
            </w:rPr>
            <w:t xml:space="preserve">The King's Fund, (2025). Truly fit for the </w:t>
          </w:r>
          <w:proofErr w:type="gramStart"/>
          <w:r w:rsidRPr="00D24F67">
            <w:rPr>
              <w:rFonts w:ascii="Arial" w:hAnsi="Arial" w:cs="Arial"/>
              <w:color w:val="000000" w:themeColor="text1"/>
            </w:rPr>
            <w:t>future?</w:t>
          </w:r>
          <w:proofErr w:type="gramEnd"/>
          <w:r w:rsidRPr="00D24F67">
            <w:rPr>
              <w:rFonts w:ascii="Arial" w:hAnsi="Arial" w:cs="Arial"/>
              <w:color w:val="000000" w:themeColor="text1"/>
            </w:rPr>
            <w:t xml:space="preserve"> The 10 Year Health Plan explained. Available at: https://www.kingsfund.org.uk/insight-and-analysis/long-reads/ten-year-health-planexplained#:~:text=A%20focus%20on%20five%20'big,investment%20in%20joined%2Dup%20data. (Accessed:17 November 2025).</w:t>
          </w:r>
        </w:p>
        <w:p w14:paraId="57F67EB5" w14:textId="77777777" w:rsidR="002D1BE0" w:rsidRPr="002B756E" w:rsidRDefault="002D1BE0" w:rsidP="00492302">
          <w:pPr>
            <w:spacing w:line="240" w:lineRule="auto"/>
            <w:jc w:val="left"/>
            <w:rPr>
              <w:rFonts w:ascii="Arial" w:hAnsi="Arial" w:cs="Arial"/>
              <w:color w:val="000000" w:themeColor="text1"/>
            </w:rPr>
          </w:pPr>
          <w:r w:rsidRPr="00936A4E">
            <w:rPr>
              <w:rFonts w:ascii="Arial" w:hAnsi="Arial" w:cs="Arial"/>
              <w:color w:val="000000" w:themeColor="text1"/>
            </w:rPr>
            <w:t>Taitt, H.E. (2018) 'Global Trends and Prostate Cancer: A review of incidence, detection, and mortality as influenced by race, ethnicity, and geographic location,' </w:t>
          </w:r>
          <w:r w:rsidRPr="00936A4E">
            <w:rPr>
              <w:rFonts w:ascii="Arial" w:hAnsi="Arial" w:cs="Arial"/>
              <w:i/>
              <w:iCs/>
              <w:color w:val="000000" w:themeColor="text1"/>
            </w:rPr>
            <w:t>American Journal of Men S Health</w:t>
          </w:r>
          <w:r w:rsidRPr="00936A4E">
            <w:rPr>
              <w:rFonts w:ascii="Arial" w:hAnsi="Arial" w:cs="Arial"/>
              <w:color w:val="000000" w:themeColor="text1"/>
            </w:rPr>
            <w:t>, 12(6), pp. 1807–1823. Available at: https://doi.org/10.1177/1557988318798279.</w:t>
          </w:r>
        </w:p>
        <w:p w14:paraId="2667BD59" w14:textId="77777777" w:rsidR="002D1BE0" w:rsidRPr="00F25920" w:rsidRDefault="002D1BE0" w:rsidP="00492302">
          <w:pPr>
            <w:spacing w:line="240" w:lineRule="auto"/>
            <w:jc w:val="left"/>
            <w:rPr>
              <w:rFonts w:ascii="Arial" w:hAnsi="Arial" w:cs="Arial"/>
              <w:color w:val="000000" w:themeColor="text1"/>
            </w:rPr>
          </w:pPr>
          <w:r w:rsidRPr="00991401">
            <w:rPr>
              <w:rFonts w:ascii="Arial" w:hAnsi="Arial" w:cs="Arial"/>
              <w:color w:val="000000" w:themeColor="text1"/>
            </w:rPr>
            <w:t>Tabuena, A.C., Hilario, Y.M.C. and Buenaflor, M.P. (2021) 'Overview and exemplar components of the research methodology on the research writing process for senior high school students,' </w:t>
          </w:r>
          <w:r w:rsidRPr="00991401">
            <w:rPr>
              <w:rFonts w:ascii="Arial" w:hAnsi="Arial" w:cs="Arial"/>
              <w:i/>
              <w:iCs/>
              <w:color w:val="000000" w:themeColor="text1"/>
            </w:rPr>
            <w:t>SSRN Electronic Journal</w:t>
          </w:r>
          <w:r w:rsidRPr="00991401">
            <w:rPr>
              <w:rFonts w:ascii="Arial" w:hAnsi="Arial" w:cs="Arial"/>
              <w:color w:val="000000" w:themeColor="text1"/>
            </w:rPr>
            <w:t> [Preprint].</w:t>
          </w:r>
          <w:r w:rsidRPr="00F25920">
            <w:rPr>
              <w:rFonts w:ascii="Arial" w:hAnsi="Arial" w:cs="Arial"/>
              <w:color w:val="000000" w:themeColor="text1"/>
            </w:rPr>
            <w:t xml:space="preserve"> </w:t>
          </w:r>
          <w:r w:rsidRPr="00936A4E">
            <w:rPr>
              <w:rFonts w:ascii="Arial" w:hAnsi="Arial" w:cs="Arial"/>
              <w:color w:val="000000" w:themeColor="text1"/>
            </w:rPr>
            <w:t>Available at:</w:t>
          </w:r>
          <w:r w:rsidRPr="00991401">
            <w:rPr>
              <w:rFonts w:ascii="Arial" w:hAnsi="Arial" w:cs="Arial"/>
              <w:color w:val="000000" w:themeColor="text1"/>
            </w:rPr>
            <w:t> https://doi.org/10.2139/ssrn.3802722.</w:t>
          </w:r>
        </w:p>
        <w:p w14:paraId="74D7BFC4"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UK Parliament, (2025</w:t>
          </w:r>
          <w:r w:rsidRPr="00F25920">
            <w:rPr>
              <w:rFonts w:ascii="Arial" w:hAnsi="Arial" w:cs="Arial"/>
              <w:color w:val="000000" w:themeColor="text1"/>
            </w:rPr>
            <w:t>a</w:t>
          </w:r>
          <w:r w:rsidRPr="00A74F08">
            <w:rPr>
              <w:rFonts w:ascii="Arial" w:hAnsi="Arial" w:cs="Arial"/>
              <w:color w:val="000000" w:themeColor="text1"/>
            </w:rPr>
            <w:t>).</w:t>
          </w:r>
          <w:r w:rsidRPr="00A74F08">
            <w:rPr>
              <w:rFonts w:ascii="Arial" w:hAnsi="Arial" w:cs="Arial"/>
              <w:i/>
              <w:iCs/>
              <w:color w:val="000000" w:themeColor="text1"/>
            </w:rPr>
            <w:t xml:space="preserve">Prostate Cancer: Screening Show full question </w:t>
          </w:r>
          <w:proofErr w:type="spellStart"/>
          <w:r w:rsidRPr="00A74F08">
            <w:rPr>
              <w:rFonts w:ascii="Arial" w:hAnsi="Arial" w:cs="Arial"/>
              <w:i/>
              <w:iCs/>
              <w:color w:val="000000" w:themeColor="text1"/>
            </w:rPr>
            <w:t>Question</w:t>
          </w:r>
          <w:proofErr w:type="spellEnd"/>
          <w:r w:rsidRPr="00A74F08">
            <w:rPr>
              <w:rFonts w:ascii="Arial" w:hAnsi="Arial" w:cs="Arial"/>
              <w:i/>
              <w:iCs/>
              <w:color w:val="000000" w:themeColor="text1"/>
            </w:rPr>
            <w:t xml:space="preserve"> for the Department of Health and Social Care</w:t>
          </w:r>
          <w:r w:rsidRPr="00A74F08">
            <w:rPr>
              <w:rFonts w:ascii="Arial" w:hAnsi="Arial" w:cs="Arial"/>
              <w:color w:val="000000" w:themeColor="text1"/>
            </w:rPr>
            <w:t>. Available at: https://questions-statements.parliament.uk/written-questions/detail/2025-09-01/73659#:~:text=Answered%20on,whether%20to%20accept%20the%20recommendation. (Accessed: 19 November 2025).</w:t>
          </w:r>
        </w:p>
        <w:p w14:paraId="13E4CA80"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UK Parliament, (2025</w:t>
          </w:r>
          <w:r w:rsidRPr="00F25920">
            <w:rPr>
              <w:rFonts w:ascii="Arial" w:hAnsi="Arial" w:cs="Arial"/>
              <w:color w:val="000000" w:themeColor="text1"/>
            </w:rPr>
            <w:t>b</w:t>
          </w:r>
          <w:r w:rsidRPr="00A74F08">
            <w:rPr>
              <w:rFonts w:ascii="Arial" w:hAnsi="Arial" w:cs="Arial"/>
              <w:color w:val="000000" w:themeColor="text1"/>
            </w:rPr>
            <w:t>).</w:t>
          </w:r>
          <w:r w:rsidRPr="00A74F08">
            <w:rPr>
              <w:rFonts w:ascii="Arial" w:hAnsi="Arial" w:cs="Arial"/>
              <w:i/>
              <w:iCs/>
              <w:color w:val="000000" w:themeColor="text1"/>
            </w:rPr>
            <w:t xml:space="preserve">Prostate Cancer: Screening Show full question </w:t>
          </w:r>
          <w:proofErr w:type="spellStart"/>
          <w:r w:rsidRPr="00A74F08">
            <w:rPr>
              <w:rFonts w:ascii="Arial" w:hAnsi="Arial" w:cs="Arial"/>
              <w:i/>
              <w:iCs/>
              <w:color w:val="000000" w:themeColor="text1"/>
            </w:rPr>
            <w:t>Question</w:t>
          </w:r>
          <w:proofErr w:type="spellEnd"/>
          <w:r w:rsidRPr="00A74F08">
            <w:rPr>
              <w:rFonts w:ascii="Arial" w:hAnsi="Arial" w:cs="Arial"/>
              <w:i/>
              <w:iCs/>
              <w:color w:val="000000" w:themeColor="text1"/>
            </w:rPr>
            <w:t xml:space="preserve"> for the Department of Health and Social Care</w:t>
          </w:r>
          <w:r w:rsidRPr="00A74F08">
            <w:rPr>
              <w:rFonts w:ascii="Arial" w:hAnsi="Arial" w:cs="Arial"/>
              <w:color w:val="000000" w:themeColor="text1"/>
            </w:rPr>
            <w:t>. Available at: https://questions-statements.parliament.uk/written-questions/detail/2025-09-01/73659#:~:text=Answered%20on,whether%20to%20accept%20the%20recommendation. (Accessed: 19 November 2025).</w:t>
          </w:r>
        </w:p>
        <w:p w14:paraId="4B39538F"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UK Parliament, (2025</w:t>
          </w:r>
          <w:r w:rsidRPr="00F25920">
            <w:rPr>
              <w:rFonts w:ascii="Arial" w:hAnsi="Arial" w:cs="Arial"/>
              <w:color w:val="000000" w:themeColor="text1"/>
            </w:rPr>
            <w:t>c</w:t>
          </w:r>
          <w:r w:rsidRPr="00A74F08">
            <w:rPr>
              <w:rFonts w:ascii="Arial" w:hAnsi="Arial" w:cs="Arial"/>
              <w:color w:val="000000" w:themeColor="text1"/>
            </w:rPr>
            <w:t>).</w:t>
          </w:r>
          <w:r w:rsidRPr="00A74F08">
            <w:rPr>
              <w:rFonts w:ascii="Arial" w:hAnsi="Arial" w:cs="Arial"/>
              <w:i/>
              <w:iCs/>
              <w:color w:val="000000" w:themeColor="text1"/>
            </w:rPr>
            <w:t xml:space="preserve">Prostate Cancer: Screening Show full question </w:t>
          </w:r>
          <w:proofErr w:type="spellStart"/>
          <w:r w:rsidRPr="00A74F08">
            <w:rPr>
              <w:rFonts w:ascii="Arial" w:hAnsi="Arial" w:cs="Arial"/>
              <w:i/>
              <w:iCs/>
              <w:color w:val="000000" w:themeColor="text1"/>
            </w:rPr>
            <w:t>Question</w:t>
          </w:r>
          <w:proofErr w:type="spellEnd"/>
          <w:r w:rsidRPr="00A74F08">
            <w:rPr>
              <w:rFonts w:ascii="Arial" w:hAnsi="Arial" w:cs="Arial"/>
              <w:i/>
              <w:iCs/>
              <w:color w:val="000000" w:themeColor="text1"/>
            </w:rPr>
            <w:t xml:space="preserve"> for the Department of Health and Social Care</w:t>
          </w:r>
          <w:r w:rsidRPr="00A74F08">
            <w:rPr>
              <w:rFonts w:ascii="Arial" w:hAnsi="Arial" w:cs="Arial"/>
              <w:color w:val="000000" w:themeColor="text1"/>
            </w:rPr>
            <w:t>. Available at: https://questions-statements.parliament.uk/written-questions/detail/2025-09-01/73659#:~:text=Answered%20on,whether%20to%20accept%20the%20recommendation. (Accessed: 19 November 2025).</w:t>
          </w:r>
        </w:p>
        <w:p w14:paraId="71478497"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UK Health Security Agency, (2025</w:t>
          </w:r>
          <w:r w:rsidRPr="00F25920">
            <w:rPr>
              <w:rFonts w:ascii="Arial" w:hAnsi="Arial" w:cs="Arial"/>
              <w:color w:val="000000" w:themeColor="text1"/>
            </w:rPr>
            <w:t>a</w:t>
          </w:r>
          <w:r w:rsidRPr="00A74F08">
            <w:rPr>
              <w:rFonts w:ascii="Arial" w:hAnsi="Arial" w:cs="Arial"/>
              <w:color w:val="000000" w:themeColor="text1"/>
            </w:rPr>
            <w:t>). Equality in UK Health Security Agency 2025: how UKHSA met the Public Sector Equality Duty in 2024 to 2025. Available at: https://www.gov.uk/government/publications/ukhsa-public-sector-equality-duty-psed-report/equality-in-uk-health-security-agency-2025-how-ukhsa-met-the-public-sector-equality-duty-in-2024-to-2025 (Accessed: 16 November 2025).</w:t>
          </w:r>
        </w:p>
        <w:p w14:paraId="5FB6876B"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lastRenderedPageBreak/>
            <w:t>UK Health Security Agency, (2025</w:t>
          </w:r>
          <w:r w:rsidRPr="00F25920">
            <w:rPr>
              <w:rFonts w:ascii="Arial" w:hAnsi="Arial" w:cs="Arial"/>
              <w:color w:val="000000" w:themeColor="text1"/>
            </w:rPr>
            <w:t>b</w:t>
          </w:r>
          <w:r w:rsidRPr="00A74F08">
            <w:rPr>
              <w:rFonts w:ascii="Arial" w:hAnsi="Arial" w:cs="Arial"/>
              <w:color w:val="000000" w:themeColor="text1"/>
            </w:rPr>
            <w:t>). Equality in UK Health Security Agency 2025: how UKHSA met the Public Sector Equality Duty in 2024 to 2025. Available at: https://www.gov.uk/government/publications/ukhsa-public-sector-equality-duty-psed-report/equality-in-uk-health-security-agency-2025-how-ukhsa-met-the-public-sector-equality-duty-in-2024-to-2025 (Accessed: 16 November 2025).</w:t>
          </w:r>
        </w:p>
        <w:p w14:paraId="787609BB"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UK Health Security Agency, (2025</w:t>
          </w:r>
          <w:r w:rsidRPr="00F25920">
            <w:rPr>
              <w:rFonts w:ascii="Arial" w:hAnsi="Arial" w:cs="Arial"/>
              <w:color w:val="000000" w:themeColor="text1"/>
            </w:rPr>
            <w:t>c</w:t>
          </w:r>
          <w:r w:rsidRPr="00A74F08">
            <w:rPr>
              <w:rFonts w:ascii="Arial" w:hAnsi="Arial" w:cs="Arial"/>
              <w:color w:val="000000" w:themeColor="text1"/>
            </w:rPr>
            <w:t>). Equality in UK Health Security Agency 2025: how UKHSA met the Public Sector Equality Duty in 2024 to 2025. Available at: https://www.gov.uk/government/publications/ukhsa-public-sector-equality-duty-psed-report/equality-in-uk-health-security-agency-2025-how-ukhsa-met-the-public-sector-equality-duty-in-2024-to-2025 (Accessed: 16 November 2025).</w:t>
          </w:r>
        </w:p>
        <w:p w14:paraId="6360406B"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University Hospitals Bristol NHS Foundation Trust, (2025</w:t>
          </w:r>
          <w:r w:rsidRPr="00F25920">
            <w:rPr>
              <w:rFonts w:ascii="Arial" w:hAnsi="Arial" w:cs="Arial"/>
              <w:color w:val="000000" w:themeColor="text1"/>
            </w:rPr>
            <w:t>a</w:t>
          </w:r>
          <w:r w:rsidRPr="00A74F08">
            <w:rPr>
              <w:rFonts w:ascii="Arial" w:hAnsi="Arial" w:cs="Arial"/>
              <w:color w:val="000000" w:themeColor="text1"/>
            </w:rPr>
            <w:t xml:space="preserve">). </w:t>
          </w:r>
          <w:r w:rsidRPr="00A74F08">
            <w:rPr>
              <w:rFonts w:ascii="Arial" w:hAnsi="Arial" w:cs="Arial"/>
              <w:i/>
              <w:iCs/>
              <w:color w:val="000000" w:themeColor="text1"/>
            </w:rPr>
            <w:t>Curative intent vs palliative treatment</w:t>
          </w:r>
          <w:r w:rsidRPr="00A74F08">
            <w:rPr>
              <w:rFonts w:ascii="Arial" w:hAnsi="Arial" w:cs="Arial"/>
              <w:color w:val="000000" w:themeColor="text1"/>
            </w:rPr>
            <w:t>. [Online] Available at: https://www.uhbristol.nhs.uk/patients-and-visitors/your-hospitals/bristol-royal-infirmary/what-we-do/ogteam/general-cancer-information/curative-intent-vs-palliative-treatment/ (Accessed: 21 July 2025).</w:t>
          </w:r>
        </w:p>
        <w:p w14:paraId="7E9441E0" w14:textId="77777777" w:rsidR="002D1BE0" w:rsidRPr="00A74F08" w:rsidRDefault="002D1BE0" w:rsidP="00492302">
          <w:pPr>
            <w:spacing w:line="240" w:lineRule="auto"/>
            <w:jc w:val="left"/>
            <w:rPr>
              <w:rFonts w:ascii="Arial" w:hAnsi="Arial" w:cs="Arial"/>
              <w:color w:val="000000" w:themeColor="text1"/>
            </w:rPr>
          </w:pPr>
          <w:r w:rsidRPr="00A74F08">
            <w:rPr>
              <w:rFonts w:ascii="Arial" w:hAnsi="Arial" w:cs="Arial"/>
              <w:color w:val="000000" w:themeColor="text1"/>
            </w:rPr>
            <w:t>University Hospitals Bristol NHS Foundation Trust, (2025</w:t>
          </w:r>
          <w:r w:rsidRPr="00F25920">
            <w:rPr>
              <w:rFonts w:ascii="Arial" w:hAnsi="Arial" w:cs="Arial"/>
              <w:color w:val="000000" w:themeColor="text1"/>
            </w:rPr>
            <w:t>b</w:t>
          </w:r>
          <w:r w:rsidRPr="00A74F08">
            <w:rPr>
              <w:rFonts w:ascii="Arial" w:hAnsi="Arial" w:cs="Arial"/>
              <w:color w:val="000000" w:themeColor="text1"/>
            </w:rPr>
            <w:t xml:space="preserve">). </w:t>
          </w:r>
          <w:r w:rsidRPr="00A74F08">
            <w:rPr>
              <w:rFonts w:ascii="Arial" w:hAnsi="Arial" w:cs="Arial"/>
              <w:i/>
              <w:iCs/>
              <w:color w:val="000000" w:themeColor="text1"/>
            </w:rPr>
            <w:t>Curative intent vs palliative treatment</w:t>
          </w:r>
          <w:r w:rsidRPr="00A74F08">
            <w:rPr>
              <w:rFonts w:ascii="Arial" w:hAnsi="Arial" w:cs="Arial"/>
              <w:color w:val="000000" w:themeColor="text1"/>
            </w:rPr>
            <w:t>. [Online] Available at: https://www.uhbristol.nhs.uk/patients-and-visitors/your-hospitals/bristol-royal-infirmary/what-we-do/ogteam/general-cancer-information/curative-intent-vs-palliative-treatment/ (Accessed: 21 July 2025).</w:t>
          </w:r>
        </w:p>
        <w:p w14:paraId="18B03BFE" w14:textId="77777777" w:rsidR="002D1BE0" w:rsidRPr="00A74F08" w:rsidRDefault="002D1BE0" w:rsidP="00492302">
          <w:pPr>
            <w:spacing w:line="240" w:lineRule="auto"/>
            <w:jc w:val="left"/>
            <w:rPr>
              <w:rFonts w:ascii="Arial" w:hAnsi="Arial" w:cs="Arial"/>
              <w:color w:val="000000" w:themeColor="text1"/>
              <w:lang w:val="en-US"/>
            </w:rPr>
          </w:pPr>
          <w:r w:rsidRPr="00A74F08">
            <w:rPr>
              <w:rFonts w:ascii="Arial" w:hAnsi="Arial" w:cs="Arial"/>
              <w:color w:val="000000" w:themeColor="text1"/>
              <w:lang w:val="en-US"/>
            </w:rPr>
            <w:t>University of Wales Trinity Saint David, (2022</w:t>
          </w:r>
          <w:r w:rsidRPr="00F25920">
            <w:rPr>
              <w:rFonts w:ascii="Arial" w:hAnsi="Arial" w:cs="Arial"/>
              <w:color w:val="000000" w:themeColor="text1"/>
              <w:lang w:val="en-US"/>
            </w:rPr>
            <w:t>a</w:t>
          </w:r>
          <w:r w:rsidRPr="00A74F08">
            <w:rPr>
              <w:rFonts w:ascii="Arial" w:hAnsi="Arial" w:cs="Arial"/>
              <w:color w:val="000000" w:themeColor="text1"/>
              <w:lang w:val="en-US"/>
            </w:rPr>
            <w:t xml:space="preserve">). </w:t>
          </w:r>
          <w:r w:rsidRPr="00A74F08">
            <w:rPr>
              <w:rFonts w:ascii="Arial" w:hAnsi="Arial" w:cs="Arial"/>
              <w:i/>
              <w:iCs/>
              <w:color w:val="000000" w:themeColor="text1"/>
              <w:lang w:val="en-US"/>
            </w:rPr>
            <w:t>Research Integrity and Ethics</w:t>
          </w:r>
          <w:r w:rsidRPr="00A74F08">
            <w:rPr>
              <w:rFonts w:ascii="Arial" w:hAnsi="Arial" w:cs="Arial"/>
              <w:color w:val="000000" w:themeColor="text1"/>
              <w:lang w:val="en-US"/>
            </w:rPr>
            <w:t>. Available at: https://www.uwtsd.ac.uk/research/research-integrity-and-ethics (Accessed: 21 October 2025).</w:t>
          </w:r>
        </w:p>
        <w:p w14:paraId="3BFA3E70" w14:textId="77777777" w:rsidR="002D1BE0" w:rsidRPr="00F25920" w:rsidRDefault="002D1BE0" w:rsidP="00492302">
          <w:pPr>
            <w:spacing w:line="240" w:lineRule="auto"/>
            <w:jc w:val="left"/>
            <w:rPr>
              <w:rFonts w:ascii="Arial" w:hAnsi="Arial" w:cs="Arial"/>
              <w:color w:val="000000" w:themeColor="text1"/>
              <w:lang w:val="en-US"/>
            </w:rPr>
          </w:pPr>
          <w:r w:rsidRPr="00A74F08">
            <w:rPr>
              <w:rFonts w:ascii="Arial" w:hAnsi="Arial" w:cs="Arial"/>
              <w:color w:val="000000" w:themeColor="text1"/>
              <w:lang w:val="en-US"/>
            </w:rPr>
            <w:t>University of Wales Trinity Saint David, (2022</w:t>
          </w:r>
          <w:r w:rsidRPr="00F25920">
            <w:rPr>
              <w:rFonts w:ascii="Arial" w:hAnsi="Arial" w:cs="Arial"/>
              <w:color w:val="000000" w:themeColor="text1"/>
              <w:lang w:val="en-US"/>
            </w:rPr>
            <w:t>b</w:t>
          </w:r>
          <w:r w:rsidRPr="00A74F08">
            <w:rPr>
              <w:rFonts w:ascii="Arial" w:hAnsi="Arial" w:cs="Arial"/>
              <w:color w:val="000000" w:themeColor="text1"/>
              <w:lang w:val="en-US"/>
            </w:rPr>
            <w:t xml:space="preserve">). </w:t>
          </w:r>
          <w:r w:rsidRPr="00A74F08">
            <w:rPr>
              <w:rFonts w:ascii="Arial" w:hAnsi="Arial" w:cs="Arial"/>
              <w:i/>
              <w:iCs/>
              <w:color w:val="000000" w:themeColor="text1"/>
              <w:lang w:val="en-US"/>
            </w:rPr>
            <w:t>Research Integrity and Ethics</w:t>
          </w:r>
          <w:r w:rsidRPr="00A74F08">
            <w:rPr>
              <w:rFonts w:ascii="Arial" w:hAnsi="Arial" w:cs="Arial"/>
              <w:color w:val="000000" w:themeColor="text1"/>
              <w:lang w:val="en-US"/>
            </w:rPr>
            <w:t>. Available at: https://www.uwtsd.ac.uk/research/research-integrity-and-ethics (Accessed: 21 October 2025).</w:t>
          </w:r>
        </w:p>
        <w:p w14:paraId="0A3A2D40" w14:textId="77777777" w:rsidR="002D1BE0" w:rsidRPr="007634AD" w:rsidRDefault="002D1BE0" w:rsidP="00492302">
          <w:pPr>
            <w:spacing w:line="240" w:lineRule="auto"/>
            <w:jc w:val="left"/>
            <w:rPr>
              <w:rFonts w:ascii="Arial" w:hAnsi="Arial" w:cs="Arial"/>
              <w:color w:val="000000" w:themeColor="text1"/>
            </w:rPr>
          </w:pPr>
          <w:r w:rsidRPr="007634AD">
            <w:rPr>
              <w:rFonts w:ascii="Arial" w:hAnsi="Arial" w:cs="Arial"/>
              <w:color w:val="000000" w:themeColor="text1"/>
            </w:rPr>
            <w:t>Valencia, C.I. </w:t>
          </w:r>
          <w:r w:rsidRPr="007634AD">
            <w:rPr>
              <w:rFonts w:ascii="Arial" w:hAnsi="Arial" w:cs="Arial"/>
              <w:i/>
              <w:iCs/>
              <w:color w:val="000000" w:themeColor="text1"/>
            </w:rPr>
            <w:t>et al.</w:t>
          </w:r>
          <w:r w:rsidRPr="007634AD">
            <w:rPr>
              <w:rFonts w:ascii="Arial" w:hAnsi="Arial" w:cs="Arial"/>
              <w:color w:val="000000" w:themeColor="text1"/>
            </w:rPr>
            <w:t> (2022) 'Interrogating patterns of cancer disparities by expanding the social determinants of health framework to include biological pathways of social experiences,' </w:t>
          </w:r>
          <w:r w:rsidRPr="007634AD">
            <w:rPr>
              <w:rFonts w:ascii="Arial" w:hAnsi="Arial" w:cs="Arial"/>
              <w:i/>
              <w:iCs/>
              <w:color w:val="000000" w:themeColor="text1"/>
            </w:rPr>
            <w:t>International Journal of Environmental Research and Public Health</w:t>
          </w:r>
          <w:r w:rsidRPr="007634AD">
            <w:rPr>
              <w:rFonts w:ascii="Arial" w:hAnsi="Arial" w:cs="Arial"/>
              <w:color w:val="000000" w:themeColor="text1"/>
            </w:rPr>
            <w:t>, 19(4), p. 2455. Available at: https://doi.org/10.3390/ijerph19042455.</w:t>
          </w:r>
        </w:p>
        <w:p w14:paraId="74E6AC90" w14:textId="77777777" w:rsidR="002D1BE0" w:rsidRPr="007634AD" w:rsidRDefault="002D1BE0" w:rsidP="00492302">
          <w:pPr>
            <w:spacing w:line="240" w:lineRule="auto"/>
            <w:jc w:val="left"/>
            <w:rPr>
              <w:rFonts w:ascii="Arial" w:hAnsi="Arial" w:cs="Arial"/>
              <w:color w:val="000000" w:themeColor="text1"/>
            </w:rPr>
          </w:pPr>
          <w:r w:rsidRPr="007634AD">
            <w:rPr>
              <w:rFonts w:ascii="Arial" w:hAnsi="Arial" w:cs="Arial"/>
              <w:color w:val="000000" w:themeColor="text1"/>
            </w:rPr>
            <w:t>Vince, R.A. </w:t>
          </w:r>
          <w:r w:rsidRPr="007634AD">
            <w:rPr>
              <w:rFonts w:ascii="Arial" w:hAnsi="Arial" w:cs="Arial"/>
              <w:i/>
              <w:iCs/>
              <w:color w:val="000000" w:themeColor="text1"/>
            </w:rPr>
            <w:t>et al.</w:t>
          </w:r>
          <w:r w:rsidRPr="007634AD">
            <w:rPr>
              <w:rFonts w:ascii="Arial" w:hAnsi="Arial" w:cs="Arial"/>
              <w:color w:val="000000" w:themeColor="text1"/>
            </w:rPr>
            <w:t> (2021) 'Examining the racial disparities in prostate cancer,' </w:t>
          </w:r>
          <w:r w:rsidRPr="007634AD">
            <w:rPr>
              <w:rFonts w:ascii="Arial" w:hAnsi="Arial" w:cs="Arial"/>
              <w:i/>
              <w:iCs/>
              <w:color w:val="000000" w:themeColor="text1"/>
            </w:rPr>
            <w:t>Urology</w:t>
          </w:r>
          <w:r w:rsidRPr="007634AD">
            <w:rPr>
              <w:rFonts w:ascii="Arial" w:hAnsi="Arial" w:cs="Arial"/>
              <w:color w:val="000000" w:themeColor="text1"/>
            </w:rPr>
            <w:t>, 163, pp. 107–111. Available at: https://doi.org/10.1016/j.urology.2021.08.004.</w:t>
          </w:r>
        </w:p>
        <w:p w14:paraId="507718FB" w14:textId="77777777" w:rsidR="002D1BE0" w:rsidRPr="007634AD" w:rsidRDefault="002D1BE0" w:rsidP="00492302">
          <w:pPr>
            <w:spacing w:line="240" w:lineRule="auto"/>
            <w:jc w:val="left"/>
            <w:rPr>
              <w:rFonts w:ascii="Arial" w:hAnsi="Arial" w:cs="Arial"/>
              <w:color w:val="000000" w:themeColor="text1"/>
            </w:rPr>
          </w:pPr>
          <w:r w:rsidRPr="007634AD">
            <w:rPr>
              <w:rFonts w:ascii="Arial" w:hAnsi="Arial" w:cs="Arial"/>
              <w:color w:val="000000" w:themeColor="text1"/>
            </w:rPr>
            <w:t>Valencia, C.I. </w:t>
          </w:r>
          <w:r w:rsidRPr="007634AD">
            <w:rPr>
              <w:rFonts w:ascii="Arial" w:hAnsi="Arial" w:cs="Arial"/>
              <w:i/>
              <w:iCs/>
              <w:color w:val="000000" w:themeColor="text1"/>
            </w:rPr>
            <w:t>et al.</w:t>
          </w:r>
          <w:r w:rsidRPr="007634AD">
            <w:rPr>
              <w:rFonts w:ascii="Arial" w:hAnsi="Arial" w:cs="Arial"/>
              <w:color w:val="000000" w:themeColor="text1"/>
            </w:rPr>
            <w:t> (2022) 'Interrogating patterns of cancer disparities by expanding the social determinants of health framework to include biological pathways of social experiences,' </w:t>
          </w:r>
          <w:r w:rsidRPr="007634AD">
            <w:rPr>
              <w:rFonts w:ascii="Arial" w:hAnsi="Arial" w:cs="Arial"/>
              <w:i/>
              <w:iCs/>
              <w:color w:val="000000" w:themeColor="text1"/>
            </w:rPr>
            <w:t>International Journal of Environmental Research and Public Health</w:t>
          </w:r>
          <w:r w:rsidRPr="007634AD">
            <w:rPr>
              <w:rFonts w:ascii="Arial" w:hAnsi="Arial" w:cs="Arial"/>
              <w:color w:val="000000" w:themeColor="text1"/>
            </w:rPr>
            <w:t>, 19(4), p. 2455. Available at: https://doi.org/10.3390/ijerph19042455.</w:t>
          </w:r>
        </w:p>
        <w:p w14:paraId="04063B04" w14:textId="77777777" w:rsidR="002D1BE0" w:rsidRPr="007634AD" w:rsidRDefault="002D1BE0" w:rsidP="00492302">
          <w:pPr>
            <w:spacing w:line="240" w:lineRule="auto"/>
            <w:jc w:val="left"/>
            <w:rPr>
              <w:rFonts w:ascii="Arial" w:hAnsi="Arial" w:cs="Arial"/>
              <w:color w:val="000000" w:themeColor="text1"/>
            </w:rPr>
          </w:pPr>
          <w:r w:rsidRPr="007634AD">
            <w:rPr>
              <w:rFonts w:ascii="Arial" w:hAnsi="Arial" w:cs="Arial"/>
              <w:color w:val="000000" w:themeColor="text1"/>
            </w:rPr>
            <w:t>Vince, R.A. </w:t>
          </w:r>
          <w:r w:rsidRPr="007634AD">
            <w:rPr>
              <w:rFonts w:ascii="Arial" w:hAnsi="Arial" w:cs="Arial"/>
              <w:i/>
              <w:iCs/>
              <w:color w:val="000000" w:themeColor="text1"/>
            </w:rPr>
            <w:t>et al.</w:t>
          </w:r>
          <w:r w:rsidRPr="007634AD">
            <w:rPr>
              <w:rFonts w:ascii="Arial" w:hAnsi="Arial" w:cs="Arial"/>
              <w:color w:val="000000" w:themeColor="text1"/>
            </w:rPr>
            <w:t> (2023) 'Evaluation of social determinants of health and prostate cancer outcomes among black and white patients,' </w:t>
          </w:r>
          <w:r w:rsidRPr="007634AD">
            <w:rPr>
              <w:rFonts w:ascii="Arial" w:hAnsi="Arial" w:cs="Arial"/>
              <w:i/>
              <w:iCs/>
              <w:color w:val="000000" w:themeColor="text1"/>
            </w:rPr>
            <w:t>JAMA Network Open</w:t>
          </w:r>
          <w:r w:rsidRPr="007634AD">
            <w:rPr>
              <w:rFonts w:ascii="Arial" w:hAnsi="Arial" w:cs="Arial"/>
              <w:color w:val="000000" w:themeColor="text1"/>
            </w:rPr>
            <w:t>, 6(1), p. e2250416. Available at: https://doi.org/10.1001/jamanetworkopen.2022.50416.</w:t>
          </w:r>
        </w:p>
        <w:p w14:paraId="7E12B628" w14:textId="77777777" w:rsidR="002D1BE0" w:rsidRPr="00E75957" w:rsidRDefault="002D1BE0" w:rsidP="00492302">
          <w:pPr>
            <w:spacing w:line="240" w:lineRule="auto"/>
            <w:jc w:val="left"/>
            <w:rPr>
              <w:rFonts w:ascii="Arial" w:hAnsi="Arial" w:cs="Arial"/>
              <w:color w:val="000000" w:themeColor="text1"/>
            </w:rPr>
          </w:pPr>
          <w:r w:rsidRPr="00E75957">
            <w:rPr>
              <w:rFonts w:ascii="Arial" w:hAnsi="Arial" w:cs="Arial"/>
              <w:color w:val="000000" w:themeColor="text1"/>
            </w:rPr>
            <w:t>Vaccarella, S. </w:t>
          </w:r>
          <w:r w:rsidRPr="00E75957">
            <w:rPr>
              <w:rFonts w:ascii="Arial" w:hAnsi="Arial" w:cs="Arial"/>
              <w:i/>
              <w:iCs/>
              <w:color w:val="000000" w:themeColor="text1"/>
            </w:rPr>
            <w:t>et al.</w:t>
          </w:r>
          <w:r w:rsidRPr="00E75957">
            <w:rPr>
              <w:rFonts w:ascii="Arial" w:hAnsi="Arial" w:cs="Arial"/>
              <w:color w:val="000000" w:themeColor="text1"/>
            </w:rPr>
            <w:t> (2024) 'Prostate cancer incidence and mortality in Europe and implications for screening activities: population based study,' </w:t>
          </w:r>
          <w:r w:rsidRPr="00E75957">
            <w:rPr>
              <w:rFonts w:ascii="Arial" w:hAnsi="Arial" w:cs="Arial"/>
              <w:i/>
              <w:iCs/>
              <w:color w:val="000000" w:themeColor="text1"/>
            </w:rPr>
            <w:t>BMJ</w:t>
          </w:r>
          <w:r w:rsidRPr="00E75957">
            <w:rPr>
              <w:rFonts w:ascii="Arial" w:hAnsi="Arial" w:cs="Arial"/>
              <w:color w:val="000000" w:themeColor="text1"/>
            </w:rPr>
            <w:t>, p. e077738. Available at: https://doi.org/10.1136/bmj-2023-077738.</w:t>
          </w:r>
        </w:p>
        <w:p w14:paraId="2EE31518" w14:textId="77777777" w:rsidR="002D1BE0" w:rsidRPr="00E75957" w:rsidRDefault="002D1BE0" w:rsidP="00722140">
          <w:pPr>
            <w:spacing w:line="240" w:lineRule="auto"/>
            <w:jc w:val="left"/>
            <w:rPr>
              <w:rFonts w:ascii="Arial" w:hAnsi="Arial" w:cs="Arial"/>
              <w:color w:val="000000" w:themeColor="text1"/>
            </w:rPr>
          </w:pPr>
          <w:r w:rsidRPr="00E75957">
            <w:rPr>
              <w:rFonts w:ascii="Arial" w:hAnsi="Arial" w:cs="Arial"/>
              <w:color w:val="000000" w:themeColor="text1"/>
            </w:rPr>
            <w:t>Vassallo, M. </w:t>
          </w:r>
          <w:r w:rsidRPr="00E75957">
            <w:rPr>
              <w:rFonts w:ascii="Arial" w:hAnsi="Arial" w:cs="Arial"/>
              <w:i/>
              <w:iCs/>
              <w:color w:val="000000" w:themeColor="text1"/>
            </w:rPr>
            <w:t>et al.</w:t>
          </w:r>
          <w:r w:rsidRPr="00E75957">
            <w:rPr>
              <w:rFonts w:ascii="Arial" w:hAnsi="Arial" w:cs="Arial"/>
              <w:color w:val="000000" w:themeColor="text1"/>
            </w:rPr>
            <w:t> (2008) 'Willingness to use functional breads. Applying the Health Belief Model across four European countries,' </w:t>
          </w:r>
          <w:r w:rsidRPr="00E75957">
            <w:rPr>
              <w:rFonts w:ascii="Arial" w:hAnsi="Arial" w:cs="Arial"/>
              <w:i/>
              <w:iCs/>
              <w:color w:val="000000" w:themeColor="text1"/>
            </w:rPr>
            <w:t>Appetite</w:t>
          </w:r>
          <w:r w:rsidRPr="00E75957">
            <w:rPr>
              <w:rFonts w:ascii="Arial" w:hAnsi="Arial" w:cs="Arial"/>
              <w:color w:val="000000" w:themeColor="text1"/>
            </w:rPr>
            <w:t>, 52(2), pp. 452–460. Available at: https://doi.org/10.1016/j.appet.2008.12.008.</w:t>
          </w:r>
        </w:p>
        <w:p w14:paraId="58ACF73C" w14:textId="77777777" w:rsidR="002D1BE0" w:rsidRPr="00E75957" w:rsidRDefault="002D1BE0" w:rsidP="00722140">
          <w:pPr>
            <w:spacing w:line="240" w:lineRule="auto"/>
            <w:jc w:val="left"/>
            <w:rPr>
              <w:rFonts w:ascii="Arial" w:hAnsi="Arial" w:cs="Arial"/>
              <w:color w:val="000000" w:themeColor="text1"/>
            </w:rPr>
          </w:pPr>
          <w:r w:rsidRPr="00E75957">
            <w:rPr>
              <w:rFonts w:ascii="Arial" w:hAnsi="Arial" w:cs="Arial"/>
              <w:color w:val="000000" w:themeColor="text1"/>
            </w:rPr>
            <w:t>Vince, R.A. </w:t>
          </w:r>
          <w:r w:rsidRPr="00E75957">
            <w:rPr>
              <w:rFonts w:ascii="Arial" w:hAnsi="Arial" w:cs="Arial"/>
              <w:i/>
              <w:iCs/>
              <w:color w:val="000000" w:themeColor="text1"/>
            </w:rPr>
            <w:t>et al.</w:t>
          </w:r>
          <w:r w:rsidRPr="00E75957">
            <w:rPr>
              <w:rFonts w:ascii="Arial" w:hAnsi="Arial" w:cs="Arial"/>
              <w:color w:val="000000" w:themeColor="text1"/>
            </w:rPr>
            <w:t> (2021) 'Examining the racial disparities in prostate cancer,' </w:t>
          </w:r>
          <w:r w:rsidRPr="00E75957">
            <w:rPr>
              <w:rFonts w:ascii="Arial" w:hAnsi="Arial" w:cs="Arial"/>
              <w:i/>
              <w:iCs/>
              <w:color w:val="000000" w:themeColor="text1"/>
            </w:rPr>
            <w:t>Urology</w:t>
          </w:r>
          <w:r w:rsidRPr="00E75957">
            <w:rPr>
              <w:rFonts w:ascii="Arial" w:hAnsi="Arial" w:cs="Arial"/>
              <w:color w:val="000000" w:themeColor="text1"/>
            </w:rPr>
            <w:t>, 163, pp. 107–111. Available at: https://doi.org/10.1016/j.urology.2021.08.004.</w:t>
          </w:r>
        </w:p>
        <w:p w14:paraId="7E959781" w14:textId="77777777" w:rsidR="002D1BE0" w:rsidRPr="00A74F08" w:rsidRDefault="002D1BE0" w:rsidP="00722140">
          <w:pPr>
            <w:spacing w:line="240" w:lineRule="auto"/>
            <w:jc w:val="left"/>
            <w:rPr>
              <w:rFonts w:ascii="Arial" w:hAnsi="Arial" w:cs="Arial"/>
              <w:color w:val="000000" w:themeColor="text1"/>
            </w:rPr>
          </w:pPr>
          <w:r w:rsidRPr="00E75957">
            <w:rPr>
              <w:rFonts w:ascii="Arial" w:hAnsi="Arial" w:cs="Arial"/>
              <w:color w:val="000000" w:themeColor="text1"/>
            </w:rPr>
            <w:lastRenderedPageBreak/>
            <w:t>Voda, A. and Bostan, I. (2018) 'Public Health care financing and the Costs of cancer Care: A Cross-National analysis,' </w:t>
          </w:r>
          <w:r w:rsidRPr="00E75957">
            <w:rPr>
              <w:rFonts w:ascii="Arial" w:hAnsi="Arial" w:cs="Arial"/>
              <w:i/>
              <w:iCs/>
              <w:color w:val="000000" w:themeColor="text1"/>
            </w:rPr>
            <w:t>Cancers</w:t>
          </w:r>
          <w:r w:rsidRPr="00E75957">
            <w:rPr>
              <w:rFonts w:ascii="Arial" w:hAnsi="Arial" w:cs="Arial"/>
              <w:color w:val="000000" w:themeColor="text1"/>
            </w:rPr>
            <w:t>, 10(4), p. 117. https://doi.org/10.3390/cancers10040117.</w:t>
          </w:r>
        </w:p>
        <w:p w14:paraId="4BE2207B"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World Health Organization (WHO), (2022</w:t>
          </w:r>
          <w:r w:rsidRPr="00F25920">
            <w:rPr>
              <w:rFonts w:ascii="Arial" w:hAnsi="Arial" w:cs="Arial"/>
              <w:color w:val="000000" w:themeColor="text1"/>
            </w:rPr>
            <w:t>a</w:t>
          </w:r>
          <w:r w:rsidRPr="00A45737">
            <w:rPr>
              <w:rFonts w:ascii="Arial" w:hAnsi="Arial" w:cs="Arial"/>
              <w:color w:val="000000" w:themeColor="text1"/>
            </w:rPr>
            <w:t xml:space="preserve">). </w:t>
          </w:r>
          <w:r w:rsidRPr="00A45737">
            <w:rPr>
              <w:rFonts w:ascii="Arial" w:hAnsi="Arial" w:cs="Arial"/>
              <w:i/>
              <w:iCs/>
              <w:color w:val="000000" w:themeColor="text1"/>
            </w:rPr>
            <w:t>ICD-11</w:t>
          </w:r>
          <w:r w:rsidRPr="00A45737">
            <w:rPr>
              <w:rFonts w:ascii="Arial" w:hAnsi="Arial" w:cs="Arial"/>
              <w:color w:val="000000" w:themeColor="text1"/>
            </w:rPr>
            <w:t>. [Online] Available at: https://www.who.int/news-room/fact-sheets/detail/icd-11 (Accessed: 28 July 2025).</w:t>
          </w:r>
        </w:p>
        <w:p w14:paraId="3D04E8D3"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World Health Organization,(2022</w:t>
          </w:r>
          <w:r w:rsidRPr="00F25920">
            <w:rPr>
              <w:rFonts w:ascii="Arial" w:hAnsi="Arial" w:cs="Arial"/>
              <w:color w:val="000000" w:themeColor="text1"/>
            </w:rPr>
            <w:t>b</w:t>
          </w:r>
          <w:r w:rsidRPr="00A45737">
            <w:rPr>
              <w:rFonts w:ascii="Arial" w:hAnsi="Arial" w:cs="Arial"/>
              <w:color w:val="000000" w:themeColor="text1"/>
            </w:rPr>
            <w:t xml:space="preserve">). </w:t>
          </w:r>
          <w:r w:rsidRPr="00A45737">
            <w:rPr>
              <w:rFonts w:ascii="Arial" w:hAnsi="Arial" w:cs="Arial"/>
              <w:i/>
              <w:iCs/>
              <w:color w:val="000000" w:themeColor="text1"/>
            </w:rPr>
            <w:t>ICD-11</w:t>
          </w:r>
          <w:r w:rsidRPr="00A45737">
            <w:rPr>
              <w:rFonts w:ascii="Arial" w:hAnsi="Arial" w:cs="Arial"/>
              <w:color w:val="000000" w:themeColor="text1"/>
            </w:rPr>
            <w:t>.  Available at: https://www.who.int/news-room/fact-sheets/detail/icd-11 (Accessed: 28 July 2025).</w:t>
          </w:r>
        </w:p>
        <w:p w14:paraId="0064ADD7"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Weichert, T. (2022) </w:t>
          </w:r>
          <w:r w:rsidRPr="00A45737">
            <w:rPr>
              <w:rFonts w:ascii="Arial" w:hAnsi="Arial" w:cs="Arial"/>
              <w:i/>
              <w:iCs/>
              <w:color w:val="000000" w:themeColor="text1"/>
            </w:rPr>
            <w:t>Datenschutzrechtliche Rahmenbedingungen medizinischer Forschung: Vorgaben der EU-Datenschutz-Grundverordnung und national geltender Gesetze</w:t>
          </w:r>
          <w:r w:rsidRPr="00A45737">
            <w:rPr>
              <w:rFonts w:ascii="Arial" w:hAnsi="Arial" w:cs="Arial"/>
              <w:color w:val="000000" w:themeColor="text1"/>
            </w:rPr>
            <w:t>. https://doi.org/10.32745/9783954667000.</w:t>
          </w:r>
        </w:p>
        <w:p w14:paraId="316DB3A6"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Wise, J. and Wise, J. (2022) 'Racial health inequality is stark and requires concerted action, says review,' </w:t>
          </w:r>
          <w:r w:rsidRPr="00A45737">
            <w:rPr>
              <w:rFonts w:ascii="Arial" w:hAnsi="Arial" w:cs="Arial"/>
              <w:i/>
              <w:iCs/>
              <w:color w:val="000000" w:themeColor="text1"/>
            </w:rPr>
            <w:t>BMJ</w:t>
          </w:r>
          <w:r w:rsidRPr="00A45737">
            <w:rPr>
              <w:rFonts w:ascii="Arial" w:hAnsi="Arial" w:cs="Arial"/>
              <w:color w:val="000000" w:themeColor="text1"/>
            </w:rPr>
            <w:t>, 376, p. o382. Available at: https://doi.org/10.1136/bmj.o382.</w:t>
          </w:r>
        </w:p>
        <w:p w14:paraId="5891B707"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 xml:space="preserve">WHO, (no date ). </w:t>
          </w:r>
          <w:r w:rsidRPr="00A45737">
            <w:rPr>
              <w:rFonts w:ascii="Arial" w:hAnsi="Arial" w:cs="Arial"/>
              <w:i/>
              <w:iCs/>
              <w:color w:val="000000" w:themeColor="text1"/>
            </w:rPr>
            <w:t>Introduction to trust and communication in health care: a webinar series to transform health-care delivery</w:t>
          </w:r>
          <w:r w:rsidRPr="00A45737">
            <w:rPr>
              <w:rFonts w:ascii="Arial" w:hAnsi="Arial" w:cs="Arial"/>
              <w:color w:val="000000" w:themeColor="text1"/>
            </w:rPr>
            <w:t>. Available at: https://www.who.int/europe/news-room/events/item/2024/05/08/default-calendar/introduction-to-trust-and-communication-in-health-care--a-webinar-series-to-transform-health-care-delivery (Accessed:17 November 2025).</w:t>
          </w:r>
        </w:p>
        <w:p w14:paraId="692779F5"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 xml:space="preserve">Weichert, T. (2022) Datenschutzrechtliche Rahmenbedingungen medizinischer Forschung: </w:t>
          </w:r>
          <w:r w:rsidRPr="00A45737">
            <w:rPr>
              <w:rFonts w:ascii="Arial" w:hAnsi="Arial" w:cs="Arial"/>
              <w:i/>
              <w:iCs/>
              <w:color w:val="000000" w:themeColor="text1"/>
            </w:rPr>
            <w:t>Vorgaben der EU-Datenschutz-Grundverordnung und national geltender Gesetze</w:t>
          </w:r>
          <w:r w:rsidRPr="00A45737">
            <w:rPr>
              <w:rFonts w:ascii="Arial" w:hAnsi="Arial" w:cs="Arial"/>
              <w:color w:val="000000" w:themeColor="text1"/>
            </w:rPr>
            <w:t>. Available at: https://doi.org/10.32745/9783954667000.</w:t>
          </w:r>
        </w:p>
        <w:p w14:paraId="2A7E93DB" w14:textId="77777777" w:rsidR="002D1BE0" w:rsidRPr="00A45737" w:rsidRDefault="002D1BE0" w:rsidP="00722140">
          <w:pPr>
            <w:spacing w:line="240" w:lineRule="auto"/>
            <w:jc w:val="left"/>
            <w:rPr>
              <w:rFonts w:ascii="Arial" w:hAnsi="Arial" w:cs="Arial"/>
              <w:color w:val="000000" w:themeColor="text1"/>
            </w:rPr>
          </w:pPr>
          <w:r w:rsidRPr="00A45737">
            <w:rPr>
              <w:rFonts w:ascii="Arial" w:hAnsi="Arial" w:cs="Arial"/>
              <w:color w:val="000000" w:themeColor="text1"/>
            </w:rPr>
            <w:t>Woods, V.D. </w:t>
          </w:r>
          <w:r w:rsidRPr="00A45737">
            <w:rPr>
              <w:rFonts w:ascii="Arial" w:hAnsi="Arial" w:cs="Arial"/>
              <w:i/>
              <w:iCs/>
              <w:color w:val="000000" w:themeColor="text1"/>
            </w:rPr>
            <w:t>et al.</w:t>
          </w:r>
          <w:r w:rsidRPr="00A45737">
            <w:rPr>
              <w:rFonts w:ascii="Arial" w:hAnsi="Arial" w:cs="Arial"/>
              <w:color w:val="000000" w:themeColor="text1"/>
            </w:rPr>
            <w:t> (2004) 'Culture, Black Men, and Prostate Cancer: What is Reality?,' </w:t>
          </w:r>
          <w:r w:rsidRPr="00A45737">
            <w:rPr>
              <w:rFonts w:ascii="Arial" w:hAnsi="Arial" w:cs="Arial"/>
              <w:i/>
              <w:iCs/>
              <w:color w:val="000000" w:themeColor="text1"/>
            </w:rPr>
            <w:t>Cancer Control</w:t>
          </w:r>
          <w:r w:rsidRPr="00A45737">
            <w:rPr>
              <w:rFonts w:ascii="Arial" w:hAnsi="Arial" w:cs="Arial"/>
              <w:color w:val="000000" w:themeColor="text1"/>
            </w:rPr>
            <w:t>, 11(6), pp. 388–396. Available at: https://doi.org/10.1177/107327480401100606.</w:t>
          </w:r>
        </w:p>
        <w:p w14:paraId="54FB08F5" w14:textId="77777777" w:rsidR="002D1BE0" w:rsidRDefault="002D1BE0" w:rsidP="00722140">
          <w:pPr>
            <w:spacing w:line="240" w:lineRule="auto"/>
            <w:jc w:val="left"/>
            <w:rPr>
              <w:rFonts w:ascii="Arial" w:hAnsi="Arial" w:cs="Arial"/>
              <w:color w:val="000000" w:themeColor="text1"/>
            </w:rPr>
          </w:pPr>
          <w:proofErr w:type="spellStart"/>
          <w:r w:rsidRPr="00A45737">
            <w:rPr>
              <w:rFonts w:ascii="Arial" w:hAnsi="Arial" w:cs="Arial"/>
              <w:color w:val="000000" w:themeColor="text1"/>
            </w:rPr>
            <w:t>Zartaloudi</w:t>
          </w:r>
          <w:proofErr w:type="spellEnd"/>
          <w:r w:rsidRPr="00A45737">
            <w:rPr>
              <w:rFonts w:ascii="Arial" w:hAnsi="Arial" w:cs="Arial"/>
              <w:color w:val="000000" w:themeColor="text1"/>
            </w:rPr>
            <w:t>, A. (2022) 'Health Belief Model (HBM) and vaccination during pandemics,' </w:t>
          </w:r>
          <w:r w:rsidRPr="00A45737">
            <w:rPr>
              <w:rFonts w:ascii="Arial" w:hAnsi="Arial" w:cs="Arial"/>
              <w:i/>
              <w:iCs/>
              <w:color w:val="000000" w:themeColor="text1"/>
            </w:rPr>
            <w:t>European Psychiatry</w:t>
          </w:r>
          <w:r w:rsidRPr="00A45737">
            <w:rPr>
              <w:rFonts w:ascii="Arial" w:hAnsi="Arial" w:cs="Arial"/>
              <w:color w:val="000000" w:themeColor="text1"/>
            </w:rPr>
            <w:t>, 65(S1), p. S308. Available at: https://doi.org/10.1192/j.eurpsy.2022.786.</w:t>
          </w:r>
        </w:p>
        <w:p w14:paraId="73ADFBE3" w14:textId="77777777" w:rsidR="00722140" w:rsidRDefault="00722140" w:rsidP="00722140">
          <w:pPr>
            <w:spacing w:line="240" w:lineRule="auto"/>
            <w:jc w:val="left"/>
            <w:rPr>
              <w:rFonts w:ascii="Arial" w:hAnsi="Arial" w:cs="Arial"/>
              <w:color w:val="000000" w:themeColor="text1"/>
            </w:rPr>
          </w:pPr>
        </w:p>
        <w:p w14:paraId="10893FBF" w14:textId="77777777" w:rsidR="00722140" w:rsidRDefault="00722140" w:rsidP="00722140">
          <w:pPr>
            <w:spacing w:line="240" w:lineRule="auto"/>
            <w:jc w:val="left"/>
            <w:rPr>
              <w:rFonts w:ascii="Arial" w:hAnsi="Arial" w:cs="Arial"/>
              <w:color w:val="000000" w:themeColor="text1"/>
            </w:rPr>
          </w:pPr>
        </w:p>
        <w:p w14:paraId="6A12A2EE" w14:textId="77777777" w:rsidR="00722140" w:rsidRDefault="00722140" w:rsidP="00722140">
          <w:pPr>
            <w:spacing w:line="240" w:lineRule="auto"/>
            <w:jc w:val="left"/>
            <w:rPr>
              <w:rFonts w:ascii="Arial" w:hAnsi="Arial" w:cs="Arial"/>
              <w:color w:val="000000" w:themeColor="text1"/>
            </w:rPr>
          </w:pPr>
        </w:p>
        <w:p w14:paraId="1CD8449B" w14:textId="77777777" w:rsidR="00722140" w:rsidRDefault="00722140" w:rsidP="00722140">
          <w:pPr>
            <w:spacing w:line="240" w:lineRule="auto"/>
            <w:jc w:val="left"/>
            <w:rPr>
              <w:rFonts w:ascii="Arial" w:hAnsi="Arial" w:cs="Arial"/>
              <w:color w:val="000000" w:themeColor="text1"/>
            </w:rPr>
          </w:pPr>
        </w:p>
        <w:p w14:paraId="5A0B1ACF" w14:textId="77777777" w:rsidR="00722140" w:rsidRDefault="00722140" w:rsidP="00722140">
          <w:pPr>
            <w:spacing w:line="240" w:lineRule="auto"/>
            <w:jc w:val="left"/>
            <w:rPr>
              <w:rFonts w:ascii="Arial" w:hAnsi="Arial" w:cs="Arial"/>
              <w:color w:val="000000" w:themeColor="text1"/>
            </w:rPr>
          </w:pPr>
        </w:p>
        <w:p w14:paraId="49C22A21" w14:textId="77777777" w:rsidR="00722140" w:rsidRDefault="00722140" w:rsidP="00722140">
          <w:pPr>
            <w:spacing w:line="240" w:lineRule="auto"/>
            <w:jc w:val="left"/>
            <w:rPr>
              <w:rFonts w:ascii="Arial" w:hAnsi="Arial" w:cs="Arial"/>
              <w:color w:val="000000" w:themeColor="text1"/>
            </w:rPr>
          </w:pPr>
        </w:p>
        <w:p w14:paraId="2E93402B" w14:textId="77777777" w:rsidR="00722140" w:rsidRDefault="00722140" w:rsidP="00722140">
          <w:pPr>
            <w:spacing w:line="240" w:lineRule="auto"/>
            <w:jc w:val="left"/>
            <w:rPr>
              <w:rFonts w:ascii="Arial" w:hAnsi="Arial" w:cs="Arial"/>
              <w:color w:val="000000" w:themeColor="text1"/>
            </w:rPr>
          </w:pPr>
        </w:p>
        <w:p w14:paraId="56AFB912" w14:textId="77777777" w:rsidR="00722140" w:rsidRDefault="00722140" w:rsidP="00722140">
          <w:pPr>
            <w:spacing w:line="240" w:lineRule="auto"/>
            <w:jc w:val="left"/>
            <w:rPr>
              <w:rFonts w:ascii="Arial" w:hAnsi="Arial" w:cs="Arial"/>
              <w:color w:val="000000" w:themeColor="text1"/>
            </w:rPr>
          </w:pPr>
        </w:p>
        <w:p w14:paraId="14A2CF0C" w14:textId="77777777" w:rsidR="00722140" w:rsidRDefault="00722140" w:rsidP="00722140">
          <w:pPr>
            <w:spacing w:line="240" w:lineRule="auto"/>
            <w:jc w:val="left"/>
            <w:rPr>
              <w:rFonts w:ascii="Arial" w:hAnsi="Arial" w:cs="Arial"/>
              <w:color w:val="000000" w:themeColor="text1"/>
            </w:rPr>
          </w:pPr>
        </w:p>
        <w:p w14:paraId="6E31CA91" w14:textId="77777777" w:rsidR="00722140" w:rsidRDefault="00722140" w:rsidP="00722140">
          <w:pPr>
            <w:spacing w:line="240" w:lineRule="auto"/>
            <w:jc w:val="left"/>
            <w:rPr>
              <w:rFonts w:ascii="Arial" w:hAnsi="Arial" w:cs="Arial"/>
              <w:color w:val="000000" w:themeColor="text1"/>
            </w:rPr>
          </w:pPr>
        </w:p>
        <w:p w14:paraId="1979CE51" w14:textId="77777777" w:rsidR="00722140" w:rsidRDefault="00722140" w:rsidP="00722140">
          <w:pPr>
            <w:spacing w:line="240" w:lineRule="auto"/>
            <w:jc w:val="left"/>
            <w:rPr>
              <w:rFonts w:ascii="Arial" w:hAnsi="Arial" w:cs="Arial"/>
              <w:color w:val="000000" w:themeColor="text1"/>
            </w:rPr>
          </w:pPr>
        </w:p>
        <w:p w14:paraId="4743D6F4" w14:textId="77777777" w:rsidR="00722140" w:rsidRPr="00A45737" w:rsidRDefault="00722140" w:rsidP="00722140">
          <w:pPr>
            <w:spacing w:line="240" w:lineRule="auto"/>
            <w:jc w:val="left"/>
            <w:rPr>
              <w:rFonts w:ascii="Arial" w:hAnsi="Arial" w:cs="Arial"/>
              <w:color w:val="000000" w:themeColor="text1"/>
            </w:rPr>
          </w:pPr>
        </w:p>
        <w:p w14:paraId="2BE52AFD" w14:textId="77777777" w:rsidR="004F015D" w:rsidRDefault="004F015D" w:rsidP="00621776"/>
        <w:p w14:paraId="6D7584F3" w14:textId="26AA05E7" w:rsidR="00621776" w:rsidRPr="00DD3081" w:rsidRDefault="00DD3081" w:rsidP="00DD3081">
          <w:pPr>
            <w:pStyle w:val="Heading2"/>
            <w:rPr>
              <w:b/>
              <w:bCs/>
              <w:color w:val="000000" w:themeColor="text1"/>
              <w:sz w:val="22"/>
              <w:szCs w:val="22"/>
            </w:rPr>
          </w:pPr>
          <w:r>
            <w:lastRenderedPageBreak/>
            <w:t xml:space="preserve">                               </w:t>
          </w:r>
          <w:bookmarkStart w:id="94" w:name="_Toc215062134"/>
          <w:r w:rsidR="00621776" w:rsidRPr="00DD3081">
            <w:rPr>
              <w:b/>
              <w:bCs/>
              <w:color w:val="000000" w:themeColor="text1"/>
              <w:sz w:val="22"/>
              <w:szCs w:val="22"/>
            </w:rPr>
            <w:t>6.2 – Appendices</w:t>
          </w:r>
          <w:bookmarkEnd w:id="94"/>
          <w:r w:rsidR="00621776" w:rsidRPr="00DD3081">
            <w:rPr>
              <w:b/>
              <w:bCs/>
              <w:color w:val="000000" w:themeColor="text1"/>
              <w:sz w:val="22"/>
              <w:szCs w:val="22"/>
            </w:rPr>
            <w:t xml:space="preserve"> </w:t>
          </w:r>
        </w:p>
        <w:p w14:paraId="4A3DD051" w14:textId="77777777" w:rsidR="00CC0ADC" w:rsidRPr="006E06E6" w:rsidRDefault="00CC0ADC" w:rsidP="00CC0ADC">
          <w:pPr>
            <w:rPr>
              <w:rFonts w:ascii="Arial" w:hAnsi="Arial" w:cs="Arial"/>
              <w:b/>
              <w:bCs/>
            </w:rPr>
          </w:pPr>
        </w:p>
        <w:p w14:paraId="406D8672" w14:textId="77777777" w:rsidR="00CC0ADC" w:rsidRPr="00153364" w:rsidRDefault="00CC0ADC" w:rsidP="00CC0ADC">
          <w:pPr>
            <w:rPr>
              <w:rFonts w:ascii="Arial" w:hAnsi="Arial" w:cs="Arial"/>
            </w:rPr>
          </w:pPr>
          <w:r>
            <w:rPr>
              <w:rFonts w:ascii="Arial" w:eastAsia="Times New Roman" w:hAnsi="Arial" w:cs="Arial"/>
              <w:kern w:val="0"/>
              <w:lang w:eastAsia="en-GB"/>
              <w14:ligatures w14:val="none"/>
            </w:rPr>
            <w:t xml:space="preserve"> </w:t>
          </w:r>
          <w:r w:rsidRPr="006E1FA1">
            <w:rPr>
              <w:rFonts w:ascii="Arial" w:hAnsi="Arial" w:cs="Arial"/>
            </w:rPr>
            <w:t>Numerous studies indicate that men of African descent face a significantly higher risk of developing prostate cancer compared to their peers from other ethnic groups. This increased risk persists even after individuals move to Western countries, where lifestyles and healthcare access may differ</w:t>
          </w:r>
          <w:r w:rsidRPr="006E1FA1">
            <w:rPr>
              <w:rFonts w:ascii="-webkit-standard" w:hAnsi="-webkit-standard"/>
              <w:color w:val="000000"/>
            </w:rPr>
            <w:t xml:space="preserve"> </w:t>
          </w:r>
          <w:r w:rsidRPr="006E1FA1">
            <w:rPr>
              <w:rFonts w:ascii="Arial" w:hAnsi="Arial" w:cs="Arial"/>
            </w:rPr>
            <w:t>(Mastalski </w:t>
          </w:r>
          <w:r w:rsidRPr="006E1FA1">
            <w:rPr>
              <w:rFonts w:ascii="Arial" w:hAnsi="Arial" w:cs="Arial"/>
              <w:i/>
              <w:iCs/>
            </w:rPr>
            <w:t>et al.</w:t>
          </w:r>
          <w:r w:rsidRPr="006E1FA1">
            <w:rPr>
              <w:rFonts w:ascii="Arial" w:hAnsi="Arial" w:cs="Arial"/>
            </w:rPr>
            <w:t>, 2008). Current evidence suggests that a combination of complex factors contributes to this heightened vulnerability, including genetic predispositions, environmental influences, and variations in screening practices. Understanding these elements is essential for developing targeted prevention strategies and enhancing health outcomes for this demographic</w:t>
          </w:r>
          <w:r w:rsidRPr="006E1FA1">
            <w:rPr>
              <w:rFonts w:ascii="-webkit-standard" w:hAnsi="-webkit-standard"/>
              <w:color w:val="000000"/>
            </w:rPr>
            <w:t xml:space="preserve"> </w:t>
          </w:r>
          <w:r w:rsidRPr="006E1FA1">
            <w:rPr>
              <w:rFonts w:ascii="Arial" w:hAnsi="Arial" w:cs="Arial"/>
            </w:rPr>
            <w:t>(Evans </w:t>
          </w:r>
          <w:r w:rsidRPr="006E1FA1">
            <w:rPr>
              <w:rFonts w:ascii="Arial" w:hAnsi="Arial" w:cs="Arial"/>
              <w:i/>
              <w:iCs/>
            </w:rPr>
            <w:t>et al.</w:t>
          </w:r>
          <w:r w:rsidRPr="006E1FA1">
            <w:rPr>
              <w:rFonts w:ascii="Arial" w:hAnsi="Arial" w:cs="Arial"/>
            </w:rPr>
            <w:t>, 2009).</w:t>
          </w:r>
        </w:p>
        <w:p w14:paraId="53D80737" w14:textId="1D660EA3" w:rsidR="00CC0ADC" w:rsidRPr="000C6021" w:rsidRDefault="00CC0ADC" w:rsidP="00CC0ADC">
          <w:pPr>
            <w:rPr>
              <w:rFonts w:ascii="Arial" w:hAnsi="Arial" w:cs="Arial"/>
            </w:rPr>
          </w:pPr>
          <w:r w:rsidRPr="000C6021">
            <w:rPr>
              <w:rFonts w:ascii="Arial" w:hAnsi="Arial" w:cs="Arial"/>
            </w:rPr>
            <w:t>The National Institute for Health and Care Excellence (NICE) provides essential, evidence-based guidance for the diagnosis and management of prostate cancer. This framework emphasises informed consent, shared decision-making, and the identification of high-risk groups, particularly among Black African and Caribbean men</w:t>
          </w:r>
          <w:r w:rsidRPr="006E1FA1">
            <w:rPr>
              <w:rFonts w:ascii="-webkit-standard" w:hAnsi="-webkit-standard"/>
              <w:color w:val="000000"/>
            </w:rPr>
            <w:t xml:space="preserve"> </w:t>
          </w:r>
          <w:r w:rsidRPr="006E1FA1">
            <w:rPr>
              <w:rFonts w:ascii="Arial" w:hAnsi="Arial" w:cs="Arial"/>
            </w:rPr>
            <w:t>(Dee </w:t>
          </w:r>
          <w:r w:rsidRPr="006E1FA1">
            <w:rPr>
              <w:rFonts w:ascii="Arial" w:hAnsi="Arial" w:cs="Arial"/>
              <w:i/>
              <w:iCs/>
            </w:rPr>
            <w:t>et al.</w:t>
          </w:r>
          <w:r w:rsidRPr="006E1FA1">
            <w:rPr>
              <w:rFonts w:ascii="Arial" w:hAnsi="Arial" w:cs="Arial"/>
            </w:rPr>
            <w:t>, 2024</w:t>
          </w:r>
          <w:r w:rsidR="00436211">
            <w:rPr>
              <w:rFonts w:ascii="Arial" w:hAnsi="Arial" w:cs="Arial"/>
            </w:rPr>
            <w:t>;</w:t>
          </w:r>
          <w:r w:rsidR="00436211" w:rsidRPr="00436211">
            <w:rPr>
              <w:rFonts w:ascii="-webkit-standard" w:hAnsi="-webkit-standard"/>
              <w:color w:val="000000"/>
              <w:sz w:val="27"/>
              <w:szCs w:val="27"/>
            </w:rPr>
            <w:t xml:space="preserve"> </w:t>
          </w:r>
          <w:r w:rsidR="00436211" w:rsidRPr="00436211">
            <w:rPr>
              <w:rFonts w:ascii="Arial" w:hAnsi="Arial" w:cs="Arial"/>
            </w:rPr>
            <w:t>Jones and Cornford, 2018</w:t>
          </w:r>
          <w:r w:rsidRPr="006E1FA1">
            <w:rPr>
              <w:rFonts w:ascii="Arial" w:hAnsi="Arial" w:cs="Arial"/>
            </w:rPr>
            <w:t>)</w:t>
          </w:r>
          <w:r w:rsidRPr="000C6021">
            <w:rPr>
              <w:rFonts w:ascii="Arial" w:hAnsi="Arial" w:cs="Arial"/>
            </w:rPr>
            <w:t>. In the UK, policies aim to promote equity and to take proactive measures for these individuals, leading to notable improvements in awareness, care pathways, and data reporting. However, persistent disparities highlight ongoing challenges that necessitate continuous practical efforts and a deeper cultural transformation within healthcare systems</w:t>
          </w:r>
          <w:r w:rsidRPr="006E1FA1">
            <w:rPr>
              <w:rFonts w:ascii="-webkit-standard" w:hAnsi="-webkit-standard"/>
              <w:color w:val="000000"/>
            </w:rPr>
            <w:t xml:space="preserve"> </w:t>
          </w:r>
          <w:r w:rsidRPr="006E1FA1">
            <w:rPr>
              <w:rFonts w:ascii="Arial" w:hAnsi="Arial" w:cs="Arial"/>
            </w:rPr>
            <w:t>(Graham </w:t>
          </w:r>
          <w:r w:rsidRPr="006E1FA1">
            <w:rPr>
              <w:rFonts w:ascii="Arial" w:hAnsi="Arial" w:cs="Arial"/>
              <w:i/>
              <w:iCs/>
            </w:rPr>
            <w:t>et al.</w:t>
          </w:r>
          <w:r w:rsidRPr="006E1FA1">
            <w:rPr>
              <w:rFonts w:ascii="Arial" w:hAnsi="Arial" w:cs="Arial"/>
            </w:rPr>
            <w:t>, 2014)</w:t>
          </w:r>
          <w:r w:rsidRPr="000C6021">
            <w:rPr>
              <w:rFonts w:ascii="Arial" w:hAnsi="Arial" w:cs="Arial"/>
            </w:rPr>
            <w:t>.</w:t>
          </w:r>
        </w:p>
        <w:p w14:paraId="6FA77CBF" w14:textId="077F80DF" w:rsidR="004F015D" w:rsidRPr="00A104FB" w:rsidRDefault="00CC0ADC" w:rsidP="00CC0ADC">
          <w:pPr>
            <w:rPr>
              <w:rFonts w:ascii="Arial" w:hAnsi="Arial" w:cs="Arial"/>
            </w:rPr>
          </w:pPr>
          <w:r w:rsidRPr="000C6021">
            <w:rPr>
              <w:rFonts w:ascii="Arial" w:hAnsi="Arial" w:cs="Arial"/>
            </w:rPr>
            <w:t>A review of existing research indicates that social identities, systemic barriers, and health inequalities significantly contribute to low awareness and delayed diagnoses among Black men</w:t>
          </w:r>
          <w:r w:rsidRPr="006E1FA1">
            <w:rPr>
              <w:rFonts w:ascii="-webkit-standard" w:hAnsi="-webkit-standard"/>
              <w:color w:val="000000"/>
            </w:rPr>
            <w:t xml:space="preserve"> </w:t>
          </w:r>
          <w:r w:rsidRPr="006E1FA1">
            <w:rPr>
              <w:rFonts w:ascii="Arial" w:hAnsi="Arial" w:cs="Arial"/>
            </w:rPr>
            <w:t>(Woods </w:t>
          </w:r>
          <w:r w:rsidRPr="006E1FA1">
            <w:rPr>
              <w:rFonts w:ascii="Arial" w:hAnsi="Arial" w:cs="Arial"/>
              <w:i/>
              <w:iCs/>
            </w:rPr>
            <w:t>et al.</w:t>
          </w:r>
          <w:r w:rsidRPr="006E1FA1">
            <w:rPr>
              <w:rFonts w:ascii="Arial" w:hAnsi="Arial" w:cs="Arial"/>
            </w:rPr>
            <w:t>, 2004)</w:t>
          </w:r>
          <w:r w:rsidRPr="000C6021">
            <w:rPr>
              <w:rFonts w:ascii="Arial" w:hAnsi="Arial" w:cs="Arial"/>
            </w:rPr>
            <w:t>. Additionally, there is a prevalent mistrust of healthcare services stemming from these issues. Current initiatives appear insufficient, as they often overlook the complex cultural, structural, and institutional factors affecting Black men’s health behavio</w:t>
          </w:r>
          <w:r w:rsidRPr="006E1FA1">
            <w:rPr>
              <w:rFonts w:ascii="Arial" w:hAnsi="Arial" w:cs="Arial"/>
            </w:rPr>
            <w:t>u</w:t>
          </w:r>
          <w:r w:rsidRPr="000C6021">
            <w:rPr>
              <w:rFonts w:ascii="Arial" w:hAnsi="Arial" w:cs="Arial"/>
            </w:rPr>
            <w:t>rs and access to care. It is crucial to develop comprehensive and equity-focused strategies that address the root causes of disparities in prostate cancer outcomes rather than merely increasing awareness</w:t>
          </w:r>
          <w:r w:rsidRPr="006E1FA1">
            <w:rPr>
              <w:rFonts w:ascii="-webkit-standard" w:hAnsi="-webkit-standard"/>
              <w:color w:val="000000"/>
            </w:rPr>
            <w:t xml:space="preserve"> </w:t>
          </w:r>
          <w:r w:rsidRPr="006E1FA1">
            <w:rPr>
              <w:rFonts w:ascii="Arial" w:hAnsi="Arial" w:cs="Arial"/>
            </w:rPr>
            <w:t>(Kyung </w:t>
          </w:r>
          <w:r w:rsidRPr="006E1FA1">
            <w:rPr>
              <w:rFonts w:ascii="Arial" w:hAnsi="Arial" w:cs="Arial"/>
              <w:i/>
              <w:iCs/>
            </w:rPr>
            <w:t>et al.</w:t>
          </w:r>
          <w:r w:rsidRPr="006E1FA1">
            <w:rPr>
              <w:rFonts w:ascii="Arial" w:hAnsi="Arial" w:cs="Arial"/>
            </w:rPr>
            <w:t>, 2009)</w:t>
          </w:r>
          <w:r w:rsidRPr="000C6021">
            <w:rPr>
              <w:rFonts w:ascii="Arial" w:hAnsi="Arial" w:cs="Arial"/>
            </w:rPr>
            <w:t>.</w:t>
          </w:r>
        </w:p>
        <w:p w14:paraId="15DE92A6" w14:textId="312A0AD6" w:rsidR="00CC0ADC" w:rsidRPr="008D339E" w:rsidRDefault="00CC0ADC" w:rsidP="008D339E">
          <w:pPr>
            <w:pStyle w:val="Heading2"/>
            <w:rPr>
              <w:rFonts w:ascii="Arial" w:hAnsi="Arial" w:cs="Arial"/>
              <w:b/>
              <w:bCs/>
              <w:color w:val="000000" w:themeColor="text1"/>
              <w:sz w:val="22"/>
              <w:szCs w:val="22"/>
            </w:rPr>
          </w:pPr>
          <w:r w:rsidRPr="00A224F7">
            <w:lastRenderedPageBreak/>
            <w:t xml:space="preserve">              </w:t>
          </w:r>
          <w:r w:rsidR="00172687">
            <w:t xml:space="preserve">         </w:t>
          </w:r>
          <w:r w:rsidR="002C131F">
            <w:t xml:space="preserve"> </w:t>
          </w:r>
          <w:r w:rsidRPr="00A224F7">
            <w:t xml:space="preserve"> </w:t>
          </w:r>
          <w:bookmarkStart w:id="95" w:name="_Toc215062135"/>
          <w:r w:rsidRPr="008D339E">
            <w:rPr>
              <w:rFonts w:ascii="Arial" w:hAnsi="Arial" w:cs="Arial"/>
              <w:b/>
              <w:bCs/>
              <w:color w:val="000000" w:themeColor="text1"/>
              <w:sz w:val="22"/>
              <w:szCs w:val="22"/>
            </w:rPr>
            <w:t>Chapter 3 Information Sources</w:t>
          </w:r>
          <w:bookmarkEnd w:id="95"/>
          <w:r w:rsidRPr="008D339E">
            <w:rPr>
              <w:rFonts w:ascii="Arial" w:hAnsi="Arial" w:cs="Arial"/>
              <w:b/>
              <w:bCs/>
              <w:color w:val="000000" w:themeColor="text1"/>
              <w:sz w:val="22"/>
              <w:szCs w:val="22"/>
            </w:rPr>
            <w:t xml:space="preserve"> </w:t>
          </w:r>
        </w:p>
        <w:p w14:paraId="16ACA008" w14:textId="77777777" w:rsidR="00CC0ADC" w:rsidRDefault="00CC0ADC" w:rsidP="00CC0ADC">
          <w:pPr>
            <w:rPr>
              <w:rFonts w:ascii="Arial" w:hAnsi="Arial" w:cs="Arial"/>
              <w:b/>
              <w:bCs/>
              <w:color w:val="000000" w:themeColor="text1"/>
            </w:rPr>
          </w:pPr>
          <w:r>
            <w:rPr>
              <w:rFonts w:ascii="Arial" w:hAnsi="Arial" w:cs="Arial"/>
              <w:b/>
              <w:bCs/>
              <w:noProof/>
              <w:color w:val="000000" w:themeColor="text1"/>
            </w:rPr>
            <w:drawing>
              <wp:anchor distT="0" distB="0" distL="114300" distR="114300" simplePos="0" relativeHeight="251662336" behindDoc="1" locked="0" layoutInCell="1" allowOverlap="1" wp14:anchorId="7276D8C9" wp14:editId="54677F52">
                <wp:simplePos x="0" y="0"/>
                <wp:positionH relativeFrom="column">
                  <wp:posOffset>-416780</wp:posOffset>
                </wp:positionH>
                <wp:positionV relativeFrom="paragraph">
                  <wp:posOffset>275811</wp:posOffset>
                </wp:positionV>
                <wp:extent cx="6297930" cy="6225540"/>
                <wp:effectExtent l="0" t="0" r="1270" b="0"/>
                <wp:wrapTight wrapText="bothSides">
                  <wp:wrapPolygon edited="0">
                    <wp:start x="0" y="0"/>
                    <wp:lineTo x="0" y="21547"/>
                    <wp:lineTo x="21561" y="21547"/>
                    <wp:lineTo x="21561" y="0"/>
                    <wp:lineTo x="0" y="0"/>
                  </wp:wrapPolygon>
                </wp:wrapTight>
                <wp:docPr id="409297696" name="Picture 2" descr="A screenshot of a medical informational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97696" name="Picture 2" descr="A screenshot of a medical informational presentation&#10;&#10;AI-generated content may be incorrect."/>
                        <pic:cNvPicPr/>
                      </pic:nvPicPr>
                      <pic:blipFill rotWithShape="1">
                        <a:blip r:embed="rId23">
                          <a:extLst>
                            <a:ext uri="{28A0092B-C50C-407E-A947-70E740481C1C}">
                              <a14:useLocalDpi xmlns:a14="http://schemas.microsoft.com/office/drawing/2010/main" val="0"/>
                            </a:ext>
                          </a:extLst>
                        </a:blip>
                        <a:srcRect l="14258" t="5672" r="8985" b="6165"/>
                        <a:stretch>
                          <a:fillRect/>
                        </a:stretch>
                      </pic:blipFill>
                      <pic:spPr bwMode="auto">
                        <a:xfrm>
                          <a:off x="0" y="0"/>
                          <a:ext cx="6297930" cy="6225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color w:val="000000" w:themeColor="text1"/>
            </w:rPr>
            <w:t xml:space="preserve">                        Poster </w:t>
          </w:r>
        </w:p>
        <w:p w14:paraId="77840F72" w14:textId="77777777" w:rsidR="00CC0ADC" w:rsidRDefault="00CC0ADC" w:rsidP="00CC0ADC">
          <w:pPr>
            <w:rPr>
              <w:rFonts w:ascii="Arial" w:hAnsi="Arial" w:cs="Arial"/>
              <w:b/>
              <w:bCs/>
              <w:color w:val="000000" w:themeColor="text1"/>
            </w:rPr>
          </w:pPr>
        </w:p>
        <w:p w14:paraId="20517FA1" w14:textId="77777777" w:rsidR="00CC0ADC" w:rsidRDefault="00CC0ADC" w:rsidP="00CC0ADC">
          <w:pPr>
            <w:rPr>
              <w:rFonts w:ascii="Arial" w:hAnsi="Arial" w:cs="Arial"/>
              <w:b/>
              <w:bCs/>
              <w:color w:val="000000" w:themeColor="text1"/>
            </w:rPr>
          </w:pPr>
        </w:p>
        <w:p w14:paraId="7199F6A9" w14:textId="77777777" w:rsidR="00CC0ADC" w:rsidRDefault="00CC0ADC" w:rsidP="00CC0ADC">
          <w:pPr>
            <w:rPr>
              <w:rFonts w:ascii="Arial" w:hAnsi="Arial" w:cs="Arial"/>
              <w:b/>
              <w:bCs/>
              <w:color w:val="000000" w:themeColor="text1"/>
            </w:rPr>
          </w:pPr>
          <w:r>
            <w:rPr>
              <w:rFonts w:ascii="Arial" w:hAnsi="Arial" w:cs="Arial"/>
              <w:b/>
              <w:bCs/>
              <w:noProof/>
              <w:color w:val="000000" w:themeColor="text1"/>
            </w:rPr>
            <w:lastRenderedPageBreak/>
            <w:drawing>
              <wp:anchor distT="0" distB="0" distL="114300" distR="114300" simplePos="0" relativeHeight="251663360" behindDoc="1" locked="0" layoutInCell="1" allowOverlap="1" wp14:anchorId="218C40A3" wp14:editId="1C986A82">
                <wp:simplePos x="0" y="0"/>
                <wp:positionH relativeFrom="column">
                  <wp:posOffset>-398780</wp:posOffset>
                </wp:positionH>
                <wp:positionV relativeFrom="paragraph">
                  <wp:posOffset>0</wp:posOffset>
                </wp:positionV>
                <wp:extent cx="6508115" cy="7822565"/>
                <wp:effectExtent l="0" t="0" r="0" b="635"/>
                <wp:wrapTight wrapText="bothSides">
                  <wp:wrapPolygon edited="0">
                    <wp:start x="0" y="0"/>
                    <wp:lineTo x="0" y="21567"/>
                    <wp:lineTo x="21539" y="21567"/>
                    <wp:lineTo x="21539" y="0"/>
                    <wp:lineTo x="0" y="0"/>
                  </wp:wrapPolygon>
                </wp:wrapTight>
                <wp:docPr id="1239418318"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418318" name="Picture 3" descr="A screenshot of a website&#10;&#10;AI-generated content may be incorrect."/>
                        <pic:cNvPicPr/>
                      </pic:nvPicPr>
                      <pic:blipFill rotWithShape="1">
                        <a:blip r:embed="rId24">
                          <a:extLst>
                            <a:ext uri="{28A0092B-C50C-407E-A947-70E740481C1C}">
                              <a14:useLocalDpi xmlns:a14="http://schemas.microsoft.com/office/drawing/2010/main" val="0"/>
                            </a:ext>
                          </a:extLst>
                        </a:blip>
                        <a:srcRect l="3793" t="1839" r="2633" b="2192"/>
                        <a:stretch>
                          <a:fillRect/>
                        </a:stretch>
                      </pic:blipFill>
                      <pic:spPr bwMode="auto">
                        <a:xfrm>
                          <a:off x="0" y="0"/>
                          <a:ext cx="6508115" cy="7822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89855A" w14:textId="77777777" w:rsidR="00CC0ADC" w:rsidRDefault="00CC0ADC" w:rsidP="00CC0ADC">
          <w:pPr>
            <w:rPr>
              <w:rFonts w:ascii="Arial" w:hAnsi="Arial" w:cs="Arial"/>
              <w:b/>
              <w:bCs/>
              <w:color w:val="000000" w:themeColor="text1"/>
            </w:rPr>
          </w:pPr>
        </w:p>
        <w:p w14:paraId="15D6B189" w14:textId="77777777" w:rsidR="004D2C27" w:rsidRPr="00A224F7" w:rsidRDefault="004D2C27" w:rsidP="00CC0ADC">
          <w:pPr>
            <w:rPr>
              <w:rFonts w:ascii="Arial" w:hAnsi="Arial" w:cs="Arial"/>
              <w:b/>
              <w:bCs/>
              <w:color w:val="000000" w:themeColor="text1"/>
            </w:rPr>
          </w:pPr>
        </w:p>
        <w:p w14:paraId="15CDC5A9" w14:textId="77777777" w:rsidR="00CC0ADC" w:rsidRDefault="00CC0ADC" w:rsidP="008D339E">
          <w:pPr>
            <w:pStyle w:val="Heading2"/>
            <w:rPr>
              <w:rFonts w:ascii="Arial" w:hAnsi="Arial" w:cs="Arial"/>
              <w:b/>
              <w:bCs/>
              <w:color w:val="000000" w:themeColor="text1"/>
              <w:sz w:val="22"/>
              <w:szCs w:val="22"/>
              <w:lang w:val="en-US"/>
            </w:rPr>
          </w:pPr>
          <w:r w:rsidRPr="006D16DF">
            <w:rPr>
              <w:lang w:val="en-US"/>
            </w:rPr>
            <w:lastRenderedPageBreak/>
            <w:t xml:space="preserve">                                  </w:t>
          </w:r>
          <w:bookmarkStart w:id="96" w:name="_Toc215062136"/>
          <w:r w:rsidRPr="00623715">
            <w:rPr>
              <w:rFonts w:ascii="Arial" w:hAnsi="Arial" w:cs="Arial"/>
              <w:b/>
              <w:bCs/>
              <w:color w:val="000000" w:themeColor="text1"/>
              <w:sz w:val="22"/>
              <w:szCs w:val="22"/>
              <w:lang w:val="en-US"/>
            </w:rPr>
            <w:t>Source Tracking Table</w:t>
          </w:r>
          <w:bookmarkEnd w:id="96"/>
          <w:r w:rsidRPr="00623715">
            <w:rPr>
              <w:rFonts w:ascii="Arial" w:hAnsi="Arial" w:cs="Arial"/>
              <w:b/>
              <w:bCs/>
              <w:color w:val="000000" w:themeColor="text1"/>
              <w:sz w:val="22"/>
              <w:szCs w:val="22"/>
              <w:lang w:val="en-US"/>
            </w:rPr>
            <w:t xml:space="preserve"> </w:t>
          </w:r>
        </w:p>
        <w:p w14:paraId="0841700C" w14:textId="77777777" w:rsidR="00623715" w:rsidRPr="00623715" w:rsidRDefault="00623715" w:rsidP="00623715">
          <w:pPr>
            <w:rPr>
              <w:lang w:val="en-US"/>
            </w:rPr>
          </w:pPr>
        </w:p>
        <w:tbl>
          <w:tblPr>
            <w:tblW w:w="11199" w:type="dxa"/>
            <w:tblInd w:w="-1286" w:type="dxa"/>
            <w:tblLayout w:type="fixed"/>
            <w:tblCellMar>
              <w:left w:w="0" w:type="dxa"/>
              <w:right w:w="0" w:type="dxa"/>
            </w:tblCellMar>
            <w:tblLook w:val="04A0" w:firstRow="1" w:lastRow="0" w:firstColumn="1" w:lastColumn="0" w:noHBand="0" w:noVBand="1"/>
          </w:tblPr>
          <w:tblGrid>
            <w:gridCol w:w="1276"/>
            <w:gridCol w:w="1670"/>
            <w:gridCol w:w="1874"/>
            <w:gridCol w:w="1276"/>
            <w:gridCol w:w="1583"/>
            <w:gridCol w:w="3520"/>
          </w:tblGrid>
          <w:tr w:rsidR="00CC0ADC" w:rsidRPr="006D16DF" w14:paraId="29B47DE3" w14:textId="77777777" w:rsidTr="008B0865">
            <w:trPr>
              <w:trHeight w:val="1255"/>
            </w:trPr>
            <w:tc>
              <w:tcPr>
                <w:tcW w:w="1276"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12249088" w14:textId="77777777" w:rsidR="00CC0ADC" w:rsidRPr="006C16E8" w:rsidRDefault="00CC0ADC" w:rsidP="008B0865">
                <w:pPr>
                  <w:jc w:val="left"/>
                  <w:rPr>
                    <w:rFonts w:ascii="Arial" w:hAnsi="Arial" w:cs="Arial"/>
                    <w:sz w:val="18"/>
                    <w:szCs w:val="18"/>
                  </w:rPr>
                </w:pPr>
                <w:r w:rsidRPr="006C16E8">
                  <w:rPr>
                    <w:rFonts w:ascii="Apple Color Emoji" w:hAnsi="Apple Color Emoji" w:cs="Apple Color Emoji"/>
                    <w:b/>
                    <w:bCs/>
                    <w:sz w:val="18"/>
                    <w:szCs w:val="18"/>
                  </w:rPr>
                  <w:t>✅</w:t>
                </w:r>
                <w:r w:rsidRPr="006C16E8">
                  <w:rPr>
                    <w:rFonts w:ascii="Arial" w:hAnsi="Arial" w:cs="Arial"/>
                    <w:b/>
                    <w:bCs/>
                    <w:sz w:val="18"/>
                    <w:szCs w:val="18"/>
                  </w:rPr>
                  <w:t xml:space="preserve"> Saved?</w:t>
                </w:r>
              </w:p>
            </w:tc>
            <w:tc>
              <w:tcPr>
                <w:tcW w:w="167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1FC9645C" w14:textId="77777777" w:rsidR="00CC0ADC" w:rsidRPr="006C16E8" w:rsidRDefault="00CC0ADC" w:rsidP="008B0865">
                <w:pPr>
                  <w:jc w:val="left"/>
                  <w:rPr>
                    <w:rFonts w:ascii="Arial" w:hAnsi="Arial" w:cs="Arial"/>
                    <w:sz w:val="18"/>
                    <w:szCs w:val="18"/>
                  </w:rPr>
                </w:pPr>
                <w:r w:rsidRPr="006C16E8">
                  <w:rPr>
                    <w:rFonts w:ascii="Arial" w:hAnsi="Arial" w:cs="Arial"/>
                    <w:b/>
                    <w:bCs/>
                    <w:sz w:val="18"/>
                    <w:szCs w:val="18"/>
                  </w:rPr>
                  <w:t>Author &amp; Year</w:t>
                </w:r>
              </w:p>
            </w:tc>
            <w:tc>
              <w:tcPr>
                <w:tcW w:w="187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0C1BE4AF" w14:textId="77777777" w:rsidR="00CC0ADC" w:rsidRPr="006C16E8" w:rsidRDefault="00CC0ADC" w:rsidP="008B0865">
                <w:pPr>
                  <w:jc w:val="left"/>
                  <w:rPr>
                    <w:rFonts w:ascii="Arial" w:hAnsi="Arial" w:cs="Arial"/>
                    <w:sz w:val="18"/>
                    <w:szCs w:val="18"/>
                  </w:rPr>
                </w:pPr>
                <w:r w:rsidRPr="006C16E8">
                  <w:rPr>
                    <w:rFonts w:ascii="Arial" w:hAnsi="Arial" w:cs="Arial"/>
                    <w:b/>
                    <w:bCs/>
                    <w:sz w:val="18"/>
                    <w:szCs w:val="18"/>
                  </w:rPr>
                  <w:t>Title</w:t>
                </w:r>
              </w:p>
            </w:tc>
            <w:tc>
              <w:tcPr>
                <w:tcW w:w="1276"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2520B716" w14:textId="77777777" w:rsidR="00CC0ADC" w:rsidRPr="006C16E8" w:rsidRDefault="00CC0ADC" w:rsidP="008B0865">
                <w:pPr>
                  <w:jc w:val="left"/>
                  <w:rPr>
                    <w:rFonts w:ascii="Arial" w:hAnsi="Arial" w:cs="Arial"/>
                    <w:sz w:val="18"/>
                    <w:szCs w:val="18"/>
                  </w:rPr>
                </w:pPr>
                <w:r w:rsidRPr="006C16E8">
                  <w:rPr>
                    <w:rFonts w:ascii="Arial" w:hAnsi="Arial" w:cs="Arial"/>
                    <w:b/>
                    <w:bCs/>
                    <w:sz w:val="18"/>
                    <w:szCs w:val="18"/>
                  </w:rPr>
                  <w:t>Summary</w:t>
                </w:r>
              </w:p>
            </w:tc>
            <w:tc>
              <w:tcPr>
                <w:tcW w:w="158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731C9298" w14:textId="77777777" w:rsidR="00CC0ADC" w:rsidRPr="006C16E8" w:rsidRDefault="00CC0ADC" w:rsidP="008B0865">
                <w:pPr>
                  <w:jc w:val="left"/>
                  <w:rPr>
                    <w:rFonts w:ascii="Arial" w:hAnsi="Arial" w:cs="Arial"/>
                    <w:sz w:val="18"/>
                    <w:szCs w:val="18"/>
                  </w:rPr>
                </w:pPr>
                <w:r w:rsidRPr="006C16E8">
                  <w:rPr>
                    <w:rFonts w:ascii="Arial" w:hAnsi="Arial" w:cs="Arial"/>
                    <w:b/>
                    <w:bCs/>
                    <w:sz w:val="18"/>
                    <w:szCs w:val="18"/>
                  </w:rPr>
                  <w:t>CRAAP Notes</w:t>
                </w:r>
              </w:p>
            </w:tc>
            <w:tc>
              <w:tcPr>
                <w:tcW w:w="352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2A30B5A0" w14:textId="77777777" w:rsidR="00CC0ADC" w:rsidRPr="006C16E8" w:rsidRDefault="00CC0ADC" w:rsidP="008B0865">
                <w:pPr>
                  <w:jc w:val="left"/>
                  <w:rPr>
                    <w:rFonts w:ascii="Arial" w:hAnsi="Arial" w:cs="Arial"/>
                    <w:sz w:val="18"/>
                    <w:szCs w:val="18"/>
                  </w:rPr>
                </w:pPr>
                <w:r w:rsidRPr="006C16E8">
                  <w:rPr>
                    <w:rFonts w:ascii="Arial" w:hAnsi="Arial" w:cs="Arial"/>
                    <w:b/>
                    <w:bCs/>
                    <w:sz w:val="18"/>
                    <w:szCs w:val="18"/>
                  </w:rPr>
                  <w:t xml:space="preserve">File Name / Link to Source </w:t>
                </w:r>
              </w:p>
            </w:tc>
          </w:tr>
          <w:tr w:rsidR="00CC0ADC" w:rsidRPr="006D16DF" w14:paraId="696A41E7" w14:textId="77777777" w:rsidTr="008B0865">
            <w:trPr>
              <w:trHeight w:val="1773"/>
            </w:trPr>
            <w:tc>
              <w:tcPr>
                <w:tcW w:w="1276" w:type="dxa"/>
                <w:tcBorders>
                  <w:top w:val="single" w:sz="24"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0C4E413D" w14:textId="77777777" w:rsidR="00CC0ADC" w:rsidRPr="006C16E8" w:rsidRDefault="00CC0ADC" w:rsidP="008B0865">
                <w:pPr>
                  <w:rPr>
                    <w:rFonts w:ascii="Arial" w:hAnsi="Arial" w:cs="Arial"/>
                    <w:sz w:val="18"/>
                    <w:szCs w:val="18"/>
                  </w:rPr>
                </w:pPr>
                <w:r w:rsidRPr="006C16E8">
                  <w:rPr>
                    <w:rFonts w:ascii="Arial" w:hAnsi="Arial" w:cs="Arial"/>
                    <w:b/>
                    <w:bCs/>
                    <w:sz w:val="18"/>
                    <w:szCs w:val="18"/>
                  </w:rPr>
                  <w:t xml:space="preserve"> yes</w:t>
                </w:r>
              </w:p>
            </w:tc>
            <w:tc>
              <w:tcPr>
                <w:tcW w:w="167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129777C" w14:textId="77777777" w:rsidR="00CC0ADC" w:rsidRPr="006C16E8" w:rsidRDefault="00CC0ADC" w:rsidP="008B0865">
                <w:pPr>
                  <w:rPr>
                    <w:rFonts w:ascii="Arial" w:hAnsi="Arial" w:cs="Arial"/>
                    <w:sz w:val="18"/>
                    <w:szCs w:val="18"/>
                  </w:rPr>
                </w:pPr>
                <w:r w:rsidRPr="006C16E8">
                  <w:rPr>
                    <w:rFonts w:ascii="Arial" w:hAnsi="Arial" w:cs="Arial"/>
                    <w:sz w:val="18"/>
                    <w:szCs w:val="18"/>
                  </w:rPr>
                  <w:t xml:space="preserve"> Jong </w:t>
                </w:r>
                <w:r w:rsidRPr="006C16E8">
                  <w:rPr>
                    <w:rFonts w:ascii="Arial" w:hAnsi="Arial" w:cs="Arial"/>
                    <w:i/>
                    <w:iCs/>
                    <w:sz w:val="18"/>
                    <w:szCs w:val="18"/>
                  </w:rPr>
                  <w:t xml:space="preserve">et al. </w:t>
                </w:r>
                <w:r w:rsidRPr="006C16E8">
                  <w:rPr>
                    <w:rFonts w:ascii="Arial" w:hAnsi="Arial" w:cs="Arial"/>
                    <w:sz w:val="18"/>
                    <w:szCs w:val="18"/>
                  </w:rPr>
                  <w:t>(2025)</w:t>
                </w:r>
              </w:p>
            </w:tc>
            <w:tc>
              <w:tcPr>
                <w:tcW w:w="1874"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ED99DFA" w14:textId="77777777" w:rsidR="00CC0ADC" w:rsidRPr="006C16E8" w:rsidRDefault="00CC0ADC" w:rsidP="008B0865">
                <w:pPr>
                  <w:spacing w:after="200" w:line="276" w:lineRule="auto"/>
                  <w:rPr>
                    <w:rFonts w:ascii="Arial" w:hAnsi="Arial" w:cs="Arial"/>
                    <w:sz w:val="18"/>
                    <w:szCs w:val="18"/>
                  </w:rPr>
                </w:pPr>
                <w:r w:rsidRPr="006C16E8">
                  <w:rPr>
                    <w:rFonts w:ascii="Arial" w:hAnsi="Arial" w:cs="Arial"/>
                    <w:sz w:val="18"/>
                    <w:szCs w:val="18"/>
                  </w:rPr>
                  <w:t>Barriers and facilitators to accessing healthcare for early diagnosis of prostate cancer for black men—a qualitative exploration in North-East England and Scotland</w:t>
                </w:r>
              </w:p>
            </w:tc>
            <w:tc>
              <w:tcPr>
                <w:tcW w:w="1276"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D8E2FB4" w14:textId="77777777" w:rsidR="00CC0ADC" w:rsidRPr="006C16E8" w:rsidRDefault="00CC0ADC" w:rsidP="008B0865">
                <w:pPr>
                  <w:rPr>
                    <w:rFonts w:ascii="Arial" w:hAnsi="Arial" w:cs="Arial"/>
                    <w:sz w:val="18"/>
                    <w:szCs w:val="18"/>
                  </w:rPr>
                </w:pPr>
                <w:r w:rsidRPr="006C16E8">
                  <w:rPr>
                    <w:rFonts w:ascii="Arial" w:hAnsi="Arial" w:cs="Arial"/>
                    <w:sz w:val="18"/>
                    <w:szCs w:val="18"/>
                  </w:rPr>
                  <w:t xml:space="preserve"> Barriers to accessing healthcare for early prostate cancer diagnose</w:t>
                </w:r>
              </w:p>
            </w:tc>
            <w:tc>
              <w:tcPr>
                <w:tcW w:w="1583"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2C8C27C" w14:textId="77777777" w:rsidR="00CC0ADC" w:rsidRPr="006C16E8" w:rsidRDefault="00CC0ADC" w:rsidP="008B0865">
                <w:pPr>
                  <w:rPr>
                    <w:rFonts w:ascii="Arial" w:hAnsi="Arial" w:cs="Arial"/>
                    <w:sz w:val="18"/>
                    <w:szCs w:val="18"/>
                  </w:rPr>
                </w:pPr>
                <w:r w:rsidRPr="006C16E8">
                  <w:rPr>
                    <w:rFonts w:ascii="Arial" w:hAnsi="Arial" w:cs="Arial"/>
                    <w:sz w:val="18"/>
                    <w:szCs w:val="18"/>
                  </w:rPr>
                  <w:t>Peer-review article Currency, Relevance, Authority, Accuracy, and Purpose</w:t>
                </w:r>
              </w:p>
              <w:p w14:paraId="1ADA14CC" w14:textId="77777777" w:rsidR="00CC0ADC" w:rsidRPr="006C16E8" w:rsidRDefault="00CC0ADC" w:rsidP="008B0865">
                <w:pPr>
                  <w:rPr>
                    <w:rFonts w:ascii="Arial" w:hAnsi="Arial" w:cs="Arial"/>
                    <w:sz w:val="18"/>
                    <w:szCs w:val="18"/>
                  </w:rPr>
                </w:pPr>
                <w:r w:rsidRPr="006C16E8">
                  <w:rPr>
                    <w:rFonts w:ascii="Arial" w:hAnsi="Arial" w:cs="Arial"/>
                    <w:sz w:val="18"/>
                    <w:szCs w:val="18"/>
                  </w:rPr>
                  <w:t> </w:t>
                </w:r>
              </w:p>
            </w:tc>
            <w:tc>
              <w:tcPr>
                <w:tcW w:w="352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B5C926D" w14:textId="77777777" w:rsidR="00CC0ADC" w:rsidRPr="006C16E8" w:rsidRDefault="00CC0ADC" w:rsidP="008B0865">
                <w:pPr>
                  <w:rPr>
                    <w:rFonts w:ascii="Arial" w:hAnsi="Arial" w:cs="Arial"/>
                    <w:sz w:val="18"/>
                    <w:szCs w:val="18"/>
                  </w:rPr>
                </w:pPr>
                <w:r w:rsidRPr="006C16E8">
                  <w:rPr>
                    <w:rFonts w:ascii="Arial" w:hAnsi="Arial" w:cs="Arial"/>
                    <w:sz w:val="18"/>
                    <w:szCs w:val="18"/>
                  </w:rPr>
                  <w:t xml:space="preserve"> Jong, F.C.-D. et al. (2025) a qualitative exploration in North-East England and Scotland,' BMC Public Health, 25(1). https://doi.org/10.1186/s12889-025-23650-y.</w:t>
                </w:r>
              </w:p>
            </w:tc>
          </w:tr>
          <w:tr w:rsidR="00CC0ADC" w:rsidRPr="006D16DF" w14:paraId="2340D305" w14:textId="77777777" w:rsidTr="008B0865">
            <w:trPr>
              <w:trHeight w:val="1471"/>
            </w:trPr>
            <w:tc>
              <w:tcPr>
                <w:tcW w:w="1276"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2C6F20BF" w14:textId="77777777" w:rsidR="00CC0ADC" w:rsidRPr="006C16E8" w:rsidRDefault="00CC0ADC" w:rsidP="008B0865">
                <w:pPr>
                  <w:rPr>
                    <w:rFonts w:ascii="Arial" w:hAnsi="Arial" w:cs="Arial"/>
                    <w:sz w:val="18"/>
                    <w:szCs w:val="18"/>
                  </w:rPr>
                </w:pPr>
                <w:r w:rsidRPr="006C16E8">
                  <w:rPr>
                    <w:rFonts w:ascii="Arial" w:hAnsi="Arial" w:cs="Arial"/>
                    <w:b/>
                    <w:bCs/>
                    <w:sz w:val="18"/>
                    <w:szCs w:val="18"/>
                  </w:rPr>
                  <w:t>yes</w:t>
                </w:r>
              </w:p>
            </w:tc>
            <w:tc>
              <w:tcPr>
                <w:tcW w:w="167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3E481375" w14:textId="77777777" w:rsidR="00CC0ADC" w:rsidRPr="006C16E8" w:rsidRDefault="00CC0ADC" w:rsidP="008B0865">
                <w:pPr>
                  <w:rPr>
                    <w:rFonts w:ascii="Arial" w:hAnsi="Arial" w:cs="Arial"/>
                    <w:sz w:val="18"/>
                    <w:szCs w:val="18"/>
                  </w:rPr>
                </w:pPr>
                <w:r w:rsidRPr="006C16E8">
                  <w:rPr>
                    <w:rFonts w:ascii="Arial" w:hAnsi="Arial" w:cs="Arial"/>
                    <w:sz w:val="18"/>
                    <w:szCs w:val="18"/>
                  </w:rPr>
                  <w:t>Fry, Hopkinson and Kelly (2021)</w:t>
                </w:r>
              </w:p>
            </w:tc>
            <w:tc>
              <w:tcPr>
                <w:tcW w:w="1874"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E1F41B3" w14:textId="77777777" w:rsidR="00CC0ADC" w:rsidRPr="006C16E8" w:rsidRDefault="00CC0ADC" w:rsidP="008B0865">
                <w:pPr>
                  <w:spacing w:after="200" w:line="276" w:lineRule="auto"/>
                  <w:rPr>
                    <w:rFonts w:ascii="Arial" w:hAnsi="Arial" w:cs="Arial"/>
                    <w:sz w:val="18"/>
                    <w:szCs w:val="18"/>
                  </w:rPr>
                </w:pPr>
                <w:r w:rsidRPr="006C16E8">
                  <w:rPr>
                    <w:rFonts w:ascii="Arial" w:hAnsi="Arial" w:cs="Arial"/>
                    <w:sz w:val="18"/>
                    <w:szCs w:val="18"/>
                  </w:rPr>
                  <w:t>“We're talking about black men here, there's a difference”; cultural differences in socialised knowledge of prostate cancer risk: A qualitative research study</w:t>
                </w:r>
              </w:p>
              <w:p w14:paraId="402853D5" w14:textId="77777777" w:rsidR="00CC0ADC" w:rsidRPr="006C16E8" w:rsidRDefault="00CC0ADC" w:rsidP="008B0865">
                <w:pPr>
                  <w:rPr>
                    <w:rFonts w:ascii="Arial" w:hAnsi="Arial" w:cs="Arial"/>
                    <w:sz w:val="18"/>
                    <w:szCs w:val="18"/>
                  </w:rPr>
                </w:pPr>
                <w:r w:rsidRPr="006C16E8">
                  <w:rPr>
                    <w:rFonts w:ascii="Arial" w:hAnsi="Arial" w:cs="Arial"/>
                    <w:sz w:val="18"/>
                    <w:szCs w:val="18"/>
                  </w:rPr>
                  <w:t> </w:t>
                </w:r>
              </w:p>
            </w:tc>
            <w:tc>
              <w:tcPr>
                <w:tcW w:w="1276"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624EA1E" w14:textId="77777777" w:rsidR="00CC0ADC" w:rsidRPr="006C16E8" w:rsidRDefault="00CC0ADC" w:rsidP="008B0865">
                <w:pPr>
                  <w:rPr>
                    <w:rFonts w:ascii="Arial" w:hAnsi="Arial" w:cs="Arial"/>
                    <w:sz w:val="18"/>
                    <w:szCs w:val="18"/>
                  </w:rPr>
                </w:pPr>
                <w:r w:rsidRPr="006C16E8">
                  <w:rPr>
                    <w:rFonts w:ascii="Arial" w:hAnsi="Arial" w:cs="Arial"/>
                    <w:sz w:val="18"/>
                    <w:szCs w:val="18"/>
                  </w:rPr>
                  <w:t>How socially constructed ideas of the body could influence the way men respond to conversations about prostate cancer</w:t>
                </w:r>
              </w:p>
            </w:tc>
            <w:tc>
              <w:tcPr>
                <w:tcW w:w="1583"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313675A3" w14:textId="77777777" w:rsidR="00CC0ADC" w:rsidRPr="006C16E8" w:rsidRDefault="00CC0ADC" w:rsidP="008B0865">
                <w:pPr>
                  <w:rPr>
                    <w:rFonts w:ascii="Arial" w:hAnsi="Arial" w:cs="Arial"/>
                    <w:sz w:val="18"/>
                    <w:szCs w:val="18"/>
                  </w:rPr>
                </w:pPr>
                <w:r w:rsidRPr="006C16E8">
                  <w:rPr>
                    <w:rFonts w:ascii="Arial" w:hAnsi="Arial" w:cs="Arial"/>
                    <w:sz w:val="18"/>
                    <w:szCs w:val="18"/>
                  </w:rPr>
                  <w:t>Peer-review article, Currency, Relevance, Authority, Accuracy, and Purpose</w:t>
                </w:r>
              </w:p>
            </w:tc>
            <w:tc>
              <w:tcPr>
                <w:tcW w:w="352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114BC7E8" w14:textId="77777777" w:rsidR="00CC0ADC" w:rsidRPr="006C16E8" w:rsidRDefault="00CC0ADC" w:rsidP="008B0865">
                <w:pPr>
                  <w:rPr>
                    <w:rFonts w:ascii="Arial" w:hAnsi="Arial" w:cs="Arial"/>
                    <w:sz w:val="18"/>
                    <w:szCs w:val="18"/>
                  </w:rPr>
                </w:pPr>
                <w:r w:rsidRPr="006C16E8">
                  <w:rPr>
                    <w:rFonts w:ascii="Arial" w:hAnsi="Arial" w:cs="Arial"/>
                    <w:sz w:val="18"/>
                    <w:szCs w:val="18"/>
                  </w:rPr>
                  <w:t>Fry, S.L., Hopkinson, J. and Kelly, D. (2021) ‘We’re talking about black men here, there’s a difference”; cultural differences in socialised knowledge of prostate cancer risk: A qualitative research study,' European Journal of Oncology Nursing, 56, p. 102080. https://doi.org/10.1016/j.ejon.2021.102080.</w:t>
                </w:r>
              </w:p>
            </w:tc>
          </w:tr>
          <w:tr w:rsidR="00CC0ADC" w:rsidRPr="006D16DF" w14:paraId="62D340C4" w14:textId="77777777" w:rsidTr="008B0865">
            <w:trPr>
              <w:trHeight w:val="1708"/>
            </w:trPr>
            <w:tc>
              <w:tcPr>
                <w:tcW w:w="1276"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08EC2217" w14:textId="77777777" w:rsidR="00CC0ADC" w:rsidRPr="006C16E8" w:rsidRDefault="00CC0ADC" w:rsidP="008B0865">
                <w:pPr>
                  <w:rPr>
                    <w:rFonts w:ascii="Arial" w:hAnsi="Arial" w:cs="Arial"/>
                    <w:sz w:val="18"/>
                    <w:szCs w:val="18"/>
                  </w:rPr>
                </w:pPr>
                <w:r w:rsidRPr="006C16E8">
                  <w:rPr>
                    <w:rFonts w:ascii="Arial" w:hAnsi="Arial" w:cs="Arial"/>
                    <w:b/>
                    <w:bCs/>
                    <w:sz w:val="18"/>
                    <w:szCs w:val="18"/>
                  </w:rPr>
                  <w:t>yes</w:t>
                </w:r>
              </w:p>
            </w:tc>
            <w:tc>
              <w:tcPr>
                <w:tcW w:w="167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65E47377" w14:textId="77777777" w:rsidR="00CC0ADC" w:rsidRPr="006C16E8" w:rsidRDefault="00CC0ADC" w:rsidP="008B0865">
                <w:pPr>
                  <w:rPr>
                    <w:rFonts w:ascii="Arial" w:hAnsi="Arial" w:cs="Arial"/>
                    <w:sz w:val="18"/>
                    <w:szCs w:val="18"/>
                  </w:rPr>
                </w:pPr>
                <w:r w:rsidRPr="006C16E8">
                  <w:rPr>
                    <w:rFonts w:ascii="Arial" w:hAnsi="Arial" w:cs="Arial"/>
                    <w:sz w:val="18"/>
                    <w:szCs w:val="18"/>
                  </w:rPr>
                  <w:t>Hainsworth et al. (2022)</w:t>
                </w:r>
              </w:p>
            </w:tc>
            <w:tc>
              <w:tcPr>
                <w:tcW w:w="1874"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082E9565" w14:textId="77777777" w:rsidR="00CC0ADC" w:rsidRPr="006C16E8" w:rsidRDefault="00CC0ADC" w:rsidP="008B0865">
                <w:pPr>
                  <w:rPr>
                    <w:rFonts w:ascii="Arial" w:hAnsi="Arial" w:cs="Arial"/>
                    <w:sz w:val="18"/>
                    <w:szCs w:val="18"/>
                  </w:rPr>
                </w:pPr>
                <w:r w:rsidRPr="006C16E8">
                  <w:rPr>
                    <w:rFonts w:ascii="Arial" w:hAnsi="Arial" w:cs="Arial"/>
                    <w:sz w:val="18"/>
                    <w:szCs w:val="18"/>
                  </w:rPr>
                  <w:t>How can we recruit more men of African or African-Caribbean ancestry into our research? Co-creating a video to raise awareness of prostate cancer risk and the PROFILE study</w:t>
                </w:r>
              </w:p>
            </w:tc>
            <w:tc>
              <w:tcPr>
                <w:tcW w:w="1276"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E25EC26" w14:textId="77777777" w:rsidR="00CC0ADC" w:rsidRPr="006C16E8" w:rsidRDefault="00CC0ADC" w:rsidP="008B0865">
                <w:pPr>
                  <w:rPr>
                    <w:rFonts w:ascii="Arial" w:hAnsi="Arial" w:cs="Arial"/>
                    <w:sz w:val="18"/>
                    <w:szCs w:val="18"/>
                  </w:rPr>
                </w:pPr>
                <w:r w:rsidRPr="006C16E8">
                  <w:rPr>
                    <w:rFonts w:ascii="Arial" w:hAnsi="Arial" w:cs="Arial"/>
                    <w:sz w:val="18"/>
                    <w:szCs w:val="18"/>
                  </w:rPr>
                  <w:t>Black men face a higher risk of prostate cancer but have historically been underrepresented in related research.</w:t>
                </w:r>
              </w:p>
            </w:tc>
            <w:tc>
              <w:tcPr>
                <w:tcW w:w="1583"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0FE1714F" w14:textId="77777777" w:rsidR="00CC0ADC" w:rsidRPr="006C16E8" w:rsidRDefault="00CC0ADC" w:rsidP="008B0865">
                <w:pPr>
                  <w:rPr>
                    <w:rFonts w:ascii="Arial" w:hAnsi="Arial" w:cs="Arial"/>
                    <w:sz w:val="18"/>
                    <w:szCs w:val="18"/>
                  </w:rPr>
                </w:pPr>
                <w:r w:rsidRPr="006C16E8">
                  <w:rPr>
                    <w:rFonts w:ascii="Arial" w:hAnsi="Arial" w:cs="Arial"/>
                    <w:sz w:val="18"/>
                    <w:szCs w:val="18"/>
                  </w:rPr>
                  <w:t>Peer-review article, Currency, Relevance, Authority, Accuracy, and Purpose</w:t>
                </w:r>
              </w:p>
              <w:p w14:paraId="56C48EC8" w14:textId="77777777" w:rsidR="00CC0ADC" w:rsidRPr="006C16E8" w:rsidRDefault="00CC0ADC" w:rsidP="008B0865">
                <w:pPr>
                  <w:rPr>
                    <w:rFonts w:ascii="Arial" w:hAnsi="Arial" w:cs="Arial"/>
                    <w:sz w:val="18"/>
                    <w:szCs w:val="18"/>
                  </w:rPr>
                </w:pPr>
                <w:r w:rsidRPr="006C16E8">
                  <w:rPr>
                    <w:rFonts w:ascii="Arial" w:hAnsi="Arial" w:cs="Arial"/>
                    <w:sz w:val="18"/>
                    <w:szCs w:val="18"/>
                  </w:rPr>
                  <w:t> </w:t>
                </w:r>
              </w:p>
            </w:tc>
            <w:tc>
              <w:tcPr>
                <w:tcW w:w="352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4DA67981" w14:textId="77777777" w:rsidR="00CC0ADC" w:rsidRPr="006C16E8" w:rsidRDefault="00CC0ADC" w:rsidP="008B0865">
                <w:pPr>
                  <w:rPr>
                    <w:rFonts w:ascii="Arial" w:hAnsi="Arial" w:cs="Arial"/>
                    <w:sz w:val="18"/>
                    <w:szCs w:val="18"/>
                  </w:rPr>
                </w:pPr>
                <w:r w:rsidRPr="006C16E8">
                  <w:rPr>
                    <w:rFonts w:ascii="Arial" w:hAnsi="Arial" w:cs="Arial"/>
                    <w:sz w:val="18"/>
                    <w:szCs w:val="18"/>
                  </w:rPr>
                  <w:t>Hainsworth, E. et al. (2022) 'How can we recruit more men of African or African-Caribbean ancestry into our research? Co-creating a video to raise awareness of prostate cancer risk and the PROFILE study,' Research Involvement and Engagement, 8(1). https://doi.org/10.1186/s40900-022-00347-9.</w:t>
                </w:r>
              </w:p>
              <w:p w14:paraId="06902475" w14:textId="77777777" w:rsidR="00CC0ADC" w:rsidRPr="006C16E8" w:rsidRDefault="00CC0ADC" w:rsidP="008B0865">
                <w:pPr>
                  <w:rPr>
                    <w:rFonts w:ascii="Arial" w:hAnsi="Arial" w:cs="Arial"/>
                    <w:sz w:val="18"/>
                    <w:szCs w:val="18"/>
                  </w:rPr>
                </w:pPr>
                <w:r w:rsidRPr="006C16E8">
                  <w:rPr>
                    <w:rFonts w:ascii="Arial" w:hAnsi="Arial" w:cs="Arial"/>
                    <w:sz w:val="18"/>
                    <w:szCs w:val="18"/>
                  </w:rPr>
                  <w:t> </w:t>
                </w:r>
              </w:p>
            </w:tc>
          </w:tr>
        </w:tbl>
        <w:p w14:paraId="5D689C1B" w14:textId="77777777" w:rsidR="00CC0ADC" w:rsidRDefault="00CC0ADC" w:rsidP="00CC0ADC">
          <w:pPr>
            <w:rPr>
              <w:rFonts w:ascii="Arial" w:hAnsi="Arial" w:cs="Arial"/>
              <w:sz w:val="20"/>
              <w:szCs w:val="20"/>
            </w:rPr>
          </w:pPr>
        </w:p>
        <w:p w14:paraId="1139B026" w14:textId="77777777" w:rsidR="00CC0ADC" w:rsidRDefault="00CC0ADC" w:rsidP="00CC0ADC">
          <w:pPr>
            <w:rPr>
              <w:rFonts w:ascii="Arial" w:hAnsi="Arial" w:cs="Arial"/>
              <w:sz w:val="20"/>
              <w:szCs w:val="20"/>
            </w:rPr>
          </w:pPr>
        </w:p>
        <w:p w14:paraId="19490807" w14:textId="77777777" w:rsidR="004D2C27" w:rsidRPr="006D16DF" w:rsidRDefault="004D2C27" w:rsidP="00CC0ADC">
          <w:pPr>
            <w:rPr>
              <w:rFonts w:ascii="Arial" w:hAnsi="Arial" w:cs="Arial"/>
              <w:sz w:val="20"/>
              <w:szCs w:val="20"/>
            </w:rPr>
          </w:pPr>
        </w:p>
        <w:p w14:paraId="6D274A57" w14:textId="77777777" w:rsidR="00CC0ADC" w:rsidRPr="007220B7" w:rsidRDefault="00CC0ADC" w:rsidP="00623715">
          <w:pPr>
            <w:pStyle w:val="Heading2"/>
            <w:rPr>
              <w:rFonts w:ascii="Arial" w:hAnsi="Arial" w:cs="Arial"/>
              <w:b/>
              <w:bCs/>
              <w:color w:val="000000" w:themeColor="text1"/>
              <w:sz w:val="22"/>
              <w:szCs w:val="22"/>
            </w:rPr>
          </w:pPr>
          <w:r w:rsidRPr="007220B7">
            <w:rPr>
              <w:rFonts w:ascii="Arial" w:hAnsi="Arial" w:cs="Arial"/>
              <w:b/>
              <w:bCs/>
              <w:color w:val="000000" w:themeColor="text1"/>
              <w:sz w:val="22"/>
              <w:szCs w:val="22"/>
            </w:rPr>
            <w:lastRenderedPageBreak/>
            <w:t xml:space="preserve">                                         </w:t>
          </w:r>
          <w:bookmarkStart w:id="97" w:name="_Toc215062137"/>
          <w:r w:rsidRPr="007220B7">
            <w:rPr>
              <w:rFonts w:ascii="Arial" w:hAnsi="Arial" w:cs="Arial"/>
              <w:b/>
              <w:bCs/>
              <w:color w:val="000000" w:themeColor="text1"/>
              <w:sz w:val="22"/>
              <w:szCs w:val="22"/>
            </w:rPr>
            <w:t>Results Summary Table</w:t>
          </w:r>
          <w:bookmarkEnd w:id="97"/>
        </w:p>
        <w:p w14:paraId="175BCFB6" w14:textId="77777777" w:rsidR="00CC0ADC" w:rsidRPr="006D16DF" w:rsidRDefault="00CC0ADC" w:rsidP="00CC0ADC">
          <w:pPr>
            <w:rPr>
              <w:rFonts w:ascii="Arial" w:hAnsi="Arial" w:cs="Arial"/>
              <w:sz w:val="20"/>
              <w:szCs w:val="20"/>
            </w:rPr>
          </w:pPr>
        </w:p>
        <w:tbl>
          <w:tblPr>
            <w:tblW w:w="10919" w:type="dxa"/>
            <w:tblInd w:w="-1144" w:type="dxa"/>
            <w:tblCellMar>
              <w:left w:w="0" w:type="dxa"/>
              <w:right w:w="0" w:type="dxa"/>
            </w:tblCellMar>
            <w:tblLook w:val="04A0" w:firstRow="1" w:lastRow="0" w:firstColumn="1" w:lastColumn="0" w:noHBand="0" w:noVBand="1"/>
          </w:tblPr>
          <w:tblGrid>
            <w:gridCol w:w="1099"/>
            <w:gridCol w:w="1524"/>
            <w:gridCol w:w="1051"/>
            <w:gridCol w:w="1110"/>
            <w:gridCol w:w="1576"/>
            <w:gridCol w:w="1814"/>
            <w:gridCol w:w="1265"/>
            <w:gridCol w:w="1480"/>
          </w:tblGrid>
          <w:tr w:rsidR="00CC0ADC" w:rsidRPr="00CB766E" w14:paraId="7F961D60" w14:textId="77777777" w:rsidTr="008B0865">
            <w:trPr>
              <w:trHeight w:val="644"/>
            </w:trPr>
            <w:tc>
              <w:tcPr>
                <w:tcW w:w="85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383C465E"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Author &amp; Year</w:t>
                </w:r>
              </w:p>
            </w:tc>
            <w:tc>
              <w:tcPr>
                <w:tcW w:w="160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7B646866"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Article Title</w:t>
                </w:r>
              </w:p>
            </w:tc>
            <w:tc>
              <w:tcPr>
                <w:tcW w:w="106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5606129B"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Type of Study</w:t>
                </w:r>
              </w:p>
            </w:tc>
            <w:tc>
              <w:tcPr>
                <w:tcW w:w="113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4204A065"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Research Method &amp; Sample Size</w:t>
                </w:r>
              </w:p>
            </w:tc>
            <w:tc>
              <w:tcPr>
                <w:tcW w:w="1611"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468A2599"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Strengths &amp; Limitations</w:t>
                </w:r>
              </w:p>
            </w:tc>
            <w:tc>
              <w:tcPr>
                <w:tcW w:w="1855"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3CD12F6E"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Main Findings</w:t>
                </w:r>
              </w:p>
            </w:tc>
            <w:tc>
              <w:tcPr>
                <w:tcW w:w="129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4015686D"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Keywords &amp; Codes</w:t>
                </w:r>
              </w:p>
            </w:tc>
            <w:tc>
              <w:tcPr>
                <w:tcW w:w="151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59" w:type="dxa"/>
                  <w:bottom w:w="0" w:type="dxa"/>
                  <w:right w:w="59" w:type="dxa"/>
                </w:tcMar>
                <w:hideMark/>
              </w:tcPr>
              <w:p w14:paraId="1053F2CB"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Notes and Comments</w:t>
                </w:r>
              </w:p>
            </w:tc>
          </w:tr>
          <w:tr w:rsidR="00CC0ADC" w:rsidRPr="00CB766E" w14:paraId="59415C8E" w14:textId="77777777" w:rsidTr="008B0865">
            <w:trPr>
              <w:trHeight w:val="2296"/>
            </w:trPr>
            <w:tc>
              <w:tcPr>
                <w:tcW w:w="850" w:type="dxa"/>
                <w:tcBorders>
                  <w:top w:val="single" w:sz="24" w:space="0" w:color="FFFFFF"/>
                  <w:left w:val="single" w:sz="8" w:space="0" w:color="FFFFFF"/>
                  <w:bottom w:val="single" w:sz="8" w:space="0" w:color="FFFFFF"/>
                  <w:right w:val="single" w:sz="8" w:space="0" w:color="FFFFFF"/>
                </w:tcBorders>
                <w:shd w:val="clear" w:color="auto" w:fill="156082"/>
                <w:tcMar>
                  <w:top w:w="15" w:type="dxa"/>
                  <w:left w:w="59" w:type="dxa"/>
                  <w:bottom w:w="0" w:type="dxa"/>
                  <w:right w:w="59" w:type="dxa"/>
                </w:tcMar>
                <w:hideMark/>
              </w:tcPr>
              <w:p w14:paraId="3CF1DE97"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 xml:space="preserve">Jong </w:t>
                </w:r>
                <w:r w:rsidRPr="0067034C">
                  <w:rPr>
                    <w:rFonts w:ascii="Arial" w:hAnsi="Arial" w:cs="Arial"/>
                    <w:b/>
                    <w:bCs/>
                    <w:i/>
                    <w:iCs/>
                    <w:sz w:val="18"/>
                    <w:szCs w:val="18"/>
                  </w:rPr>
                  <w:t>et al.</w:t>
                </w:r>
                <w:r w:rsidRPr="0067034C">
                  <w:rPr>
                    <w:rFonts w:ascii="Arial" w:hAnsi="Arial" w:cs="Arial"/>
                    <w:b/>
                    <w:bCs/>
                    <w:sz w:val="18"/>
                    <w:szCs w:val="18"/>
                  </w:rPr>
                  <w:t xml:space="preserve"> (2025)</w:t>
                </w:r>
              </w:p>
            </w:tc>
            <w:tc>
              <w:tcPr>
                <w:tcW w:w="160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5F5244B"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Early diagnosis of prostate cancer for black men—a qualitative exploration in North-East England and Scotland</w:t>
                </w:r>
              </w:p>
            </w:tc>
            <w:tc>
              <w:tcPr>
                <w:tcW w:w="1063"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487E1821"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Qualitative research</w:t>
                </w:r>
              </w:p>
              <w:p w14:paraId="28707D63"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c>
              <w:tcPr>
                <w:tcW w:w="1134"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7E86F8CE"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Online focus groups</w:t>
                </w:r>
              </w:p>
              <w:p w14:paraId="1B03FFBC"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13 Black men</w:t>
                </w:r>
              </w:p>
              <w:p w14:paraId="03767D62"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c>
              <w:tcPr>
                <w:tcW w:w="1611"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73B4C0E9"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Strengths: a series of focus groups. Limitations: the sample was small.</w:t>
                </w:r>
              </w:p>
              <w:p w14:paraId="7859A034"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c>
              <w:tcPr>
                <w:tcW w:w="1855"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163EAF2"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Negative healthcare experiences and  experiences of racism</w:t>
                </w:r>
              </w:p>
            </w:tc>
            <w:tc>
              <w:tcPr>
                <w:tcW w:w="1293"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113909BA"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Lack of trust in healthcare providers</w:t>
                </w:r>
              </w:p>
            </w:tc>
            <w:tc>
              <w:tcPr>
                <w:tcW w:w="1513"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5436E6CE"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xml:space="preserve">Theme: Trust and Healthcare Experience it compared with </w:t>
                </w:r>
                <w:r w:rsidRPr="0067034C">
                  <w:rPr>
                    <w:rFonts w:ascii="Arial" w:hAnsi="Arial" w:cs="Arial"/>
                    <w:sz w:val="18"/>
                    <w:szCs w:val="18"/>
                    <w:lang w:val="en-US"/>
                  </w:rPr>
                  <w:t xml:space="preserve"> Rose et al. (2025).</w:t>
                </w:r>
              </w:p>
            </w:tc>
          </w:tr>
          <w:tr w:rsidR="00CC0ADC" w:rsidRPr="00CB766E" w14:paraId="654EB2AA" w14:textId="77777777" w:rsidTr="008B0865">
            <w:trPr>
              <w:trHeight w:val="3706"/>
            </w:trPr>
            <w:tc>
              <w:tcPr>
                <w:tcW w:w="850" w:type="dxa"/>
                <w:tcBorders>
                  <w:top w:val="single" w:sz="8" w:space="0" w:color="FFFFFF"/>
                  <w:left w:val="single" w:sz="8" w:space="0" w:color="FFFFFF"/>
                  <w:bottom w:val="single" w:sz="8" w:space="0" w:color="FFFFFF"/>
                  <w:right w:val="single" w:sz="8" w:space="0" w:color="FFFFFF"/>
                </w:tcBorders>
                <w:shd w:val="clear" w:color="auto" w:fill="156082"/>
                <w:tcMar>
                  <w:top w:w="15" w:type="dxa"/>
                  <w:left w:w="59" w:type="dxa"/>
                  <w:bottom w:w="0" w:type="dxa"/>
                  <w:right w:w="59" w:type="dxa"/>
                </w:tcMar>
                <w:hideMark/>
              </w:tcPr>
              <w:p w14:paraId="3B8886C2"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rPr>
                  <w:t>Fry, Hopkinson and Kelly (2021</w:t>
                </w:r>
              </w:p>
            </w:tc>
            <w:tc>
              <w:tcPr>
                <w:tcW w:w="1600"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7FA68BC7"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We're talking about black men here, there's a difference”; cultural differences in socialised knowledge of prostate cancer risk: Qualitative research</w:t>
                </w:r>
              </w:p>
            </w:tc>
            <w:tc>
              <w:tcPr>
                <w:tcW w:w="1063"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334D4030"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Qualitative research</w:t>
                </w:r>
              </w:p>
            </w:tc>
            <w:tc>
              <w:tcPr>
                <w:tcW w:w="1134"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35A444AF"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Semi-structured interviews of 21 black men</w:t>
                </w:r>
              </w:p>
            </w:tc>
            <w:tc>
              <w:tcPr>
                <w:tcW w:w="1611"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79EBBFD8"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Strength: Flexible methods enable adaptation throughout the research process.</w:t>
                </w:r>
              </w:p>
              <w:p w14:paraId="642BAC3D"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Limitations: Difficult to replicate due to the flexible, evolving  research process.</w:t>
                </w:r>
              </w:p>
            </w:tc>
            <w:tc>
              <w:tcPr>
                <w:tcW w:w="1855"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7A7B9A37"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The need to explore social and cultural factors affecting health-seeking behaviour and information access.</w:t>
                </w:r>
              </w:p>
              <w:p w14:paraId="72D82C0F"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c>
              <w:tcPr>
                <w:tcW w:w="1293"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6A1F33DB"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Social or cultural factors that may lead to lower diagnosis rates among black men in the UK.</w:t>
                </w:r>
              </w:p>
            </w:tc>
            <w:tc>
              <w:tcPr>
                <w:tcW w:w="1513" w:type="dxa"/>
                <w:tcBorders>
                  <w:top w:val="single" w:sz="8" w:space="0" w:color="FFFFFF"/>
                  <w:left w:val="single" w:sz="8" w:space="0" w:color="FFFFFF"/>
                  <w:bottom w:val="single" w:sz="8" w:space="0" w:color="FFFFFF"/>
                  <w:right w:val="single" w:sz="8" w:space="0" w:color="FFFFFF"/>
                </w:tcBorders>
                <w:shd w:val="clear" w:color="auto" w:fill="E7EAED"/>
                <w:tcMar>
                  <w:top w:w="15" w:type="dxa"/>
                  <w:left w:w="59" w:type="dxa"/>
                  <w:bottom w:w="0" w:type="dxa"/>
                  <w:right w:w="59" w:type="dxa"/>
                </w:tcMar>
                <w:hideMark/>
              </w:tcPr>
              <w:p w14:paraId="4A1554DD"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xml:space="preserve">  Connect to Theme :   Complex Barriers to Early Diagnosis</w:t>
                </w:r>
              </w:p>
              <w:p w14:paraId="2F65893D"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r>
          <w:tr w:rsidR="00CC0ADC" w:rsidRPr="00CB766E" w14:paraId="61EBA6D2" w14:textId="77777777" w:rsidTr="008B0865">
            <w:trPr>
              <w:trHeight w:val="2392"/>
            </w:trPr>
            <w:tc>
              <w:tcPr>
                <w:tcW w:w="850" w:type="dxa"/>
                <w:tcBorders>
                  <w:top w:val="single" w:sz="8" w:space="0" w:color="FFFFFF"/>
                  <w:left w:val="single" w:sz="8" w:space="0" w:color="FFFFFF"/>
                  <w:bottom w:val="single" w:sz="8" w:space="0" w:color="FFFFFF"/>
                  <w:right w:val="single" w:sz="8" w:space="0" w:color="FFFFFF"/>
                </w:tcBorders>
                <w:shd w:val="clear" w:color="auto" w:fill="156082"/>
                <w:tcMar>
                  <w:top w:w="15" w:type="dxa"/>
                  <w:left w:w="59" w:type="dxa"/>
                  <w:bottom w:w="0" w:type="dxa"/>
                  <w:right w:w="59" w:type="dxa"/>
                </w:tcMar>
                <w:hideMark/>
              </w:tcPr>
              <w:p w14:paraId="172904DE" w14:textId="77777777" w:rsidR="00CC0ADC" w:rsidRPr="0067034C" w:rsidRDefault="00CC0ADC" w:rsidP="008B0865">
                <w:pPr>
                  <w:jc w:val="left"/>
                  <w:rPr>
                    <w:rFonts w:ascii="Arial" w:hAnsi="Arial" w:cs="Arial"/>
                    <w:sz w:val="18"/>
                    <w:szCs w:val="18"/>
                  </w:rPr>
                </w:pPr>
                <w:r w:rsidRPr="0067034C">
                  <w:rPr>
                    <w:rFonts w:ascii="Arial" w:hAnsi="Arial" w:cs="Arial"/>
                    <w:b/>
                    <w:bCs/>
                    <w:sz w:val="18"/>
                    <w:szCs w:val="18"/>
                    <w:lang w:val="en-US"/>
                  </w:rPr>
                  <w:t xml:space="preserve">Hainsworth </w:t>
                </w:r>
                <w:r w:rsidRPr="0067034C">
                  <w:rPr>
                    <w:rFonts w:ascii="Arial" w:hAnsi="Arial" w:cs="Arial"/>
                    <w:b/>
                    <w:bCs/>
                    <w:i/>
                    <w:iCs/>
                    <w:sz w:val="18"/>
                    <w:szCs w:val="18"/>
                    <w:lang w:val="en-US"/>
                  </w:rPr>
                  <w:t>et al.</w:t>
                </w:r>
                <w:r w:rsidRPr="0067034C">
                  <w:rPr>
                    <w:rFonts w:ascii="Arial" w:hAnsi="Arial" w:cs="Arial"/>
                    <w:b/>
                    <w:bCs/>
                    <w:sz w:val="18"/>
                    <w:szCs w:val="18"/>
                    <w:lang w:val="en-US"/>
                  </w:rPr>
                  <w:t xml:space="preserve"> (2022)</w:t>
                </w:r>
              </w:p>
            </w:tc>
            <w:tc>
              <w:tcPr>
                <w:tcW w:w="1600"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1BAC7BB6"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xml:space="preserve">How can we recruit more men of African or African-Caribbean ancestry into our research? </w:t>
                </w:r>
              </w:p>
            </w:tc>
            <w:tc>
              <w:tcPr>
                <w:tcW w:w="1063"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4312BE66"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Profile study</w:t>
                </w:r>
              </w:p>
            </w:tc>
            <w:tc>
              <w:tcPr>
                <w:tcW w:w="1134"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411F1B42"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7 men of African or African-Caribbean online meeting via ZOOM</w:t>
                </w:r>
              </w:p>
            </w:tc>
            <w:tc>
              <w:tcPr>
                <w:tcW w:w="1611"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61658266"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Strength: Evidence of Recruitment Impact</w:t>
                </w:r>
              </w:p>
              <w:p w14:paraId="0E487194"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Limitations: Limited Representation</w:t>
                </w:r>
              </w:p>
              <w:p w14:paraId="0C39EB2C"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c>
              <w:tcPr>
                <w:tcW w:w="1855"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4FFB780"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Impact on Recruitment and underrepresented in related research</w:t>
                </w:r>
              </w:p>
            </w:tc>
            <w:tc>
              <w:tcPr>
                <w:tcW w:w="1293"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012F6C0A"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Higher risk of prostate cancer historically under-represented in related research.</w:t>
                </w:r>
              </w:p>
              <w:p w14:paraId="13507A80"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c>
              <w:tcPr>
                <w:tcW w:w="1513" w:type="dxa"/>
                <w:tcBorders>
                  <w:top w:val="single" w:sz="8"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11784331"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Matches Theme:  Awareness, and Information Gaps</w:t>
                </w:r>
              </w:p>
              <w:p w14:paraId="4DB660BD"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disaggregated</w:t>
                </w:r>
              </w:p>
              <w:p w14:paraId="68AA221D" w14:textId="77777777" w:rsidR="00CC0ADC" w:rsidRPr="0067034C" w:rsidRDefault="00CC0ADC" w:rsidP="008B0865">
                <w:pPr>
                  <w:jc w:val="left"/>
                  <w:rPr>
                    <w:rFonts w:ascii="Arial" w:hAnsi="Arial" w:cs="Arial"/>
                    <w:sz w:val="18"/>
                    <w:szCs w:val="18"/>
                  </w:rPr>
                </w:pPr>
                <w:r w:rsidRPr="0067034C">
                  <w:rPr>
                    <w:rFonts w:ascii="Arial" w:hAnsi="Arial" w:cs="Arial"/>
                    <w:sz w:val="18"/>
                    <w:szCs w:val="18"/>
                  </w:rPr>
                  <w:t> </w:t>
                </w:r>
              </w:p>
            </w:tc>
          </w:tr>
        </w:tbl>
        <w:p w14:paraId="286BC2E6" w14:textId="77777777" w:rsidR="00CC0ADC" w:rsidRPr="00CB766E" w:rsidRDefault="00CC0ADC" w:rsidP="00CC0ADC">
          <w:pPr>
            <w:rPr>
              <w:rFonts w:ascii="Arial" w:hAnsi="Arial" w:cs="Arial"/>
              <w:sz w:val="18"/>
              <w:szCs w:val="18"/>
            </w:rPr>
          </w:pPr>
        </w:p>
        <w:p w14:paraId="4920A7A7" w14:textId="77777777" w:rsidR="00CC0ADC" w:rsidRPr="00CB766E" w:rsidRDefault="00CC0ADC" w:rsidP="00CC0ADC">
          <w:pPr>
            <w:rPr>
              <w:rFonts w:ascii="Arial" w:hAnsi="Arial" w:cs="Arial"/>
              <w:sz w:val="18"/>
              <w:szCs w:val="18"/>
            </w:rPr>
          </w:pPr>
        </w:p>
        <w:p w14:paraId="36E58254" w14:textId="77777777" w:rsidR="00CC0ADC" w:rsidRDefault="00CC0ADC" w:rsidP="00CC0ADC">
          <w:pPr>
            <w:rPr>
              <w:sz w:val="18"/>
              <w:szCs w:val="18"/>
            </w:rPr>
          </w:pPr>
        </w:p>
        <w:p w14:paraId="7C5E0B13" w14:textId="1A4237BB" w:rsidR="004D2C27" w:rsidRDefault="004D2C27" w:rsidP="007220B7">
          <w:pPr>
            <w:pStyle w:val="Heading2"/>
            <w:rPr>
              <w:rFonts w:ascii="Arial" w:hAnsi="Arial" w:cs="Arial"/>
              <w:b/>
              <w:bCs/>
              <w:color w:val="000000" w:themeColor="text1"/>
              <w:sz w:val="22"/>
              <w:szCs w:val="22"/>
            </w:rPr>
          </w:pPr>
          <w:r w:rsidRPr="007220B7">
            <w:rPr>
              <w:rFonts w:ascii="Arial" w:hAnsi="Arial" w:cs="Arial"/>
              <w:b/>
              <w:bCs/>
              <w:color w:val="000000" w:themeColor="text1"/>
              <w:sz w:val="22"/>
              <w:szCs w:val="22"/>
            </w:rPr>
            <w:lastRenderedPageBreak/>
            <w:t xml:space="preserve">                           </w:t>
          </w:r>
          <w:r w:rsidR="007220B7">
            <w:rPr>
              <w:rFonts w:ascii="Arial" w:hAnsi="Arial" w:cs="Arial"/>
              <w:b/>
              <w:bCs/>
              <w:color w:val="000000" w:themeColor="text1"/>
              <w:sz w:val="22"/>
              <w:szCs w:val="22"/>
            </w:rPr>
            <w:t xml:space="preserve"> </w:t>
          </w:r>
          <w:r w:rsidRPr="007220B7">
            <w:rPr>
              <w:rFonts w:ascii="Arial" w:hAnsi="Arial" w:cs="Arial"/>
              <w:b/>
              <w:bCs/>
              <w:color w:val="000000" w:themeColor="text1"/>
              <w:sz w:val="22"/>
              <w:szCs w:val="22"/>
            </w:rPr>
            <w:t xml:space="preserve">    </w:t>
          </w:r>
          <w:bookmarkStart w:id="98" w:name="_Toc215062138"/>
          <w:r w:rsidRPr="007220B7">
            <w:rPr>
              <w:rFonts w:ascii="Arial" w:hAnsi="Arial" w:cs="Arial"/>
              <w:b/>
              <w:bCs/>
              <w:color w:val="000000" w:themeColor="text1"/>
              <w:sz w:val="22"/>
              <w:szCs w:val="22"/>
            </w:rPr>
            <w:t>Codes and theme tables</w:t>
          </w:r>
          <w:bookmarkEnd w:id="98"/>
        </w:p>
        <w:p w14:paraId="55AE4963" w14:textId="77777777" w:rsidR="007220B7" w:rsidRPr="007220B7" w:rsidRDefault="007220B7" w:rsidP="007220B7"/>
        <w:p w14:paraId="1DC5ABDB" w14:textId="77777777" w:rsidR="00CC0ADC" w:rsidRDefault="00CC0ADC" w:rsidP="00CC0ADC">
          <w:pPr>
            <w:rPr>
              <w:sz w:val="18"/>
              <w:szCs w:val="18"/>
            </w:rPr>
          </w:pPr>
        </w:p>
        <w:p w14:paraId="435EB425" w14:textId="77777777" w:rsidR="00CC0ADC" w:rsidRDefault="00CC0ADC" w:rsidP="00CC0ADC">
          <w:pPr>
            <w:rPr>
              <w:sz w:val="18"/>
              <w:szCs w:val="18"/>
            </w:rPr>
          </w:pPr>
        </w:p>
        <w:p w14:paraId="70952F2C" w14:textId="77777777" w:rsidR="00CC0ADC" w:rsidRDefault="00CC0ADC" w:rsidP="00CC0ADC">
          <w:pPr>
            <w:rPr>
              <w:sz w:val="18"/>
              <w:szCs w:val="18"/>
            </w:rPr>
          </w:pPr>
        </w:p>
        <w:p w14:paraId="263F9097" w14:textId="77777777" w:rsidR="00CC0ADC" w:rsidRPr="00CB766E" w:rsidRDefault="00CC0ADC" w:rsidP="00CC0ADC">
          <w:pPr>
            <w:rPr>
              <w:sz w:val="18"/>
              <w:szCs w:val="18"/>
            </w:rPr>
          </w:pPr>
        </w:p>
        <w:p w14:paraId="6F9AB004" w14:textId="77777777" w:rsidR="00CC0ADC" w:rsidRDefault="00CC0ADC" w:rsidP="00CC0ADC">
          <w:pPr>
            <w:rPr>
              <w:rFonts w:ascii="Arial" w:hAnsi="Arial" w:cs="Arial"/>
              <w:b/>
              <w:bCs/>
            </w:rPr>
          </w:pPr>
          <w:r>
            <w:rPr>
              <w:rFonts w:ascii="Arial" w:hAnsi="Arial" w:cs="Arial"/>
              <w:b/>
              <w:bCs/>
            </w:rPr>
            <w:t xml:space="preserve">                               </w:t>
          </w:r>
        </w:p>
        <w:p w14:paraId="18E5DBB5" w14:textId="77777777" w:rsidR="00CC0ADC" w:rsidRDefault="00CC0ADC" w:rsidP="00CC0ADC">
          <w:pPr>
            <w:rPr>
              <w:rFonts w:ascii="Arial" w:hAnsi="Arial" w:cs="Arial"/>
              <w:b/>
              <w:bCs/>
            </w:rPr>
          </w:pPr>
        </w:p>
        <w:tbl>
          <w:tblPr>
            <w:tblStyle w:val="TableGrid"/>
            <w:tblpPr w:leftFromText="180" w:rightFromText="180" w:vertAnchor="page" w:horzAnchor="margin" w:tblpXSpec="center" w:tblpY="2511"/>
            <w:tblW w:w="11335" w:type="dxa"/>
            <w:tblLook w:val="04A0" w:firstRow="1" w:lastRow="0" w:firstColumn="1" w:lastColumn="0" w:noHBand="0" w:noVBand="1"/>
          </w:tblPr>
          <w:tblGrid>
            <w:gridCol w:w="2263"/>
            <w:gridCol w:w="6379"/>
            <w:gridCol w:w="2693"/>
          </w:tblGrid>
          <w:tr w:rsidR="00CC0ADC" w14:paraId="502FC932" w14:textId="77777777" w:rsidTr="008B0865">
            <w:trPr>
              <w:trHeight w:val="464"/>
            </w:trPr>
            <w:tc>
              <w:tcPr>
                <w:tcW w:w="2263" w:type="dxa"/>
              </w:tcPr>
              <w:p w14:paraId="452A78A2" w14:textId="77777777" w:rsidR="00CC0ADC" w:rsidRDefault="00CC0ADC" w:rsidP="008B0865">
                <w:pPr>
                  <w:rPr>
                    <w:rFonts w:ascii="Arial" w:hAnsi="Arial" w:cs="Arial"/>
                    <w:b/>
                    <w:bCs/>
                  </w:rPr>
                </w:pPr>
                <w:r>
                  <w:rPr>
                    <w:rFonts w:ascii="Arial" w:hAnsi="Arial" w:cs="Arial"/>
                    <w:b/>
                    <w:bCs/>
                  </w:rPr>
                  <w:t xml:space="preserve">  Author</w:t>
                </w:r>
              </w:p>
            </w:tc>
            <w:tc>
              <w:tcPr>
                <w:tcW w:w="6379" w:type="dxa"/>
              </w:tcPr>
              <w:p w14:paraId="0962BC71" w14:textId="77777777" w:rsidR="00CC0ADC" w:rsidRDefault="00CC0ADC" w:rsidP="008B0865">
                <w:pPr>
                  <w:rPr>
                    <w:rFonts w:ascii="Arial" w:hAnsi="Arial" w:cs="Arial"/>
                    <w:b/>
                    <w:bCs/>
                  </w:rPr>
                </w:pPr>
                <w:r>
                  <w:rPr>
                    <w:rFonts w:ascii="Arial" w:hAnsi="Arial" w:cs="Arial"/>
                    <w:b/>
                    <w:bCs/>
                  </w:rPr>
                  <w:t>Codes</w:t>
                </w:r>
              </w:p>
            </w:tc>
            <w:tc>
              <w:tcPr>
                <w:tcW w:w="2693" w:type="dxa"/>
              </w:tcPr>
              <w:p w14:paraId="2BE3E982" w14:textId="77777777" w:rsidR="00CC0ADC" w:rsidRDefault="00CC0ADC" w:rsidP="008B0865">
                <w:pPr>
                  <w:rPr>
                    <w:rFonts w:ascii="Arial" w:hAnsi="Arial" w:cs="Arial"/>
                    <w:b/>
                    <w:bCs/>
                  </w:rPr>
                </w:pPr>
                <w:r>
                  <w:rPr>
                    <w:rFonts w:ascii="Arial" w:hAnsi="Arial" w:cs="Arial"/>
                    <w:b/>
                    <w:bCs/>
                  </w:rPr>
                  <w:t xml:space="preserve">Themes </w:t>
                </w:r>
              </w:p>
              <w:p w14:paraId="6181EB61" w14:textId="77777777" w:rsidR="00CC0ADC" w:rsidRDefault="00CC0ADC" w:rsidP="008B0865">
                <w:pPr>
                  <w:rPr>
                    <w:rFonts w:ascii="Arial" w:hAnsi="Arial" w:cs="Arial"/>
                    <w:b/>
                    <w:bCs/>
                  </w:rPr>
                </w:pPr>
              </w:p>
            </w:tc>
          </w:tr>
          <w:tr w:rsidR="00CC0ADC" w:rsidRPr="00735DA5" w14:paraId="17F7F2F0" w14:textId="77777777" w:rsidTr="008B0865">
            <w:trPr>
              <w:trHeight w:val="2457"/>
            </w:trPr>
            <w:tc>
              <w:tcPr>
                <w:tcW w:w="2263" w:type="dxa"/>
              </w:tcPr>
              <w:p w14:paraId="54465EA7" w14:textId="77777777" w:rsidR="00CC0ADC" w:rsidRPr="00DF2FA8" w:rsidRDefault="00CC0ADC" w:rsidP="004D2C27">
                <w:pPr>
                  <w:jc w:val="left"/>
                  <w:rPr>
                    <w:rFonts w:ascii="Arial" w:hAnsi="Arial" w:cs="Arial"/>
                    <w:color w:val="92D050"/>
                    <w:sz w:val="18"/>
                    <w:szCs w:val="18"/>
                  </w:rPr>
                </w:pPr>
                <w:r w:rsidRPr="00DF2FA8">
                  <w:rPr>
                    <w:rFonts w:ascii="Arial" w:hAnsi="Arial" w:cs="Arial"/>
                    <w:color w:val="92D050"/>
                    <w:sz w:val="18"/>
                    <w:szCs w:val="18"/>
                  </w:rPr>
                  <w:t xml:space="preserve">Jong </w:t>
                </w:r>
                <w:r w:rsidRPr="00DF2FA8">
                  <w:rPr>
                    <w:rFonts w:ascii="Arial" w:hAnsi="Arial" w:cs="Arial"/>
                    <w:i/>
                    <w:iCs/>
                    <w:color w:val="92D050"/>
                    <w:sz w:val="18"/>
                    <w:szCs w:val="18"/>
                  </w:rPr>
                  <w:t>et al.</w:t>
                </w:r>
                <w:r w:rsidRPr="00DF2FA8">
                  <w:rPr>
                    <w:rFonts w:ascii="Arial" w:hAnsi="Arial" w:cs="Arial"/>
                    <w:color w:val="92D050"/>
                    <w:sz w:val="18"/>
                    <w:szCs w:val="18"/>
                  </w:rPr>
                  <w:t xml:space="preserve"> (2025)</w:t>
                </w:r>
              </w:p>
              <w:p w14:paraId="2AA9FE31" w14:textId="77777777" w:rsidR="00CC0ADC" w:rsidRPr="00DF2FA8" w:rsidRDefault="00CC0ADC" w:rsidP="004D2C27">
                <w:pPr>
                  <w:jc w:val="left"/>
                  <w:rPr>
                    <w:rFonts w:ascii="Arial" w:hAnsi="Arial" w:cs="Arial"/>
                    <w:color w:val="92D050"/>
                    <w:sz w:val="18"/>
                    <w:szCs w:val="18"/>
                  </w:rPr>
                </w:pPr>
              </w:p>
              <w:p w14:paraId="56896941" w14:textId="77777777" w:rsidR="00CC0ADC" w:rsidRPr="00DF2FA8" w:rsidRDefault="00CC0ADC" w:rsidP="004D2C27">
                <w:pPr>
                  <w:jc w:val="left"/>
                  <w:rPr>
                    <w:rFonts w:ascii="Arial" w:hAnsi="Arial" w:cs="Arial"/>
                    <w:b/>
                    <w:bCs/>
                    <w:color w:val="000000" w:themeColor="text1"/>
                    <w:sz w:val="18"/>
                    <w:szCs w:val="18"/>
                  </w:rPr>
                </w:pPr>
                <w:r w:rsidRPr="00DF2FA8">
                  <w:rPr>
                    <w:rFonts w:ascii="Arial" w:hAnsi="Arial" w:cs="Arial"/>
                    <w:color w:val="000000" w:themeColor="text1"/>
                    <w:sz w:val="18"/>
                    <w:szCs w:val="18"/>
                  </w:rPr>
                  <w:t xml:space="preserve">Rose </w:t>
                </w:r>
                <w:r w:rsidRPr="00DF2FA8">
                  <w:rPr>
                    <w:rFonts w:ascii="Arial" w:hAnsi="Arial" w:cs="Arial"/>
                    <w:i/>
                    <w:iCs/>
                    <w:color w:val="000000" w:themeColor="text1"/>
                    <w:sz w:val="18"/>
                    <w:szCs w:val="18"/>
                  </w:rPr>
                  <w:t>et al.</w:t>
                </w:r>
                <w:r w:rsidRPr="00DF2FA8">
                  <w:rPr>
                    <w:rFonts w:ascii="Arial" w:hAnsi="Arial" w:cs="Arial"/>
                    <w:color w:val="000000" w:themeColor="text1"/>
                    <w:sz w:val="18"/>
                    <w:szCs w:val="18"/>
                  </w:rPr>
                  <w:t xml:space="preserve"> (2025)</w:t>
                </w:r>
              </w:p>
              <w:p w14:paraId="7097B914" w14:textId="77777777" w:rsidR="00CC0ADC" w:rsidRPr="00DF2FA8" w:rsidRDefault="00CC0ADC" w:rsidP="004D2C27">
                <w:pPr>
                  <w:jc w:val="left"/>
                  <w:rPr>
                    <w:rFonts w:ascii="Arial" w:hAnsi="Arial" w:cs="Arial"/>
                    <w:b/>
                    <w:bCs/>
                    <w:color w:val="92D050"/>
                    <w:sz w:val="18"/>
                    <w:szCs w:val="18"/>
                  </w:rPr>
                </w:pPr>
              </w:p>
              <w:p w14:paraId="07A425A3" w14:textId="77777777" w:rsidR="00CC0ADC" w:rsidRPr="00DF2FA8" w:rsidRDefault="00CC0ADC" w:rsidP="004D2C27">
                <w:pPr>
                  <w:jc w:val="left"/>
                  <w:rPr>
                    <w:rFonts w:ascii="Arial" w:hAnsi="Arial" w:cs="Arial"/>
                    <w:b/>
                    <w:bCs/>
                    <w:color w:val="92D050"/>
                    <w:sz w:val="18"/>
                    <w:szCs w:val="18"/>
                  </w:rPr>
                </w:pPr>
              </w:p>
              <w:p w14:paraId="3F448AF3" w14:textId="77777777" w:rsidR="00CC0ADC" w:rsidRPr="00735DA5" w:rsidRDefault="00CC0ADC" w:rsidP="004D2C27">
                <w:pPr>
                  <w:jc w:val="left"/>
                  <w:rPr>
                    <w:rFonts w:ascii="Arial" w:hAnsi="Arial" w:cs="Arial"/>
                    <w:b/>
                    <w:bCs/>
                    <w:color w:val="92D050"/>
                    <w:sz w:val="16"/>
                    <w:szCs w:val="16"/>
                  </w:rPr>
                </w:pPr>
                <w:r w:rsidRPr="00DF2FA8">
                  <w:rPr>
                    <w:rFonts w:ascii="Arial" w:hAnsi="Arial" w:cs="Arial"/>
                    <w:color w:val="000000"/>
                    <w:sz w:val="18"/>
                    <w:szCs w:val="18"/>
                  </w:rPr>
                  <w:t xml:space="preserve">Haider </w:t>
                </w:r>
                <w:r w:rsidRPr="00DF2FA8">
                  <w:rPr>
                    <w:rFonts w:ascii="Arial" w:hAnsi="Arial" w:cs="Arial"/>
                    <w:i/>
                    <w:iCs/>
                    <w:color w:val="000000"/>
                    <w:sz w:val="18"/>
                    <w:szCs w:val="18"/>
                  </w:rPr>
                  <w:t>et al.</w:t>
                </w:r>
                <w:r w:rsidRPr="00DF2FA8">
                  <w:rPr>
                    <w:rFonts w:ascii="Arial" w:hAnsi="Arial" w:cs="Arial"/>
                    <w:color w:val="000000"/>
                    <w:sz w:val="18"/>
                    <w:szCs w:val="18"/>
                  </w:rPr>
                  <w:t xml:space="preserve"> (2025)</w:t>
                </w:r>
              </w:p>
            </w:tc>
            <w:tc>
              <w:tcPr>
                <w:tcW w:w="6379" w:type="dxa"/>
              </w:tcPr>
              <w:p w14:paraId="4393509D" w14:textId="77777777" w:rsidR="00CC0ADC" w:rsidRPr="00BC539A" w:rsidRDefault="00CC0ADC" w:rsidP="004D2C27">
                <w:pPr>
                  <w:spacing w:line="276" w:lineRule="auto"/>
                  <w:jc w:val="left"/>
                  <w:rPr>
                    <w:rFonts w:ascii="Arial" w:hAnsi="Arial" w:cs="Arial"/>
                    <w:color w:val="92D050"/>
                    <w:sz w:val="20"/>
                    <w:szCs w:val="20"/>
                  </w:rPr>
                </w:pPr>
                <w:r w:rsidRPr="00BC539A">
                  <w:rPr>
                    <w:rFonts w:ascii="Arial" w:hAnsi="Arial" w:cs="Arial"/>
                    <w:color w:val="92D050"/>
                    <w:sz w:val="20"/>
                    <w:szCs w:val="20"/>
                  </w:rPr>
                  <w:t>Lack of trust in healthcare providers. Past negative healthcare experiences. Experiences of racism in healthcare.</w:t>
                </w:r>
              </w:p>
              <w:p w14:paraId="058863B1" w14:textId="77777777" w:rsidR="00CC0ADC" w:rsidRPr="00BC539A" w:rsidRDefault="00CC0ADC" w:rsidP="004D2C27">
                <w:pPr>
                  <w:jc w:val="left"/>
                  <w:rPr>
                    <w:rFonts w:ascii="Arial" w:hAnsi="Arial" w:cs="Arial"/>
                    <w:color w:val="000000" w:themeColor="text1"/>
                    <w:sz w:val="20"/>
                    <w:szCs w:val="20"/>
                  </w:rPr>
                </w:pPr>
                <w:r w:rsidRPr="00BC539A">
                  <w:rPr>
                    <w:rFonts w:ascii="Arial" w:hAnsi="Arial" w:cs="Arial"/>
                    <w:color w:val="000000" w:themeColor="text1"/>
                    <w:sz w:val="20"/>
                    <w:szCs w:val="20"/>
                  </w:rPr>
                  <w:t>Historical and ongoing issues regarding trust in healthcare systems, experiences of poor   communication, and inconsistent or inadequate information provided by healthcare professionals.</w:t>
                </w:r>
              </w:p>
              <w:p w14:paraId="5C6529CF" w14:textId="77777777" w:rsidR="00CC0ADC" w:rsidRPr="00BC539A" w:rsidRDefault="00CC0ADC" w:rsidP="004D2C27">
                <w:pPr>
                  <w:jc w:val="left"/>
                  <w:rPr>
                    <w:rFonts w:ascii="Arial" w:hAnsi="Arial" w:cs="Arial"/>
                    <w:color w:val="000000" w:themeColor="text1"/>
                    <w:sz w:val="20"/>
                    <w:szCs w:val="20"/>
                  </w:rPr>
                </w:pPr>
                <w:r w:rsidRPr="00BC539A">
                  <w:rPr>
                    <w:rFonts w:ascii="Arial" w:hAnsi="Arial" w:cs="Arial"/>
                    <w:color w:val="000000" w:themeColor="text1"/>
                    <w:sz w:val="20"/>
                    <w:szCs w:val="20"/>
                  </w:rPr>
                  <w:t>GPs are often discouraged from proactively raising PSA testing, especially in asymptomatic men, which may be detrimental for high-risk groups like Black men.</w:t>
                </w:r>
              </w:p>
            </w:tc>
            <w:tc>
              <w:tcPr>
                <w:tcW w:w="2693" w:type="dxa"/>
              </w:tcPr>
              <w:p w14:paraId="3001BFFE" w14:textId="77777777" w:rsidR="00CC0ADC" w:rsidRPr="00DF2FA8" w:rsidRDefault="00CC0ADC" w:rsidP="004D2C27">
                <w:pPr>
                  <w:jc w:val="left"/>
                  <w:rPr>
                    <w:rFonts w:ascii="Arial" w:hAnsi="Arial" w:cs="Arial"/>
                    <w:color w:val="92D050"/>
                    <w:sz w:val="18"/>
                    <w:szCs w:val="18"/>
                  </w:rPr>
                </w:pPr>
                <w:r w:rsidRPr="00DF2FA8">
                  <w:rPr>
                    <w:rFonts w:ascii="Arial" w:hAnsi="Arial" w:cs="Arial"/>
                    <w:color w:val="92D050"/>
                    <w:sz w:val="18"/>
                    <w:szCs w:val="18"/>
                  </w:rPr>
                  <w:t>Theme 1: Trust and Healthcare Experience</w:t>
                </w:r>
              </w:p>
              <w:p w14:paraId="4E2F4C4A" w14:textId="77777777" w:rsidR="00CC0ADC" w:rsidRPr="00DF2FA8"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color w:val="000000" w:themeColor="text1"/>
                    <w:sz w:val="18"/>
                    <w:szCs w:val="18"/>
                  </w:rPr>
                </w:pPr>
                <w:r w:rsidRPr="00DF2FA8">
                  <w:rPr>
                    <w:rFonts w:ascii="Arial" w:hAnsi="Arial" w:cs="Arial"/>
                    <w:color w:val="000000" w:themeColor="text1"/>
                    <w:position w:val="6"/>
                    <w:sz w:val="18"/>
                    <w:szCs w:val="18"/>
                  </w:rPr>
                  <w:t>Theme: Trust in Healthcare and Communication</w:t>
                </w:r>
              </w:p>
              <w:p w14:paraId="078E84A2" w14:textId="77777777" w:rsidR="00CC0ADC" w:rsidRPr="00DF2FA8" w:rsidRDefault="00CC0ADC" w:rsidP="004D2C27">
                <w:pPr>
                  <w:jc w:val="left"/>
                  <w:rPr>
                    <w:rFonts w:ascii="Arial" w:hAnsi="Arial" w:cs="Arial"/>
                    <w:sz w:val="18"/>
                    <w:szCs w:val="18"/>
                  </w:rPr>
                </w:pPr>
              </w:p>
              <w:p w14:paraId="0182F4DA" w14:textId="77777777" w:rsidR="00CC0ADC" w:rsidRPr="00735DA5" w:rsidRDefault="00CC0ADC" w:rsidP="004D2C27">
                <w:pPr>
                  <w:jc w:val="left"/>
                  <w:rPr>
                    <w:rFonts w:ascii="Arial" w:hAnsi="Arial" w:cs="Arial"/>
                    <w:sz w:val="16"/>
                    <w:szCs w:val="16"/>
                  </w:rPr>
                </w:pPr>
                <w:r w:rsidRPr="00DF2FA8">
                  <w:rPr>
                    <w:rFonts w:ascii="Arial" w:hAnsi="Arial" w:cs="Arial"/>
                    <w:sz w:val="18"/>
                    <w:szCs w:val="18"/>
                  </w:rPr>
                  <w:t>Theme: Healthcare System Challenges</w:t>
                </w:r>
              </w:p>
            </w:tc>
          </w:tr>
          <w:tr w:rsidR="00CC0ADC" w:rsidRPr="00735DA5" w14:paraId="70B6D71B" w14:textId="77777777" w:rsidTr="008B0865">
            <w:trPr>
              <w:trHeight w:val="2297"/>
            </w:trPr>
            <w:tc>
              <w:tcPr>
                <w:tcW w:w="2263" w:type="dxa"/>
              </w:tcPr>
              <w:p w14:paraId="1E2FAD51" w14:textId="77777777" w:rsidR="00CC0ADC" w:rsidRPr="004D2C27" w:rsidRDefault="00CC0ADC" w:rsidP="004D2C27">
                <w:pPr>
                  <w:jc w:val="left"/>
                  <w:rPr>
                    <w:rFonts w:ascii="Arial" w:hAnsi="Arial" w:cs="Arial"/>
                    <w:color w:val="00B0F0"/>
                    <w:sz w:val="18"/>
                    <w:szCs w:val="18"/>
                  </w:rPr>
                </w:pPr>
                <w:r w:rsidRPr="004D2C27">
                  <w:rPr>
                    <w:rFonts w:ascii="Arial" w:hAnsi="Arial" w:cs="Arial"/>
                    <w:color w:val="00B0F0"/>
                    <w:sz w:val="18"/>
                    <w:szCs w:val="18"/>
                  </w:rPr>
                  <w:t>Fry, Hopkinson and Kelly (2021)</w:t>
                </w:r>
              </w:p>
              <w:p w14:paraId="2618D063" w14:textId="77777777" w:rsidR="00CC0ADC" w:rsidRPr="00DF2FA8" w:rsidRDefault="00CC0ADC" w:rsidP="004D2C27">
                <w:pPr>
                  <w:jc w:val="left"/>
                  <w:rPr>
                    <w:rFonts w:ascii="Arial" w:hAnsi="Arial" w:cs="Arial"/>
                    <w:sz w:val="18"/>
                    <w:szCs w:val="18"/>
                  </w:rPr>
                </w:pPr>
              </w:p>
              <w:p w14:paraId="20FF1A87" w14:textId="77777777" w:rsidR="00CC0ADC" w:rsidRPr="00DF2FA8" w:rsidRDefault="00CC0ADC" w:rsidP="004D2C27">
                <w:pPr>
                  <w:jc w:val="left"/>
                  <w:rPr>
                    <w:rFonts w:ascii="Arial" w:hAnsi="Arial" w:cs="Arial"/>
                    <w:color w:val="CBD3DE" w:themeColor="text2" w:themeTint="40"/>
                    <w:sz w:val="18"/>
                    <w:szCs w:val="18"/>
                  </w:rPr>
                </w:pPr>
                <w:r w:rsidRPr="00DF2FA8">
                  <w:rPr>
                    <w:rFonts w:ascii="Arial" w:hAnsi="Arial" w:cs="Arial"/>
                    <w:sz w:val="18"/>
                    <w:szCs w:val="18"/>
                  </w:rPr>
                  <w:t xml:space="preserve">Jong </w:t>
                </w:r>
                <w:r w:rsidRPr="006D24D6">
                  <w:rPr>
                    <w:rFonts w:ascii="Arial" w:hAnsi="Arial" w:cs="Arial"/>
                    <w:i/>
                    <w:iCs/>
                    <w:sz w:val="18"/>
                    <w:szCs w:val="18"/>
                  </w:rPr>
                  <w:t>et al.</w:t>
                </w:r>
                <w:r w:rsidRPr="00DF2FA8">
                  <w:rPr>
                    <w:rFonts w:ascii="Arial" w:hAnsi="Arial" w:cs="Arial"/>
                    <w:sz w:val="18"/>
                    <w:szCs w:val="18"/>
                  </w:rPr>
                  <w:t xml:space="preserve"> (2024)</w:t>
                </w:r>
              </w:p>
              <w:p w14:paraId="75A983D8" w14:textId="77777777" w:rsidR="00CC0ADC" w:rsidRPr="00DF2FA8" w:rsidRDefault="00CC0ADC" w:rsidP="004D2C27">
                <w:pPr>
                  <w:jc w:val="left"/>
                  <w:rPr>
                    <w:rFonts w:ascii="Arial" w:hAnsi="Arial" w:cs="Arial"/>
                    <w:b/>
                    <w:bCs/>
                    <w:color w:val="CBD3DE" w:themeColor="text2" w:themeTint="40"/>
                    <w:sz w:val="18"/>
                    <w:szCs w:val="18"/>
                  </w:rPr>
                </w:pPr>
              </w:p>
              <w:p w14:paraId="0333F304" w14:textId="77777777" w:rsidR="00CC0ADC" w:rsidRPr="00DF2FA8" w:rsidRDefault="00CC0ADC" w:rsidP="004D2C27">
                <w:pPr>
                  <w:jc w:val="left"/>
                  <w:rPr>
                    <w:rFonts w:ascii="Arial" w:hAnsi="Arial" w:cs="Arial"/>
                    <w:color w:val="CBD3DE" w:themeColor="text2" w:themeTint="40"/>
                    <w:sz w:val="18"/>
                    <w:szCs w:val="18"/>
                  </w:rPr>
                </w:pPr>
                <w:r w:rsidRPr="00DF2FA8">
                  <w:rPr>
                    <w:rFonts w:ascii="Arial" w:hAnsi="Arial" w:cs="Arial"/>
                    <w:color w:val="000000" w:themeColor="text1"/>
                    <w:sz w:val="18"/>
                    <w:szCs w:val="18"/>
                  </w:rPr>
                  <w:t>Alexis, Mansbridge and Garbrah (2024)</w:t>
                </w:r>
              </w:p>
            </w:tc>
            <w:tc>
              <w:tcPr>
                <w:tcW w:w="6379" w:type="dxa"/>
              </w:tcPr>
              <w:p w14:paraId="7AFE8DC8" w14:textId="77777777" w:rsidR="00CC0ADC" w:rsidRPr="004D2C27" w:rsidRDefault="00CC0ADC" w:rsidP="004D2C27">
                <w:pPr>
                  <w:jc w:val="left"/>
                  <w:rPr>
                    <w:rFonts w:ascii="Arial" w:hAnsi="Arial" w:cs="Arial"/>
                    <w:color w:val="00B0F0"/>
                    <w:position w:val="6"/>
                    <w:sz w:val="20"/>
                    <w:szCs w:val="20"/>
                    <w14:ligatures w14:val="standardContextual"/>
                  </w:rPr>
                </w:pPr>
                <w:r w:rsidRPr="004D2C27">
                  <w:rPr>
                    <w:rFonts w:ascii="Arial" w:hAnsi="Arial" w:cs="Arial"/>
                    <w:color w:val="00B0F0"/>
                    <w:position w:val="6"/>
                    <w:sz w:val="20"/>
                    <w:szCs w:val="20"/>
                    <w14:ligatures w14:val="standardContextual"/>
                  </w:rPr>
                  <w:t>Social or cultural factors that may lead to lower diagnosis rates among black men in the UK.</w:t>
                </w:r>
              </w:p>
              <w:p w14:paraId="12922DBE" w14:textId="77777777" w:rsidR="00CC0ADC" w:rsidRPr="00BC539A" w:rsidRDefault="00CC0ADC" w:rsidP="004D2C27">
                <w:pPr>
                  <w:jc w:val="left"/>
                  <w:rPr>
                    <w:rFonts w:ascii="Arial" w:hAnsi="Arial" w:cs="Arial"/>
                    <w:color w:val="151515"/>
                    <w:position w:val="6"/>
                    <w:sz w:val="20"/>
                    <w:szCs w:val="20"/>
                    <w14:ligatures w14:val="standardContextual"/>
                  </w:rPr>
                </w:pPr>
                <w:r w:rsidRPr="00BC539A">
                  <w:rPr>
                    <w:rFonts w:ascii="Arial" w:hAnsi="Arial" w:cs="Arial"/>
                    <w:color w:val="151515"/>
                    <w:position w:val="6"/>
                    <w:sz w:val="20"/>
                    <w:szCs w:val="20"/>
                    <w14:ligatures w14:val="standardContextual"/>
                  </w:rPr>
                  <w:t>Social, emotional, cultural, and structural barriers (e.g., mistrust of the healthcare system, stigma, embarrassment, fear, economic constraints).</w:t>
                </w:r>
              </w:p>
              <w:p w14:paraId="0CF194CA" w14:textId="77777777" w:rsidR="00CC0ADC" w:rsidRPr="00BC539A" w:rsidRDefault="00CC0ADC" w:rsidP="004D2C27">
                <w:pPr>
                  <w:jc w:val="left"/>
                  <w:rPr>
                    <w:rFonts w:ascii="Arial" w:hAnsi="Arial" w:cs="Arial"/>
                    <w:color w:val="000000" w:themeColor="text1"/>
                    <w:sz w:val="20"/>
                    <w:szCs w:val="20"/>
                  </w:rPr>
                </w:pPr>
                <w:r w:rsidRPr="00BC539A">
                  <w:rPr>
                    <w:rFonts w:ascii="Arial" w:hAnsi="Arial" w:cs="Arial"/>
                    <w:color w:val="000000" w:themeColor="text1"/>
                    <w:sz w:val="20"/>
                    <w:szCs w:val="20"/>
                  </w:rPr>
                  <w:t>Sharing knowledge, role models, spreading awareness, initiating discussions. Lifestyle changes, PSA testing, seeking medical help. Difficulties accessing tests due to GP awareness and healthcare procedures.</w:t>
                </w:r>
              </w:p>
            </w:tc>
            <w:tc>
              <w:tcPr>
                <w:tcW w:w="2693" w:type="dxa"/>
              </w:tcPr>
              <w:p w14:paraId="2AE5B6CA" w14:textId="77777777" w:rsidR="00CC0ADC" w:rsidRPr="004D2C27"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color w:val="00B0F0"/>
                    <w:sz w:val="18"/>
                    <w:szCs w:val="18"/>
                  </w:rPr>
                </w:pPr>
                <w:r w:rsidRPr="004D2C27">
                  <w:rPr>
                    <w:rFonts w:ascii="Arial" w:hAnsi="Arial" w:cs="Arial"/>
                    <w:color w:val="00B0F0"/>
                    <w:sz w:val="18"/>
                    <w:szCs w:val="18"/>
                  </w:rPr>
                  <w:t>Theme 2:  Barriers to Early Diagnosis</w:t>
                </w:r>
              </w:p>
              <w:p w14:paraId="49A24012" w14:textId="77777777" w:rsidR="00CC0ADC" w:rsidRPr="00DF2FA8"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sz w:val="18"/>
                    <w:szCs w:val="18"/>
                  </w:rPr>
                </w:pPr>
                <w:r w:rsidRPr="00DF2FA8">
                  <w:rPr>
                    <w:rFonts w:ascii="Arial" w:hAnsi="Arial" w:cs="Arial"/>
                    <w:sz w:val="18"/>
                    <w:szCs w:val="18"/>
                  </w:rPr>
                  <w:t>Theme:  Complex Barriers to Early Diagnosis</w:t>
                </w:r>
              </w:p>
              <w:p w14:paraId="7080C076" w14:textId="77777777" w:rsidR="00CC0ADC" w:rsidRPr="00DF2FA8"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color w:val="000000"/>
                    <w:sz w:val="18"/>
                    <w:szCs w:val="18"/>
                    <w14:textFill>
                      <w14:solidFill>
                        <w14:srgbClr w14:val="000000">
                          <w14:lumMod w14:val="25000"/>
                          <w14:lumOff w14:val="75000"/>
                        </w14:srgbClr>
                      </w14:solidFill>
                    </w14:textFill>
                  </w:rPr>
                </w:pPr>
              </w:p>
              <w:p w14:paraId="16646B7A" w14:textId="77777777" w:rsidR="00CC0ADC" w:rsidRPr="00DF2FA8"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sz w:val="18"/>
                    <w:szCs w:val="18"/>
                  </w:rPr>
                </w:pPr>
                <w:r w:rsidRPr="00DF2FA8">
                  <w:rPr>
                    <w:rFonts w:ascii="Arial" w:hAnsi="Arial" w:cs="Arial"/>
                    <w:sz w:val="18"/>
                    <w:szCs w:val="18"/>
                  </w:rPr>
                  <w:t>Theme: Empowered to Take Community and Personal Action</w:t>
                </w:r>
              </w:p>
              <w:p w14:paraId="257BDD7F" w14:textId="77777777" w:rsidR="00CC0ADC" w:rsidRPr="00735DA5"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sz w:val="16"/>
                    <w:szCs w:val="16"/>
                  </w:rPr>
                </w:pPr>
              </w:p>
              <w:p w14:paraId="1BED1121" w14:textId="77777777" w:rsidR="00CC0ADC" w:rsidRPr="00735DA5" w:rsidRDefault="00CC0ADC" w:rsidP="004D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left"/>
                  <w:rPr>
                    <w:rFonts w:ascii="Arial" w:hAnsi="Arial" w:cs="Arial"/>
                    <w:color w:val="CBD3DE" w:themeColor="text2" w:themeTint="40"/>
                    <w:sz w:val="16"/>
                    <w:szCs w:val="16"/>
                  </w:rPr>
                </w:pPr>
              </w:p>
            </w:tc>
          </w:tr>
          <w:tr w:rsidR="00CC0ADC" w:rsidRPr="00735DA5" w14:paraId="4F48E53D" w14:textId="77777777" w:rsidTr="008B0865">
            <w:trPr>
              <w:trHeight w:val="1961"/>
            </w:trPr>
            <w:tc>
              <w:tcPr>
                <w:tcW w:w="2263" w:type="dxa"/>
              </w:tcPr>
              <w:p w14:paraId="316728E3" w14:textId="77777777" w:rsidR="00CC0ADC" w:rsidRPr="00DF2FA8" w:rsidRDefault="00CC0ADC" w:rsidP="004D2C27">
                <w:pPr>
                  <w:jc w:val="left"/>
                  <w:rPr>
                    <w:rFonts w:ascii="Arial" w:hAnsi="Arial" w:cs="Arial"/>
                    <w:color w:val="FFC000"/>
                    <w:sz w:val="18"/>
                    <w:szCs w:val="18"/>
                  </w:rPr>
                </w:pPr>
                <w:r w:rsidRPr="00DF2FA8">
                  <w:rPr>
                    <w:rFonts w:ascii="Arial" w:hAnsi="Arial" w:cs="Arial"/>
                    <w:color w:val="FFC000"/>
                    <w:sz w:val="18"/>
                    <w:szCs w:val="18"/>
                  </w:rPr>
                  <w:t xml:space="preserve">Hainsworth </w:t>
                </w:r>
                <w:r w:rsidRPr="00DF2FA8">
                  <w:rPr>
                    <w:rFonts w:ascii="Arial" w:hAnsi="Arial" w:cs="Arial"/>
                    <w:i/>
                    <w:iCs/>
                    <w:color w:val="FFC000"/>
                    <w:sz w:val="18"/>
                    <w:szCs w:val="18"/>
                  </w:rPr>
                  <w:t>et al</w:t>
                </w:r>
                <w:r w:rsidRPr="00DF2FA8">
                  <w:rPr>
                    <w:rFonts w:ascii="Arial" w:hAnsi="Arial" w:cs="Arial"/>
                    <w:color w:val="FFC000"/>
                    <w:sz w:val="18"/>
                    <w:szCs w:val="18"/>
                  </w:rPr>
                  <w:t>. (2022)</w:t>
                </w:r>
              </w:p>
              <w:p w14:paraId="5D984C87" w14:textId="77777777" w:rsidR="00CC0ADC" w:rsidRPr="00DF2FA8" w:rsidRDefault="00CC0ADC" w:rsidP="004D2C27">
                <w:pPr>
                  <w:jc w:val="left"/>
                  <w:rPr>
                    <w:rFonts w:ascii="Arial" w:hAnsi="Arial" w:cs="Arial"/>
                    <w:color w:val="000000"/>
                    <w:sz w:val="18"/>
                    <w:szCs w:val="18"/>
                  </w:rPr>
                </w:pPr>
              </w:p>
              <w:p w14:paraId="36BCBC7F" w14:textId="77777777" w:rsidR="00CC0ADC" w:rsidRPr="00DF2FA8" w:rsidRDefault="00CC0ADC" w:rsidP="004D2C27">
                <w:pPr>
                  <w:jc w:val="left"/>
                  <w:rPr>
                    <w:rFonts w:ascii="Arial" w:hAnsi="Arial" w:cs="Arial"/>
                    <w:color w:val="000000"/>
                    <w:sz w:val="18"/>
                    <w:szCs w:val="18"/>
                  </w:rPr>
                </w:pPr>
                <w:r w:rsidRPr="00DF2FA8">
                  <w:rPr>
                    <w:rFonts w:ascii="Arial" w:hAnsi="Arial" w:cs="Arial"/>
                    <w:color w:val="000000"/>
                    <w:sz w:val="18"/>
                    <w:szCs w:val="18"/>
                  </w:rPr>
                  <w:t xml:space="preserve">Mulugeta </w:t>
                </w:r>
                <w:r w:rsidRPr="00DF2FA8">
                  <w:rPr>
                    <w:rFonts w:ascii="Arial" w:hAnsi="Arial" w:cs="Arial"/>
                    <w:i/>
                    <w:iCs/>
                    <w:color w:val="000000"/>
                    <w:sz w:val="18"/>
                    <w:szCs w:val="18"/>
                  </w:rPr>
                  <w:t>et al.</w:t>
                </w:r>
                <w:r w:rsidRPr="00DF2FA8">
                  <w:rPr>
                    <w:rFonts w:ascii="Arial" w:hAnsi="Arial" w:cs="Arial"/>
                    <w:color w:val="000000"/>
                    <w:sz w:val="18"/>
                    <w:szCs w:val="18"/>
                  </w:rPr>
                  <w:t xml:space="preserve"> (2017)</w:t>
                </w:r>
              </w:p>
              <w:p w14:paraId="01982BBB" w14:textId="77777777" w:rsidR="00CC0ADC" w:rsidRPr="00DF2FA8" w:rsidRDefault="00CC0ADC" w:rsidP="004D2C27">
                <w:pPr>
                  <w:jc w:val="left"/>
                  <w:rPr>
                    <w:rFonts w:ascii="Arial" w:hAnsi="Arial" w:cs="Arial"/>
                    <w:b/>
                    <w:bCs/>
                    <w:color w:val="000000"/>
                    <w:sz w:val="18"/>
                    <w:szCs w:val="18"/>
                  </w:rPr>
                </w:pPr>
              </w:p>
              <w:p w14:paraId="45D2655F" w14:textId="77777777" w:rsidR="00CC0ADC" w:rsidRPr="00DF2FA8" w:rsidRDefault="00CC0ADC" w:rsidP="004D2C27">
                <w:pPr>
                  <w:jc w:val="left"/>
                  <w:rPr>
                    <w:rFonts w:ascii="Arial" w:hAnsi="Arial" w:cs="Arial"/>
                    <w:b/>
                    <w:bCs/>
                    <w:sz w:val="18"/>
                    <w:szCs w:val="18"/>
                  </w:rPr>
                </w:pPr>
                <w:r w:rsidRPr="00DF2FA8">
                  <w:rPr>
                    <w:rFonts w:ascii="Arial" w:hAnsi="Arial" w:cs="Arial"/>
                    <w:sz w:val="18"/>
                    <w:szCs w:val="18"/>
                  </w:rPr>
                  <w:t>Alexis and Worsley (2022)</w:t>
                </w:r>
              </w:p>
            </w:tc>
            <w:tc>
              <w:tcPr>
                <w:tcW w:w="6379" w:type="dxa"/>
              </w:tcPr>
              <w:p w14:paraId="3387CF72" w14:textId="77777777" w:rsidR="00CC0ADC" w:rsidRPr="00BC539A" w:rsidRDefault="00CC0ADC" w:rsidP="004D2C27">
                <w:pPr>
                  <w:jc w:val="left"/>
                  <w:rPr>
                    <w:rFonts w:ascii="Arial" w:hAnsi="Arial" w:cs="Arial"/>
                    <w:color w:val="FFC000"/>
                    <w:position w:val="6"/>
                    <w:sz w:val="20"/>
                    <w:szCs w:val="20"/>
                  </w:rPr>
                </w:pPr>
                <w:r w:rsidRPr="00BC539A">
                  <w:rPr>
                    <w:rFonts w:ascii="Arial" w:hAnsi="Arial" w:cs="Arial"/>
                    <w:color w:val="FFC000"/>
                    <w:position w:val="6"/>
                    <w:sz w:val="20"/>
                    <w:szCs w:val="20"/>
                  </w:rPr>
                  <w:t>Black men face a higher risk of prostate cancer but have historically been underrepresented in related research.</w:t>
                </w:r>
              </w:p>
              <w:p w14:paraId="7C2E16DC" w14:textId="77777777" w:rsidR="00CC0ADC" w:rsidRPr="00BC539A" w:rsidRDefault="00CC0ADC" w:rsidP="004D2C27">
                <w:pPr>
                  <w:jc w:val="left"/>
                  <w:rPr>
                    <w:rFonts w:ascii="Arial" w:hAnsi="Arial" w:cs="Arial"/>
                    <w:color w:val="000000" w:themeColor="text1"/>
                    <w:sz w:val="20"/>
                    <w:szCs w:val="20"/>
                  </w:rPr>
                </w:pPr>
                <w:r w:rsidRPr="00BC539A">
                  <w:rPr>
                    <w:rFonts w:ascii="Arial" w:hAnsi="Arial" w:cs="Arial"/>
                    <w:color w:val="000000" w:themeColor="text1"/>
                    <w:sz w:val="20"/>
                    <w:szCs w:val="20"/>
                  </w:rPr>
                  <w:t>Data gaps (lack of national data for UK black communities), Recruitment issues in research (underrepresentation).</w:t>
                </w:r>
              </w:p>
              <w:p w14:paraId="0F2FFCF2" w14:textId="77777777" w:rsidR="00CC0ADC" w:rsidRPr="00BC539A" w:rsidRDefault="00CC0ADC" w:rsidP="004D2C27">
                <w:pPr>
                  <w:jc w:val="left"/>
                  <w:rPr>
                    <w:rFonts w:ascii="Arial" w:hAnsi="Arial" w:cs="Arial"/>
                    <w:color w:val="92D050"/>
                    <w:position w:val="6"/>
                    <w:sz w:val="20"/>
                    <w:szCs w:val="20"/>
                  </w:rPr>
                </w:pPr>
                <w:r w:rsidRPr="00BC539A">
                  <w:rPr>
                    <w:rFonts w:ascii="Arial" w:hAnsi="Arial" w:cs="Arial"/>
                    <w:color w:val="151515"/>
                    <w:position w:val="6"/>
                    <w:sz w:val="20"/>
                    <w:szCs w:val="20"/>
                    <w14:ligatures w14:val="standardContextual"/>
                  </w:rPr>
                  <w:t>Peer support from black men and organisations aids coping and sharing experiences.</w:t>
                </w:r>
              </w:p>
            </w:tc>
            <w:tc>
              <w:tcPr>
                <w:tcW w:w="2693" w:type="dxa"/>
              </w:tcPr>
              <w:p w14:paraId="3F078FAE" w14:textId="77777777" w:rsidR="00CC0ADC" w:rsidRPr="00BC539A" w:rsidRDefault="00CC0ADC" w:rsidP="004D2C27">
                <w:pPr>
                  <w:spacing w:after="160" w:line="279" w:lineRule="auto"/>
                  <w:jc w:val="left"/>
                  <w:rPr>
                    <w:rFonts w:ascii="Arial" w:hAnsi="Arial" w:cs="Arial"/>
                    <w:color w:val="FFC000"/>
                    <w:sz w:val="18"/>
                    <w:szCs w:val="18"/>
                  </w:rPr>
                </w:pPr>
                <w:r w:rsidRPr="00BC539A">
                  <w:rPr>
                    <w:rFonts w:ascii="Arial" w:hAnsi="Arial" w:cs="Arial"/>
                    <w:color w:val="FFC000"/>
                    <w:sz w:val="18"/>
                    <w:szCs w:val="18"/>
                  </w:rPr>
                  <w:t>Theme3 : Disproportionate Risk and Under-Representation.</w:t>
                </w:r>
              </w:p>
              <w:p w14:paraId="201FCFCB" w14:textId="77777777" w:rsidR="00CC0ADC" w:rsidRPr="00BC539A" w:rsidRDefault="00CC0ADC" w:rsidP="004D2C27">
                <w:pPr>
                  <w:spacing w:line="240" w:lineRule="auto"/>
                  <w:jc w:val="left"/>
                  <w:rPr>
                    <w:rFonts w:ascii="Arial" w:hAnsi="Arial" w:cs="Arial"/>
                    <w:color w:val="000000" w:themeColor="text1"/>
                    <w:sz w:val="18"/>
                    <w:szCs w:val="18"/>
                  </w:rPr>
                </w:pPr>
                <w:r w:rsidRPr="00BC539A">
                  <w:rPr>
                    <w:rFonts w:ascii="Arial" w:hAnsi="Arial" w:cs="Arial"/>
                    <w:color w:val="000000" w:themeColor="text1"/>
                    <w:sz w:val="18"/>
                    <w:szCs w:val="18"/>
                  </w:rPr>
                  <w:t>Theme: Knowledge, Awareness, and Information Gaps</w:t>
                </w:r>
              </w:p>
              <w:p w14:paraId="7F736074" w14:textId="77777777" w:rsidR="00CC0ADC" w:rsidRPr="00BC539A" w:rsidRDefault="00CC0ADC" w:rsidP="004D2C27">
                <w:pPr>
                  <w:jc w:val="left"/>
                  <w:rPr>
                    <w:rFonts w:ascii="Arial" w:hAnsi="Arial" w:cs="Arial"/>
                    <w:color w:val="000000" w:themeColor="text1"/>
                    <w:sz w:val="18"/>
                    <w:szCs w:val="18"/>
                  </w:rPr>
                </w:pPr>
                <w:r w:rsidRPr="00BC539A">
                  <w:rPr>
                    <w:rFonts w:ascii="Arial" w:hAnsi="Arial" w:cs="Arial"/>
                    <w:color w:val="000000" w:themeColor="text1"/>
                    <w:sz w:val="18"/>
                    <w:szCs w:val="18"/>
                  </w:rPr>
                  <w:t>Disaggregated</w:t>
                </w:r>
              </w:p>
              <w:p w14:paraId="08484DD0" w14:textId="77777777" w:rsidR="00CC0ADC" w:rsidRPr="00BC539A" w:rsidRDefault="00CC0ADC" w:rsidP="004D2C27">
                <w:pPr>
                  <w:jc w:val="left"/>
                  <w:rPr>
                    <w:rFonts w:ascii="Arial" w:hAnsi="Arial" w:cs="Arial"/>
                    <w:color w:val="92D050"/>
                    <w:sz w:val="18"/>
                    <w:szCs w:val="18"/>
                  </w:rPr>
                </w:pPr>
                <w:r w:rsidRPr="00BC539A">
                  <w:rPr>
                    <w:rFonts w:ascii="Arial" w:hAnsi="Arial" w:cs="Arial"/>
                    <w:sz w:val="18"/>
                    <w:szCs w:val="18"/>
                  </w:rPr>
                  <w:t xml:space="preserve">Theme: Support from Individuals and Organisations  </w:t>
                </w:r>
                <w:r w:rsidRPr="00BC539A">
                  <w:rPr>
                    <w:rFonts w:ascii="Arial" w:hAnsi="Arial" w:cs="Arial"/>
                    <w:color w:val="151515"/>
                    <w:position w:val="6"/>
                    <w:sz w:val="18"/>
                    <w:szCs w:val="18"/>
                    <w14:ligatures w14:val="standardContextual"/>
                  </w:rPr>
                  <w:t xml:space="preserve"> </w:t>
                </w:r>
              </w:p>
              <w:p w14:paraId="58DDC7DA" w14:textId="77777777" w:rsidR="00CC0ADC" w:rsidRPr="00BC539A" w:rsidRDefault="00CC0ADC" w:rsidP="004D2C27">
                <w:pPr>
                  <w:jc w:val="left"/>
                  <w:rPr>
                    <w:rFonts w:ascii="Arial" w:hAnsi="Arial" w:cs="Arial"/>
                    <w:color w:val="000000" w:themeColor="text1"/>
                    <w:sz w:val="18"/>
                    <w:szCs w:val="18"/>
                  </w:rPr>
                </w:pPr>
              </w:p>
            </w:tc>
          </w:tr>
        </w:tbl>
        <w:p w14:paraId="2E85840E" w14:textId="77777777" w:rsidR="00561D3F" w:rsidRPr="008B1BAE" w:rsidRDefault="00561D3F" w:rsidP="008B1BAE">
          <w:pPr>
            <w:pStyle w:val="Heading2"/>
            <w:rPr>
              <w:rFonts w:ascii="Arial" w:hAnsi="Arial" w:cs="Arial"/>
              <w:b/>
              <w:bCs/>
              <w:color w:val="000000" w:themeColor="text1"/>
              <w:sz w:val="22"/>
              <w:szCs w:val="22"/>
            </w:rPr>
          </w:pPr>
          <w:r>
            <w:lastRenderedPageBreak/>
            <w:t xml:space="preserve">                   </w:t>
          </w:r>
          <w:bookmarkStart w:id="99" w:name="_Toc215062139"/>
          <w:r w:rsidRPr="008B1BAE">
            <w:rPr>
              <w:rFonts w:ascii="Arial" w:hAnsi="Arial" w:cs="Arial"/>
              <w:b/>
              <w:bCs/>
              <w:color w:val="000000" w:themeColor="text1"/>
              <w:sz w:val="22"/>
              <w:szCs w:val="22"/>
            </w:rPr>
            <w:t>Recommendations from the chapter 4  themes.</w:t>
          </w:r>
          <w:bookmarkEnd w:id="99"/>
          <w:r w:rsidRPr="008B1BAE">
            <w:rPr>
              <w:rFonts w:ascii="Arial" w:hAnsi="Arial" w:cs="Arial"/>
              <w:b/>
              <w:bCs/>
              <w:color w:val="000000" w:themeColor="text1"/>
              <w:sz w:val="22"/>
              <w:szCs w:val="22"/>
            </w:rPr>
            <w:t xml:space="preserve"> </w:t>
          </w:r>
        </w:p>
        <w:p w14:paraId="3A8F3658" w14:textId="77777777" w:rsidR="00CC0ADC" w:rsidRDefault="00CC0ADC" w:rsidP="00CC0ADC">
          <w:pPr>
            <w:rPr>
              <w:rFonts w:ascii="Arial" w:hAnsi="Arial" w:cs="Arial"/>
              <w:b/>
              <w:bCs/>
            </w:rPr>
          </w:pPr>
        </w:p>
        <w:tbl>
          <w:tblPr>
            <w:tblpPr w:leftFromText="180" w:rightFromText="180" w:vertAnchor="page" w:horzAnchor="margin" w:tblpXSpec="center" w:tblpY="2303"/>
            <w:tblW w:w="11409"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686"/>
            <w:gridCol w:w="3685"/>
            <w:gridCol w:w="4038"/>
          </w:tblGrid>
          <w:tr w:rsidR="00436211" w:rsidRPr="00D61EC8" w14:paraId="1EC207D7" w14:textId="77777777" w:rsidTr="00436211">
            <w:tblPrEx>
              <w:tblCellMar>
                <w:top w:w="0" w:type="dxa"/>
                <w:bottom w:w="0" w:type="dxa"/>
              </w:tblCellMar>
            </w:tblPrEx>
            <w:trPr>
              <w:trHeight w:val="1083"/>
            </w:trPr>
            <w:tc>
              <w:tcPr>
                <w:tcW w:w="3686" w:type="dxa"/>
                <w:tcBorders>
                  <w:top w:val="single" w:sz="8" w:space="0" w:color="9A9A9A"/>
                  <w:left w:val="single" w:sz="8" w:space="0" w:color="9A9A9A"/>
                  <w:bottom w:val="single" w:sz="8" w:space="0" w:color="9A9A9A"/>
                  <w:right w:val="single" w:sz="8" w:space="0" w:color="9A9A9A"/>
                </w:tcBorders>
              </w:tcPr>
              <w:p w14:paraId="18BAD072" w14:textId="77777777" w:rsidR="00436211" w:rsidRPr="00D61EC8" w:rsidRDefault="00436211" w:rsidP="00436211">
                <w:pPr>
                  <w:rPr>
                    <w:rFonts w:ascii="Arial" w:hAnsi="Arial" w:cs="Arial"/>
                    <w:b/>
                    <w:bCs/>
                  </w:rPr>
                </w:pPr>
                <w:r w:rsidRPr="00D61EC8">
                  <w:rPr>
                    <w:rFonts w:ascii="Arial" w:hAnsi="Arial" w:cs="Arial"/>
                    <w:b/>
                    <w:bCs/>
                  </w:rPr>
                  <w:t>Theme</w:t>
                </w:r>
              </w:p>
            </w:tc>
            <w:tc>
              <w:tcPr>
                <w:tcW w:w="3685" w:type="dxa"/>
                <w:tcBorders>
                  <w:top w:val="single" w:sz="8" w:space="0" w:color="9A9A9A"/>
                  <w:left w:val="single" w:sz="8" w:space="0" w:color="9A9A9A"/>
                  <w:bottom w:val="single" w:sz="8" w:space="0" w:color="9A9A9A"/>
                  <w:right w:val="single" w:sz="8" w:space="0" w:color="9A9A9A"/>
                </w:tcBorders>
              </w:tcPr>
              <w:p w14:paraId="51DB5212" w14:textId="77777777" w:rsidR="00436211" w:rsidRPr="00D61EC8" w:rsidRDefault="00436211" w:rsidP="00436211">
                <w:pPr>
                  <w:rPr>
                    <w:rFonts w:ascii="Arial" w:hAnsi="Arial" w:cs="Arial"/>
                    <w:b/>
                    <w:bCs/>
                  </w:rPr>
                </w:pPr>
                <w:r w:rsidRPr="00D61EC8">
                  <w:rPr>
                    <w:rFonts w:ascii="Arial" w:hAnsi="Arial" w:cs="Arial"/>
                    <w:b/>
                    <w:bCs/>
                  </w:rPr>
                  <w:t>Main Barriers/Needs</w:t>
                </w:r>
              </w:p>
            </w:tc>
            <w:tc>
              <w:tcPr>
                <w:tcW w:w="4038" w:type="dxa"/>
                <w:tcBorders>
                  <w:top w:val="single" w:sz="8" w:space="0" w:color="9A9A9A"/>
                  <w:left w:val="single" w:sz="8" w:space="0" w:color="9A9A9A"/>
                  <w:bottom w:val="single" w:sz="8" w:space="0" w:color="9A9A9A"/>
                  <w:right w:val="single" w:sz="8" w:space="0" w:color="9A9A9A"/>
                </w:tcBorders>
              </w:tcPr>
              <w:p w14:paraId="65E86044" w14:textId="77777777" w:rsidR="00436211" w:rsidRPr="00D61EC8" w:rsidRDefault="00436211" w:rsidP="00436211">
                <w:pPr>
                  <w:rPr>
                    <w:rFonts w:ascii="Arial" w:hAnsi="Arial" w:cs="Arial"/>
                    <w:b/>
                    <w:bCs/>
                  </w:rPr>
                </w:pPr>
                <w:r w:rsidRPr="00D61EC8">
                  <w:rPr>
                    <w:rFonts w:ascii="Arial" w:hAnsi="Arial" w:cs="Arial"/>
                    <w:b/>
                    <w:bCs/>
                  </w:rPr>
                  <w:t>Connected Recommendations</w:t>
                </w:r>
              </w:p>
            </w:tc>
          </w:tr>
          <w:tr w:rsidR="00436211" w:rsidRPr="00D61EC8" w14:paraId="008BA876" w14:textId="77777777" w:rsidTr="00436211">
            <w:tblPrEx>
              <w:tblBorders>
                <w:top w:val="none" w:sz="0" w:space="0" w:color="auto"/>
              </w:tblBorders>
              <w:tblCellMar>
                <w:top w:w="0" w:type="dxa"/>
                <w:bottom w:w="0" w:type="dxa"/>
              </w:tblCellMar>
            </w:tblPrEx>
            <w:trPr>
              <w:trHeight w:val="1109"/>
            </w:trPr>
            <w:tc>
              <w:tcPr>
                <w:tcW w:w="3686" w:type="dxa"/>
                <w:tcBorders>
                  <w:top w:val="single" w:sz="8" w:space="0" w:color="9A9A9A"/>
                  <w:left w:val="single" w:sz="8" w:space="0" w:color="9A9A9A"/>
                  <w:bottom w:val="single" w:sz="8" w:space="0" w:color="9A9A9A"/>
                  <w:right w:val="single" w:sz="8" w:space="0" w:color="9A9A9A"/>
                </w:tcBorders>
              </w:tcPr>
              <w:p w14:paraId="14B3959B" w14:textId="77777777" w:rsidR="00436211" w:rsidRPr="00D61EC8" w:rsidRDefault="00436211" w:rsidP="00436211">
                <w:pPr>
                  <w:jc w:val="left"/>
                  <w:rPr>
                    <w:rFonts w:ascii="Arial" w:hAnsi="Arial" w:cs="Arial"/>
                  </w:rPr>
                </w:pPr>
                <w:r w:rsidRPr="00D61EC8">
                  <w:rPr>
                    <w:rFonts w:ascii="Arial" w:hAnsi="Arial" w:cs="Arial"/>
                  </w:rPr>
                  <w:t>Trust and Healthcare Experience</w:t>
                </w:r>
              </w:p>
            </w:tc>
            <w:tc>
              <w:tcPr>
                <w:tcW w:w="3685" w:type="dxa"/>
                <w:tcBorders>
                  <w:top w:val="single" w:sz="8" w:space="0" w:color="9A9A9A"/>
                  <w:left w:val="single" w:sz="8" w:space="0" w:color="9A9A9A"/>
                  <w:bottom w:val="single" w:sz="8" w:space="0" w:color="9A9A9A"/>
                  <w:right w:val="single" w:sz="8" w:space="0" w:color="9A9A9A"/>
                </w:tcBorders>
              </w:tcPr>
              <w:p w14:paraId="487F0E42" w14:textId="77777777" w:rsidR="00436211" w:rsidRPr="00D61EC8" w:rsidRDefault="00436211" w:rsidP="00436211">
                <w:pPr>
                  <w:rPr>
                    <w:rFonts w:ascii="Arial" w:hAnsi="Arial" w:cs="Arial"/>
                  </w:rPr>
                </w:pPr>
                <w:r w:rsidRPr="00D61EC8">
                  <w:rPr>
                    <w:rFonts w:ascii="Arial" w:hAnsi="Arial" w:cs="Arial"/>
                  </w:rPr>
                  <w:t>Mistrust, poor communication</w:t>
                </w:r>
              </w:p>
            </w:tc>
            <w:tc>
              <w:tcPr>
                <w:tcW w:w="4038" w:type="dxa"/>
                <w:tcBorders>
                  <w:top w:val="single" w:sz="8" w:space="0" w:color="9A9A9A"/>
                  <w:left w:val="single" w:sz="8" w:space="0" w:color="9A9A9A"/>
                  <w:bottom w:val="single" w:sz="8" w:space="0" w:color="9A9A9A"/>
                  <w:right w:val="single" w:sz="8" w:space="0" w:color="9A9A9A"/>
                </w:tcBorders>
              </w:tcPr>
              <w:p w14:paraId="4D52E799" w14:textId="77777777" w:rsidR="00436211" w:rsidRPr="00D61EC8" w:rsidRDefault="00436211" w:rsidP="00436211">
                <w:pPr>
                  <w:jc w:val="left"/>
                  <w:rPr>
                    <w:rFonts w:ascii="Arial" w:hAnsi="Arial" w:cs="Arial"/>
                  </w:rPr>
                </w:pPr>
                <w:r w:rsidRPr="00D61EC8">
                  <w:rPr>
                    <w:rFonts w:ascii="Arial" w:hAnsi="Arial" w:cs="Arial"/>
                  </w:rPr>
                  <w:t>Recommendation 1: Implement Culturally Tailored Community Outreach and Education Programs</w:t>
                </w:r>
              </w:p>
            </w:tc>
          </w:tr>
          <w:tr w:rsidR="00436211" w:rsidRPr="00D61EC8" w14:paraId="29389E96" w14:textId="77777777" w:rsidTr="00436211">
            <w:tblPrEx>
              <w:tblBorders>
                <w:top w:val="none" w:sz="0" w:space="0" w:color="auto"/>
              </w:tblBorders>
              <w:tblCellMar>
                <w:top w:w="0" w:type="dxa"/>
                <w:bottom w:w="0" w:type="dxa"/>
              </w:tblCellMar>
            </w:tblPrEx>
            <w:trPr>
              <w:trHeight w:val="1083"/>
            </w:trPr>
            <w:tc>
              <w:tcPr>
                <w:tcW w:w="3686" w:type="dxa"/>
                <w:tcBorders>
                  <w:top w:val="single" w:sz="8" w:space="0" w:color="9A9A9A"/>
                  <w:left w:val="single" w:sz="8" w:space="0" w:color="9A9A9A"/>
                  <w:bottom w:val="single" w:sz="8" w:space="0" w:color="9A9A9A"/>
                  <w:right w:val="single" w:sz="8" w:space="0" w:color="9A9A9A"/>
                </w:tcBorders>
              </w:tcPr>
              <w:p w14:paraId="08CA5C1C" w14:textId="77777777" w:rsidR="00436211" w:rsidRPr="00D61EC8" w:rsidRDefault="00436211" w:rsidP="00436211">
                <w:pPr>
                  <w:jc w:val="left"/>
                  <w:rPr>
                    <w:rFonts w:ascii="Arial" w:hAnsi="Arial" w:cs="Arial"/>
                  </w:rPr>
                </w:pPr>
                <w:r w:rsidRPr="00D61EC8">
                  <w:rPr>
                    <w:rFonts w:ascii="Arial" w:hAnsi="Arial" w:cs="Arial"/>
                  </w:rPr>
                  <w:t>Barriers to Early Diagnosis</w:t>
                </w:r>
              </w:p>
            </w:tc>
            <w:tc>
              <w:tcPr>
                <w:tcW w:w="3685" w:type="dxa"/>
                <w:tcBorders>
                  <w:top w:val="single" w:sz="8" w:space="0" w:color="9A9A9A"/>
                  <w:left w:val="single" w:sz="8" w:space="0" w:color="9A9A9A"/>
                  <w:bottom w:val="single" w:sz="8" w:space="0" w:color="9A9A9A"/>
                  <w:right w:val="single" w:sz="8" w:space="0" w:color="9A9A9A"/>
                </w:tcBorders>
              </w:tcPr>
              <w:p w14:paraId="563C5C36" w14:textId="77777777" w:rsidR="00436211" w:rsidRPr="00D61EC8" w:rsidRDefault="00436211" w:rsidP="00436211">
                <w:pPr>
                  <w:rPr>
                    <w:rFonts w:ascii="Arial" w:hAnsi="Arial" w:cs="Arial"/>
                  </w:rPr>
                </w:pPr>
                <w:r w:rsidRPr="00D61EC8">
                  <w:rPr>
                    <w:rFonts w:ascii="Arial" w:hAnsi="Arial" w:cs="Arial"/>
                  </w:rPr>
                  <w:t>Low awareness, access, stigma</w:t>
                </w:r>
              </w:p>
            </w:tc>
            <w:tc>
              <w:tcPr>
                <w:tcW w:w="4038" w:type="dxa"/>
                <w:tcBorders>
                  <w:top w:val="single" w:sz="8" w:space="0" w:color="9A9A9A"/>
                  <w:left w:val="single" w:sz="8" w:space="0" w:color="9A9A9A"/>
                  <w:bottom w:val="single" w:sz="8" w:space="0" w:color="9A9A9A"/>
                  <w:right w:val="single" w:sz="8" w:space="0" w:color="9A9A9A"/>
                </w:tcBorders>
              </w:tcPr>
              <w:p w14:paraId="64AA783E" w14:textId="77777777" w:rsidR="00436211" w:rsidRPr="00D61EC8" w:rsidRDefault="00436211" w:rsidP="00436211">
                <w:pPr>
                  <w:spacing w:after="0"/>
                  <w:jc w:val="left"/>
                  <w:rPr>
                    <w:rFonts w:ascii="Arial" w:hAnsi="Arial" w:cs="Arial"/>
                    <w:lang w:bidi="en-GB"/>
                  </w:rPr>
                </w:pPr>
                <w:r w:rsidRPr="00D61EC8">
                  <w:rPr>
                    <w:rFonts w:ascii="Arial" w:hAnsi="Arial" w:cs="Arial"/>
                    <w:lang w:bidi="en-GB"/>
                  </w:rPr>
                  <w:t xml:space="preserve">Recommendation 3: </w:t>
                </w:r>
                <w:r w:rsidRPr="00D61EC8">
                  <w:rPr>
                    <w:rFonts w:ascii="Arial" w:hAnsi="Arial" w:cs="Arial"/>
                  </w:rPr>
                  <w:t>Establish a National Targeted Prostate Cancer Screening and Awareness Program for Black Men in the UK</w:t>
                </w:r>
              </w:p>
              <w:p w14:paraId="7AD3C4FA" w14:textId="77777777" w:rsidR="00436211" w:rsidRPr="00D61EC8" w:rsidRDefault="00436211" w:rsidP="00436211">
                <w:pPr>
                  <w:jc w:val="left"/>
                  <w:rPr>
                    <w:rFonts w:ascii="Arial" w:hAnsi="Arial" w:cs="Arial"/>
                  </w:rPr>
                </w:pPr>
              </w:p>
            </w:tc>
          </w:tr>
          <w:tr w:rsidR="00436211" w:rsidRPr="00D61EC8" w14:paraId="586604D7" w14:textId="77777777" w:rsidTr="00436211">
            <w:tblPrEx>
              <w:tblCellMar>
                <w:top w:w="0" w:type="dxa"/>
                <w:bottom w:w="0" w:type="dxa"/>
              </w:tblCellMar>
            </w:tblPrEx>
            <w:trPr>
              <w:trHeight w:val="1663"/>
            </w:trPr>
            <w:tc>
              <w:tcPr>
                <w:tcW w:w="3686" w:type="dxa"/>
                <w:tcBorders>
                  <w:top w:val="single" w:sz="8" w:space="0" w:color="9A9A9A"/>
                  <w:left w:val="single" w:sz="8" w:space="0" w:color="9A9A9A"/>
                  <w:bottom w:val="single" w:sz="8" w:space="0" w:color="9A9A9A"/>
                  <w:right w:val="single" w:sz="8" w:space="0" w:color="9A9A9A"/>
                </w:tcBorders>
              </w:tcPr>
              <w:p w14:paraId="7C28AC64" w14:textId="77777777" w:rsidR="00436211" w:rsidRPr="00D61EC8" w:rsidRDefault="00436211" w:rsidP="00436211">
                <w:pPr>
                  <w:jc w:val="left"/>
                  <w:rPr>
                    <w:rFonts w:ascii="Arial" w:hAnsi="Arial" w:cs="Arial"/>
                  </w:rPr>
                </w:pPr>
                <w:r w:rsidRPr="00D61EC8">
                  <w:rPr>
                    <w:rFonts w:ascii="Arial" w:hAnsi="Arial" w:cs="Arial"/>
                  </w:rPr>
                  <w:t>Disproportionate Risk/Under-Representation</w:t>
                </w:r>
              </w:p>
            </w:tc>
            <w:tc>
              <w:tcPr>
                <w:tcW w:w="3685" w:type="dxa"/>
                <w:tcBorders>
                  <w:top w:val="single" w:sz="8" w:space="0" w:color="9A9A9A"/>
                  <w:left w:val="single" w:sz="8" w:space="0" w:color="9A9A9A"/>
                  <w:bottom w:val="single" w:sz="8" w:space="0" w:color="9A9A9A"/>
                  <w:right w:val="single" w:sz="8" w:space="0" w:color="9A9A9A"/>
                </w:tcBorders>
              </w:tcPr>
              <w:p w14:paraId="3F6A789B" w14:textId="77777777" w:rsidR="00436211" w:rsidRPr="00D61EC8" w:rsidRDefault="00436211" w:rsidP="00436211">
                <w:pPr>
                  <w:rPr>
                    <w:rFonts w:ascii="Arial" w:hAnsi="Arial" w:cs="Arial"/>
                  </w:rPr>
                </w:pPr>
                <w:r w:rsidRPr="00D61EC8">
                  <w:rPr>
                    <w:rFonts w:ascii="Arial" w:hAnsi="Arial" w:cs="Arial"/>
                  </w:rPr>
                  <w:t>Under-inclusion, unique risks</w:t>
                </w:r>
              </w:p>
            </w:tc>
            <w:tc>
              <w:tcPr>
                <w:tcW w:w="4038" w:type="dxa"/>
                <w:tcBorders>
                  <w:top w:val="single" w:sz="8" w:space="0" w:color="9A9A9A"/>
                  <w:left w:val="single" w:sz="8" w:space="0" w:color="9A9A9A"/>
                  <w:bottom w:val="single" w:sz="8" w:space="0" w:color="9A9A9A"/>
                  <w:right w:val="single" w:sz="8" w:space="0" w:color="9A9A9A"/>
                </w:tcBorders>
              </w:tcPr>
              <w:p w14:paraId="72A1AAF2" w14:textId="77777777" w:rsidR="00436211" w:rsidRPr="00D61EC8" w:rsidRDefault="00436211" w:rsidP="00436211">
                <w:pPr>
                  <w:jc w:val="left"/>
                  <w:rPr>
                    <w:rFonts w:ascii="Arial" w:hAnsi="Arial" w:cs="Arial"/>
                  </w:rPr>
                </w:pPr>
                <w:r w:rsidRPr="00D61EC8">
                  <w:rPr>
                    <w:rFonts w:ascii="Arial" w:hAnsi="Arial" w:cs="Arial"/>
                  </w:rPr>
                  <w:t>Recommendation 2: Improve Representation and Inclusion in Research and Policymaking</w:t>
                </w:r>
              </w:p>
              <w:p w14:paraId="3F28018C" w14:textId="77777777" w:rsidR="00436211" w:rsidRPr="00D61EC8" w:rsidRDefault="00436211" w:rsidP="00436211">
                <w:pPr>
                  <w:spacing w:after="0"/>
                  <w:jc w:val="left"/>
                  <w:rPr>
                    <w:rFonts w:ascii="Arial" w:hAnsi="Arial" w:cs="Arial"/>
                  </w:rPr>
                </w:pPr>
              </w:p>
              <w:p w14:paraId="7CD0269B" w14:textId="77777777" w:rsidR="00436211" w:rsidRPr="00D61EC8" w:rsidRDefault="00436211" w:rsidP="00436211">
                <w:pPr>
                  <w:jc w:val="left"/>
                  <w:rPr>
                    <w:rFonts w:ascii="Arial" w:hAnsi="Arial" w:cs="Arial"/>
                  </w:rPr>
                </w:pPr>
              </w:p>
            </w:tc>
          </w:tr>
        </w:tbl>
        <w:p w14:paraId="23249800" w14:textId="77777777" w:rsidR="00CC0ADC" w:rsidRDefault="00CC0ADC" w:rsidP="00CC0ADC">
          <w:pPr>
            <w:rPr>
              <w:rFonts w:ascii="Arial" w:hAnsi="Arial" w:cs="Arial"/>
              <w:b/>
              <w:bCs/>
            </w:rPr>
          </w:pPr>
        </w:p>
        <w:p w14:paraId="2D6F39CF" w14:textId="77777777" w:rsidR="00561D3F" w:rsidRDefault="00561D3F" w:rsidP="00CC0ADC">
          <w:pPr>
            <w:rPr>
              <w:rFonts w:ascii="Arial" w:hAnsi="Arial" w:cs="Arial"/>
              <w:b/>
              <w:bCs/>
            </w:rPr>
          </w:pPr>
        </w:p>
        <w:p w14:paraId="74B51FDB" w14:textId="77777777" w:rsidR="00CC0ADC" w:rsidRDefault="00CC0ADC" w:rsidP="00CC0ADC">
          <w:pPr>
            <w:rPr>
              <w:rFonts w:ascii="Arial" w:hAnsi="Arial" w:cs="Arial"/>
              <w:b/>
              <w:bCs/>
            </w:rPr>
          </w:pPr>
        </w:p>
        <w:p w14:paraId="5C815773" w14:textId="77777777" w:rsidR="00436211" w:rsidRDefault="00436211" w:rsidP="00CC0ADC">
          <w:pPr>
            <w:rPr>
              <w:rFonts w:ascii="Arial" w:hAnsi="Arial" w:cs="Arial"/>
              <w:b/>
              <w:bCs/>
            </w:rPr>
          </w:pPr>
        </w:p>
        <w:p w14:paraId="77A744A6" w14:textId="77777777" w:rsidR="00436211" w:rsidRDefault="00436211" w:rsidP="00CC0ADC">
          <w:pPr>
            <w:rPr>
              <w:rFonts w:ascii="Arial" w:hAnsi="Arial" w:cs="Arial"/>
              <w:b/>
              <w:bCs/>
            </w:rPr>
          </w:pPr>
        </w:p>
        <w:p w14:paraId="4140E145" w14:textId="77777777" w:rsidR="00436211" w:rsidRDefault="00436211" w:rsidP="00CC0ADC">
          <w:pPr>
            <w:rPr>
              <w:rFonts w:ascii="Arial" w:hAnsi="Arial" w:cs="Arial"/>
              <w:b/>
              <w:bCs/>
            </w:rPr>
          </w:pPr>
        </w:p>
        <w:p w14:paraId="6317A27B" w14:textId="77777777" w:rsidR="00436211" w:rsidRDefault="00436211" w:rsidP="00CC0ADC">
          <w:pPr>
            <w:rPr>
              <w:rFonts w:ascii="Arial" w:hAnsi="Arial" w:cs="Arial"/>
              <w:b/>
              <w:bCs/>
            </w:rPr>
          </w:pPr>
        </w:p>
        <w:p w14:paraId="398CB263" w14:textId="77777777" w:rsidR="00436211" w:rsidRDefault="00436211" w:rsidP="00CC0ADC">
          <w:pPr>
            <w:rPr>
              <w:rFonts w:ascii="Arial" w:hAnsi="Arial" w:cs="Arial"/>
              <w:b/>
              <w:bCs/>
            </w:rPr>
          </w:pPr>
        </w:p>
        <w:p w14:paraId="639414D5" w14:textId="77777777" w:rsidR="00CC0ADC" w:rsidRDefault="00CC0ADC" w:rsidP="00CC0ADC">
          <w:pPr>
            <w:rPr>
              <w:rFonts w:ascii="Arial" w:hAnsi="Arial" w:cs="Arial"/>
              <w:b/>
              <w:bCs/>
            </w:rPr>
          </w:pPr>
        </w:p>
        <w:p w14:paraId="42F02E62" w14:textId="77777777" w:rsidR="00CC0ADC" w:rsidRDefault="00CC0ADC" w:rsidP="00CC0ADC">
          <w:pPr>
            <w:rPr>
              <w:rFonts w:ascii="Arial" w:hAnsi="Arial" w:cs="Arial"/>
              <w:b/>
              <w:bCs/>
            </w:rPr>
          </w:pPr>
        </w:p>
        <w:p w14:paraId="13303ADF" w14:textId="77777777" w:rsidR="00CC0ADC" w:rsidRDefault="00CC0ADC" w:rsidP="00CC0ADC">
          <w:pPr>
            <w:rPr>
              <w:rFonts w:ascii="Arial" w:hAnsi="Arial" w:cs="Arial"/>
              <w:b/>
              <w:bCs/>
            </w:rPr>
          </w:pPr>
        </w:p>
        <w:p w14:paraId="3C4F4B9D" w14:textId="77777777" w:rsidR="00CC0ADC" w:rsidRDefault="00CC0ADC" w:rsidP="00CC0ADC">
          <w:pPr>
            <w:rPr>
              <w:rFonts w:ascii="Arial" w:hAnsi="Arial" w:cs="Arial"/>
              <w:b/>
              <w:bCs/>
            </w:rPr>
          </w:pPr>
        </w:p>
        <w:p w14:paraId="3F205A5A" w14:textId="2BC91EFC" w:rsidR="00A15C87" w:rsidRPr="00041633" w:rsidRDefault="00A15C87" w:rsidP="004B6B5C">
          <w:pPr>
            <w:pStyle w:val="Heading1"/>
            <w:rPr>
              <w:sz w:val="22"/>
              <w:szCs w:val="22"/>
            </w:rPr>
          </w:pPr>
          <w:r w:rsidRPr="00041633">
            <w:rPr>
              <w:sz w:val="22"/>
              <w:szCs w:val="22"/>
            </w:rPr>
            <w:lastRenderedPageBreak/>
            <w:t xml:space="preserve">                          </w:t>
          </w:r>
          <w:r w:rsidR="00041633">
            <w:rPr>
              <w:sz w:val="22"/>
              <w:szCs w:val="22"/>
            </w:rPr>
            <w:t xml:space="preserve">        </w:t>
          </w:r>
          <w:r w:rsidRPr="00041633">
            <w:rPr>
              <w:sz w:val="22"/>
              <w:szCs w:val="22"/>
            </w:rPr>
            <w:t xml:space="preserve"> </w:t>
          </w:r>
          <w:bookmarkStart w:id="100" w:name="_Toc215062140"/>
          <w:r w:rsidRPr="00041633">
            <w:rPr>
              <w:sz w:val="22"/>
              <w:szCs w:val="22"/>
            </w:rPr>
            <w:t>Bibliography</w:t>
          </w:r>
          <w:bookmarkEnd w:id="100"/>
        </w:p>
        <w:p w14:paraId="49148E44" w14:textId="77777777" w:rsidR="00CC0ADC" w:rsidRDefault="00CC0ADC" w:rsidP="00CC0ADC">
          <w:pPr>
            <w:rPr>
              <w:rFonts w:ascii="Arial" w:hAnsi="Arial" w:cs="Arial"/>
              <w:b/>
              <w:bCs/>
            </w:rPr>
          </w:pPr>
        </w:p>
        <w:p w14:paraId="66E3747C" w14:textId="77777777" w:rsidR="00AA5ACD" w:rsidRPr="00AA5ACD" w:rsidRDefault="00AA5ACD" w:rsidP="00AA5ACD">
          <w:pPr>
            <w:spacing w:line="240" w:lineRule="auto"/>
            <w:jc w:val="left"/>
            <w:rPr>
              <w:rFonts w:ascii="Arial" w:hAnsi="Arial" w:cs="Arial"/>
            </w:rPr>
          </w:pPr>
          <w:r w:rsidRPr="00AA5ACD">
            <w:rPr>
              <w:rFonts w:ascii="Arial" w:hAnsi="Arial" w:cs="Arial"/>
            </w:rPr>
            <w:t>Culp, M.B. </w:t>
          </w:r>
          <w:r w:rsidRPr="00AA5ACD">
            <w:rPr>
              <w:rFonts w:ascii="Arial" w:hAnsi="Arial" w:cs="Arial"/>
              <w:i/>
              <w:iCs/>
            </w:rPr>
            <w:t>et al.</w:t>
          </w:r>
          <w:r w:rsidRPr="00AA5ACD">
            <w:rPr>
              <w:rFonts w:ascii="Arial" w:hAnsi="Arial" w:cs="Arial"/>
            </w:rPr>
            <w:t> (2019) 'Recent global patterns in prostate cancer incidence and mortality rates,' </w:t>
          </w:r>
          <w:r w:rsidRPr="00AA5ACD">
            <w:rPr>
              <w:rFonts w:ascii="Arial" w:hAnsi="Arial" w:cs="Arial"/>
              <w:i/>
              <w:iCs/>
            </w:rPr>
            <w:t>European Urology</w:t>
          </w:r>
          <w:r w:rsidRPr="00AA5ACD">
            <w:rPr>
              <w:rFonts w:ascii="Arial" w:hAnsi="Arial" w:cs="Arial"/>
            </w:rPr>
            <w:t>, 77(1), pp. 38–52. https://doi.org/10.1016/j.eururo.2019.08.005.</w:t>
          </w:r>
        </w:p>
        <w:p w14:paraId="3EF8A086" w14:textId="47BA4A57" w:rsidR="00AA5ACD" w:rsidRDefault="00AA5ACD" w:rsidP="00AA5ACD">
          <w:pPr>
            <w:spacing w:line="240" w:lineRule="auto"/>
            <w:jc w:val="left"/>
            <w:rPr>
              <w:rFonts w:ascii="Arial" w:hAnsi="Arial" w:cs="Arial"/>
            </w:rPr>
          </w:pPr>
          <w:r w:rsidRPr="00AA5ACD">
            <w:rPr>
              <w:rFonts w:ascii="Arial" w:hAnsi="Arial" w:cs="Arial"/>
            </w:rPr>
            <w:t>Dee, E.C. </w:t>
          </w:r>
          <w:r w:rsidRPr="00AA5ACD">
            <w:rPr>
              <w:rFonts w:ascii="Arial" w:hAnsi="Arial" w:cs="Arial"/>
              <w:i/>
              <w:iCs/>
            </w:rPr>
            <w:t>et al.</w:t>
          </w:r>
          <w:r w:rsidRPr="00AA5ACD">
            <w:rPr>
              <w:rFonts w:ascii="Arial" w:hAnsi="Arial" w:cs="Arial"/>
            </w:rPr>
            <w:t> (2024) 'Racial disparities in prostate cancer in the UK and the USA: similarities, differences and steps forwards,' </w:t>
          </w:r>
          <w:r w:rsidRPr="00AA5ACD">
            <w:rPr>
              <w:rFonts w:ascii="Arial" w:hAnsi="Arial" w:cs="Arial"/>
              <w:i/>
              <w:iCs/>
            </w:rPr>
            <w:t>Nature Reviews Urology</w:t>
          </w:r>
          <w:r w:rsidRPr="00AA5ACD">
            <w:rPr>
              <w:rFonts w:ascii="Arial" w:hAnsi="Arial" w:cs="Arial"/>
            </w:rPr>
            <w:t>, 22(4), pp. 223–234.</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AA5ACD">
            <w:rPr>
              <w:rFonts w:ascii="Arial" w:hAnsi="Arial" w:cs="Arial"/>
            </w:rPr>
            <w:t> https://doi.org/10.1038/s41585-024-00948-x.</w:t>
          </w:r>
        </w:p>
        <w:p w14:paraId="0B84DD97" w14:textId="588575F6" w:rsidR="00990CFD" w:rsidRPr="00AA5ACD" w:rsidRDefault="00990CFD" w:rsidP="00990CFD">
          <w:pPr>
            <w:spacing w:line="276" w:lineRule="auto"/>
            <w:jc w:val="left"/>
            <w:rPr>
              <w:rFonts w:ascii="Arial" w:hAnsi="Arial" w:cs="Arial"/>
            </w:rPr>
          </w:pPr>
          <w:r w:rsidRPr="00991401">
            <w:rPr>
              <w:rFonts w:ascii="Arial" w:hAnsi="Arial" w:cs="Arial"/>
            </w:rPr>
            <w:t>De Freitas, B.F. </w:t>
          </w:r>
          <w:r w:rsidRPr="00991401">
            <w:rPr>
              <w:rFonts w:ascii="Arial" w:hAnsi="Arial" w:cs="Arial"/>
              <w:i/>
              <w:iCs/>
            </w:rPr>
            <w:t>et al.</w:t>
          </w:r>
          <w:r w:rsidRPr="00991401">
            <w:rPr>
              <w:rFonts w:ascii="Arial" w:hAnsi="Arial" w:cs="Arial"/>
            </w:rPr>
            <w:t xml:space="preserve"> (2023) 'O </w:t>
          </w:r>
          <w:proofErr w:type="spellStart"/>
          <w:r w:rsidRPr="00991401">
            <w:rPr>
              <w:rFonts w:ascii="Arial" w:hAnsi="Arial" w:cs="Arial"/>
            </w:rPr>
            <w:t>uso</w:t>
          </w:r>
          <w:proofErr w:type="spellEnd"/>
          <w:r w:rsidRPr="00991401">
            <w:rPr>
              <w:rFonts w:ascii="Arial" w:hAnsi="Arial" w:cs="Arial"/>
            </w:rPr>
            <w:t xml:space="preserve"> dos </w:t>
          </w:r>
          <w:proofErr w:type="spellStart"/>
          <w:r w:rsidRPr="00991401">
            <w:rPr>
              <w:rFonts w:ascii="Arial" w:hAnsi="Arial" w:cs="Arial"/>
            </w:rPr>
            <w:t>operadores</w:t>
          </w:r>
          <w:proofErr w:type="spellEnd"/>
          <w:r w:rsidRPr="00991401">
            <w:rPr>
              <w:rFonts w:ascii="Arial" w:hAnsi="Arial" w:cs="Arial"/>
            </w:rPr>
            <w:t xml:space="preserve"> </w:t>
          </w:r>
          <w:proofErr w:type="spellStart"/>
          <w:r w:rsidRPr="00991401">
            <w:rPr>
              <w:rFonts w:ascii="Arial" w:hAnsi="Arial" w:cs="Arial"/>
            </w:rPr>
            <w:t>como</w:t>
          </w:r>
          <w:proofErr w:type="spellEnd"/>
          <w:r w:rsidRPr="00991401">
            <w:rPr>
              <w:rFonts w:ascii="Arial" w:hAnsi="Arial" w:cs="Arial"/>
            </w:rPr>
            <w:t xml:space="preserve"> </w:t>
          </w:r>
          <w:proofErr w:type="spellStart"/>
          <w:r w:rsidRPr="00991401">
            <w:rPr>
              <w:rFonts w:ascii="Arial" w:hAnsi="Arial" w:cs="Arial"/>
            </w:rPr>
            <w:t>estratégia</w:t>
          </w:r>
          <w:proofErr w:type="spellEnd"/>
          <w:r w:rsidRPr="00991401">
            <w:rPr>
              <w:rFonts w:ascii="Arial" w:hAnsi="Arial" w:cs="Arial"/>
            </w:rPr>
            <w:t xml:space="preserve"> de </w:t>
          </w:r>
          <w:proofErr w:type="spellStart"/>
          <w:r w:rsidRPr="00991401">
            <w:rPr>
              <w:rFonts w:ascii="Arial" w:hAnsi="Arial" w:cs="Arial"/>
            </w:rPr>
            <w:t>busca</w:t>
          </w:r>
          <w:proofErr w:type="spellEnd"/>
          <w:r w:rsidRPr="00991401">
            <w:rPr>
              <w:rFonts w:ascii="Arial" w:hAnsi="Arial" w:cs="Arial"/>
            </w:rPr>
            <w:t xml:space="preserve"> </w:t>
          </w:r>
          <w:proofErr w:type="spellStart"/>
          <w:r w:rsidRPr="00991401">
            <w:rPr>
              <w:rFonts w:ascii="Arial" w:hAnsi="Arial" w:cs="Arial"/>
            </w:rPr>
            <w:t>em</w:t>
          </w:r>
          <w:proofErr w:type="spellEnd"/>
          <w:r w:rsidRPr="00991401">
            <w:rPr>
              <w:rFonts w:ascii="Arial" w:hAnsi="Arial" w:cs="Arial"/>
            </w:rPr>
            <w:t xml:space="preserve"> </w:t>
          </w:r>
          <w:proofErr w:type="spellStart"/>
          <w:r w:rsidRPr="00991401">
            <w:rPr>
              <w:rFonts w:ascii="Arial" w:hAnsi="Arial" w:cs="Arial"/>
            </w:rPr>
            <w:t>revisões</w:t>
          </w:r>
          <w:proofErr w:type="spellEnd"/>
          <w:r w:rsidRPr="00991401">
            <w:rPr>
              <w:rFonts w:ascii="Arial" w:hAnsi="Arial" w:cs="Arial"/>
            </w:rPr>
            <w:t xml:space="preserve"> de </w:t>
          </w:r>
          <w:proofErr w:type="spellStart"/>
          <w:r w:rsidRPr="00991401">
            <w:rPr>
              <w:rFonts w:ascii="Arial" w:hAnsi="Arial" w:cs="Arial"/>
            </w:rPr>
            <w:t>literatura</w:t>
          </w:r>
          <w:proofErr w:type="spellEnd"/>
          <w:r w:rsidRPr="00991401">
            <w:rPr>
              <w:rFonts w:ascii="Arial" w:hAnsi="Arial" w:cs="Arial"/>
            </w:rPr>
            <w:t xml:space="preserve"> </w:t>
          </w:r>
          <w:proofErr w:type="spellStart"/>
          <w:r w:rsidRPr="00991401">
            <w:rPr>
              <w:rFonts w:ascii="Arial" w:hAnsi="Arial" w:cs="Arial"/>
            </w:rPr>
            <w:t>científica</w:t>
          </w:r>
          <w:proofErr w:type="spellEnd"/>
          <w:r w:rsidRPr="00991401">
            <w:rPr>
              <w:rFonts w:ascii="Arial" w:hAnsi="Arial" w:cs="Arial"/>
            </w:rPr>
            <w:t>,' </w:t>
          </w:r>
          <w:r w:rsidRPr="00991401">
            <w:rPr>
              <w:rFonts w:ascii="Arial" w:hAnsi="Arial" w:cs="Arial"/>
              <w:i/>
              <w:iCs/>
            </w:rPr>
            <w:t>Brazilian Journal of Implantology and Health Sciences</w:t>
          </w:r>
          <w:r w:rsidRPr="00991401">
            <w:rPr>
              <w:rFonts w:ascii="Arial" w:hAnsi="Arial" w:cs="Arial"/>
            </w:rPr>
            <w:t>, 5(3), pp. 652–664.</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991401">
            <w:rPr>
              <w:rFonts w:ascii="Arial" w:hAnsi="Arial" w:cs="Arial"/>
            </w:rPr>
            <w:t> https://doi.org/10.36557/2674-8169.2023v5n3p652-664.</w:t>
          </w:r>
        </w:p>
        <w:p w14:paraId="63330899" w14:textId="2F55C7FD" w:rsidR="00AA5ACD" w:rsidRPr="00AA5ACD" w:rsidRDefault="00AA5ACD" w:rsidP="00AA5ACD">
          <w:pPr>
            <w:spacing w:line="240" w:lineRule="auto"/>
            <w:jc w:val="left"/>
            <w:rPr>
              <w:rFonts w:ascii="Arial" w:hAnsi="Arial" w:cs="Arial"/>
            </w:rPr>
          </w:pPr>
          <w:r w:rsidRPr="00AA5ACD">
            <w:rPr>
              <w:rFonts w:ascii="Arial" w:hAnsi="Arial" w:cs="Arial"/>
            </w:rPr>
            <w:t>Evans, S. </w:t>
          </w:r>
          <w:r w:rsidRPr="00AA5ACD">
            <w:rPr>
              <w:rFonts w:ascii="Arial" w:hAnsi="Arial" w:cs="Arial"/>
              <w:i/>
              <w:iCs/>
            </w:rPr>
            <w:t>et al.</w:t>
          </w:r>
          <w:r w:rsidRPr="00AA5ACD">
            <w:rPr>
              <w:rFonts w:ascii="Arial" w:hAnsi="Arial" w:cs="Arial"/>
            </w:rPr>
            <w:t> (2008) 'Investigating Black</w:t>
          </w:r>
          <w:r w:rsidRPr="00AA5ACD">
            <w:rPr>
              <w:rFonts w:ascii="Cambria Math" w:hAnsi="Cambria Math" w:cs="Cambria Math"/>
            </w:rPr>
            <w:t>‐</w:t>
          </w:r>
          <w:r w:rsidRPr="00AA5ACD">
            <w:rPr>
              <w:rFonts w:ascii="Arial" w:hAnsi="Arial" w:cs="Arial"/>
            </w:rPr>
            <w:t>White differences in prostate cancer prognosis: A systematic review and meta</w:t>
          </w:r>
          <w:r w:rsidRPr="00AA5ACD">
            <w:rPr>
              <w:rFonts w:ascii="Cambria Math" w:hAnsi="Cambria Math" w:cs="Cambria Math"/>
            </w:rPr>
            <w:t>‐</w:t>
          </w:r>
          <w:r w:rsidRPr="00AA5ACD">
            <w:rPr>
              <w:rFonts w:ascii="Arial" w:hAnsi="Arial" w:cs="Arial"/>
            </w:rPr>
            <w:t>analysis,' </w:t>
          </w:r>
          <w:r w:rsidRPr="00AA5ACD">
            <w:rPr>
              <w:rFonts w:ascii="Arial" w:hAnsi="Arial" w:cs="Arial"/>
              <w:i/>
              <w:iCs/>
            </w:rPr>
            <w:t>International Journal of Cancer</w:t>
          </w:r>
          <w:r w:rsidRPr="00AA5ACD">
            <w:rPr>
              <w:rFonts w:ascii="Arial" w:hAnsi="Arial" w:cs="Arial"/>
            </w:rPr>
            <w:t>, 123(2), pp. 430–435.</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AA5ACD">
            <w:rPr>
              <w:rFonts w:ascii="Arial" w:hAnsi="Arial" w:cs="Arial"/>
            </w:rPr>
            <w:t> https://doi.org/10.1002/ijc.23500.</w:t>
          </w:r>
        </w:p>
        <w:p w14:paraId="37DDC035" w14:textId="7BE21827" w:rsidR="00AA5ACD" w:rsidRPr="00AA5ACD" w:rsidRDefault="00AA5ACD" w:rsidP="00AA5ACD">
          <w:pPr>
            <w:spacing w:line="240" w:lineRule="auto"/>
            <w:jc w:val="left"/>
            <w:rPr>
              <w:rFonts w:ascii="Arial" w:hAnsi="Arial" w:cs="Arial"/>
            </w:rPr>
          </w:pPr>
          <w:r w:rsidRPr="00AA5ACD">
            <w:rPr>
              <w:rFonts w:ascii="Arial" w:hAnsi="Arial" w:cs="Arial"/>
            </w:rPr>
            <w:t>Evans, S. </w:t>
          </w:r>
          <w:r w:rsidRPr="00AA5ACD">
            <w:rPr>
              <w:rFonts w:ascii="Arial" w:hAnsi="Arial" w:cs="Arial"/>
              <w:i/>
              <w:iCs/>
            </w:rPr>
            <w:t>et al.</w:t>
          </w:r>
          <w:r w:rsidRPr="00AA5ACD">
            <w:rPr>
              <w:rFonts w:ascii="Arial" w:hAnsi="Arial" w:cs="Arial"/>
            </w:rPr>
            <w:t> (2009) 'Clinical presentation and initial management of Black men and White men with prostate cancer in the United Kingdom: the PROCESS cohort study,' </w:t>
          </w:r>
          <w:r w:rsidRPr="00AA5ACD">
            <w:rPr>
              <w:rFonts w:ascii="Arial" w:hAnsi="Arial" w:cs="Arial"/>
              <w:i/>
              <w:iCs/>
            </w:rPr>
            <w:t>British Journal of Cancer</w:t>
          </w:r>
          <w:r w:rsidRPr="00AA5ACD">
            <w:rPr>
              <w:rFonts w:ascii="Arial" w:hAnsi="Arial" w:cs="Arial"/>
            </w:rPr>
            <w:t>, 102(2), pp. 249–254.</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AA5ACD">
            <w:rPr>
              <w:rFonts w:ascii="Arial" w:hAnsi="Arial" w:cs="Arial"/>
            </w:rPr>
            <w:t> https://doi.org/10.1038/sj.bjc.6605461.</w:t>
          </w:r>
        </w:p>
        <w:p w14:paraId="512376F0" w14:textId="77777777" w:rsidR="00AA5ACD" w:rsidRPr="00AA5ACD" w:rsidRDefault="00AA5ACD" w:rsidP="00AA5ACD">
          <w:pPr>
            <w:spacing w:line="240" w:lineRule="auto"/>
            <w:jc w:val="left"/>
            <w:rPr>
              <w:rFonts w:ascii="Arial" w:hAnsi="Arial" w:cs="Arial"/>
            </w:rPr>
          </w:pPr>
          <w:r w:rsidRPr="00AA5ACD">
            <w:rPr>
              <w:rFonts w:ascii="Arial" w:hAnsi="Arial" w:cs="Arial"/>
            </w:rPr>
            <w:t>Graham, J. </w:t>
          </w:r>
          <w:r w:rsidRPr="00AA5ACD">
            <w:rPr>
              <w:rFonts w:ascii="Arial" w:hAnsi="Arial" w:cs="Arial"/>
              <w:i/>
              <w:iCs/>
            </w:rPr>
            <w:t>et al.</w:t>
          </w:r>
          <w:r w:rsidRPr="00AA5ACD">
            <w:rPr>
              <w:rFonts w:ascii="Arial" w:hAnsi="Arial" w:cs="Arial"/>
            </w:rPr>
            <w:t> (2014) 'Prostate cancer: summary of updated NICE guidance,' </w:t>
          </w:r>
          <w:r w:rsidRPr="00AA5ACD">
            <w:rPr>
              <w:rFonts w:ascii="Arial" w:hAnsi="Arial" w:cs="Arial"/>
              <w:i/>
              <w:iCs/>
            </w:rPr>
            <w:t>BMJ</w:t>
          </w:r>
          <w:r w:rsidRPr="00AA5ACD">
            <w:rPr>
              <w:rFonts w:ascii="Arial" w:hAnsi="Arial" w:cs="Arial"/>
            </w:rPr>
            <w:t>, 348(jan08 1), p. f7524. https://doi.org/10.1136/bmj.f7524.</w:t>
          </w:r>
        </w:p>
        <w:p w14:paraId="5896AC2E" w14:textId="54B384AB" w:rsidR="00AA5ACD" w:rsidRPr="00AA5ACD" w:rsidRDefault="00AA5ACD" w:rsidP="00AA5ACD">
          <w:pPr>
            <w:spacing w:line="240" w:lineRule="auto"/>
            <w:jc w:val="left"/>
            <w:rPr>
              <w:rFonts w:ascii="Arial" w:hAnsi="Arial" w:cs="Arial"/>
            </w:rPr>
          </w:pPr>
          <w:r w:rsidRPr="00AA5ACD">
            <w:rPr>
              <w:rFonts w:ascii="Arial" w:hAnsi="Arial" w:cs="Arial"/>
            </w:rPr>
            <w:t>Jones, R. and Cornford, P. (2018) 'EAU and NICE guidelines for the diagnosis and management of prostate cancer. How wide is the channel?,' </w:t>
          </w:r>
          <w:r w:rsidRPr="00AA5ACD">
            <w:rPr>
              <w:rFonts w:ascii="Arial" w:hAnsi="Arial" w:cs="Arial"/>
              <w:i/>
              <w:iCs/>
            </w:rPr>
            <w:t>Journal of Clinical Urology</w:t>
          </w:r>
          <w:r w:rsidRPr="00AA5ACD">
            <w:rPr>
              <w:rFonts w:ascii="Arial" w:hAnsi="Arial" w:cs="Arial"/>
            </w:rPr>
            <w:t>, 11(2), pp. 149–153.</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AA5ACD">
            <w:rPr>
              <w:rFonts w:ascii="Arial" w:hAnsi="Arial" w:cs="Arial"/>
            </w:rPr>
            <w:t> https://doi.org/10.1177/2051415817720353.</w:t>
          </w:r>
        </w:p>
        <w:p w14:paraId="27583622" w14:textId="3711BF4D" w:rsidR="00AA5ACD" w:rsidRPr="00AA5ACD" w:rsidRDefault="00AA5ACD" w:rsidP="00AA5ACD">
          <w:pPr>
            <w:spacing w:line="240" w:lineRule="auto"/>
            <w:jc w:val="left"/>
            <w:rPr>
              <w:rFonts w:ascii="Arial" w:hAnsi="Arial" w:cs="Arial"/>
            </w:rPr>
          </w:pPr>
          <w:r w:rsidRPr="00AA5ACD">
            <w:rPr>
              <w:rFonts w:ascii="Arial" w:hAnsi="Arial" w:cs="Arial"/>
            </w:rPr>
            <w:t>Kyung, Y., DO </w:t>
          </w:r>
          <w:r w:rsidRPr="00AA5ACD">
            <w:rPr>
              <w:rFonts w:ascii="Arial" w:hAnsi="Arial" w:cs="Arial"/>
              <w:i/>
              <w:iCs/>
            </w:rPr>
            <w:t>et al.</w:t>
          </w:r>
          <w:r w:rsidRPr="00AA5ACD">
            <w:rPr>
              <w:rFonts w:ascii="Arial" w:hAnsi="Arial" w:cs="Arial"/>
            </w:rPr>
            <w:t> (2009) 'Race, healthcare access and physician trust among prostate cancer patients,' </w:t>
          </w:r>
          <w:r w:rsidRPr="00AA5ACD">
            <w:rPr>
              <w:rFonts w:ascii="Arial" w:hAnsi="Arial" w:cs="Arial"/>
              <w:i/>
              <w:iCs/>
            </w:rPr>
            <w:t>Cancer Causes &amp; Control</w:t>
          </w:r>
          <w:r w:rsidRPr="00AA5ACD">
            <w:rPr>
              <w:rFonts w:ascii="Arial" w:hAnsi="Arial" w:cs="Arial"/>
            </w:rPr>
            <w:t>, 21(1), pp. 31–40.</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AA5ACD">
            <w:rPr>
              <w:rFonts w:ascii="Arial" w:hAnsi="Arial" w:cs="Arial"/>
            </w:rPr>
            <w:t> https://doi.org/10.1007/s10552-009-9431-y.</w:t>
          </w:r>
        </w:p>
        <w:p w14:paraId="7E216C85" w14:textId="6A894146" w:rsidR="00AA5ACD" w:rsidRPr="00AA5ACD" w:rsidRDefault="00AA5ACD" w:rsidP="00AA5ACD">
          <w:pPr>
            <w:spacing w:line="240" w:lineRule="auto"/>
            <w:jc w:val="left"/>
            <w:rPr>
              <w:rFonts w:ascii="Arial" w:hAnsi="Arial" w:cs="Arial"/>
            </w:rPr>
          </w:pPr>
          <w:r w:rsidRPr="00AA5ACD">
            <w:rPr>
              <w:rFonts w:ascii="Arial" w:hAnsi="Arial" w:cs="Arial"/>
            </w:rPr>
            <w:t>Mastalski, K. </w:t>
          </w:r>
          <w:r w:rsidRPr="00AA5ACD">
            <w:rPr>
              <w:rFonts w:ascii="Arial" w:hAnsi="Arial" w:cs="Arial"/>
              <w:i/>
              <w:iCs/>
            </w:rPr>
            <w:t>et al.</w:t>
          </w:r>
          <w:r w:rsidRPr="00AA5ACD">
            <w:rPr>
              <w:rFonts w:ascii="Arial" w:hAnsi="Arial" w:cs="Arial"/>
            </w:rPr>
            <w:t> (2008) 'Substantial family history of prostate cancer in black men recruited for prostate cancer screening,' </w:t>
          </w:r>
          <w:r w:rsidRPr="00AA5ACD">
            <w:rPr>
              <w:rFonts w:ascii="Arial" w:hAnsi="Arial" w:cs="Arial"/>
              <w:i/>
              <w:iCs/>
            </w:rPr>
            <w:t>Cancer</w:t>
          </w:r>
          <w:r w:rsidRPr="00AA5ACD">
            <w:rPr>
              <w:rFonts w:ascii="Arial" w:hAnsi="Arial" w:cs="Arial"/>
            </w:rPr>
            <w:t>, 113(9), pp. 2559–2564.</w:t>
          </w:r>
          <w:r w:rsidR="000957D6" w:rsidRPr="000957D6">
            <w:rPr>
              <w:rFonts w:ascii="Arial" w:hAnsi="Arial" w:cs="Arial"/>
              <w:color w:val="000000" w:themeColor="text1"/>
            </w:rPr>
            <w:t xml:space="preserve"> </w:t>
          </w:r>
          <w:r w:rsidR="000957D6" w:rsidRPr="00A45737">
            <w:rPr>
              <w:rFonts w:ascii="Arial" w:hAnsi="Arial" w:cs="Arial"/>
              <w:color w:val="000000" w:themeColor="text1"/>
            </w:rPr>
            <w:t>Available at:</w:t>
          </w:r>
          <w:r w:rsidRPr="00AA5ACD">
            <w:rPr>
              <w:rFonts w:ascii="Arial" w:hAnsi="Arial" w:cs="Arial"/>
            </w:rPr>
            <w:t> https://doi.org/10.1002/cncr.23862.</w:t>
          </w:r>
        </w:p>
        <w:p w14:paraId="634D3708" w14:textId="73BBBD74" w:rsidR="00AA5ACD" w:rsidRPr="00AA5ACD" w:rsidRDefault="00AA5ACD" w:rsidP="00AA5ACD">
          <w:pPr>
            <w:spacing w:line="240" w:lineRule="auto"/>
            <w:jc w:val="left"/>
            <w:rPr>
              <w:rFonts w:ascii="Arial" w:hAnsi="Arial" w:cs="Arial"/>
            </w:rPr>
          </w:pPr>
          <w:r w:rsidRPr="00AA5ACD">
            <w:rPr>
              <w:rFonts w:ascii="Arial" w:hAnsi="Arial" w:cs="Arial"/>
            </w:rPr>
            <w:t>Neal, R.D. and Allgar, V.L. (2005) 'Sociodemographic factors and delays in the diagnosis of six cancers: analysis of data from the ‘National Survey of NHS Patients: Cancer,’' </w:t>
          </w:r>
          <w:r w:rsidRPr="00AA5ACD">
            <w:rPr>
              <w:rFonts w:ascii="Arial" w:hAnsi="Arial" w:cs="Arial"/>
              <w:i/>
              <w:iCs/>
            </w:rPr>
            <w:t>British Journal of Cancer</w:t>
          </w:r>
          <w:r w:rsidRPr="00AA5ACD">
            <w:rPr>
              <w:rFonts w:ascii="Arial" w:hAnsi="Arial" w:cs="Arial"/>
            </w:rPr>
            <w:t>, 92(11), pp. 1971–1975.</w:t>
          </w:r>
          <w:r w:rsidR="00637022" w:rsidRPr="00637022">
            <w:rPr>
              <w:rFonts w:ascii="Arial" w:hAnsi="Arial" w:cs="Arial"/>
              <w:color w:val="000000" w:themeColor="text1"/>
            </w:rPr>
            <w:t xml:space="preserve"> </w:t>
          </w:r>
          <w:r w:rsidR="00637022" w:rsidRPr="00A45737">
            <w:rPr>
              <w:rFonts w:ascii="Arial" w:hAnsi="Arial" w:cs="Arial"/>
              <w:color w:val="000000" w:themeColor="text1"/>
            </w:rPr>
            <w:t>Available at:</w:t>
          </w:r>
          <w:r w:rsidRPr="00AA5ACD">
            <w:rPr>
              <w:rFonts w:ascii="Arial" w:hAnsi="Arial" w:cs="Arial"/>
            </w:rPr>
            <w:t> https://doi.org/10.1038/sj.bjc.6602623.</w:t>
          </w:r>
        </w:p>
        <w:p w14:paraId="24450C8B" w14:textId="749A1589" w:rsidR="00AA5ACD" w:rsidRPr="00AA5ACD" w:rsidRDefault="00AA5ACD" w:rsidP="00AA5ACD">
          <w:pPr>
            <w:spacing w:line="240" w:lineRule="auto"/>
            <w:jc w:val="left"/>
            <w:rPr>
              <w:rFonts w:ascii="Arial" w:hAnsi="Arial" w:cs="Arial"/>
            </w:rPr>
          </w:pPr>
          <w:r w:rsidRPr="00AA5ACD">
            <w:rPr>
              <w:rFonts w:ascii="Arial" w:hAnsi="Arial" w:cs="Arial"/>
            </w:rPr>
            <w:t>Parkin, D.M. </w:t>
          </w:r>
          <w:r w:rsidRPr="00AA5ACD">
            <w:rPr>
              <w:rFonts w:ascii="Arial" w:hAnsi="Arial" w:cs="Arial"/>
              <w:i/>
              <w:iCs/>
            </w:rPr>
            <w:t>et al.</w:t>
          </w:r>
          <w:r w:rsidRPr="00AA5ACD">
            <w:rPr>
              <w:rFonts w:ascii="Arial" w:hAnsi="Arial" w:cs="Arial"/>
            </w:rPr>
            <w:t> (2005) 'Global Cancer Statistics, 2002,' </w:t>
          </w:r>
          <w:r w:rsidRPr="00AA5ACD">
            <w:rPr>
              <w:rFonts w:ascii="Arial" w:hAnsi="Arial" w:cs="Arial"/>
              <w:i/>
              <w:iCs/>
            </w:rPr>
            <w:t>CA a Cancer Journal for Clinicians,</w:t>
          </w:r>
          <w:r w:rsidRPr="00AA5ACD">
            <w:rPr>
              <w:rFonts w:ascii="Arial" w:hAnsi="Arial" w:cs="Arial"/>
            </w:rPr>
            <w:t xml:space="preserve"> 55(2), pp. 74–108.</w:t>
          </w:r>
          <w:r w:rsidR="00637022" w:rsidRPr="00637022">
            <w:rPr>
              <w:rFonts w:ascii="Arial" w:hAnsi="Arial" w:cs="Arial"/>
              <w:color w:val="000000" w:themeColor="text1"/>
            </w:rPr>
            <w:t xml:space="preserve"> </w:t>
          </w:r>
          <w:r w:rsidR="00637022" w:rsidRPr="00A45737">
            <w:rPr>
              <w:rFonts w:ascii="Arial" w:hAnsi="Arial" w:cs="Arial"/>
              <w:color w:val="000000" w:themeColor="text1"/>
            </w:rPr>
            <w:t>Available at:</w:t>
          </w:r>
          <w:r w:rsidRPr="00AA5ACD">
            <w:rPr>
              <w:rFonts w:ascii="Arial" w:hAnsi="Arial" w:cs="Arial"/>
            </w:rPr>
            <w:t> https://doi.org/10.3322/canjclin.55.2.74.</w:t>
          </w:r>
        </w:p>
        <w:p w14:paraId="07FEF3C9" w14:textId="69EE49E3" w:rsidR="00AA5ACD" w:rsidRPr="00AA5ACD" w:rsidRDefault="00AA5ACD" w:rsidP="00AA5ACD">
          <w:pPr>
            <w:spacing w:line="240" w:lineRule="auto"/>
            <w:jc w:val="left"/>
            <w:rPr>
              <w:rFonts w:ascii="Arial" w:hAnsi="Arial" w:cs="Arial"/>
            </w:rPr>
          </w:pPr>
          <w:r w:rsidRPr="00AA5ACD">
            <w:rPr>
              <w:rFonts w:ascii="Arial" w:hAnsi="Arial" w:cs="Arial"/>
            </w:rPr>
            <w:t>Tan, E.H. </w:t>
          </w:r>
          <w:r w:rsidRPr="00AA5ACD">
            <w:rPr>
              <w:rFonts w:ascii="Arial" w:hAnsi="Arial" w:cs="Arial"/>
              <w:i/>
              <w:iCs/>
            </w:rPr>
            <w:t>et al.</w:t>
          </w:r>
          <w:r w:rsidRPr="00AA5ACD">
            <w:rPr>
              <w:rFonts w:ascii="Arial" w:hAnsi="Arial" w:cs="Arial"/>
            </w:rPr>
            <w:t> (2024) 'Incidence, prevalence, and survival of prostate cancer in the UK,' </w:t>
          </w:r>
          <w:r w:rsidRPr="00AA5ACD">
            <w:rPr>
              <w:rFonts w:ascii="Arial" w:hAnsi="Arial" w:cs="Arial"/>
              <w:i/>
              <w:iCs/>
            </w:rPr>
            <w:t>JAMA Network Open</w:t>
          </w:r>
          <w:r w:rsidRPr="00AA5ACD">
            <w:rPr>
              <w:rFonts w:ascii="Arial" w:hAnsi="Arial" w:cs="Arial"/>
            </w:rPr>
            <w:t>, 7(9), p. e2434622.</w:t>
          </w:r>
          <w:r w:rsidR="00637022" w:rsidRPr="00637022">
            <w:rPr>
              <w:rFonts w:ascii="Arial" w:hAnsi="Arial" w:cs="Arial"/>
              <w:color w:val="000000" w:themeColor="text1"/>
            </w:rPr>
            <w:t xml:space="preserve"> </w:t>
          </w:r>
          <w:r w:rsidR="00637022" w:rsidRPr="00A45737">
            <w:rPr>
              <w:rFonts w:ascii="Arial" w:hAnsi="Arial" w:cs="Arial"/>
              <w:color w:val="000000" w:themeColor="text1"/>
            </w:rPr>
            <w:t>Available at:</w:t>
          </w:r>
          <w:r w:rsidRPr="00AA5ACD">
            <w:rPr>
              <w:rFonts w:ascii="Arial" w:hAnsi="Arial" w:cs="Arial"/>
            </w:rPr>
            <w:t> https://doi.org/10.1001/jamanetworkopen.2024.34622.</w:t>
          </w:r>
        </w:p>
        <w:p w14:paraId="5ADB1DD7" w14:textId="159766F4" w:rsidR="00AA5ACD" w:rsidRPr="00AA5ACD" w:rsidRDefault="00AA5ACD" w:rsidP="00AA5ACD">
          <w:pPr>
            <w:spacing w:line="240" w:lineRule="auto"/>
            <w:jc w:val="left"/>
            <w:rPr>
              <w:rFonts w:ascii="Arial" w:hAnsi="Arial" w:cs="Arial"/>
            </w:rPr>
          </w:pPr>
          <w:r w:rsidRPr="00AA5ACD">
            <w:rPr>
              <w:rFonts w:ascii="Arial" w:hAnsi="Arial" w:cs="Arial"/>
            </w:rPr>
            <w:t>Torre, L.A. </w:t>
          </w:r>
          <w:r w:rsidRPr="00AA5ACD">
            <w:rPr>
              <w:rFonts w:ascii="Arial" w:hAnsi="Arial" w:cs="Arial"/>
              <w:i/>
              <w:iCs/>
            </w:rPr>
            <w:t>et al.</w:t>
          </w:r>
          <w:r w:rsidRPr="00AA5ACD">
            <w:rPr>
              <w:rFonts w:ascii="Arial" w:hAnsi="Arial" w:cs="Arial"/>
            </w:rPr>
            <w:t> (2015) 'Global cancer statistics, 2012,' </w:t>
          </w:r>
          <w:r w:rsidRPr="00AA5ACD">
            <w:rPr>
              <w:rFonts w:ascii="Arial" w:hAnsi="Arial" w:cs="Arial"/>
              <w:i/>
              <w:iCs/>
            </w:rPr>
            <w:t>CA a Cancer Journal for Clinicians</w:t>
          </w:r>
          <w:r w:rsidRPr="00AA5ACD">
            <w:rPr>
              <w:rFonts w:ascii="Arial" w:hAnsi="Arial" w:cs="Arial"/>
            </w:rPr>
            <w:t>, 65(2), pp. 87–108.</w:t>
          </w:r>
          <w:r w:rsidR="00CA05D7" w:rsidRPr="00CA05D7">
            <w:rPr>
              <w:rFonts w:ascii="Arial" w:hAnsi="Arial" w:cs="Arial"/>
              <w:color w:val="000000" w:themeColor="text1"/>
            </w:rPr>
            <w:t xml:space="preserve"> </w:t>
          </w:r>
          <w:r w:rsidR="00CA05D7" w:rsidRPr="00A45737">
            <w:rPr>
              <w:rFonts w:ascii="Arial" w:hAnsi="Arial" w:cs="Arial"/>
              <w:color w:val="000000" w:themeColor="text1"/>
            </w:rPr>
            <w:t>Available at:</w:t>
          </w:r>
          <w:r w:rsidRPr="00AA5ACD">
            <w:rPr>
              <w:rFonts w:ascii="Arial" w:hAnsi="Arial" w:cs="Arial"/>
            </w:rPr>
            <w:t> https://doi.org/10.3322/caac.21262.</w:t>
          </w:r>
        </w:p>
        <w:p w14:paraId="2314A74F" w14:textId="2089B715" w:rsidR="00AA5ACD" w:rsidRPr="00AA5ACD" w:rsidRDefault="00AA5ACD" w:rsidP="00AA5ACD">
          <w:pPr>
            <w:spacing w:line="240" w:lineRule="auto"/>
            <w:jc w:val="left"/>
            <w:rPr>
              <w:rFonts w:ascii="Arial" w:hAnsi="Arial" w:cs="Arial"/>
            </w:rPr>
          </w:pPr>
          <w:r w:rsidRPr="00AA5ACD">
            <w:rPr>
              <w:rFonts w:ascii="Arial" w:hAnsi="Arial" w:cs="Arial"/>
            </w:rPr>
            <w:t>Woods, V.D. </w:t>
          </w:r>
          <w:r w:rsidRPr="00AA5ACD">
            <w:rPr>
              <w:rFonts w:ascii="Arial" w:hAnsi="Arial" w:cs="Arial"/>
              <w:i/>
              <w:iCs/>
            </w:rPr>
            <w:t>et al.</w:t>
          </w:r>
          <w:r w:rsidRPr="00AA5ACD">
            <w:rPr>
              <w:rFonts w:ascii="Arial" w:hAnsi="Arial" w:cs="Arial"/>
            </w:rPr>
            <w:t> (2004) 'Culture, Black Men, and Prostate Cancer: What is Reality?,' </w:t>
          </w:r>
          <w:r w:rsidRPr="00AA5ACD">
            <w:rPr>
              <w:rFonts w:ascii="Arial" w:hAnsi="Arial" w:cs="Arial"/>
              <w:i/>
              <w:iCs/>
            </w:rPr>
            <w:t>Cancer Control</w:t>
          </w:r>
          <w:r w:rsidRPr="00AA5ACD">
            <w:rPr>
              <w:rFonts w:ascii="Arial" w:hAnsi="Arial" w:cs="Arial"/>
            </w:rPr>
            <w:t>, 11(6), pp. 388–396.</w:t>
          </w:r>
          <w:r w:rsidR="00CA05D7" w:rsidRPr="00CA05D7">
            <w:rPr>
              <w:rFonts w:ascii="Arial" w:hAnsi="Arial" w:cs="Arial"/>
              <w:color w:val="000000" w:themeColor="text1"/>
            </w:rPr>
            <w:t xml:space="preserve"> </w:t>
          </w:r>
          <w:r w:rsidR="00CA05D7" w:rsidRPr="00A45737">
            <w:rPr>
              <w:rFonts w:ascii="Arial" w:hAnsi="Arial" w:cs="Arial"/>
              <w:color w:val="000000" w:themeColor="text1"/>
            </w:rPr>
            <w:t>Available at:</w:t>
          </w:r>
          <w:r w:rsidRPr="00AA5ACD">
            <w:rPr>
              <w:rFonts w:ascii="Arial" w:hAnsi="Arial" w:cs="Arial"/>
            </w:rPr>
            <w:t> https://doi.org/10.1177/107327480401100606.</w:t>
          </w:r>
        </w:p>
        <w:p w14:paraId="7ED82A30" w14:textId="77777777" w:rsidR="008F28D9" w:rsidRPr="00AA5ACD" w:rsidRDefault="008F28D9" w:rsidP="00AA5ACD">
          <w:pPr>
            <w:spacing w:line="240" w:lineRule="auto"/>
            <w:jc w:val="left"/>
            <w:rPr>
              <w:rFonts w:ascii="Arial" w:hAnsi="Arial" w:cs="Arial"/>
            </w:rPr>
          </w:pPr>
        </w:p>
        <w:p w14:paraId="763703D7" w14:textId="77777777" w:rsidR="008F28D9" w:rsidRDefault="008F28D9" w:rsidP="00CC0ADC">
          <w:pPr>
            <w:rPr>
              <w:rFonts w:ascii="Arial" w:hAnsi="Arial" w:cs="Arial"/>
              <w:b/>
              <w:bCs/>
            </w:rPr>
          </w:pPr>
        </w:p>
        <w:p w14:paraId="40176C13" w14:textId="77777777" w:rsidR="00CC0ADC" w:rsidRDefault="00CC0ADC" w:rsidP="00CC0ADC">
          <w:pPr>
            <w:rPr>
              <w:rFonts w:ascii="Arial" w:hAnsi="Arial" w:cs="Arial"/>
              <w:b/>
              <w:bCs/>
            </w:rPr>
          </w:pPr>
        </w:p>
        <w:p w14:paraId="565FF8AC" w14:textId="77777777" w:rsidR="00CC0ADC" w:rsidRDefault="00CC0ADC" w:rsidP="00CC0ADC">
          <w:pPr>
            <w:rPr>
              <w:rFonts w:ascii="Arial" w:hAnsi="Arial" w:cs="Arial"/>
              <w:b/>
              <w:bCs/>
            </w:rPr>
          </w:pPr>
        </w:p>
        <w:p w14:paraId="70C7CA0C" w14:textId="77777777" w:rsidR="008C38C3" w:rsidRPr="008C38C3" w:rsidRDefault="008C38C3" w:rsidP="008C38C3"/>
      </w:sdtContent>
    </w:sdt>
    <w:sectPr w:rsidR="008C38C3" w:rsidRPr="008C38C3">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08FEE" w14:textId="77777777" w:rsidR="00FD0269" w:rsidRDefault="00FD0269" w:rsidP="00211184">
      <w:pPr>
        <w:spacing w:after="0" w:line="240" w:lineRule="auto"/>
      </w:pPr>
      <w:r>
        <w:separator/>
      </w:r>
    </w:p>
  </w:endnote>
  <w:endnote w:type="continuationSeparator" w:id="0">
    <w:p w14:paraId="15A185ED" w14:textId="77777777" w:rsidR="00FD0269" w:rsidRDefault="00FD0269"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Inter-Regular">
    <w:altName w:val="Calibri"/>
    <w:panose1 w:val="020B0604020202020204"/>
    <w:charset w:val="00"/>
    <w:family w:val="auto"/>
    <w:pitch w:val="default"/>
    <w:sig w:usb0="00000003" w:usb1="00000000" w:usb2="00000000" w:usb3="00000000" w:csb0="00000001" w:csb1="00000000"/>
  </w:font>
  <w:font w:name="-webkit-standard">
    <w:altName w:val="Cambria"/>
    <w:panose1 w:val="020B0604020202020204"/>
    <w:charset w:val="00"/>
    <w:family w:val="roman"/>
    <w:pitch w:val="default"/>
  </w:font>
  <w:font w:name="Source Sans Pro">
    <w:panose1 w:val="020B0503030403020204"/>
    <w:charset w:val="00"/>
    <w:family w:val="swiss"/>
    <w:pitch w:val="variable"/>
    <w:sig w:usb0="600002F7" w:usb1="02000001"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4667954"/>
      <w:docPartObj>
        <w:docPartGallery w:val="Page Numbers (Bottom of Page)"/>
        <w:docPartUnique/>
      </w:docPartObj>
    </w:sdtPr>
    <w:sdtContent>
      <w:p w14:paraId="3AE80D16" w14:textId="1BC072A1" w:rsidR="00D022F6" w:rsidRDefault="00D022F6" w:rsidP="00054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0E8A9B" w14:textId="77777777" w:rsidR="00D022F6" w:rsidRDefault="00D022F6" w:rsidP="00D022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8119753"/>
      <w:docPartObj>
        <w:docPartGallery w:val="Page Numbers (Bottom of Page)"/>
        <w:docPartUnique/>
      </w:docPartObj>
    </w:sdtPr>
    <w:sdtContent>
      <w:p w14:paraId="554D2F58" w14:textId="542DCCB9" w:rsidR="00D022F6" w:rsidRDefault="00D022F6" w:rsidP="00054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44</w:t>
        </w:r>
        <w:r>
          <w:rPr>
            <w:rStyle w:val="PageNumber"/>
          </w:rPr>
          <w:fldChar w:fldCharType="end"/>
        </w:r>
      </w:p>
    </w:sdtContent>
  </w:sdt>
  <w:p w14:paraId="26C6E4D7" w14:textId="317FAF05" w:rsidR="00503E44" w:rsidRDefault="009C4879" w:rsidP="00D022F6">
    <w:pPr>
      <w:pStyle w:val="Footer"/>
      <w:ind w:right="360"/>
    </w:pPr>
    <w:r>
      <w:t xml:space="preserve">Mariama </w:t>
    </w:r>
    <w:r w:rsidR="00957FBA">
      <w:t>Sal</w:t>
    </w:r>
  </w:p>
  <w:p w14:paraId="2725F05C" w14:textId="77777777" w:rsidR="00957FBA" w:rsidRDefault="00957FBA">
    <w:pPr>
      <w:pStyle w:val="Footer"/>
    </w:pPr>
  </w:p>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872D6" w14:textId="77777777" w:rsidR="00FD0269" w:rsidRDefault="00FD0269" w:rsidP="00211184">
      <w:pPr>
        <w:spacing w:after="0" w:line="240" w:lineRule="auto"/>
      </w:pPr>
      <w:r>
        <w:separator/>
      </w:r>
    </w:p>
  </w:footnote>
  <w:footnote w:type="continuationSeparator" w:id="0">
    <w:p w14:paraId="7C1F4415" w14:textId="77777777" w:rsidR="00FD0269" w:rsidRDefault="00FD0269"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3C586" w14:textId="5E2FD313" w:rsidR="00503E44" w:rsidRDefault="00503E44">
    <w:pPr>
      <w:pStyle w:val="Header"/>
    </w:pPr>
  </w:p>
  <w:p w14:paraId="75DE65B3" w14:textId="77777777" w:rsidR="009C4879" w:rsidRDefault="009C4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058A1"/>
    <w:multiLevelType w:val="multilevel"/>
    <w:tmpl w:val="E32A4774"/>
    <w:lvl w:ilvl="0">
      <w:start w:val="4"/>
      <w:numFmt w:val="decimal"/>
      <w:lvlText w:val="%1"/>
      <w:lvlJc w:val="left"/>
      <w:pPr>
        <w:ind w:left="360" w:hanging="360"/>
      </w:pPr>
      <w:rPr>
        <w:rFonts w:hint="default"/>
        <w:color w:val="000000" w:themeColor="text1"/>
      </w:rPr>
    </w:lvl>
    <w:lvl w:ilvl="1">
      <w:start w:val="5"/>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1"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A23E31"/>
    <w:multiLevelType w:val="hybridMultilevel"/>
    <w:tmpl w:val="53E02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0EBC0362"/>
    <w:multiLevelType w:val="hybridMultilevel"/>
    <w:tmpl w:val="E1DC5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6764F45"/>
    <w:multiLevelType w:val="hybridMultilevel"/>
    <w:tmpl w:val="877C2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30"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3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9"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7"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67712D14"/>
    <w:multiLevelType w:val="multilevel"/>
    <w:tmpl w:val="FC46C312"/>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4"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1"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5"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6"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9"/>
  </w:num>
  <w:num w:numId="2" w16cid:durableId="1790927071">
    <w:abstractNumId w:val="29"/>
  </w:num>
  <w:num w:numId="3" w16cid:durableId="1092819689">
    <w:abstractNumId w:val="139"/>
  </w:num>
  <w:num w:numId="4" w16cid:durableId="1500121260">
    <w:abstractNumId w:val="80"/>
  </w:num>
  <w:num w:numId="5" w16cid:durableId="438111508">
    <w:abstractNumId w:val="129"/>
  </w:num>
  <w:num w:numId="6" w16cid:durableId="106121269">
    <w:abstractNumId w:val="24"/>
  </w:num>
  <w:num w:numId="7" w16cid:durableId="1859468656">
    <w:abstractNumId w:val="145"/>
  </w:num>
  <w:num w:numId="8" w16cid:durableId="407923627">
    <w:abstractNumId w:val="143"/>
  </w:num>
  <w:num w:numId="9" w16cid:durableId="1173763238">
    <w:abstractNumId w:val="98"/>
  </w:num>
  <w:num w:numId="10" w16cid:durableId="515197422">
    <w:abstractNumId w:val="71"/>
  </w:num>
  <w:num w:numId="11" w16cid:durableId="650984044">
    <w:abstractNumId w:val="18"/>
  </w:num>
  <w:num w:numId="12" w16cid:durableId="676225712">
    <w:abstractNumId w:val="133"/>
  </w:num>
  <w:num w:numId="13" w16cid:durableId="654647421">
    <w:abstractNumId w:val="96"/>
  </w:num>
  <w:num w:numId="14" w16cid:durableId="972827862">
    <w:abstractNumId w:val="100"/>
  </w:num>
  <w:num w:numId="15" w16cid:durableId="73359902">
    <w:abstractNumId w:val="69"/>
  </w:num>
  <w:num w:numId="16" w16cid:durableId="1233615214">
    <w:abstractNumId w:val="14"/>
  </w:num>
  <w:num w:numId="17" w16cid:durableId="1037585576">
    <w:abstractNumId w:val="141"/>
  </w:num>
  <w:num w:numId="18" w16cid:durableId="1454127918">
    <w:abstractNumId w:val="118"/>
  </w:num>
  <w:num w:numId="19" w16cid:durableId="1655717882">
    <w:abstractNumId w:val="46"/>
  </w:num>
  <w:num w:numId="20" w16cid:durableId="679818721">
    <w:abstractNumId w:val="10"/>
  </w:num>
  <w:num w:numId="21" w16cid:durableId="820851363">
    <w:abstractNumId w:val="5"/>
  </w:num>
  <w:num w:numId="22" w16cid:durableId="1752123437">
    <w:abstractNumId w:val="85"/>
  </w:num>
  <w:num w:numId="23" w16cid:durableId="776406381">
    <w:abstractNumId w:val="12"/>
  </w:num>
  <w:num w:numId="24" w16cid:durableId="2003772795">
    <w:abstractNumId w:val="146"/>
  </w:num>
  <w:num w:numId="25" w16cid:durableId="471214588">
    <w:abstractNumId w:val="11"/>
  </w:num>
  <w:num w:numId="26" w16cid:durableId="747188340">
    <w:abstractNumId w:val="127"/>
  </w:num>
  <w:num w:numId="27" w16cid:durableId="1617635105">
    <w:abstractNumId w:val="28"/>
  </w:num>
  <w:num w:numId="28" w16cid:durableId="1919750537">
    <w:abstractNumId w:val="135"/>
  </w:num>
  <w:num w:numId="29" w16cid:durableId="1917666381">
    <w:abstractNumId w:val="7"/>
  </w:num>
  <w:num w:numId="30" w16cid:durableId="836925604">
    <w:abstractNumId w:val="117"/>
  </w:num>
  <w:num w:numId="31" w16cid:durableId="881479433">
    <w:abstractNumId w:val="101"/>
  </w:num>
  <w:num w:numId="32" w16cid:durableId="164788852">
    <w:abstractNumId w:val="106"/>
  </w:num>
  <w:num w:numId="33" w16cid:durableId="735323509">
    <w:abstractNumId w:val="20"/>
  </w:num>
  <w:num w:numId="34" w16cid:durableId="1000431254">
    <w:abstractNumId w:val="68"/>
  </w:num>
  <w:num w:numId="35" w16cid:durableId="434404662">
    <w:abstractNumId w:val="33"/>
  </w:num>
  <w:num w:numId="36" w16cid:durableId="792409853">
    <w:abstractNumId w:val="78"/>
  </w:num>
  <w:num w:numId="37" w16cid:durableId="70469880">
    <w:abstractNumId w:val="83"/>
  </w:num>
  <w:num w:numId="38" w16cid:durableId="1255548974">
    <w:abstractNumId w:val="75"/>
  </w:num>
  <w:num w:numId="39" w16cid:durableId="509951972">
    <w:abstractNumId w:val="55"/>
  </w:num>
  <w:num w:numId="40" w16cid:durableId="1491873496">
    <w:abstractNumId w:val="91"/>
  </w:num>
  <w:num w:numId="41" w16cid:durableId="1277179892">
    <w:abstractNumId w:val="105"/>
  </w:num>
  <w:num w:numId="42" w16cid:durableId="1137721610">
    <w:abstractNumId w:val="84"/>
  </w:num>
  <w:num w:numId="43" w16cid:durableId="1569337486">
    <w:abstractNumId w:val="147"/>
  </w:num>
  <w:num w:numId="44" w16cid:durableId="1771851078">
    <w:abstractNumId w:val="8"/>
  </w:num>
  <w:num w:numId="45" w16cid:durableId="1096747610">
    <w:abstractNumId w:val="32"/>
  </w:num>
  <w:num w:numId="46" w16cid:durableId="1853105471">
    <w:abstractNumId w:val="120"/>
  </w:num>
  <w:num w:numId="47" w16cid:durableId="2016615092">
    <w:abstractNumId w:val="79"/>
  </w:num>
  <w:num w:numId="48" w16cid:durableId="439030946">
    <w:abstractNumId w:val="102"/>
  </w:num>
  <w:num w:numId="49" w16cid:durableId="315690756">
    <w:abstractNumId w:val="56"/>
  </w:num>
  <w:num w:numId="50" w16cid:durableId="1252278660">
    <w:abstractNumId w:val="17"/>
  </w:num>
  <w:num w:numId="51" w16cid:durableId="1719351677">
    <w:abstractNumId w:val="110"/>
  </w:num>
  <w:num w:numId="52" w16cid:durableId="1107427397">
    <w:abstractNumId w:val="37"/>
  </w:num>
  <w:num w:numId="53" w16cid:durableId="371266753">
    <w:abstractNumId w:val="103"/>
  </w:num>
  <w:num w:numId="54" w16cid:durableId="491869272">
    <w:abstractNumId w:val="44"/>
  </w:num>
  <w:num w:numId="55" w16cid:durableId="1351251430">
    <w:abstractNumId w:val="108"/>
  </w:num>
  <w:num w:numId="56" w16cid:durableId="1368607436">
    <w:abstractNumId w:val="138"/>
  </w:num>
  <w:num w:numId="57" w16cid:durableId="1588029100">
    <w:abstractNumId w:val="144"/>
  </w:num>
  <w:num w:numId="58" w16cid:durableId="415832180">
    <w:abstractNumId w:val="130"/>
  </w:num>
  <w:num w:numId="59" w16cid:durableId="1178735139">
    <w:abstractNumId w:val="70"/>
  </w:num>
  <w:num w:numId="60" w16cid:durableId="721834200">
    <w:abstractNumId w:val="81"/>
  </w:num>
  <w:num w:numId="61" w16cid:durableId="686251813">
    <w:abstractNumId w:val="4"/>
  </w:num>
  <w:num w:numId="62" w16cid:durableId="1960641414">
    <w:abstractNumId w:val="19"/>
  </w:num>
  <w:num w:numId="63" w16cid:durableId="39089564">
    <w:abstractNumId w:val="74"/>
  </w:num>
  <w:num w:numId="64" w16cid:durableId="1192718157">
    <w:abstractNumId w:val="31"/>
  </w:num>
  <w:num w:numId="65" w16cid:durableId="1777825955">
    <w:abstractNumId w:val="111"/>
  </w:num>
  <w:num w:numId="66" w16cid:durableId="286199487">
    <w:abstractNumId w:val="40"/>
  </w:num>
  <w:num w:numId="67" w16cid:durableId="1119490663">
    <w:abstractNumId w:val="90"/>
  </w:num>
  <w:num w:numId="68" w16cid:durableId="1353922786">
    <w:abstractNumId w:val="50"/>
  </w:num>
  <w:num w:numId="69" w16cid:durableId="492723980">
    <w:abstractNumId w:val="94"/>
  </w:num>
  <w:num w:numId="70" w16cid:durableId="526941613">
    <w:abstractNumId w:val="51"/>
  </w:num>
  <w:num w:numId="71" w16cid:durableId="320043301">
    <w:abstractNumId w:val="92"/>
  </w:num>
  <w:num w:numId="72" w16cid:durableId="2037610982">
    <w:abstractNumId w:val="9"/>
  </w:num>
  <w:num w:numId="73" w16cid:durableId="1079794559">
    <w:abstractNumId w:val="65"/>
  </w:num>
  <w:num w:numId="74" w16cid:durableId="503403534">
    <w:abstractNumId w:val="53"/>
  </w:num>
  <w:num w:numId="75" w16cid:durableId="194734275">
    <w:abstractNumId w:val="16"/>
  </w:num>
  <w:num w:numId="76" w16cid:durableId="424033359">
    <w:abstractNumId w:val="73"/>
  </w:num>
  <w:num w:numId="77" w16cid:durableId="1335066293">
    <w:abstractNumId w:val="123"/>
  </w:num>
  <w:num w:numId="78" w16cid:durableId="662587085">
    <w:abstractNumId w:val="58"/>
  </w:num>
  <w:num w:numId="79" w16cid:durableId="2071072074">
    <w:abstractNumId w:val="116"/>
  </w:num>
  <w:num w:numId="80" w16cid:durableId="1573662111">
    <w:abstractNumId w:val="140"/>
  </w:num>
  <w:num w:numId="81" w16cid:durableId="131678057">
    <w:abstractNumId w:val="131"/>
  </w:num>
  <w:num w:numId="82" w16cid:durableId="2103643901">
    <w:abstractNumId w:val="115"/>
  </w:num>
  <w:num w:numId="83" w16cid:durableId="99565733">
    <w:abstractNumId w:val="43"/>
  </w:num>
  <w:num w:numId="84" w16cid:durableId="834734195">
    <w:abstractNumId w:val="30"/>
  </w:num>
  <w:num w:numId="85" w16cid:durableId="1810784339">
    <w:abstractNumId w:val="99"/>
  </w:num>
  <w:num w:numId="86" w16cid:durableId="294062445">
    <w:abstractNumId w:val="95"/>
  </w:num>
  <w:num w:numId="87" w16cid:durableId="461116587">
    <w:abstractNumId w:val="107"/>
  </w:num>
  <w:num w:numId="88" w16cid:durableId="1771701466">
    <w:abstractNumId w:val="22"/>
  </w:num>
  <w:num w:numId="89" w16cid:durableId="458109583">
    <w:abstractNumId w:val="57"/>
  </w:num>
  <w:num w:numId="90" w16cid:durableId="1118372837">
    <w:abstractNumId w:val="114"/>
  </w:num>
  <w:num w:numId="91" w16cid:durableId="928196919">
    <w:abstractNumId w:val="60"/>
  </w:num>
  <w:num w:numId="92" w16cid:durableId="540751746">
    <w:abstractNumId w:val="15"/>
  </w:num>
  <w:num w:numId="93" w16cid:durableId="1732345686">
    <w:abstractNumId w:val="45"/>
  </w:num>
  <w:num w:numId="94" w16cid:durableId="1491748033">
    <w:abstractNumId w:val="113"/>
  </w:num>
  <w:num w:numId="95" w16cid:durableId="670565925">
    <w:abstractNumId w:val="27"/>
  </w:num>
  <w:num w:numId="96" w16cid:durableId="920025912">
    <w:abstractNumId w:val="34"/>
  </w:num>
  <w:num w:numId="97" w16cid:durableId="385184188">
    <w:abstractNumId w:val="26"/>
  </w:num>
  <w:num w:numId="98" w16cid:durableId="433670804">
    <w:abstractNumId w:val="121"/>
  </w:num>
  <w:num w:numId="99" w16cid:durableId="1986471659">
    <w:abstractNumId w:val="89"/>
  </w:num>
  <w:num w:numId="100" w16cid:durableId="384569146">
    <w:abstractNumId w:val="72"/>
  </w:num>
  <w:num w:numId="101" w16cid:durableId="211696971">
    <w:abstractNumId w:val="41"/>
  </w:num>
  <w:num w:numId="102" w16cid:durableId="1773429901">
    <w:abstractNumId w:val="67"/>
  </w:num>
  <w:num w:numId="103" w16cid:durableId="1313095327">
    <w:abstractNumId w:val="54"/>
  </w:num>
  <w:num w:numId="104" w16cid:durableId="520290349">
    <w:abstractNumId w:val="42"/>
  </w:num>
  <w:num w:numId="105" w16cid:durableId="1512571936">
    <w:abstractNumId w:val="128"/>
  </w:num>
  <w:num w:numId="106" w16cid:durableId="804733676">
    <w:abstractNumId w:val="47"/>
  </w:num>
  <w:num w:numId="107" w16cid:durableId="488864096">
    <w:abstractNumId w:val="124"/>
  </w:num>
  <w:num w:numId="108" w16cid:durableId="1599749197">
    <w:abstractNumId w:val="66"/>
  </w:num>
  <w:num w:numId="109" w16cid:durableId="1729497930">
    <w:abstractNumId w:val="62"/>
  </w:num>
  <w:num w:numId="110" w16cid:durableId="202600046">
    <w:abstractNumId w:val="87"/>
  </w:num>
  <w:num w:numId="111" w16cid:durableId="705715569">
    <w:abstractNumId w:val="61"/>
  </w:num>
  <w:num w:numId="112" w16cid:durableId="1726679607">
    <w:abstractNumId w:val="36"/>
  </w:num>
  <w:num w:numId="113" w16cid:durableId="1630209448">
    <w:abstractNumId w:val="76"/>
  </w:num>
  <w:num w:numId="114" w16cid:durableId="928663234">
    <w:abstractNumId w:val="93"/>
  </w:num>
  <w:num w:numId="115" w16cid:durableId="1492596474">
    <w:abstractNumId w:val="97"/>
  </w:num>
  <w:num w:numId="116" w16cid:durableId="801120737">
    <w:abstractNumId w:val="82"/>
  </w:num>
  <w:num w:numId="117" w16cid:durableId="214050367">
    <w:abstractNumId w:val="126"/>
  </w:num>
  <w:num w:numId="118" w16cid:durableId="119765671">
    <w:abstractNumId w:val="49"/>
  </w:num>
  <w:num w:numId="119" w16cid:durableId="655495887">
    <w:abstractNumId w:val="52"/>
  </w:num>
  <w:num w:numId="120" w16cid:durableId="329139902">
    <w:abstractNumId w:val="59"/>
  </w:num>
  <w:num w:numId="121" w16cid:durableId="2017072952">
    <w:abstractNumId w:val="109"/>
  </w:num>
  <w:num w:numId="122" w16cid:durableId="58405484">
    <w:abstractNumId w:val="48"/>
  </w:num>
  <w:num w:numId="123" w16cid:durableId="1817530714">
    <w:abstractNumId w:val="23"/>
  </w:num>
  <w:num w:numId="124" w16cid:durableId="2141336387">
    <w:abstractNumId w:val="88"/>
  </w:num>
  <w:num w:numId="125" w16cid:durableId="1325282792">
    <w:abstractNumId w:val="6"/>
  </w:num>
  <w:num w:numId="126" w16cid:durableId="1319654748">
    <w:abstractNumId w:val="112"/>
  </w:num>
  <w:num w:numId="127" w16cid:durableId="1431050858">
    <w:abstractNumId w:val="64"/>
  </w:num>
  <w:num w:numId="128" w16cid:durableId="1905674203">
    <w:abstractNumId w:val="137"/>
  </w:num>
  <w:num w:numId="129" w16cid:durableId="1172839593">
    <w:abstractNumId w:val="86"/>
  </w:num>
  <w:num w:numId="130" w16cid:durableId="556555801">
    <w:abstractNumId w:val="2"/>
  </w:num>
  <w:num w:numId="131" w16cid:durableId="1903828627">
    <w:abstractNumId w:val="25"/>
  </w:num>
  <w:num w:numId="132" w16cid:durableId="281425930">
    <w:abstractNumId w:val="77"/>
  </w:num>
  <w:num w:numId="133" w16cid:durableId="218833604">
    <w:abstractNumId w:val="35"/>
  </w:num>
  <w:num w:numId="134" w16cid:durableId="1947999269">
    <w:abstractNumId w:val="136"/>
  </w:num>
  <w:num w:numId="135" w16cid:durableId="1491553762">
    <w:abstractNumId w:val="63"/>
  </w:num>
  <w:num w:numId="136" w16cid:durableId="965625632">
    <w:abstractNumId w:val="122"/>
  </w:num>
  <w:num w:numId="137" w16cid:durableId="1420058146">
    <w:abstractNumId w:val="104"/>
  </w:num>
  <w:num w:numId="138" w16cid:durableId="829950104">
    <w:abstractNumId w:val="132"/>
  </w:num>
  <w:num w:numId="139" w16cid:durableId="1481145624">
    <w:abstractNumId w:val="148"/>
  </w:num>
  <w:num w:numId="140" w16cid:durableId="29957555">
    <w:abstractNumId w:val="142"/>
  </w:num>
  <w:num w:numId="141" w16cid:durableId="1042821728">
    <w:abstractNumId w:val="125"/>
  </w:num>
  <w:num w:numId="142" w16cid:durableId="1995062474">
    <w:abstractNumId w:val="1"/>
  </w:num>
  <w:num w:numId="143" w16cid:durableId="633143735">
    <w:abstractNumId w:val="134"/>
  </w:num>
  <w:num w:numId="144" w16cid:durableId="1100951892">
    <w:abstractNumId w:val="38"/>
  </w:num>
  <w:num w:numId="145" w16cid:durableId="1938058422">
    <w:abstractNumId w:val="119"/>
  </w:num>
  <w:num w:numId="146" w16cid:durableId="1488741832">
    <w:abstractNumId w:val="0"/>
  </w:num>
  <w:num w:numId="147" w16cid:durableId="122114510">
    <w:abstractNumId w:val="13"/>
  </w:num>
  <w:num w:numId="148" w16cid:durableId="2002536555">
    <w:abstractNumId w:val="3"/>
  </w:num>
  <w:num w:numId="149" w16cid:durableId="2028022096">
    <w:abstractNumId w:val="21"/>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43F2"/>
    <w:rsid w:val="00005184"/>
    <w:rsid w:val="00011007"/>
    <w:rsid w:val="000264A2"/>
    <w:rsid w:val="00027A1D"/>
    <w:rsid w:val="00036563"/>
    <w:rsid w:val="00036622"/>
    <w:rsid w:val="000400E4"/>
    <w:rsid w:val="00041633"/>
    <w:rsid w:val="00063B4C"/>
    <w:rsid w:val="000825D4"/>
    <w:rsid w:val="0008309F"/>
    <w:rsid w:val="00094038"/>
    <w:rsid w:val="000957D6"/>
    <w:rsid w:val="000A285D"/>
    <w:rsid w:val="000D05D8"/>
    <w:rsid w:val="000D0641"/>
    <w:rsid w:val="000D2B00"/>
    <w:rsid w:val="000D2E3C"/>
    <w:rsid w:val="000D3C4E"/>
    <w:rsid w:val="000D4E2A"/>
    <w:rsid w:val="000E5E03"/>
    <w:rsid w:val="000F15CF"/>
    <w:rsid w:val="000F3835"/>
    <w:rsid w:val="00105105"/>
    <w:rsid w:val="001142FA"/>
    <w:rsid w:val="00120179"/>
    <w:rsid w:val="001471BD"/>
    <w:rsid w:val="001566D7"/>
    <w:rsid w:val="001601E6"/>
    <w:rsid w:val="00172687"/>
    <w:rsid w:val="00172F2D"/>
    <w:rsid w:val="001828B2"/>
    <w:rsid w:val="00193564"/>
    <w:rsid w:val="001975B2"/>
    <w:rsid w:val="001B01DC"/>
    <w:rsid w:val="001B57B6"/>
    <w:rsid w:val="001C3AF6"/>
    <w:rsid w:val="001D1485"/>
    <w:rsid w:val="001F19A6"/>
    <w:rsid w:val="00211184"/>
    <w:rsid w:val="00212FD2"/>
    <w:rsid w:val="0021364B"/>
    <w:rsid w:val="002312EC"/>
    <w:rsid w:val="00233582"/>
    <w:rsid w:val="00234C59"/>
    <w:rsid w:val="0025020C"/>
    <w:rsid w:val="002512A7"/>
    <w:rsid w:val="0025444A"/>
    <w:rsid w:val="00256951"/>
    <w:rsid w:val="00272007"/>
    <w:rsid w:val="002865F5"/>
    <w:rsid w:val="002878BC"/>
    <w:rsid w:val="00292A36"/>
    <w:rsid w:val="0029380E"/>
    <w:rsid w:val="002B1DD0"/>
    <w:rsid w:val="002C131F"/>
    <w:rsid w:val="002D100D"/>
    <w:rsid w:val="002D1BE0"/>
    <w:rsid w:val="002D64A3"/>
    <w:rsid w:val="002F5E53"/>
    <w:rsid w:val="002F662D"/>
    <w:rsid w:val="002F7F3E"/>
    <w:rsid w:val="00312A5A"/>
    <w:rsid w:val="00312E1F"/>
    <w:rsid w:val="003135AD"/>
    <w:rsid w:val="00327AEA"/>
    <w:rsid w:val="0033668F"/>
    <w:rsid w:val="0034091C"/>
    <w:rsid w:val="00357231"/>
    <w:rsid w:val="0038541D"/>
    <w:rsid w:val="0038791B"/>
    <w:rsid w:val="00387B54"/>
    <w:rsid w:val="00393F39"/>
    <w:rsid w:val="003A66FD"/>
    <w:rsid w:val="003B1E32"/>
    <w:rsid w:val="003C6551"/>
    <w:rsid w:val="003D4F85"/>
    <w:rsid w:val="003E43C5"/>
    <w:rsid w:val="003F6642"/>
    <w:rsid w:val="004276B0"/>
    <w:rsid w:val="00430B7A"/>
    <w:rsid w:val="00432E79"/>
    <w:rsid w:val="0043587C"/>
    <w:rsid w:val="00436211"/>
    <w:rsid w:val="00447E98"/>
    <w:rsid w:val="004544F2"/>
    <w:rsid w:val="00461555"/>
    <w:rsid w:val="00462800"/>
    <w:rsid w:val="00465162"/>
    <w:rsid w:val="00474C52"/>
    <w:rsid w:val="00483CD3"/>
    <w:rsid w:val="0048660A"/>
    <w:rsid w:val="00490681"/>
    <w:rsid w:val="004908F0"/>
    <w:rsid w:val="00492302"/>
    <w:rsid w:val="004A6464"/>
    <w:rsid w:val="004B6B5C"/>
    <w:rsid w:val="004C6411"/>
    <w:rsid w:val="004C6F4D"/>
    <w:rsid w:val="004D1413"/>
    <w:rsid w:val="004D2C27"/>
    <w:rsid w:val="004D383D"/>
    <w:rsid w:val="004D4021"/>
    <w:rsid w:val="004D5ED7"/>
    <w:rsid w:val="004E3443"/>
    <w:rsid w:val="004F015D"/>
    <w:rsid w:val="00503E44"/>
    <w:rsid w:val="005119DE"/>
    <w:rsid w:val="00514DA4"/>
    <w:rsid w:val="00527F55"/>
    <w:rsid w:val="005412B9"/>
    <w:rsid w:val="005446BF"/>
    <w:rsid w:val="00546AE9"/>
    <w:rsid w:val="005475EB"/>
    <w:rsid w:val="0055147E"/>
    <w:rsid w:val="00554896"/>
    <w:rsid w:val="005561A3"/>
    <w:rsid w:val="00561D3F"/>
    <w:rsid w:val="00574204"/>
    <w:rsid w:val="00580451"/>
    <w:rsid w:val="00590D04"/>
    <w:rsid w:val="00592E21"/>
    <w:rsid w:val="005B3EDE"/>
    <w:rsid w:val="005B6E67"/>
    <w:rsid w:val="005C0368"/>
    <w:rsid w:val="005C5E80"/>
    <w:rsid w:val="005D7A1E"/>
    <w:rsid w:val="005E1650"/>
    <w:rsid w:val="005E3369"/>
    <w:rsid w:val="005F13C5"/>
    <w:rsid w:val="005F2712"/>
    <w:rsid w:val="005F3EA5"/>
    <w:rsid w:val="00604A87"/>
    <w:rsid w:val="00612CF6"/>
    <w:rsid w:val="00614CD2"/>
    <w:rsid w:val="00621776"/>
    <w:rsid w:val="00621872"/>
    <w:rsid w:val="00623715"/>
    <w:rsid w:val="00630DE2"/>
    <w:rsid w:val="00636D9A"/>
    <w:rsid w:val="00637022"/>
    <w:rsid w:val="00651BC2"/>
    <w:rsid w:val="0066353D"/>
    <w:rsid w:val="00666DF2"/>
    <w:rsid w:val="00672E9B"/>
    <w:rsid w:val="0067509F"/>
    <w:rsid w:val="006A3F0D"/>
    <w:rsid w:val="006A4515"/>
    <w:rsid w:val="006A485D"/>
    <w:rsid w:val="006B4D60"/>
    <w:rsid w:val="006B51EB"/>
    <w:rsid w:val="006C28C2"/>
    <w:rsid w:val="006C5531"/>
    <w:rsid w:val="006C78AA"/>
    <w:rsid w:val="006D2C49"/>
    <w:rsid w:val="006F04D4"/>
    <w:rsid w:val="006F3E3A"/>
    <w:rsid w:val="006F4AB2"/>
    <w:rsid w:val="007063BA"/>
    <w:rsid w:val="00711696"/>
    <w:rsid w:val="00720689"/>
    <w:rsid w:val="007220B7"/>
    <w:rsid w:val="00722140"/>
    <w:rsid w:val="00730C3C"/>
    <w:rsid w:val="0073280B"/>
    <w:rsid w:val="00740E2C"/>
    <w:rsid w:val="007432D4"/>
    <w:rsid w:val="00750B5B"/>
    <w:rsid w:val="00756193"/>
    <w:rsid w:val="0077163A"/>
    <w:rsid w:val="00774611"/>
    <w:rsid w:val="007826F3"/>
    <w:rsid w:val="00785752"/>
    <w:rsid w:val="007A59C8"/>
    <w:rsid w:val="007A712E"/>
    <w:rsid w:val="007C246B"/>
    <w:rsid w:val="007C685B"/>
    <w:rsid w:val="007D7797"/>
    <w:rsid w:val="007F7847"/>
    <w:rsid w:val="00804B94"/>
    <w:rsid w:val="00805D42"/>
    <w:rsid w:val="00807B11"/>
    <w:rsid w:val="0081629A"/>
    <w:rsid w:val="0081771E"/>
    <w:rsid w:val="0082760D"/>
    <w:rsid w:val="008570D8"/>
    <w:rsid w:val="00880B2D"/>
    <w:rsid w:val="00883AB0"/>
    <w:rsid w:val="00884B14"/>
    <w:rsid w:val="00894108"/>
    <w:rsid w:val="00895473"/>
    <w:rsid w:val="00895A18"/>
    <w:rsid w:val="008B1BAE"/>
    <w:rsid w:val="008B1DFA"/>
    <w:rsid w:val="008C3521"/>
    <w:rsid w:val="008C38C3"/>
    <w:rsid w:val="008C3D37"/>
    <w:rsid w:val="008D0B2C"/>
    <w:rsid w:val="008D339E"/>
    <w:rsid w:val="008D6F0F"/>
    <w:rsid w:val="008E28E3"/>
    <w:rsid w:val="008E7B2E"/>
    <w:rsid w:val="008F1697"/>
    <w:rsid w:val="008F28D9"/>
    <w:rsid w:val="00903420"/>
    <w:rsid w:val="00916814"/>
    <w:rsid w:val="009245D1"/>
    <w:rsid w:val="00957FBA"/>
    <w:rsid w:val="00983173"/>
    <w:rsid w:val="00990CFD"/>
    <w:rsid w:val="00994DDA"/>
    <w:rsid w:val="00995444"/>
    <w:rsid w:val="009A1240"/>
    <w:rsid w:val="009B0AA5"/>
    <w:rsid w:val="009B303C"/>
    <w:rsid w:val="009C0F1F"/>
    <w:rsid w:val="009C23BC"/>
    <w:rsid w:val="009C4879"/>
    <w:rsid w:val="009C54CE"/>
    <w:rsid w:val="009D06C5"/>
    <w:rsid w:val="009D0FA2"/>
    <w:rsid w:val="009D534C"/>
    <w:rsid w:val="009D728C"/>
    <w:rsid w:val="009E061C"/>
    <w:rsid w:val="009E5B14"/>
    <w:rsid w:val="009F0954"/>
    <w:rsid w:val="00A104FB"/>
    <w:rsid w:val="00A15C87"/>
    <w:rsid w:val="00A56EA3"/>
    <w:rsid w:val="00A6600C"/>
    <w:rsid w:val="00A775AA"/>
    <w:rsid w:val="00A90A7A"/>
    <w:rsid w:val="00AA437C"/>
    <w:rsid w:val="00AA5ACD"/>
    <w:rsid w:val="00AB2D97"/>
    <w:rsid w:val="00AB78F0"/>
    <w:rsid w:val="00AD5B36"/>
    <w:rsid w:val="00AD7565"/>
    <w:rsid w:val="00AF14CB"/>
    <w:rsid w:val="00AF52BE"/>
    <w:rsid w:val="00B01396"/>
    <w:rsid w:val="00B0434D"/>
    <w:rsid w:val="00B06843"/>
    <w:rsid w:val="00B24068"/>
    <w:rsid w:val="00B2418B"/>
    <w:rsid w:val="00B24BDE"/>
    <w:rsid w:val="00B26973"/>
    <w:rsid w:val="00B27ACA"/>
    <w:rsid w:val="00B32C00"/>
    <w:rsid w:val="00B364D3"/>
    <w:rsid w:val="00B41628"/>
    <w:rsid w:val="00B42F26"/>
    <w:rsid w:val="00B575E2"/>
    <w:rsid w:val="00B7035A"/>
    <w:rsid w:val="00B7073C"/>
    <w:rsid w:val="00B7223B"/>
    <w:rsid w:val="00B858A1"/>
    <w:rsid w:val="00B8620B"/>
    <w:rsid w:val="00BA3BA3"/>
    <w:rsid w:val="00BB5E9D"/>
    <w:rsid w:val="00BB65AC"/>
    <w:rsid w:val="00BD141E"/>
    <w:rsid w:val="00BD2909"/>
    <w:rsid w:val="00BE594E"/>
    <w:rsid w:val="00C01A96"/>
    <w:rsid w:val="00C0353D"/>
    <w:rsid w:val="00C17A49"/>
    <w:rsid w:val="00C24DD2"/>
    <w:rsid w:val="00C37E58"/>
    <w:rsid w:val="00C6414A"/>
    <w:rsid w:val="00C72BA3"/>
    <w:rsid w:val="00C75567"/>
    <w:rsid w:val="00C86410"/>
    <w:rsid w:val="00C91479"/>
    <w:rsid w:val="00CA05D7"/>
    <w:rsid w:val="00CA2E08"/>
    <w:rsid w:val="00CA5A82"/>
    <w:rsid w:val="00CA60BE"/>
    <w:rsid w:val="00CA6407"/>
    <w:rsid w:val="00CB3AF6"/>
    <w:rsid w:val="00CB3C13"/>
    <w:rsid w:val="00CC0ADC"/>
    <w:rsid w:val="00CC5225"/>
    <w:rsid w:val="00CC6BED"/>
    <w:rsid w:val="00CE0B2A"/>
    <w:rsid w:val="00CE3FD1"/>
    <w:rsid w:val="00CE620E"/>
    <w:rsid w:val="00CF107C"/>
    <w:rsid w:val="00CF1ED5"/>
    <w:rsid w:val="00D01F73"/>
    <w:rsid w:val="00D022F6"/>
    <w:rsid w:val="00D02952"/>
    <w:rsid w:val="00D13A82"/>
    <w:rsid w:val="00D13DB7"/>
    <w:rsid w:val="00D14A2D"/>
    <w:rsid w:val="00D37594"/>
    <w:rsid w:val="00D538CF"/>
    <w:rsid w:val="00D57297"/>
    <w:rsid w:val="00D6250E"/>
    <w:rsid w:val="00D62C6F"/>
    <w:rsid w:val="00D652EF"/>
    <w:rsid w:val="00D7123A"/>
    <w:rsid w:val="00D7155D"/>
    <w:rsid w:val="00D77B15"/>
    <w:rsid w:val="00D85A8D"/>
    <w:rsid w:val="00DB71AC"/>
    <w:rsid w:val="00DC00D1"/>
    <w:rsid w:val="00DD02A4"/>
    <w:rsid w:val="00DD19AA"/>
    <w:rsid w:val="00DD3081"/>
    <w:rsid w:val="00DE1A02"/>
    <w:rsid w:val="00DE4A27"/>
    <w:rsid w:val="00DF296B"/>
    <w:rsid w:val="00DF305C"/>
    <w:rsid w:val="00E05C6C"/>
    <w:rsid w:val="00E1110E"/>
    <w:rsid w:val="00E157E1"/>
    <w:rsid w:val="00E15DFE"/>
    <w:rsid w:val="00E2182C"/>
    <w:rsid w:val="00E24293"/>
    <w:rsid w:val="00E325CF"/>
    <w:rsid w:val="00E367E3"/>
    <w:rsid w:val="00E40B0D"/>
    <w:rsid w:val="00E45B49"/>
    <w:rsid w:val="00E533B5"/>
    <w:rsid w:val="00E55A18"/>
    <w:rsid w:val="00E71420"/>
    <w:rsid w:val="00E75875"/>
    <w:rsid w:val="00E91E18"/>
    <w:rsid w:val="00E94DA0"/>
    <w:rsid w:val="00E9653A"/>
    <w:rsid w:val="00EA5CC3"/>
    <w:rsid w:val="00EB114E"/>
    <w:rsid w:val="00EB7F50"/>
    <w:rsid w:val="00EC1FA9"/>
    <w:rsid w:val="00EC728F"/>
    <w:rsid w:val="00ED0633"/>
    <w:rsid w:val="00EE052F"/>
    <w:rsid w:val="00EF6341"/>
    <w:rsid w:val="00F0157D"/>
    <w:rsid w:val="00F0351D"/>
    <w:rsid w:val="00F03BC0"/>
    <w:rsid w:val="00F0560A"/>
    <w:rsid w:val="00F1309A"/>
    <w:rsid w:val="00F158D7"/>
    <w:rsid w:val="00F20EE5"/>
    <w:rsid w:val="00F25920"/>
    <w:rsid w:val="00F44833"/>
    <w:rsid w:val="00F47CB6"/>
    <w:rsid w:val="00F50A50"/>
    <w:rsid w:val="00F544B0"/>
    <w:rsid w:val="00F570E1"/>
    <w:rsid w:val="00F67C87"/>
    <w:rsid w:val="00F84C23"/>
    <w:rsid w:val="00F905A8"/>
    <w:rsid w:val="00F973DF"/>
    <w:rsid w:val="00FA027A"/>
    <w:rsid w:val="00FD0269"/>
    <w:rsid w:val="00FD3DE0"/>
    <w:rsid w:val="00FD4BF2"/>
    <w:rsid w:val="00FD7729"/>
    <w:rsid w:val="00FD7C22"/>
    <w:rsid w:val="00FE5C58"/>
    <w:rsid w:val="00FF1C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9"/>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D1BE0"/>
    <w:pPr>
      <w:keepNext/>
      <w:keepLines/>
      <w:spacing w:before="80" w:after="40" w:line="240" w:lineRule="auto"/>
      <w:jc w:val="left"/>
      <w:outlineLvl w:val="4"/>
    </w:pPr>
    <w:rPr>
      <w:rFonts w:asciiTheme="minorHAnsi" w:eastAsiaTheme="majorEastAsia" w:hAnsiTheme="minorHAnsi" w:cstheme="majorBidi"/>
      <w:color w:val="2F5496" w:themeColor="accent1" w:themeShade="BF"/>
      <w:sz w:val="24"/>
      <w:szCs w:val="24"/>
      <w:lang w:eastAsia="en-US"/>
    </w:rPr>
  </w:style>
  <w:style w:type="paragraph" w:styleId="Heading6">
    <w:name w:val="heading 6"/>
    <w:basedOn w:val="Normal"/>
    <w:next w:val="Normal"/>
    <w:link w:val="Heading6Char"/>
    <w:uiPriority w:val="9"/>
    <w:semiHidden/>
    <w:unhideWhenUsed/>
    <w:qFormat/>
    <w:rsid w:val="002D1BE0"/>
    <w:pPr>
      <w:keepNext/>
      <w:keepLines/>
      <w:spacing w:before="40" w:after="0" w:line="240" w:lineRule="auto"/>
      <w:jc w:val="left"/>
      <w:outlineLvl w:val="5"/>
    </w:pPr>
    <w:rPr>
      <w:rFonts w:asciiTheme="minorHAnsi" w:eastAsiaTheme="majorEastAsia" w:hAnsiTheme="minorHAnsi"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2D1BE0"/>
    <w:pPr>
      <w:keepNext/>
      <w:keepLines/>
      <w:spacing w:before="40" w:after="0" w:line="240" w:lineRule="auto"/>
      <w:jc w:val="left"/>
      <w:outlineLvl w:val="6"/>
    </w:pPr>
    <w:rPr>
      <w:rFonts w:asciiTheme="minorHAnsi" w:eastAsiaTheme="majorEastAsia" w:hAnsiTheme="minorHAnsi"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2D1BE0"/>
    <w:pPr>
      <w:keepNext/>
      <w:keepLines/>
      <w:spacing w:after="0" w:line="240" w:lineRule="auto"/>
      <w:jc w:val="left"/>
      <w:outlineLvl w:val="7"/>
    </w:pPr>
    <w:rPr>
      <w:rFonts w:asciiTheme="minorHAnsi" w:eastAsiaTheme="majorEastAsia" w:hAnsiTheme="minorHAnsi"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2D1BE0"/>
    <w:pPr>
      <w:keepNext/>
      <w:keepLines/>
      <w:spacing w:after="0" w:line="240" w:lineRule="auto"/>
      <w:jc w:val="left"/>
      <w:outlineLvl w:val="8"/>
    </w:pPr>
    <w:rPr>
      <w:rFonts w:asciiTheme="minorHAnsi" w:eastAsiaTheme="majorEastAsia" w:hAnsiTheme="minorHAnsi" w:cstheme="majorBidi"/>
      <w:color w:val="272727" w:themeColor="text1" w:themeTint="D8"/>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9B303C"/>
    <w:pPr>
      <w:spacing w:after="80" w:line="240" w:lineRule="auto"/>
      <w:contextualSpacing/>
      <w:jc w:val="left"/>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B303C"/>
    <w:rPr>
      <w:rFonts w:asciiTheme="majorHAnsi" w:eastAsiaTheme="majorEastAsia" w:hAnsiTheme="majorHAnsi" w:cstheme="majorBidi"/>
      <w:spacing w:val="-10"/>
      <w:kern w:val="28"/>
      <w:sz w:val="56"/>
      <w:szCs w:val="56"/>
      <w:lang w:eastAsia="en-US"/>
    </w:rPr>
  </w:style>
  <w:style w:type="character" w:customStyle="1" w:styleId="apple-converted-space">
    <w:name w:val="apple-converted-space"/>
    <w:basedOn w:val="DefaultParagraphFont"/>
    <w:rsid w:val="009B303C"/>
  </w:style>
  <w:style w:type="character" w:customStyle="1" w:styleId="Heading5Char">
    <w:name w:val="Heading 5 Char"/>
    <w:basedOn w:val="DefaultParagraphFont"/>
    <w:link w:val="Heading5"/>
    <w:uiPriority w:val="9"/>
    <w:semiHidden/>
    <w:rsid w:val="002D1BE0"/>
    <w:rPr>
      <w:rFonts w:eastAsiaTheme="majorEastAsia" w:cstheme="majorBidi"/>
      <w:color w:val="2F5496" w:themeColor="accent1" w:themeShade="BF"/>
      <w:sz w:val="24"/>
      <w:szCs w:val="24"/>
      <w:lang w:eastAsia="en-US"/>
    </w:rPr>
  </w:style>
  <w:style w:type="character" w:customStyle="1" w:styleId="Heading6Char">
    <w:name w:val="Heading 6 Char"/>
    <w:basedOn w:val="DefaultParagraphFont"/>
    <w:link w:val="Heading6"/>
    <w:uiPriority w:val="9"/>
    <w:semiHidden/>
    <w:rsid w:val="002D1BE0"/>
    <w:rPr>
      <w:rFonts w:eastAsiaTheme="majorEastAsia" w:cstheme="majorBidi"/>
      <w:i/>
      <w:iCs/>
      <w:color w:val="595959" w:themeColor="text1" w:themeTint="A6"/>
      <w:sz w:val="24"/>
      <w:szCs w:val="24"/>
      <w:lang w:eastAsia="en-US"/>
    </w:rPr>
  </w:style>
  <w:style w:type="character" w:customStyle="1" w:styleId="Heading7Char">
    <w:name w:val="Heading 7 Char"/>
    <w:basedOn w:val="DefaultParagraphFont"/>
    <w:link w:val="Heading7"/>
    <w:uiPriority w:val="9"/>
    <w:semiHidden/>
    <w:rsid w:val="002D1BE0"/>
    <w:rPr>
      <w:rFonts w:eastAsiaTheme="majorEastAsia" w:cstheme="majorBidi"/>
      <w:color w:val="595959" w:themeColor="text1" w:themeTint="A6"/>
      <w:sz w:val="24"/>
      <w:szCs w:val="24"/>
      <w:lang w:eastAsia="en-US"/>
    </w:rPr>
  </w:style>
  <w:style w:type="character" w:customStyle="1" w:styleId="Heading8Char">
    <w:name w:val="Heading 8 Char"/>
    <w:basedOn w:val="DefaultParagraphFont"/>
    <w:link w:val="Heading8"/>
    <w:uiPriority w:val="9"/>
    <w:semiHidden/>
    <w:rsid w:val="002D1BE0"/>
    <w:rPr>
      <w:rFonts w:eastAsiaTheme="majorEastAsia" w:cstheme="majorBidi"/>
      <w:i/>
      <w:iCs/>
      <w:color w:val="272727" w:themeColor="text1" w:themeTint="D8"/>
      <w:sz w:val="24"/>
      <w:szCs w:val="24"/>
      <w:lang w:eastAsia="en-US"/>
    </w:rPr>
  </w:style>
  <w:style w:type="character" w:customStyle="1" w:styleId="Heading9Char">
    <w:name w:val="Heading 9 Char"/>
    <w:basedOn w:val="DefaultParagraphFont"/>
    <w:link w:val="Heading9"/>
    <w:uiPriority w:val="9"/>
    <w:semiHidden/>
    <w:rsid w:val="002D1BE0"/>
    <w:rPr>
      <w:rFonts w:eastAsiaTheme="majorEastAsia" w:cstheme="majorBidi"/>
      <w:color w:val="272727" w:themeColor="text1" w:themeTint="D8"/>
      <w:sz w:val="24"/>
      <w:szCs w:val="24"/>
      <w:lang w:eastAsia="en-US"/>
    </w:rPr>
  </w:style>
  <w:style w:type="paragraph" w:styleId="TOC6">
    <w:name w:val="toc 6"/>
    <w:basedOn w:val="Normal"/>
    <w:next w:val="Normal"/>
    <w:autoRedefine/>
    <w:uiPriority w:val="39"/>
    <w:semiHidden/>
    <w:unhideWhenUsed/>
    <w:rsid w:val="002D1BE0"/>
    <w:pPr>
      <w:spacing w:after="0"/>
      <w:ind w:left="1100"/>
      <w:jc w:val="left"/>
    </w:pPr>
    <w:rPr>
      <w:rFonts w:asciiTheme="minorHAnsi" w:hAnsiTheme="minorHAnsi" w:cstheme="minorHAnsi"/>
      <w:sz w:val="20"/>
      <w:szCs w:val="20"/>
    </w:rPr>
  </w:style>
  <w:style w:type="paragraph" w:styleId="Subtitle">
    <w:name w:val="Subtitle"/>
    <w:basedOn w:val="Normal"/>
    <w:next w:val="Normal"/>
    <w:link w:val="SubtitleChar"/>
    <w:uiPriority w:val="11"/>
    <w:qFormat/>
    <w:rsid w:val="002D1BE0"/>
    <w:pPr>
      <w:numPr>
        <w:ilvl w:val="1"/>
      </w:numPr>
      <w:spacing w:line="240" w:lineRule="auto"/>
      <w:jc w:val="left"/>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2D1BE0"/>
    <w:rPr>
      <w:rFonts w:eastAsiaTheme="majorEastAsia" w:cstheme="majorBidi"/>
      <w:color w:val="595959" w:themeColor="text1" w:themeTint="A6"/>
      <w:spacing w:val="15"/>
      <w:sz w:val="28"/>
      <w:szCs w:val="28"/>
      <w:lang w:eastAsia="en-US"/>
    </w:rPr>
  </w:style>
  <w:style w:type="paragraph" w:styleId="Quote">
    <w:name w:val="Quote"/>
    <w:basedOn w:val="Normal"/>
    <w:next w:val="Normal"/>
    <w:link w:val="QuoteChar"/>
    <w:uiPriority w:val="29"/>
    <w:qFormat/>
    <w:rsid w:val="002D1BE0"/>
    <w:pPr>
      <w:spacing w:before="160" w:line="240" w:lineRule="auto"/>
      <w:jc w:val="center"/>
    </w:pPr>
    <w:rPr>
      <w:rFonts w:asciiTheme="minorHAnsi" w:eastAsiaTheme="minorHAnsi" w:hAnsi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2D1BE0"/>
    <w:rPr>
      <w:rFonts w:eastAsiaTheme="minorHAnsi"/>
      <w:i/>
      <w:iCs/>
      <w:color w:val="404040" w:themeColor="text1" w:themeTint="BF"/>
      <w:sz w:val="24"/>
      <w:szCs w:val="24"/>
      <w:lang w:eastAsia="en-US"/>
    </w:rPr>
  </w:style>
  <w:style w:type="character" w:styleId="IntenseEmphasis">
    <w:name w:val="Intense Emphasis"/>
    <w:basedOn w:val="DefaultParagraphFont"/>
    <w:uiPriority w:val="21"/>
    <w:qFormat/>
    <w:rsid w:val="002D1BE0"/>
    <w:rPr>
      <w:i/>
      <w:iCs/>
      <w:color w:val="2F5496" w:themeColor="accent1" w:themeShade="BF"/>
    </w:rPr>
  </w:style>
  <w:style w:type="paragraph" w:styleId="IntenseQuote">
    <w:name w:val="Intense Quote"/>
    <w:basedOn w:val="Normal"/>
    <w:next w:val="Normal"/>
    <w:link w:val="IntenseQuoteChar"/>
    <w:uiPriority w:val="30"/>
    <w:qFormat/>
    <w:rsid w:val="002D1BE0"/>
    <w:pPr>
      <w:pBdr>
        <w:top w:val="single" w:sz="4" w:space="10" w:color="2F5496" w:themeColor="accent1" w:themeShade="BF"/>
        <w:bottom w:val="single" w:sz="4" w:space="10" w:color="2F5496" w:themeColor="accent1" w:themeShade="BF"/>
      </w:pBdr>
      <w:spacing w:before="360" w:after="360" w:line="240" w:lineRule="auto"/>
      <w:ind w:left="864" w:right="864"/>
      <w:jc w:val="center"/>
    </w:pPr>
    <w:rPr>
      <w:rFonts w:asciiTheme="minorHAnsi" w:eastAsiaTheme="minorHAnsi" w:hAnsiTheme="minorHAnsi"/>
      <w:i/>
      <w:iCs/>
      <w:color w:val="2F5496" w:themeColor="accent1" w:themeShade="BF"/>
      <w:sz w:val="24"/>
      <w:szCs w:val="24"/>
      <w:lang w:eastAsia="en-US"/>
    </w:rPr>
  </w:style>
  <w:style w:type="character" w:customStyle="1" w:styleId="IntenseQuoteChar">
    <w:name w:val="Intense Quote Char"/>
    <w:basedOn w:val="DefaultParagraphFont"/>
    <w:link w:val="IntenseQuote"/>
    <w:uiPriority w:val="30"/>
    <w:rsid w:val="002D1BE0"/>
    <w:rPr>
      <w:rFonts w:eastAsiaTheme="minorHAnsi"/>
      <w:i/>
      <w:iCs/>
      <w:color w:val="2F5496" w:themeColor="accent1" w:themeShade="BF"/>
      <w:sz w:val="24"/>
      <w:szCs w:val="24"/>
      <w:lang w:eastAsia="en-US"/>
    </w:rPr>
  </w:style>
  <w:style w:type="character" w:styleId="IntenseReference">
    <w:name w:val="Intense Reference"/>
    <w:basedOn w:val="DefaultParagraphFont"/>
    <w:uiPriority w:val="32"/>
    <w:qFormat/>
    <w:rsid w:val="002D1BE0"/>
    <w:rPr>
      <w:b/>
      <w:bCs/>
      <w:smallCaps/>
      <w:color w:val="2F5496" w:themeColor="accent1" w:themeShade="BF"/>
      <w:spacing w:val="5"/>
    </w:rPr>
  </w:style>
  <w:style w:type="character" w:styleId="FollowedHyperlink">
    <w:name w:val="FollowedHyperlink"/>
    <w:basedOn w:val="DefaultParagraphFont"/>
    <w:uiPriority w:val="99"/>
    <w:semiHidden/>
    <w:unhideWhenUsed/>
    <w:rsid w:val="002D1BE0"/>
    <w:rPr>
      <w:color w:val="954F72" w:themeColor="followedHyperlink"/>
      <w:u w:val="single"/>
    </w:rPr>
  </w:style>
  <w:style w:type="paragraph" w:styleId="TOCHeading">
    <w:name w:val="TOC Heading"/>
    <w:basedOn w:val="Heading1"/>
    <w:next w:val="Normal"/>
    <w:uiPriority w:val="39"/>
    <w:unhideWhenUsed/>
    <w:qFormat/>
    <w:rsid w:val="00462800"/>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462800"/>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462800"/>
    <w:pPr>
      <w:spacing w:before="120" w:after="0"/>
      <w:ind w:left="220"/>
      <w:jc w:val="left"/>
    </w:pPr>
    <w:rPr>
      <w:rFonts w:asciiTheme="minorHAnsi" w:hAnsiTheme="minorHAnsi" w:cstheme="minorHAnsi"/>
      <w:b/>
      <w:bCs/>
    </w:rPr>
  </w:style>
  <w:style w:type="paragraph" w:styleId="TOC3">
    <w:name w:val="toc 3"/>
    <w:basedOn w:val="Normal"/>
    <w:next w:val="Normal"/>
    <w:autoRedefine/>
    <w:uiPriority w:val="39"/>
    <w:semiHidden/>
    <w:unhideWhenUsed/>
    <w:rsid w:val="00462800"/>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62800"/>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62800"/>
    <w:pPr>
      <w:spacing w:after="0"/>
      <w:ind w:left="88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62800"/>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62800"/>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62800"/>
    <w:pPr>
      <w:spacing w:after="0"/>
      <w:ind w:left="1760"/>
      <w:jc w:val="left"/>
    </w:pPr>
    <w:rPr>
      <w:rFonts w:asciiTheme="minorHAnsi" w:hAnsiTheme="minorHAnsi" w:cstheme="minorHAnsi"/>
      <w:sz w:val="20"/>
      <w:szCs w:val="20"/>
    </w:rPr>
  </w:style>
  <w:style w:type="character" w:styleId="PageNumber">
    <w:name w:val="page number"/>
    <w:basedOn w:val="DefaultParagraphFont"/>
    <w:uiPriority w:val="99"/>
    <w:semiHidden/>
    <w:unhideWhenUsed/>
    <w:rsid w:val="00D02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12916-024-03283-5" TargetMode="External"/><Relationship Id="rId18" Type="http://schemas.openxmlformats.org/officeDocument/2006/relationships/hyperlink" Target="https://doi.org/10.1177/1556264618805643"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389/frma.2023.1268045" TargetMode="External"/><Relationship Id="rId7" Type="http://schemas.openxmlformats.org/officeDocument/2006/relationships/endnotes" Target="endnotes.xml"/><Relationship Id="rId12" Type="http://schemas.openxmlformats.org/officeDocument/2006/relationships/hyperlink" Target="https://doi.org/10.3332/ecancer.2017.709" TargetMode="External"/><Relationship Id="rId17" Type="http://schemas.openxmlformats.org/officeDocument/2006/relationships/hyperlink" Target="https://doi.org/10.1136/eb-2015-102054"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6/j.euo.2021.07.006" TargetMode="External"/><Relationship Id="rId20" Type="http://schemas.openxmlformats.org/officeDocument/2006/relationships/hyperlink" Target="https://doi.org/10.1111/hex.7028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41446"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86/s12889-025-23650-y"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hyperlink" Target="https://doi.org/10.1016/j.eururo.2023.04.021" TargetMode="External"/><Relationship Id="rId19" Type="http://schemas.openxmlformats.org/officeDocument/2006/relationships/hyperlink" Target="https://doi.org/10.1177/0038038521106950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86/s12916-024-03283-5" TargetMode="External"/><Relationship Id="rId22" Type="http://schemas.openxmlformats.org/officeDocument/2006/relationships/hyperlink" Target="https://doi.org/10.2139/ssrn.3802722"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75</Pages>
  <Words>27044</Words>
  <Characters>154152</Characters>
  <Application>Microsoft Office Word</Application>
  <DocSecurity>0</DocSecurity>
  <Lines>1284</Lines>
  <Paragraphs>361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Mariama  Aliu Sal (2127362)</cp:lastModifiedBy>
  <cp:revision>249</cp:revision>
  <dcterms:created xsi:type="dcterms:W3CDTF">2025-10-28T20:30:00Z</dcterms:created>
  <dcterms:modified xsi:type="dcterms:W3CDTF">2025-11-26T15:13:00Z</dcterms:modified>
</cp:coreProperties>
</file>