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F53A8" w14:textId="77777777" w:rsidR="00A92503" w:rsidRDefault="00A92503">
      <w:pPr>
        <w:rPr>
          <w:rFonts w:ascii="Times New Roman" w:hAnsi="Times New Roman" w:cs="Times New Roman"/>
          <w:b/>
          <w:sz w:val="24"/>
          <w:szCs w:val="24"/>
          <w:lang w:val="en-US"/>
        </w:rPr>
      </w:pPr>
    </w:p>
    <w:p w14:paraId="264928C7" w14:textId="77777777" w:rsidR="00A92503" w:rsidRDefault="00313C69" w:rsidP="00A92503">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Accounting Fundamentals</w:t>
      </w:r>
    </w:p>
    <w:p w14:paraId="5FAE1E7A" w14:textId="2953F3D8" w:rsidR="00A92503" w:rsidRDefault="00A92503" w:rsidP="00A92503">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Student’s name</w:t>
      </w:r>
      <w:r w:rsidR="000508DD">
        <w:rPr>
          <w:rFonts w:ascii="Times New Roman" w:eastAsia="Calibri" w:hAnsi="Times New Roman" w:cs="Times New Roman"/>
          <w:sz w:val="24"/>
          <w:szCs w:val="24"/>
        </w:rPr>
        <w:t xml:space="preserve">: Stanislava </w:t>
      </w:r>
      <w:r w:rsidR="009D4772">
        <w:rPr>
          <w:rFonts w:ascii="Times New Roman" w:eastAsia="Calibri" w:hAnsi="Times New Roman" w:cs="Times New Roman"/>
          <w:sz w:val="24"/>
          <w:szCs w:val="24"/>
        </w:rPr>
        <w:t>Boneva</w:t>
      </w:r>
    </w:p>
    <w:p w14:paraId="23F90B2B" w14:textId="6C8FAAC1" w:rsidR="00A92503" w:rsidRDefault="00A92503" w:rsidP="00A92503">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Professor’s name</w:t>
      </w:r>
      <w:r w:rsidR="000508DD">
        <w:rPr>
          <w:rFonts w:ascii="Times New Roman" w:eastAsia="Calibri" w:hAnsi="Times New Roman" w:cs="Times New Roman"/>
          <w:sz w:val="24"/>
          <w:szCs w:val="24"/>
        </w:rPr>
        <w:t xml:space="preserve">: </w:t>
      </w:r>
      <w:r w:rsidR="000508DD" w:rsidRPr="000508DD">
        <w:rPr>
          <w:rFonts w:ascii="Times New Roman" w:eastAsia="Calibri" w:hAnsi="Times New Roman" w:cs="Times New Roman"/>
          <w:sz w:val="24"/>
          <w:szCs w:val="24"/>
        </w:rPr>
        <w:t>Emad Elkhashen</w:t>
      </w:r>
    </w:p>
    <w:p w14:paraId="1A479481" w14:textId="2DE86BD1" w:rsidR="00A92503" w:rsidRDefault="00A92503" w:rsidP="001F6DE8">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Date</w:t>
      </w:r>
      <w:r w:rsidR="000508DD">
        <w:rPr>
          <w:rFonts w:ascii="Times New Roman" w:eastAsia="Calibri" w:hAnsi="Times New Roman" w:cs="Times New Roman"/>
          <w:sz w:val="24"/>
          <w:szCs w:val="24"/>
        </w:rPr>
        <w:t>: 30/08/2021</w:t>
      </w:r>
    </w:p>
    <w:p w14:paraId="71B5337E" w14:textId="4F855425" w:rsidR="000508DD" w:rsidRDefault="000508DD" w:rsidP="001F6DE8">
      <w:pPr>
        <w:spacing w:line="360" w:lineRule="auto"/>
        <w:jc w:val="center"/>
        <w:rPr>
          <w:rFonts w:ascii="Times New Roman" w:eastAsia="Calibri" w:hAnsi="Times New Roman" w:cs="Times New Roman"/>
          <w:sz w:val="24"/>
          <w:szCs w:val="24"/>
        </w:rPr>
      </w:pPr>
    </w:p>
    <w:p w14:paraId="48F9F485" w14:textId="165E086D" w:rsidR="000508DD" w:rsidRDefault="000508DD" w:rsidP="001F6DE8">
      <w:pPr>
        <w:spacing w:line="360" w:lineRule="auto"/>
        <w:jc w:val="center"/>
        <w:rPr>
          <w:rFonts w:ascii="Times New Roman" w:eastAsia="Calibri" w:hAnsi="Times New Roman" w:cs="Times New Roman"/>
          <w:sz w:val="24"/>
          <w:szCs w:val="24"/>
        </w:rPr>
      </w:pPr>
    </w:p>
    <w:p w14:paraId="3075EBD4" w14:textId="1C9CDAC8" w:rsidR="000508DD" w:rsidRDefault="000508DD" w:rsidP="001F6DE8">
      <w:pPr>
        <w:spacing w:line="360" w:lineRule="auto"/>
        <w:jc w:val="center"/>
        <w:rPr>
          <w:rFonts w:ascii="Times New Roman" w:eastAsia="Calibri" w:hAnsi="Times New Roman" w:cs="Times New Roman"/>
          <w:sz w:val="24"/>
          <w:szCs w:val="24"/>
        </w:rPr>
      </w:pPr>
    </w:p>
    <w:p w14:paraId="4881E061" w14:textId="47388859" w:rsidR="000508DD" w:rsidRDefault="000508DD" w:rsidP="001F6DE8">
      <w:pPr>
        <w:spacing w:line="360" w:lineRule="auto"/>
        <w:jc w:val="center"/>
        <w:rPr>
          <w:rFonts w:ascii="Times New Roman" w:eastAsia="Calibri" w:hAnsi="Times New Roman" w:cs="Times New Roman"/>
          <w:sz w:val="24"/>
          <w:szCs w:val="24"/>
        </w:rPr>
      </w:pPr>
    </w:p>
    <w:p w14:paraId="5ED393AC" w14:textId="3592C85F" w:rsidR="000508DD" w:rsidRDefault="000508DD" w:rsidP="001F6DE8">
      <w:pPr>
        <w:spacing w:line="360" w:lineRule="auto"/>
        <w:jc w:val="center"/>
        <w:rPr>
          <w:rFonts w:ascii="Times New Roman" w:eastAsia="Calibri" w:hAnsi="Times New Roman" w:cs="Times New Roman"/>
          <w:sz w:val="24"/>
          <w:szCs w:val="24"/>
        </w:rPr>
      </w:pPr>
    </w:p>
    <w:p w14:paraId="5B1DA459" w14:textId="7E358CFF" w:rsidR="000508DD" w:rsidRDefault="000508DD" w:rsidP="001F6DE8">
      <w:pPr>
        <w:spacing w:line="360" w:lineRule="auto"/>
        <w:jc w:val="center"/>
        <w:rPr>
          <w:rFonts w:ascii="Times New Roman" w:eastAsia="Calibri" w:hAnsi="Times New Roman" w:cs="Times New Roman"/>
          <w:sz w:val="24"/>
          <w:szCs w:val="24"/>
        </w:rPr>
      </w:pPr>
    </w:p>
    <w:p w14:paraId="676EFF21" w14:textId="59DF2C78" w:rsidR="000508DD" w:rsidRDefault="000508DD" w:rsidP="001F6DE8">
      <w:pPr>
        <w:spacing w:line="360" w:lineRule="auto"/>
        <w:jc w:val="center"/>
        <w:rPr>
          <w:rFonts w:ascii="Times New Roman" w:eastAsia="Calibri" w:hAnsi="Times New Roman" w:cs="Times New Roman"/>
          <w:sz w:val="24"/>
          <w:szCs w:val="24"/>
        </w:rPr>
      </w:pPr>
    </w:p>
    <w:p w14:paraId="61B9EF2D" w14:textId="5A426B44" w:rsidR="000508DD" w:rsidRDefault="000508DD" w:rsidP="001F6DE8">
      <w:pPr>
        <w:spacing w:line="360" w:lineRule="auto"/>
        <w:jc w:val="center"/>
        <w:rPr>
          <w:rFonts w:ascii="Times New Roman" w:eastAsia="Calibri" w:hAnsi="Times New Roman" w:cs="Times New Roman"/>
          <w:sz w:val="24"/>
          <w:szCs w:val="24"/>
        </w:rPr>
      </w:pPr>
    </w:p>
    <w:p w14:paraId="4119F0CF" w14:textId="1B9EC6FC" w:rsidR="000508DD" w:rsidRDefault="000508DD" w:rsidP="001F6DE8">
      <w:pPr>
        <w:spacing w:line="360" w:lineRule="auto"/>
        <w:jc w:val="center"/>
        <w:rPr>
          <w:rFonts w:ascii="Times New Roman" w:eastAsia="Calibri" w:hAnsi="Times New Roman" w:cs="Times New Roman"/>
          <w:sz w:val="24"/>
          <w:szCs w:val="24"/>
        </w:rPr>
      </w:pPr>
    </w:p>
    <w:p w14:paraId="354480F9" w14:textId="2992C05A" w:rsidR="000508DD" w:rsidRDefault="000508DD" w:rsidP="001F6DE8">
      <w:pPr>
        <w:spacing w:line="360" w:lineRule="auto"/>
        <w:jc w:val="center"/>
        <w:rPr>
          <w:rFonts w:ascii="Times New Roman" w:eastAsia="Calibri" w:hAnsi="Times New Roman" w:cs="Times New Roman"/>
          <w:sz w:val="24"/>
          <w:szCs w:val="24"/>
        </w:rPr>
      </w:pPr>
    </w:p>
    <w:p w14:paraId="7DE9FF3A" w14:textId="2A932516" w:rsidR="000508DD" w:rsidRDefault="000508DD" w:rsidP="001F6DE8">
      <w:pPr>
        <w:spacing w:line="360" w:lineRule="auto"/>
        <w:jc w:val="center"/>
        <w:rPr>
          <w:rFonts w:ascii="Times New Roman" w:eastAsia="Calibri" w:hAnsi="Times New Roman" w:cs="Times New Roman"/>
          <w:sz w:val="24"/>
          <w:szCs w:val="24"/>
        </w:rPr>
      </w:pPr>
    </w:p>
    <w:p w14:paraId="6A0299AD" w14:textId="487D00A6" w:rsidR="000508DD" w:rsidRDefault="000508DD" w:rsidP="001F6DE8">
      <w:pPr>
        <w:spacing w:line="360" w:lineRule="auto"/>
        <w:jc w:val="center"/>
        <w:rPr>
          <w:rFonts w:ascii="Times New Roman" w:eastAsia="Calibri" w:hAnsi="Times New Roman" w:cs="Times New Roman"/>
          <w:sz w:val="24"/>
          <w:szCs w:val="24"/>
        </w:rPr>
      </w:pPr>
    </w:p>
    <w:p w14:paraId="7E8EC455" w14:textId="66077D1F" w:rsidR="000508DD" w:rsidRDefault="000508DD" w:rsidP="001F6DE8">
      <w:pPr>
        <w:spacing w:line="360" w:lineRule="auto"/>
        <w:jc w:val="center"/>
        <w:rPr>
          <w:rFonts w:ascii="Times New Roman" w:eastAsia="Calibri" w:hAnsi="Times New Roman" w:cs="Times New Roman"/>
          <w:sz w:val="24"/>
          <w:szCs w:val="24"/>
        </w:rPr>
      </w:pPr>
    </w:p>
    <w:p w14:paraId="4857FA75" w14:textId="77777777" w:rsidR="00801B1A" w:rsidRPr="001F6DE8" w:rsidRDefault="00801B1A" w:rsidP="001F6DE8">
      <w:pPr>
        <w:spacing w:line="360" w:lineRule="auto"/>
        <w:jc w:val="center"/>
        <w:rPr>
          <w:rFonts w:ascii="Times New Roman" w:eastAsia="Calibri" w:hAnsi="Times New Roman" w:cs="Times New Roman"/>
          <w:sz w:val="24"/>
          <w:szCs w:val="24"/>
        </w:rPr>
      </w:pPr>
    </w:p>
    <w:p w14:paraId="795AD093" w14:textId="77777777" w:rsidR="00060A56" w:rsidRPr="009F1C9A" w:rsidRDefault="004849BE" w:rsidP="004849BE">
      <w:pPr>
        <w:pStyle w:val="Heading1"/>
        <w:spacing w:line="360" w:lineRule="auto"/>
        <w:jc w:val="center"/>
        <w:rPr>
          <w:rFonts w:ascii="Times New Roman" w:hAnsi="Times New Roman" w:cs="Times New Roman"/>
          <w:sz w:val="24"/>
          <w:szCs w:val="24"/>
        </w:rPr>
      </w:pPr>
      <w:bookmarkStart w:id="0" w:name="_Toc80553915"/>
      <w:r w:rsidRPr="009F1C9A">
        <w:rPr>
          <w:rFonts w:ascii="Times New Roman" w:hAnsi="Times New Roman" w:cs="Times New Roman"/>
          <w:sz w:val="24"/>
          <w:szCs w:val="24"/>
        </w:rPr>
        <w:lastRenderedPageBreak/>
        <w:t>Question One</w:t>
      </w:r>
      <w:bookmarkEnd w:id="0"/>
    </w:p>
    <w:p w14:paraId="2C00A1F2" w14:textId="77777777" w:rsidR="00060A56" w:rsidRPr="009F1C9A" w:rsidRDefault="009307C6" w:rsidP="009F1C9A">
      <w:pPr>
        <w:pStyle w:val="Heading2"/>
        <w:spacing w:line="360" w:lineRule="auto"/>
        <w:jc w:val="center"/>
        <w:rPr>
          <w:rFonts w:ascii="Times New Roman" w:hAnsi="Times New Roman" w:cs="Times New Roman"/>
          <w:sz w:val="24"/>
          <w:szCs w:val="24"/>
        </w:rPr>
      </w:pPr>
      <w:bookmarkStart w:id="1" w:name="_Toc80553916"/>
      <w:r w:rsidRPr="009F1C9A">
        <w:rPr>
          <w:rFonts w:ascii="Times New Roman" w:hAnsi="Times New Roman" w:cs="Times New Roman"/>
          <w:sz w:val="24"/>
          <w:szCs w:val="24"/>
        </w:rPr>
        <w:t>Preparation of the financial statements of</w:t>
      </w:r>
      <w:r w:rsidR="00060A56" w:rsidRPr="009F1C9A">
        <w:rPr>
          <w:rFonts w:ascii="Times New Roman" w:hAnsi="Times New Roman" w:cs="Times New Roman"/>
          <w:sz w:val="24"/>
          <w:szCs w:val="24"/>
        </w:rPr>
        <w:t xml:space="preserve"> </w:t>
      </w:r>
      <w:r w:rsidRPr="009F1C9A">
        <w:rPr>
          <w:rFonts w:ascii="Times New Roman" w:hAnsi="Times New Roman" w:cs="Times New Roman"/>
          <w:sz w:val="24"/>
          <w:szCs w:val="24"/>
        </w:rPr>
        <w:t>Kedison Plc</w:t>
      </w:r>
      <w:bookmarkEnd w:id="1"/>
    </w:p>
    <w:p w14:paraId="16CBEF81" w14:textId="0061412C" w:rsidR="009307C6" w:rsidRPr="000508DD" w:rsidRDefault="00B70CE8" w:rsidP="000508DD">
      <w:pPr>
        <w:tabs>
          <w:tab w:val="center" w:pos="4680"/>
        </w:tabs>
        <w:spacing w:line="360" w:lineRule="auto"/>
        <w:jc w:val="center"/>
        <w:rPr>
          <w:rFonts w:ascii="Times New Roman" w:hAnsi="Times New Roman" w:cs="Times New Roman"/>
          <w:b/>
          <w:sz w:val="24"/>
          <w:szCs w:val="24"/>
        </w:rPr>
      </w:pPr>
      <w:r w:rsidRPr="00971E3A">
        <w:rPr>
          <w:rFonts w:ascii="Times New Roman" w:hAnsi="Times New Roman" w:cs="Times New Roman"/>
          <w:b/>
          <w:sz w:val="24"/>
          <w:szCs w:val="24"/>
        </w:rPr>
        <w:t>Income Statement of Kedison Plc for the Year Ended 31</w:t>
      </w:r>
      <w:r w:rsidRPr="00971E3A">
        <w:rPr>
          <w:rFonts w:ascii="Times New Roman" w:hAnsi="Times New Roman" w:cs="Times New Roman"/>
          <w:b/>
          <w:sz w:val="24"/>
          <w:szCs w:val="24"/>
          <w:vertAlign w:val="superscript"/>
        </w:rPr>
        <w:t>st</w:t>
      </w:r>
      <w:r w:rsidRPr="00971E3A">
        <w:rPr>
          <w:rFonts w:ascii="Times New Roman" w:hAnsi="Times New Roman" w:cs="Times New Roman"/>
          <w:b/>
          <w:sz w:val="24"/>
          <w:szCs w:val="24"/>
        </w:rPr>
        <w:t xml:space="preserve"> December 2020</w:t>
      </w:r>
    </w:p>
    <w:tbl>
      <w:tblPr>
        <w:tblStyle w:val="TableGrid"/>
        <w:tblW w:w="0" w:type="auto"/>
        <w:tblLook w:val="04A0" w:firstRow="1" w:lastRow="0" w:firstColumn="1" w:lastColumn="0" w:noHBand="0" w:noVBand="1"/>
      </w:tblPr>
      <w:tblGrid>
        <w:gridCol w:w="3132"/>
        <w:gridCol w:w="3107"/>
        <w:gridCol w:w="3111"/>
      </w:tblGrid>
      <w:tr w:rsidR="00060A56" w:rsidRPr="009F1C9A" w14:paraId="36CD69AA" w14:textId="77777777" w:rsidTr="00F50842">
        <w:trPr>
          <w:trHeight w:val="852"/>
        </w:trPr>
        <w:tc>
          <w:tcPr>
            <w:tcW w:w="3192" w:type="dxa"/>
          </w:tcPr>
          <w:p w14:paraId="28AFDA5E"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Particulars</w:t>
            </w:r>
          </w:p>
        </w:tc>
        <w:tc>
          <w:tcPr>
            <w:tcW w:w="3192" w:type="dxa"/>
          </w:tcPr>
          <w:p w14:paraId="7D590BF5"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Amount in £</w:t>
            </w:r>
          </w:p>
        </w:tc>
        <w:tc>
          <w:tcPr>
            <w:tcW w:w="3192" w:type="dxa"/>
          </w:tcPr>
          <w:p w14:paraId="5C2C9E9A"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Amount in £</w:t>
            </w:r>
          </w:p>
        </w:tc>
      </w:tr>
      <w:tr w:rsidR="00060A56" w:rsidRPr="009F1C9A" w14:paraId="3FC1480B" w14:textId="77777777" w:rsidTr="0097326C">
        <w:tc>
          <w:tcPr>
            <w:tcW w:w="3192" w:type="dxa"/>
          </w:tcPr>
          <w:p w14:paraId="015B71EF"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Sales</w:t>
            </w:r>
          </w:p>
        </w:tc>
        <w:tc>
          <w:tcPr>
            <w:tcW w:w="3192" w:type="dxa"/>
          </w:tcPr>
          <w:p w14:paraId="2C2E82C4"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c>
          <w:tcPr>
            <w:tcW w:w="3192" w:type="dxa"/>
          </w:tcPr>
          <w:p w14:paraId="0F5B61BD"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826,650</w:t>
            </w:r>
          </w:p>
        </w:tc>
      </w:tr>
      <w:tr w:rsidR="00060A56" w:rsidRPr="009F1C9A" w14:paraId="2808D8BD" w14:textId="77777777" w:rsidTr="0097326C">
        <w:tc>
          <w:tcPr>
            <w:tcW w:w="3192" w:type="dxa"/>
          </w:tcPr>
          <w:p w14:paraId="74F5AEEA"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 xml:space="preserve"> Less Cost of sales</w:t>
            </w:r>
          </w:p>
        </w:tc>
        <w:tc>
          <w:tcPr>
            <w:tcW w:w="3192" w:type="dxa"/>
          </w:tcPr>
          <w:p w14:paraId="10443229"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c>
          <w:tcPr>
            <w:tcW w:w="3192" w:type="dxa"/>
          </w:tcPr>
          <w:p w14:paraId="2344F8C8"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(578,650)</w:t>
            </w:r>
          </w:p>
        </w:tc>
      </w:tr>
      <w:tr w:rsidR="00060A56" w:rsidRPr="009F1C9A" w14:paraId="3A6D76EE" w14:textId="77777777" w:rsidTr="0097326C">
        <w:tc>
          <w:tcPr>
            <w:tcW w:w="3192" w:type="dxa"/>
          </w:tcPr>
          <w:p w14:paraId="766F9A75"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Gross profit</w:t>
            </w:r>
          </w:p>
        </w:tc>
        <w:tc>
          <w:tcPr>
            <w:tcW w:w="3192" w:type="dxa"/>
          </w:tcPr>
          <w:p w14:paraId="32856581"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c>
          <w:tcPr>
            <w:tcW w:w="3192" w:type="dxa"/>
          </w:tcPr>
          <w:p w14:paraId="4293C806"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248,000</w:t>
            </w:r>
          </w:p>
        </w:tc>
      </w:tr>
      <w:tr w:rsidR="00060A56" w:rsidRPr="009F1C9A" w14:paraId="7AA7A835" w14:textId="77777777" w:rsidTr="0097326C">
        <w:tc>
          <w:tcPr>
            <w:tcW w:w="3192" w:type="dxa"/>
          </w:tcPr>
          <w:p w14:paraId="14785FC1"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Less distribution costs</w:t>
            </w:r>
          </w:p>
        </w:tc>
        <w:tc>
          <w:tcPr>
            <w:tcW w:w="3192" w:type="dxa"/>
          </w:tcPr>
          <w:p w14:paraId="68FE3A0A"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28000</w:t>
            </w:r>
          </w:p>
        </w:tc>
        <w:tc>
          <w:tcPr>
            <w:tcW w:w="3192" w:type="dxa"/>
          </w:tcPr>
          <w:p w14:paraId="7C05840C"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r>
      <w:tr w:rsidR="00060A56" w:rsidRPr="009F1C9A" w14:paraId="267013C9" w14:textId="77777777" w:rsidTr="0097326C">
        <w:tc>
          <w:tcPr>
            <w:tcW w:w="3192" w:type="dxa"/>
          </w:tcPr>
          <w:p w14:paraId="0CECF02B"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Administrative expenses</w:t>
            </w:r>
          </w:p>
        </w:tc>
        <w:tc>
          <w:tcPr>
            <w:tcW w:w="3192" w:type="dxa"/>
          </w:tcPr>
          <w:p w14:paraId="78C65F49"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30,000</w:t>
            </w:r>
          </w:p>
        </w:tc>
        <w:tc>
          <w:tcPr>
            <w:tcW w:w="3192" w:type="dxa"/>
          </w:tcPr>
          <w:p w14:paraId="6D42602A"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r>
      <w:tr w:rsidR="00060A56" w:rsidRPr="009F1C9A" w14:paraId="31E6BBB6" w14:textId="77777777" w:rsidTr="0097326C">
        <w:tc>
          <w:tcPr>
            <w:tcW w:w="3192" w:type="dxa"/>
          </w:tcPr>
          <w:p w14:paraId="34B3C87B" w14:textId="756453FD" w:rsidR="00060A56" w:rsidRPr="009F1C9A" w:rsidRDefault="000508DD"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Directors’</w:t>
            </w:r>
            <w:r w:rsidR="00060A56" w:rsidRPr="009F1C9A">
              <w:rPr>
                <w:rFonts w:ascii="Times New Roman" w:hAnsi="Times New Roman" w:cs="Times New Roman"/>
                <w:sz w:val="24"/>
                <w:szCs w:val="24"/>
              </w:rPr>
              <w:t xml:space="preserve"> remuneration</w:t>
            </w:r>
          </w:p>
        </w:tc>
        <w:tc>
          <w:tcPr>
            <w:tcW w:w="3192" w:type="dxa"/>
          </w:tcPr>
          <w:p w14:paraId="701EF4F1"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5000</w:t>
            </w:r>
          </w:p>
        </w:tc>
        <w:tc>
          <w:tcPr>
            <w:tcW w:w="3192" w:type="dxa"/>
          </w:tcPr>
          <w:p w14:paraId="6EA7AEB8"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r>
      <w:tr w:rsidR="00060A56" w:rsidRPr="009F1C9A" w14:paraId="6798D617" w14:textId="77777777" w:rsidTr="0097326C">
        <w:tc>
          <w:tcPr>
            <w:tcW w:w="3192" w:type="dxa"/>
          </w:tcPr>
          <w:p w14:paraId="7BBBFA1F"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Preferences shares paid</w:t>
            </w:r>
          </w:p>
        </w:tc>
        <w:tc>
          <w:tcPr>
            <w:tcW w:w="3192" w:type="dxa"/>
          </w:tcPr>
          <w:p w14:paraId="757782A0"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30,000</w:t>
            </w:r>
          </w:p>
        </w:tc>
        <w:tc>
          <w:tcPr>
            <w:tcW w:w="3192" w:type="dxa"/>
          </w:tcPr>
          <w:p w14:paraId="04DB2EA3"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r>
      <w:tr w:rsidR="00060A56" w:rsidRPr="009F1C9A" w14:paraId="4418F11F" w14:textId="77777777" w:rsidTr="0097326C">
        <w:tc>
          <w:tcPr>
            <w:tcW w:w="3192" w:type="dxa"/>
          </w:tcPr>
          <w:p w14:paraId="6D5A1701"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Ordinary shares paid</w:t>
            </w:r>
          </w:p>
        </w:tc>
        <w:tc>
          <w:tcPr>
            <w:tcW w:w="3192" w:type="dxa"/>
          </w:tcPr>
          <w:p w14:paraId="34317BB9"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20,000</w:t>
            </w:r>
          </w:p>
        </w:tc>
        <w:tc>
          <w:tcPr>
            <w:tcW w:w="3192" w:type="dxa"/>
          </w:tcPr>
          <w:p w14:paraId="69643382"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(113,000)</w:t>
            </w:r>
          </w:p>
        </w:tc>
      </w:tr>
      <w:tr w:rsidR="00060A56" w:rsidRPr="009F1C9A" w14:paraId="22573644" w14:textId="77777777" w:rsidTr="0097326C">
        <w:tc>
          <w:tcPr>
            <w:tcW w:w="3192" w:type="dxa"/>
          </w:tcPr>
          <w:p w14:paraId="0BE70583"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Earnings before interest and tax</w:t>
            </w:r>
          </w:p>
        </w:tc>
        <w:tc>
          <w:tcPr>
            <w:tcW w:w="3192" w:type="dxa"/>
          </w:tcPr>
          <w:p w14:paraId="38CB1E80"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c>
          <w:tcPr>
            <w:tcW w:w="3192" w:type="dxa"/>
          </w:tcPr>
          <w:p w14:paraId="635DD8E8"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135,000</w:t>
            </w:r>
          </w:p>
        </w:tc>
      </w:tr>
      <w:tr w:rsidR="00060A56" w:rsidRPr="009F1C9A" w14:paraId="0A3CC062" w14:textId="77777777" w:rsidTr="0097326C">
        <w:tc>
          <w:tcPr>
            <w:tcW w:w="3192" w:type="dxa"/>
          </w:tcPr>
          <w:p w14:paraId="06C99D75"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Interest expense</w:t>
            </w:r>
          </w:p>
        </w:tc>
        <w:tc>
          <w:tcPr>
            <w:tcW w:w="3192" w:type="dxa"/>
          </w:tcPr>
          <w:p w14:paraId="7FAA414E"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c>
          <w:tcPr>
            <w:tcW w:w="3192" w:type="dxa"/>
          </w:tcPr>
          <w:p w14:paraId="41984931"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2000</w:t>
            </w:r>
          </w:p>
        </w:tc>
      </w:tr>
      <w:tr w:rsidR="00060A56" w:rsidRPr="009F1C9A" w14:paraId="4D8EC48F" w14:textId="77777777" w:rsidTr="0097326C">
        <w:tc>
          <w:tcPr>
            <w:tcW w:w="3192" w:type="dxa"/>
          </w:tcPr>
          <w:p w14:paraId="57AD3270"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Earnings before tax</w:t>
            </w:r>
          </w:p>
        </w:tc>
        <w:tc>
          <w:tcPr>
            <w:tcW w:w="3192" w:type="dxa"/>
          </w:tcPr>
          <w:p w14:paraId="2A74CD6D"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c>
          <w:tcPr>
            <w:tcW w:w="3192" w:type="dxa"/>
          </w:tcPr>
          <w:p w14:paraId="5DF9A729"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133000</w:t>
            </w:r>
          </w:p>
        </w:tc>
      </w:tr>
      <w:tr w:rsidR="00060A56" w:rsidRPr="009F1C9A" w14:paraId="52879327" w14:textId="77777777" w:rsidTr="0097326C">
        <w:tc>
          <w:tcPr>
            <w:tcW w:w="3192" w:type="dxa"/>
          </w:tcPr>
          <w:p w14:paraId="791774AB"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Tax</w:t>
            </w:r>
          </w:p>
        </w:tc>
        <w:tc>
          <w:tcPr>
            <w:tcW w:w="3192" w:type="dxa"/>
          </w:tcPr>
          <w:p w14:paraId="13E3B258"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c>
          <w:tcPr>
            <w:tcW w:w="3192" w:type="dxa"/>
          </w:tcPr>
          <w:p w14:paraId="213D94F1"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68000</w:t>
            </w:r>
          </w:p>
        </w:tc>
      </w:tr>
      <w:tr w:rsidR="00060A56" w:rsidRPr="009F1C9A" w14:paraId="34A5C230" w14:textId="77777777" w:rsidTr="0097326C">
        <w:tc>
          <w:tcPr>
            <w:tcW w:w="3192" w:type="dxa"/>
          </w:tcPr>
          <w:p w14:paraId="36252273"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Net profit</w:t>
            </w:r>
          </w:p>
        </w:tc>
        <w:tc>
          <w:tcPr>
            <w:tcW w:w="3192" w:type="dxa"/>
          </w:tcPr>
          <w:p w14:paraId="49A7631A"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c>
          <w:tcPr>
            <w:tcW w:w="3192" w:type="dxa"/>
          </w:tcPr>
          <w:p w14:paraId="3591C7AB"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65000</w:t>
            </w:r>
          </w:p>
        </w:tc>
      </w:tr>
    </w:tbl>
    <w:p w14:paraId="561787D3" w14:textId="38F37D78" w:rsidR="00060A56" w:rsidRDefault="00060A56" w:rsidP="009F1C9A">
      <w:pPr>
        <w:tabs>
          <w:tab w:val="center" w:pos="4680"/>
        </w:tabs>
        <w:spacing w:line="360" w:lineRule="auto"/>
        <w:rPr>
          <w:rFonts w:ascii="Times New Roman" w:hAnsi="Times New Roman" w:cs="Times New Roman"/>
          <w:b/>
          <w:sz w:val="24"/>
          <w:szCs w:val="24"/>
        </w:rPr>
      </w:pPr>
    </w:p>
    <w:p w14:paraId="7021291D" w14:textId="75EB3F06" w:rsidR="000508DD" w:rsidRDefault="000508DD" w:rsidP="009F1C9A">
      <w:pPr>
        <w:tabs>
          <w:tab w:val="center" w:pos="4680"/>
        </w:tabs>
        <w:spacing w:line="360" w:lineRule="auto"/>
        <w:rPr>
          <w:rFonts w:ascii="Times New Roman" w:hAnsi="Times New Roman" w:cs="Times New Roman"/>
          <w:b/>
          <w:sz w:val="24"/>
          <w:szCs w:val="24"/>
        </w:rPr>
      </w:pPr>
    </w:p>
    <w:p w14:paraId="5CDDBFF1" w14:textId="421956A5" w:rsidR="000508DD" w:rsidRDefault="000508DD" w:rsidP="009F1C9A">
      <w:pPr>
        <w:tabs>
          <w:tab w:val="center" w:pos="4680"/>
        </w:tabs>
        <w:spacing w:line="360" w:lineRule="auto"/>
        <w:rPr>
          <w:rFonts w:ascii="Times New Roman" w:hAnsi="Times New Roman" w:cs="Times New Roman"/>
          <w:b/>
          <w:sz w:val="24"/>
          <w:szCs w:val="24"/>
        </w:rPr>
      </w:pPr>
    </w:p>
    <w:p w14:paraId="611DC677" w14:textId="4E53AADB" w:rsidR="000508DD" w:rsidRDefault="000508DD" w:rsidP="009F1C9A">
      <w:pPr>
        <w:tabs>
          <w:tab w:val="center" w:pos="4680"/>
        </w:tabs>
        <w:spacing w:line="360" w:lineRule="auto"/>
        <w:rPr>
          <w:rFonts w:ascii="Times New Roman" w:hAnsi="Times New Roman" w:cs="Times New Roman"/>
          <w:b/>
          <w:sz w:val="24"/>
          <w:szCs w:val="24"/>
        </w:rPr>
      </w:pPr>
    </w:p>
    <w:p w14:paraId="7ACE7569" w14:textId="5D7B45E3" w:rsidR="000508DD" w:rsidRDefault="000508DD" w:rsidP="009F1C9A">
      <w:pPr>
        <w:tabs>
          <w:tab w:val="center" w:pos="4680"/>
        </w:tabs>
        <w:spacing w:line="360" w:lineRule="auto"/>
        <w:rPr>
          <w:rFonts w:ascii="Times New Roman" w:hAnsi="Times New Roman" w:cs="Times New Roman"/>
          <w:b/>
          <w:sz w:val="24"/>
          <w:szCs w:val="24"/>
        </w:rPr>
      </w:pPr>
    </w:p>
    <w:p w14:paraId="5D350256" w14:textId="55A77428" w:rsidR="000508DD" w:rsidRDefault="000508DD" w:rsidP="009F1C9A">
      <w:pPr>
        <w:tabs>
          <w:tab w:val="center" w:pos="4680"/>
        </w:tabs>
        <w:spacing w:line="360" w:lineRule="auto"/>
        <w:rPr>
          <w:rFonts w:ascii="Times New Roman" w:hAnsi="Times New Roman" w:cs="Times New Roman"/>
          <w:b/>
          <w:sz w:val="24"/>
          <w:szCs w:val="24"/>
        </w:rPr>
      </w:pPr>
    </w:p>
    <w:p w14:paraId="14201759" w14:textId="2E2C6BA1" w:rsidR="000508DD" w:rsidRDefault="000508DD" w:rsidP="009F1C9A">
      <w:pPr>
        <w:tabs>
          <w:tab w:val="center" w:pos="4680"/>
        </w:tabs>
        <w:spacing w:line="360" w:lineRule="auto"/>
        <w:rPr>
          <w:rFonts w:ascii="Times New Roman" w:hAnsi="Times New Roman" w:cs="Times New Roman"/>
          <w:b/>
          <w:sz w:val="24"/>
          <w:szCs w:val="24"/>
        </w:rPr>
      </w:pPr>
    </w:p>
    <w:p w14:paraId="7929BF19" w14:textId="77777777" w:rsidR="000508DD" w:rsidRPr="009F1C9A" w:rsidRDefault="000508DD" w:rsidP="009F1C9A">
      <w:pPr>
        <w:tabs>
          <w:tab w:val="center" w:pos="4680"/>
        </w:tabs>
        <w:spacing w:line="360" w:lineRule="auto"/>
        <w:rPr>
          <w:rFonts w:ascii="Times New Roman" w:hAnsi="Times New Roman" w:cs="Times New Roman"/>
          <w:b/>
          <w:sz w:val="24"/>
          <w:szCs w:val="24"/>
        </w:rPr>
      </w:pPr>
    </w:p>
    <w:p w14:paraId="4404ACE7" w14:textId="141A5D58" w:rsidR="00E31325" w:rsidRPr="000508DD" w:rsidRDefault="00B70CE8" w:rsidP="000508DD">
      <w:pPr>
        <w:tabs>
          <w:tab w:val="center" w:pos="4680"/>
        </w:tabs>
        <w:spacing w:line="360" w:lineRule="auto"/>
        <w:jc w:val="center"/>
        <w:rPr>
          <w:rFonts w:ascii="Times New Roman" w:hAnsi="Times New Roman" w:cs="Times New Roman"/>
          <w:b/>
          <w:sz w:val="24"/>
          <w:szCs w:val="24"/>
        </w:rPr>
      </w:pPr>
      <w:r w:rsidRPr="009F1C9A">
        <w:rPr>
          <w:rFonts w:ascii="Times New Roman" w:hAnsi="Times New Roman" w:cs="Times New Roman"/>
          <w:b/>
          <w:sz w:val="24"/>
          <w:szCs w:val="24"/>
        </w:rPr>
        <w:lastRenderedPageBreak/>
        <w:t>Balance Sheet of Kedison Plc for the Year Ended 31</w:t>
      </w:r>
      <w:r w:rsidRPr="009F1C9A">
        <w:rPr>
          <w:rFonts w:ascii="Times New Roman" w:hAnsi="Times New Roman" w:cs="Times New Roman"/>
          <w:b/>
          <w:sz w:val="24"/>
          <w:szCs w:val="24"/>
          <w:vertAlign w:val="superscript"/>
        </w:rPr>
        <w:t>st</w:t>
      </w:r>
      <w:r w:rsidRPr="009F1C9A">
        <w:rPr>
          <w:rFonts w:ascii="Times New Roman" w:hAnsi="Times New Roman" w:cs="Times New Roman"/>
          <w:b/>
          <w:sz w:val="24"/>
          <w:szCs w:val="24"/>
        </w:rPr>
        <w:t xml:space="preserve"> </w:t>
      </w:r>
      <w:r w:rsidR="000508DD" w:rsidRPr="009F1C9A">
        <w:rPr>
          <w:rFonts w:ascii="Times New Roman" w:hAnsi="Times New Roman" w:cs="Times New Roman"/>
          <w:b/>
          <w:sz w:val="24"/>
          <w:szCs w:val="24"/>
        </w:rPr>
        <w:t>December</w:t>
      </w:r>
      <w:r w:rsidRPr="009F1C9A">
        <w:rPr>
          <w:rFonts w:ascii="Times New Roman" w:hAnsi="Times New Roman" w:cs="Times New Roman"/>
          <w:b/>
          <w:sz w:val="24"/>
          <w:szCs w:val="24"/>
        </w:rPr>
        <w:t xml:space="preserve"> 2020</w:t>
      </w:r>
      <w:bookmarkStart w:id="2" w:name="_Hlk80891727"/>
    </w:p>
    <w:tbl>
      <w:tblPr>
        <w:tblStyle w:val="TableGrid"/>
        <w:tblW w:w="0" w:type="auto"/>
        <w:tblLook w:val="04A0" w:firstRow="1" w:lastRow="0" w:firstColumn="1" w:lastColumn="0" w:noHBand="0" w:noVBand="1"/>
      </w:tblPr>
      <w:tblGrid>
        <w:gridCol w:w="3122"/>
        <w:gridCol w:w="3114"/>
        <w:gridCol w:w="3114"/>
      </w:tblGrid>
      <w:tr w:rsidR="00060A56" w:rsidRPr="009F1C9A" w14:paraId="5B0D586F" w14:textId="77777777" w:rsidTr="0097326C">
        <w:tc>
          <w:tcPr>
            <w:tcW w:w="3192" w:type="dxa"/>
          </w:tcPr>
          <w:bookmarkEnd w:id="2"/>
          <w:p w14:paraId="0269F4E3"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Particulars</w:t>
            </w:r>
          </w:p>
        </w:tc>
        <w:tc>
          <w:tcPr>
            <w:tcW w:w="3192" w:type="dxa"/>
          </w:tcPr>
          <w:p w14:paraId="35E44936"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Amount in £</w:t>
            </w:r>
          </w:p>
        </w:tc>
        <w:tc>
          <w:tcPr>
            <w:tcW w:w="3192" w:type="dxa"/>
          </w:tcPr>
          <w:p w14:paraId="11D95E8F"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Amount in £</w:t>
            </w:r>
          </w:p>
        </w:tc>
      </w:tr>
      <w:tr w:rsidR="00060A56" w:rsidRPr="009F1C9A" w14:paraId="0AA77274" w14:textId="77777777" w:rsidTr="0097326C">
        <w:tc>
          <w:tcPr>
            <w:tcW w:w="3192" w:type="dxa"/>
          </w:tcPr>
          <w:p w14:paraId="2A0674EA"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Non-current assets</w:t>
            </w:r>
          </w:p>
        </w:tc>
        <w:tc>
          <w:tcPr>
            <w:tcW w:w="3192" w:type="dxa"/>
          </w:tcPr>
          <w:p w14:paraId="54BFFFA3"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c>
          <w:tcPr>
            <w:tcW w:w="3192" w:type="dxa"/>
          </w:tcPr>
          <w:p w14:paraId="64BEE6C1"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r>
      <w:tr w:rsidR="00060A56" w:rsidRPr="009F1C9A" w14:paraId="07ED6C29" w14:textId="77777777" w:rsidTr="0097326C">
        <w:tc>
          <w:tcPr>
            <w:tcW w:w="3192" w:type="dxa"/>
          </w:tcPr>
          <w:p w14:paraId="54DE74AD"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Plant and equipment</w:t>
            </w:r>
          </w:p>
        </w:tc>
        <w:tc>
          <w:tcPr>
            <w:tcW w:w="3192" w:type="dxa"/>
          </w:tcPr>
          <w:p w14:paraId="752EF4F3"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c>
          <w:tcPr>
            <w:tcW w:w="3192" w:type="dxa"/>
          </w:tcPr>
          <w:p w14:paraId="257801E5"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632,730</w:t>
            </w:r>
          </w:p>
        </w:tc>
      </w:tr>
      <w:tr w:rsidR="00060A56" w:rsidRPr="009F1C9A" w14:paraId="4E429FF6" w14:textId="77777777" w:rsidTr="0097326C">
        <w:tc>
          <w:tcPr>
            <w:tcW w:w="3192" w:type="dxa"/>
          </w:tcPr>
          <w:p w14:paraId="3A5B1CB0"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Current assets</w:t>
            </w:r>
          </w:p>
        </w:tc>
        <w:tc>
          <w:tcPr>
            <w:tcW w:w="3192" w:type="dxa"/>
          </w:tcPr>
          <w:p w14:paraId="546863D4"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c>
          <w:tcPr>
            <w:tcW w:w="3192" w:type="dxa"/>
          </w:tcPr>
          <w:p w14:paraId="43CA9854"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r>
      <w:tr w:rsidR="00060A56" w:rsidRPr="009F1C9A" w14:paraId="31010489" w14:textId="77777777" w:rsidTr="0097326C">
        <w:tc>
          <w:tcPr>
            <w:tcW w:w="3192" w:type="dxa"/>
          </w:tcPr>
          <w:p w14:paraId="6CFF8B36"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Debtors</w:t>
            </w:r>
          </w:p>
        </w:tc>
        <w:tc>
          <w:tcPr>
            <w:tcW w:w="3192" w:type="dxa"/>
          </w:tcPr>
          <w:p w14:paraId="228C9792"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171105</w:t>
            </w:r>
          </w:p>
        </w:tc>
        <w:tc>
          <w:tcPr>
            <w:tcW w:w="3192" w:type="dxa"/>
          </w:tcPr>
          <w:p w14:paraId="069F86BF"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r>
      <w:tr w:rsidR="00060A56" w:rsidRPr="009F1C9A" w14:paraId="10682735" w14:textId="77777777" w:rsidTr="0097326C">
        <w:trPr>
          <w:trHeight w:val="143"/>
        </w:trPr>
        <w:tc>
          <w:tcPr>
            <w:tcW w:w="3192" w:type="dxa"/>
          </w:tcPr>
          <w:p w14:paraId="0F17C9A0"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Cash and bank</w:t>
            </w:r>
          </w:p>
        </w:tc>
        <w:tc>
          <w:tcPr>
            <w:tcW w:w="3192" w:type="dxa"/>
          </w:tcPr>
          <w:p w14:paraId="1E9EA80A"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12900</w:t>
            </w:r>
          </w:p>
        </w:tc>
        <w:tc>
          <w:tcPr>
            <w:tcW w:w="3192" w:type="dxa"/>
          </w:tcPr>
          <w:p w14:paraId="47A141DA"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r>
      <w:tr w:rsidR="00060A56" w:rsidRPr="009F1C9A" w14:paraId="5203C381" w14:textId="77777777" w:rsidTr="0097326C">
        <w:tc>
          <w:tcPr>
            <w:tcW w:w="3192" w:type="dxa"/>
          </w:tcPr>
          <w:p w14:paraId="06B4DC06"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Stock</w:t>
            </w:r>
          </w:p>
        </w:tc>
        <w:tc>
          <w:tcPr>
            <w:tcW w:w="3192" w:type="dxa"/>
          </w:tcPr>
          <w:p w14:paraId="63697565"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330600</w:t>
            </w:r>
          </w:p>
        </w:tc>
        <w:tc>
          <w:tcPr>
            <w:tcW w:w="3192" w:type="dxa"/>
          </w:tcPr>
          <w:p w14:paraId="5FC98BC4" w14:textId="3A7FD68B"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514,</w:t>
            </w:r>
            <w:r w:rsidR="00A857C6">
              <w:rPr>
                <w:rFonts w:ascii="Times New Roman" w:hAnsi="Times New Roman" w:cs="Times New Roman"/>
                <w:sz w:val="24"/>
                <w:szCs w:val="24"/>
              </w:rPr>
              <w:t>60</w:t>
            </w:r>
            <w:r w:rsidRPr="009F1C9A">
              <w:rPr>
                <w:rFonts w:ascii="Times New Roman" w:hAnsi="Times New Roman" w:cs="Times New Roman"/>
                <w:sz w:val="24"/>
                <w:szCs w:val="24"/>
              </w:rPr>
              <w:t>5</w:t>
            </w:r>
          </w:p>
        </w:tc>
      </w:tr>
      <w:tr w:rsidR="00060A56" w:rsidRPr="009F1C9A" w14:paraId="197073E1" w14:textId="77777777" w:rsidTr="0097326C">
        <w:tc>
          <w:tcPr>
            <w:tcW w:w="3192" w:type="dxa"/>
          </w:tcPr>
          <w:p w14:paraId="75701BE1"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Total assets</w:t>
            </w:r>
          </w:p>
        </w:tc>
        <w:tc>
          <w:tcPr>
            <w:tcW w:w="3192" w:type="dxa"/>
          </w:tcPr>
          <w:p w14:paraId="68EA75C8"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c>
          <w:tcPr>
            <w:tcW w:w="3192" w:type="dxa"/>
          </w:tcPr>
          <w:p w14:paraId="05B55AFE"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1,147,335</w:t>
            </w:r>
          </w:p>
        </w:tc>
      </w:tr>
      <w:tr w:rsidR="00060A56" w:rsidRPr="009F1C9A" w14:paraId="16CFA83A" w14:textId="77777777" w:rsidTr="0097326C">
        <w:tc>
          <w:tcPr>
            <w:tcW w:w="3192" w:type="dxa"/>
          </w:tcPr>
          <w:p w14:paraId="0A1A3BA9"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Current liabilities</w:t>
            </w:r>
          </w:p>
        </w:tc>
        <w:tc>
          <w:tcPr>
            <w:tcW w:w="3192" w:type="dxa"/>
          </w:tcPr>
          <w:p w14:paraId="2B6F695C"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c>
          <w:tcPr>
            <w:tcW w:w="3192" w:type="dxa"/>
          </w:tcPr>
          <w:p w14:paraId="6C29B347"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r>
      <w:tr w:rsidR="00060A56" w:rsidRPr="009F1C9A" w14:paraId="266501A3" w14:textId="77777777" w:rsidTr="0097326C">
        <w:tc>
          <w:tcPr>
            <w:tcW w:w="3192" w:type="dxa"/>
          </w:tcPr>
          <w:p w14:paraId="37756F3F"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Accrued expenses</w:t>
            </w:r>
          </w:p>
        </w:tc>
        <w:tc>
          <w:tcPr>
            <w:tcW w:w="3192" w:type="dxa"/>
          </w:tcPr>
          <w:p w14:paraId="2F3983E0"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3000</w:t>
            </w:r>
          </w:p>
        </w:tc>
        <w:tc>
          <w:tcPr>
            <w:tcW w:w="3192" w:type="dxa"/>
          </w:tcPr>
          <w:p w14:paraId="4C8506DC"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r>
      <w:tr w:rsidR="00060A56" w:rsidRPr="009F1C9A" w14:paraId="63459A32" w14:textId="77777777" w:rsidTr="0097326C">
        <w:tc>
          <w:tcPr>
            <w:tcW w:w="3192" w:type="dxa"/>
          </w:tcPr>
          <w:p w14:paraId="0BFC8A48"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Trade creditors</w:t>
            </w:r>
          </w:p>
        </w:tc>
        <w:tc>
          <w:tcPr>
            <w:tcW w:w="3192" w:type="dxa"/>
          </w:tcPr>
          <w:p w14:paraId="7251AB3E"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171355</w:t>
            </w:r>
          </w:p>
        </w:tc>
        <w:tc>
          <w:tcPr>
            <w:tcW w:w="3192" w:type="dxa"/>
          </w:tcPr>
          <w:p w14:paraId="4223677A" w14:textId="77777777" w:rsidR="00060A56" w:rsidRPr="009F1C9A" w:rsidRDefault="00060A56" w:rsidP="009F1C9A">
            <w:pPr>
              <w:tabs>
                <w:tab w:val="center" w:pos="4680"/>
              </w:tabs>
              <w:spacing w:line="360" w:lineRule="auto"/>
              <w:rPr>
                <w:rFonts w:ascii="Times New Roman" w:hAnsi="Times New Roman" w:cs="Times New Roman"/>
                <w:sz w:val="24"/>
                <w:szCs w:val="24"/>
              </w:rPr>
            </w:pPr>
          </w:p>
        </w:tc>
      </w:tr>
      <w:tr w:rsidR="00060A56" w:rsidRPr="009F1C9A" w14:paraId="3ADA7CC3" w14:textId="77777777" w:rsidTr="0097326C">
        <w:tc>
          <w:tcPr>
            <w:tcW w:w="3192" w:type="dxa"/>
          </w:tcPr>
          <w:p w14:paraId="00395911"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Equity</w:t>
            </w:r>
          </w:p>
        </w:tc>
        <w:tc>
          <w:tcPr>
            <w:tcW w:w="3192" w:type="dxa"/>
          </w:tcPr>
          <w:p w14:paraId="331AA00B"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c>
          <w:tcPr>
            <w:tcW w:w="3192" w:type="dxa"/>
          </w:tcPr>
          <w:p w14:paraId="1F7A88B0"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r>
      <w:tr w:rsidR="00060A56" w:rsidRPr="009F1C9A" w14:paraId="1DECBAC0" w14:textId="77777777" w:rsidTr="0097326C">
        <w:tc>
          <w:tcPr>
            <w:tcW w:w="3192" w:type="dxa"/>
          </w:tcPr>
          <w:p w14:paraId="6AF120D9"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£1 ordinary shares</w:t>
            </w:r>
          </w:p>
        </w:tc>
        <w:tc>
          <w:tcPr>
            <w:tcW w:w="3192" w:type="dxa"/>
          </w:tcPr>
          <w:p w14:paraId="3F862722"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310,000</w:t>
            </w:r>
          </w:p>
        </w:tc>
        <w:tc>
          <w:tcPr>
            <w:tcW w:w="3192" w:type="dxa"/>
          </w:tcPr>
          <w:p w14:paraId="18981866"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r>
      <w:tr w:rsidR="00060A56" w:rsidRPr="009F1C9A" w14:paraId="065C3D5C" w14:textId="77777777" w:rsidTr="0097326C">
        <w:tc>
          <w:tcPr>
            <w:tcW w:w="3192" w:type="dxa"/>
          </w:tcPr>
          <w:p w14:paraId="1DC52C59"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10%£1 preference shares</w:t>
            </w:r>
          </w:p>
        </w:tc>
        <w:tc>
          <w:tcPr>
            <w:tcW w:w="3192" w:type="dxa"/>
          </w:tcPr>
          <w:p w14:paraId="30430895"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300,000</w:t>
            </w:r>
          </w:p>
        </w:tc>
        <w:tc>
          <w:tcPr>
            <w:tcW w:w="3192" w:type="dxa"/>
          </w:tcPr>
          <w:p w14:paraId="16AD0317"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r>
      <w:tr w:rsidR="00060A56" w:rsidRPr="009F1C9A" w14:paraId="19A18F41" w14:textId="77777777" w:rsidTr="0097326C">
        <w:tc>
          <w:tcPr>
            <w:tcW w:w="3192" w:type="dxa"/>
          </w:tcPr>
          <w:p w14:paraId="1BAAA826"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4% debentures</w:t>
            </w:r>
          </w:p>
        </w:tc>
        <w:tc>
          <w:tcPr>
            <w:tcW w:w="3192" w:type="dxa"/>
          </w:tcPr>
          <w:p w14:paraId="7D017658"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100,000</w:t>
            </w:r>
          </w:p>
        </w:tc>
        <w:tc>
          <w:tcPr>
            <w:tcW w:w="3192" w:type="dxa"/>
          </w:tcPr>
          <w:p w14:paraId="3C26052E"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r>
      <w:tr w:rsidR="00060A56" w:rsidRPr="009F1C9A" w14:paraId="6398DE55" w14:textId="77777777" w:rsidTr="0097326C">
        <w:tc>
          <w:tcPr>
            <w:tcW w:w="3192" w:type="dxa"/>
          </w:tcPr>
          <w:p w14:paraId="66016669"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Retained profits</w:t>
            </w:r>
          </w:p>
        </w:tc>
        <w:tc>
          <w:tcPr>
            <w:tcW w:w="3192" w:type="dxa"/>
          </w:tcPr>
          <w:p w14:paraId="5EC2B404" w14:textId="77777777" w:rsidR="00060A56" w:rsidRPr="009F1C9A" w:rsidRDefault="00060A5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132000</w:t>
            </w:r>
          </w:p>
        </w:tc>
        <w:tc>
          <w:tcPr>
            <w:tcW w:w="3192" w:type="dxa"/>
          </w:tcPr>
          <w:p w14:paraId="6E80F08A"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r>
      <w:tr w:rsidR="00060A56" w:rsidRPr="009F1C9A" w14:paraId="7AA87CED" w14:textId="77777777" w:rsidTr="0097326C">
        <w:tc>
          <w:tcPr>
            <w:tcW w:w="3192" w:type="dxa"/>
          </w:tcPr>
          <w:p w14:paraId="7A965AFC"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Total</w:t>
            </w:r>
          </w:p>
        </w:tc>
        <w:tc>
          <w:tcPr>
            <w:tcW w:w="3192" w:type="dxa"/>
          </w:tcPr>
          <w:p w14:paraId="752D7C44"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1,016,355</w:t>
            </w:r>
          </w:p>
        </w:tc>
        <w:tc>
          <w:tcPr>
            <w:tcW w:w="3192" w:type="dxa"/>
          </w:tcPr>
          <w:p w14:paraId="6D052D51" w14:textId="77777777" w:rsidR="00060A56" w:rsidRPr="009F1C9A" w:rsidRDefault="00060A56" w:rsidP="009F1C9A">
            <w:pPr>
              <w:tabs>
                <w:tab w:val="center" w:pos="4680"/>
              </w:tabs>
              <w:spacing w:line="360" w:lineRule="auto"/>
              <w:rPr>
                <w:rFonts w:ascii="Times New Roman" w:hAnsi="Times New Roman" w:cs="Times New Roman"/>
                <w:b/>
                <w:sz w:val="24"/>
                <w:szCs w:val="24"/>
              </w:rPr>
            </w:pPr>
          </w:p>
        </w:tc>
      </w:tr>
    </w:tbl>
    <w:p w14:paraId="2CCD7DB8" w14:textId="77777777" w:rsidR="00060A56" w:rsidRPr="009F1C9A" w:rsidRDefault="00060A56" w:rsidP="009F1C9A">
      <w:pPr>
        <w:tabs>
          <w:tab w:val="center" w:pos="4680"/>
        </w:tabs>
        <w:spacing w:line="360" w:lineRule="auto"/>
        <w:rPr>
          <w:rFonts w:ascii="Times New Roman" w:hAnsi="Times New Roman" w:cs="Times New Roman"/>
          <w:sz w:val="24"/>
          <w:szCs w:val="24"/>
        </w:rPr>
      </w:pPr>
    </w:p>
    <w:p w14:paraId="625CCBCA" w14:textId="77777777" w:rsidR="00060A56" w:rsidRPr="009F1C9A" w:rsidRDefault="00060A56"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Workings</w:t>
      </w:r>
    </w:p>
    <w:p w14:paraId="1D02FD52" w14:textId="51952A73" w:rsidR="0097326C" w:rsidRDefault="00060A56" w:rsidP="009F1C9A">
      <w:pPr>
        <w:tabs>
          <w:tab w:val="center" w:pos="4680"/>
        </w:tabs>
        <w:spacing w:line="360" w:lineRule="auto"/>
        <w:rPr>
          <w:rFonts w:ascii="Times New Roman" w:hAnsi="Times New Roman" w:cs="Times New Roman"/>
          <w:sz w:val="24"/>
          <w:szCs w:val="24"/>
        </w:rPr>
      </w:pPr>
      <w:bookmarkStart w:id="3" w:name="_Hlk80892141"/>
      <w:r w:rsidRPr="009F1C9A">
        <w:rPr>
          <w:rFonts w:ascii="Times New Roman" w:hAnsi="Times New Roman" w:cs="Times New Roman"/>
          <w:sz w:val="24"/>
          <w:szCs w:val="24"/>
        </w:rPr>
        <w:t>Total debtors =£170,125+ £980= £171105</w:t>
      </w:r>
    </w:p>
    <w:p w14:paraId="628A6E18" w14:textId="13C5AB43" w:rsidR="000508DD" w:rsidRDefault="000508DD" w:rsidP="009F1C9A">
      <w:pPr>
        <w:tabs>
          <w:tab w:val="center" w:pos="4680"/>
        </w:tabs>
        <w:spacing w:line="360" w:lineRule="auto"/>
        <w:rPr>
          <w:rFonts w:ascii="Times New Roman" w:hAnsi="Times New Roman" w:cs="Times New Roman"/>
          <w:sz w:val="24"/>
          <w:szCs w:val="24"/>
        </w:rPr>
      </w:pPr>
    </w:p>
    <w:p w14:paraId="2147EC1A" w14:textId="0E2ABD0D" w:rsidR="000508DD" w:rsidRDefault="000508DD" w:rsidP="009F1C9A">
      <w:pPr>
        <w:tabs>
          <w:tab w:val="center" w:pos="4680"/>
        </w:tabs>
        <w:spacing w:line="360" w:lineRule="auto"/>
        <w:rPr>
          <w:rFonts w:ascii="Times New Roman" w:hAnsi="Times New Roman" w:cs="Times New Roman"/>
          <w:sz w:val="24"/>
          <w:szCs w:val="24"/>
        </w:rPr>
      </w:pPr>
    </w:p>
    <w:p w14:paraId="18A34B9B" w14:textId="73F795DC" w:rsidR="000508DD" w:rsidRDefault="000508DD" w:rsidP="009F1C9A">
      <w:pPr>
        <w:tabs>
          <w:tab w:val="center" w:pos="4680"/>
        </w:tabs>
        <w:spacing w:line="360" w:lineRule="auto"/>
        <w:rPr>
          <w:rFonts w:ascii="Times New Roman" w:hAnsi="Times New Roman" w:cs="Times New Roman"/>
          <w:sz w:val="24"/>
          <w:szCs w:val="24"/>
        </w:rPr>
      </w:pPr>
    </w:p>
    <w:p w14:paraId="7C3D1A9F" w14:textId="77777777" w:rsidR="000508DD" w:rsidRPr="009F1C9A" w:rsidRDefault="000508DD" w:rsidP="009F1C9A">
      <w:pPr>
        <w:tabs>
          <w:tab w:val="center" w:pos="4680"/>
        </w:tabs>
        <w:spacing w:line="360" w:lineRule="auto"/>
        <w:rPr>
          <w:rFonts w:ascii="Times New Roman" w:hAnsi="Times New Roman" w:cs="Times New Roman"/>
          <w:sz w:val="24"/>
          <w:szCs w:val="24"/>
        </w:rPr>
      </w:pPr>
    </w:p>
    <w:p w14:paraId="16BCECB6" w14:textId="77777777" w:rsidR="00B85084" w:rsidRPr="009F1C9A" w:rsidRDefault="00B85084" w:rsidP="009F1C9A">
      <w:pPr>
        <w:pStyle w:val="Heading2"/>
        <w:spacing w:line="360" w:lineRule="auto"/>
        <w:jc w:val="center"/>
        <w:rPr>
          <w:rFonts w:ascii="Times New Roman" w:hAnsi="Times New Roman" w:cs="Times New Roman"/>
          <w:sz w:val="24"/>
          <w:szCs w:val="24"/>
        </w:rPr>
      </w:pPr>
      <w:bookmarkStart w:id="4" w:name="_Toc80553917"/>
      <w:bookmarkEnd w:id="3"/>
      <w:r w:rsidRPr="009F1C9A">
        <w:rPr>
          <w:rFonts w:ascii="Times New Roman" w:hAnsi="Times New Roman" w:cs="Times New Roman"/>
          <w:sz w:val="24"/>
          <w:szCs w:val="24"/>
        </w:rPr>
        <w:lastRenderedPageBreak/>
        <w:t xml:space="preserve">Comment on </w:t>
      </w:r>
      <w:r w:rsidR="0097326C" w:rsidRPr="009F1C9A">
        <w:rPr>
          <w:rFonts w:ascii="Times New Roman" w:hAnsi="Times New Roman" w:cs="Times New Roman"/>
          <w:sz w:val="24"/>
          <w:szCs w:val="24"/>
        </w:rPr>
        <w:t>why statement</w:t>
      </w:r>
      <w:r w:rsidRPr="009F1C9A">
        <w:rPr>
          <w:rFonts w:ascii="Times New Roman" w:hAnsi="Times New Roman" w:cs="Times New Roman"/>
          <w:sz w:val="24"/>
          <w:szCs w:val="24"/>
        </w:rPr>
        <w:t xml:space="preserve"> of financial position balances</w:t>
      </w:r>
      <w:bookmarkEnd w:id="4"/>
    </w:p>
    <w:p w14:paraId="68D1C540" w14:textId="77777777" w:rsidR="0097326C" w:rsidRPr="009F1C9A" w:rsidRDefault="002E1A1D" w:rsidP="009F1C9A">
      <w:pPr>
        <w:tabs>
          <w:tab w:val="center" w:pos="4680"/>
        </w:tabs>
        <w:spacing w:line="360" w:lineRule="auto"/>
        <w:rPr>
          <w:rFonts w:ascii="Times New Roman" w:hAnsi="Times New Roman" w:cs="Times New Roman"/>
          <w:sz w:val="24"/>
          <w:szCs w:val="24"/>
        </w:rPr>
      </w:pPr>
      <w:bookmarkStart w:id="5" w:name="_Hlk80892266"/>
      <w:r w:rsidRPr="009F1C9A">
        <w:rPr>
          <w:rFonts w:ascii="Times New Roman" w:hAnsi="Times New Roman" w:cs="Times New Roman"/>
          <w:sz w:val="24"/>
          <w:szCs w:val="24"/>
        </w:rPr>
        <w:t>According to Watson and Head (2016) t</w:t>
      </w:r>
      <w:r w:rsidR="0097326C" w:rsidRPr="009F1C9A">
        <w:rPr>
          <w:rFonts w:ascii="Times New Roman" w:hAnsi="Times New Roman" w:cs="Times New Roman"/>
          <w:sz w:val="24"/>
          <w:szCs w:val="24"/>
        </w:rPr>
        <w:t>he statement of financial statement is deemed to have balanced when the total assets recorded equal the sum of liabilities and equity of the business. And so, the statement of financial statement balances out to ascertain the accuracy of the recorded transactions within the general ledger and ensure it has observed the double entry accounting system. The double entry ac</w:t>
      </w:r>
      <w:r w:rsidR="00546E06">
        <w:rPr>
          <w:rFonts w:ascii="Times New Roman" w:hAnsi="Times New Roman" w:cs="Times New Roman"/>
          <w:sz w:val="24"/>
          <w:szCs w:val="24"/>
        </w:rPr>
        <w:t xml:space="preserve">counting system denotes </w:t>
      </w:r>
      <w:r w:rsidR="004D21E2">
        <w:rPr>
          <w:rFonts w:ascii="Times New Roman" w:hAnsi="Times New Roman" w:cs="Times New Roman"/>
          <w:sz w:val="24"/>
          <w:szCs w:val="24"/>
        </w:rPr>
        <w:t xml:space="preserve">that </w:t>
      </w:r>
      <w:r w:rsidR="004D21E2" w:rsidRPr="009F1C9A">
        <w:rPr>
          <w:rFonts w:ascii="Times New Roman" w:hAnsi="Times New Roman" w:cs="Times New Roman"/>
          <w:sz w:val="24"/>
          <w:szCs w:val="24"/>
        </w:rPr>
        <w:t>every</w:t>
      </w:r>
      <w:r w:rsidR="0097326C" w:rsidRPr="009F1C9A">
        <w:rPr>
          <w:rFonts w:ascii="Times New Roman" w:hAnsi="Times New Roman" w:cs="Times New Roman"/>
          <w:sz w:val="24"/>
          <w:szCs w:val="24"/>
        </w:rPr>
        <w:t xml:space="preserve"> financial transaction has an equal and opposite effect on at least two different</w:t>
      </w:r>
      <w:r w:rsidR="00546E06">
        <w:rPr>
          <w:rFonts w:ascii="Times New Roman" w:hAnsi="Times New Roman" w:cs="Times New Roman"/>
          <w:sz w:val="24"/>
          <w:szCs w:val="24"/>
        </w:rPr>
        <w:t xml:space="preserve"> accounts. For instance,</w:t>
      </w:r>
      <w:r w:rsidR="0097326C" w:rsidRPr="009F1C9A">
        <w:rPr>
          <w:rFonts w:ascii="Times New Roman" w:hAnsi="Times New Roman" w:cs="Times New Roman"/>
          <w:sz w:val="24"/>
          <w:szCs w:val="24"/>
        </w:rPr>
        <w:t xml:space="preserve"> the double entry system allocates every financial transaction a credit and debit </w:t>
      </w:r>
      <w:r w:rsidRPr="009F1C9A">
        <w:rPr>
          <w:rFonts w:ascii="Times New Roman" w:hAnsi="Times New Roman" w:cs="Times New Roman"/>
          <w:sz w:val="24"/>
          <w:szCs w:val="24"/>
        </w:rPr>
        <w:t xml:space="preserve">entries. Moreover, the balance sheet balances out to affirm the inclusion of the right balance sheet items and amounts within the statement (Pandey, 2015). And </w:t>
      </w:r>
      <w:proofErr w:type="gramStart"/>
      <w:r w:rsidRPr="009F1C9A">
        <w:rPr>
          <w:rFonts w:ascii="Times New Roman" w:hAnsi="Times New Roman" w:cs="Times New Roman"/>
          <w:sz w:val="24"/>
          <w:szCs w:val="24"/>
        </w:rPr>
        <w:t>so</w:t>
      </w:r>
      <w:proofErr w:type="gramEnd"/>
      <w:r w:rsidRPr="009F1C9A">
        <w:rPr>
          <w:rFonts w:ascii="Times New Roman" w:hAnsi="Times New Roman" w:cs="Times New Roman"/>
          <w:sz w:val="24"/>
          <w:szCs w:val="24"/>
        </w:rPr>
        <w:t xml:space="preserve"> an imbalance in the statement may show existing errors of omission or commission of the balance sheet items.</w:t>
      </w:r>
    </w:p>
    <w:p w14:paraId="52891EDC" w14:textId="77777777" w:rsidR="00ED6204" w:rsidRPr="009F1C9A" w:rsidRDefault="00313C69" w:rsidP="00313C69">
      <w:pPr>
        <w:pStyle w:val="Heading1"/>
        <w:spacing w:line="360" w:lineRule="auto"/>
        <w:jc w:val="center"/>
        <w:rPr>
          <w:rFonts w:ascii="Times New Roman" w:hAnsi="Times New Roman" w:cs="Times New Roman"/>
          <w:sz w:val="24"/>
          <w:szCs w:val="24"/>
          <w:lang w:val="en-US"/>
        </w:rPr>
      </w:pPr>
      <w:bookmarkStart w:id="6" w:name="_Toc80553918"/>
      <w:bookmarkEnd w:id="5"/>
      <w:r w:rsidRPr="009F1C9A">
        <w:rPr>
          <w:rFonts w:ascii="Times New Roman" w:hAnsi="Times New Roman" w:cs="Times New Roman"/>
          <w:sz w:val="24"/>
          <w:szCs w:val="24"/>
          <w:lang w:val="en-US"/>
        </w:rPr>
        <w:t>Question Two</w:t>
      </w:r>
      <w:bookmarkEnd w:id="6"/>
    </w:p>
    <w:p w14:paraId="7171CC5D" w14:textId="77777777" w:rsidR="002F3997" w:rsidRPr="009F1C9A" w:rsidRDefault="00DB5D70" w:rsidP="009F1C9A">
      <w:pPr>
        <w:pStyle w:val="Heading2"/>
        <w:spacing w:line="360" w:lineRule="auto"/>
        <w:jc w:val="center"/>
        <w:rPr>
          <w:rFonts w:ascii="Times New Roman" w:hAnsi="Times New Roman" w:cs="Times New Roman"/>
          <w:sz w:val="24"/>
          <w:szCs w:val="24"/>
          <w:lang w:val="en-US"/>
        </w:rPr>
      </w:pPr>
      <w:bookmarkStart w:id="7" w:name="_Toc80553919"/>
      <w:r w:rsidRPr="009F1C9A">
        <w:rPr>
          <w:rFonts w:ascii="Times New Roman" w:hAnsi="Times New Roman" w:cs="Times New Roman"/>
          <w:sz w:val="24"/>
          <w:szCs w:val="24"/>
          <w:lang w:val="en-US"/>
        </w:rPr>
        <w:t>Ratio analysis</w:t>
      </w:r>
      <w:r w:rsidR="002F3997" w:rsidRPr="009F1C9A">
        <w:rPr>
          <w:rFonts w:ascii="Times New Roman" w:hAnsi="Times New Roman" w:cs="Times New Roman"/>
          <w:sz w:val="24"/>
          <w:szCs w:val="24"/>
          <w:lang w:val="en-US"/>
        </w:rPr>
        <w:t xml:space="preserve"> of Choco Plc </w:t>
      </w:r>
      <w:r w:rsidRPr="009F1C9A">
        <w:rPr>
          <w:rFonts w:ascii="Times New Roman" w:hAnsi="Times New Roman" w:cs="Times New Roman"/>
          <w:sz w:val="24"/>
          <w:szCs w:val="24"/>
          <w:lang w:val="en-US"/>
        </w:rPr>
        <w:t xml:space="preserve">for the year </w:t>
      </w:r>
      <w:r w:rsidR="002F3997" w:rsidRPr="009F1C9A">
        <w:rPr>
          <w:rFonts w:ascii="Times New Roman" w:hAnsi="Times New Roman" w:cs="Times New Roman"/>
          <w:sz w:val="24"/>
          <w:szCs w:val="24"/>
          <w:lang w:val="en-US"/>
        </w:rPr>
        <w:t>2019 and 2020</w:t>
      </w:r>
      <w:bookmarkEnd w:id="7"/>
    </w:p>
    <w:p w14:paraId="3BE98BFD" w14:textId="77777777" w:rsidR="002F3997" w:rsidRPr="009F1C9A" w:rsidRDefault="00D04BC9" w:rsidP="009F1C9A">
      <w:pPr>
        <w:spacing w:line="360" w:lineRule="auto"/>
        <w:rPr>
          <w:rFonts w:ascii="Times New Roman" w:hAnsi="Times New Roman" w:cs="Times New Roman"/>
          <w:sz w:val="24"/>
          <w:szCs w:val="24"/>
          <w:lang w:val="en-US"/>
        </w:rPr>
      </w:pPr>
      <w:r w:rsidRPr="009F1C9A">
        <w:rPr>
          <w:rFonts w:ascii="Times New Roman" w:hAnsi="Times New Roman" w:cs="Times New Roman"/>
          <w:b/>
          <w:sz w:val="24"/>
          <w:szCs w:val="24"/>
          <w:lang w:val="en-US"/>
        </w:rPr>
        <w:t xml:space="preserve">a) </w:t>
      </w:r>
      <w:r w:rsidR="00DB5D70" w:rsidRPr="009F1C9A">
        <w:rPr>
          <w:rFonts w:ascii="Times New Roman" w:hAnsi="Times New Roman" w:cs="Times New Roman"/>
          <w:b/>
          <w:sz w:val="24"/>
          <w:szCs w:val="24"/>
          <w:lang w:val="en-US"/>
        </w:rPr>
        <w:t>Return on capital employed</w:t>
      </w:r>
    </w:p>
    <w:p w14:paraId="2E088E43" w14:textId="77777777" w:rsidR="00DB5D70" w:rsidRPr="009F1C9A" w:rsidRDefault="002E1A1D"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 xml:space="preserve">Return on capital employed </w:t>
      </w:r>
      <w:r w:rsidR="00DB5D70" w:rsidRPr="009F1C9A">
        <w:rPr>
          <w:rFonts w:ascii="Times New Roman" w:hAnsi="Times New Roman" w:cs="Times New Roman"/>
          <w:sz w:val="24"/>
          <w:szCs w:val="24"/>
          <w:lang w:val="en-US"/>
        </w:rPr>
        <w:t>= Earnings before interest and tax/Capital employed</w:t>
      </w:r>
    </w:p>
    <w:p w14:paraId="19467802" w14:textId="77777777" w:rsidR="008C79BB" w:rsidRPr="009F1C9A" w:rsidRDefault="008C79BB"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 xml:space="preserve">EBIT =Profit of the year +Taxation Interest </w:t>
      </w:r>
    </w:p>
    <w:p w14:paraId="3F76AC22" w14:textId="77777777" w:rsidR="008A4540" w:rsidRPr="009F1C9A" w:rsidRDefault="008A4540"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Capital employed=</w:t>
      </w:r>
      <w:r w:rsidR="00E66C6F" w:rsidRPr="009F1C9A">
        <w:rPr>
          <w:rFonts w:ascii="Times New Roman" w:hAnsi="Times New Roman" w:cs="Times New Roman"/>
          <w:sz w:val="24"/>
          <w:szCs w:val="24"/>
          <w:lang w:val="en-US"/>
        </w:rPr>
        <w:t>Total assets - Current liabilities</w:t>
      </w:r>
    </w:p>
    <w:p w14:paraId="46B67229" w14:textId="77777777" w:rsidR="008C79BB" w:rsidRPr="009F1C9A" w:rsidRDefault="002E1A1D" w:rsidP="009F1C9A">
      <w:pPr>
        <w:spacing w:line="360" w:lineRule="auto"/>
        <w:rPr>
          <w:rFonts w:ascii="Times New Roman" w:hAnsi="Times New Roman" w:cs="Times New Roman"/>
          <w:sz w:val="24"/>
          <w:szCs w:val="24"/>
          <w:lang w:val="en-US"/>
        </w:rPr>
      </w:pPr>
      <w:r w:rsidRPr="00071B6B">
        <w:rPr>
          <w:rFonts w:ascii="Times New Roman" w:hAnsi="Times New Roman" w:cs="Times New Roman"/>
          <w:b/>
          <w:i/>
          <w:sz w:val="24"/>
          <w:szCs w:val="24"/>
          <w:lang w:val="en-US"/>
        </w:rPr>
        <w:t>Return on capital employed 2020</w:t>
      </w:r>
      <w:r w:rsidR="00595CFA" w:rsidRPr="009F1C9A">
        <w:rPr>
          <w:rFonts w:ascii="Times New Roman" w:hAnsi="Times New Roman" w:cs="Times New Roman"/>
          <w:sz w:val="24"/>
          <w:szCs w:val="24"/>
          <w:lang w:val="en-US"/>
        </w:rPr>
        <w:t xml:space="preserve"> </w:t>
      </w:r>
      <w:r w:rsidR="008C79BB" w:rsidRPr="009F1C9A">
        <w:rPr>
          <w:rFonts w:ascii="Times New Roman" w:hAnsi="Times New Roman" w:cs="Times New Roman"/>
          <w:sz w:val="24"/>
          <w:szCs w:val="24"/>
          <w:lang w:val="en-US"/>
        </w:rPr>
        <w:t>= (£ 431+£189+£226)</w:t>
      </w:r>
      <w:r w:rsidR="00E66C6F" w:rsidRPr="009F1C9A">
        <w:rPr>
          <w:rFonts w:ascii="Times New Roman" w:hAnsi="Times New Roman" w:cs="Times New Roman"/>
          <w:sz w:val="24"/>
          <w:szCs w:val="24"/>
          <w:lang w:val="en-US"/>
        </w:rPr>
        <w:t>/ (£ 9736 - £2511) =</w:t>
      </w:r>
      <w:r w:rsidR="005B316D" w:rsidRPr="009F1C9A">
        <w:rPr>
          <w:rFonts w:ascii="Times New Roman" w:hAnsi="Times New Roman" w:cs="Times New Roman"/>
          <w:sz w:val="24"/>
          <w:szCs w:val="24"/>
          <w:lang w:val="en-US"/>
        </w:rPr>
        <w:t xml:space="preserve"> </w:t>
      </w:r>
    </w:p>
    <w:p w14:paraId="6046789E" w14:textId="77777777" w:rsidR="00E66C6F" w:rsidRPr="009F1C9A" w:rsidRDefault="00E66C6F" w:rsidP="009F1C9A">
      <w:pPr>
        <w:spacing w:line="360" w:lineRule="auto"/>
        <w:rPr>
          <w:rFonts w:ascii="Times New Roman" w:hAnsi="Times New Roman" w:cs="Times New Roman"/>
          <w:b/>
          <w:sz w:val="24"/>
          <w:szCs w:val="24"/>
          <w:lang w:val="en-US"/>
        </w:rPr>
      </w:pPr>
      <w:r w:rsidRPr="009F1C9A">
        <w:rPr>
          <w:rFonts w:ascii="Times New Roman" w:hAnsi="Times New Roman" w:cs="Times New Roman"/>
          <w:sz w:val="24"/>
          <w:szCs w:val="24"/>
          <w:lang w:val="en-US"/>
        </w:rPr>
        <w:t xml:space="preserve">                  =</w:t>
      </w:r>
      <w:r w:rsidR="007A20E9" w:rsidRPr="009F1C9A">
        <w:rPr>
          <w:rFonts w:ascii="Times New Roman" w:hAnsi="Times New Roman" w:cs="Times New Roman"/>
          <w:sz w:val="24"/>
          <w:szCs w:val="24"/>
          <w:lang w:val="en-US"/>
        </w:rPr>
        <w:t xml:space="preserve"> £846/ £7225 = </w:t>
      </w:r>
      <w:r w:rsidR="007A20E9" w:rsidRPr="009F1C9A">
        <w:rPr>
          <w:rFonts w:ascii="Times New Roman" w:hAnsi="Times New Roman" w:cs="Times New Roman"/>
          <w:b/>
          <w:sz w:val="24"/>
          <w:szCs w:val="24"/>
          <w:lang w:val="en-US"/>
        </w:rPr>
        <w:t>0.117</w:t>
      </w:r>
    </w:p>
    <w:p w14:paraId="0A8E2A8E" w14:textId="77777777" w:rsidR="007A20E9" w:rsidRPr="009F1C9A" w:rsidRDefault="002E1A1D" w:rsidP="009F1C9A">
      <w:pPr>
        <w:spacing w:line="360" w:lineRule="auto"/>
        <w:rPr>
          <w:rFonts w:ascii="Times New Roman" w:hAnsi="Times New Roman" w:cs="Times New Roman"/>
          <w:sz w:val="24"/>
          <w:szCs w:val="24"/>
          <w:lang w:val="en-US"/>
        </w:rPr>
      </w:pPr>
      <w:r w:rsidRPr="00071B6B">
        <w:rPr>
          <w:rFonts w:ascii="Times New Roman" w:hAnsi="Times New Roman" w:cs="Times New Roman"/>
          <w:sz w:val="24"/>
          <w:szCs w:val="24"/>
          <w:lang w:val="en-US"/>
        </w:rPr>
        <w:t xml:space="preserve">Return on capital employed </w:t>
      </w:r>
      <w:r w:rsidR="008C79BB" w:rsidRPr="00071B6B">
        <w:rPr>
          <w:rFonts w:ascii="Times New Roman" w:hAnsi="Times New Roman" w:cs="Times New Roman"/>
          <w:sz w:val="24"/>
          <w:szCs w:val="24"/>
          <w:lang w:val="en-US"/>
        </w:rPr>
        <w:t>2019</w:t>
      </w:r>
      <w:r w:rsidR="007A20E9" w:rsidRPr="009F1C9A">
        <w:rPr>
          <w:rFonts w:ascii="Times New Roman" w:hAnsi="Times New Roman" w:cs="Times New Roman"/>
          <w:b/>
          <w:sz w:val="24"/>
          <w:szCs w:val="24"/>
          <w:lang w:val="en-US"/>
        </w:rPr>
        <w:t xml:space="preserve"> </w:t>
      </w:r>
      <w:r w:rsidR="005B316D" w:rsidRPr="009F1C9A">
        <w:rPr>
          <w:rFonts w:ascii="Times New Roman" w:hAnsi="Times New Roman" w:cs="Times New Roman"/>
          <w:sz w:val="24"/>
          <w:szCs w:val="24"/>
          <w:lang w:val="en-US"/>
        </w:rPr>
        <w:t>= (</w:t>
      </w:r>
      <w:r w:rsidR="008C79BB" w:rsidRPr="009F1C9A">
        <w:rPr>
          <w:rFonts w:ascii="Times New Roman" w:hAnsi="Times New Roman" w:cs="Times New Roman"/>
          <w:sz w:val="24"/>
          <w:szCs w:val="24"/>
          <w:lang w:val="en-US"/>
        </w:rPr>
        <w:t>£</w:t>
      </w:r>
      <w:r w:rsidR="005B316D" w:rsidRPr="009F1C9A">
        <w:rPr>
          <w:rFonts w:ascii="Times New Roman" w:hAnsi="Times New Roman" w:cs="Times New Roman"/>
          <w:sz w:val="24"/>
          <w:szCs w:val="24"/>
          <w:lang w:val="en-US"/>
        </w:rPr>
        <w:t xml:space="preserve"> 366</w:t>
      </w:r>
      <w:r w:rsidR="008C79BB" w:rsidRPr="009F1C9A">
        <w:rPr>
          <w:rFonts w:ascii="Times New Roman" w:hAnsi="Times New Roman" w:cs="Times New Roman"/>
          <w:sz w:val="24"/>
          <w:szCs w:val="24"/>
          <w:lang w:val="en-US"/>
        </w:rPr>
        <w:t>+£</w:t>
      </w:r>
      <w:r w:rsidR="005B316D" w:rsidRPr="009F1C9A">
        <w:rPr>
          <w:rFonts w:ascii="Times New Roman" w:hAnsi="Times New Roman" w:cs="Times New Roman"/>
          <w:sz w:val="24"/>
          <w:szCs w:val="24"/>
          <w:lang w:val="en-US"/>
        </w:rPr>
        <w:t>173</w:t>
      </w:r>
      <w:r w:rsidR="008C79BB" w:rsidRPr="009F1C9A">
        <w:rPr>
          <w:rFonts w:ascii="Times New Roman" w:hAnsi="Times New Roman" w:cs="Times New Roman"/>
          <w:sz w:val="24"/>
          <w:szCs w:val="24"/>
          <w:lang w:val="en-US"/>
        </w:rPr>
        <w:t>+£</w:t>
      </w:r>
      <w:r w:rsidR="005B316D" w:rsidRPr="009F1C9A">
        <w:rPr>
          <w:rFonts w:ascii="Times New Roman" w:hAnsi="Times New Roman" w:cs="Times New Roman"/>
          <w:sz w:val="24"/>
          <w:szCs w:val="24"/>
          <w:lang w:val="en-US"/>
        </w:rPr>
        <w:t>181</w:t>
      </w:r>
      <w:r w:rsidR="008C79BB" w:rsidRPr="009F1C9A">
        <w:rPr>
          <w:rFonts w:ascii="Times New Roman" w:hAnsi="Times New Roman" w:cs="Times New Roman"/>
          <w:sz w:val="24"/>
          <w:szCs w:val="24"/>
          <w:lang w:val="en-US"/>
        </w:rPr>
        <w:t>)</w:t>
      </w:r>
      <w:r w:rsidR="00E66C6F" w:rsidRPr="009F1C9A">
        <w:rPr>
          <w:rFonts w:ascii="Times New Roman" w:hAnsi="Times New Roman" w:cs="Times New Roman"/>
          <w:sz w:val="24"/>
          <w:szCs w:val="24"/>
          <w:lang w:val="en-US"/>
        </w:rPr>
        <w:t xml:space="preserve">/ (10087- 3046) </w:t>
      </w:r>
    </w:p>
    <w:p w14:paraId="0B03454F" w14:textId="77777777" w:rsidR="007A20E9" w:rsidRDefault="007A20E9" w:rsidP="009F1C9A">
      <w:pPr>
        <w:spacing w:line="360" w:lineRule="auto"/>
        <w:rPr>
          <w:rFonts w:ascii="Times New Roman" w:hAnsi="Times New Roman" w:cs="Times New Roman"/>
          <w:b/>
          <w:sz w:val="24"/>
          <w:szCs w:val="24"/>
          <w:lang w:val="en-US"/>
        </w:rPr>
      </w:pPr>
      <w:r w:rsidRPr="009F1C9A">
        <w:rPr>
          <w:rFonts w:ascii="Times New Roman" w:hAnsi="Times New Roman" w:cs="Times New Roman"/>
          <w:sz w:val="24"/>
          <w:szCs w:val="24"/>
          <w:lang w:val="en-US"/>
        </w:rPr>
        <w:t xml:space="preserve">                 =   720/7041 = </w:t>
      </w:r>
      <w:r w:rsidRPr="009F1C9A">
        <w:rPr>
          <w:rFonts w:ascii="Times New Roman" w:hAnsi="Times New Roman" w:cs="Times New Roman"/>
          <w:b/>
          <w:sz w:val="24"/>
          <w:szCs w:val="24"/>
          <w:lang w:val="en-US"/>
        </w:rPr>
        <w:t>0.102</w:t>
      </w:r>
    </w:p>
    <w:p w14:paraId="17869243" w14:textId="260FD913" w:rsidR="00B70CE8" w:rsidRDefault="00B70CE8" w:rsidP="009F1C9A">
      <w:pPr>
        <w:spacing w:line="360" w:lineRule="auto"/>
        <w:rPr>
          <w:rFonts w:ascii="Times New Roman" w:hAnsi="Times New Roman" w:cs="Times New Roman"/>
          <w:b/>
          <w:sz w:val="24"/>
          <w:szCs w:val="24"/>
          <w:lang w:val="en-US"/>
        </w:rPr>
      </w:pPr>
    </w:p>
    <w:p w14:paraId="49076D84" w14:textId="3D0142F6" w:rsidR="000508DD" w:rsidRDefault="000508DD" w:rsidP="009F1C9A">
      <w:pPr>
        <w:spacing w:line="360" w:lineRule="auto"/>
        <w:rPr>
          <w:rFonts w:ascii="Times New Roman" w:hAnsi="Times New Roman" w:cs="Times New Roman"/>
          <w:b/>
          <w:sz w:val="24"/>
          <w:szCs w:val="24"/>
          <w:lang w:val="en-US"/>
        </w:rPr>
      </w:pPr>
    </w:p>
    <w:p w14:paraId="7472A152" w14:textId="6CA3AB57" w:rsidR="000508DD" w:rsidRDefault="000508DD" w:rsidP="009F1C9A">
      <w:pPr>
        <w:spacing w:line="360" w:lineRule="auto"/>
        <w:rPr>
          <w:rFonts w:ascii="Times New Roman" w:hAnsi="Times New Roman" w:cs="Times New Roman"/>
          <w:b/>
          <w:sz w:val="24"/>
          <w:szCs w:val="24"/>
          <w:lang w:val="en-US"/>
        </w:rPr>
      </w:pPr>
    </w:p>
    <w:p w14:paraId="5DF11FD1" w14:textId="77777777" w:rsidR="000508DD" w:rsidRPr="009F1C9A" w:rsidRDefault="000508DD" w:rsidP="009F1C9A">
      <w:pPr>
        <w:spacing w:line="360" w:lineRule="auto"/>
        <w:rPr>
          <w:rFonts w:ascii="Times New Roman" w:hAnsi="Times New Roman" w:cs="Times New Roman"/>
          <w:b/>
          <w:sz w:val="24"/>
          <w:szCs w:val="24"/>
          <w:lang w:val="en-US"/>
        </w:rPr>
      </w:pPr>
    </w:p>
    <w:p w14:paraId="20A5CE69" w14:textId="77777777" w:rsidR="008C79BB" w:rsidRPr="009F1C9A" w:rsidRDefault="005B316D" w:rsidP="009F1C9A">
      <w:pPr>
        <w:spacing w:line="360" w:lineRule="auto"/>
        <w:rPr>
          <w:rFonts w:ascii="Times New Roman" w:hAnsi="Times New Roman" w:cs="Times New Roman"/>
          <w:b/>
          <w:sz w:val="24"/>
          <w:szCs w:val="24"/>
          <w:lang w:val="en-US"/>
        </w:rPr>
      </w:pPr>
      <w:r w:rsidRPr="009F1C9A">
        <w:rPr>
          <w:rFonts w:ascii="Times New Roman" w:hAnsi="Times New Roman" w:cs="Times New Roman"/>
          <w:b/>
          <w:sz w:val="24"/>
          <w:szCs w:val="24"/>
          <w:lang w:val="en-US"/>
        </w:rPr>
        <w:lastRenderedPageBreak/>
        <w:t>b) Return on equity</w:t>
      </w:r>
    </w:p>
    <w:p w14:paraId="6EA72359" w14:textId="77777777" w:rsidR="0052558A" w:rsidRPr="009F1C9A" w:rsidRDefault="0052558A"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Return on equity =Net income/Shareholders equity</w:t>
      </w:r>
    </w:p>
    <w:p w14:paraId="1D03FC87" w14:textId="77777777" w:rsidR="008A4540" w:rsidRPr="009F1C9A" w:rsidRDefault="002E1A1D" w:rsidP="009F1C9A">
      <w:pPr>
        <w:spacing w:line="360" w:lineRule="auto"/>
        <w:rPr>
          <w:rFonts w:ascii="Times New Roman" w:hAnsi="Times New Roman" w:cs="Times New Roman"/>
          <w:b/>
          <w:sz w:val="24"/>
          <w:szCs w:val="24"/>
          <w:lang w:val="en-US"/>
        </w:rPr>
      </w:pPr>
      <w:r w:rsidRPr="00C570CC">
        <w:rPr>
          <w:rFonts w:ascii="Times New Roman" w:hAnsi="Times New Roman" w:cs="Times New Roman"/>
          <w:b/>
          <w:i/>
          <w:sz w:val="24"/>
          <w:szCs w:val="24"/>
          <w:lang w:val="en-US"/>
        </w:rPr>
        <w:t>Return on equity</w:t>
      </w:r>
      <w:r w:rsidR="008A4540" w:rsidRPr="00C570CC">
        <w:rPr>
          <w:rFonts w:ascii="Times New Roman" w:hAnsi="Times New Roman" w:cs="Times New Roman"/>
          <w:b/>
          <w:i/>
          <w:sz w:val="24"/>
          <w:szCs w:val="24"/>
          <w:lang w:val="en-US"/>
        </w:rPr>
        <w:t xml:space="preserve"> 2020</w:t>
      </w:r>
      <w:r w:rsidR="008A4540" w:rsidRPr="009F1C9A">
        <w:rPr>
          <w:rFonts w:ascii="Times New Roman" w:hAnsi="Times New Roman" w:cs="Times New Roman"/>
          <w:sz w:val="24"/>
          <w:szCs w:val="24"/>
          <w:lang w:val="en-US"/>
        </w:rPr>
        <w:t xml:space="preserve"> = (£ 431+£189+£226)/ £3088 = </w:t>
      </w:r>
      <w:r w:rsidR="008A4540" w:rsidRPr="009F1C9A">
        <w:rPr>
          <w:rFonts w:ascii="Times New Roman" w:hAnsi="Times New Roman" w:cs="Times New Roman"/>
          <w:b/>
          <w:sz w:val="24"/>
          <w:szCs w:val="24"/>
          <w:lang w:val="en-US"/>
        </w:rPr>
        <w:t>0.274</w:t>
      </w:r>
    </w:p>
    <w:p w14:paraId="3CFB8FCD" w14:textId="77777777" w:rsidR="008A4540" w:rsidRPr="009F1C9A" w:rsidRDefault="002E1A1D" w:rsidP="009F1C9A">
      <w:pPr>
        <w:spacing w:line="360" w:lineRule="auto"/>
        <w:rPr>
          <w:rFonts w:ascii="Times New Roman" w:hAnsi="Times New Roman" w:cs="Times New Roman"/>
          <w:b/>
          <w:sz w:val="24"/>
          <w:szCs w:val="24"/>
          <w:lang w:val="en-US"/>
        </w:rPr>
      </w:pPr>
      <w:r w:rsidRPr="00C570CC">
        <w:rPr>
          <w:rFonts w:ascii="Times New Roman" w:hAnsi="Times New Roman" w:cs="Times New Roman"/>
          <w:b/>
          <w:i/>
          <w:sz w:val="24"/>
          <w:szCs w:val="24"/>
          <w:lang w:val="en-US"/>
        </w:rPr>
        <w:t>Return on equity</w:t>
      </w:r>
      <w:r w:rsidR="008A4540" w:rsidRPr="00C570CC">
        <w:rPr>
          <w:rFonts w:ascii="Times New Roman" w:hAnsi="Times New Roman" w:cs="Times New Roman"/>
          <w:b/>
          <w:i/>
          <w:sz w:val="24"/>
          <w:szCs w:val="24"/>
          <w:lang w:val="en-US"/>
        </w:rPr>
        <w:t xml:space="preserve"> 2019</w:t>
      </w:r>
      <w:r w:rsidR="008A4540" w:rsidRPr="009F1C9A">
        <w:rPr>
          <w:rFonts w:ascii="Times New Roman" w:hAnsi="Times New Roman" w:cs="Times New Roman"/>
          <w:sz w:val="24"/>
          <w:szCs w:val="24"/>
          <w:lang w:val="en-US"/>
        </w:rPr>
        <w:t xml:space="preserve">= (£ 366+£173+£181)/£2355 = </w:t>
      </w:r>
      <w:r w:rsidR="008A4540" w:rsidRPr="009F1C9A">
        <w:rPr>
          <w:rFonts w:ascii="Times New Roman" w:hAnsi="Times New Roman" w:cs="Times New Roman"/>
          <w:b/>
          <w:sz w:val="24"/>
          <w:szCs w:val="24"/>
          <w:lang w:val="en-US"/>
        </w:rPr>
        <w:t>0.306</w:t>
      </w:r>
    </w:p>
    <w:p w14:paraId="19C86D43" w14:textId="77777777" w:rsidR="005B316D" w:rsidRPr="009F1C9A" w:rsidRDefault="0052558A" w:rsidP="009F1C9A">
      <w:pPr>
        <w:spacing w:line="360" w:lineRule="auto"/>
        <w:rPr>
          <w:rFonts w:ascii="Times New Roman" w:hAnsi="Times New Roman" w:cs="Times New Roman"/>
          <w:b/>
          <w:sz w:val="24"/>
          <w:szCs w:val="24"/>
          <w:lang w:val="en-US"/>
        </w:rPr>
      </w:pPr>
      <w:r w:rsidRPr="009F1C9A">
        <w:rPr>
          <w:rFonts w:ascii="Times New Roman" w:hAnsi="Times New Roman" w:cs="Times New Roman"/>
          <w:b/>
          <w:sz w:val="24"/>
          <w:szCs w:val="24"/>
          <w:lang w:val="en-US"/>
        </w:rPr>
        <w:t>c) Earnings per share</w:t>
      </w:r>
    </w:p>
    <w:p w14:paraId="5F1681C8" w14:textId="77777777" w:rsidR="00EF1A18" w:rsidRPr="009F1C9A" w:rsidRDefault="00EF1A18"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Earnings per share =Net income/</w:t>
      </w:r>
      <w:r w:rsidR="002C76A1" w:rsidRPr="009F1C9A">
        <w:rPr>
          <w:rFonts w:ascii="Times New Roman" w:hAnsi="Times New Roman" w:cs="Times New Roman"/>
          <w:sz w:val="24"/>
          <w:szCs w:val="24"/>
          <w:lang w:val="en-US"/>
        </w:rPr>
        <w:t>number of common shares outstanding</w:t>
      </w:r>
    </w:p>
    <w:p w14:paraId="7D7DC512" w14:textId="77777777" w:rsidR="0097326C" w:rsidRPr="009F1C9A" w:rsidRDefault="0097326C" w:rsidP="009F1C9A">
      <w:pPr>
        <w:spacing w:line="360" w:lineRule="auto"/>
        <w:rPr>
          <w:rFonts w:ascii="Times New Roman" w:hAnsi="Times New Roman" w:cs="Times New Roman"/>
          <w:b/>
          <w:sz w:val="24"/>
          <w:szCs w:val="24"/>
          <w:lang w:val="en-US"/>
        </w:rPr>
      </w:pPr>
      <w:r w:rsidRPr="00C570CC">
        <w:rPr>
          <w:rFonts w:ascii="Times New Roman" w:hAnsi="Times New Roman" w:cs="Times New Roman"/>
          <w:b/>
          <w:i/>
          <w:sz w:val="24"/>
          <w:szCs w:val="24"/>
          <w:lang w:val="en-US"/>
        </w:rPr>
        <w:t>E</w:t>
      </w:r>
      <w:r w:rsidR="002E1A1D" w:rsidRPr="00C570CC">
        <w:rPr>
          <w:rFonts w:ascii="Times New Roman" w:hAnsi="Times New Roman" w:cs="Times New Roman"/>
          <w:b/>
          <w:i/>
          <w:sz w:val="24"/>
          <w:szCs w:val="24"/>
          <w:lang w:val="en-US"/>
        </w:rPr>
        <w:t xml:space="preserve">arnings per share </w:t>
      </w:r>
      <w:r w:rsidRPr="00C570CC">
        <w:rPr>
          <w:rFonts w:ascii="Times New Roman" w:hAnsi="Times New Roman" w:cs="Times New Roman"/>
          <w:b/>
          <w:i/>
          <w:sz w:val="24"/>
          <w:szCs w:val="24"/>
          <w:lang w:val="en-US"/>
        </w:rPr>
        <w:t>2020</w:t>
      </w:r>
      <w:r w:rsidRPr="009F1C9A">
        <w:rPr>
          <w:rFonts w:ascii="Times New Roman" w:hAnsi="Times New Roman" w:cs="Times New Roman"/>
          <w:sz w:val="24"/>
          <w:szCs w:val="24"/>
          <w:lang w:val="en-US"/>
        </w:rPr>
        <w:t xml:space="preserve">=431/300 = </w:t>
      </w:r>
      <w:r w:rsidRPr="009F1C9A">
        <w:rPr>
          <w:rFonts w:ascii="Times New Roman" w:hAnsi="Times New Roman" w:cs="Times New Roman"/>
          <w:b/>
          <w:sz w:val="24"/>
          <w:szCs w:val="24"/>
          <w:lang w:val="en-US"/>
        </w:rPr>
        <w:t>1.437</w:t>
      </w:r>
    </w:p>
    <w:p w14:paraId="5CFE4790" w14:textId="77777777" w:rsidR="0097326C" w:rsidRPr="009F1C9A" w:rsidRDefault="002E1A1D" w:rsidP="009F1C9A">
      <w:pPr>
        <w:spacing w:line="360" w:lineRule="auto"/>
        <w:rPr>
          <w:rFonts w:ascii="Times New Roman" w:hAnsi="Times New Roman" w:cs="Times New Roman"/>
          <w:sz w:val="24"/>
          <w:szCs w:val="24"/>
          <w:lang w:val="en-US"/>
        </w:rPr>
      </w:pPr>
      <w:r w:rsidRPr="00C570CC">
        <w:rPr>
          <w:rFonts w:ascii="Times New Roman" w:hAnsi="Times New Roman" w:cs="Times New Roman"/>
          <w:b/>
          <w:i/>
          <w:sz w:val="24"/>
          <w:szCs w:val="24"/>
          <w:lang w:val="en-US"/>
        </w:rPr>
        <w:t>Earnings per share 2019</w:t>
      </w:r>
      <w:r w:rsidR="0097326C" w:rsidRPr="009F1C9A">
        <w:rPr>
          <w:rFonts w:ascii="Times New Roman" w:hAnsi="Times New Roman" w:cs="Times New Roman"/>
          <w:sz w:val="24"/>
          <w:szCs w:val="24"/>
          <w:lang w:val="en-US"/>
        </w:rPr>
        <w:t xml:space="preserve"> =366/300 = </w:t>
      </w:r>
      <w:r w:rsidR="0097326C" w:rsidRPr="009F1C9A">
        <w:rPr>
          <w:rFonts w:ascii="Times New Roman" w:hAnsi="Times New Roman" w:cs="Times New Roman"/>
          <w:b/>
          <w:sz w:val="24"/>
          <w:szCs w:val="24"/>
          <w:lang w:val="en-US"/>
        </w:rPr>
        <w:t>1.22</w:t>
      </w:r>
    </w:p>
    <w:p w14:paraId="220C3B40" w14:textId="77777777" w:rsidR="00DB5D70" w:rsidRPr="009F1C9A" w:rsidRDefault="00895950" w:rsidP="009F1C9A">
      <w:pPr>
        <w:spacing w:line="360" w:lineRule="auto"/>
        <w:rPr>
          <w:rFonts w:ascii="Times New Roman" w:hAnsi="Times New Roman" w:cs="Times New Roman"/>
          <w:b/>
          <w:sz w:val="24"/>
          <w:szCs w:val="24"/>
          <w:lang w:val="en-US"/>
        </w:rPr>
      </w:pPr>
      <w:r w:rsidRPr="009F1C9A">
        <w:rPr>
          <w:rFonts w:ascii="Times New Roman" w:hAnsi="Times New Roman" w:cs="Times New Roman"/>
          <w:b/>
          <w:sz w:val="24"/>
          <w:szCs w:val="24"/>
          <w:lang w:val="en-US"/>
        </w:rPr>
        <w:t>d) Net profit margin</w:t>
      </w:r>
    </w:p>
    <w:p w14:paraId="0E6BCC70" w14:textId="77777777" w:rsidR="00D27167" w:rsidRPr="009F1C9A" w:rsidRDefault="00D27167"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Net profit margin</w:t>
      </w:r>
      <w:r w:rsidRPr="009F1C9A">
        <w:rPr>
          <w:rFonts w:ascii="Times New Roman" w:hAnsi="Times New Roman" w:cs="Times New Roman"/>
          <w:b/>
          <w:sz w:val="24"/>
          <w:szCs w:val="24"/>
          <w:lang w:val="en-US"/>
        </w:rPr>
        <w:t>= (</w:t>
      </w:r>
      <w:r w:rsidRPr="009F1C9A">
        <w:rPr>
          <w:rFonts w:ascii="Times New Roman" w:hAnsi="Times New Roman" w:cs="Times New Roman"/>
          <w:sz w:val="24"/>
          <w:szCs w:val="24"/>
          <w:lang w:val="en-US"/>
        </w:rPr>
        <w:t xml:space="preserve">Net profits/ </w:t>
      </w:r>
      <w:proofErr w:type="gramStart"/>
      <w:r w:rsidRPr="009F1C9A">
        <w:rPr>
          <w:rFonts w:ascii="Times New Roman" w:hAnsi="Times New Roman" w:cs="Times New Roman"/>
          <w:sz w:val="24"/>
          <w:szCs w:val="24"/>
          <w:lang w:val="en-US"/>
        </w:rPr>
        <w:t>sales)*</w:t>
      </w:r>
      <w:proofErr w:type="gramEnd"/>
      <w:r w:rsidRPr="009F1C9A">
        <w:rPr>
          <w:rFonts w:ascii="Times New Roman" w:hAnsi="Times New Roman" w:cs="Times New Roman"/>
          <w:sz w:val="24"/>
          <w:szCs w:val="24"/>
          <w:lang w:val="en-US"/>
        </w:rPr>
        <w:t>100%</w:t>
      </w:r>
    </w:p>
    <w:p w14:paraId="588E970A" w14:textId="77777777" w:rsidR="00D27167" w:rsidRPr="009F1C9A" w:rsidRDefault="002E1A1D" w:rsidP="009F1C9A">
      <w:pPr>
        <w:spacing w:line="360" w:lineRule="auto"/>
        <w:rPr>
          <w:rFonts w:ascii="Times New Roman" w:hAnsi="Times New Roman" w:cs="Times New Roman"/>
          <w:b/>
          <w:sz w:val="24"/>
          <w:szCs w:val="24"/>
          <w:lang w:val="en-US"/>
        </w:rPr>
      </w:pPr>
      <w:r w:rsidRPr="00C570CC">
        <w:rPr>
          <w:rFonts w:ascii="Times New Roman" w:hAnsi="Times New Roman" w:cs="Times New Roman"/>
          <w:b/>
          <w:i/>
          <w:sz w:val="24"/>
          <w:szCs w:val="24"/>
          <w:lang w:val="en-US"/>
        </w:rPr>
        <w:t>Net profit margin</w:t>
      </w:r>
      <w:r w:rsidR="00D27167" w:rsidRPr="00C570CC">
        <w:rPr>
          <w:rFonts w:ascii="Times New Roman" w:hAnsi="Times New Roman" w:cs="Times New Roman"/>
          <w:b/>
          <w:i/>
          <w:sz w:val="24"/>
          <w:szCs w:val="24"/>
          <w:lang w:val="en-US"/>
        </w:rPr>
        <w:t xml:space="preserve"> 2020</w:t>
      </w:r>
      <w:r w:rsidR="00D27167" w:rsidRPr="009F1C9A">
        <w:rPr>
          <w:rFonts w:ascii="Times New Roman" w:hAnsi="Times New Roman" w:cs="Times New Roman"/>
          <w:sz w:val="24"/>
          <w:szCs w:val="24"/>
          <w:lang w:val="en-US"/>
        </w:rPr>
        <w:t xml:space="preserve"> =</w:t>
      </w:r>
      <w:r w:rsidR="00BC4430" w:rsidRPr="009F1C9A">
        <w:rPr>
          <w:rFonts w:ascii="Times New Roman" w:hAnsi="Times New Roman" w:cs="Times New Roman"/>
          <w:sz w:val="24"/>
          <w:szCs w:val="24"/>
          <w:lang w:val="en-US"/>
        </w:rPr>
        <w:t xml:space="preserve"> £431/ £6738= </w:t>
      </w:r>
      <w:r w:rsidR="00BC4430" w:rsidRPr="009F1C9A">
        <w:rPr>
          <w:rFonts w:ascii="Times New Roman" w:hAnsi="Times New Roman" w:cs="Times New Roman"/>
          <w:b/>
          <w:sz w:val="24"/>
          <w:szCs w:val="24"/>
          <w:lang w:val="en-US"/>
        </w:rPr>
        <w:t>0.064</w:t>
      </w:r>
    </w:p>
    <w:p w14:paraId="714536DE" w14:textId="77777777" w:rsidR="00D27167" w:rsidRPr="009F1C9A" w:rsidRDefault="002E1A1D" w:rsidP="009F1C9A">
      <w:pPr>
        <w:spacing w:line="360" w:lineRule="auto"/>
        <w:rPr>
          <w:rFonts w:ascii="Times New Roman" w:hAnsi="Times New Roman" w:cs="Times New Roman"/>
          <w:b/>
          <w:sz w:val="24"/>
          <w:szCs w:val="24"/>
          <w:lang w:val="en-US"/>
        </w:rPr>
      </w:pPr>
      <w:r w:rsidRPr="00C570CC">
        <w:rPr>
          <w:rFonts w:ascii="Times New Roman" w:hAnsi="Times New Roman" w:cs="Times New Roman"/>
          <w:b/>
          <w:i/>
          <w:sz w:val="24"/>
          <w:szCs w:val="24"/>
          <w:lang w:val="en-US"/>
        </w:rPr>
        <w:t xml:space="preserve">Net profit margin </w:t>
      </w:r>
      <w:r w:rsidR="00D27167" w:rsidRPr="00C570CC">
        <w:rPr>
          <w:rFonts w:ascii="Times New Roman" w:hAnsi="Times New Roman" w:cs="Times New Roman"/>
          <w:b/>
          <w:i/>
          <w:sz w:val="24"/>
          <w:szCs w:val="24"/>
          <w:lang w:val="en-US"/>
        </w:rPr>
        <w:t>2019</w:t>
      </w:r>
      <w:r w:rsidR="00BC4430" w:rsidRPr="009F1C9A">
        <w:rPr>
          <w:rFonts w:ascii="Times New Roman" w:hAnsi="Times New Roman" w:cs="Times New Roman"/>
          <w:b/>
          <w:sz w:val="24"/>
          <w:szCs w:val="24"/>
          <w:lang w:val="en-US"/>
        </w:rPr>
        <w:t xml:space="preserve"> </w:t>
      </w:r>
      <w:r w:rsidR="00D27167" w:rsidRPr="009F1C9A">
        <w:rPr>
          <w:rFonts w:ascii="Times New Roman" w:hAnsi="Times New Roman" w:cs="Times New Roman"/>
          <w:sz w:val="24"/>
          <w:szCs w:val="24"/>
          <w:lang w:val="en-US"/>
        </w:rPr>
        <w:t>=</w:t>
      </w:r>
      <w:r w:rsidR="00BC4430" w:rsidRPr="009F1C9A">
        <w:rPr>
          <w:rFonts w:ascii="Times New Roman" w:hAnsi="Times New Roman" w:cs="Times New Roman"/>
          <w:sz w:val="24"/>
          <w:szCs w:val="24"/>
          <w:lang w:val="en-US"/>
        </w:rPr>
        <w:t xml:space="preserve"> £366/ £6441= </w:t>
      </w:r>
      <w:r w:rsidR="00BC4430" w:rsidRPr="009F1C9A">
        <w:rPr>
          <w:rFonts w:ascii="Times New Roman" w:hAnsi="Times New Roman" w:cs="Times New Roman"/>
          <w:b/>
          <w:sz w:val="24"/>
          <w:szCs w:val="24"/>
          <w:lang w:val="en-US"/>
        </w:rPr>
        <w:t>0.057</w:t>
      </w:r>
    </w:p>
    <w:p w14:paraId="0756D37F" w14:textId="77777777" w:rsidR="00BC4430" w:rsidRPr="009F1C9A" w:rsidRDefault="00BC4430" w:rsidP="009F1C9A">
      <w:pPr>
        <w:spacing w:line="360" w:lineRule="auto"/>
        <w:rPr>
          <w:rFonts w:ascii="Times New Roman" w:hAnsi="Times New Roman" w:cs="Times New Roman"/>
          <w:b/>
          <w:sz w:val="24"/>
          <w:szCs w:val="24"/>
          <w:lang w:val="en-US"/>
        </w:rPr>
      </w:pPr>
      <w:r w:rsidRPr="009F1C9A">
        <w:rPr>
          <w:rFonts w:ascii="Times New Roman" w:hAnsi="Times New Roman" w:cs="Times New Roman"/>
          <w:b/>
          <w:sz w:val="24"/>
          <w:szCs w:val="24"/>
          <w:lang w:val="en-US"/>
        </w:rPr>
        <w:t>e) Asset turnover</w:t>
      </w:r>
    </w:p>
    <w:p w14:paraId="72D09031" w14:textId="77777777" w:rsidR="000F1B49" w:rsidRPr="009F1C9A" w:rsidRDefault="000F1B49"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Asset turnover ratio=Total sales/Average total assets</w:t>
      </w:r>
    </w:p>
    <w:p w14:paraId="46389412" w14:textId="77777777" w:rsidR="000F1B49" w:rsidRPr="009F1C9A" w:rsidRDefault="000F1B49" w:rsidP="009F1C9A">
      <w:pPr>
        <w:spacing w:line="360" w:lineRule="auto"/>
        <w:rPr>
          <w:rFonts w:ascii="Times New Roman" w:hAnsi="Times New Roman" w:cs="Times New Roman"/>
          <w:sz w:val="24"/>
          <w:szCs w:val="24"/>
          <w:lang w:val="en-US"/>
        </w:rPr>
      </w:pPr>
      <w:r w:rsidRPr="00C570CC">
        <w:rPr>
          <w:rFonts w:ascii="Times New Roman" w:hAnsi="Times New Roman" w:cs="Times New Roman"/>
          <w:b/>
          <w:i/>
          <w:sz w:val="24"/>
          <w:szCs w:val="24"/>
          <w:lang w:val="en-US"/>
        </w:rPr>
        <w:t>Asset turnover ratio 2020</w:t>
      </w:r>
      <w:r w:rsidRPr="009F1C9A">
        <w:rPr>
          <w:rFonts w:ascii="Times New Roman" w:hAnsi="Times New Roman" w:cs="Times New Roman"/>
          <w:sz w:val="24"/>
          <w:szCs w:val="24"/>
          <w:lang w:val="en-US"/>
        </w:rPr>
        <w:t xml:space="preserve"> =</w:t>
      </w:r>
      <w:r w:rsidR="00BF4FE0" w:rsidRPr="009F1C9A">
        <w:rPr>
          <w:rFonts w:ascii="Times New Roman" w:hAnsi="Times New Roman" w:cs="Times New Roman"/>
          <w:sz w:val="24"/>
          <w:szCs w:val="24"/>
          <w:lang w:val="en-US"/>
        </w:rPr>
        <w:t xml:space="preserve">6738/9736 = </w:t>
      </w:r>
      <w:r w:rsidR="00BF4FE0" w:rsidRPr="009F1C9A">
        <w:rPr>
          <w:rFonts w:ascii="Times New Roman" w:hAnsi="Times New Roman" w:cs="Times New Roman"/>
          <w:b/>
          <w:sz w:val="24"/>
          <w:szCs w:val="24"/>
          <w:lang w:val="en-US"/>
        </w:rPr>
        <w:t>0.6920</w:t>
      </w:r>
    </w:p>
    <w:p w14:paraId="03956284" w14:textId="065E6E78" w:rsidR="000F1B49" w:rsidRDefault="000F1B49" w:rsidP="009F1C9A">
      <w:pPr>
        <w:spacing w:line="360" w:lineRule="auto"/>
        <w:rPr>
          <w:rFonts w:ascii="Times New Roman" w:hAnsi="Times New Roman" w:cs="Times New Roman"/>
          <w:b/>
          <w:sz w:val="24"/>
          <w:szCs w:val="24"/>
          <w:lang w:val="en-US"/>
        </w:rPr>
      </w:pPr>
      <w:r w:rsidRPr="00C570CC">
        <w:rPr>
          <w:rFonts w:ascii="Times New Roman" w:hAnsi="Times New Roman" w:cs="Times New Roman"/>
          <w:b/>
          <w:i/>
          <w:sz w:val="24"/>
          <w:szCs w:val="24"/>
          <w:lang w:val="en-US"/>
        </w:rPr>
        <w:t>Asset turnover ratio 2019</w:t>
      </w:r>
      <w:r w:rsidRPr="009F1C9A">
        <w:rPr>
          <w:rFonts w:ascii="Times New Roman" w:hAnsi="Times New Roman" w:cs="Times New Roman"/>
          <w:sz w:val="24"/>
          <w:szCs w:val="24"/>
          <w:lang w:val="en-US"/>
        </w:rPr>
        <w:t xml:space="preserve"> =</w:t>
      </w:r>
      <w:r w:rsidR="00BF4FE0" w:rsidRPr="009F1C9A">
        <w:rPr>
          <w:rFonts w:ascii="Times New Roman" w:hAnsi="Times New Roman" w:cs="Times New Roman"/>
          <w:sz w:val="24"/>
          <w:szCs w:val="24"/>
          <w:lang w:val="en-US"/>
        </w:rPr>
        <w:t xml:space="preserve">6441/10087 = </w:t>
      </w:r>
      <w:r w:rsidR="00BF4FE0" w:rsidRPr="009F1C9A">
        <w:rPr>
          <w:rFonts w:ascii="Times New Roman" w:hAnsi="Times New Roman" w:cs="Times New Roman"/>
          <w:b/>
          <w:sz w:val="24"/>
          <w:szCs w:val="24"/>
          <w:lang w:val="en-US"/>
        </w:rPr>
        <w:t>0.6385</w:t>
      </w:r>
    </w:p>
    <w:p w14:paraId="6FC0A764" w14:textId="4CE29134" w:rsidR="000508DD" w:rsidRDefault="000508DD" w:rsidP="009F1C9A">
      <w:pPr>
        <w:spacing w:line="360" w:lineRule="auto"/>
        <w:rPr>
          <w:rFonts w:ascii="Times New Roman" w:hAnsi="Times New Roman" w:cs="Times New Roman"/>
          <w:b/>
          <w:sz w:val="24"/>
          <w:szCs w:val="24"/>
          <w:lang w:val="en-US"/>
        </w:rPr>
      </w:pPr>
    </w:p>
    <w:p w14:paraId="2AE944B2" w14:textId="51FD1B1B" w:rsidR="000508DD" w:rsidRDefault="000508DD" w:rsidP="009F1C9A">
      <w:pPr>
        <w:spacing w:line="360" w:lineRule="auto"/>
        <w:rPr>
          <w:rFonts w:ascii="Times New Roman" w:hAnsi="Times New Roman" w:cs="Times New Roman"/>
          <w:b/>
          <w:sz w:val="24"/>
          <w:szCs w:val="24"/>
          <w:lang w:val="en-US"/>
        </w:rPr>
      </w:pPr>
    </w:p>
    <w:p w14:paraId="7605CEB8" w14:textId="57D868F8" w:rsidR="000508DD" w:rsidRDefault="000508DD" w:rsidP="009F1C9A">
      <w:pPr>
        <w:spacing w:line="360" w:lineRule="auto"/>
        <w:rPr>
          <w:rFonts w:ascii="Times New Roman" w:hAnsi="Times New Roman" w:cs="Times New Roman"/>
          <w:b/>
          <w:sz w:val="24"/>
          <w:szCs w:val="24"/>
          <w:lang w:val="en-US"/>
        </w:rPr>
      </w:pPr>
    </w:p>
    <w:p w14:paraId="243FE350" w14:textId="42003926" w:rsidR="000508DD" w:rsidRDefault="000508DD" w:rsidP="009F1C9A">
      <w:pPr>
        <w:spacing w:line="360" w:lineRule="auto"/>
        <w:rPr>
          <w:rFonts w:ascii="Times New Roman" w:hAnsi="Times New Roman" w:cs="Times New Roman"/>
          <w:b/>
          <w:sz w:val="24"/>
          <w:szCs w:val="24"/>
          <w:lang w:val="en-US"/>
        </w:rPr>
      </w:pPr>
    </w:p>
    <w:p w14:paraId="1D9D2C6A" w14:textId="77777777" w:rsidR="000508DD" w:rsidRPr="009F1C9A" w:rsidRDefault="000508DD" w:rsidP="009F1C9A">
      <w:pPr>
        <w:spacing w:line="360" w:lineRule="auto"/>
        <w:rPr>
          <w:rFonts w:ascii="Times New Roman" w:hAnsi="Times New Roman" w:cs="Times New Roman"/>
          <w:b/>
          <w:sz w:val="24"/>
          <w:szCs w:val="24"/>
          <w:lang w:val="en-US"/>
        </w:rPr>
      </w:pPr>
    </w:p>
    <w:p w14:paraId="14F10B9E" w14:textId="77777777" w:rsidR="00BF4FE0" w:rsidRPr="009F1C9A" w:rsidRDefault="00C56C38" w:rsidP="009F1C9A">
      <w:pPr>
        <w:spacing w:line="360" w:lineRule="auto"/>
        <w:rPr>
          <w:rFonts w:ascii="Times New Roman" w:hAnsi="Times New Roman" w:cs="Times New Roman"/>
          <w:b/>
          <w:sz w:val="24"/>
          <w:szCs w:val="24"/>
          <w:lang w:val="en-US"/>
        </w:rPr>
      </w:pPr>
      <w:r w:rsidRPr="009F1C9A">
        <w:rPr>
          <w:rFonts w:ascii="Times New Roman" w:hAnsi="Times New Roman" w:cs="Times New Roman"/>
          <w:b/>
          <w:sz w:val="24"/>
          <w:szCs w:val="24"/>
          <w:lang w:val="en-US"/>
        </w:rPr>
        <w:lastRenderedPageBreak/>
        <w:t>f) Stock</w:t>
      </w:r>
      <w:r w:rsidR="00BF4FE0" w:rsidRPr="009F1C9A">
        <w:rPr>
          <w:rFonts w:ascii="Times New Roman" w:hAnsi="Times New Roman" w:cs="Times New Roman"/>
          <w:b/>
          <w:sz w:val="24"/>
          <w:szCs w:val="24"/>
          <w:lang w:val="en-US"/>
        </w:rPr>
        <w:t xml:space="preserve"> holding days</w:t>
      </w:r>
    </w:p>
    <w:p w14:paraId="78FA6690" w14:textId="77777777" w:rsidR="00A26781" w:rsidRPr="009F1C9A" w:rsidRDefault="00A26781"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Stock holding days= 365 days/inventory turnover</w:t>
      </w:r>
    </w:p>
    <w:p w14:paraId="393D8C56" w14:textId="77777777" w:rsidR="00A26781" w:rsidRPr="009F1C9A" w:rsidRDefault="00A26781"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Inventory turnover = Cost of goods sold/average inventory</w:t>
      </w:r>
    </w:p>
    <w:p w14:paraId="093D99FC" w14:textId="77777777" w:rsidR="00A26781" w:rsidRPr="009F1C9A" w:rsidRDefault="00A26781" w:rsidP="009F1C9A">
      <w:pPr>
        <w:spacing w:line="360" w:lineRule="auto"/>
        <w:rPr>
          <w:rFonts w:ascii="Times New Roman" w:hAnsi="Times New Roman" w:cs="Times New Roman"/>
          <w:sz w:val="24"/>
          <w:szCs w:val="24"/>
          <w:lang w:val="en-US"/>
        </w:rPr>
      </w:pPr>
      <w:r w:rsidRPr="00655CDB">
        <w:rPr>
          <w:rFonts w:ascii="Times New Roman" w:hAnsi="Times New Roman" w:cs="Times New Roman"/>
          <w:b/>
          <w:i/>
          <w:sz w:val="24"/>
          <w:szCs w:val="24"/>
          <w:lang w:val="en-US"/>
        </w:rPr>
        <w:t>Stock holding period 2020</w:t>
      </w:r>
      <w:r w:rsidRPr="009F1C9A">
        <w:rPr>
          <w:rFonts w:ascii="Times New Roman" w:hAnsi="Times New Roman" w:cs="Times New Roman"/>
          <w:sz w:val="24"/>
          <w:szCs w:val="24"/>
          <w:lang w:val="en-US"/>
        </w:rPr>
        <w:t xml:space="preserve"> =365/4.57= </w:t>
      </w:r>
      <w:r w:rsidRPr="009F1C9A">
        <w:rPr>
          <w:rFonts w:ascii="Times New Roman" w:hAnsi="Times New Roman" w:cs="Times New Roman"/>
          <w:b/>
          <w:sz w:val="24"/>
          <w:szCs w:val="24"/>
          <w:lang w:val="en-US"/>
        </w:rPr>
        <w:t>80 days</w:t>
      </w:r>
    </w:p>
    <w:p w14:paraId="1B490AC0" w14:textId="77777777" w:rsidR="00A26781" w:rsidRPr="009F1C9A" w:rsidRDefault="00A26781"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Inventory turnover ratio=3235/708 = 4.57</w:t>
      </w:r>
    </w:p>
    <w:p w14:paraId="5C2E360C" w14:textId="77777777" w:rsidR="00A26781" w:rsidRPr="009F1C9A" w:rsidRDefault="00A26781" w:rsidP="009F1C9A">
      <w:pPr>
        <w:spacing w:line="360" w:lineRule="auto"/>
        <w:rPr>
          <w:rFonts w:ascii="Times New Roman" w:hAnsi="Times New Roman" w:cs="Times New Roman"/>
          <w:b/>
          <w:sz w:val="24"/>
          <w:szCs w:val="24"/>
          <w:lang w:val="en-US"/>
        </w:rPr>
      </w:pPr>
      <w:r w:rsidRPr="00655CDB">
        <w:rPr>
          <w:rFonts w:ascii="Times New Roman" w:hAnsi="Times New Roman" w:cs="Times New Roman"/>
          <w:b/>
          <w:i/>
          <w:sz w:val="24"/>
          <w:szCs w:val="24"/>
          <w:lang w:val="en-US"/>
        </w:rPr>
        <w:t>Stock holding period 2019</w:t>
      </w:r>
      <w:r w:rsidRPr="009F1C9A">
        <w:rPr>
          <w:rFonts w:ascii="Times New Roman" w:hAnsi="Times New Roman" w:cs="Times New Roman"/>
          <w:sz w:val="24"/>
          <w:szCs w:val="24"/>
          <w:lang w:val="en-US"/>
        </w:rPr>
        <w:t xml:space="preserve">=365/4.698= </w:t>
      </w:r>
      <w:r w:rsidRPr="009F1C9A">
        <w:rPr>
          <w:rFonts w:ascii="Times New Roman" w:hAnsi="Times New Roman" w:cs="Times New Roman"/>
          <w:b/>
          <w:sz w:val="24"/>
          <w:szCs w:val="24"/>
          <w:lang w:val="en-US"/>
        </w:rPr>
        <w:t>78 days</w:t>
      </w:r>
    </w:p>
    <w:p w14:paraId="73DC6371" w14:textId="77777777" w:rsidR="00A26781" w:rsidRPr="009F1C9A" w:rsidRDefault="00A26781"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Inventory turnover ratio=3096/659 = 4.698</w:t>
      </w:r>
    </w:p>
    <w:p w14:paraId="68DFD445" w14:textId="77777777" w:rsidR="00C56C38" w:rsidRPr="009F1C9A" w:rsidRDefault="00C56C38" w:rsidP="009F1C9A">
      <w:pPr>
        <w:spacing w:line="360" w:lineRule="auto"/>
        <w:rPr>
          <w:rFonts w:ascii="Times New Roman" w:hAnsi="Times New Roman" w:cs="Times New Roman"/>
          <w:b/>
          <w:sz w:val="24"/>
          <w:szCs w:val="24"/>
          <w:lang w:val="en-US"/>
        </w:rPr>
      </w:pPr>
      <w:r w:rsidRPr="009F1C9A">
        <w:rPr>
          <w:rFonts w:ascii="Times New Roman" w:hAnsi="Times New Roman" w:cs="Times New Roman"/>
          <w:b/>
          <w:sz w:val="24"/>
          <w:szCs w:val="24"/>
          <w:lang w:val="en-US"/>
        </w:rPr>
        <w:t xml:space="preserve">g) </w:t>
      </w:r>
      <w:proofErr w:type="gramStart"/>
      <w:r w:rsidRPr="009F1C9A">
        <w:rPr>
          <w:rFonts w:ascii="Times New Roman" w:hAnsi="Times New Roman" w:cs="Times New Roman"/>
          <w:b/>
          <w:sz w:val="24"/>
          <w:szCs w:val="24"/>
          <w:lang w:val="en-US"/>
        </w:rPr>
        <w:t>Debtors</w:t>
      </w:r>
      <w:proofErr w:type="gramEnd"/>
      <w:r w:rsidRPr="009F1C9A">
        <w:rPr>
          <w:rFonts w:ascii="Times New Roman" w:hAnsi="Times New Roman" w:cs="Times New Roman"/>
          <w:b/>
          <w:sz w:val="24"/>
          <w:szCs w:val="24"/>
          <w:lang w:val="en-US"/>
        </w:rPr>
        <w:t xml:space="preserve"> collection period</w:t>
      </w:r>
    </w:p>
    <w:p w14:paraId="281CED06" w14:textId="77777777" w:rsidR="00C56C38" w:rsidRPr="009F1C9A" w:rsidRDefault="00C56C38" w:rsidP="009F1C9A">
      <w:pPr>
        <w:spacing w:line="360" w:lineRule="auto"/>
        <w:rPr>
          <w:rFonts w:ascii="Times New Roman" w:hAnsi="Times New Roman" w:cs="Times New Roman"/>
          <w:sz w:val="24"/>
          <w:szCs w:val="24"/>
          <w:lang w:val="en-US"/>
        </w:rPr>
      </w:pPr>
      <w:proofErr w:type="gramStart"/>
      <w:r w:rsidRPr="009F1C9A">
        <w:rPr>
          <w:rFonts w:ascii="Times New Roman" w:hAnsi="Times New Roman" w:cs="Times New Roman"/>
          <w:sz w:val="24"/>
          <w:szCs w:val="24"/>
          <w:lang w:val="en-US"/>
        </w:rPr>
        <w:t>Debtors</w:t>
      </w:r>
      <w:proofErr w:type="gramEnd"/>
      <w:r w:rsidRPr="009F1C9A">
        <w:rPr>
          <w:rFonts w:ascii="Times New Roman" w:hAnsi="Times New Roman" w:cs="Times New Roman"/>
          <w:sz w:val="24"/>
          <w:szCs w:val="24"/>
          <w:lang w:val="en-US"/>
        </w:rPr>
        <w:t xml:space="preserve"> collection period =365 days/accounts receivable turnover ratio</w:t>
      </w:r>
    </w:p>
    <w:p w14:paraId="78BDBC3E" w14:textId="77777777" w:rsidR="00C56C38" w:rsidRPr="009F1C9A" w:rsidRDefault="00C56C38"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Accounts receivable turnover ratio=Sales/average accounts receivables</w:t>
      </w:r>
    </w:p>
    <w:p w14:paraId="21EB9827" w14:textId="77777777" w:rsidR="00C56C38" w:rsidRPr="009F1C9A" w:rsidRDefault="00C56C38" w:rsidP="009F1C9A">
      <w:pPr>
        <w:spacing w:line="360" w:lineRule="auto"/>
        <w:rPr>
          <w:rFonts w:ascii="Times New Roman" w:hAnsi="Times New Roman" w:cs="Times New Roman"/>
          <w:b/>
          <w:sz w:val="24"/>
          <w:szCs w:val="24"/>
          <w:lang w:val="en-US"/>
        </w:rPr>
      </w:pPr>
      <w:proofErr w:type="gramStart"/>
      <w:r w:rsidRPr="00655CDB">
        <w:rPr>
          <w:rFonts w:ascii="Times New Roman" w:hAnsi="Times New Roman" w:cs="Times New Roman"/>
          <w:b/>
          <w:i/>
          <w:sz w:val="24"/>
          <w:szCs w:val="24"/>
          <w:lang w:val="en-US"/>
        </w:rPr>
        <w:t>Debtors</w:t>
      </w:r>
      <w:proofErr w:type="gramEnd"/>
      <w:r w:rsidRPr="00655CDB">
        <w:rPr>
          <w:rFonts w:ascii="Times New Roman" w:hAnsi="Times New Roman" w:cs="Times New Roman"/>
          <w:b/>
          <w:i/>
          <w:sz w:val="24"/>
          <w:szCs w:val="24"/>
          <w:lang w:val="en-US"/>
        </w:rPr>
        <w:t xml:space="preserve"> collection period 2020</w:t>
      </w:r>
      <w:r w:rsidRPr="009F1C9A">
        <w:rPr>
          <w:rFonts w:ascii="Times New Roman" w:hAnsi="Times New Roman" w:cs="Times New Roman"/>
          <w:sz w:val="24"/>
          <w:szCs w:val="24"/>
          <w:lang w:val="en-US"/>
        </w:rPr>
        <w:t>= 365/</w:t>
      </w:r>
      <w:r w:rsidR="00CF668A" w:rsidRPr="009F1C9A">
        <w:rPr>
          <w:rFonts w:ascii="Times New Roman" w:hAnsi="Times New Roman" w:cs="Times New Roman"/>
          <w:sz w:val="24"/>
          <w:szCs w:val="24"/>
          <w:lang w:val="en-US"/>
        </w:rPr>
        <w:t xml:space="preserve">5.39 = </w:t>
      </w:r>
      <w:r w:rsidR="00CF668A" w:rsidRPr="009F1C9A">
        <w:rPr>
          <w:rFonts w:ascii="Times New Roman" w:hAnsi="Times New Roman" w:cs="Times New Roman"/>
          <w:b/>
          <w:sz w:val="24"/>
          <w:szCs w:val="24"/>
          <w:lang w:val="en-US"/>
        </w:rPr>
        <w:t>68days</w:t>
      </w:r>
    </w:p>
    <w:p w14:paraId="6638CCEF" w14:textId="77777777" w:rsidR="00C56C38" w:rsidRPr="009F1C9A" w:rsidRDefault="00C56C38"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A</w:t>
      </w:r>
      <w:r w:rsidR="002E1A1D" w:rsidRPr="009F1C9A">
        <w:rPr>
          <w:rFonts w:ascii="Times New Roman" w:hAnsi="Times New Roman" w:cs="Times New Roman"/>
          <w:sz w:val="24"/>
          <w:szCs w:val="24"/>
          <w:lang w:val="en-US"/>
        </w:rPr>
        <w:t>ccounts receivable</w:t>
      </w:r>
      <w:r w:rsidRPr="009F1C9A">
        <w:rPr>
          <w:rFonts w:ascii="Times New Roman" w:hAnsi="Times New Roman" w:cs="Times New Roman"/>
          <w:sz w:val="24"/>
          <w:szCs w:val="24"/>
          <w:lang w:val="en-US"/>
        </w:rPr>
        <w:t xml:space="preserve"> turnover ratio=</w:t>
      </w:r>
      <w:r w:rsidR="00CF668A" w:rsidRPr="009F1C9A">
        <w:rPr>
          <w:rFonts w:ascii="Times New Roman" w:hAnsi="Times New Roman" w:cs="Times New Roman"/>
          <w:sz w:val="24"/>
          <w:szCs w:val="24"/>
          <w:lang w:val="en-US"/>
        </w:rPr>
        <w:t>6738/1249= 5.39</w:t>
      </w:r>
    </w:p>
    <w:p w14:paraId="2C1AD294" w14:textId="77777777" w:rsidR="00CF668A" w:rsidRPr="009F1C9A" w:rsidRDefault="00CF668A" w:rsidP="009F1C9A">
      <w:pPr>
        <w:spacing w:line="360" w:lineRule="auto"/>
        <w:rPr>
          <w:rFonts w:ascii="Times New Roman" w:hAnsi="Times New Roman" w:cs="Times New Roman"/>
          <w:b/>
          <w:sz w:val="24"/>
          <w:szCs w:val="24"/>
          <w:lang w:val="en-US"/>
        </w:rPr>
      </w:pPr>
      <w:proofErr w:type="gramStart"/>
      <w:r w:rsidRPr="00655CDB">
        <w:rPr>
          <w:rFonts w:ascii="Times New Roman" w:hAnsi="Times New Roman" w:cs="Times New Roman"/>
          <w:b/>
          <w:i/>
          <w:sz w:val="24"/>
          <w:szCs w:val="24"/>
          <w:lang w:val="en-US"/>
        </w:rPr>
        <w:t>Debtors</w:t>
      </w:r>
      <w:proofErr w:type="gramEnd"/>
      <w:r w:rsidRPr="00655CDB">
        <w:rPr>
          <w:rFonts w:ascii="Times New Roman" w:hAnsi="Times New Roman" w:cs="Times New Roman"/>
          <w:b/>
          <w:i/>
          <w:sz w:val="24"/>
          <w:szCs w:val="24"/>
          <w:lang w:val="en-US"/>
        </w:rPr>
        <w:t xml:space="preserve"> collection period 2</w:t>
      </w:r>
      <w:r w:rsidR="00655CDB" w:rsidRPr="00655CDB">
        <w:rPr>
          <w:rFonts w:ascii="Times New Roman" w:hAnsi="Times New Roman" w:cs="Times New Roman"/>
          <w:b/>
          <w:i/>
          <w:sz w:val="24"/>
          <w:szCs w:val="24"/>
          <w:lang w:val="en-US"/>
        </w:rPr>
        <w:t>0</w:t>
      </w:r>
      <w:r w:rsidRPr="00655CDB">
        <w:rPr>
          <w:rFonts w:ascii="Times New Roman" w:hAnsi="Times New Roman" w:cs="Times New Roman"/>
          <w:b/>
          <w:i/>
          <w:sz w:val="24"/>
          <w:szCs w:val="24"/>
          <w:lang w:val="en-US"/>
        </w:rPr>
        <w:t>19</w:t>
      </w:r>
      <w:r w:rsidRPr="009F1C9A">
        <w:rPr>
          <w:rFonts w:ascii="Times New Roman" w:hAnsi="Times New Roman" w:cs="Times New Roman"/>
          <w:sz w:val="24"/>
          <w:szCs w:val="24"/>
          <w:lang w:val="en-US"/>
        </w:rPr>
        <w:t xml:space="preserve"> = 365/5.000=</w:t>
      </w:r>
      <w:r w:rsidRPr="009F1C9A">
        <w:rPr>
          <w:rFonts w:ascii="Times New Roman" w:hAnsi="Times New Roman" w:cs="Times New Roman"/>
          <w:b/>
          <w:sz w:val="24"/>
          <w:szCs w:val="24"/>
          <w:lang w:val="en-US"/>
        </w:rPr>
        <w:t>73 days</w:t>
      </w:r>
    </w:p>
    <w:p w14:paraId="1C0D44DF" w14:textId="77777777" w:rsidR="00CF668A" w:rsidRPr="009F1C9A" w:rsidRDefault="002E1A1D"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Accounts</w:t>
      </w:r>
      <w:r w:rsidR="00CF668A" w:rsidRPr="009F1C9A">
        <w:rPr>
          <w:rFonts w:ascii="Times New Roman" w:hAnsi="Times New Roman" w:cs="Times New Roman"/>
          <w:sz w:val="24"/>
          <w:szCs w:val="24"/>
          <w:lang w:val="en-US"/>
        </w:rPr>
        <w:t xml:space="preserve"> turnover ratio=6441/1287= 5.000</w:t>
      </w:r>
    </w:p>
    <w:p w14:paraId="4417CEF7" w14:textId="77777777" w:rsidR="00CF668A" w:rsidRPr="009F1C9A" w:rsidRDefault="00DE74C4" w:rsidP="009F1C9A">
      <w:pPr>
        <w:spacing w:line="360" w:lineRule="auto"/>
        <w:rPr>
          <w:rFonts w:ascii="Times New Roman" w:hAnsi="Times New Roman" w:cs="Times New Roman"/>
          <w:b/>
          <w:sz w:val="24"/>
          <w:szCs w:val="24"/>
          <w:lang w:val="en-US"/>
        </w:rPr>
      </w:pPr>
      <w:r w:rsidRPr="009F1C9A">
        <w:rPr>
          <w:rFonts w:ascii="Times New Roman" w:hAnsi="Times New Roman" w:cs="Times New Roman"/>
          <w:b/>
          <w:sz w:val="24"/>
          <w:szCs w:val="24"/>
          <w:lang w:val="en-US"/>
        </w:rPr>
        <w:t>h) Current ratio</w:t>
      </w:r>
    </w:p>
    <w:p w14:paraId="2044A929" w14:textId="77777777" w:rsidR="00DE74C4" w:rsidRPr="009F1C9A" w:rsidRDefault="00DE74C4" w:rsidP="009F1C9A">
      <w:pPr>
        <w:spacing w:line="360" w:lineRule="auto"/>
        <w:rPr>
          <w:rFonts w:ascii="Times New Roman" w:hAnsi="Times New Roman" w:cs="Times New Roman"/>
          <w:sz w:val="24"/>
          <w:szCs w:val="24"/>
          <w:lang w:val="fr-FR"/>
        </w:rPr>
      </w:pPr>
      <w:proofErr w:type="spellStart"/>
      <w:r w:rsidRPr="009F1C9A">
        <w:rPr>
          <w:rFonts w:ascii="Times New Roman" w:hAnsi="Times New Roman" w:cs="Times New Roman"/>
          <w:sz w:val="24"/>
          <w:szCs w:val="24"/>
          <w:lang w:val="fr-FR"/>
        </w:rPr>
        <w:t>Current</w:t>
      </w:r>
      <w:proofErr w:type="spellEnd"/>
      <w:r w:rsidRPr="009F1C9A">
        <w:rPr>
          <w:rFonts w:ascii="Times New Roman" w:hAnsi="Times New Roman" w:cs="Times New Roman"/>
          <w:sz w:val="24"/>
          <w:szCs w:val="24"/>
          <w:lang w:val="fr-FR"/>
        </w:rPr>
        <w:t xml:space="preserve"> ratio=</w:t>
      </w:r>
      <w:proofErr w:type="spellStart"/>
      <w:r w:rsidRPr="009F1C9A">
        <w:rPr>
          <w:rFonts w:ascii="Times New Roman" w:hAnsi="Times New Roman" w:cs="Times New Roman"/>
          <w:sz w:val="24"/>
          <w:szCs w:val="24"/>
          <w:lang w:val="fr-FR"/>
        </w:rPr>
        <w:t>Current</w:t>
      </w:r>
      <w:proofErr w:type="spellEnd"/>
      <w:r w:rsidRPr="009F1C9A">
        <w:rPr>
          <w:rFonts w:ascii="Times New Roman" w:hAnsi="Times New Roman" w:cs="Times New Roman"/>
          <w:sz w:val="24"/>
          <w:szCs w:val="24"/>
          <w:lang w:val="fr-FR"/>
        </w:rPr>
        <w:t xml:space="preserve"> assets/</w:t>
      </w:r>
      <w:proofErr w:type="spellStart"/>
      <w:r w:rsidRPr="009F1C9A">
        <w:rPr>
          <w:rFonts w:ascii="Times New Roman" w:hAnsi="Times New Roman" w:cs="Times New Roman"/>
          <w:sz w:val="24"/>
          <w:szCs w:val="24"/>
          <w:lang w:val="fr-FR"/>
        </w:rPr>
        <w:t>Current</w:t>
      </w:r>
      <w:proofErr w:type="spellEnd"/>
      <w:r w:rsidRPr="009F1C9A">
        <w:rPr>
          <w:rFonts w:ascii="Times New Roman" w:hAnsi="Times New Roman" w:cs="Times New Roman"/>
          <w:sz w:val="24"/>
          <w:szCs w:val="24"/>
          <w:lang w:val="fr-FR"/>
        </w:rPr>
        <w:t xml:space="preserve"> </w:t>
      </w:r>
      <w:proofErr w:type="spellStart"/>
      <w:r w:rsidRPr="009F1C9A">
        <w:rPr>
          <w:rFonts w:ascii="Times New Roman" w:hAnsi="Times New Roman" w:cs="Times New Roman"/>
          <w:sz w:val="24"/>
          <w:szCs w:val="24"/>
          <w:lang w:val="fr-FR"/>
        </w:rPr>
        <w:t>liabilities</w:t>
      </w:r>
      <w:proofErr w:type="spellEnd"/>
    </w:p>
    <w:p w14:paraId="051A4684" w14:textId="77777777" w:rsidR="00DE74C4" w:rsidRPr="009F1C9A" w:rsidRDefault="00DE74C4" w:rsidP="009F1C9A">
      <w:pPr>
        <w:spacing w:line="360" w:lineRule="auto"/>
        <w:rPr>
          <w:rFonts w:ascii="Times New Roman" w:hAnsi="Times New Roman" w:cs="Times New Roman"/>
          <w:sz w:val="24"/>
          <w:szCs w:val="24"/>
        </w:rPr>
      </w:pPr>
      <w:r w:rsidRPr="00655CDB">
        <w:rPr>
          <w:rFonts w:ascii="Times New Roman" w:hAnsi="Times New Roman" w:cs="Times New Roman"/>
          <w:b/>
          <w:i/>
          <w:sz w:val="24"/>
          <w:szCs w:val="24"/>
        </w:rPr>
        <w:t>Current ratio 2020</w:t>
      </w:r>
      <w:r w:rsidRPr="009F1C9A">
        <w:rPr>
          <w:rFonts w:ascii="Times New Roman" w:hAnsi="Times New Roman" w:cs="Times New Roman"/>
          <w:sz w:val="24"/>
          <w:szCs w:val="24"/>
        </w:rPr>
        <w:t xml:space="preserve"> = 2303/2511 = </w:t>
      </w:r>
      <w:r w:rsidRPr="009F1C9A">
        <w:rPr>
          <w:rFonts w:ascii="Times New Roman" w:hAnsi="Times New Roman" w:cs="Times New Roman"/>
          <w:b/>
          <w:sz w:val="24"/>
          <w:szCs w:val="24"/>
        </w:rPr>
        <w:t>0.917</w:t>
      </w:r>
    </w:p>
    <w:p w14:paraId="54DD70F2" w14:textId="77777777" w:rsidR="000508DD" w:rsidRDefault="00DE74C4" w:rsidP="009F1C9A">
      <w:pPr>
        <w:tabs>
          <w:tab w:val="center" w:pos="4680"/>
        </w:tabs>
        <w:spacing w:line="360" w:lineRule="auto"/>
        <w:rPr>
          <w:rFonts w:ascii="Times New Roman" w:hAnsi="Times New Roman" w:cs="Times New Roman"/>
          <w:b/>
          <w:sz w:val="24"/>
          <w:szCs w:val="24"/>
        </w:rPr>
      </w:pPr>
      <w:r w:rsidRPr="00655CDB">
        <w:rPr>
          <w:rFonts w:ascii="Times New Roman" w:hAnsi="Times New Roman" w:cs="Times New Roman"/>
          <w:b/>
          <w:i/>
          <w:sz w:val="24"/>
          <w:szCs w:val="24"/>
        </w:rPr>
        <w:t>Current ratio 2019</w:t>
      </w:r>
      <w:r w:rsidRPr="009F1C9A">
        <w:rPr>
          <w:rFonts w:ascii="Times New Roman" w:hAnsi="Times New Roman" w:cs="Times New Roman"/>
          <w:sz w:val="24"/>
          <w:szCs w:val="24"/>
        </w:rPr>
        <w:t xml:space="preserve">=2355/3046 = </w:t>
      </w:r>
      <w:r w:rsidRPr="009F1C9A">
        <w:rPr>
          <w:rFonts w:ascii="Times New Roman" w:hAnsi="Times New Roman" w:cs="Times New Roman"/>
          <w:b/>
          <w:sz w:val="24"/>
          <w:szCs w:val="24"/>
        </w:rPr>
        <w:t>0.773</w:t>
      </w:r>
    </w:p>
    <w:p w14:paraId="743552C6" w14:textId="77777777" w:rsidR="000508DD" w:rsidRDefault="000508DD" w:rsidP="009F1C9A">
      <w:pPr>
        <w:tabs>
          <w:tab w:val="center" w:pos="4680"/>
        </w:tabs>
        <w:spacing w:line="360" w:lineRule="auto"/>
        <w:rPr>
          <w:rFonts w:ascii="Times New Roman" w:hAnsi="Times New Roman" w:cs="Times New Roman"/>
          <w:b/>
          <w:sz w:val="24"/>
          <w:szCs w:val="24"/>
        </w:rPr>
      </w:pPr>
    </w:p>
    <w:p w14:paraId="168ABEA9" w14:textId="77777777" w:rsidR="000508DD" w:rsidRDefault="000508DD" w:rsidP="009F1C9A">
      <w:pPr>
        <w:tabs>
          <w:tab w:val="center" w:pos="4680"/>
        </w:tabs>
        <w:spacing w:line="360" w:lineRule="auto"/>
        <w:rPr>
          <w:rFonts w:ascii="Times New Roman" w:hAnsi="Times New Roman" w:cs="Times New Roman"/>
          <w:b/>
          <w:sz w:val="24"/>
          <w:szCs w:val="24"/>
        </w:rPr>
      </w:pPr>
    </w:p>
    <w:p w14:paraId="5C0FE768" w14:textId="3CB56905" w:rsidR="00DE74C4" w:rsidRPr="009F1C9A" w:rsidRDefault="00DE74C4"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ab/>
      </w:r>
    </w:p>
    <w:p w14:paraId="692D561F" w14:textId="77777777" w:rsidR="00DE74C4" w:rsidRPr="009F1C9A" w:rsidRDefault="00DE74C4" w:rsidP="009F1C9A">
      <w:pPr>
        <w:tabs>
          <w:tab w:val="center" w:pos="4680"/>
        </w:tabs>
        <w:spacing w:line="360" w:lineRule="auto"/>
        <w:rPr>
          <w:rFonts w:ascii="Times New Roman" w:hAnsi="Times New Roman" w:cs="Times New Roman"/>
          <w:b/>
          <w:sz w:val="24"/>
          <w:szCs w:val="24"/>
        </w:rPr>
      </w:pPr>
      <w:proofErr w:type="spellStart"/>
      <w:r w:rsidRPr="009F1C9A">
        <w:rPr>
          <w:rFonts w:ascii="Times New Roman" w:hAnsi="Times New Roman" w:cs="Times New Roman"/>
          <w:b/>
          <w:sz w:val="24"/>
          <w:szCs w:val="24"/>
        </w:rPr>
        <w:lastRenderedPageBreak/>
        <w:t>i</w:t>
      </w:r>
      <w:proofErr w:type="spellEnd"/>
      <w:r w:rsidRPr="009F1C9A">
        <w:rPr>
          <w:rFonts w:ascii="Times New Roman" w:hAnsi="Times New Roman" w:cs="Times New Roman"/>
          <w:b/>
          <w:sz w:val="24"/>
          <w:szCs w:val="24"/>
        </w:rPr>
        <w:t>) Gearing ratio</w:t>
      </w:r>
    </w:p>
    <w:p w14:paraId="45784546" w14:textId="77777777" w:rsidR="007F3E86" w:rsidRPr="009F1C9A" w:rsidRDefault="007F3E86"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 xml:space="preserve">Gearing ratio=Long term </w:t>
      </w:r>
      <w:proofErr w:type="spellStart"/>
      <w:r w:rsidRPr="009F1C9A">
        <w:rPr>
          <w:rFonts w:ascii="Times New Roman" w:hAnsi="Times New Roman" w:cs="Times New Roman"/>
          <w:sz w:val="24"/>
          <w:szCs w:val="24"/>
        </w:rPr>
        <w:t>debt+Short</w:t>
      </w:r>
      <w:proofErr w:type="spellEnd"/>
      <w:r w:rsidRPr="009F1C9A">
        <w:rPr>
          <w:rFonts w:ascii="Times New Roman" w:hAnsi="Times New Roman" w:cs="Times New Roman"/>
          <w:sz w:val="24"/>
          <w:szCs w:val="24"/>
        </w:rPr>
        <w:t xml:space="preserve"> term debt/shareholder’s equity</w:t>
      </w:r>
    </w:p>
    <w:p w14:paraId="32066C8A" w14:textId="77777777" w:rsidR="007F3E86" w:rsidRPr="009F1C9A" w:rsidRDefault="007F3E86" w:rsidP="009F1C9A">
      <w:pPr>
        <w:tabs>
          <w:tab w:val="center" w:pos="4680"/>
        </w:tabs>
        <w:spacing w:line="360" w:lineRule="auto"/>
        <w:rPr>
          <w:rFonts w:ascii="Times New Roman" w:hAnsi="Times New Roman" w:cs="Times New Roman"/>
          <w:b/>
          <w:sz w:val="24"/>
          <w:szCs w:val="24"/>
        </w:rPr>
      </w:pPr>
      <w:r w:rsidRPr="00655CDB">
        <w:rPr>
          <w:rFonts w:ascii="Times New Roman" w:hAnsi="Times New Roman" w:cs="Times New Roman"/>
          <w:b/>
          <w:i/>
          <w:sz w:val="24"/>
          <w:szCs w:val="24"/>
        </w:rPr>
        <w:t>Gearing ratio 2020</w:t>
      </w:r>
      <w:r w:rsidRPr="009F1C9A">
        <w:rPr>
          <w:rFonts w:ascii="Times New Roman" w:hAnsi="Times New Roman" w:cs="Times New Roman"/>
          <w:sz w:val="24"/>
          <w:szCs w:val="24"/>
        </w:rPr>
        <w:t xml:space="preserve"> =</w:t>
      </w:r>
      <w:r w:rsidR="009626BA" w:rsidRPr="009F1C9A">
        <w:rPr>
          <w:rFonts w:ascii="Times New Roman" w:hAnsi="Times New Roman" w:cs="Times New Roman"/>
          <w:sz w:val="24"/>
          <w:szCs w:val="24"/>
        </w:rPr>
        <w:t xml:space="preserve"> 4137+2511/3088= </w:t>
      </w:r>
      <w:r w:rsidR="009626BA" w:rsidRPr="009F1C9A">
        <w:rPr>
          <w:rFonts w:ascii="Times New Roman" w:hAnsi="Times New Roman" w:cs="Times New Roman"/>
          <w:b/>
          <w:sz w:val="24"/>
          <w:szCs w:val="24"/>
        </w:rPr>
        <w:t>2.15</w:t>
      </w:r>
    </w:p>
    <w:p w14:paraId="3B7EC95E" w14:textId="77777777" w:rsidR="009626BA" w:rsidRPr="009F1C9A" w:rsidRDefault="009626BA" w:rsidP="009F1C9A">
      <w:pPr>
        <w:tabs>
          <w:tab w:val="center" w:pos="4680"/>
        </w:tabs>
        <w:spacing w:line="360" w:lineRule="auto"/>
        <w:rPr>
          <w:rFonts w:ascii="Times New Roman" w:hAnsi="Times New Roman" w:cs="Times New Roman"/>
          <w:b/>
          <w:sz w:val="24"/>
          <w:szCs w:val="24"/>
        </w:rPr>
      </w:pPr>
      <w:r w:rsidRPr="00655CDB">
        <w:rPr>
          <w:rFonts w:ascii="Times New Roman" w:hAnsi="Times New Roman" w:cs="Times New Roman"/>
          <w:b/>
          <w:i/>
          <w:sz w:val="24"/>
          <w:szCs w:val="24"/>
        </w:rPr>
        <w:t>Gearing ratio 2019</w:t>
      </w:r>
      <w:r w:rsidRPr="009F1C9A">
        <w:rPr>
          <w:rFonts w:ascii="Times New Roman" w:hAnsi="Times New Roman" w:cs="Times New Roman"/>
          <w:sz w:val="24"/>
          <w:szCs w:val="24"/>
        </w:rPr>
        <w:t xml:space="preserve"> =4129+3046/2912 = </w:t>
      </w:r>
      <w:r w:rsidRPr="009F1C9A">
        <w:rPr>
          <w:rFonts w:ascii="Times New Roman" w:hAnsi="Times New Roman" w:cs="Times New Roman"/>
          <w:b/>
          <w:sz w:val="24"/>
          <w:szCs w:val="24"/>
        </w:rPr>
        <w:t>2.46</w:t>
      </w:r>
    </w:p>
    <w:p w14:paraId="09FFEFD2" w14:textId="77777777" w:rsidR="009626BA" w:rsidRPr="009F1C9A" w:rsidRDefault="009626BA" w:rsidP="009F1C9A">
      <w:pPr>
        <w:tabs>
          <w:tab w:val="center" w:pos="4680"/>
        </w:tabs>
        <w:spacing w:line="360" w:lineRule="auto"/>
        <w:rPr>
          <w:rFonts w:ascii="Times New Roman" w:hAnsi="Times New Roman" w:cs="Times New Roman"/>
          <w:b/>
          <w:sz w:val="24"/>
          <w:szCs w:val="24"/>
        </w:rPr>
      </w:pPr>
      <w:r w:rsidRPr="009F1C9A">
        <w:rPr>
          <w:rFonts w:ascii="Times New Roman" w:hAnsi="Times New Roman" w:cs="Times New Roman"/>
          <w:b/>
          <w:sz w:val="24"/>
          <w:szCs w:val="24"/>
        </w:rPr>
        <w:t>h) Interest cover ratio</w:t>
      </w:r>
    </w:p>
    <w:p w14:paraId="28732610" w14:textId="77777777" w:rsidR="00D22DB2" w:rsidRPr="009F1C9A" w:rsidRDefault="00D22DB2"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Interest coverage ratio=EBIT/interest expense</w:t>
      </w:r>
    </w:p>
    <w:p w14:paraId="64880E8C" w14:textId="77777777" w:rsidR="00D22DB2" w:rsidRPr="009F1C9A" w:rsidRDefault="00D22DB2" w:rsidP="009F1C9A">
      <w:pPr>
        <w:spacing w:line="360" w:lineRule="auto"/>
        <w:rPr>
          <w:rFonts w:ascii="Times New Roman" w:hAnsi="Times New Roman" w:cs="Times New Roman"/>
          <w:sz w:val="24"/>
          <w:szCs w:val="24"/>
          <w:lang w:val="en-US"/>
        </w:rPr>
      </w:pPr>
      <w:r w:rsidRPr="009F1C9A">
        <w:rPr>
          <w:rFonts w:ascii="Times New Roman" w:hAnsi="Times New Roman" w:cs="Times New Roman"/>
          <w:sz w:val="24"/>
          <w:szCs w:val="24"/>
          <w:lang w:val="en-US"/>
        </w:rPr>
        <w:t xml:space="preserve">EBIT =Profit of the year +Taxation+ Interest </w:t>
      </w:r>
    </w:p>
    <w:p w14:paraId="52A30FC9" w14:textId="77777777" w:rsidR="002E1A1D" w:rsidRPr="009F1C9A" w:rsidRDefault="002E1A1D" w:rsidP="009F1C9A">
      <w:pPr>
        <w:spacing w:line="360" w:lineRule="auto"/>
        <w:rPr>
          <w:rFonts w:ascii="Times New Roman" w:hAnsi="Times New Roman" w:cs="Times New Roman"/>
          <w:b/>
          <w:sz w:val="24"/>
          <w:szCs w:val="24"/>
          <w:lang w:val="en-US"/>
        </w:rPr>
      </w:pPr>
      <w:r w:rsidRPr="00655CDB">
        <w:rPr>
          <w:rFonts w:ascii="Times New Roman" w:hAnsi="Times New Roman" w:cs="Times New Roman"/>
          <w:b/>
          <w:i/>
          <w:sz w:val="24"/>
          <w:szCs w:val="24"/>
          <w:lang w:val="en-US"/>
        </w:rPr>
        <w:t>EBIT</w:t>
      </w:r>
      <w:r w:rsidR="00D22DB2" w:rsidRPr="00655CDB">
        <w:rPr>
          <w:rFonts w:ascii="Times New Roman" w:hAnsi="Times New Roman" w:cs="Times New Roman"/>
          <w:b/>
          <w:i/>
          <w:sz w:val="24"/>
          <w:szCs w:val="24"/>
          <w:lang w:val="en-US"/>
        </w:rPr>
        <w:t xml:space="preserve"> 2020</w:t>
      </w:r>
      <w:r w:rsidR="00D22DB2" w:rsidRPr="009F1C9A">
        <w:rPr>
          <w:rFonts w:ascii="Times New Roman" w:hAnsi="Times New Roman" w:cs="Times New Roman"/>
          <w:sz w:val="24"/>
          <w:szCs w:val="24"/>
          <w:lang w:val="en-US"/>
        </w:rPr>
        <w:t xml:space="preserve"> = (£ 431+£189+£226)/ 226= </w:t>
      </w:r>
      <w:r w:rsidRPr="009F1C9A">
        <w:rPr>
          <w:rFonts w:ascii="Times New Roman" w:hAnsi="Times New Roman" w:cs="Times New Roman"/>
          <w:b/>
          <w:sz w:val="24"/>
          <w:szCs w:val="24"/>
          <w:lang w:val="en-US"/>
        </w:rPr>
        <w:t>3.74</w:t>
      </w:r>
    </w:p>
    <w:p w14:paraId="54A186AF" w14:textId="304E34E2" w:rsidR="00D22DB2" w:rsidRDefault="002E1A1D" w:rsidP="009F1C9A">
      <w:pPr>
        <w:spacing w:line="360" w:lineRule="auto"/>
        <w:rPr>
          <w:rFonts w:ascii="Times New Roman" w:hAnsi="Times New Roman" w:cs="Times New Roman"/>
          <w:b/>
          <w:sz w:val="24"/>
          <w:szCs w:val="24"/>
          <w:lang w:val="en-US"/>
        </w:rPr>
      </w:pPr>
      <w:r w:rsidRPr="00655CDB">
        <w:rPr>
          <w:rFonts w:ascii="Times New Roman" w:hAnsi="Times New Roman" w:cs="Times New Roman"/>
          <w:b/>
          <w:i/>
          <w:sz w:val="24"/>
          <w:szCs w:val="24"/>
          <w:lang w:val="en-US"/>
        </w:rPr>
        <w:t>EBIT 2019</w:t>
      </w:r>
      <w:r w:rsidR="00D22DB2" w:rsidRPr="009F1C9A">
        <w:rPr>
          <w:rFonts w:ascii="Times New Roman" w:hAnsi="Times New Roman" w:cs="Times New Roman"/>
          <w:b/>
          <w:sz w:val="24"/>
          <w:szCs w:val="24"/>
          <w:lang w:val="en-US"/>
        </w:rPr>
        <w:t xml:space="preserve"> </w:t>
      </w:r>
      <w:r w:rsidR="00D22DB2" w:rsidRPr="009F1C9A">
        <w:rPr>
          <w:rFonts w:ascii="Times New Roman" w:hAnsi="Times New Roman" w:cs="Times New Roman"/>
          <w:sz w:val="24"/>
          <w:szCs w:val="24"/>
          <w:lang w:val="en-US"/>
        </w:rPr>
        <w:t xml:space="preserve">= (£ 366+£173+£181)/ 181 = </w:t>
      </w:r>
      <w:r w:rsidR="00D22DB2" w:rsidRPr="009F1C9A">
        <w:rPr>
          <w:rFonts w:ascii="Times New Roman" w:hAnsi="Times New Roman" w:cs="Times New Roman"/>
          <w:b/>
          <w:sz w:val="24"/>
          <w:szCs w:val="24"/>
          <w:lang w:val="en-US"/>
        </w:rPr>
        <w:t>3.98</w:t>
      </w:r>
    </w:p>
    <w:p w14:paraId="434F8DDB" w14:textId="5E01D689" w:rsidR="000508DD" w:rsidRDefault="000508DD" w:rsidP="009F1C9A">
      <w:pPr>
        <w:spacing w:line="360" w:lineRule="auto"/>
        <w:rPr>
          <w:rFonts w:ascii="Times New Roman" w:hAnsi="Times New Roman" w:cs="Times New Roman"/>
          <w:b/>
          <w:sz w:val="24"/>
          <w:szCs w:val="24"/>
          <w:lang w:val="en-US"/>
        </w:rPr>
      </w:pPr>
    </w:p>
    <w:p w14:paraId="079026A8" w14:textId="28492CB5" w:rsidR="000508DD" w:rsidRDefault="000508DD" w:rsidP="009F1C9A">
      <w:pPr>
        <w:spacing w:line="360" w:lineRule="auto"/>
        <w:rPr>
          <w:rFonts w:ascii="Times New Roman" w:hAnsi="Times New Roman" w:cs="Times New Roman"/>
          <w:b/>
          <w:sz w:val="24"/>
          <w:szCs w:val="24"/>
          <w:lang w:val="en-US"/>
        </w:rPr>
      </w:pPr>
    </w:p>
    <w:p w14:paraId="1A44F5BF" w14:textId="4C4567F9" w:rsidR="000508DD" w:rsidRDefault="000508DD" w:rsidP="009F1C9A">
      <w:pPr>
        <w:spacing w:line="360" w:lineRule="auto"/>
        <w:rPr>
          <w:rFonts w:ascii="Times New Roman" w:hAnsi="Times New Roman" w:cs="Times New Roman"/>
          <w:b/>
          <w:sz w:val="24"/>
          <w:szCs w:val="24"/>
          <w:lang w:val="en-US"/>
        </w:rPr>
      </w:pPr>
    </w:p>
    <w:p w14:paraId="1DB2A6AF" w14:textId="0A1A3521" w:rsidR="000508DD" w:rsidRDefault="000508DD" w:rsidP="009F1C9A">
      <w:pPr>
        <w:spacing w:line="360" w:lineRule="auto"/>
        <w:rPr>
          <w:rFonts w:ascii="Times New Roman" w:hAnsi="Times New Roman" w:cs="Times New Roman"/>
          <w:b/>
          <w:sz w:val="24"/>
          <w:szCs w:val="24"/>
          <w:lang w:val="en-US"/>
        </w:rPr>
      </w:pPr>
    </w:p>
    <w:p w14:paraId="2A74F35A" w14:textId="3DDD96CD" w:rsidR="000508DD" w:rsidRDefault="000508DD" w:rsidP="009F1C9A">
      <w:pPr>
        <w:spacing w:line="360" w:lineRule="auto"/>
        <w:rPr>
          <w:rFonts w:ascii="Times New Roman" w:hAnsi="Times New Roman" w:cs="Times New Roman"/>
          <w:b/>
          <w:sz w:val="24"/>
          <w:szCs w:val="24"/>
          <w:lang w:val="en-US"/>
        </w:rPr>
      </w:pPr>
    </w:p>
    <w:p w14:paraId="78EF0A50" w14:textId="21B3BCAF" w:rsidR="000508DD" w:rsidRDefault="000508DD" w:rsidP="009F1C9A">
      <w:pPr>
        <w:spacing w:line="360" w:lineRule="auto"/>
        <w:rPr>
          <w:rFonts w:ascii="Times New Roman" w:hAnsi="Times New Roman" w:cs="Times New Roman"/>
          <w:b/>
          <w:sz w:val="24"/>
          <w:szCs w:val="24"/>
          <w:lang w:val="en-US"/>
        </w:rPr>
      </w:pPr>
    </w:p>
    <w:p w14:paraId="075A5647" w14:textId="1F7BAFEF" w:rsidR="000508DD" w:rsidRDefault="000508DD" w:rsidP="009F1C9A">
      <w:pPr>
        <w:spacing w:line="360" w:lineRule="auto"/>
        <w:rPr>
          <w:rFonts w:ascii="Times New Roman" w:hAnsi="Times New Roman" w:cs="Times New Roman"/>
          <w:b/>
          <w:sz w:val="24"/>
          <w:szCs w:val="24"/>
          <w:lang w:val="en-US"/>
        </w:rPr>
      </w:pPr>
    </w:p>
    <w:p w14:paraId="67193738" w14:textId="41534E7C" w:rsidR="000508DD" w:rsidRDefault="000508DD" w:rsidP="009F1C9A">
      <w:pPr>
        <w:spacing w:line="360" w:lineRule="auto"/>
        <w:rPr>
          <w:rFonts w:ascii="Times New Roman" w:hAnsi="Times New Roman" w:cs="Times New Roman"/>
          <w:b/>
          <w:sz w:val="24"/>
          <w:szCs w:val="24"/>
          <w:lang w:val="en-US"/>
        </w:rPr>
      </w:pPr>
    </w:p>
    <w:p w14:paraId="33F6B2C1" w14:textId="70C59AF6" w:rsidR="000508DD" w:rsidRDefault="000508DD" w:rsidP="009F1C9A">
      <w:pPr>
        <w:spacing w:line="360" w:lineRule="auto"/>
        <w:rPr>
          <w:rFonts w:ascii="Times New Roman" w:hAnsi="Times New Roman" w:cs="Times New Roman"/>
          <w:b/>
          <w:sz w:val="24"/>
          <w:szCs w:val="24"/>
          <w:lang w:val="en-US"/>
        </w:rPr>
      </w:pPr>
    </w:p>
    <w:p w14:paraId="67D6C9B9" w14:textId="09E55388" w:rsidR="000508DD" w:rsidRDefault="000508DD" w:rsidP="009F1C9A">
      <w:pPr>
        <w:spacing w:line="360" w:lineRule="auto"/>
        <w:rPr>
          <w:rFonts w:ascii="Times New Roman" w:hAnsi="Times New Roman" w:cs="Times New Roman"/>
          <w:b/>
          <w:sz w:val="24"/>
          <w:szCs w:val="24"/>
          <w:lang w:val="en-US"/>
        </w:rPr>
      </w:pPr>
    </w:p>
    <w:p w14:paraId="3DC23451" w14:textId="77777777" w:rsidR="000508DD" w:rsidRPr="009F1C9A" w:rsidRDefault="000508DD" w:rsidP="009F1C9A">
      <w:pPr>
        <w:spacing w:line="360" w:lineRule="auto"/>
        <w:rPr>
          <w:rFonts w:ascii="Times New Roman" w:hAnsi="Times New Roman" w:cs="Times New Roman"/>
          <w:b/>
          <w:sz w:val="24"/>
          <w:szCs w:val="24"/>
          <w:lang w:val="en-US"/>
        </w:rPr>
      </w:pPr>
    </w:p>
    <w:p w14:paraId="53B8BA4B" w14:textId="77777777" w:rsidR="007F3E86" w:rsidRPr="009F1C9A" w:rsidRDefault="00D22DB2" w:rsidP="009F1C9A">
      <w:pPr>
        <w:pStyle w:val="Heading2"/>
        <w:spacing w:line="360" w:lineRule="auto"/>
        <w:jc w:val="center"/>
        <w:rPr>
          <w:rFonts w:ascii="Times New Roman" w:hAnsi="Times New Roman" w:cs="Times New Roman"/>
          <w:sz w:val="24"/>
          <w:szCs w:val="24"/>
        </w:rPr>
      </w:pPr>
      <w:bookmarkStart w:id="8" w:name="_Toc80553920"/>
      <w:r w:rsidRPr="009F1C9A">
        <w:rPr>
          <w:rFonts w:ascii="Times New Roman" w:hAnsi="Times New Roman" w:cs="Times New Roman"/>
          <w:sz w:val="24"/>
          <w:szCs w:val="24"/>
        </w:rPr>
        <w:lastRenderedPageBreak/>
        <w:t>Comment on the financial performance and position of Choco Plc</w:t>
      </w:r>
      <w:bookmarkEnd w:id="8"/>
    </w:p>
    <w:p w14:paraId="6CA45F7C" w14:textId="5B6078A6" w:rsidR="00B6025B" w:rsidRPr="009F1C9A" w:rsidRDefault="00FF2F0D" w:rsidP="009F1C9A">
      <w:pPr>
        <w:tabs>
          <w:tab w:val="center" w:pos="4680"/>
        </w:tabs>
        <w:spacing w:line="360" w:lineRule="auto"/>
        <w:rPr>
          <w:rFonts w:ascii="Times New Roman" w:hAnsi="Times New Roman" w:cs="Times New Roman"/>
          <w:sz w:val="24"/>
          <w:szCs w:val="24"/>
        </w:rPr>
      </w:pPr>
      <w:r w:rsidRPr="009F1C9A">
        <w:rPr>
          <w:rFonts w:ascii="Times New Roman" w:hAnsi="Times New Roman" w:cs="Times New Roman"/>
          <w:sz w:val="24"/>
          <w:szCs w:val="24"/>
        </w:rPr>
        <w:t xml:space="preserve"> </w:t>
      </w:r>
      <w:r w:rsidR="00D22DB2" w:rsidRPr="009F1C9A">
        <w:rPr>
          <w:rFonts w:ascii="Times New Roman" w:hAnsi="Times New Roman" w:cs="Times New Roman"/>
          <w:sz w:val="24"/>
          <w:szCs w:val="24"/>
        </w:rPr>
        <w:t xml:space="preserve">As shown by the calculations above the </w:t>
      </w:r>
      <w:r w:rsidR="00546E06" w:rsidRPr="009F1C9A">
        <w:rPr>
          <w:rFonts w:ascii="Times New Roman" w:hAnsi="Times New Roman" w:cs="Times New Roman"/>
          <w:sz w:val="24"/>
          <w:szCs w:val="24"/>
        </w:rPr>
        <w:t>liquidity</w:t>
      </w:r>
      <w:r w:rsidR="00546E06">
        <w:rPr>
          <w:rFonts w:ascii="Times New Roman" w:hAnsi="Times New Roman" w:cs="Times New Roman"/>
          <w:sz w:val="24"/>
          <w:szCs w:val="24"/>
        </w:rPr>
        <w:t xml:space="preserve"> </w:t>
      </w:r>
      <w:r w:rsidR="00546E06" w:rsidRPr="009F1C9A">
        <w:rPr>
          <w:rFonts w:ascii="Times New Roman" w:hAnsi="Times New Roman" w:cs="Times New Roman"/>
          <w:sz w:val="24"/>
          <w:szCs w:val="24"/>
        </w:rPr>
        <w:t>Choco</w:t>
      </w:r>
      <w:r w:rsidR="00D22DB2" w:rsidRPr="009F1C9A">
        <w:rPr>
          <w:rFonts w:ascii="Times New Roman" w:hAnsi="Times New Roman" w:cs="Times New Roman"/>
          <w:sz w:val="24"/>
          <w:szCs w:val="24"/>
        </w:rPr>
        <w:t xml:space="preserve"> Plc in </w:t>
      </w:r>
      <w:r w:rsidR="00546E06">
        <w:rPr>
          <w:rFonts w:ascii="Times New Roman" w:hAnsi="Times New Roman" w:cs="Times New Roman"/>
          <w:sz w:val="24"/>
          <w:szCs w:val="24"/>
        </w:rPr>
        <w:t>2020 is higher</w:t>
      </w:r>
      <w:r w:rsidR="00F134DD" w:rsidRPr="009F1C9A">
        <w:rPr>
          <w:rFonts w:ascii="Times New Roman" w:hAnsi="Times New Roman" w:cs="Times New Roman"/>
          <w:sz w:val="24"/>
          <w:szCs w:val="24"/>
        </w:rPr>
        <w:t xml:space="preserve"> than that of 2019 as i</w:t>
      </w:r>
      <w:r w:rsidR="00546E06">
        <w:rPr>
          <w:rFonts w:ascii="Times New Roman" w:hAnsi="Times New Roman" w:cs="Times New Roman"/>
          <w:sz w:val="24"/>
          <w:szCs w:val="24"/>
        </w:rPr>
        <w:t xml:space="preserve">llustrated by its improved </w:t>
      </w:r>
      <w:r w:rsidR="00F134DD" w:rsidRPr="009F1C9A">
        <w:rPr>
          <w:rFonts w:ascii="Times New Roman" w:hAnsi="Times New Roman" w:cs="Times New Roman"/>
          <w:sz w:val="24"/>
          <w:szCs w:val="24"/>
        </w:rPr>
        <w:t xml:space="preserve">current ratio. And </w:t>
      </w:r>
      <w:proofErr w:type="gramStart"/>
      <w:r w:rsidR="00F134DD" w:rsidRPr="009F1C9A">
        <w:rPr>
          <w:rFonts w:ascii="Times New Roman" w:hAnsi="Times New Roman" w:cs="Times New Roman"/>
          <w:sz w:val="24"/>
          <w:szCs w:val="24"/>
        </w:rPr>
        <w:t>so</w:t>
      </w:r>
      <w:proofErr w:type="gramEnd"/>
      <w:r w:rsidR="00F134DD" w:rsidRPr="009F1C9A">
        <w:rPr>
          <w:rFonts w:ascii="Times New Roman" w:hAnsi="Times New Roman" w:cs="Times New Roman"/>
          <w:sz w:val="24"/>
          <w:szCs w:val="24"/>
        </w:rPr>
        <w:t xml:space="preserve"> it showcases the increased ability of the company to cater for its short term debt </w:t>
      </w:r>
      <w:r w:rsidR="000366B5" w:rsidRPr="009F1C9A">
        <w:rPr>
          <w:rFonts w:ascii="Times New Roman" w:hAnsi="Times New Roman" w:cs="Times New Roman"/>
          <w:sz w:val="24"/>
          <w:szCs w:val="24"/>
        </w:rPr>
        <w:t>obligations (Pandey, 2015)</w:t>
      </w:r>
      <w:r w:rsidR="00F134DD" w:rsidRPr="009F1C9A">
        <w:rPr>
          <w:rFonts w:ascii="Times New Roman" w:hAnsi="Times New Roman" w:cs="Times New Roman"/>
          <w:sz w:val="24"/>
          <w:szCs w:val="24"/>
        </w:rPr>
        <w:t xml:space="preserve">. For </w:t>
      </w:r>
      <w:r w:rsidR="00AA339A" w:rsidRPr="009F1C9A">
        <w:rPr>
          <w:rFonts w:ascii="Times New Roman" w:hAnsi="Times New Roman" w:cs="Times New Roman"/>
          <w:sz w:val="24"/>
          <w:szCs w:val="24"/>
        </w:rPr>
        <w:t>instance,</w:t>
      </w:r>
      <w:r w:rsidR="00F134DD" w:rsidRPr="009F1C9A">
        <w:rPr>
          <w:rFonts w:ascii="Times New Roman" w:hAnsi="Times New Roman" w:cs="Times New Roman"/>
          <w:sz w:val="24"/>
          <w:szCs w:val="24"/>
        </w:rPr>
        <w:t xml:space="preserve"> the current ratio has improved to 0.917 in 2020 from 0.773 in 2019.Whereas; the solvency of the company is deteriorating. Its gearing ratio has decreased from 2.46 in 2019 to 2.15 in 2020.</w:t>
      </w:r>
      <w:r w:rsidR="00DB7D35">
        <w:rPr>
          <w:rFonts w:ascii="Times New Roman" w:hAnsi="Times New Roman" w:cs="Times New Roman"/>
          <w:sz w:val="24"/>
          <w:szCs w:val="24"/>
        </w:rPr>
        <w:t xml:space="preserve"> </w:t>
      </w:r>
      <w:r w:rsidR="00173CC2" w:rsidRPr="009F1C9A">
        <w:rPr>
          <w:rFonts w:ascii="Times New Roman" w:hAnsi="Times New Roman" w:cs="Times New Roman"/>
          <w:sz w:val="24"/>
          <w:szCs w:val="24"/>
        </w:rPr>
        <w:t>Comparatively,</w:t>
      </w:r>
      <w:r w:rsidR="000366B5" w:rsidRPr="009F1C9A">
        <w:rPr>
          <w:rFonts w:ascii="Times New Roman" w:hAnsi="Times New Roman" w:cs="Times New Roman"/>
          <w:sz w:val="24"/>
          <w:szCs w:val="24"/>
        </w:rPr>
        <w:t xml:space="preserve"> according to Atrill</w:t>
      </w:r>
      <w:r w:rsidR="00DB7D35">
        <w:rPr>
          <w:rFonts w:ascii="Times New Roman" w:hAnsi="Times New Roman" w:cs="Times New Roman"/>
          <w:sz w:val="24"/>
          <w:szCs w:val="24"/>
        </w:rPr>
        <w:t xml:space="preserve"> </w:t>
      </w:r>
      <w:r w:rsidR="000366B5" w:rsidRPr="009F1C9A">
        <w:rPr>
          <w:rFonts w:ascii="Times New Roman" w:hAnsi="Times New Roman" w:cs="Times New Roman"/>
          <w:sz w:val="24"/>
          <w:szCs w:val="24"/>
        </w:rPr>
        <w:t>(2014)</w:t>
      </w:r>
      <w:r w:rsidR="00DB7D35">
        <w:rPr>
          <w:rFonts w:ascii="Times New Roman" w:hAnsi="Times New Roman" w:cs="Times New Roman"/>
          <w:sz w:val="24"/>
          <w:szCs w:val="24"/>
        </w:rPr>
        <w:t>,</w:t>
      </w:r>
      <w:r w:rsidR="000366B5" w:rsidRPr="009F1C9A">
        <w:rPr>
          <w:rFonts w:ascii="Times New Roman" w:hAnsi="Times New Roman" w:cs="Times New Roman"/>
          <w:sz w:val="24"/>
          <w:szCs w:val="24"/>
        </w:rPr>
        <w:t xml:space="preserve"> </w:t>
      </w:r>
      <w:r w:rsidR="00173CC2" w:rsidRPr="009F1C9A">
        <w:rPr>
          <w:rFonts w:ascii="Times New Roman" w:hAnsi="Times New Roman" w:cs="Times New Roman"/>
          <w:sz w:val="24"/>
          <w:szCs w:val="24"/>
        </w:rPr>
        <w:t xml:space="preserve">the profitability of Choco’s operations have slightly increased as showcased by its net profit margin and asset turnover ratios. </w:t>
      </w:r>
      <w:r w:rsidR="00B6025B" w:rsidRPr="009F1C9A">
        <w:rPr>
          <w:rFonts w:ascii="Times New Roman" w:hAnsi="Times New Roman" w:cs="Times New Roman"/>
          <w:sz w:val="24"/>
          <w:szCs w:val="24"/>
        </w:rPr>
        <w:t>Its net</w:t>
      </w:r>
      <w:r w:rsidR="00173CC2" w:rsidRPr="009F1C9A">
        <w:rPr>
          <w:rFonts w:ascii="Times New Roman" w:hAnsi="Times New Roman" w:cs="Times New Roman"/>
          <w:sz w:val="24"/>
          <w:szCs w:val="24"/>
        </w:rPr>
        <w:t xml:space="preserve"> profit margins have slightly increased by a margin of positive 0</w:t>
      </w:r>
      <w:r w:rsidR="00B6025B" w:rsidRPr="009F1C9A">
        <w:rPr>
          <w:rFonts w:ascii="Times New Roman" w:hAnsi="Times New Roman" w:cs="Times New Roman"/>
          <w:sz w:val="24"/>
          <w:szCs w:val="24"/>
        </w:rPr>
        <w:t>.007</w:t>
      </w:r>
      <w:r w:rsidR="00173CC2" w:rsidRPr="009F1C9A">
        <w:rPr>
          <w:rFonts w:ascii="Times New Roman" w:hAnsi="Times New Roman" w:cs="Times New Roman"/>
          <w:sz w:val="24"/>
          <w:szCs w:val="24"/>
        </w:rPr>
        <w:t xml:space="preserve"> while asset turnover</w:t>
      </w:r>
      <w:r w:rsidR="00546E06">
        <w:rPr>
          <w:rFonts w:ascii="Times New Roman" w:hAnsi="Times New Roman" w:cs="Times New Roman"/>
          <w:sz w:val="24"/>
          <w:szCs w:val="24"/>
        </w:rPr>
        <w:t xml:space="preserve"> ratio</w:t>
      </w:r>
      <w:r w:rsidR="00173CC2" w:rsidRPr="009F1C9A">
        <w:rPr>
          <w:rFonts w:ascii="Times New Roman" w:hAnsi="Times New Roman" w:cs="Times New Roman"/>
          <w:sz w:val="24"/>
          <w:szCs w:val="24"/>
        </w:rPr>
        <w:t xml:space="preserve"> has also a positive deviation of 0.0535.</w:t>
      </w:r>
      <w:r w:rsidR="000508DD">
        <w:rPr>
          <w:rFonts w:ascii="Times New Roman" w:hAnsi="Times New Roman" w:cs="Times New Roman"/>
          <w:sz w:val="24"/>
          <w:szCs w:val="24"/>
        </w:rPr>
        <w:t xml:space="preserve"> </w:t>
      </w:r>
      <w:r w:rsidR="000366B5" w:rsidRPr="009F1C9A">
        <w:rPr>
          <w:rFonts w:ascii="Times New Roman" w:hAnsi="Times New Roman" w:cs="Times New Roman"/>
          <w:sz w:val="24"/>
          <w:szCs w:val="24"/>
        </w:rPr>
        <w:t>Also, the</w:t>
      </w:r>
      <w:r w:rsidR="00032E54" w:rsidRPr="009F1C9A">
        <w:rPr>
          <w:rFonts w:ascii="Times New Roman" w:hAnsi="Times New Roman" w:cs="Times New Roman"/>
          <w:sz w:val="24"/>
          <w:szCs w:val="24"/>
        </w:rPr>
        <w:t xml:space="preserve"> increase the dividends issued in 2020 as compared to 2019 shows that the company has made more profits which has been able to cater</w:t>
      </w:r>
      <w:r w:rsidR="00546E06">
        <w:rPr>
          <w:rFonts w:ascii="Times New Roman" w:hAnsi="Times New Roman" w:cs="Times New Roman"/>
          <w:sz w:val="24"/>
          <w:szCs w:val="24"/>
        </w:rPr>
        <w:t xml:space="preserve"> for its operational expenses plus</w:t>
      </w:r>
      <w:r w:rsidR="00032E54" w:rsidRPr="009F1C9A">
        <w:rPr>
          <w:rFonts w:ascii="Times New Roman" w:hAnsi="Times New Roman" w:cs="Times New Roman"/>
          <w:sz w:val="24"/>
          <w:szCs w:val="24"/>
        </w:rPr>
        <w:t xml:space="preserve"> maximise shareholder’s </w:t>
      </w:r>
      <w:r w:rsidR="000366B5" w:rsidRPr="009F1C9A">
        <w:rPr>
          <w:rFonts w:ascii="Times New Roman" w:hAnsi="Times New Roman" w:cs="Times New Roman"/>
          <w:sz w:val="24"/>
          <w:szCs w:val="24"/>
        </w:rPr>
        <w:t xml:space="preserve">wealth. </w:t>
      </w:r>
      <w:r w:rsidR="00041BD1" w:rsidRPr="009F1C9A">
        <w:rPr>
          <w:rFonts w:ascii="Times New Roman" w:hAnsi="Times New Roman" w:cs="Times New Roman"/>
          <w:sz w:val="24"/>
          <w:szCs w:val="24"/>
        </w:rPr>
        <w:t>Similarly</w:t>
      </w:r>
      <w:r w:rsidR="000366B5" w:rsidRPr="009F1C9A">
        <w:rPr>
          <w:rFonts w:ascii="Times New Roman" w:hAnsi="Times New Roman" w:cs="Times New Roman"/>
          <w:sz w:val="24"/>
          <w:szCs w:val="24"/>
        </w:rPr>
        <w:t>, the</w:t>
      </w:r>
      <w:r w:rsidR="00032E54" w:rsidRPr="009F1C9A">
        <w:rPr>
          <w:rFonts w:ascii="Times New Roman" w:hAnsi="Times New Roman" w:cs="Times New Roman"/>
          <w:sz w:val="24"/>
          <w:szCs w:val="24"/>
        </w:rPr>
        <w:t xml:space="preserve"> value of equity of the company has increased as showcased by the increase in the average share price from £ 4 in 2019 to £5.12 in 2020</w:t>
      </w:r>
      <w:r w:rsidR="000366B5" w:rsidRPr="009F1C9A">
        <w:rPr>
          <w:rFonts w:ascii="Times New Roman" w:hAnsi="Times New Roman" w:cs="Times New Roman"/>
          <w:sz w:val="24"/>
          <w:szCs w:val="24"/>
        </w:rPr>
        <w:t>(Davidson, 2018)</w:t>
      </w:r>
      <w:r w:rsidR="00032E54" w:rsidRPr="009F1C9A">
        <w:rPr>
          <w:rFonts w:ascii="Times New Roman" w:hAnsi="Times New Roman" w:cs="Times New Roman"/>
          <w:sz w:val="24"/>
          <w:szCs w:val="24"/>
        </w:rPr>
        <w:t>.</w:t>
      </w:r>
      <w:r w:rsidR="000366B5" w:rsidRPr="009F1C9A">
        <w:rPr>
          <w:rFonts w:ascii="Times New Roman" w:hAnsi="Times New Roman" w:cs="Times New Roman"/>
          <w:sz w:val="24"/>
          <w:szCs w:val="24"/>
        </w:rPr>
        <w:t xml:space="preserve"> Moreover, the efficiency of the company in collecting its debtors has increased as illustrated by the decrease in the debt collection period from 73 days in 2019 to 68 days in 2020(Hand and Green,2011).</w:t>
      </w:r>
      <w:r w:rsidR="00DB7D35">
        <w:rPr>
          <w:rFonts w:ascii="Times New Roman" w:hAnsi="Times New Roman" w:cs="Times New Roman"/>
          <w:sz w:val="24"/>
          <w:szCs w:val="24"/>
        </w:rPr>
        <w:t xml:space="preserve"> </w:t>
      </w:r>
      <w:r w:rsidR="00B6025B" w:rsidRPr="009F1C9A">
        <w:rPr>
          <w:rFonts w:ascii="Times New Roman" w:hAnsi="Times New Roman" w:cs="Times New Roman"/>
          <w:sz w:val="24"/>
          <w:szCs w:val="24"/>
        </w:rPr>
        <w:t>However, the business has not ultimately maximised its assets as well as maximised its shareholders wealth. This is depicted by it decreasing return on equity and return on capital employed in 2020 as compared to 2019.</w:t>
      </w:r>
      <w:r w:rsidR="000366B5" w:rsidRPr="009F1C9A">
        <w:rPr>
          <w:rFonts w:ascii="Times New Roman" w:hAnsi="Times New Roman" w:cs="Times New Roman"/>
          <w:sz w:val="24"/>
          <w:szCs w:val="24"/>
        </w:rPr>
        <w:t xml:space="preserve"> Likewise,</w:t>
      </w:r>
      <w:r w:rsidR="00B6025B" w:rsidRPr="009F1C9A">
        <w:rPr>
          <w:rFonts w:ascii="Times New Roman" w:hAnsi="Times New Roman" w:cs="Times New Roman"/>
          <w:sz w:val="24"/>
          <w:szCs w:val="24"/>
        </w:rPr>
        <w:t xml:space="preserve"> the company is experience decreased inventory to sales conversion rate. Its inventory holding period has increased to 80 days in 2020 as compared to 78 days in 2019.</w:t>
      </w:r>
      <w:r w:rsidR="00041BD1">
        <w:rPr>
          <w:rFonts w:ascii="Times New Roman" w:hAnsi="Times New Roman" w:cs="Times New Roman"/>
          <w:sz w:val="24"/>
          <w:szCs w:val="24"/>
        </w:rPr>
        <w:t xml:space="preserve"> </w:t>
      </w:r>
      <w:r w:rsidR="002E44F7" w:rsidRPr="009F1C9A">
        <w:rPr>
          <w:rFonts w:ascii="Times New Roman" w:hAnsi="Times New Roman" w:cs="Times New Roman"/>
          <w:sz w:val="24"/>
          <w:szCs w:val="24"/>
        </w:rPr>
        <w:t xml:space="preserve">Conclusively, Choco management enhance its areas of weaknesses to ensure that it maintains healthy financial trends and position in </w:t>
      </w:r>
      <w:r w:rsidR="000366B5" w:rsidRPr="009F1C9A">
        <w:rPr>
          <w:rFonts w:ascii="Times New Roman" w:hAnsi="Times New Roman" w:cs="Times New Roman"/>
          <w:sz w:val="24"/>
          <w:szCs w:val="24"/>
        </w:rPr>
        <w:t>future (Drury, 2016)</w:t>
      </w:r>
      <w:r w:rsidR="002E44F7" w:rsidRPr="009F1C9A">
        <w:rPr>
          <w:rFonts w:ascii="Times New Roman" w:hAnsi="Times New Roman" w:cs="Times New Roman"/>
          <w:sz w:val="24"/>
          <w:szCs w:val="24"/>
        </w:rPr>
        <w:t>.</w:t>
      </w:r>
    </w:p>
    <w:p w14:paraId="6C19BBC0" w14:textId="77777777" w:rsidR="0097326C" w:rsidRPr="009F1C9A" w:rsidRDefault="0097326C" w:rsidP="009F1C9A">
      <w:pPr>
        <w:pStyle w:val="Heading1"/>
        <w:spacing w:line="360" w:lineRule="auto"/>
        <w:rPr>
          <w:rFonts w:ascii="Times New Roman" w:hAnsi="Times New Roman" w:cs="Times New Roman"/>
          <w:sz w:val="24"/>
          <w:szCs w:val="24"/>
        </w:rPr>
      </w:pPr>
    </w:p>
    <w:p w14:paraId="3244A717" w14:textId="77777777" w:rsidR="0097326C" w:rsidRPr="009F1C9A" w:rsidRDefault="0097326C" w:rsidP="009F1C9A">
      <w:pPr>
        <w:pStyle w:val="Heading1"/>
        <w:spacing w:line="360" w:lineRule="auto"/>
        <w:rPr>
          <w:rFonts w:ascii="Times New Roman" w:hAnsi="Times New Roman" w:cs="Times New Roman"/>
          <w:sz w:val="24"/>
          <w:szCs w:val="24"/>
        </w:rPr>
      </w:pPr>
    </w:p>
    <w:p w14:paraId="0ECAFE64" w14:textId="77777777" w:rsidR="0097326C" w:rsidRPr="009F1C9A" w:rsidRDefault="0097326C" w:rsidP="009F1C9A">
      <w:pPr>
        <w:pStyle w:val="Heading1"/>
        <w:spacing w:line="360" w:lineRule="auto"/>
        <w:rPr>
          <w:rFonts w:ascii="Times New Roman" w:hAnsi="Times New Roman" w:cs="Times New Roman"/>
          <w:sz w:val="24"/>
          <w:szCs w:val="24"/>
        </w:rPr>
      </w:pPr>
    </w:p>
    <w:p w14:paraId="79209D4F" w14:textId="77777777" w:rsidR="002E1A1D" w:rsidRPr="009F1C9A" w:rsidRDefault="002E1A1D" w:rsidP="009F1C9A">
      <w:pPr>
        <w:spacing w:line="360" w:lineRule="auto"/>
        <w:rPr>
          <w:rFonts w:ascii="Times New Roman" w:hAnsi="Times New Roman" w:cs="Times New Roman"/>
          <w:color w:val="000000" w:themeColor="text1"/>
          <w:sz w:val="24"/>
          <w:szCs w:val="24"/>
        </w:rPr>
      </w:pPr>
    </w:p>
    <w:p w14:paraId="733FDAF4" w14:textId="77777777" w:rsidR="002E1A1D" w:rsidRPr="009F1C9A" w:rsidRDefault="002E1A1D" w:rsidP="00313C69">
      <w:pPr>
        <w:pStyle w:val="Heading1"/>
        <w:spacing w:line="360" w:lineRule="auto"/>
        <w:jc w:val="center"/>
        <w:rPr>
          <w:rFonts w:ascii="Times New Roman" w:hAnsi="Times New Roman" w:cs="Times New Roman"/>
          <w:sz w:val="24"/>
          <w:szCs w:val="24"/>
        </w:rPr>
      </w:pPr>
      <w:bookmarkStart w:id="9" w:name="_Toc80553922"/>
      <w:r w:rsidRPr="009F1C9A">
        <w:rPr>
          <w:rFonts w:ascii="Times New Roman" w:hAnsi="Times New Roman" w:cs="Times New Roman"/>
          <w:sz w:val="24"/>
          <w:szCs w:val="24"/>
        </w:rPr>
        <w:lastRenderedPageBreak/>
        <w:t>References</w:t>
      </w:r>
      <w:bookmarkEnd w:id="9"/>
    </w:p>
    <w:p w14:paraId="73BFBB33" w14:textId="77777777" w:rsidR="00B70CE8" w:rsidRPr="009F1C9A" w:rsidRDefault="00B70CE8" w:rsidP="00B70CE8">
      <w:pPr>
        <w:spacing w:line="360" w:lineRule="auto"/>
        <w:ind w:left="720" w:hanging="720"/>
        <w:rPr>
          <w:rFonts w:ascii="Times New Roman" w:hAnsi="Times New Roman" w:cs="Times New Roman"/>
          <w:color w:val="000000" w:themeColor="text1"/>
          <w:sz w:val="24"/>
          <w:szCs w:val="24"/>
        </w:rPr>
      </w:pPr>
      <w:r w:rsidRPr="009F1C9A">
        <w:rPr>
          <w:rFonts w:ascii="Times New Roman" w:hAnsi="Times New Roman" w:cs="Times New Roman"/>
          <w:color w:val="000000" w:themeColor="text1"/>
          <w:sz w:val="24"/>
          <w:szCs w:val="24"/>
        </w:rPr>
        <w:t xml:space="preserve">Atrill, P. (2014). </w:t>
      </w:r>
      <w:r w:rsidRPr="009F1C9A">
        <w:rPr>
          <w:rFonts w:ascii="Times New Roman" w:hAnsi="Times New Roman" w:cs="Times New Roman"/>
          <w:i/>
          <w:iCs/>
          <w:color w:val="000000" w:themeColor="text1"/>
          <w:sz w:val="24"/>
          <w:szCs w:val="24"/>
        </w:rPr>
        <w:t>Financial Management for Decision Makers</w:t>
      </w:r>
      <w:r w:rsidRPr="009F1C9A">
        <w:rPr>
          <w:rFonts w:ascii="Times New Roman" w:hAnsi="Times New Roman" w:cs="Times New Roman"/>
          <w:color w:val="000000" w:themeColor="text1"/>
          <w:sz w:val="24"/>
          <w:szCs w:val="24"/>
        </w:rPr>
        <w:t>. 7th ed. London: FT: Prentice Hall.</w:t>
      </w:r>
    </w:p>
    <w:p w14:paraId="1D7D7769" w14:textId="77777777" w:rsidR="00B70CE8" w:rsidRPr="009F1C9A" w:rsidRDefault="00B70CE8" w:rsidP="00B70CE8">
      <w:pPr>
        <w:spacing w:line="360" w:lineRule="auto"/>
        <w:ind w:left="720" w:hanging="720"/>
        <w:rPr>
          <w:rFonts w:ascii="Times New Roman" w:hAnsi="Times New Roman" w:cs="Times New Roman"/>
          <w:color w:val="000000" w:themeColor="text1"/>
          <w:sz w:val="24"/>
          <w:szCs w:val="24"/>
        </w:rPr>
      </w:pPr>
      <w:r w:rsidRPr="009F1C9A">
        <w:rPr>
          <w:rFonts w:ascii="Times New Roman" w:eastAsia="Calibri" w:hAnsi="Times New Roman" w:cs="Times New Roman"/>
          <w:sz w:val="24"/>
          <w:szCs w:val="24"/>
        </w:rPr>
        <w:t>Davidson, W., (2018). </w:t>
      </w:r>
      <w:r w:rsidRPr="009F1C9A">
        <w:rPr>
          <w:rFonts w:ascii="Times New Roman" w:eastAsia="Calibri" w:hAnsi="Times New Roman" w:cs="Times New Roman"/>
          <w:i/>
          <w:iCs/>
          <w:sz w:val="24"/>
          <w:szCs w:val="24"/>
        </w:rPr>
        <w:t xml:space="preserve">Financial Forecasting </w:t>
      </w:r>
      <w:proofErr w:type="gramStart"/>
      <w:r w:rsidRPr="009F1C9A">
        <w:rPr>
          <w:rFonts w:ascii="Times New Roman" w:eastAsia="Calibri" w:hAnsi="Times New Roman" w:cs="Times New Roman"/>
          <w:i/>
          <w:iCs/>
          <w:sz w:val="24"/>
          <w:szCs w:val="24"/>
        </w:rPr>
        <w:t>And</w:t>
      </w:r>
      <w:proofErr w:type="gramEnd"/>
      <w:r w:rsidRPr="009F1C9A">
        <w:rPr>
          <w:rFonts w:ascii="Times New Roman" w:eastAsia="Calibri" w:hAnsi="Times New Roman" w:cs="Times New Roman"/>
          <w:i/>
          <w:iCs/>
          <w:sz w:val="24"/>
          <w:szCs w:val="24"/>
        </w:rPr>
        <w:t xml:space="preserve"> Decision Making</w:t>
      </w:r>
      <w:r w:rsidRPr="009F1C9A">
        <w:rPr>
          <w:rFonts w:ascii="Times New Roman" w:eastAsia="Calibri" w:hAnsi="Times New Roman" w:cs="Times New Roman"/>
          <w:sz w:val="24"/>
          <w:szCs w:val="24"/>
        </w:rPr>
        <w:t>: JOHN WILEY.</w:t>
      </w:r>
    </w:p>
    <w:p w14:paraId="715AAF90" w14:textId="77777777" w:rsidR="00B70CE8" w:rsidRPr="009F1C9A" w:rsidRDefault="00B70CE8" w:rsidP="00B70CE8">
      <w:pPr>
        <w:spacing w:line="360" w:lineRule="auto"/>
        <w:ind w:left="720" w:hanging="720"/>
        <w:rPr>
          <w:rFonts w:ascii="Times New Roman" w:eastAsia="Calibri" w:hAnsi="Times New Roman" w:cs="Times New Roman"/>
          <w:sz w:val="24"/>
          <w:szCs w:val="24"/>
        </w:rPr>
      </w:pPr>
      <w:r w:rsidRPr="009F1C9A">
        <w:rPr>
          <w:rFonts w:ascii="Times New Roman" w:hAnsi="Times New Roman" w:cs="Times New Roman"/>
          <w:color w:val="000000" w:themeColor="text1"/>
          <w:sz w:val="24"/>
          <w:szCs w:val="24"/>
        </w:rPr>
        <w:t>Drury C. (2016). Management Accounting for Business. 6th ed. London: Cengage.</w:t>
      </w:r>
    </w:p>
    <w:p w14:paraId="3F0E1EE6" w14:textId="77777777" w:rsidR="00580077" w:rsidRDefault="00B70CE8" w:rsidP="00580077">
      <w:pPr>
        <w:spacing w:line="360" w:lineRule="auto"/>
        <w:ind w:left="720" w:hanging="720"/>
        <w:rPr>
          <w:rFonts w:ascii="Times New Roman" w:eastAsia="Calibri" w:hAnsi="Times New Roman" w:cs="Times New Roman"/>
          <w:sz w:val="24"/>
          <w:szCs w:val="24"/>
        </w:rPr>
      </w:pPr>
      <w:r w:rsidRPr="009F1C9A">
        <w:rPr>
          <w:rFonts w:ascii="Times New Roman" w:eastAsia="Calibri" w:hAnsi="Times New Roman" w:cs="Times New Roman"/>
          <w:sz w:val="24"/>
          <w:szCs w:val="24"/>
        </w:rPr>
        <w:t xml:space="preserve">Hand, J. and Green, </w:t>
      </w:r>
      <w:proofErr w:type="gramStart"/>
      <w:r w:rsidRPr="009F1C9A">
        <w:rPr>
          <w:rFonts w:ascii="Times New Roman" w:eastAsia="Calibri" w:hAnsi="Times New Roman" w:cs="Times New Roman"/>
          <w:sz w:val="24"/>
          <w:szCs w:val="24"/>
        </w:rPr>
        <w:t>J.,(</w:t>
      </w:r>
      <w:proofErr w:type="gramEnd"/>
      <w:r w:rsidRPr="009F1C9A">
        <w:rPr>
          <w:rFonts w:ascii="Times New Roman" w:eastAsia="Calibri" w:hAnsi="Times New Roman" w:cs="Times New Roman"/>
          <w:sz w:val="24"/>
          <w:szCs w:val="24"/>
        </w:rPr>
        <w:t xml:space="preserve"> 2011). The Importance of Accounting Information in Portfolio </w:t>
      </w:r>
    </w:p>
    <w:p w14:paraId="1BC43380" w14:textId="77777777" w:rsidR="00580077" w:rsidRDefault="00B70CE8" w:rsidP="00580077">
      <w:pPr>
        <w:spacing w:line="360" w:lineRule="auto"/>
        <w:ind w:left="720" w:hanging="720"/>
        <w:rPr>
          <w:rFonts w:ascii="Times New Roman" w:eastAsia="Calibri" w:hAnsi="Times New Roman" w:cs="Times New Roman"/>
          <w:sz w:val="24"/>
          <w:szCs w:val="24"/>
        </w:rPr>
      </w:pPr>
      <w:r w:rsidRPr="009F1C9A">
        <w:rPr>
          <w:rFonts w:ascii="Times New Roman" w:hAnsi="Times New Roman" w:cs="Times New Roman"/>
          <w:color w:val="000000" w:themeColor="text1"/>
          <w:sz w:val="24"/>
          <w:szCs w:val="24"/>
        </w:rPr>
        <w:t xml:space="preserve">Mathur, S. (2011). </w:t>
      </w:r>
      <w:r w:rsidRPr="009F1C9A">
        <w:rPr>
          <w:rFonts w:ascii="Times New Roman" w:hAnsi="Times New Roman" w:cs="Times New Roman"/>
          <w:i/>
          <w:color w:val="000000" w:themeColor="text1"/>
          <w:sz w:val="24"/>
          <w:szCs w:val="24"/>
        </w:rPr>
        <w:t>Accounting for management</w:t>
      </w:r>
      <w:r w:rsidRPr="009F1C9A">
        <w:rPr>
          <w:rFonts w:ascii="Times New Roman" w:hAnsi="Times New Roman" w:cs="Times New Roman"/>
          <w:color w:val="000000" w:themeColor="text1"/>
          <w:sz w:val="24"/>
          <w:szCs w:val="24"/>
        </w:rPr>
        <w:t>. New Delhi: Tata McGraw-Hill Education, p.448.</w:t>
      </w:r>
    </w:p>
    <w:p w14:paraId="50F87616" w14:textId="77777777" w:rsidR="00B70CE8" w:rsidRPr="00580077" w:rsidRDefault="00B70CE8" w:rsidP="00580077">
      <w:pPr>
        <w:spacing w:line="360" w:lineRule="auto"/>
        <w:ind w:left="720" w:hanging="720"/>
        <w:rPr>
          <w:rFonts w:ascii="Times New Roman" w:eastAsia="Calibri" w:hAnsi="Times New Roman" w:cs="Times New Roman"/>
          <w:sz w:val="24"/>
          <w:szCs w:val="24"/>
        </w:rPr>
      </w:pPr>
      <w:r w:rsidRPr="009F1C9A">
        <w:rPr>
          <w:rFonts w:ascii="Times New Roman" w:eastAsia="Calibri" w:hAnsi="Times New Roman" w:cs="Times New Roman"/>
          <w:color w:val="000000"/>
          <w:sz w:val="24"/>
          <w:szCs w:val="24"/>
        </w:rPr>
        <w:t xml:space="preserve">Pandey, I. (2015). </w:t>
      </w:r>
      <w:r w:rsidRPr="009F1C9A">
        <w:rPr>
          <w:rFonts w:ascii="Times New Roman" w:eastAsia="Calibri" w:hAnsi="Times New Roman" w:cs="Times New Roman"/>
          <w:i/>
          <w:color w:val="000000"/>
          <w:sz w:val="24"/>
          <w:szCs w:val="24"/>
        </w:rPr>
        <w:t>Financial management</w:t>
      </w:r>
      <w:r w:rsidRPr="009F1C9A">
        <w:rPr>
          <w:rFonts w:ascii="Times New Roman" w:eastAsia="Calibri" w:hAnsi="Times New Roman" w:cs="Times New Roman"/>
          <w:color w:val="000000"/>
          <w:sz w:val="24"/>
          <w:szCs w:val="24"/>
        </w:rPr>
        <w:t>. New Delhi: Vikas Publishing House PVT LTD.</w:t>
      </w:r>
    </w:p>
    <w:p w14:paraId="66D719DC" w14:textId="77777777" w:rsidR="00580077" w:rsidRDefault="00B70CE8" w:rsidP="00580077">
      <w:pPr>
        <w:spacing w:line="360" w:lineRule="auto"/>
        <w:ind w:left="720" w:hanging="720"/>
        <w:rPr>
          <w:rFonts w:ascii="Times New Roman" w:hAnsi="Times New Roman" w:cs="Times New Roman"/>
          <w:sz w:val="24"/>
          <w:szCs w:val="24"/>
        </w:rPr>
      </w:pPr>
      <w:r w:rsidRPr="009F1C9A">
        <w:rPr>
          <w:rFonts w:ascii="Times New Roman" w:eastAsia="Calibri" w:hAnsi="Times New Roman" w:cs="Times New Roman"/>
          <w:sz w:val="24"/>
          <w:szCs w:val="24"/>
        </w:rPr>
        <w:t>T Atrill, P., McLaney, E. (2018), Management Accounting for Decision Makers. Harlow, Pearson</w:t>
      </w:r>
    </w:p>
    <w:p w14:paraId="6507EE07" w14:textId="77777777" w:rsidR="00B70CE8" w:rsidRPr="00580077" w:rsidRDefault="00B70CE8" w:rsidP="00580077">
      <w:pPr>
        <w:spacing w:line="360" w:lineRule="auto"/>
        <w:ind w:left="720" w:hanging="720"/>
        <w:rPr>
          <w:rFonts w:ascii="Times New Roman" w:hAnsi="Times New Roman" w:cs="Times New Roman"/>
          <w:sz w:val="24"/>
          <w:szCs w:val="24"/>
        </w:rPr>
      </w:pPr>
      <w:r w:rsidRPr="009F1C9A">
        <w:rPr>
          <w:rFonts w:ascii="Times New Roman" w:eastAsia="Calibri" w:hAnsi="Times New Roman" w:cs="Times New Roman"/>
          <w:color w:val="000000"/>
          <w:sz w:val="24"/>
          <w:szCs w:val="24"/>
        </w:rPr>
        <w:t xml:space="preserve">Watson, D. and Head, A. (2016). </w:t>
      </w:r>
      <w:r w:rsidRPr="009F1C9A">
        <w:rPr>
          <w:rFonts w:ascii="Times New Roman" w:eastAsia="Calibri" w:hAnsi="Times New Roman" w:cs="Times New Roman"/>
          <w:i/>
          <w:iCs/>
          <w:color w:val="000000"/>
          <w:sz w:val="24"/>
          <w:szCs w:val="24"/>
        </w:rPr>
        <w:t>Corporate Finance</w:t>
      </w:r>
      <w:r w:rsidRPr="009F1C9A">
        <w:rPr>
          <w:rFonts w:ascii="Times New Roman" w:eastAsia="Calibri" w:hAnsi="Times New Roman" w:cs="Times New Roman"/>
          <w:color w:val="000000"/>
          <w:sz w:val="24"/>
          <w:szCs w:val="24"/>
        </w:rPr>
        <w:t>. 7th ed. London: Pearson.</w:t>
      </w:r>
    </w:p>
    <w:p w14:paraId="7C436BF7" w14:textId="77777777" w:rsidR="00A92503" w:rsidRPr="009F1C9A" w:rsidRDefault="00A92503" w:rsidP="009F1C9A">
      <w:pPr>
        <w:spacing w:line="360" w:lineRule="auto"/>
        <w:rPr>
          <w:rFonts w:ascii="Times New Roman" w:hAnsi="Times New Roman" w:cs="Times New Roman"/>
          <w:sz w:val="24"/>
          <w:szCs w:val="24"/>
        </w:rPr>
      </w:pPr>
    </w:p>
    <w:p w14:paraId="4191D260" w14:textId="77777777" w:rsidR="00A92503" w:rsidRPr="009F1C9A" w:rsidRDefault="00A92503" w:rsidP="009F1C9A">
      <w:pPr>
        <w:spacing w:after="160" w:line="360" w:lineRule="auto"/>
        <w:ind w:hanging="436"/>
        <w:jc w:val="both"/>
        <w:rPr>
          <w:rFonts w:ascii="Times New Roman" w:eastAsia="Calibri" w:hAnsi="Times New Roman" w:cs="Times New Roman"/>
          <w:color w:val="000000"/>
          <w:sz w:val="24"/>
          <w:szCs w:val="24"/>
        </w:rPr>
      </w:pPr>
    </w:p>
    <w:p w14:paraId="1240793B" w14:textId="77777777" w:rsidR="00A92503" w:rsidRPr="009F1C9A" w:rsidRDefault="00A92503" w:rsidP="009F1C9A">
      <w:pPr>
        <w:spacing w:after="160" w:line="360" w:lineRule="auto"/>
        <w:ind w:hanging="436"/>
        <w:jc w:val="both"/>
        <w:rPr>
          <w:rFonts w:ascii="Times New Roman" w:eastAsia="Calibri" w:hAnsi="Times New Roman" w:cs="Times New Roman"/>
          <w:color w:val="000000"/>
          <w:sz w:val="24"/>
          <w:szCs w:val="24"/>
        </w:rPr>
      </w:pPr>
    </w:p>
    <w:p w14:paraId="4E77836E" w14:textId="77777777" w:rsidR="00A92503" w:rsidRPr="009F1C9A" w:rsidRDefault="00A92503" w:rsidP="009F1C9A">
      <w:pPr>
        <w:spacing w:line="360" w:lineRule="auto"/>
        <w:rPr>
          <w:rFonts w:ascii="Times New Roman" w:hAnsi="Times New Roman" w:cs="Times New Roman"/>
          <w:sz w:val="24"/>
          <w:szCs w:val="24"/>
        </w:rPr>
      </w:pPr>
    </w:p>
    <w:sectPr w:rsidR="00A92503" w:rsidRPr="009F1C9A" w:rsidSect="00540B14">
      <w:headerReference w:type="default" r:id="rId8"/>
      <w:footerReference w:type="default" r:id="rId9"/>
      <w:pgSz w:w="12240" w:h="15840"/>
      <w:pgMar w:top="117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813C3" w14:textId="77777777" w:rsidR="000B4F2B" w:rsidRDefault="000B4F2B" w:rsidP="00A92503">
      <w:pPr>
        <w:spacing w:after="0" w:line="240" w:lineRule="auto"/>
      </w:pPr>
      <w:r>
        <w:separator/>
      </w:r>
    </w:p>
  </w:endnote>
  <w:endnote w:type="continuationSeparator" w:id="0">
    <w:p w14:paraId="7D06F223" w14:textId="77777777" w:rsidR="000B4F2B" w:rsidRDefault="000B4F2B" w:rsidP="00A92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618854"/>
      <w:docPartObj>
        <w:docPartGallery w:val="Page Numbers (Bottom of Page)"/>
        <w:docPartUnique/>
      </w:docPartObj>
    </w:sdtPr>
    <w:sdtEndPr>
      <w:rPr>
        <w:noProof/>
      </w:rPr>
    </w:sdtEndPr>
    <w:sdtContent>
      <w:p w14:paraId="7A96AEA5" w14:textId="77777777" w:rsidR="00313C69" w:rsidRDefault="00313C69">
        <w:pPr>
          <w:pStyle w:val="Footer"/>
          <w:jc w:val="right"/>
        </w:pPr>
        <w:r>
          <w:fldChar w:fldCharType="begin"/>
        </w:r>
        <w:r>
          <w:instrText xml:space="preserve"> PAGE   \* MERGEFORMAT </w:instrText>
        </w:r>
        <w:r>
          <w:fldChar w:fldCharType="separate"/>
        </w:r>
        <w:r w:rsidR="00A10D2B">
          <w:rPr>
            <w:noProof/>
          </w:rPr>
          <w:t>2</w:t>
        </w:r>
        <w:r>
          <w:rPr>
            <w:noProof/>
          </w:rPr>
          <w:fldChar w:fldCharType="end"/>
        </w:r>
      </w:p>
    </w:sdtContent>
  </w:sdt>
  <w:p w14:paraId="01B6D985" w14:textId="77777777" w:rsidR="00313C69" w:rsidRDefault="00313C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A387B" w14:textId="77777777" w:rsidR="000B4F2B" w:rsidRDefault="000B4F2B" w:rsidP="00A92503">
      <w:pPr>
        <w:spacing w:after="0" w:line="240" w:lineRule="auto"/>
      </w:pPr>
      <w:r>
        <w:separator/>
      </w:r>
    </w:p>
  </w:footnote>
  <w:footnote w:type="continuationSeparator" w:id="0">
    <w:p w14:paraId="134F4BF9" w14:textId="77777777" w:rsidR="000B4F2B" w:rsidRDefault="000B4F2B" w:rsidP="00A925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748579896"/>
      <w:docPartObj>
        <w:docPartGallery w:val="Page Numbers (Top of Page)"/>
        <w:docPartUnique/>
      </w:docPartObj>
    </w:sdtPr>
    <w:sdtEndPr>
      <w:rPr>
        <w:noProof/>
      </w:rPr>
    </w:sdtEndPr>
    <w:sdtContent>
      <w:p w14:paraId="5687ABCA" w14:textId="77777777" w:rsidR="0097326C" w:rsidRPr="00A92503" w:rsidRDefault="00313C69">
        <w:pPr>
          <w:pStyle w:val="Header"/>
          <w:jc w:val="right"/>
          <w:rPr>
            <w:rFonts w:ascii="Times New Roman" w:hAnsi="Times New Roman" w:cs="Times New Roman"/>
            <w:sz w:val="24"/>
            <w:szCs w:val="24"/>
          </w:rPr>
        </w:pPr>
        <w:r>
          <w:rPr>
            <w:rFonts w:ascii="Times New Roman" w:hAnsi="Times New Roman" w:cs="Times New Roman"/>
            <w:sz w:val="24"/>
            <w:szCs w:val="24"/>
          </w:rPr>
          <w:t>Accounting Fundamentals</w:t>
        </w:r>
      </w:p>
    </w:sdtContent>
  </w:sdt>
  <w:p w14:paraId="2DD643B1" w14:textId="77777777" w:rsidR="0097326C" w:rsidRPr="00A92503" w:rsidRDefault="0097326C">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661470"/>
    <w:multiLevelType w:val="hybridMultilevel"/>
    <w:tmpl w:val="C8E2336C"/>
    <w:lvl w:ilvl="0" w:tplc="1B10A6E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D917B3"/>
    <w:multiLevelType w:val="hybridMultilevel"/>
    <w:tmpl w:val="E05E0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8D6F17"/>
    <w:multiLevelType w:val="hybridMultilevel"/>
    <w:tmpl w:val="95A0B5AC"/>
    <w:lvl w:ilvl="0" w:tplc="7A06DA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74BC"/>
    <w:rsid w:val="00032E54"/>
    <w:rsid w:val="000366B5"/>
    <w:rsid w:val="00041BD1"/>
    <w:rsid w:val="000508DD"/>
    <w:rsid w:val="00054A02"/>
    <w:rsid w:val="00060A56"/>
    <w:rsid w:val="00071B6B"/>
    <w:rsid w:val="000B4F2B"/>
    <w:rsid w:val="000C37EB"/>
    <w:rsid w:val="000F1B49"/>
    <w:rsid w:val="00161923"/>
    <w:rsid w:val="00166A8B"/>
    <w:rsid w:val="00173CC2"/>
    <w:rsid w:val="001816D7"/>
    <w:rsid w:val="001F6DE8"/>
    <w:rsid w:val="0022002A"/>
    <w:rsid w:val="002721C8"/>
    <w:rsid w:val="002748FD"/>
    <w:rsid w:val="00283B5A"/>
    <w:rsid w:val="002C0501"/>
    <w:rsid w:val="002C76A1"/>
    <w:rsid w:val="002D437C"/>
    <w:rsid w:val="002E0474"/>
    <w:rsid w:val="002E1A1D"/>
    <w:rsid w:val="002E44F7"/>
    <w:rsid w:val="002F3997"/>
    <w:rsid w:val="00313C69"/>
    <w:rsid w:val="00353A1C"/>
    <w:rsid w:val="0037596B"/>
    <w:rsid w:val="00396165"/>
    <w:rsid w:val="00423128"/>
    <w:rsid w:val="00437A35"/>
    <w:rsid w:val="004849BE"/>
    <w:rsid w:val="00485007"/>
    <w:rsid w:val="004A2B36"/>
    <w:rsid w:val="004D21E2"/>
    <w:rsid w:val="0052558A"/>
    <w:rsid w:val="00537AB6"/>
    <w:rsid w:val="00540B14"/>
    <w:rsid w:val="00546E06"/>
    <w:rsid w:val="00580077"/>
    <w:rsid w:val="00595CFA"/>
    <w:rsid w:val="005B316D"/>
    <w:rsid w:val="005B58C8"/>
    <w:rsid w:val="005E1CD6"/>
    <w:rsid w:val="005E2838"/>
    <w:rsid w:val="005E527D"/>
    <w:rsid w:val="005E623A"/>
    <w:rsid w:val="00607AAF"/>
    <w:rsid w:val="00655CDB"/>
    <w:rsid w:val="00686401"/>
    <w:rsid w:val="007A20E9"/>
    <w:rsid w:val="007F3E86"/>
    <w:rsid w:val="00801B1A"/>
    <w:rsid w:val="00885D19"/>
    <w:rsid w:val="00886E5A"/>
    <w:rsid w:val="00895950"/>
    <w:rsid w:val="008A4540"/>
    <w:rsid w:val="008C35D0"/>
    <w:rsid w:val="008C79BB"/>
    <w:rsid w:val="0091136C"/>
    <w:rsid w:val="009307C6"/>
    <w:rsid w:val="009626BA"/>
    <w:rsid w:val="00967D9D"/>
    <w:rsid w:val="00971E3A"/>
    <w:rsid w:val="0097326C"/>
    <w:rsid w:val="009A63EE"/>
    <w:rsid w:val="009D4772"/>
    <w:rsid w:val="009F1C9A"/>
    <w:rsid w:val="00A10D2B"/>
    <w:rsid w:val="00A26781"/>
    <w:rsid w:val="00A4393A"/>
    <w:rsid w:val="00A52AF0"/>
    <w:rsid w:val="00A857C6"/>
    <w:rsid w:val="00A92503"/>
    <w:rsid w:val="00AA339A"/>
    <w:rsid w:val="00AA74BC"/>
    <w:rsid w:val="00AE53DB"/>
    <w:rsid w:val="00B1479F"/>
    <w:rsid w:val="00B6025B"/>
    <w:rsid w:val="00B70CE8"/>
    <w:rsid w:val="00B741A4"/>
    <w:rsid w:val="00B75F2B"/>
    <w:rsid w:val="00B85084"/>
    <w:rsid w:val="00BC3BEF"/>
    <w:rsid w:val="00BC4430"/>
    <w:rsid w:val="00BF4FE0"/>
    <w:rsid w:val="00C56C38"/>
    <w:rsid w:val="00C570CC"/>
    <w:rsid w:val="00CA39B6"/>
    <w:rsid w:val="00CF668A"/>
    <w:rsid w:val="00D04BC9"/>
    <w:rsid w:val="00D22DB2"/>
    <w:rsid w:val="00D27167"/>
    <w:rsid w:val="00D71454"/>
    <w:rsid w:val="00DB5D70"/>
    <w:rsid w:val="00DB7D35"/>
    <w:rsid w:val="00DE74C4"/>
    <w:rsid w:val="00DF542B"/>
    <w:rsid w:val="00E31325"/>
    <w:rsid w:val="00E66C6F"/>
    <w:rsid w:val="00ED6204"/>
    <w:rsid w:val="00EF1A18"/>
    <w:rsid w:val="00F134DD"/>
    <w:rsid w:val="00F33A7D"/>
    <w:rsid w:val="00F35597"/>
    <w:rsid w:val="00F50842"/>
    <w:rsid w:val="00FF2F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DF6F7"/>
  <w15:docId w15:val="{D4D32CDE-68BB-49B2-84A3-21F219804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AB6"/>
    <w:rPr>
      <w:lang w:val="en-GB"/>
    </w:rPr>
  </w:style>
  <w:style w:type="paragraph" w:styleId="Heading1">
    <w:name w:val="heading 1"/>
    <w:basedOn w:val="Normal"/>
    <w:next w:val="Normal"/>
    <w:link w:val="Heading1Char"/>
    <w:uiPriority w:val="9"/>
    <w:qFormat/>
    <w:rsid w:val="00A92503"/>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A92503"/>
    <w:pPr>
      <w:keepNext/>
      <w:keepLines/>
      <w:spacing w:before="200" w:after="0"/>
      <w:outlineLvl w:val="1"/>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4C4"/>
    <w:pPr>
      <w:ind w:left="720"/>
      <w:contextualSpacing/>
    </w:pPr>
  </w:style>
  <w:style w:type="table" w:styleId="TableGrid">
    <w:name w:val="Table Grid"/>
    <w:basedOn w:val="TableNormal"/>
    <w:uiPriority w:val="59"/>
    <w:rsid w:val="00F355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25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2503"/>
    <w:rPr>
      <w:lang w:val="en-GB"/>
    </w:rPr>
  </w:style>
  <w:style w:type="paragraph" w:styleId="Footer">
    <w:name w:val="footer"/>
    <w:basedOn w:val="Normal"/>
    <w:link w:val="FooterChar"/>
    <w:uiPriority w:val="99"/>
    <w:unhideWhenUsed/>
    <w:rsid w:val="00A925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2503"/>
    <w:rPr>
      <w:lang w:val="en-GB"/>
    </w:rPr>
  </w:style>
  <w:style w:type="character" w:customStyle="1" w:styleId="Heading1Char">
    <w:name w:val="Heading 1 Char"/>
    <w:basedOn w:val="DefaultParagraphFont"/>
    <w:link w:val="Heading1"/>
    <w:uiPriority w:val="9"/>
    <w:rsid w:val="00A92503"/>
    <w:rPr>
      <w:rFonts w:asciiTheme="majorHAnsi" w:eastAsiaTheme="majorEastAsia" w:hAnsiTheme="majorHAnsi" w:cstheme="majorBidi"/>
      <w:b/>
      <w:bCs/>
      <w:color w:val="000000" w:themeColor="text1"/>
      <w:sz w:val="28"/>
      <w:szCs w:val="28"/>
      <w:lang w:val="en-GB"/>
    </w:rPr>
  </w:style>
  <w:style w:type="character" w:customStyle="1" w:styleId="Heading2Char">
    <w:name w:val="Heading 2 Char"/>
    <w:basedOn w:val="DefaultParagraphFont"/>
    <w:link w:val="Heading2"/>
    <w:uiPriority w:val="9"/>
    <w:rsid w:val="00A92503"/>
    <w:rPr>
      <w:rFonts w:asciiTheme="majorHAnsi" w:eastAsiaTheme="majorEastAsia" w:hAnsiTheme="majorHAnsi" w:cstheme="majorBidi"/>
      <w:b/>
      <w:bCs/>
      <w:color w:val="000000" w:themeColor="text1"/>
      <w:sz w:val="26"/>
      <w:szCs w:val="26"/>
      <w:lang w:val="en-GB"/>
    </w:rPr>
  </w:style>
  <w:style w:type="paragraph" w:styleId="TOCHeading">
    <w:name w:val="TOC Heading"/>
    <w:basedOn w:val="Heading1"/>
    <w:next w:val="Normal"/>
    <w:uiPriority w:val="39"/>
    <w:unhideWhenUsed/>
    <w:qFormat/>
    <w:rsid w:val="00A92503"/>
    <w:pPr>
      <w:outlineLvl w:val="9"/>
    </w:pPr>
    <w:rPr>
      <w:color w:val="365F91" w:themeColor="accent1" w:themeShade="BF"/>
      <w:lang w:val="en-US" w:eastAsia="ja-JP"/>
    </w:rPr>
  </w:style>
  <w:style w:type="paragraph" w:styleId="TOC1">
    <w:name w:val="toc 1"/>
    <w:basedOn w:val="Normal"/>
    <w:next w:val="Normal"/>
    <w:autoRedefine/>
    <w:uiPriority w:val="39"/>
    <w:unhideWhenUsed/>
    <w:rsid w:val="00A92503"/>
    <w:pPr>
      <w:spacing w:after="100"/>
    </w:pPr>
  </w:style>
  <w:style w:type="paragraph" w:styleId="TOC2">
    <w:name w:val="toc 2"/>
    <w:basedOn w:val="Normal"/>
    <w:next w:val="Normal"/>
    <w:autoRedefine/>
    <w:uiPriority w:val="39"/>
    <w:unhideWhenUsed/>
    <w:rsid w:val="00A92503"/>
    <w:pPr>
      <w:spacing w:after="100"/>
      <w:ind w:left="220"/>
    </w:pPr>
  </w:style>
  <w:style w:type="character" w:styleId="Hyperlink">
    <w:name w:val="Hyperlink"/>
    <w:basedOn w:val="DefaultParagraphFont"/>
    <w:uiPriority w:val="99"/>
    <w:unhideWhenUsed/>
    <w:rsid w:val="00A92503"/>
    <w:rPr>
      <w:color w:val="0000FF" w:themeColor="hyperlink"/>
      <w:u w:val="single"/>
    </w:rPr>
  </w:style>
  <w:style w:type="paragraph" w:styleId="BalloonText">
    <w:name w:val="Balloon Text"/>
    <w:basedOn w:val="Normal"/>
    <w:link w:val="BalloonTextChar"/>
    <w:uiPriority w:val="99"/>
    <w:semiHidden/>
    <w:unhideWhenUsed/>
    <w:rsid w:val="00A925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250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3162">
      <w:bodyDiv w:val="1"/>
      <w:marLeft w:val="0"/>
      <w:marRight w:val="0"/>
      <w:marTop w:val="0"/>
      <w:marBottom w:val="0"/>
      <w:divBdr>
        <w:top w:val="none" w:sz="0" w:space="0" w:color="auto"/>
        <w:left w:val="none" w:sz="0" w:space="0" w:color="auto"/>
        <w:bottom w:val="none" w:sz="0" w:space="0" w:color="auto"/>
        <w:right w:val="none" w:sz="0" w:space="0" w:color="auto"/>
      </w:divBdr>
    </w:div>
    <w:div w:id="1446660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9ED8E-393E-4C4B-84A4-A86DEE342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1072</Words>
  <Characters>6113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Stanislava Ivanova</cp:lastModifiedBy>
  <cp:revision>2</cp:revision>
  <dcterms:created xsi:type="dcterms:W3CDTF">2021-08-28T10:04:00Z</dcterms:created>
  <dcterms:modified xsi:type="dcterms:W3CDTF">2021-08-28T10:04:00Z</dcterms:modified>
</cp:coreProperties>
</file>