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5E53F" w14:textId="7B689230" w:rsidR="00122212" w:rsidRDefault="00AF07B4" w:rsidP="00AF07B4">
      <w:pPr>
        <w:spacing w:before="480"/>
        <w:jc w:val="center"/>
        <w:rPr>
          <w:rFonts w:ascii="Arial" w:hAnsi="Arial" w:cs="Arial"/>
        </w:rPr>
      </w:pPr>
      <w:r w:rsidRPr="00AF07B4">
        <w:rPr>
          <w:rFonts w:ascii="Arial" w:hAnsi="Arial" w:cs="Arial"/>
          <w:noProof/>
        </w:rPr>
        <w:drawing>
          <wp:inline distT="114300" distB="114300" distL="114300" distR="114300" wp14:anchorId="24BCF576" wp14:editId="00217BC6">
            <wp:extent cx="2924175" cy="1638300"/>
            <wp:effectExtent l="0" t="0" r="0" b="0"/>
            <wp:docPr id="95375336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24175" cy="1638300"/>
                    </a:xfrm>
                    <a:prstGeom prst="rect">
                      <a:avLst/>
                    </a:prstGeom>
                    <a:ln/>
                  </pic:spPr>
                </pic:pic>
              </a:graphicData>
            </a:graphic>
          </wp:inline>
        </w:drawing>
      </w:r>
    </w:p>
    <w:p w14:paraId="5015C41D" w14:textId="5ED63442" w:rsidR="00AF07B4" w:rsidRPr="00651253" w:rsidRDefault="00651253" w:rsidP="00651253">
      <w:pPr>
        <w:spacing w:before="480"/>
        <w:jc w:val="center"/>
        <w:rPr>
          <w:rFonts w:ascii="Arial" w:hAnsi="Arial" w:cs="Arial"/>
          <w:b/>
          <w:bCs/>
        </w:rPr>
      </w:pPr>
      <w:r w:rsidRPr="00651253">
        <w:rPr>
          <w:rFonts w:ascii="Arial" w:hAnsi="Arial" w:cs="Arial"/>
          <w:b/>
          <w:bCs/>
        </w:rPr>
        <w:t xml:space="preserve">“Strategic Human Capital Management for Enhancing Employee Engagement, </w:t>
      </w:r>
      <w:proofErr w:type="spellStart"/>
      <w:r w:rsidRPr="00651253">
        <w:rPr>
          <w:rFonts w:ascii="Arial" w:hAnsi="Arial" w:cs="Arial"/>
          <w:b/>
          <w:bCs/>
        </w:rPr>
        <w:t>Organisational</w:t>
      </w:r>
      <w:proofErr w:type="spellEnd"/>
      <w:r w:rsidRPr="00651253">
        <w:rPr>
          <w:rFonts w:ascii="Arial" w:hAnsi="Arial" w:cs="Arial"/>
          <w:b/>
          <w:bCs/>
        </w:rPr>
        <w:t xml:space="preserve"> </w:t>
      </w:r>
      <w:proofErr w:type="spellStart"/>
      <w:r w:rsidRPr="00651253">
        <w:rPr>
          <w:rFonts w:ascii="Arial" w:hAnsi="Arial" w:cs="Arial"/>
          <w:b/>
          <w:bCs/>
        </w:rPr>
        <w:t>Socialisation</w:t>
      </w:r>
      <w:proofErr w:type="spellEnd"/>
      <w:r w:rsidRPr="00651253">
        <w:rPr>
          <w:rFonts w:ascii="Arial" w:hAnsi="Arial" w:cs="Arial"/>
          <w:b/>
          <w:bCs/>
        </w:rPr>
        <w:t>, and Innovation: A Case Study of Helios Urban Mobility (HUM)”</w:t>
      </w:r>
    </w:p>
    <w:p w14:paraId="6D30CAC1" w14:textId="39B03516" w:rsidR="00AF07B4" w:rsidRPr="00AF07B4" w:rsidRDefault="00AF07B4" w:rsidP="00AF07B4">
      <w:pPr>
        <w:spacing w:before="480"/>
        <w:jc w:val="center"/>
        <w:rPr>
          <w:rFonts w:ascii="Arial" w:hAnsi="Arial" w:cs="Arial"/>
          <w:b/>
          <w:bCs/>
        </w:rPr>
      </w:pPr>
      <w:r w:rsidRPr="00AF07B4">
        <w:rPr>
          <w:rFonts w:ascii="Arial" w:hAnsi="Arial" w:cs="Arial"/>
          <w:b/>
          <w:bCs/>
        </w:rPr>
        <w:t xml:space="preserve">Program: </w:t>
      </w:r>
      <w:r w:rsidRPr="00AF07B4">
        <w:rPr>
          <w:rFonts w:ascii="Arial" w:hAnsi="Arial" w:cs="Arial"/>
        </w:rPr>
        <w:t>Masters in business management</w:t>
      </w:r>
    </w:p>
    <w:p w14:paraId="454876DB" w14:textId="77777777" w:rsidR="00122212" w:rsidRPr="00AF07B4" w:rsidRDefault="00000000" w:rsidP="00AF07B4">
      <w:pPr>
        <w:spacing w:before="0" w:after="0" w:line="480" w:lineRule="auto"/>
        <w:jc w:val="center"/>
        <w:rPr>
          <w:rFonts w:ascii="Arial" w:hAnsi="Arial" w:cs="Arial"/>
          <w:b/>
          <w:bCs/>
        </w:rPr>
      </w:pPr>
      <w:r w:rsidRPr="00AF07B4">
        <w:rPr>
          <w:rFonts w:ascii="Arial" w:hAnsi="Arial" w:cs="Arial"/>
          <w:b/>
          <w:bCs/>
        </w:rPr>
        <w:t xml:space="preserve">Module: </w:t>
      </w:r>
      <w:r w:rsidRPr="00AF07B4">
        <w:rPr>
          <w:rFonts w:ascii="Arial" w:hAnsi="Arial" w:cs="Arial"/>
        </w:rPr>
        <w:t>Human Capital Management</w:t>
      </w:r>
    </w:p>
    <w:p w14:paraId="080488A7" w14:textId="20980E73" w:rsidR="00122212" w:rsidRDefault="00000000" w:rsidP="00AF07B4">
      <w:pPr>
        <w:spacing w:before="0" w:after="0" w:line="480" w:lineRule="auto"/>
        <w:jc w:val="center"/>
        <w:rPr>
          <w:rFonts w:ascii="Arial" w:hAnsi="Arial" w:cs="Arial"/>
        </w:rPr>
      </w:pPr>
      <w:r w:rsidRPr="00AF07B4">
        <w:rPr>
          <w:rFonts w:ascii="Arial" w:hAnsi="Arial" w:cs="Arial"/>
          <w:b/>
          <w:bCs/>
        </w:rPr>
        <w:t>Module code:</w:t>
      </w:r>
      <w:r w:rsidR="00AF07B4">
        <w:rPr>
          <w:rFonts w:ascii="Arial" w:hAnsi="Arial" w:cs="Arial"/>
          <w:b/>
          <w:bCs/>
        </w:rPr>
        <w:t xml:space="preserve"> </w:t>
      </w:r>
      <w:r w:rsidRPr="00AF07B4">
        <w:rPr>
          <w:rFonts w:ascii="Arial" w:hAnsi="Arial" w:cs="Arial"/>
        </w:rPr>
        <w:t>LCMB7023</w:t>
      </w:r>
    </w:p>
    <w:p w14:paraId="3559BB8F" w14:textId="6A2120A0" w:rsidR="00AF07B4" w:rsidRDefault="00AF07B4" w:rsidP="00AF07B4">
      <w:pPr>
        <w:spacing w:before="0" w:after="0" w:line="480" w:lineRule="auto"/>
        <w:jc w:val="center"/>
        <w:rPr>
          <w:rFonts w:ascii="Arial" w:hAnsi="Arial" w:cs="Arial"/>
        </w:rPr>
      </w:pPr>
      <w:r w:rsidRPr="00AF07B4">
        <w:rPr>
          <w:rFonts w:ascii="Arial" w:hAnsi="Arial" w:cs="Arial"/>
          <w:b/>
          <w:bCs/>
        </w:rPr>
        <w:t>Student name:</w:t>
      </w:r>
      <w:r>
        <w:rPr>
          <w:rFonts w:ascii="Arial" w:hAnsi="Arial" w:cs="Arial"/>
        </w:rPr>
        <w:t xml:space="preserve"> </w:t>
      </w:r>
      <w:proofErr w:type="spellStart"/>
      <w:r>
        <w:rPr>
          <w:rFonts w:ascii="Arial" w:hAnsi="Arial" w:cs="Arial"/>
        </w:rPr>
        <w:t>Rekhaben</w:t>
      </w:r>
      <w:proofErr w:type="spellEnd"/>
      <w:r>
        <w:rPr>
          <w:rFonts w:ascii="Arial" w:hAnsi="Arial" w:cs="Arial"/>
        </w:rPr>
        <w:t xml:space="preserve"> </w:t>
      </w:r>
      <w:proofErr w:type="spellStart"/>
      <w:r>
        <w:rPr>
          <w:rFonts w:ascii="Arial" w:hAnsi="Arial" w:cs="Arial"/>
        </w:rPr>
        <w:t>Odedara</w:t>
      </w:r>
      <w:proofErr w:type="spellEnd"/>
    </w:p>
    <w:p w14:paraId="3C7687E2" w14:textId="70438A64" w:rsidR="00AF07B4" w:rsidRPr="00AF07B4" w:rsidRDefault="00AF07B4" w:rsidP="00AF07B4">
      <w:pPr>
        <w:spacing w:before="0" w:after="0" w:line="480" w:lineRule="auto"/>
        <w:jc w:val="center"/>
        <w:rPr>
          <w:rFonts w:ascii="Arial" w:hAnsi="Arial" w:cs="Arial"/>
          <w:b/>
          <w:bCs/>
        </w:rPr>
      </w:pPr>
      <w:r w:rsidRPr="00AF07B4">
        <w:rPr>
          <w:rFonts w:ascii="Arial" w:hAnsi="Arial" w:cs="Arial"/>
          <w:b/>
          <w:bCs/>
        </w:rPr>
        <w:t>Student id:</w:t>
      </w:r>
      <w:r>
        <w:rPr>
          <w:rFonts w:ascii="Arial" w:hAnsi="Arial" w:cs="Arial"/>
        </w:rPr>
        <w:t xml:space="preserve"> 2534406</w:t>
      </w:r>
    </w:p>
    <w:p w14:paraId="30FB2105" w14:textId="47D3E4B7" w:rsidR="00F52ADF" w:rsidRDefault="00000000" w:rsidP="00AF07B4">
      <w:pPr>
        <w:spacing w:before="0" w:after="0" w:line="480" w:lineRule="auto"/>
        <w:jc w:val="center"/>
        <w:rPr>
          <w:rFonts w:ascii="Arial" w:hAnsi="Arial" w:cs="Arial"/>
        </w:rPr>
      </w:pPr>
      <w:r w:rsidRPr="00AF07B4">
        <w:rPr>
          <w:rFonts w:ascii="Arial" w:hAnsi="Arial" w:cs="Arial"/>
          <w:b/>
          <w:bCs/>
        </w:rPr>
        <w:t xml:space="preserve">Lecturer: </w:t>
      </w:r>
      <w:r w:rsidR="00AF07B4" w:rsidRPr="00AF07B4">
        <w:rPr>
          <w:rFonts w:ascii="Arial" w:hAnsi="Arial" w:cs="Arial"/>
        </w:rPr>
        <w:t>Eno Maycock (Birmingham)</w:t>
      </w:r>
    </w:p>
    <w:p w14:paraId="1C8E6278" w14:textId="77777777" w:rsidR="00AF07B4" w:rsidRPr="00AF07B4" w:rsidRDefault="00AF07B4" w:rsidP="00AF07B4">
      <w:pPr>
        <w:spacing w:before="0" w:after="0" w:line="480" w:lineRule="auto"/>
        <w:jc w:val="center"/>
        <w:rPr>
          <w:rFonts w:ascii="Arial" w:hAnsi="Arial" w:cs="Arial"/>
          <w:b/>
          <w:bCs/>
        </w:rPr>
      </w:pPr>
    </w:p>
    <w:p w14:paraId="675B9BE1" w14:textId="77777777" w:rsidR="00F52ADF" w:rsidRPr="00AF07B4" w:rsidRDefault="00F52ADF" w:rsidP="00AF07B4">
      <w:pPr>
        <w:spacing w:before="0" w:after="0" w:line="480" w:lineRule="auto"/>
        <w:rPr>
          <w:rFonts w:ascii="Arial" w:hAnsi="Arial" w:cs="Arial"/>
          <w:b/>
          <w:bCs/>
        </w:rPr>
      </w:pPr>
      <w:r w:rsidRPr="00AF07B4">
        <w:rPr>
          <w:rFonts w:ascii="Arial" w:hAnsi="Arial" w:cs="Arial"/>
          <w:b/>
          <w:bCs/>
        </w:rPr>
        <w:br w:type="page"/>
      </w:r>
    </w:p>
    <w:sdt>
      <w:sdtPr>
        <w:rPr>
          <w:rFonts w:ascii="Arial" w:eastAsia="Times New Roman" w:hAnsi="Arial" w:cs="Arial"/>
          <w:b/>
          <w:bCs/>
          <w:color w:val="auto"/>
          <w:sz w:val="24"/>
          <w:szCs w:val="24"/>
          <w:lang w:val="en" w:eastAsia="en-IN"/>
        </w:rPr>
        <w:id w:val="2089721093"/>
        <w:docPartObj>
          <w:docPartGallery w:val="Table of Contents"/>
          <w:docPartUnique/>
        </w:docPartObj>
      </w:sdtPr>
      <w:sdtEndPr>
        <w:rPr>
          <w:noProof/>
        </w:rPr>
      </w:sdtEndPr>
      <w:sdtContent>
        <w:p w14:paraId="68D91C3B" w14:textId="3C2DA607" w:rsidR="00F52ADF" w:rsidRPr="00AF07B4" w:rsidRDefault="00F52ADF" w:rsidP="00F52ADF">
          <w:pPr>
            <w:pStyle w:val="TOCHeading"/>
            <w:jc w:val="center"/>
            <w:rPr>
              <w:rFonts w:ascii="Arial" w:hAnsi="Arial" w:cs="Arial"/>
              <w:b/>
              <w:bCs/>
              <w:color w:val="auto"/>
              <w:sz w:val="24"/>
              <w:szCs w:val="24"/>
            </w:rPr>
          </w:pPr>
          <w:r w:rsidRPr="00AF07B4">
            <w:rPr>
              <w:rFonts w:ascii="Arial" w:hAnsi="Arial" w:cs="Arial"/>
              <w:b/>
              <w:bCs/>
              <w:color w:val="auto"/>
              <w:sz w:val="24"/>
              <w:szCs w:val="24"/>
            </w:rPr>
            <w:t>Table of Contents</w:t>
          </w:r>
        </w:p>
        <w:p w14:paraId="5BB0DD06" w14:textId="4114DE1C" w:rsidR="00301D89" w:rsidRPr="00AF07B4" w:rsidRDefault="00F52ADF">
          <w:pPr>
            <w:pStyle w:val="TOC1"/>
            <w:tabs>
              <w:tab w:val="right" w:leader="dot" w:pos="9350"/>
            </w:tabs>
            <w:rPr>
              <w:rFonts w:ascii="Arial" w:eastAsiaTheme="minorEastAsia" w:hAnsi="Arial" w:cs="Arial"/>
              <w:noProof/>
              <w:kern w:val="2"/>
              <w:lang w:val="en-IN"/>
              <w14:ligatures w14:val="standardContextual"/>
            </w:rPr>
          </w:pPr>
          <w:r w:rsidRPr="00AF07B4">
            <w:rPr>
              <w:rFonts w:ascii="Arial" w:hAnsi="Arial" w:cs="Arial"/>
            </w:rPr>
            <w:fldChar w:fldCharType="begin"/>
          </w:r>
          <w:r w:rsidRPr="00AF07B4">
            <w:rPr>
              <w:rFonts w:ascii="Arial" w:hAnsi="Arial" w:cs="Arial"/>
            </w:rPr>
            <w:instrText xml:space="preserve"> TOC \o "1-3" \h \z \u </w:instrText>
          </w:r>
          <w:r w:rsidRPr="00AF07B4">
            <w:rPr>
              <w:rFonts w:ascii="Arial" w:hAnsi="Arial" w:cs="Arial"/>
            </w:rPr>
            <w:fldChar w:fldCharType="separate"/>
          </w:r>
          <w:hyperlink w:anchor="_Toc233146274" w:history="1">
            <w:r w:rsidR="00301D89" w:rsidRPr="00AF07B4">
              <w:rPr>
                <w:rStyle w:val="Hyperlink"/>
                <w:rFonts w:ascii="Arial" w:hAnsi="Arial" w:cs="Arial"/>
                <w:noProof/>
              </w:rPr>
              <w:t>1. Introduction</w:t>
            </w:r>
            <w:r w:rsidR="00301D89" w:rsidRPr="00AF07B4">
              <w:rPr>
                <w:rFonts w:ascii="Arial" w:hAnsi="Arial" w:cs="Arial"/>
                <w:noProof/>
                <w:webHidden/>
              </w:rPr>
              <w:tab/>
            </w:r>
            <w:r w:rsidR="00301D89" w:rsidRPr="00AF07B4">
              <w:rPr>
                <w:rFonts w:ascii="Arial" w:hAnsi="Arial" w:cs="Arial"/>
                <w:noProof/>
                <w:webHidden/>
              </w:rPr>
              <w:fldChar w:fldCharType="begin"/>
            </w:r>
            <w:r w:rsidR="00301D89" w:rsidRPr="00AF07B4">
              <w:rPr>
                <w:rFonts w:ascii="Arial" w:hAnsi="Arial" w:cs="Arial"/>
                <w:noProof/>
                <w:webHidden/>
              </w:rPr>
              <w:instrText xml:space="preserve"> PAGEREF _Toc233146274 \h </w:instrText>
            </w:r>
            <w:r w:rsidR="00301D89" w:rsidRPr="00AF07B4">
              <w:rPr>
                <w:rFonts w:ascii="Arial" w:hAnsi="Arial" w:cs="Arial"/>
                <w:noProof/>
                <w:webHidden/>
              </w:rPr>
            </w:r>
            <w:r w:rsidR="00301D89" w:rsidRPr="00AF07B4">
              <w:rPr>
                <w:rFonts w:ascii="Arial" w:hAnsi="Arial" w:cs="Arial"/>
                <w:noProof/>
                <w:webHidden/>
              </w:rPr>
              <w:fldChar w:fldCharType="separate"/>
            </w:r>
            <w:r w:rsidR="00301D89" w:rsidRPr="00AF07B4">
              <w:rPr>
                <w:rFonts w:ascii="Arial" w:hAnsi="Arial" w:cs="Arial"/>
                <w:noProof/>
                <w:webHidden/>
              </w:rPr>
              <w:t>3</w:t>
            </w:r>
            <w:r w:rsidR="00301D89" w:rsidRPr="00AF07B4">
              <w:rPr>
                <w:rFonts w:ascii="Arial" w:hAnsi="Arial" w:cs="Arial"/>
                <w:noProof/>
                <w:webHidden/>
              </w:rPr>
              <w:fldChar w:fldCharType="end"/>
            </w:r>
          </w:hyperlink>
        </w:p>
        <w:p w14:paraId="2B1C0FEA" w14:textId="1B744D15"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75" w:history="1">
            <w:r w:rsidRPr="00AF07B4">
              <w:rPr>
                <w:rStyle w:val="Hyperlink"/>
                <w:rFonts w:ascii="Arial" w:hAnsi="Arial" w:cs="Arial"/>
                <w:noProof/>
              </w:rPr>
              <w:t>1.1 Aim of the Report</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_Toc233146275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3</w:t>
            </w:r>
            <w:r w:rsidRPr="00AF07B4">
              <w:rPr>
                <w:rFonts w:ascii="Arial" w:hAnsi="Arial" w:cs="Arial"/>
                <w:noProof/>
                <w:webHidden/>
              </w:rPr>
              <w:fldChar w:fldCharType="end"/>
            </w:r>
          </w:hyperlink>
        </w:p>
        <w:p w14:paraId="6E9B4A96" w14:textId="2B99204C" w:rsidR="00301D89" w:rsidRPr="00AF07B4" w:rsidRDefault="00301D89">
          <w:pPr>
            <w:pStyle w:val="TOC1"/>
            <w:tabs>
              <w:tab w:val="right" w:leader="dot" w:pos="9350"/>
            </w:tabs>
            <w:rPr>
              <w:rFonts w:ascii="Arial" w:eastAsiaTheme="minorEastAsia" w:hAnsi="Arial" w:cs="Arial"/>
              <w:noProof/>
              <w:kern w:val="2"/>
              <w:lang w:val="en-IN"/>
              <w14:ligatures w14:val="standardContextual"/>
            </w:rPr>
          </w:pPr>
          <w:hyperlink w:anchor="_Toc233146276" w:history="1">
            <w:r w:rsidRPr="00AF07B4">
              <w:rPr>
                <w:rStyle w:val="Hyperlink"/>
                <w:rFonts w:ascii="Arial" w:hAnsi="Arial" w:cs="Arial"/>
                <w:noProof/>
              </w:rPr>
              <w:t>2. Task A: Socialisation, Identity and Business Activism</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_Toc233146276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4</w:t>
            </w:r>
            <w:r w:rsidRPr="00AF07B4">
              <w:rPr>
                <w:rFonts w:ascii="Arial" w:hAnsi="Arial" w:cs="Arial"/>
                <w:noProof/>
                <w:webHidden/>
              </w:rPr>
              <w:fldChar w:fldCharType="end"/>
            </w:r>
          </w:hyperlink>
        </w:p>
        <w:p w14:paraId="568960BD" w14:textId="309B5B91"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77" w:history="1">
            <w:r w:rsidRPr="00AF07B4">
              <w:rPr>
                <w:rStyle w:val="Hyperlink"/>
                <w:rFonts w:ascii="Arial" w:hAnsi="Arial" w:cs="Arial"/>
                <w:noProof/>
              </w:rPr>
              <w:t>2.1 Strategic Business Socialisation and traditional onboarding</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_Toc233146277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4</w:t>
            </w:r>
            <w:r w:rsidRPr="00AF07B4">
              <w:rPr>
                <w:rFonts w:ascii="Arial" w:hAnsi="Arial" w:cs="Arial"/>
                <w:noProof/>
                <w:webHidden/>
              </w:rPr>
              <w:fldChar w:fldCharType="end"/>
            </w:r>
          </w:hyperlink>
        </w:p>
        <w:p w14:paraId="6F51236D" w14:textId="58C67CA7"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78" w:history="1">
            <w:r w:rsidRPr="00AF07B4">
              <w:rPr>
                <w:rStyle w:val="Hyperlink"/>
                <w:rFonts w:ascii="Arial" w:hAnsi="Arial" w:cs="Arial"/>
                <w:noProof/>
              </w:rPr>
              <w:t>2.2 Proposed Strategic Socialisation Framework for HUM</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_Toc233146278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6</w:t>
            </w:r>
            <w:r w:rsidRPr="00AF07B4">
              <w:rPr>
                <w:rFonts w:ascii="Arial" w:hAnsi="Arial" w:cs="Arial"/>
                <w:noProof/>
                <w:webHidden/>
              </w:rPr>
              <w:fldChar w:fldCharType="end"/>
            </w:r>
          </w:hyperlink>
        </w:p>
        <w:p w14:paraId="16C8F49A" w14:textId="58666A52"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79" w:history="1">
            <w:r w:rsidRPr="00AF07B4">
              <w:rPr>
                <w:rStyle w:val="Hyperlink"/>
                <w:rFonts w:ascii="Arial" w:hAnsi="Arial" w:cs="Arial"/>
                <w:noProof/>
              </w:rPr>
              <w:t>2.3 Developing Organisational Identification, Business Activism, and Ethical professionalism</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_Toc233146279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8</w:t>
            </w:r>
            <w:r w:rsidRPr="00AF07B4">
              <w:rPr>
                <w:rFonts w:ascii="Arial" w:hAnsi="Arial" w:cs="Arial"/>
                <w:noProof/>
                <w:webHidden/>
              </w:rPr>
              <w:fldChar w:fldCharType="end"/>
            </w:r>
          </w:hyperlink>
        </w:p>
        <w:p w14:paraId="365C6FEB" w14:textId="4A1DF7E9" w:rsidR="00301D89" w:rsidRPr="00AF07B4" w:rsidRDefault="00301D89">
          <w:pPr>
            <w:pStyle w:val="TOC1"/>
            <w:tabs>
              <w:tab w:val="right" w:leader="dot" w:pos="9350"/>
            </w:tabs>
            <w:rPr>
              <w:rFonts w:ascii="Arial" w:eastAsiaTheme="minorEastAsia" w:hAnsi="Arial" w:cs="Arial"/>
              <w:noProof/>
              <w:kern w:val="2"/>
              <w:lang w:val="en-IN"/>
              <w14:ligatures w14:val="standardContextual"/>
            </w:rPr>
          </w:pPr>
          <w:hyperlink w:anchor="_Toc233146280" w:history="1">
            <w:r w:rsidRPr="00AF07B4">
              <w:rPr>
                <w:rStyle w:val="Hyperlink"/>
                <w:rFonts w:ascii="Arial" w:hAnsi="Arial" w:cs="Arial"/>
                <w:noProof/>
              </w:rPr>
              <w:t>3. Task B: Innovative Job Design Strategy</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_Toc233146280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9</w:t>
            </w:r>
            <w:r w:rsidRPr="00AF07B4">
              <w:rPr>
                <w:rFonts w:ascii="Arial" w:hAnsi="Arial" w:cs="Arial"/>
                <w:noProof/>
                <w:webHidden/>
              </w:rPr>
              <w:fldChar w:fldCharType="end"/>
            </w:r>
          </w:hyperlink>
        </w:p>
        <w:p w14:paraId="133E5826" w14:textId="2A686142"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81" w:history="1">
            <w:r w:rsidRPr="00AF07B4">
              <w:rPr>
                <w:rStyle w:val="Hyperlink"/>
                <w:rFonts w:ascii="Arial" w:hAnsi="Arial" w:cs="Arial"/>
                <w:noProof/>
              </w:rPr>
              <w:t>3.1 Critical Evaluation of Job Design Theories</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_Toc233146281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9</w:t>
            </w:r>
            <w:r w:rsidRPr="00AF07B4">
              <w:rPr>
                <w:rFonts w:ascii="Arial" w:hAnsi="Arial" w:cs="Arial"/>
                <w:noProof/>
                <w:webHidden/>
              </w:rPr>
              <w:fldChar w:fldCharType="end"/>
            </w:r>
          </w:hyperlink>
        </w:p>
        <w:p w14:paraId="59C8721C" w14:textId="0A67941F"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82" w:history="1">
            <w:r w:rsidRPr="00AF07B4">
              <w:rPr>
                <w:rStyle w:val="Hyperlink"/>
                <w:rFonts w:ascii="Arial" w:hAnsi="Arial" w:cs="Arial"/>
                <w:noProof/>
              </w:rPr>
              <w:t>3.2 Recommended Innovative Job Design</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_Toc233146282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11</w:t>
            </w:r>
            <w:r w:rsidRPr="00AF07B4">
              <w:rPr>
                <w:rFonts w:ascii="Arial" w:hAnsi="Arial" w:cs="Arial"/>
                <w:noProof/>
                <w:webHidden/>
              </w:rPr>
              <w:fldChar w:fldCharType="end"/>
            </w:r>
          </w:hyperlink>
        </w:p>
        <w:p w14:paraId="79CE80DF" w14:textId="15118555"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83" w:history="1">
            <w:r w:rsidRPr="00AF07B4">
              <w:rPr>
                <w:rStyle w:val="Hyperlink"/>
                <w:rFonts w:ascii="Arial" w:hAnsi="Arial" w:cs="Arial"/>
                <w:noProof/>
              </w:rPr>
              <w:t>3.3 Intrinsic Motivation and Innovation</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_Toc233146283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13</w:t>
            </w:r>
            <w:r w:rsidRPr="00AF07B4">
              <w:rPr>
                <w:rFonts w:ascii="Arial" w:hAnsi="Arial" w:cs="Arial"/>
                <w:noProof/>
                <w:webHidden/>
              </w:rPr>
              <w:fldChar w:fldCharType="end"/>
            </w:r>
          </w:hyperlink>
        </w:p>
        <w:p w14:paraId="0232F003" w14:textId="72D004DA" w:rsidR="00301D89" w:rsidRPr="00AF07B4" w:rsidRDefault="00301D89">
          <w:pPr>
            <w:pStyle w:val="TOC1"/>
            <w:tabs>
              <w:tab w:val="right" w:leader="dot" w:pos="9350"/>
            </w:tabs>
            <w:rPr>
              <w:rFonts w:ascii="Arial" w:eastAsiaTheme="minorEastAsia" w:hAnsi="Arial" w:cs="Arial"/>
              <w:noProof/>
              <w:kern w:val="2"/>
              <w:lang w:val="en-IN"/>
              <w14:ligatures w14:val="standardContextual"/>
            </w:rPr>
          </w:pPr>
          <w:hyperlink w:anchor="_Toc233146284" w:history="1">
            <w:r w:rsidRPr="00AF07B4">
              <w:rPr>
                <w:rStyle w:val="Hyperlink"/>
                <w:rFonts w:ascii="Arial" w:hAnsi="Arial" w:cs="Arial"/>
                <w:noProof/>
              </w:rPr>
              <w:t>4. Task C: Reflective Report</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_Toc233146284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15</w:t>
            </w:r>
            <w:r w:rsidRPr="00AF07B4">
              <w:rPr>
                <w:rFonts w:ascii="Arial" w:hAnsi="Arial" w:cs="Arial"/>
                <w:noProof/>
                <w:webHidden/>
              </w:rPr>
              <w:fldChar w:fldCharType="end"/>
            </w:r>
          </w:hyperlink>
        </w:p>
        <w:p w14:paraId="772E6673" w14:textId="74B5D0BC"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85" w:history="1">
            <w:r w:rsidRPr="00AF07B4">
              <w:rPr>
                <w:rStyle w:val="Hyperlink"/>
                <w:rFonts w:ascii="Arial" w:hAnsi="Arial" w:cs="Arial"/>
                <w:noProof/>
              </w:rPr>
              <w:t>4.1 Using AI as a Tool</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_Toc233146285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15</w:t>
            </w:r>
            <w:r w:rsidRPr="00AF07B4">
              <w:rPr>
                <w:rFonts w:ascii="Arial" w:hAnsi="Arial" w:cs="Arial"/>
                <w:noProof/>
                <w:webHidden/>
              </w:rPr>
              <w:fldChar w:fldCharType="end"/>
            </w:r>
          </w:hyperlink>
        </w:p>
        <w:p w14:paraId="4A1D2EEF" w14:textId="21A87AF0" w:rsidR="00301D89" w:rsidRPr="00AF07B4" w:rsidRDefault="00301D89">
          <w:pPr>
            <w:pStyle w:val="TOC2"/>
            <w:tabs>
              <w:tab w:val="right" w:leader="dot" w:pos="9350"/>
            </w:tabs>
            <w:rPr>
              <w:rFonts w:ascii="Arial" w:eastAsiaTheme="minorEastAsia" w:hAnsi="Arial" w:cs="Arial"/>
              <w:noProof/>
              <w:kern w:val="2"/>
              <w:lang w:val="en-IN"/>
              <w14:ligatures w14:val="standardContextual"/>
            </w:rPr>
          </w:pPr>
          <w:hyperlink w:anchor="_Toc233146286" w:history="1">
            <w:r w:rsidRPr="00AF07B4">
              <w:rPr>
                <w:rStyle w:val="Hyperlink"/>
                <w:rFonts w:ascii="Arial" w:hAnsi="Arial" w:cs="Arial"/>
                <w:noProof/>
              </w:rPr>
              <w:t>4.2 Personal Capability Development Plan</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_Toc233146286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15</w:t>
            </w:r>
            <w:r w:rsidRPr="00AF07B4">
              <w:rPr>
                <w:rFonts w:ascii="Arial" w:hAnsi="Arial" w:cs="Arial"/>
                <w:noProof/>
                <w:webHidden/>
              </w:rPr>
              <w:fldChar w:fldCharType="end"/>
            </w:r>
          </w:hyperlink>
        </w:p>
        <w:p w14:paraId="5C9E599E" w14:textId="0D3E36D8" w:rsidR="00301D89" w:rsidRPr="00AF07B4" w:rsidRDefault="00301D89">
          <w:pPr>
            <w:pStyle w:val="TOC1"/>
            <w:tabs>
              <w:tab w:val="right" w:leader="dot" w:pos="9350"/>
            </w:tabs>
            <w:rPr>
              <w:rFonts w:ascii="Arial" w:eastAsiaTheme="minorEastAsia" w:hAnsi="Arial" w:cs="Arial"/>
              <w:noProof/>
              <w:kern w:val="2"/>
              <w:lang w:val="en-IN"/>
              <w14:ligatures w14:val="standardContextual"/>
            </w:rPr>
          </w:pPr>
          <w:hyperlink w:anchor="_Toc233146287" w:history="1">
            <w:r w:rsidRPr="00AF07B4">
              <w:rPr>
                <w:rStyle w:val="Hyperlink"/>
                <w:rFonts w:ascii="Arial" w:hAnsi="Arial" w:cs="Arial"/>
                <w:noProof/>
              </w:rPr>
              <w:t>5. Conclusion</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_Toc233146287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16</w:t>
            </w:r>
            <w:r w:rsidRPr="00AF07B4">
              <w:rPr>
                <w:rFonts w:ascii="Arial" w:hAnsi="Arial" w:cs="Arial"/>
                <w:noProof/>
                <w:webHidden/>
              </w:rPr>
              <w:fldChar w:fldCharType="end"/>
            </w:r>
          </w:hyperlink>
        </w:p>
        <w:p w14:paraId="41E0F796" w14:textId="4853EE04" w:rsidR="00301D89" w:rsidRPr="00AF07B4" w:rsidRDefault="00301D89">
          <w:pPr>
            <w:pStyle w:val="TOC1"/>
            <w:tabs>
              <w:tab w:val="right" w:leader="dot" w:pos="9350"/>
            </w:tabs>
            <w:rPr>
              <w:rFonts w:ascii="Arial" w:eastAsiaTheme="minorEastAsia" w:hAnsi="Arial" w:cs="Arial"/>
              <w:noProof/>
              <w:kern w:val="2"/>
              <w:lang w:val="en-IN"/>
              <w14:ligatures w14:val="standardContextual"/>
            </w:rPr>
          </w:pPr>
          <w:hyperlink w:anchor="_Toc233146288" w:history="1">
            <w:r w:rsidRPr="00AF07B4">
              <w:rPr>
                <w:rStyle w:val="Hyperlink"/>
                <w:rFonts w:ascii="Arial" w:hAnsi="Arial" w:cs="Arial"/>
                <w:noProof/>
              </w:rPr>
              <w:t>References</w:t>
            </w:r>
            <w:r w:rsidRPr="00AF07B4">
              <w:rPr>
                <w:rFonts w:ascii="Arial" w:hAnsi="Arial" w:cs="Arial"/>
                <w:noProof/>
                <w:webHidden/>
              </w:rPr>
              <w:tab/>
            </w:r>
            <w:r w:rsidRPr="00AF07B4">
              <w:rPr>
                <w:rFonts w:ascii="Arial" w:hAnsi="Arial" w:cs="Arial"/>
                <w:noProof/>
                <w:webHidden/>
              </w:rPr>
              <w:fldChar w:fldCharType="begin"/>
            </w:r>
            <w:r w:rsidRPr="00AF07B4">
              <w:rPr>
                <w:rFonts w:ascii="Arial" w:hAnsi="Arial" w:cs="Arial"/>
                <w:noProof/>
                <w:webHidden/>
              </w:rPr>
              <w:instrText xml:space="preserve"> PAGEREF _Toc233146288 \h </w:instrText>
            </w:r>
            <w:r w:rsidRPr="00AF07B4">
              <w:rPr>
                <w:rFonts w:ascii="Arial" w:hAnsi="Arial" w:cs="Arial"/>
                <w:noProof/>
                <w:webHidden/>
              </w:rPr>
            </w:r>
            <w:r w:rsidRPr="00AF07B4">
              <w:rPr>
                <w:rFonts w:ascii="Arial" w:hAnsi="Arial" w:cs="Arial"/>
                <w:noProof/>
                <w:webHidden/>
              </w:rPr>
              <w:fldChar w:fldCharType="separate"/>
            </w:r>
            <w:r w:rsidRPr="00AF07B4">
              <w:rPr>
                <w:rFonts w:ascii="Arial" w:hAnsi="Arial" w:cs="Arial"/>
                <w:noProof/>
                <w:webHidden/>
              </w:rPr>
              <w:t>18</w:t>
            </w:r>
            <w:r w:rsidRPr="00AF07B4">
              <w:rPr>
                <w:rFonts w:ascii="Arial" w:hAnsi="Arial" w:cs="Arial"/>
                <w:noProof/>
                <w:webHidden/>
              </w:rPr>
              <w:fldChar w:fldCharType="end"/>
            </w:r>
          </w:hyperlink>
        </w:p>
        <w:p w14:paraId="6C1CEC08" w14:textId="6E8712A0" w:rsidR="00F52ADF" w:rsidRPr="00AF07B4" w:rsidRDefault="00F52ADF">
          <w:pPr>
            <w:rPr>
              <w:rFonts w:ascii="Arial" w:hAnsi="Arial" w:cs="Arial"/>
            </w:rPr>
          </w:pPr>
          <w:r w:rsidRPr="00AF07B4">
            <w:rPr>
              <w:rFonts w:ascii="Arial" w:hAnsi="Arial" w:cs="Arial"/>
              <w:b/>
              <w:bCs/>
              <w:noProof/>
            </w:rPr>
            <w:fldChar w:fldCharType="end"/>
          </w:r>
        </w:p>
      </w:sdtContent>
    </w:sdt>
    <w:p w14:paraId="22A6C670" w14:textId="77777777" w:rsidR="00122212" w:rsidRPr="00AF07B4" w:rsidRDefault="00122212" w:rsidP="00F52ADF">
      <w:pPr>
        <w:spacing w:before="480"/>
        <w:rPr>
          <w:rFonts w:ascii="Arial" w:hAnsi="Arial" w:cs="Arial"/>
          <w:b/>
          <w:bCs/>
        </w:rPr>
      </w:pPr>
    </w:p>
    <w:p w14:paraId="2D2E990E" w14:textId="77777777" w:rsidR="00122212" w:rsidRPr="00AF07B4" w:rsidRDefault="00000000">
      <w:pPr>
        <w:spacing w:before="480"/>
        <w:rPr>
          <w:rFonts w:ascii="Arial" w:hAnsi="Arial" w:cs="Arial"/>
        </w:rPr>
      </w:pPr>
      <w:r w:rsidRPr="00AF07B4">
        <w:rPr>
          <w:rFonts w:ascii="Arial" w:hAnsi="Arial" w:cs="Arial"/>
        </w:rPr>
        <w:br w:type="page"/>
      </w:r>
    </w:p>
    <w:p w14:paraId="6FB27890" w14:textId="77777777" w:rsidR="00122212" w:rsidRPr="00AF07B4" w:rsidRDefault="00000000">
      <w:pPr>
        <w:pStyle w:val="Heading1"/>
        <w:rPr>
          <w:rFonts w:ascii="Arial" w:hAnsi="Arial" w:cs="Arial"/>
        </w:rPr>
      </w:pPr>
      <w:bookmarkStart w:id="0" w:name="_sstyc8y1bc2j" w:colFirst="0" w:colLast="0"/>
      <w:bookmarkStart w:id="1" w:name="_Toc233146274"/>
      <w:bookmarkEnd w:id="0"/>
      <w:r w:rsidRPr="00AF07B4">
        <w:rPr>
          <w:rFonts w:ascii="Arial" w:hAnsi="Arial" w:cs="Arial"/>
        </w:rPr>
        <w:lastRenderedPageBreak/>
        <w:t>1. Introduction</w:t>
      </w:r>
      <w:bookmarkEnd w:id="1"/>
    </w:p>
    <w:p w14:paraId="2CC81B48" w14:textId="5F488085" w:rsidR="00122212" w:rsidRPr="00AF07B4" w:rsidRDefault="00000000">
      <w:pPr>
        <w:pStyle w:val="Heading2"/>
        <w:rPr>
          <w:rFonts w:ascii="Arial" w:hAnsi="Arial" w:cs="Arial"/>
        </w:rPr>
      </w:pPr>
      <w:bookmarkStart w:id="2" w:name="_pqpkrvrd3766" w:colFirst="0" w:colLast="0"/>
      <w:bookmarkStart w:id="3" w:name="_Toc233146275"/>
      <w:bookmarkEnd w:id="2"/>
      <w:r w:rsidRPr="00AF07B4">
        <w:rPr>
          <w:rFonts w:ascii="Arial" w:hAnsi="Arial" w:cs="Arial"/>
        </w:rPr>
        <w:t xml:space="preserve">1.1 </w:t>
      </w:r>
      <w:r w:rsidR="00D47DB2" w:rsidRPr="00AF07B4">
        <w:rPr>
          <w:rFonts w:ascii="Arial" w:hAnsi="Arial" w:cs="Arial"/>
        </w:rPr>
        <w:t>Aim of the</w:t>
      </w:r>
      <w:r w:rsidRPr="00AF07B4">
        <w:rPr>
          <w:rFonts w:ascii="Arial" w:hAnsi="Arial" w:cs="Arial"/>
        </w:rPr>
        <w:t xml:space="preserve"> Report</w:t>
      </w:r>
      <w:bookmarkEnd w:id="3"/>
    </w:p>
    <w:p w14:paraId="13CB7373" w14:textId="393430C7" w:rsidR="00122212" w:rsidRPr="00AF07B4" w:rsidRDefault="00000000">
      <w:pPr>
        <w:rPr>
          <w:rFonts w:ascii="Arial" w:hAnsi="Arial" w:cs="Arial"/>
        </w:rPr>
      </w:pPr>
      <w:r w:rsidRPr="00AF07B4">
        <w:rPr>
          <w:rFonts w:ascii="Arial" w:hAnsi="Arial" w:cs="Arial"/>
        </w:rPr>
        <w:t xml:space="preserve">Human capital is becoming a strategic resource for </w:t>
      </w:r>
      <w:proofErr w:type="spellStart"/>
      <w:r w:rsidRPr="00AF07B4">
        <w:rPr>
          <w:rFonts w:ascii="Arial" w:hAnsi="Arial" w:cs="Arial"/>
        </w:rPr>
        <w:t>organisations</w:t>
      </w:r>
      <w:proofErr w:type="spellEnd"/>
      <w:r w:rsidRPr="00AF07B4">
        <w:rPr>
          <w:rFonts w:ascii="Arial" w:hAnsi="Arial" w:cs="Arial"/>
        </w:rPr>
        <w:t xml:space="preserve"> to build sustainable competitive advantage from knowledge, skills and capabilities of employees. Firdaus, et al. (2023) state that investing in human capital is essential for </w:t>
      </w:r>
      <w:proofErr w:type="spellStart"/>
      <w:r w:rsidRPr="00AF07B4">
        <w:rPr>
          <w:rFonts w:ascii="Arial" w:hAnsi="Arial" w:cs="Arial"/>
        </w:rPr>
        <w:t>organisations</w:t>
      </w:r>
      <w:proofErr w:type="spellEnd"/>
      <w:r w:rsidRPr="00AF07B4">
        <w:rPr>
          <w:rFonts w:ascii="Arial" w:hAnsi="Arial" w:cs="Arial"/>
        </w:rPr>
        <w:t xml:space="preserve"> to attain high-level </w:t>
      </w:r>
      <w:proofErr w:type="spellStart"/>
      <w:r w:rsidRPr="00AF07B4">
        <w:rPr>
          <w:rFonts w:ascii="Arial" w:hAnsi="Arial" w:cs="Arial"/>
        </w:rPr>
        <w:t>organisation</w:t>
      </w:r>
      <w:proofErr w:type="spellEnd"/>
      <w:r w:rsidRPr="00AF07B4">
        <w:rPr>
          <w:rFonts w:ascii="Arial" w:hAnsi="Arial" w:cs="Arial"/>
        </w:rPr>
        <w:t xml:space="preserve"> performance and growth. </w:t>
      </w:r>
      <w:r w:rsidR="00065A85" w:rsidRPr="00AF07B4">
        <w:rPr>
          <w:rFonts w:ascii="Arial" w:hAnsi="Arial" w:cs="Arial"/>
        </w:rPr>
        <w:t>“Resource-based view” stated that resources like valuable, rare, non-substitutable, and inimitable can provide sustainable competitive advantage</w:t>
      </w:r>
      <w:r w:rsidRPr="00AF07B4">
        <w:rPr>
          <w:rFonts w:ascii="Arial" w:hAnsi="Arial" w:cs="Arial"/>
        </w:rPr>
        <w:t xml:space="preserve"> (</w:t>
      </w:r>
      <w:proofErr w:type="spellStart"/>
      <w:r w:rsidRPr="00AF07B4">
        <w:rPr>
          <w:rFonts w:ascii="Arial" w:hAnsi="Arial" w:cs="Arial"/>
        </w:rPr>
        <w:t>Zvarimwa</w:t>
      </w:r>
      <w:proofErr w:type="spellEnd"/>
      <w:r w:rsidRPr="00AF07B4">
        <w:rPr>
          <w:rFonts w:ascii="Arial" w:hAnsi="Arial" w:cs="Arial"/>
        </w:rPr>
        <w:t>, and Zimuto, 2022).</w:t>
      </w:r>
    </w:p>
    <w:p w14:paraId="7F18B187" w14:textId="77777777" w:rsidR="00122212" w:rsidRPr="00AF07B4" w:rsidRDefault="00000000">
      <w:pPr>
        <w:jc w:val="center"/>
        <w:rPr>
          <w:rFonts w:ascii="Arial" w:hAnsi="Arial" w:cs="Arial"/>
        </w:rPr>
      </w:pPr>
      <w:r w:rsidRPr="00AF07B4">
        <w:rPr>
          <w:rFonts w:ascii="Arial" w:hAnsi="Arial" w:cs="Arial"/>
          <w:noProof/>
        </w:rPr>
        <w:drawing>
          <wp:inline distT="114300" distB="114300" distL="114300" distR="114300" wp14:anchorId="232B325E" wp14:editId="4B38144B">
            <wp:extent cx="4427793" cy="29305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427793" cy="2930575"/>
                    </a:xfrm>
                    <a:prstGeom prst="rect">
                      <a:avLst/>
                    </a:prstGeom>
                    <a:ln/>
                  </pic:spPr>
                </pic:pic>
              </a:graphicData>
            </a:graphic>
          </wp:inline>
        </w:drawing>
      </w:r>
    </w:p>
    <w:p w14:paraId="715F956E" w14:textId="614BCAC0" w:rsidR="00122212" w:rsidRPr="00AF07B4" w:rsidRDefault="00000000">
      <w:pPr>
        <w:jc w:val="center"/>
        <w:rPr>
          <w:rFonts w:ascii="Arial" w:hAnsi="Arial" w:cs="Arial"/>
          <w:b/>
          <w:bCs/>
        </w:rPr>
      </w:pPr>
      <w:r w:rsidRPr="00AF07B4">
        <w:rPr>
          <w:rFonts w:ascii="Arial" w:hAnsi="Arial" w:cs="Arial"/>
          <w:b/>
          <w:bCs/>
        </w:rPr>
        <w:t>Figure</w:t>
      </w:r>
      <w:r w:rsidR="00025EE6" w:rsidRPr="00AF07B4">
        <w:rPr>
          <w:rFonts w:ascii="Arial" w:hAnsi="Arial" w:cs="Arial"/>
          <w:b/>
          <w:bCs/>
        </w:rPr>
        <w:t xml:space="preserve"> 1</w:t>
      </w:r>
      <w:r w:rsidRPr="00AF07B4">
        <w:rPr>
          <w:rFonts w:ascii="Arial" w:hAnsi="Arial" w:cs="Arial"/>
          <w:b/>
          <w:bCs/>
        </w:rPr>
        <w:t>: “</w:t>
      </w:r>
      <w:r w:rsidR="004640E1" w:rsidRPr="00AF07B4">
        <w:rPr>
          <w:rFonts w:ascii="Arial" w:hAnsi="Arial" w:cs="Arial"/>
          <w:b/>
          <w:bCs/>
        </w:rPr>
        <w:t>RBV theory”</w:t>
      </w:r>
    </w:p>
    <w:p w14:paraId="7AF493DE" w14:textId="77777777" w:rsidR="00122212" w:rsidRPr="00AF07B4" w:rsidRDefault="00000000">
      <w:pPr>
        <w:jc w:val="center"/>
        <w:rPr>
          <w:rFonts w:ascii="Arial" w:hAnsi="Arial" w:cs="Arial"/>
        </w:rPr>
      </w:pPr>
      <w:r w:rsidRPr="00AF07B4">
        <w:rPr>
          <w:rFonts w:ascii="Arial" w:hAnsi="Arial" w:cs="Arial"/>
        </w:rPr>
        <w:t xml:space="preserve">(Source: Adapted by </w:t>
      </w:r>
      <w:proofErr w:type="spellStart"/>
      <w:r w:rsidRPr="00AF07B4">
        <w:rPr>
          <w:rFonts w:ascii="Arial" w:hAnsi="Arial" w:cs="Arial"/>
        </w:rPr>
        <w:t>Zvarimwa</w:t>
      </w:r>
      <w:proofErr w:type="spellEnd"/>
      <w:r w:rsidRPr="00AF07B4">
        <w:rPr>
          <w:rFonts w:ascii="Arial" w:hAnsi="Arial" w:cs="Arial"/>
        </w:rPr>
        <w:t>, and Zimuto, 2022)</w:t>
      </w:r>
    </w:p>
    <w:p w14:paraId="13D9B60B" w14:textId="07D3BDAF" w:rsidR="00122212" w:rsidRPr="00AF07B4" w:rsidRDefault="0006783F">
      <w:pPr>
        <w:rPr>
          <w:rFonts w:ascii="Arial" w:hAnsi="Arial" w:cs="Arial"/>
        </w:rPr>
      </w:pPr>
      <w:r w:rsidRPr="00AF07B4">
        <w:rPr>
          <w:rFonts w:ascii="Arial" w:hAnsi="Arial" w:cs="Arial"/>
        </w:rPr>
        <w:t xml:space="preserve">“Helios Urban Mobility (HUM)” is considered as a “European smart-transport” business with around 450 staff members </w:t>
      </w:r>
      <w:r w:rsidR="00ED1A95" w:rsidRPr="00AF07B4">
        <w:rPr>
          <w:rFonts w:ascii="Arial" w:hAnsi="Arial" w:cs="Arial"/>
        </w:rPr>
        <w:t xml:space="preserve">across </w:t>
      </w:r>
      <w:r w:rsidRPr="00AF07B4">
        <w:rPr>
          <w:rFonts w:ascii="Arial" w:hAnsi="Arial" w:cs="Arial"/>
        </w:rPr>
        <w:t xml:space="preserve">London, </w:t>
      </w:r>
      <w:r w:rsidR="00ED1A95" w:rsidRPr="00AF07B4">
        <w:rPr>
          <w:rFonts w:ascii="Arial" w:hAnsi="Arial" w:cs="Arial"/>
        </w:rPr>
        <w:t>Singapore</w:t>
      </w:r>
      <w:r w:rsidRPr="00AF07B4">
        <w:rPr>
          <w:rFonts w:ascii="Arial" w:hAnsi="Arial" w:cs="Arial"/>
        </w:rPr>
        <w:t xml:space="preserve"> and </w:t>
      </w:r>
      <w:r w:rsidR="00ED1A95" w:rsidRPr="00AF07B4">
        <w:rPr>
          <w:rFonts w:ascii="Arial" w:hAnsi="Arial" w:cs="Arial"/>
        </w:rPr>
        <w:t>Berlin</w:t>
      </w:r>
      <w:r w:rsidRPr="00AF07B4">
        <w:rPr>
          <w:rFonts w:ascii="Arial" w:hAnsi="Arial" w:cs="Arial"/>
        </w:rPr>
        <w:t xml:space="preserve">. The </w:t>
      </w:r>
      <w:r w:rsidR="005B1B95" w:rsidRPr="00AF07B4">
        <w:rPr>
          <w:rFonts w:ascii="Arial" w:hAnsi="Arial" w:cs="Arial"/>
        </w:rPr>
        <w:t>venture</w:t>
      </w:r>
      <w:r w:rsidRPr="00AF07B4">
        <w:rPr>
          <w:rFonts w:ascii="Arial" w:hAnsi="Arial" w:cs="Arial"/>
        </w:rPr>
        <w:t xml:space="preserve"> is an expert in city smart infrastructure analytics and electric mobility systems with AI technologies. HUM is experiencing rapid growth, but has a number of human capital issues. These encompassed weak </w:t>
      </w:r>
      <w:proofErr w:type="spellStart"/>
      <w:r w:rsidRPr="00AF07B4">
        <w:rPr>
          <w:rFonts w:ascii="Arial" w:hAnsi="Arial" w:cs="Arial"/>
        </w:rPr>
        <w:t>organisational</w:t>
      </w:r>
      <w:proofErr w:type="spellEnd"/>
      <w:r w:rsidR="00AF07B4">
        <w:rPr>
          <w:rFonts w:ascii="Arial" w:hAnsi="Arial" w:cs="Arial"/>
        </w:rPr>
        <w:t xml:space="preserve"> </w:t>
      </w:r>
      <w:proofErr w:type="spellStart"/>
      <w:r w:rsidRPr="00AF07B4">
        <w:rPr>
          <w:rFonts w:ascii="Arial" w:hAnsi="Arial" w:cs="Arial"/>
        </w:rPr>
        <w:t>socialisation</w:t>
      </w:r>
      <w:proofErr w:type="spellEnd"/>
      <w:r w:rsidRPr="00AF07B4">
        <w:rPr>
          <w:rFonts w:ascii="Arial" w:hAnsi="Arial" w:cs="Arial"/>
        </w:rPr>
        <w:t xml:space="preserve"> processes with an average ramp-up time </w:t>
      </w:r>
      <w:r w:rsidR="00D067F9" w:rsidRPr="00AF07B4">
        <w:rPr>
          <w:rFonts w:ascii="Arial" w:hAnsi="Arial" w:cs="Arial"/>
        </w:rPr>
        <w:t>of 8 months</w:t>
      </w:r>
      <w:r w:rsidRPr="00AF07B4">
        <w:rPr>
          <w:rFonts w:ascii="Arial" w:hAnsi="Arial" w:cs="Arial"/>
        </w:rPr>
        <w:t xml:space="preserve">, low engagement score </w:t>
      </w:r>
      <w:r w:rsidR="00507018" w:rsidRPr="00AF07B4">
        <w:rPr>
          <w:rFonts w:ascii="Arial" w:hAnsi="Arial" w:cs="Arial"/>
        </w:rPr>
        <w:t>(</w:t>
      </w:r>
      <w:r w:rsidRPr="00AF07B4">
        <w:rPr>
          <w:rFonts w:ascii="Arial" w:hAnsi="Arial" w:cs="Arial"/>
        </w:rPr>
        <w:t>54%</w:t>
      </w:r>
      <w:r w:rsidR="00507018" w:rsidRPr="00AF07B4">
        <w:rPr>
          <w:rFonts w:ascii="Arial" w:hAnsi="Arial" w:cs="Arial"/>
        </w:rPr>
        <w:t>)</w:t>
      </w:r>
      <w:r w:rsidRPr="00AF07B4">
        <w:rPr>
          <w:rFonts w:ascii="Arial" w:hAnsi="Arial" w:cs="Arial"/>
        </w:rPr>
        <w:t xml:space="preserve"> and high attrition of </w:t>
      </w:r>
      <w:r w:rsidRPr="00AF07B4">
        <w:rPr>
          <w:rFonts w:ascii="Arial" w:hAnsi="Arial" w:cs="Arial"/>
        </w:rPr>
        <w:lastRenderedPageBreak/>
        <w:t xml:space="preserve">high-potential graduate employees. The challenges are especially worrying as employee engagement is one of the major problems in the UK </w:t>
      </w:r>
      <w:proofErr w:type="spellStart"/>
      <w:r w:rsidRPr="00AF07B4">
        <w:rPr>
          <w:rFonts w:ascii="Arial" w:hAnsi="Arial" w:cs="Arial"/>
        </w:rPr>
        <w:t>labour</w:t>
      </w:r>
      <w:proofErr w:type="spellEnd"/>
      <w:r w:rsidRPr="00AF07B4">
        <w:rPr>
          <w:rFonts w:ascii="Arial" w:hAnsi="Arial" w:cs="Arial"/>
        </w:rPr>
        <w:t xml:space="preserve"> market. The life expectancy of the workforce and the increasing emphasis on effective people management strategies is clearly reflected in the fact that only 1 in every 10 employees in the UK are engaged at work (</w:t>
      </w:r>
      <w:proofErr w:type="spellStart"/>
      <w:r w:rsidRPr="00AF07B4">
        <w:rPr>
          <w:rFonts w:ascii="Arial" w:hAnsi="Arial" w:cs="Arial"/>
        </w:rPr>
        <w:t>Peopleinsight</w:t>
      </w:r>
      <w:proofErr w:type="spellEnd"/>
      <w:r w:rsidRPr="00AF07B4">
        <w:rPr>
          <w:rFonts w:ascii="Arial" w:hAnsi="Arial" w:cs="Arial"/>
        </w:rPr>
        <w:t>, 2025).</w:t>
      </w:r>
    </w:p>
    <w:p w14:paraId="22298A5B" w14:textId="77777777" w:rsidR="00122212" w:rsidRPr="00AF07B4" w:rsidRDefault="00000000">
      <w:pPr>
        <w:pStyle w:val="Heading1"/>
        <w:rPr>
          <w:rFonts w:ascii="Arial" w:hAnsi="Arial" w:cs="Arial"/>
        </w:rPr>
      </w:pPr>
      <w:bookmarkStart w:id="4" w:name="_11sseo4h1dia" w:colFirst="0" w:colLast="0"/>
      <w:bookmarkStart w:id="5" w:name="_Toc233146276"/>
      <w:bookmarkEnd w:id="4"/>
      <w:r w:rsidRPr="00AF07B4">
        <w:rPr>
          <w:rFonts w:ascii="Arial" w:hAnsi="Arial" w:cs="Arial"/>
        </w:rPr>
        <w:t xml:space="preserve">2. Task A: </w:t>
      </w:r>
      <w:proofErr w:type="spellStart"/>
      <w:r w:rsidRPr="00AF07B4">
        <w:rPr>
          <w:rFonts w:ascii="Arial" w:hAnsi="Arial" w:cs="Arial"/>
        </w:rPr>
        <w:t>Socialisation</w:t>
      </w:r>
      <w:proofErr w:type="spellEnd"/>
      <w:r w:rsidRPr="00AF07B4">
        <w:rPr>
          <w:rFonts w:ascii="Arial" w:hAnsi="Arial" w:cs="Arial"/>
        </w:rPr>
        <w:t>, Identity and Business Activism</w:t>
      </w:r>
      <w:bookmarkEnd w:id="5"/>
    </w:p>
    <w:p w14:paraId="2EAD8E0A" w14:textId="394F6218" w:rsidR="00122212" w:rsidRPr="00AF07B4" w:rsidRDefault="00000000">
      <w:pPr>
        <w:pStyle w:val="Heading2"/>
        <w:rPr>
          <w:rFonts w:ascii="Arial" w:hAnsi="Arial" w:cs="Arial"/>
        </w:rPr>
      </w:pPr>
      <w:bookmarkStart w:id="6" w:name="_wotpp973e5uq" w:colFirst="0" w:colLast="0"/>
      <w:bookmarkStart w:id="7" w:name="_Toc233146277"/>
      <w:bookmarkEnd w:id="6"/>
      <w:r w:rsidRPr="00AF07B4">
        <w:rPr>
          <w:rFonts w:ascii="Arial" w:hAnsi="Arial" w:cs="Arial"/>
        </w:rPr>
        <w:t xml:space="preserve">2.1 </w:t>
      </w:r>
      <w:r w:rsidR="003F5E92" w:rsidRPr="00AF07B4">
        <w:rPr>
          <w:rFonts w:ascii="Arial" w:hAnsi="Arial" w:cs="Arial"/>
        </w:rPr>
        <w:t xml:space="preserve">Strategic </w:t>
      </w:r>
      <w:r w:rsidR="00D84186" w:rsidRPr="00AF07B4">
        <w:rPr>
          <w:rFonts w:ascii="Arial" w:hAnsi="Arial" w:cs="Arial"/>
        </w:rPr>
        <w:t xml:space="preserve">Business </w:t>
      </w:r>
      <w:proofErr w:type="spellStart"/>
      <w:r w:rsidR="00D84186" w:rsidRPr="00AF07B4">
        <w:rPr>
          <w:rFonts w:ascii="Arial" w:hAnsi="Arial" w:cs="Arial"/>
        </w:rPr>
        <w:t>Socialisation</w:t>
      </w:r>
      <w:proofErr w:type="spellEnd"/>
      <w:r w:rsidR="003F5E92" w:rsidRPr="00AF07B4">
        <w:rPr>
          <w:rFonts w:ascii="Arial" w:hAnsi="Arial" w:cs="Arial"/>
        </w:rPr>
        <w:t xml:space="preserve"> and traditional onboarding</w:t>
      </w:r>
      <w:bookmarkEnd w:id="7"/>
      <w:r w:rsidRPr="00AF07B4">
        <w:rPr>
          <w:rFonts w:ascii="Arial" w:hAnsi="Arial" w:cs="Arial"/>
        </w:rPr>
        <w:t xml:space="preserve"> </w:t>
      </w:r>
    </w:p>
    <w:p w14:paraId="532EEC53" w14:textId="77777777" w:rsidR="00122212" w:rsidRPr="00AF07B4" w:rsidRDefault="00000000">
      <w:pPr>
        <w:spacing w:before="280"/>
        <w:rPr>
          <w:rFonts w:ascii="Arial" w:hAnsi="Arial" w:cs="Arial"/>
          <w:b/>
          <w:bCs/>
        </w:rPr>
      </w:pPr>
      <w:r w:rsidRPr="00AF07B4">
        <w:rPr>
          <w:rFonts w:ascii="Arial" w:hAnsi="Arial" w:cs="Arial"/>
          <w:b/>
          <w:bCs/>
        </w:rPr>
        <w:t>Traditional Onboarding</w:t>
      </w:r>
    </w:p>
    <w:p w14:paraId="4A2D0C0F" w14:textId="77777777" w:rsidR="00122212" w:rsidRPr="00AF07B4" w:rsidRDefault="00000000">
      <w:pPr>
        <w:rPr>
          <w:rFonts w:ascii="Arial" w:hAnsi="Arial" w:cs="Arial"/>
        </w:rPr>
      </w:pPr>
      <w:r w:rsidRPr="00AF07B4">
        <w:rPr>
          <w:rFonts w:ascii="Arial" w:hAnsi="Arial" w:cs="Arial"/>
        </w:rPr>
        <w:t xml:space="preserve">Traditional onboarding is mainly administrative orientation and compliance training, along with short-term job integration. Godinho et al. (2023) stated that it was common for onboarding </w:t>
      </w:r>
      <w:proofErr w:type="spellStart"/>
      <w:r w:rsidRPr="00AF07B4">
        <w:rPr>
          <w:rFonts w:ascii="Arial" w:hAnsi="Arial" w:cs="Arial"/>
        </w:rPr>
        <w:t>programmes</w:t>
      </w:r>
      <w:proofErr w:type="spellEnd"/>
      <w:r w:rsidRPr="00AF07B4">
        <w:rPr>
          <w:rFonts w:ascii="Arial" w:hAnsi="Arial" w:cs="Arial"/>
        </w:rPr>
        <w:t xml:space="preserve"> to begin with an introduction to </w:t>
      </w:r>
      <w:proofErr w:type="spellStart"/>
      <w:r w:rsidRPr="00AF07B4">
        <w:rPr>
          <w:rFonts w:ascii="Arial" w:hAnsi="Arial" w:cs="Arial"/>
        </w:rPr>
        <w:t>organisational</w:t>
      </w:r>
      <w:proofErr w:type="spellEnd"/>
      <w:r w:rsidRPr="00AF07B4">
        <w:rPr>
          <w:rFonts w:ascii="Arial" w:hAnsi="Arial" w:cs="Arial"/>
        </w:rPr>
        <w:t xml:space="preserve"> policies, procedures, systems and immediate job responsibilities. These </w:t>
      </w:r>
      <w:proofErr w:type="spellStart"/>
      <w:r w:rsidRPr="00AF07B4">
        <w:rPr>
          <w:rFonts w:ascii="Arial" w:hAnsi="Arial" w:cs="Arial"/>
        </w:rPr>
        <w:t>programmes</w:t>
      </w:r>
      <w:proofErr w:type="spellEnd"/>
      <w:r w:rsidRPr="00AF07B4">
        <w:rPr>
          <w:rFonts w:ascii="Arial" w:hAnsi="Arial" w:cs="Arial"/>
        </w:rPr>
        <w:t xml:space="preserve"> are beneficial as they offer consistency, legal compliance and readiness for the operation.</w:t>
      </w:r>
    </w:p>
    <w:p w14:paraId="3D348878" w14:textId="77777777" w:rsidR="00122212" w:rsidRPr="00AF07B4" w:rsidRDefault="00000000">
      <w:pPr>
        <w:rPr>
          <w:rFonts w:ascii="Arial" w:hAnsi="Arial" w:cs="Arial"/>
        </w:rPr>
      </w:pPr>
      <w:r w:rsidRPr="00AF07B4">
        <w:rPr>
          <w:rFonts w:ascii="Arial" w:hAnsi="Arial" w:cs="Arial"/>
        </w:rPr>
        <w:t xml:space="preserve">Still, the traditional approach to onboarding is often said to be deficient in its focus on integrating the new employee into the culture and developing him long-term. Many </w:t>
      </w:r>
      <w:proofErr w:type="spellStart"/>
      <w:r w:rsidRPr="00AF07B4">
        <w:rPr>
          <w:rFonts w:ascii="Arial" w:hAnsi="Arial" w:cs="Arial"/>
        </w:rPr>
        <w:t>organisations</w:t>
      </w:r>
      <w:proofErr w:type="spellEnd"/>
      <w:r w:rsidRPr="00AF07B4">
        <w:rPr>
          <w:rFonts w:ascii="Arial" w:hAnsi="Arial" w:cs="Arial"/>
        </w:rPr>
        <w:t xml:space="preserve"> focus on the paper work and process learning and fail to understand the social and psychological elements of employee adaptation, as proposed by Kirchner and Stull (2022). Therefore, the employees may be able to grasp </w:t>
      </w:r>
      <w:proofErr w:type="spellStart"/>
      <w:r w:rsidRPr="00AF07B4">
        <w:rPr>
          <w:rFonts w:ascii="Arial" w:hAnsi="Arial" w:cs="Arial"/>
        </w:rPr>
        <w:t>organisational</w:t>
      </w:r>
      <w:proofErr w:type="spellEnd"/>
      <w:r w:rsidRPr="00AF07B4">
        <w:rPr>
          <w:rFonts w:ascii="Arial" w:hAnsi="Arial" w:cs="Arial"/>
        </w:rPr>
        <w:t xml:space="preserve"> processes but may not get emotionally attached to the </w:t>
      </w:r>
      <w:proofErr w:type="spellStart"/>
      <w:r w:rsidRPr="00AF07B4">
        <w:rPr>
          <w:rFonts w:ascii="Arial" w:hAnsi="Arial" w:cs="Arial"/>
        </w:rPr>
        <w:t>organisation</w:t>
      </w:r>
      <w:proofErr w:type="spellEnd"/>
      <w:r w:rsidRPr="00AF07B4">
        <w:rPr>
          <w:rFonts w:ascii="Arial" w:hAnsi="Arial" w:cs="Arial"/>
        </w:rPr>
        <w:t>.</w:t>
      </w:r>
    </w:p>
    <w:p w14:paraId="23644873" w14:textId="684D4970" w:rsidR="00122212" w:rsidRPr="00AF07B4" w:rsidRDefault="00000000">
      <w:pPr>
        <w:spacing w:before="280"/>
        <w:rPr>
          <w:rFonts w:ascii="Arial" w:hAnsi="Arial" w:cs="Arial"/>
          <w:b/>
          <w:bCs/>
        </w:rPr>
      </w:pPr>
      <w:r w:rsidRPr="00AF07B4">
        <w:rPr>
          <w:rFonts w:ascii="Arial" w:hAnsi="Arial" w:cs="Arial"/>
          <w:b/>
          <w:bCs/>
        </w:rPr>
        <w:t xml:space="preserve">Strategic </w:t>
      </w:r>
      <w:r w:rsidR="00FF3895" w:rsidRPr="00AF07B4">
        <w:rPr>
          <w:rFonts w:ascii="Arial" w:hAnsi="Arial" w:cs="Arial"/>
          <w:b/>
          <w:bCs/>
        </w:rPr>
        <w:t>business</w:t>
      </w:r>
      <w:r w:rsidRPr="00AF07B4">
        <w:rPr>
          <w:rFonts w:ascii="Arial" w:hAnsi="Arial" w:cs="Arial"/>
          <w:b/>
          <w:bCs/>
        </w:rPr>
        <w:t xml:space="preserve"> </w:t>
      </w:r>
      <w:proofErr w:type="spellStart"/>
      <w:r w:rsidR="00056A81" w:rsidRPr="00AF07B4">
        <w:rPr>
          <w:rFonts w:ascii="Arial" w:hAnsi="Arial" w:cs="Arial"/>
          <w:b/>
          <w:bCs/>
        </w:rPr>
        <w:t>s</w:t>
      </w:r>
      <w:r w:rsidRPr="00AF07B4">
        <w:rPr>
          <w:rFonts w:ascii="Arial" w:hAnsi="Arial" w:cs="Arial"/>
          <w:b/>
          <w:bCs/>
        </w:rPr>
        <w:t>ocialisation</w:t>
      </w:r>
      <w:proofErr w:type="spellEnd"/>
    </w:p>
    <w:p w14:paraId="593C29FC" w14:textId="74D121DE" w:rsidR="00122212" w:rsidRPr="00AF07B4" w:rsidRDefault="00970465">
      <w:pPr>
        <w:rPr>
          <w:rFonts w:ascii="Arial" w:hAnsi="Arial" w:cs="Arial"/>
        </w:rPr>
      </w:pPr>
      <w:r w:rsidRPr="00AF07B4">
        <w:rPr>
          <w:rFonts w:ascii="Arial" w:hAnsi="Arial" w:cs="Arial"/>
        </w:rPr>
        <w:t xml:space="preserve">It is a more comprehensive and ongoing process in which newcomers develop </w:t>
      </w:r>
      <w:proofErr w:type="spellStart"/>
      <w:r w:rsidRPr="00AF07B4">
        <w:rPr>
          <w:rFonts w:ascii="Arial" w:hAnsi="Arial" w:cs="Arial"/>
        </w:rPr>
        <w:t>organisational</w:t>
      </w:r>
      <w:proofErr w:type="spellEnd"/>
      <w:r w:rsidRPr="00AF07B4">
        <w:rPr>
          <w:rFonts w:ascii="Arial" w:hAnsi="Arial" w:cs="Arial"/>
        </w:rPr>
        <w:t xml:space="preserve"> values, behaviors, relationships and identities (Awan and Abbas, 2025). Strategic </w:t>
      </w:r>
      <w:proofErr w:type="spellStart"/>
      <w:r w:rsidRPr="00AF07B4">
        <w:rPr>
          <w:rFonts w:ascii="Arial" w:hAnsi="Arial" w:cs="Arial"/>
        </w:rPr>
        <w:t>socialisation</w:t>
      </w:r>
      <w:proofErr w:type="spellEnd"/>
      <w:r w:rsidRPr="00AF07B4">
        <w:rPr>
          <w:rFonts w:ascii="Arial" w:hAnsi="Arial" w:cs="Arial"/>
        </w:rPr>
        <w:t xml:space="preserve"> is not like conventional onboarding as it emphasizes long-term integration, cultural fitment and commitment to the organization.</w:t>
      </w:r>
    </w:p>
    <w:p w14:paraId="742389F3" w14:textId="697A4957" w:rsidR="00122212" w:rsidRPr="00AF07B4" w:rsidRDefault="00000000">
      <w:pPr>
        <w:rPr>
          <w:rFonts w:ascii="Arial" w:hAnsi="Arial" w:cs="Arial"/>
        </w:rPr>
      </w:pPr>
      <w:r w:rsidRPr="00AF07B4">
        <w:rPr>
          <w:rFonts w:ascii="Arial" w:hAnsi="Arial" w:cs="Arial"/>
        </w:rPr>
        <w:t xml:space="preserve">Yinusa, and </w:t>
      </w:r>
      <w:proofErr w:type="spellStart"/>
      <w:r w:rsidRPr="00AF07B4">
        <w:rPr>
          <w:rFonts w:ascii="Arial" w:hAnsi="Arial" w:cs="Arial"/>
        </w:rPr>
        <w:t>Ogoun</w:t>
      </w:r>
      <w:proofErr w:type="spellEnd"/>
      <w:r w:rsidRPr="00AF07B4">
        <w:rPr>
          <w:rFonts w:ascii="Arial" w:hAnsi="Arial" w:cs="Arial"/>
        </w:rPr>
        <w:t xml:space="preserve">, (2024) found that communication is critical </w:t>
      </w:r>
      <w:r w:rsidR="00277B28" w:rsidRPr="00AF07B4">
        <w:rPr>
          <w:rFonts w:ascii="Arial" w:hAnsi="Arial" w:cs="Arial"/>
        </w:rPr>
        <w:t xml:space="preserve">to make </w:t>
      </w:r>
      <w:r w:rsidR="00013A94" w:rsidRPr="00AF07B4">
        <w:rPr>
          <w:rFonts w:ascii="Arial" w:hAnsi="Arial" w:cs="Arial"/>
        </w:rPr>
        <w:t>decisions</w:t>
      </w:r>
      <w:r w:rsidR="00277B28" w:rsidRPr="00AF07B4">
        <w:rPr>
          <w:rFonts w:ascii="Arial" w:hAnsi="Arial" w:cs="Arial"/>
        </w:rPr>
        <w:t xml:space="preserve">, change management </w:t>
      </w:r>
      <w:r w:rsidR="00013A94" w:rsidRPr="00AF07B4">
        <w:rPr>
          <w:rFonts w:ascii="Arial" w:hAnsi="Arial" w:cs="Arial"/>
        </w:rPr>
        <w:t>processes</w:t>
      </w:r>
      <w:r w:rsidR="00277B28" w:rsidRPr="00AF07B4">
        <w:rPr>
          <w:rFonts w:ascii="Arial" w:hAnsi="Arial" w:cs="Arial"/>
        </w:rPr>
        <w:t xml:space="preserve">, and </w:t>
      </w:r>
      <w:r w:rsidR="00013A94" w:rsidRPr="00AF07B4">
        <w:rPr>
          <w:rFonts w:ascii="Arial" w:hAnsi="Arial" w:cs="Arial"/>
        </w:rPr>
        <w:t>problem-solving</w:t>
      </w:r>
      <w:r w:rsidR="00277B28" w:rsidRPr="00AF07B4">
        <w:rPr>
          <w:rFonts w:ascii="Arial" w:hAnsi="Arial" w:cs="Arial"/>
        </w:rPr>
        <w:t xml:space="preserve"> insights</w:t>
      </w:r>
      <w:r w:rsidRPr="00AF07B4">
        <w:rPr>
          <w:rFonts w:ascii="Arial" w:hAnsi="Arial" w:cs="Arial"/>
        </w:rPr>
        <w:t xml:space="preserve">. It offers </w:t>
      </w:r>
      <w:r w:rsidR="004E4244" w:rsidRPr="00AF07B4">
        <w:rPr>
          <w:rFonts w:ascii="Arial" w:hAnsi="Arial" w:cs="Arial"/>
        </w:rPr>
        <w:t>employees</w:t>
      </w:r>
      <w:r w:rsidRPr="00AF07B4">
        <w:rPr>
          <w:rFonts w:ascii="Arial" w:hAnsi="Arial" w:cs="Arial"/>
        </w:rPr>
        <w:t xml:space="preserve"> </w:t>
      </w:r>
      <w:r w:rsidRPr="00AF07B4">
        <w:rPr>
          <w:rFonts w:ascii="Arial" w:hAnsi="Arial" w:cs="Arial"/>
        </w:rPr>
        <w:lastRenderedPageBreak/>
        <w:t xml:space="preserve">essential </w:t>
      </w:r>
      <w:r w:rsidR="007858D4" w:rsidRPr="00AF07B4">
        <w:rPr>
          <w:rFonts w:ascii="Arial" w:hAnsi="Arial" w:cs="Arial"/>
        </w:rPr>
        <w:t xml:space="preserve">insights on </w:t>
      </w:r>
      <w:proofErr w:type="spellStart"/>
      <w:r w:rsidR="007858D4" w:rsidRPr="00AF07B4">
        <w:rPr>
          <w:rFonts w:ascii="Arial" w:hAnsi="Arial" w:cs="Arial"/>
        </w:rPr>
        <w:t>organisation</w:t>
      </w:r>
      <w:proofErr w:type="spellEnd"/>
      <w:r w:rsidR="007858D4" w:rsidRPr="00AF07B4">
        <w:rPr>
          <w:rFonts w:ascii="Arial" w:hAnsi="Arial" w:cs="Arial"/>
        </w:rPr>
        <w:t xml:space="preserve">, roles, workplaces, and </w:t>
      </w:r>
      <w:r w:rsidR="00013A94" w:rsidRPr="00AF07B4">
        <w:rPr>
          <w:rFonts w:ascii="Arial" w:hAnsi="Arial" w:cs="Arial"/>
        </w:rPr>
        <w:t>colleagues</w:t>
      </w:r>
      <w:r w:rsidRPr="00AF07B4">
        <w:rPr>
          <w:rFonts w:ascii="Arial" w:hAnsi="Arial" w:cs="Arial"/>
        </w:rPr>
        <w:t>. This is especially valuable in creative companies where teamwork, knowledge sharing, and flexibility are key elements to success.</w:t>
      </w:r>
    </w:p>
    <w:p w14:paraId="12703494" w14:textId="2641EF94" w:rsidR="00122212" w:rsidRPr="00AF07B4" w:rsidRDefault="00000000">
      <w:pPr>
        <w:spacing w:before="280"/>
        <w:rPr>
          <w:rFonts w:ascii="Arial" w:hAnsi="Arial" w:cs="Arial"/>
          <w:b/>
          <w:bCs/>
        </w:rPr>
      </w:pPr>
      <w:r w:rsidRPr="00AF07B4">
        <w:rPr>
          <w:rFonts w:ascii="Arial" w:hAnsi="Arial" w:cs="Arial"/>
          <w:b/>
          <w:bCs/>
        </w:rPr>
        <w:t>Theor</w:t>
      </w:r>
      <w:r w:rsidR="00D929FE" w:rsidRPr="00AF07B4">
        <w:rPr>
          <w:rFonts w:ascii="Arial" w:hAnsi="Arial" w:cs="Arial"/>
          <w:b/>
          <w:bCs/>
        </w:rPr>
        <w:t>etical Discussion</w:t>
      </w:r>
    </w:p>
    <w:p w14:paraId="759DCAA2" w14:textId="5838E79A" w:rsidR="00122212" w:rsidRPr="00AF07B4" w:rsidRDefault="00000000">
      <w:pPr>
        <w:rPr>
          <w:rFonts w:ascii="Arial" w:hAnsi="Arial" w:cs="Arial"/>
        </w:rPr>
      </w:pPr>
      <w:r w:rsidRPr="00AF07B4">
        <w:rPr>
          <w:rFonts w:ascii="Arial" w:hAnsi="Arial" w:cs="Arial"/>
        </w:rPr>
        <w:t xml:space="preserve">The model </w:t>
      </w:r>
      <w:proofErr w:type="gramStart"/>
      <w:r w:rsidRPr="00AF07B4">
        <w:rPr>
          <w:rFonts w:ascii="Arial" w:hAnsi="Arial" w:cs="Arial"/>
        </w:rPr>
        <w:t xml:space="preserve">of  </w:t>
      </w:r>
      <w:proofErr w:type="spellStart"/>
      <w:r w:rsidRPr="00AF07B4">
        <w:rPr>
          <w:rFonts w:ascii="Arial" w:hAnsi="Arial" w:cs="Arial"/>
        </w:rPr>
        <w:t>socialisation</w:t>
      </w:r>
      <w:proofErr w:type="spellEnd"/>
      <w:proofErr w:type="gramEnd"/>
      <w:r w:rsidRPr="00AF07B4">
        <w:rPr>
          <w:rFonts w:ascii="Arial" w:hAnsi="Arial" w:cs="Arial"/>
        </w:rPr>
        <w:t xml:space="preserve">, which aims to examine the </w:t>
      </w:r>
      <w:proofErr w:type="spellStart"/>
      <w:r w:rsidRPr="00AF07B4">
        <w:rPr>
          <w:rFonts w:ascii="Arial" w:hAnsi="Arial" w:cs="Arial"/>
        </w:rPr>
        <w:t>socialisation</w:t>
      </w:r>
      <w:proofErr w:type="spellEnd"/>
      <w:r w:rsidRPr="00AF07B4">
        <w:rPr>
          <w:rFonts w:ascii="Arial" w:hAnsi="Arial" w:cs="Arial"/>
        </w:rPr>
        <w:t xml:space="preserve"> processes embedded in the </w:t>
      </w:r>
      <w:r w:rsidR="00BA0BDB" w:rsidRPr="00AF07B4">
        <w:rPr>
          <w:rFonts w:ascii="Arial" w:hAnsi="Arial" w:cs="Arial"/>
        </w:rPr>
        <w:t>business</w:t>
      </w:r>
      <w:r w:rsidRPr="00AF07B4">
        <w:rPr>
          <w:rFonts w:ascii="Arial" w:hAnsi="Arial" w:cs="Arial"/>
        </w:rPr>
        <w:t xml:space="preserve"> structure </w:t>
      </w:r>
      <w:r w:rsidR="008D059E" w:rsidRPr="00AF07B4">
        <w:rPr>
          <w:rFonts w:ascii="Arial" w:hAnsi="Arial" w:cs="Arial"/>
        </w:rPr>
        <w:t xml:space="preserve">towards </w:t>
      </w:r>
      <w:r w:rsidRPr="00AF07B4">
        <w:rPr>
          <w:rFonts w:ascii="Arial" w:hAnsi="Arial" w:cs="Arial"/>
        </w:rPr>
        <w:t xml:space="preserve">training academy (Ricciardelli, 2022). It has six </w:t>
      </w:r>
      <w:proofErr w:type="spellStart"/>
      <w:r w:rsidR="005F7D7C" w:rsidRPr="00AF07B4">
        <w:rPr>
          <w:rFonts w:ascii="Arial" w:hAnsi="Arial" w:cs="Arial"/>
        </w:rPr>
        <w:t>polarised</w:t>
      </w:r>
      <w:proofErr w:type="spellEnd"/>
      <w:r w:rsidR="005F7D7C" w:rsidRPr="00AF07B4">
        <w:rPr>
          <w:rFonts w:ascii="Arial" w:hAnsi="Arial" w:cs="Arial"/>
        </w:rPr>
        <w:t xml:space="preserve"> </w:t>
      </w:r>
      <w:proofErr w:type="spellStart"/>
      <w:r w:rsidR="005F7D7C" w:rsidRPr="00AF07B4">
        <w:rPr>
          <w:rFonts w:ascii="Arial" w:hAnsi="Arial" w:cs="Arial"/>
        </w:rPr>
        <w:t>socialisation</w:t>
      </w:r>
      <w:proofErr w:type="spellEnd"/>
      <w:r w:rsidRPr="00AF07B4">
        <w:rPr>
          <w:rFonts w:ascii="Arial" w:hAnsi="Arial" w:cs="Arial"/>
        </w:rPr>
        <w:t xml:space="preserve"> tactics.</w:t>
      </w:r>
    </w:p>
    <w:p w14:paraId="4173A3E2" w14:textId="77777777" w:rsidR="00122212" w:rsidRPr="00AF07B4" w:rsidRDefault="00000000">
      <w:pPr>
        <w:jc w:val="center"/>
        <w:rPr>
          <w:rFonts w:ascii="Arial" w:hAnsi="Arial" w:cs="Arial"/>
        </w:rPr>
      </w:pPr>
      <w:r w:rsidRPr="00AF07B4">
        <w:rPr>
          <w:rFonts w:ascii="Arial" w:hAnsi="Arial" w:cs="Arial"/>
          <w:noProof/>
        </w:rPr>
        <w:drawing>
          <wp:inline distT="114300" distB="114300" distL="114300" distR="114300" wp14:anchorId="416F5A69" wp14:editId="67EC4DD3">
            <wp:extent cx="3534050" cy="39100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534050" cy="3910013"/>
                    </a:xfrm>
                    <a:prstGeom prst="rect">
                      <a:avLst/>
                    </a:prstGeom>
                    <a:ln/>
                  </pic:spPr>
                </pic:pic>
              </a:graphicData>
            </a:graphic>
          </wp:inline>
        </w:drawing>
      </w:r>
    </w:p>
    <w:p w14:paraId="0C62F8D6" w14:textId="4664D073" w:rsidR="00122212" w:rsidRPr="00AF07B4" w:rsidRDefault="00000000">
      <w:pPr>
        <w:jc w:val="center"/>
        <w:rPr>
          <w:rFonts w:ascii="Arial" w:hAnsi="Arial" w:cs="Arial"/>
          <w:b/>
          <w:bCs/>
        </w:rPr>
      </w:pPr>
      <w:r w:rsidRPr="00AF07B4">
        <w:rPr>
          <w:rFonts w:ascii="Arial" w:hAnsi="Arial" w:cs="Arial"/>
          <w:b/>
          <w:bCs/>
        </w:rPr>
        <w:t>Figure</w:t>
      </w:r>
      <w:r w:rsidR="00025EE6" w:rsidRPr="00AF07B4">
        <w:rPr>
          <w:rFonts w:ascii="Arial" w:hAnsi="Arial" w:cs="Arial"/>
          <w:b/>
          <w:bCs/>
        </w:rPr>
        <w:t xml:space="preserve"> 2</w:t>
      </w:r>
      <w:r w:rsidRPr="00AF07B4">
        <w:rPr>
          <w:rFonts w:ascii="Arial" w:hAnsi="Arial" w:cs="Arial"/>
          <w:b/>
          <w:bCs/>
        </w:rPr>
        <w:t xml:space="preserve">: “Van Maanen and Schein's </w:t>
      </w:r>
      <w:proofErr w:type="spellStart"/>
      <w:r w:rsidRPr="00AF07B4">
        <w:rPr>
          <w:rFonts w:ascii="Arial" w:hAnsi="Arial" w:cs="Arial"/>
          <w:b/>
          <w:bCs/>
        </w:rPr>
        <w:t>Socialisation</w:t>
      </w:r>
      <w:proofErr w:type="spellEnd"/>
      <w:r w:rsidRPr="00AF07B4">
        <w:rPr>
          <w:rFonts w:ascii="Arial" w:hAnsi="Arial" w:cs="Arial"/>
          <w:b/>
          <w:bCs/>
        </w:rPr>
        <w:t xml:space="preserve"> Theory”</w:t>
      </w:r>
    </w:p>
    <w:p w14:paraId="4BF0D427" w14:textId="77777777" w:rsidR="00122212" w:rsidRPr="00AF07B4" w:rsidRDefault="00000000">
      <w:pPr>
        <w:jc w:val="center"/>
        <w:rPr>
          <w:rFonts w:ascii="Arial" w:hAnsi="Arial" w:cs="Arial"/>
        </w:rPr>
      </w:pPr>
      <w:r w:rsidRPr="00AF07B4">
        <w:rPr>
          <w:rFonts w:ascii="Arial" w:hAnsi="Arial" w:cs="Arial"/>
        </w:rPr>
        <w:t>(Source: Adapted by Ricciardelli, 2022)</w:t>
      </w:r>
    </w:p>
    <w:p w14:paraId="7107AEA9" w14:textId="77777777" w:rsidR="00122212" w:rsidRPr="00AF07B4" w:rsidRDefault="00000000">
      <w:pPr>
        <w:spacing w:after="40"/>
        <w:rPr>
          <w:rFonts w:ascii="Arial" w:hAnsi="Arial" w:cs="Arial"/>
          <w:b/>
          <w:bCs/>
        </w:rPr>
      </w:pPr>
      <w:r w:rsidRPr="00AF07B4">
        <w:rPr>
          <w:rFonts w:ascii="Arial" w:hAnsi="Arial" w:cs="Arial"/>
          <w:b/>
          <w:bCs/>
        </w:rPr>
        <w:t>Formal versus Informal</w:t>
      </w:r>
    </w:p>
    <w:p w14:paraId="4EC48912" w14:textId="77777777" w:rsidR="00122212" w:rsidRPr="00AF07B4" w:rsidRDefault="00000000">
      <w:pPr>
        <w:rPr>
          <w:rFonts w:ascii="Arial" w:hAnsi="Arial" w:cs="Arial"/>
        </w:rPr>
      </w:pPr>
      <w:r w:rsidRPr="00AF07B4">
        <w:rPr>
          <w:rFonts w:ascii="Arial" w:hAnsi="Arial" w:cs="Arial"/>
        </w:rPr>
        <w:t xml:space="preserve">Formal </w:t>
      </w:r>
      <w:proofErr w:type="spellStart"/>
      <w:r w:rsidRPr="00AF07B4">
        <w:rPr>
          <w:rFonts w:ascii="Arial" w:hAnsi="Arial" w:cs="Arial"/>
        </w:rPr>
        <w:t>socialisation</w:t>
      </w:r>
      <w:proofErr w:type="spellEnd"/>
      <w:r w:rsidRPr="00AF07B4">
        <w:rPr>
          <w:rFonts w:ascii="Arial" w:hAnsi="Arial" w:cs="Arial"/>
        </w:rPr>
        <w:t xml:space="preserve"> is structured learning experience, which resolves the uncertainty, while informal </w:t>
      </w:r>
      <w:proofErr w:type="spellStart"/>
      <w:r w:rsidRPr="00AF07B4">
        <w:rPr>
          <w:rFonts w:ascii="Arial" w:hAnsi="Arial" w:cs="Arial"/>
        </w:rPr>
        <w:t>socialisation</w:t>
      </w:r>
      <w:proofErr w:type="spellEnd"/>
      <w:r w:rsidRPr="00AF07B4">
        <w:rPr>
          <w:rFonts w:ascii="Arial" w:hAnsi="Arial" w:cs="Arial"/>
        </w:rPr>
        <w:t xml:space="preserve"> is experiential learning at work.</w:t>
      </w:r>
    </w:p>
    <w:p w14:paraId="64CB6528" w14:textId="77777777" w:rsidR="00122212" w:rsidRPr="00AF07B4" w:rsidRDefault="00000000">
      <w:pPr>
        <w:spacing w:after="40"/>
        <w:rPr>
          <w:rFonts w:ascii="Arial" w:hAnsi="Arial" w:cs="Arial"/>
          <w:b/>
          <w:bCs/>
        </w:rPr>
      </w:pPr>
      <w:r w:rsidRPr="00AF07B4">
        <w:rPr>
          <w:rFonts w:ascii="Arial" w:hAnsi="Arial" w:cs="Arial"/>
          <w:b/>
          <w:bCs/>
        </w:rPr>
        <w:lastRenderedPageBreak/>
        <w:t>Sequential versus Random</w:t>
      </w:r>
    </w:p>
    <w:p w14:paraId="69F4A5C4" w14:textId="77777777" w:rsidR="00122212" w:rsidRPr="00AF07B4" w:rsidRDefault="00000000">
      <w:pPr>
        <w:rPr>
          <w:rFonts w:ascii="Arial" w:hAnsi="Arial" w:cs="Arial"/>
        </w:rPr>
      </w:pPr>
      <w:r w:rsidRPr="00AF07B4">
        <w:rPr>
          <w:rFonts w:ascii="Arial" w:hAnsi="Arial" w:cs="Arial"/>
        </w:rPr>
        <w:t>Sequential tactics can have developmental stages and expectations clearly defined, whereas random may lead to more ambiguity and difficulty in adjusting.</w:t>
      </w:r>
    </w:p>
    <w:p w14:paraId="6988422B" w14:textId="77777777" w:rsidR="00122212" w:rsidRPr="00AF07B4" w:rsidRDefault="00000000">
      <w:pPr>
        <w:spacing w:after="40"/>
        <w:rPr>
          <w:rFonts w:ascii="Arial" w:hAnsi="Arial" w:cs="Arial"/>
          <w:b/>
          <w:bCs/>
        </w:rPr>
      </w:pPr>
      <w:r w:rsidRPr="00AF07B4">
        <w:rPr>
          <w:rFonts w:ascii="Arial" w:hAnsi="Arial" w:cs="Arial"/>
          <w:b/>
          <w:bCs/>
        </w:rPr>
        <w:t>Investiture versus Divestiture</w:t>
      </w:r>
    </w:p>
    <w:p w14:paraId="2B5F5007" w14:textId="77777777" w:rsidR="00122212" w:rsidRPr="00AF07B4" w:rsidRDefault="00000000">
      <w:pPr>
        <w:rPr>
          <w:rFonts w:ascii="Arial" w:hAnsi="Arial" w:cs="Arial"/>
        </w:rPr>
      </w:pPr>
      <w:r w:rsidRPr="00AF07B4">
        <w:rPr>
          <w:rFonts w:ascii="Arial" w:hAnsi="Arial" w:cs="Arial"/>
        </w:rPr>
        <w:t xml:space="preserve">It must differentiate between investiture </w:t>
      </w:r>
      <w:proofErr w:type="spellStart"/>
      <w:r w:rsidRPr="00AF07B4">
        <w:rPr>
          <w:rFonts w:ascii="Arial" w:hAnsi="Arial" w:cs="Arial"/>
        </w:rPr>
        <w:t>socialisation</w:t>
      </w:r>
      <w:proofErr w:type="spellEnd"/>
      <w:r w:rsidRPr="00AF07B4">
        <w:rPr>
          <w:rFonts w:ascii="Arial" w:hAnsi="Arial" w:cs="Arial"/>
        </w:rPr>
        <w:t xml:space="preserve"> values which value the social identity and social experiences of the newcomer, and with divestiture, the values and </w:t>
      </w:r>
      <w:proofErr w:type="spellStart"/>
      <w:r w:rsidRPr="00AF07B4">
        <w:rPr>
          <w:rFonts w:ascii="Arial" w:hAnsi="Arial" w:cs="Arial"/>
        </w:rPr>
        <w:t>behaviours</w:t>
      </w:r>
      <w:proofErr w:type="spellEnd"/>
      <w:r w:rsidRPr="00AF07B4">
        <w:rPr>
          <w:rFonts w:ascii="Arial" w:hAnsi="Arial" w:cs="Arial"/>
        </w:rPr>
        <w:t xml:space="preserve"> of the employees must be abandoned. Today's organizations prefer investiture as it encourages diversity, innovation and employee confidence.</w:t>
      </w:r>
    </w:p>
    <w:p w14:paraId="028DDF4F" w14:textId="77777777" w:rsidR="00122212" w:rsidRPr="00AF07B4" w:rsidRDefault="00000000">
      <w:pPr>
        <w:spacing w:before="280"/>
        <w:rPr>
          <w:rFonts w:ascii="Arial" w:hAnsi="Arial" w:cs="Arial"/>
          <w:b/>
          <w:bCs/>
        </w:rPr>
      </w:pPr>
      <w:r w:rsidRPr="00AF07B4">
        <w:rPr>
          <w:rFonts w:ascii="Arial" w:hAnsi="Arial" w:cs="Arial"/>
          <w:b/>
          <w:bCs/>
        </w:rPr>
        <w:t>Psychological Contract Theory</w:t>
      </w:r>
    </w:p>
    <w:p w14:paraId="17BC871C" w14:textId="0ECD85C9" w:rsidR="00122212" w:rsidRPr="00AF07B4" w:rsidRDefault="00000000">
      <w:pPr>
        <w:rPr>
          <w:rFonts w:ascii="Arial" w:hAnsi="Arial" w:cs="Arial"/>
        </w:rPr>
      </w:pPr>
      <w:r w:rsidRPr="00AF07B4">
        <w:rPr>
          <w:rFonts w:ascii="Arial" w:hAnsi="Arial" w:cs="Arial"/>
        </w:rPr>
        <w:t>Psychological Contract</w:t>
      </w:r>
      <w:r w:rsidR="007E116F" w:rsidRPr="00AF07B4">
        <w:rPr>
          <w:rFonts w:ascii="Arial" w:hAnsi="Arial" w:cs="Arial"/>
        </w:rPr>
        <w:t xml:space="preserve"> </w:t>
      </w:r>
      <w:r w:rsidRPr="00AF07B4">
        <w:rPr>
          <w:rFonts w:ascii="Arial" w:hAnsi="Arial" w:cs="Arial"/>
        </w:rPr>
        <w:t xml:space="preserve">is based on the unspoken expectations that emerge between </w:t>
      </w:r>
      <w:r w:rsidR="00DC1D29" w:rsidRPr="00AF07B4">
        <w:rPr>
          <w:rFonts w:ascii="Arial" w:hAnsi="Arial" w:cs="Arial"/>
        </w:rPr>
        <w:t>workers</w:t>
      </w:r>
      <w:r w:rsidRPr="00AF07B4">
        <w:rPr>
          <w:rFonts w:ascii="Arial" w:hAnsi="Arial" w:cs="Arial"/>
        </w:rPr>
        <w:t xml:space="preserve"> and employees (Tashfeen, and Rizwan, 2023). In the early job market, workers determine whether their employers are delivering on their commitments of support, career advancement and recognition.</w:t>
      </w:r>
    </w:p>
    <w:p w14:paraId="3697F380" w14:textId="0D582EB1" w:rsidR="00122212" w:rsidRPr="00AF07B4" w:rsidRDefault="00000000">
      <w:pPr>
        <w:rPr>
          <w:rFonts w:ascii="Arial" w:hAnsi="Arial" w:cs="Arial"/>
        </w:rPr>
      </w:pPr>
      <w:r w:rsidRPr="00AF07B4">
        <w:rPr>
          <w:rFonts w:ascii="Arial" w:hAnsi="Arial" w:cs="Arial"/>
        </w:rPr>
        <w:t xml:space="preserve">Faizan, et al. (2025) proposed that successful fulfillment of psychological contracts leads to increased trust and </w:t>
      </w:r>
      <w:proofErr w:type="spellStart"/>
      <w:r w:rsidRPr="00AF07B4">
        <w:rPr>
          <w:rFonts w:ascii="Arial" w:hAnsi="Arial" w:cs="Arial"/>
        </w:rPr>
        <w:t>organisational</w:t>
      </w:r>
      <w:proofErr w:type="spellEnd"/>
      <w:r w:rsidRPr="00AF07B4">
        <w:rPr>
          <w:rFonts w:ascii="Arial" w:hAnsi="Arial" w:cs="Arial"/>
        </w:rPr>
        <w:t xml:space="preserve"> commitment, whereas violations can lead to a decline in commitment and intentions to leave. Hence, strategic </w:t>
      </w:r>
      <w:proofErr w:type="spellStart"/>
      <w:r w:rsidRPr="00AF07B4">
        <w:rPr>
          <w:rFonts w:ascii="Arial" w:hAnsi="Arial" w:cs="Arial"/>
        </w:rPr>
        <w:t>socialisation</w:t>
      </w:r>
      <w:proofErr w:type="spellEnd"/>
      <w:r w:rsidRPr="00AF07B4">
        <w:rPr>
          <w:rFonts w:ascii="Arial" w:hAnsi="Arial" w:cs="Arial"/>
        </w:rPr>
        <w:t xml:space="preserve"> has </w:t>
      </w:r>
      <w:r w:rsidR="006C7BF2" w:rsidRPr="00AF07B4">
        <w:rPr>
          <w:rFonts w:ascii="Arial" w:hAnsi="Arial" w:cs="Arial"/>
        </w:rPr>
        <w:t>crucial</w:t>
      </w:r>
      <w:r w:rsidRPr="00AF07B4">
        <w:rPr>
          <w:rFonts w:ascii="Arial" w:hAnsi="Arial" w:cs="Arial"/>
        </w:rPr>
        <w:t xml:space="preserve"> role in managing employee expectations and improving the relationship between employees.</w:t>
      </w:r>
    </w:p>
    <w:p w14:paraId="7E653410" w14:textId="77777777" w:rsidR="00122212" w:rsidRPr="00AF07B4" w:rsidRDefault="00000000">
      <w:pPr>
        <w:pStyle w:val="Heading2"/>
        <w:rPr>
          <w:rFonts w:ascii="Arial" w:hAnsi="Arial" w:cs="Arial"/>
        </w:rPr>
      </w:pPr>
      <w:bookmarkStart w:id="8" w:name="_78vdwvcbtu8c" w:colFirst="0" w:colLast="0"/>
      <w:bookmarkStart w:id="9" w:name="_Toc233146278"/>
      <w:bookmarkEnd w:id="8"/>
      <w:r w:rsidRPr="00AF07B4">
        <w:rPr>
          <w:rFonts w:ascii="Arial" w:hAnsi="Arial" w:cs="Arial"/>
        </w:rPr>
        <w:t xml:space="preserve">2.2 Proposed Strategic </w:t>
      </w:r>
      <w:proofErr w:type="spellStart"/>
      <w:r w:rsidRPr="00AF07B4">
        <w:rPr>
          <w:rFonts w:ascii="Arial" w:hAnsi="Arial" w:cs="Arial"/>
        </w:rPr>
        <w:t>Socialisation</w:t>
      </w:r>
      <w:proofErr w:type="spellEnd"/>
      <w:r w:rsidRPr="00AF07B4">
        <w:rPr>
          <w:rFonts w:ascii="Arial" w:hAnsi="Arial" w:cs="Arial"/>
        </w:rPr>
        <w:t xml:space="preserve"> Framework for HUM</w:t>
      </w:r>
      <w:bookmarkEnd w:id="9"/>
    </w:p>
    <w:p w14:paraId="0B8B3D5B" w14:textId="77777777" w:rsidR="00122212" w:rsidRPr="00AF07B4" w:rsidRDefault="00000000">
      <w:pPr>
        <w:spacing w:before="280"/>
        <w:rPr>
          <w:rFonts w:ascii="Arial" w:hAnsi="Arial" w:cs="Arial"/>
          <w:b/>
          <w:bCs/>
        </w:rPr>
      </w:pPr>
      <w:r w:rsidRPr="00AF07B4">
        <w:rPr>
          <w:rFonts w:ascii="Arial" w:hAnsi="Arial" w:cs="Arial"/>
          <w:b/>
          <w:bCs/>
        </w:rPr>
        <w:t xml:space="preserve">Strategic </w:t>
      </w:r>
      <w:proofErr w:type="spellStart"/>
      <w:r w:rsidRPr="00AF07B4">
        <w:rPr>
          <w:rFonts w:ascii="Arial" w:hAnsi="Arial" w:cs="Arial"/>
          <w:b/>
          <w:bCs/>
        </w:rPr>
        <w:t>Organisational</w:t>
      </w:r>
      <w:proofErr w:type="spellEnd"/>
      <w:r w:rsidRPr="00AF07B4">
        <w:rPr>
          <w:rFonts w:ascii="Arial" w:hAnsi="Arial" w:cs="Arial"/>
          <w:b/>
          <w:bCs/>
        </w:rPr>
        <w:t xml:space="preserve"> </w:t>
      </w:r>
      <w:proofErr w:type="spellStart"/>
      <w:r w:rsidRPr="00AF07B4">
        <w:rPr>
          <w:rFonts w:ascii="Arial" w:hAnsi="Arial" w:cs="Arial"/>
          <w:b/>
          <w:bCs/>
        </w:rPr>
        <w:t>Socialisation</w:t>
      </w:r>
      <w:proofErr w:type="spellEnd"/>
      <w:r w:rsidRPr="00AF07B4">
        <w:rPr>
          <w:rFonts w:ascii="Arial" w:hAnsi="Arial" w:cs="Arial"/>
          <w:b/>
          <w:bCs/>
        </w:rPr>
        <w:t xml:space="preserve"> Framework for Helios Urban Mobility</w:t>
      </w:r>
    </w:p>
    <w:tbl>
      <w:tblPr>
        <w:tblStyle w:val="a"/>
        <w:tblW w:w="96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50"/>
        <w:gridCol w:w="3435"/>
        <w:gridCol w:w="4545"/>
      </w:tblGrid>
      <w:tr w:rsidR="00122212" w:rsidRPr="00AF07B4" w14:paraId="60C38AC0" w14:textId="77777777">
        <w:trPr>
          <w:trHeight w:val="785"/>
        </w:trPr>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BD8321" w14:textId="77777777" w:rsidR="00122212" w:rsidRPr="00AF07B4" w:rsidRDefault="00000000">
            <w:pPr>
              <w:jc w:val="center"/>
              <w:rPr>
                <w:rFonts w:ascii="Arial" w:hAnsi="Arial" w:cs="Arial"/>
              </w:rPr>
            </w:pPr>
            <w:r w:rsidRPr="00AF07B4">
              <w:rPr>
                <w:rFonts w:ascii="Arial" w:hAnsi="Arial" w:cs="Arial"/>
                <w:b/>
                <w:bCs/>
              </w:rPr>
              <w:t>Stage</w:t>
            </w:r>
          </w:p>
        </w:tc>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5C763C" w14:textId="77777777" w:rsidR="00122212" w:rsidRPr="00AF07B4" w:rsidRDefault="00000000">
            <w:pPr>
              <w:jc w:val="center"/>
              <w:rPr>
                <w:rFonts w:ascii="Arial" w:hAnsi="Arial" w:cs="Arial"/>
              </w:rPr>
            </w:pPr>
            <w:r w:rsidRPr="00AF07B4">
              <w:rPr>
                <w:rFonts w:ascii="Arial" w:hAnsi="Arial" w:cs="Arial"/>
                <w:b/>
                <w:bCs/>
              </w:rPr>
              <w:t>Activities</w:t>
            </w:r>
          </w:p>
        </w:tc>
        <w:tc>
          <w:tcPr>
            <w:tcW w:w="4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30AF58" w14:textId="77777777" w:rsidR="00122212" w:rsidRPr="00AF07B4" w:rsidRDefault="00000000">
            <w:pPr>
              <w:jc w:val="center"/>
              <w:rPr>
                <w:rFonts w:ascii="Arial" w:hAnsi="Arial" w:cs="Arial"/>
              </w:rPr>
            </w:pPr>
            <w:r w:rsidRPr="00AF07B4">
              <w:rPr>
                <w:rFonts w:ascii="Arial" w:hAnsi="Arial" w:cs="Arial"/>
                <w:b/>
                <w:bCs/>
              </w:rPr>
              <w:t>Expected Outcomes</w:t>
            </w:r>
          </w:p>
        </w:tc>
      </w:tr>
      <w:tr w:rsidR="00122212" w:rsidRPr="00AF07B4" w14:paraId="0013DCD8" w14:textId="77777777">
        <w:trPr>
          <w:trHeight w:val="2180"/>
        </w:trPr>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AEC20A" w14:textId="77777777" w:rsidR="00122212" w:rsidRPr="00AF07B4" w:rsidRDefault="00000000">
            <w:pPr>
              <w:rPr>
                <w:rFonts w:ascii="Arial" w:hAnsi="Arial" w:cs="Arial"/>
              </w:rPr>
            </w:pPr>
            <w:r w:rsidRPr="00AF07B4">
              <w:rPr>
                <w:rFonts w:ascii="Arial" w:hAnsi="Arial" w:cs="Arial"/>
                <w:b/>
                <w:bCs/>
              </w:rPr>
              <w:lastRenderedPageBreak/>
              <w:t>Pre-Boarding (Offer Acceptance to Day 1)</w:t>
            </w:r>
          </w:p>
        </w:tc>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56CEC0" w14:textId="77777777" w:rsidR="00122212" w:rsidRPr="00AF07B4" w:rsidRDefault="00000000">
            <w:pPr>
              <w:rPr>
                <w:rFonts w:ascii="Arial" w:hAnsi="Arial" w:cs="Arial"/>
              </w:rPr>
            </w:pPr>
            <w:r w:rsidRPr="00AF07B4">
              <w:rPr>
                <w:rFonts w:ascii="Arial" w:hAnsi="Arial" w:cs="Arial"/>
              </w:rPr>
              <w:t xml:space="preserve">Digital welcome portal; AI-guided induction modules; leadership welcome videos; mentor assignment; access to </w:t>
            </w:r>
            <w:proofErr w:type="spellStart"/>
            <w:r w:rsidRPr="00AF07B4">
              <w:rPr>
                <w:rFonts w:ascii="Arial" w:hAnsi="Arial" w:cs="Arial"/>
              </w:rPr>
              <w:t>organisational</w:t>
            </w:r>
            <w:proofErr w:type="spellEnd"/>
            <w:r w:rsidRPr="00AF07B4">
              <w:rPr>
                <w:rFonts w:ascii="Arial" w:hAnsi="Arial" w:cs="Arial"/>
              </w:rPr>
              <w:t xml:space="preserve"> values and innovation projects</w:t>
            </w:r>
          </w:p>
        </w:tc>
        <w:tc>
          <w:tcPr>
            <w:tcW w:w="4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4682C6" w14:textId="77777777" w:rsidR="00122212" w:rsidRPr="00AF07B4" w:rsidRDefault="00000000">
            <w:pPr>
              <w:rPr>
                <w:rFonts w:ascii="Arial" w:hAnsi="Arial" w:cs="Arial"/>
              </w:rPr>
            </w:pPr>
            <w:r w:rsidRPr="00AF07B4">
              <w:rPr>
                <w:rFonts w:ascii="Arial" w:hAnsi="Arial" w:cs="Arial"/>
              </w:rPr>
              <w:t>Fewer doubts; higher level of psychological commitment; better prepared for first day at work; better engagement.</w:t>
            </w:r>
          </w:p>
        </w:tc>
      </w:tr>
      <w:tr w:rsidR="00122212" w:rsidRPr="00AF07B4" w14:paraId="038E6D22" w14:textId="77777777">
        <w:trPr>
          <w:trHeight w:val="2180"/>
        </w:trPr>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0C0810" w14:textId="77777777" w:rsidR="00122212" w:rsidRPr="00AF07B4" w:rsidRDefault="00000000">
            <w:pPr>
              <w:rPr>
                <w:rFonts w:ascii="Arial" w:hAnsi="Arial" w:cs="Arial"/>
              </w:rPr>
            </w:pPr>
            <w:r w:rsidRPr="00AF07B4">
              <w:rPr>
                <w:rFonts w:ascii="Arial" w:hAnsi="Arial" w:cs="Arial"/>
                <w:b/>
                <w:bCs/>
              </w:rPr>
              <w:t>First 30 Days</w:t>
            </w:r>
          </w:p>
        </w:tc>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9E0D22" w14:textId="77777777" w:rsidR="00122212" w:rsidRPr="00AF07B4" w:rsidRDefault="00000000">
            <w:pPr>
              <w:rPr>
                <w:rFonts w:ascii="Arial" w:hAnsi="Arial" w:cs="Arial"/>
              </w:rPr>
            </w:pPr>
            <w:r w:rsidRPr="00AF07B4">
              <w:rPr>
                <w:rFonts w:ascii="Arial" w:hAnsi="Arial" w:cs="Arial"/>
              </w:rPr>
              <w:t xml:space="preserve">Induction </w:t>
            </w:r>
            <w:proofErr w:type="spellStart"/>
            <w:r w:rsidRPr="00AF07B4">
              <w:rPr>
                <w:rFonts w:ascii="Arial" w:hAnsi="Arial" w:cs="Arial"/>
              </w:rPr>
              <w:t>programme</w:t>
            </w:r>
            <w:proofErr w:type="spellEnd"/>
            <w:r w:rsidRPr="00AF07B4">
              <w:rPr>
                <w:rFonts w:ascii="Arial" w:hAnsi="Arial" w:cs="Arial"/>
              </w:rPr>
              <w:t xml:space="preserve">; learning pathway; team introductions; </w:t>
            </w:r>
            <w:proofErr w:type="spellStart"/>
            <w:r w:rsidRPr="00AF07B4">
              <w:rPr>
                <w:rFonts w:ascii="Arial" w:hAnsi="Arial" w:cs="Arial"/>
              </w:rPr>
              <w:t>organisational</w:t>
            </w:r>
            <w:proofErr w:type="spellEnd"/>
            <w:r w:rsidRPr="00AF07B4">
              <w:rPr>
                <w:rFonts w:ascii="Arial" w:hAnsi="Arial" w:cs="Arial"/>
              </w:rPr>
              <w:t xml:space="preserve"> culture workshops; buddy </w:t>
            </w:r>
            <w:proofErr w:type="spellStart"/>
            <w:r w:rsidRPr="00AF07B4">
              <w:rPr>
                <w:rFonts w:ascii="Arial" w:hAnsi="Arial" w:cs="Arial"/>
              </w:rPr>
              <w:t>programme</w:t>
            </w:r>
            <w:proofErr w:type="spellEnd"/>
          </w:p>
        </w:tc>
        <w:tc>
          <w:tcPr>
            <w:tcW w:w="4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6A7EC8" w14:textId="77777777" w:rsidR="00122212" w:rsidRPr="00AF07B4" w:rsidRDefault="00000000">
            <w:pPr>
              <w:rPr>
                <w:rFonts w:ascii="Arial" w:hAnsi="Arial" w:cs="Arial"/>
              </w:rPr>
            </w:pPr>
            <w:r w:rsidRPr="00AF07B4">
              <w:rPr>
                <w:rFonts w:ascii="Arial" w:hAnsi="Arial" w:cs="Arial"/>
              </w:rPr>
              <w:t>Enhanced role clarity; improved learning; better social integration.</w:t>
            </w:r>
          </w:p>
        </w:tc>
      </w:tr>
      <w:tr w:rsidR="00122212" w:rsidRPr="00AF07B4" w14:paraId="625B028E" w14:textId="77777777">
        <w:trPr>
          <w:trHeight w:val="1895"/>
        </w:trPr>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FD74A9" w14:textId="77777777" w:rsidR="00122212" w:rsidRPr="00AF07B4" w:rsidRDefault="00000000">
            <w:pPr>
              <w:rPr>
                <w:rFonts w:ascii="Arial" w:hAnsi="Arial" w:cs="Arial"/>
              </w:rPr>
            </w:pPr>
            <w:r w:rsidRPr="00AF07B4">
              <w:rPr>
                <w:rFonts w:ascii="Arial" w:hAnsi="Arial" w:cs="Arial"/>
                <w:b/>
                <w:bCs/>
              </w:rPr>
              <w:t>Days 31–90</w:t>
            </w:r>
          </w:p>
        </w:tc>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71275E" w14:textId="77777777" w:rsidR="00122212" w:rsidRPr="00AF07B4" w:rsidRDefault="00000000">
            <w:pPr>
              <w:rPr>
                <w:rFonts w:ascii="Arial" w:hAnsi="Arial" w:cs="Arial"/>
              </w:rPr>
            </w:pPr>
            <w:r w:rsidRPr="00AF07B4">
              <w:rPr>
                <w:rFonts w:ascii="Arial" w:hAnsi="Arial" w:cs="Arial"/>
              </w:rPr>
              <w:t>Cross functional project exposure, Innovation workshops, Manager coaching meetings, Weekly feedback sessions.</w:t>
            </w:r>
          </w:p>
        </w:tc>
        <w:tc>
          <w:tcPr>
            <w:tcW w:w="4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001CBB" w14:textId="77777777" w:rsidR="00122212" w:rsidRPr="00AF07B4" w:rsidRDefault="00000000">
            <w:pPr>
              <w:rPr>
                <w:rFonts w:ascii="Arial" w:hAnsi="Arial" w:cs="Arial"/>
              </w:rPr>
            </w:pPr>
            <w:r w:rsidRPr="00AF07B4">
              <w:rPr>
                <w:rFonts w:ascii="Arial" w:hAnsi="Arial" w:cs="Arial"/>
              </w:rPr>
              <w:t xml:space="preserve">Faster ramp up time; greater confidence; better </w:t>
            </w:r>
            <w:proofErr w:type="spellStart"/>
            <w:r w:rsidRPr="00AF07B4">
              <w:rPr>
                <w:rFonts w:ascii="Arial" w:hAnsi="Arial" w:cs="Arial"/>
              </w:rPr>
              <w:t>organisational</w:t>
            </w:r>
            <w:proofErr w:type="spellEnd"/>
            <w:r w:rsidRPr="00AF07B4">
              <w:rPr>
                <w:rFonts w:ascii="Arial" w:hAnsi="Arial" w:cs="Arial"/>
              </w:rPr>
              <w:t xml:space="preserve"> identification.</w:t>
            </w:r>
          </w:p>
        </w:tc>
      </w:tr>
      <w:tr w:rsidR="00122212" w:rsidRPr="00AF07B4" w14:paraId="4ADE1B09" w14:textId="77777777">
        <w:trPr>
          <w:trHeight w:val="2180"/>
        </w:trPr>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7DEC82" w14:textId="77777777" w:rsidR="00122212" w:rsidRPr="00AF07B4" w:rsidRDefault="00000000">
            <w:pPr>
              <w:rPr>
                <w:rFonts w:ascii="Arial" w:hAnsi="Arial" w:cs="Arial"/>
              </w:rPr>
            </w:pPr>
            <w:r w:rsidRPr="00AF07B4">
              <w:rPr>
                <w:rFonts w:ascii="Arial" w:hAnsi="Arial" w:cs="Arial"/>
                <w:b/>
                <w:bCs/>
              </w:rPr>
              <w:t>Months 4–12</w:t>
            </w:r>
          </w:p>
        </w:tc>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E718C8" w14:textId="77777777" w:rsidR="00122212" w:rsidRPr="00AF07B4" w:rsidRDefault="00000000">
            <w:pPr>
              <w:rPr>
                <w:rFonts w:ascii="Arial" w:hAnsi="Arial" w:cs="Arial"/>
              </w:rPr>
            </w:pPr>
            <w:r w:rsidRPr="00AF07B4">
              <w:rPr>
                <w:rFonts w:ascii="Arial" w:hAnsi="Arial" w:cs="Arial"/>
              </w:rPr>
              <w:t>Leadership coaching; career development planning; Innovation challenges; international collaboration projects; Sustainability projects</w:t>
            </w:r>
          </w:p>
        </w:tc>
        <w:tc>
          <w:tcPr>
            <w:tcW w:w="4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AE9D87" w14:textId="77777777" w:rsidR="00122212" w:rsidRPr="00AF07B4" w:rsidRDefault="00000000">
            <w:pPr>
              <w:rPr>
                <w:rFonts w:ascii="Arial" w:hAnsi="Arial" w:cs="Arial"/>
              </w:rPr>
            </w:pPr>
            <w:r w:rsidRPr="00AF07B4">
              <w:rPr>
                <w:rFonts w:ascii="Arial" w:hAnsi="Arial" w:cs="Arial"/>
              </w:rPr>
              <w:t>Increased engagement; stronger commitment; enhanced retention of graduates.</w:t>
            </w:r>
          </w:p>
        </w:tc>
      </w:tr>
      <w:tr w:rsidR="00122212" w:rsidRPr="00AF07B4" w14:paraId="7F10AA55" w14:textId="77777777">
        <w:trPr>
          <w:trHeight w:val="1625"/>
        </w:trPr>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BFFDB0" w14:textId="77777777" w:rsidR="00122212" w:rsidRPr="00AF07B4" w:rsidRDefault="00000000">
            <w:pPr>
              <w:rPr>
                <w:rFonts w:ascii="Arial" w:hAnsi="Arial" w:cs="Arial"/>
              </w:rPr>
            </w:pPr>
            <w:r w:rsidRPr="00AF07B4">
              <w:rPr>
                <w:rFonts w:ascii="Arial" w:hAnsi="Arial" w:cs="Arial"/>
                <w:b/>
                <w:bCs/>
              </w:rPr>
              <w:lastRenderedPageBreak/>
              <w:t>End of Year One</w:t>
            </w:r>
          </w:p>
        </w:tc>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742579" w14:textId="77777777" w:rsidR="00122212" w:rsidRPr="00AF07B4" w:rsidRDefault="00000000">
            <w:pPr>
              <w:rPr>
                <w:rFonts w:ascii="Arial" w:hAnsi="Arial" w:cs="Arial"/>
              </w:rPr>
            </w:pPr>
            <w:r w:rsidRPr="00AF07B4">
              <w:rPr>
                <w:rFonts w:ascii="Arial" w:hAnsi="Arial" w:cs="Arial"/>
              </w:rPr>
              <w:t>The following are all examples of performance-related discussions that can be held using the 360-degree review process.</w:t>
            </w:r>
          </w:p>
        </w:tc>
        <w:tc>
          <w:tcPr>
            <w:tcW w:w="4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CE7950" w14:textId="77777777" w:rsidR="00122212" w:rsidRPr="00AF07B4" w:rsidRDefault="00000000">
            <w:pPr>
              <w:rPr>
                <w:rFonts w:ascii="Arial" w:hAnsi="Arial" w:cs="Arial"/>
              </w:rPr>
            </w:pPr>
            <w:r w:rsidRPr="00AF07B4">
              <w:rPr>
                <w:rFonts w:ascii="Arial" w:hAnsi="Arial" w:cs="Arial"/>
              </w:rPr>
              <w:t xml:space="preserve">Retention, leadership pipeline and </w:t>
            </w:r>
            <w:proofErr w:type="spellStart"/>
            <w:r w:rsidRPr="00AF07B4">
              <w:rPr>
                <w:rFonts w:ascii="Arial" w:hAnsi="Arial" w:cs="Arial"/>
              </w:rPr>
              <w:t>organisational</w:t>
            </w:r>
            <w:proofErr w:type="spellEnd"/>
            <w:r w:rsidRPr="00AF07B4">
              <w:rPr>
                <w:rFonts w:ascii="Arial" w:hAnsi="Arial" w:cs="Arial"/>
              </w:rPr>
              <w:t xml:space="preserve"> citizenship </w:t>
            </w:r>
            <w:proofErr w:type="spellStart"/>
            <w:r w:rsidRPr="00AF07B4">
              <w:rPr>
                <w:rFonts w:ascii="Arial" w:hAnsi="Arial" w:cs="Arial"/>
              </w:rPr>
              <w:t>behaviour</w:t>
            </w:r>
            <w:proofErr w:type="spellEnd"/>
            <w:r w:rsidRPr="00AF07B4">
              <w:rPr>
                <w:rFonts w:ascii="Arial" w:hAnsi="Arial" w:cs="Arial"/>
              </w:rPr>
              <w:t>.</w:t>
            </w:r>
          </w:p>
        </w:tc>
      </w:tr>
    </w:tbl>
    <w:p w14:paraId="3D636887" w14:textId="77777777" w:rsidR="00122212" w:rsidRPr="00AF07B4" w:rsidRDefault="00000000">
      <w:pPr>
        <w:spacing w:before="280"/>
        <w:rPr>
          <w:rFonts w:ascii="Arial" w:hAnsi="Arial" w:cs="Arial"/>
          <w:b/>
          <w:bCs/>
        </w:rPr>
      </w:pPr>
      <w:r w:rsidRPr="00AF07B4">
        <w:rPr>
          <w:rFonts w:ascii="Arial" w:hAnsi="Arial" w:cs="Arial"/>
          <w:b/>
          <w:bCs/>
        </w:rPr>
        <w:t>Justification of the Framework</w:t>
      </w:r>
    </w:p>
    <w:p w14:paraId="29ADE161" w14:textId="63EEBFF6" w:rsidR="00122212" w:rsidRPr="00AF07B4" w:rsidRDefault="00000000">
      <w:pPr>
        <w:rPr>
          <w:rFonts w:ascii="Arial" w:hAnsi="Arial" w:cs="Arial"/>
        </w:rPr>
      </w:pPr>
      <w:r w:rsidRPr="00AF07B4">
        <w:rPr>
          <w:rFonts w:ascii="Arial" w:hAnsi="Arial" w:cs="Arial"/>
        </w:rPr>
        <w:t xml:space="preserve">The proposed framework is directly focused on HUM's </w:t>
      </w:r>
      <w:proofErr w:type="spellStart"/>
      <w:r w:rsidRPr="00AF07B4">
        <w:rPr>
          <w:rFonts w:ascii="Arial" w:hAnsi="Arial" w:cs="Arial"/>
        </w:rPr>
        <w:t>organisational</w:t>
      </w:r>
      <w:proofErr w:type="spellEnd"/>
      <w:r w:rsidRPr="00AF07B4">
        <w:rPr>
          <w:rFonts w:ascii="Arial" w:hAnsi="Arial" w:cs="Arial"/>
        </w:rPr>
        <w:t xml:space="preserve"> challenges. First, the expected drop in the current eight-month ramp-up time is to be driven by structured learning pathways and mentoring and coaching to increase knowledge and clarity of roles. Ibrahim et al. (2022) suggest that an effective onboarding </w:t>
      </w:r>
      <w:proofErr w:type="spellStart"/>
      <w:r w:rsidRPr="00AF07B4">
        <w:rPr>
          <w:rFonts w:ascii="Arial" w:hAnsi="Arial" w:cs="Arial"/>
        </w:rPr>
        <w:t>programme</w:t>
      </w:r>
      <w:proofErr w:type="spellEnd"/>
      <w:r w:rsidRPr="00AF07B4">
        <w:rPr>
          <w:rFonts w:ascii="Arial" w:hAnsi="Arial" w:cs="Arial"/>
        </w:rPr>
        <w:t xml:space="preserve"> can enhance the productivity level of new </w:t>
      </w:r>
      <w:r w:rsidR="00BB2840" w:rsidRPr="00AF07B4">
        <w:rPr>
          <w:rFonts w:ascii="Arial" w:hAnsi="Arial" w:cs="Arial"/>
        </w:rPr>
        <w:t>recruit in first year of job</w:t>
      </w:r>
      <w:r w:rsidRPr="00AF07B4">
        <w:rPr>
          <w:rFonts w:ascii="Arial" w:hAnsi="Arial" w:cs="Arial"/>
        </w:rPr>
        <w:t>. Second, ongoing feedback and career development will likely be able to further enhance current engagement.</w:t>
      </w:r>
    </w:p>
    <w:p w14:paraId="0EAC1404" w14:textId="77777777" w:rsidR="00122212" w:rsidRPr="00AF07B4" w:rsidRDefault="00000000">
      <w:pPr>
        <w:jc w:val="center"/>
        <w:rPr>
          <w:rFonts w:ascii="Arial" w:hAnsi="Arial" w:cs="Arial"/>
        </w:rPr>
      </w:pPr>
      <w:r w:rsidRPr="00AF07B4">
        <w:rPr>
          <w:rFonts w:ascii="Arial" w:hAnsi="Arial" w:cs="Arial"/>
          <w:noProof/>
        </w:rPr>
        <w:drawing>
          <wp:inline distT="114300" distB="114300" distL="114300" distR="114300" wp14:anchorId="6F729621" wp14:editId="19F66135">
            <wp:extent cx="5943600" cy="11811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1181100"/>
                    </a:xfrm>
                    <a:prstGeom prst="rect">
                      <a:avLst/>
                    </a:prstGeom>
                    <a:ln/>
                  </pic:spPr>
                </pic:pic>
              </a:graphicData>
            </a:graphic>
          </wp:inline>
        </w:drawing>
      </w:r>
    </w:p>
    <w:p w14:paraId="7A88A5C1" w14:textId="4F51CB49" w:rsidR="00122212" w:rsidRPr="00AF07B4" w:rsidRDefault="00000000">
      <w:pPr>
        <w:jc w:val="center"/>
        <w:rPr>
          <w:rFonts w:ascii="Arial" w:hAnsi="Arial" w:cs="Arial"/>
          <w:b/>
          <w:bCs/>
        </w:rPr>
      </w:pPr>
      <w:r w:rsidRPr="00AF07B4">
        <w:rPr>
          <w:rFonts w:ascii="Arial" w:hAnsi="Arial" w:cs="Arial"/>
          <w:b/>
          <w:bCs/>
        </w:rPr>
        <w:t>Figure</w:t>
      </w:r>
      <w:r w:rsidR="00025EE6" w:rsidRPr="00AF07B4">
        <w:rPr>
          <w:rFonts w:ascii="Arial" w:hAnsi="Arial" w:cs="Arial"/>
          <w:b/>
          <w:bCs/>
        </w:rPr>
        <w:t xml:space="preserve"> 3</w:t>
      </w:r>
      <w:r w:rsidRPr="00AF07B4">
        <w:rPr>
          <w:rFonts w:ascii="Arial" w:hAnsi="Arial" w:cs="Arial"/>
          <w:b/>
          <w:bCs/>
        </w:rPr>
        <w:t>: “The Inform-Welcome-Guide framework”</w:t>
      </w:r>
    </w:p>
    <w:p w14:paraId="674BE82E" w14:textId="77777777" w:rsidR="00122212" w:rsidRPr="00AF07B4" w:rsidRDefault="00000000">
      <w:pPr>
        <w:jc w:val="center"/>
        <w:rPr>
          <w:rFonts w:ascii="Arial" w:hAnsi="Arial" w:cs="Arial"/>
        </w:rPr>
      </w:pPr>
      <w:r w:rsidRPr="00AF07B4">
        <w:rPr>
          <w:rFonts w:ascii="Arial" w:hAnsi="Arial" w:cs="Arial"/>
        </w:rPr>
        <w:t>(Source: Ibrahim et al. 2022)</w:t>
      </w:r>
    </w:p>
    <w:p w14:paraId="66170B58" w14:textId="42522B5E" w:rsidR="00122212" w:rsidRPr="00AF07B4" w:rsidRDefault="00000000">
      <w:pPr>
        <w:pStyle w:val="Heading2"/>
        <w:rPr>
          <w:rFonts w:ascii="Arial" w:hAnsi="Arial" w:cs="Arial"/>
        </w:rPr>
      </w:pPr>
      <w:bookmarkStart w:id="10" w:name="_79du0cuvu2q9" w:colFirst="0" w:colLast="0"/>
      <w:bookmarkStart w:id="11" w:name="_Toc233146279"/>
      <w:bookmarkEnd w:id="10"/>
      <w:r w:rsidRPr="00AF07B4">
        <w:rPr>
          <w:rFonts w:ascii="Arial" w:hAnsi="Arial" w:cs="Arial"/>
        </w:rPr>
        <w:t xml:space="preserve">2.3 Developing </w:t>
      </w:r>
      <w:proofErr w:type="spellStart"/>
      <w:r w:rsidRPr="00AF07B4">
        <w:rPr>
          <w:rFonts w:ascii="Arial" w:hAnsi="Arial" w:cs="Arial"/>
        </w:rPr>
        <w:t>Organisational</w:t>
      </w:r>
      <w:proofErr w:type="spellEnd"/>
      <w:r w:rsidRPr="00AF07B4">
        <w:rPr>
          <w:rFonts w:ascii="Arial" w:hAnsi="Arial" w:cs="Arial"/>
        </w:rPr>
        <w:t xml:space="preserve"> Identification, </w:t>
      </w:r>
      <w:r w:rsidR="00CC2215" w:rsidRPr="00AF07B4">
        <w:rPr>
          <w:rFonts w:ascii="Arial" w:hAnsi="Arial" w:cs="Arial"/>
        </w:rPr>
        <w:t>Business Activism, and Ethical professionalism</w:t>
      </w:r>
      <w:bookmarkEnd w:id="11"/>
    </w:p>
    <w:p w14:paraId="1D1B189F" w14:textId="77777777" w:rsidR="00122212" w:rsidRPr="00AF07B4" w:rsidRDefault="00000000">
      <w:pPr>
        <w:spacing w:before="280"/>
        <w:rPr>
          <w:rFonts w:ascii="Arial" w:hAnsi="Arial" w:cs="Arial"/>
          <w:b/>
          <w:bCs/>
        </w:rPr>
      </w:pPr>
      <w:proofErr w:type="spellStart"/>
      <w:r w:rsidRPr="00AF07B4">
        <w:rPr>
          <w:rFonts w:ascii="Arial" w:hAnsi="Arial" w:cs="Arial"/>
          <w:b/>
          <w:bCs/>
        </w:rPr>
        <w:t>Organisational</w:t>
      </w:r>
      <w:proofErr w:type="spellEnd"/>
      <w:r w:rsidRPr="00AF07B4">
        <w:rPr>
          <w:rFonts w:ascii="Arial" w:hAnsi="Arial" w:cs="Arial"/>
          <w:b/>
          <w:bCs/>
        </w:rPr>
        <w:t xml:space="preserve"> Identification</w:t>
      </w:r>
    </w:p>
    <w:p w14:paraId="338C4396" w14:textId="718DCE26" w:rsidR="00122212" w:rsidRPr="00AF07B4" w:rsidRDefault="00000000">
      <w:pPr>
        <w:rPr>
          <w:rFonts w:ascii="Arial" w:hAnsi="Arial" w:cs="Arial"/>
        </w:rPr>
      </w:pPr>
      <w:r w:rsidRPr="00AF07B4">
        <w:rPr>
          <w:rFonts w:ascii="Arial" w:hAnsi="Arial" w:cs="Arial"/>
        </w:rPr>
        <w:t xml:space="preserve">Social identity theory </w:t>
      </w:r>
      <w:r w:rsidR="00CC2215" w:rsidRPr="00AF07B4">
        <w:rPr>
          <w:rFonts w:ascii="Arial" w:hAnsi="Arial" w:cs="Arial"/>
        </w:rPr>
        <w:t xml:space="preserve">involves in demonstrating the forms of identity through linking the social categories and groups </w:t>
      </w:r>
      <w:r w:rsidRPr="00AF07B4">
        <w:rPr>
          <w:rFonts w:ascii="Arial" w:hAnsi="Arial" w:cs="Arial"/>
        </w:rPr>
        <w:t xml:space="preserve">(Mittal, et al. 2022). It implies that workers' self-awareness in some way comes from the </w:t>
      </w:r>
      <w:proofErr w:type="spellStart"/>
      <w:r w:rsidRPr="00AF07B4">
        <w:rPr>
          <w:rFonts w:ascii="Arial" w:hAnsi="Arial" w:cs="Arial"/>
        </w:rPr>
        <w:t>organisation</w:t>
      </w:r>
      <w:proofErr w:type="spellEnd"/>
      <w:r w:rsidRPr="00AF07B4">
        <w:rPr>
          <w:rFonts w:ascii="Arial" w:hAnsi="Arial" w:cs="Arial"/>
        </w:rPr>
        <w:t xml:space="preserve">. HUM should conduct mission workshops, </w:t>
      </w:r>
      <w:r w:rsidRPr="00AF07B4">
        <w:rPr>
          <w:rFonts w:ascii="Arial" w:hAnsi="Arial" w:cs="Arial"/>
        </w:rPr>
        <w:lastRenderedPageBreak/>
        <w:t xml:space="preserve">corporate stories </w:t>
      </w:r>
      <w:proofErr w:type="spellStart"/>
      <w:r w:rsidRPr="00AF07B4">
        <w:rPr>
          <w:rFonts w:ascii="Arial" w:hAnsi="Arial" w:cs="Arial"/>
        </w:rPr>
        <w:t>programmes</w:t>
      </w:r>
      <w:proofErr w:type="spellEnd"/>
      <w:r w:rsidRPr="00AF07B4">
        <w:rPr>
          <w:rFonts w:ascii="Arial" w:hAnsi="Arial" w:cs="Arial"/>
        </w:rPr>
        <w:t xml:space="preserve"> and employee recognition </w:t>
      </w:r>
      <w:proofErr w:type="spellStart"/>
      <w:r w:rsidRPr="00AF07B4">
        <w:rPr>
          <w:rFonts w:ascii="Arial" w:hAnsi="Arial" w:cs="Arial"/>
        </w:rPr>
        <w:t>programmes</w:t>
      </w:r>
      <w:proofErr w:type="spellEnd"/>
      <w:r w:rsidRPr="00AF07B4">
        <w:rPr>
          <w:rFonts w:ascii="Arial" w:hAnsi="Arial" w:cs="Arial"/>
        </w:rPr>
        <w:t xml:space="preserve"> to enhance </w:t>
      </w:r>
      <w:proofErr w:type="spellStart"/>
      <w:r w:rsidRPr="00AF07B4">
        <w:rPr>
          <w:rFonts w:ascii="Arial" w:hAnsi="Arial" w:cs="Arial"/>
        </w:rPr>
        <w:t>organisational</w:t>
      </w:r>
      <w:proofErr w:type="spellEnd"/>
      <w:r w:rsidRPr="00AF07B4">
        <w:rPr>
          <w:rFonts w:ascii="Arial" w:hAnsi="Arial" w:cs="Arial"/>
        </w:rPr>
        <w:t xml:space="preserve"> identification. These processes can foster </w:t>
      </w:r>
      <w:proofErr w:type="spellStart"/>
      <w:r w:rsidRPr="00AF07B4">
        <w:rPr>
          <w:rFonts w:ascii="Arial" w:hAnsi="Arial" w:cs="Arial"/>
        </w:rPr>
        <w:t>organisational</w:t>
      </w:r>
      <w:proofErr w:type="spellEnd"/>
      <w:r w:rsidRPr="00AF07B4">
        <w:rPr>
          <w:rFonts w:ascii="Arial" w:hAnsi="Arial" w:cs="Arial"/>
        </w:rPr>
        <w:t xml:space="preserve"> values and help to build a sense of belonging and commitment.</w:t>
      </w:r>
    </w:p>
    <w:p w14:paraId="27099155" w14:textId="77777777" w:rsidR="00122212" w:rsidRPr="00AF07B4" w:rsidRDefault="00000000">
      <w:pPr>
        <w:spacing w:before="280"/>
        <w:rPr>
          <w:rFonts w:ascii="Arial" w:hAnsi="Arial" w:cs="Arial"/>
          <w:b/>
          <w:bCs/>
        </w:rPr>
      </w:pPr>
      <w:r w:rsidRPr="00AF07B4">
        <w:rPr>
          <w:rFonts w:ascii="Arial" w:hAnsi="Arial" w:cs="Arial"/>
          <w:b/>
          <w:bCs/>
        </w:rPr>
        <w:t>Ethical Professionalism</w:t>
      </w:r>
    </w:p>
    <w:p w14:paraId="35193A6E" w14:textId="0A512ADD" w:rsidR="00122212" w:rsidRPr="00AF07B4" w:rsidRDefault="00000000">
      <w:pPr>
        <w:rPr>
          <w:rFonts w:ascii="Arial" w:hAnsi="Arial" w:cs="Arial"/>
        </w:rPr>
      </w:pPr>
      <w:r w:rsidRPr="00AF07B4">
        <w:rPr>
          <w:rFonts w:ascii="Arial" w:hAnsi="Arial" w:cs="Arial"/>
        </w:rPr>
        <w:t xml:space="preserve">In HUM's context, where artificial intelligence and smart infrastructure technologies are pivotal, ethical professionalism is crucial. Ethical HRM fosters responsible </w:t>
      </w:r>
      <w:proofErr w:type="spellStart"/>
      <w:r w:rsidRPr="00AF07B4">
        <w:rPr>
          <w:rFonts w:ascii="Arial" w:hAnsi="Arial" w:cs="Arial"/>
        </w:rPr>
        <w:t>behaviour</w:t>
      </w:r>
      <w:proofErr w:type="spellEnd"/>
      <w:r w:rsidRPr="00AF07B4">
        <w:rPr>
          <w:rFonts w:ascii="Arial" w:hAnsi="Arial" w:cs="Arial"/>
        </w:rPr>
        <w:t xml:space="preserve">, trust and </w:t>
      </w:r>
      <w:proofErr w:type="spellStart"/>
      <w:r w:rsidRPr="00AF07B4">
        <w:rPr>
          <w:rFonts w:ascii="Arial" w:hAnsi="Arial" w:cs="Arial"/>
        </w:rPr>
        <w:t>organisational</w:t>
      </w:r>
      <w:proofErr w:type="spellEnd"/>
      <w:r w:rsidRPr="00AF07B4">
        <w:rPr>
          <w:rFonts w:ascii="Arial" w:hAnsi="Arial" w:cs="Arial"/>
        </w:rPr>
        <w:t xml:space="preserve"> legitimacy, (Grobler and Grobler, 2024). Therefore, it is recommended that HUM introduce ethics training </w:t>
      </w:r>
      <w:proofErr w:type="spellStart"/>
      <w:r w:rsidRPr="00AF07B4">
        <w:rPr>
          <w:rFonts w:ascii="Arial" w:hAnsi="Arial" w:cs="Arial"/>
        </w:rPr>
        <w:t>programmes</w:t>
      </w:r>
      <w:proofErr w:type="spellEnd"/>
      <w:r w:rsidRPr="00AF07B4">
        <w:rPr>
          <w:rFonts w:ascii="Arial" w:hAnsi="Arial" w:cs="Arial"/>
        </w:rPr>
        <w:t xml:space="preserve">, workshops on responsible AI and ethical </w:t>
      </w:r>
      <w:proofErr w:type="gramStart"/>
      <w:r w:rsidRPr="00AF07B4">
        <w:rPr>
          <w:rFonts w:ascii="Arial" w:hAnsi="Arial" w:cs="Arial"/>
        </w:rPr>
        <w:t>decision making</w:t>
      </w:r>
      <w:proofErr w:type="gramEnd"/>
      <w:r w:rsidRPr="00AF07B4">
        <w:rPr>
          <w:rFonts w:ascii="Arial" w:hAnsi="Arial" w:cs="Arial"/>
        </w:rPr>
        <w:t xml:space="preserve"> frameworks. These measures will help ensure that staff are aware of the ethical considerations </w:t>
      </w:r>
      <w:r w:rsidR="00F42A1F" w:rsidRPr="00AF07B4">
        <w:rPr>
          <w:rFonts w:ascii="Arial" w:hAnsi="Arial" w:cs="Arial"/>
        </w:rPr>
        <w:t>linked</w:t>
      </w:r>
      <w:r w:rsidRPr="00AF07B4">
        <w:rPr>
          <w:rFonts w:ascii="Arial" w:hAnsi="Arial" w:cs="Arial"/>
        </w:rPr>
        <w:t xml:space="preserve"> </w:t>
      </w:r>
      <w:r w:rsidR="00407D46" w:rsidRPr="00AF07B4">
        <w:rPr>
          <w:rFonts w:ascii="Arial" w:hAnsi="Arial" w:cs="Arial"/>
        </w:rPr>
        <w:t xml:space="preserve">with technology </w:t>
      </w:r>
      <w:proofErr w:type="spellStart"/>
      <w:r w:rsidR="00407D46" w:rsidRPr="00AF07B4">
        <w:rPr>
          <w:rFonts w:ascii="Arial" w:hAnsi="Arial" w:cs="Arial"/>
        </w:rPr>
        <w:t>utilisation</w:t>
      </w:r>
      <w:proofErr w:type="spellEnd"/>
      <w:r w:rsidR="00407D46" w:rsidRPr="00AF07B4">
        <w:rPr>
          <w:rFonts w:ascii="Arial" w:hAnsi="Arial" w:cs="Arial"/>
        </w:rPr>
        <w:t xml:space="preserve"> </w:t>
      </w:r>
      <w:r w:rsidRPr="00AF07B4">
        <w:rPr>
          <w:rFonts w:ascii="Arial" w:hAnsi="Arial" w:cs="Arial"/>
        </w:rPr>
        <w:t>and that they continue to uphold professional standards.</w:t>
      </w:r>
    </w:p>
    <w:p w14:paraId="23E34B8E" w14:textId="77777777" w:rsidR="00122212" w:rsidRPr="00AF07B4" w:rsidRDefault="00000000">
      <w:pPr>
        <w:spacing w:before="280"/>
        <w:rPr>
          <w:rFonts w:ascii="Arial" w:hAnsi="Arial" w:cs="Arial"/>
          <w:b/>
          <w:bCs/>
        </w:rPr>
      </w:pPr>
      <w:r w:rsidRPr="00AF07B4">
        <w:rPr>
          <w:rFonts w:ascii="Arial" w:hAnsi="Arial" w:cs="Arial"/>
          <w:b/>
          <w:bCs/>
        </w:rPr>
        <w:t>Business Activist Mindset</w:t>
      </w:r>
    </w:p>
    <w:p w14:paraId="61D645E6" w14:textId="77777777" w:rsidR="00122212" w:rsidRPr="00AF07B4" w:rsidRDefault="00000000">
      <w:pPr>
        <w:rPr>
          <w:rFonts w:ascii="Arial" w:hAnsi="Arial" w:cs="Arial"/>
        </w:rPr>
      </w:pPr>
      <w:r w:rsidRPr="00AF07B4">
        <w:rPr>
          <w:rFonts w:ascii="Arial" w:hAnsi="Arial" w:cs="Arial"/>
        </w:rPr>
        <w:t xml:space="preserve">Business activism is a concept that saw the rise of expectations for </w:t>
      </w:r>
      <w:proofErr w:type="spellStart"/>
      <w:r w:rsidRPr="00AF07B4">
        <w:rPr>
          <w:rFonts w:ascii="Arial" w:hAnsi="Arial" w:cs="Arial"/>
        </w:rPr>
        <w:t>organisations</w:t>
      </w:r>
      <w:proofErr w:type="spellEnd"/>
      <w:r w:rsidRPr="00AF07B4">
        <w:rPr>
          <w:rFonts w:ascii="Arial" w:hAnsi="Arial" w:cs="Arial"/>
        </w:rPr>
        <w:t xml:space="preserve"> to generate value for multiple stakeholders, beyond simple shareholder returns. The authors of </w:t>
      </w:r>
      <w:proofErr w:type="spellStart"/>
      <w:r w:rsidRPr="00AF07B4">
        <w:rPr>
          <w:rFonts w:ascii="Arial" w:hAnsi="Arial" w:cs="Arial"/>
        </w:rPr>
        <w:t>Mukhuty</w:t>
      </w:r>
      <w:proofErr w:type="spellEnd"/>
      <w:r w:rsidRPr="00AF07B4">
        <w:rPr>
          <w:rFonts w:ascii="Arial" w:hAnsi="Arial" w:cs="Arial"/>
        </w:rPr>
        <w:t xml:space="preserve"> et al. (2022) maintained the view that HR professionals of today must be seen as value creators and solve societal and </w:t>
      </w:r>
      <w:proofErr w:type="spellStart"/>
      <w:r w:rsidRPr="00AF07B4">
        <w:rPr>
          <w:rFonts w:ascii="Arial" w:hAnsi="Arial" w:cs="Arial"/>
        </w:rPr>
        <w:t>organisational</w:t>
      </w:r>
      <w:proofErr w:type="spellEnd"/>
      <w:r w:rsidRPr="00AF07B4">
        <w:rPr>
          <w:rFonts w:ascii="Arial" w:hAnsi="Arial" w:cs="Arial"/>
        </w:rPr>
        <w:t xml:space="preserve"> challenges. Likewise, stakeholder capitalism focuses on the three pillars of economics, social and environment.</w:t>
      </w:r>
    </w:p>
    <w:p w14:paraId="7444750C" w14:textId="77777777" w:rsidR="00122212" w:rsidRPr="00AF07B4" w:rsidRDefault="00000000">
      <w:pPr>
        <w:rPr>
          <w:rFonts w:ascii="Arial" w:hAnsi="Arial" w:cs="Arial"/>
          <w:b/>
          <w:bCs/>
        </w:rPr>
      </w:pPr>
      <w:r w:rsidRPr="00AF07B4">
        <w:rPr>
          <w:rFonts w:ascii="Arial" w:hAnsi="Arial" w:cs="Arial"/>
          <w:b/>
          <w:bCs/>
        </w:rPr>
        <w:t>Expected Benefits</w:t>
      </w:r>
    </w:p>
    <w:p w14:paraId="014B4E2A" w14:textId="77777777" w:rsidR="00122212" w:rsidRPr="00AF07B4" w:rsidRDefault="00000000">
      <w:pPr>
        <w:rPr>
          <w:rFonts w:ascii="Arial" w:hAnsi="Arial" w:cs="Arial"/>
        </w:rPr>
      </w:pPr>
      <w:r w:rsidRPr="00AF07B4">
        <w:rPr>
          <w:rFonts w:ascii="Arial" w:hAnsi="Arial" w:cs="Arial"/>
        </w:rPr>
        <w:t xml:space="preserve">These interventions will be expected to lead to greater employee engagement, </w:t>
      </w:r>
      <w:proofErr w:type="spellStart"/>
      <w:r w:rsidRPr="00AF07B4">
        <w:rPr>
          <w:rFonts w:ascii="Arial" w:hAnsi="Arial" w:cs="Arial"/>
        </w:rPr>
        <w:t>organisational</w:t>
      </w:r>
      <w:proofErr w:type="spellEnd"/>
      <w:r w:rsidRPr="00AF07B4">
        <w:rPr>
          <w:rFonts w:ascii="Arial" w:hAnsi="Arial" w:cs="Arial"/>
        </w:rPr>
        <w:t xml:space="preserve"> commitment and improved employer brand. </w:t>
      </w:r>
      <w:proofErr w:type="spellStart"/>
      <w:r w:rsidRPr="00AF07B4">
        <w:rPr>
          <w:rFonts w:ascii="Arial" w:hAnsi="Arial" w:cs="Arial"/>
        </w:rPr>
        <w:t>Nejati</w:t>
      </w:r>
      <w:proofErr w:type="spellEnd"/>
      <w:r w:rsidRPr="00AF07B4">
        <w:rPr>
          <w:rFonts w:ascii="Arial" w:hAnsi="Arial" w:cs="Arial"/>
        </w:rPr>
        <w:t xml:space="preserve">, and Shafaei, (2023) found that employees are becoming more and more inclined towards organizations that are socially responsible and have a positive impact on society. Thereby, the development of </w:t>
      </w:r>
      <w:proofErr w:type="spellStart"/>
      <w:r w:rsidRPr="00AF07B4">
        <w:rPr>
          <w:rFonts w:ascii="Arial" w:hAnsi="Arial" w:cs="Arial"/>
        </w:rPr>
        <w:t>organisational</w:t>
      </w:r>
      <w:proofErr w:type="spellEnd"/>
      <w:r w:rsidRPr="00AF07B4">
        <w:rPr>
          <w:rFonts w:ascii="Arial" w:hAnsi="Arial" w:cs="Arial"/>
        </w:rPr>
        <w:t xml:space="preserve"> identification, ethical professionalism and business activism will improve HUM's capacity to recruit, motivate and retain its talent and improve </w:t>
      </w:r>
      <w:proofErr w:type="spellStart"/>
      <w:r w:rsidRPr="00AF07B4">
        <w:rPr>
          <w:rFonts w:ascii="Arial" w:hAnsi="Arial" w:cs="Arial"/>
        </w:rPr>
        <w:t>organisational</w:t>
      </w:r>
      <w:proofErr w:type="spellEnd"/>
      <w:r w:rsidRPr="00AF07B4">
        <w:rPr>
          <w:rFonts w:ascii="Arial" w:hAnsi="Arial" w:cs="Arial"/>
        </w:rPr>
        <w:t xml:space="preserve"> renewal over time.</w:t>
      </w:r>
    </w:p>
    <w:p w14:paraId="41025E06" w14:textId="77777777" w:rsidR="00122212" w:rsidRPr="00AF07B4" w:rsidRDefault="00000000">
      <w:pPr>
        <w:pStyle w:val="Heading1"/>
        <w:rPr>
          <w:rFonts w:ascii="Arial" w:hAnsi="Arial" w:cs="Arial"/>
        </w:rPr>
      </w:pPr>
      <w:bookmarkStart w:id="12" w:name="_4xx83o1ow52w" w:colFirst="0" w:colLast="0"/>
      <w:bookmarkStart w:id="13" w:name="_Toc233146280"/>
      <w:bookmarkEnd w:id="12"/>
      <w:r w:rsidRPr="00AF07B4">
        <w:rPr>
          <w:rFonts w:ascii="Arial" w:hAnsi="Arial" w:cs="Arial"/>
        </w:rPr>
        <w:lastRenderedPageBreak/>
        <w:t>3. Task B: Innovative Job Design Strategy</w:t>
      </w:r>
      <w:bookmarkEnd w:id="13"/>
    </w:p>
    <w:p w14:paraId="12DDF1F0" w14:textId="77777777" w:rsidR="00122212" w:rsidRPr="00AF07B4" w:rsidRDefault="00000000">
      <w:pPr>
        <w:pStyle w:val="Heading2"/>
        <w:rPr>
          <w:rFonts w:ascii="Arial" w:hAnsi="Arial" w:cs="Arial"/>
        </w:rPr>
      </w:pPr>
      <w:bookmarkStart w:id="14" w:name="_mbx9n9lxy5m0" w:colFirst="0" w:colLast="0"/>
      <w:bookmarkStart w:id="15" w:name="_Toc233146281"/>
      <w:bookmarkEnd w:id="14"/>
      <w:r w:rsidRPr="00AF07B4">
        <w:rPr>
          <w:rFonts w:ascii="Arial" w:hAnsi="Arial" w:cs="Arial"/>
        </w:rPr>
        <w:t>3.1 Critical Evaluation of Job Design Theories</w:t>
      </w:r>
      <w:bookmarkEnd w:id="15"/>
    </w:p>
    <w:p w14:paraId="67973663" w14:textId="77777777" w:rsidR="00122212" w:rsidRPr="00AF07B4" w:rsidRDefault="00000000">
      <w:pPr>
        <w:spacing w:before="280"/>
        <w:rPr>
          <w:rFonts w:ascii="Arial" w:hAnsi="Arial" w:cs="Arial"/>
          <w:b/>
          <w:bCs/>
        </w:rPr>
      </w:pPr>
      <w:r w:rsidRPr="00AF07B4">
        <w:rPr>
          <w:rFonts w:ascii="Arial" w:hAnsi="Arial" w:cs="Arial"/>
          <w:b/>
          <w:bCs/>
        </w:rPr>
        <w:t>Job Characteristics Model (JCM)</w:t>
      </w:r>
    </w:p>
    <w:p w14:paraId="2F0E68A1" w14:textId="771B2157" w:rsidR="00122212" w:rsidRPr="00AF07B4" w:rsidRDefault="00000000">
      <w:pPr>
        <w:rPr>
          <w:rFonts w:ascii="Arial" w:hAnsi="Arial" w:cs="Arial"/>
          <w:color w:val="222222"/>
        </w:rPr>
      </w:pPr>
      <w:r w:rsidRPr="00AF07B4">
        <w:rPr>
          <w:rFonts w:ascii="Arial" w:hAnsi="Arial" w:cs="Arial"/>
          <w:color w:val="222222"/>
        </w:rPr>
        <w:t xml:space="preserve">The Job Characteristics </w:t>
      </w:r>
      <w:r w:rsidR="00813FA8" w:rsidRPr="00AF07B4">
        <w:rPr>
          <w:rFonts w:ascii="Arial" w:hAnsi="Arial" w:cs="Arial"/>
          <w:color w:val="222222"/>
        </w:rPr>
        <w:t>framework</w:t>
      </w:r>
      <w:r w:rsidRPr="00AF07B4">
        <w:rPr>
          <w:rFonts w:ascii="Arial" w:hAnsi="Arial" w:cs="Arial"/>
          <w:color w:val="222222"/>
        </w:rPr>
        <w:t xml:space="preserve"> is </w:t>
      </w:r>
      <w:r w:rsidR="00813FA8" w:rsidRPr="00AF07B4">
        <w:rPr>
          <w:rFonts w:ascii="Arial" w:hAnsi="Arial" w:cs="Arial"/>
          <w:color w:val="222222"/>
        </w:rPr>
        <w:t>considered as a model that are related to job design</w:t>
      </w:r>
      <w:r w:rsidRPr="00AF07B4">
        <w:rPr>
          <w:rFonts w:ascii="Arial" w:hAnsi="Arial" w:cs="Arial"/>
          <w:color w:val="222222"/>
        </w:rPr>
        <w:t xml:space="preserve"> (Parker, and Grote, 2022). The model </w:t>
      </w:r>
      <w:r w:rsidR="000B518B" w:rsidRPr="00AF07B4">
        <w:rPr>
          <w:rFonts w:ascii="Arial" w:hAnsi="Arial" w:cs="Arial"/>
          <w:color w:val="222222"/>
        </w:rPr>
        <w:t xml:space="preserve">recommends on five </w:t>
      </w:r>
      <w:r w:rsidR="007A70A6" w:rsidRPr="00AF07B4">
        <w:rPr>
          <w:rFonts w:ascii="Arial" w:hAnsi="Arial" w:cs="Arial"/>
          <w:color w:val="222222"/>
        </w:rPr>
        <w:t>types</w:t>
      </w:r>
      <w:r w:rsidR="000B518B" w:rsidRPr="00AF07B4">
        <w:rPr>
          <w:rFonts w:ascii="Arial" w:hAnsi="Arial" w:cs="Arial"/>
          <w:color w:val="222222"/>
        </w:rPr>
        <w:t xml:space="preserve"> of dimensions that includes </w:t>
      </w:r>
      <w:r w:rsidR="00A21109" w:rsidRPr="00AF07B4">
        <w:rPr>
          <w:rFonts w:ascii="Arial" w:hAnsi="Arial" w:cs="Arial"/>
          <w:color w:val="222222"/>
        </w:rPr>
        <w:t>“</w:t>
      </w:r>
      <w:r w:rsidR="000B518B" w:rsidRPr="00AF07B4">
        <w:rPr>
          <w:rFonts w:ascii="Arial" w:hAnsi="Arial" w:cs="Arial"/>
          <w:color w:val="222222"/>
        </w:rPr>
        <w:t>task identity, skill variety, autonomy, task significance, and feedback</w:t>
      </w:r>
      <w:r w:rsidR="00A21109" w:rsidRPr="00AF07B4">
        <w:rPr>
          <w:rFonts w:ascii="Arial" w:hAnsi="Arial" w:cs="Arial"/>
          <w:color w:val="222222"/>
        </w:rPr>
        <w:t>”</w:t>
      </w:r>
      <w:r w:rsidR="007A70A6" w:rsidRPr="00AF07B4">
        <w:rPr>
          <w:rFonts w:ascii="Arial" w:hAnsi="Arial" w:cs="Arial"/>
          <w:color w:val="222222"/>
        </w:rPr>
        <w:t>.</w:t>
      </w:r>
      <w:r w:rsidR="000B518B" w:rsidRPr="00AF07B4">
        <w:rPr>
          <w:rFonts w:ascii="Arial" w:hAnsi="Arial" w:cs="Arial"/>
          <w:color w:val="222222"/>
        </w:rPr>
        <w:t xml:space="preserve"> It </w:t>
      </w:r>
      <w:r w:rsidR="007A70A6" w:rsidRPr="00AF07B4">
        <w:rPr>
          <w:rFonts w:ascii="Arial" w:hAnsi="Arial" w:cs="Arial"/>
          <w:color w:val="222222"/>
        </w:rPr>
        <w:t>assists</w:t>
      </w:r>
      <w:r w:rsidR="000B518B" w:rsidRPr="00AF07B4">
        <w:rPr>
          <w:rFonts w:ascii="Arial" w:hAnsi="Arial" w:cs="Arial"/>
          <w:color w:val="222222"/>
        </w:rPr>
        <w:t xml:space="preserve"> in creating psychological states that leads to boost job satisfaction and performance</w:t>
      </w:r>
      <w:r w:rsidRPr="00AF07B4">
        <w:rPr>
          <w:rFonts w:ascii="Arial" w:hAnsi="Arial" w:cs="Arial"/>
          <w:color w:val="222222"/>
        </w:rPr>
        <w:t>.</w:t>
      </w:r>
    </w:p>
    <w:p w14:paraId="56D0BB35" w14:textId="77777777" w:rsidR="00122212" w:rsidRPr="00AF07B4" w:rsidRDefault="00000000">
      <w:pPr>
        <w:jc w:val="center"/>
        <w:rPr>
          <w:rFonts w:ascii="Arial" w:hAnsi="Arial" w:cs="Arial"/>
          <w:color w:val="222222"/>
        </w:rPr>
      </w:pPr>
      <w:r w:rsidRPr="00AF07B4">
        <w:rPr>
          <w:rFonts w:ascii="Arial" w:hAnsi="Arial" w:cs="Arial"/>
          <w:noProof/>
          <w:color w:val="222222"/>
        </w:rPr>
        <w:drawing>
          <wp:inline distT="114300" distB="114300" distL="114300" distR="114300" wp14:anchorId="1BFBF36A" wp14:editId="2BB5F616">
            <wp:extent cx="3717605" cy="279416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717605" cy="2794161"/>
                    </a:xfrm>
                    <a:prstGeom prst="rect">
                      <a:avLst/>
                    </a:prstGeom>
                    <a:ln/>
                  </pic:spPr>
                </pic:pic>
              </a:graphicData>
            </a:graphic>
          </wp:inline>
        </w:drawing>
      </w:r>
    </w:p>
    <w:p w14:paraId="20AACE7A" w14:textId="2F19FBD1" w:rsidR="00122212" w:rsidRPr="00AF07B4" w:rsidRDefault="00000000">
      <w:pPr>
        <w:jc w:val="center"/>
        <w:rPr>
          <w:rFonts w:ascii="Arial" w:hAnsi="Arial" w:cs="Arial"/>
          <w:b/>
          <w:bCs/>
          <w:color w:val="222222"/>
        </w:rPr>
      </w:pPr>
      <w:r w:rsidRPr="00AF07B4">
        <w:rPr>
          <w:rFonts w:ascii="Arial" w:hAnsi="Arial" w:cs="Arial"/>
          <w:b/>
          <w:bCs/>
          <w:color w:val="222222"/>
        </w:rPr>
        <w:t>Figure</w:t>
      </w:r>
      <w:r w:rsidR="00025EE6" w:rsidRPr="00AF07B4">
        <w:rPr>
          <w:rFonts w:ascii="Arial" w:hAnsi="Arial" w:cs="Arial"/>
          <w:b/>
          <w:bCs/>
          <w:color w:val="222222"/>
        </w:rPr>
        <w:t xml:space="preserve"> 4</w:t>
      </w:r>
      <w:r w:rsidRPr="00AF07B4">
        <w:rPr>
          <w:rFonts w:ascii="Arial" w:hAnsi="Arial" w:cs="Arial"/>
          <w:b/>
          <w:bCs/>
          <w:color w:val="222222"/>
        </w:rPr>
        <w:t>: “Job Characteristics Model (JCM)”</w:t>
      </w:r>
    </w:p>
    <w:p w14:paraId="53BFD937" w14:textId="77777777" w:rsidR="00122212" w:rsidRPr="00AF07B4" w:rsidRDefault="00000000">
      <w:pPr>
        <w:jc w:val="center"/>
        <w:rPr>
          <w:rFonts w:ascii="Arial" w:hAnsi="Arial" w:cs="Arial"/>
          <w:color w:val="222222"/>
        </w:rPr>
      </w:pPr>
      <w:r w:rsidRPr="00AF07B4">
        <w:rPr>
          <w:rFonts w:ascii="Arial" w:hAnsi="Arial" w:cs="Arial"/>
          <w:color w:val="222222"/>
        </w:rPr>
        <w:t>(Source: Adapted by Parker, and Grote, 2022)</w:t>
      </w:r>
    </w:p>
    <w:p w14:paraId="01FCE3FB" w14:textId="452F9A27" w:rsidR="00122212" w:rsidRPr="00AF07B4" w:rsidRDefault="00000000">
      <w:pPr>
        <w:rPr>
          <w:rFonts w:ascii="Arial" w:hAnsi="Arial" w:cs="Arial"/>
          <w:color w:val="222222"/>
        </w:rPr>
      </w:pPr>
      <w:r w:rsidRPr="00AF07B4">
        <w:rPr>
          <w:rFonts w:ascii="Arial" w:hAnsi="Arial" w:cs="Arial"/>
          <w:color w:val="222222"/>
        </w:rPr>
        <w:t xml:space="preserve">Higher levels of autonomy and task significance at the job level are linked to higher employee engagement and </w:t>
      </w:r>
      <w:proofErr w:type="spellStart"/>
      <w:r w:rsidRPr="00AF07B4">
        <w:rPr>
          <w:rFonts w:ascii="Arial" w:hAnsi="Arial" w:cs="Arial"/>
          <w:color w:val="222222"/>
        </w:rPr>
        <w:t>organisation</w:t>
      </w:r>
      <w:proofErr w:type="spellEnd"/>
      <w:r w:rsidRPr="00AF07B4">
        <w:rPr>
          <w:rFonts w:ascii="Arial" w:hAnsi="Arial" w:cs="Arial"/>
          <w:color w:val="222222"/>
        </w:rPr>
        <w:t xml:space="preserve"> commitment. The model is especially relevant in knowledge-intensive </w:t>
      </w:r>
      <w:r w:rsidR="00CD160F" w:rsidRPr="00AF07B4">
        <w:rPr>
          <w:rFonts w:ascii="Arial" w:hAnsi="Arial" w:cs="Arial"/>
          <w:color w:val="222222"/>
        </w:rPr>
        <w:t>businesses</w:t>
      </w:r>
      <w:r w:rsidRPr="00AF07B4">
        <w:rPr>
          <w:rFonts w:ascii="Arial" w:hAnsi="Arial" w:cs="Arial"/>
          <w:color w:val="222222"/>
        </w:rPr>
        <w:t xml:space="preserve"> like HUM, where a desire for meaningful work and opportunity for personal growth among employees is a common occurrence.</w:t>
      </w:r>
    </w:p>
    <w:p w14:paraId="5DC2D538" w14:textId="77777777" w:rsidR="00122212" w:rsidRPr="00AF07B4" w:rsidRDefault="00000000">
      <w:pPr>
        <w:rPr>
          <w:rFonts w:ascii="Arial" w:hAnsi="Arial" w:cs="Arial"/>
          <w:color w:val="222222"/>
        </w:rPr>
      </w:pPr>
      <w:r w:rsidRPr="00AF07B4">
        <w:rPr>
          <w:rFonts w:ascii="Arial" w:hAnsi="Arial" w:cs="Arial"/>
          <w:color w:val="222222"/>
        </w:rPr>
        <w:lastRenderedPageBreak/>
        <w:t>But the model has its drawbacks. Traditional JCM is not suitable for today's digital, agile and cross-functional workplaces. Therefore, complementary measures need to be implemented to promote innovation and flexibility in the workforce.</w:t>
      </w:r>
    </w:p>
    <w:p w14:paraId="167AB8AA" w14:textId="77777777" w:rsidR="00122212" w:rsidRPr="00AF07B4" w:rsidRDefault="00000000">
      <w:pPr>
        <w:spacing w:before="280"/>
        <w:rPr>
          <w:rFonts w:ascii="Arial" w:hAnsi="Arial" w:cs="Arial"/>
          <w:b/>
          <w:bCs/>
        </w:rPr>
      </w:pPr>
      <w:r w:rsidRPr="00AF07B4">
        <w:rPr>
          <w:rFonts w:ascii="Arial" w:hAnsi="Arial" w:cs="Arial"/>
          <w:b/>
          <w:bCs/>
        </w:rPr>
        <w:t>Job Crafting Theory</w:t>
      </w:r>
    </w:p>
    <w:p w14:paraId="7D0B0AC6" w14:textId="77777777" w:rsidR="00122212" w:rsidRPr="00AF07B4" w:rsidRDefault="00000000">
      <w:pPr>
        <w:rPr>
          <w:rFonts w:ascii="Arial" w:hAnsi="Arial" w:cs="Arial"/>
          <w:color w:val="222222"/>
        </w:rPr>
      </w:pPr>
      <w:r w:rsidRPr="00AF07B4">
        <w:rPr>
          <w:rFonts w:ascii="Arial" w:hAnsi="Arial" w:cs="Arial"/>
          <w:color w:val="222222"/>
        </w:rPr>
        <w:t>The theory of Job Crafting, which focuses on employees proactively adjusting their job in order to enhance its meaning, engagement and performance (</w:t>
      </w:r>
      <w:proofErr w:type="spellStart"/>
      <w:r w:rsidRPr="00AF07B4">
        <w:rPr>
          <w:rFonts w:ascii="Arial" w:hAnsi="Arial" w:cs="Arial"/>
          <w:color w:val="222222"/>
        </w:rPr>
        <w:t>Junça</w:t>
      </w:r>
      <w:proofErr w:type="spellEnd"/>
      <w:r w:rsidRPr="00AF07B4">
        <w:rPr>
          <w:rFonts w:ascii="Arial" w:hAnsi="Arial" w:cs="Arial"/>
          <w:color w:val="222222"/>
        </w:rPr>
        <w:t>-Silva et al., 2022).</w:t>
      </w:r>
    </w:p>
    <w:p w14:paraId="2BA956E6" w14:textId="77777777" w:rsidR="00122212" w:rsidRPr="00AF07B4" w:rsidRDefault="00000000">
      <w:pPr>
        <w:rPr>
          <w:rFonts w:ascii="Arial" w:hAnsi="Arial" w:cs="Arial"/>
          <w:color w:val="222222"/>
        </w:rPr>
      </w:pPr>
      <w:r w:rsidRPr="00AF07B4">
        <w:rPr>
          <w:rFonts w:ascii="Arial" w:hAnsi="Arial" w:cs="Arial"/>
          <w:color w:val="222222"/>
        </w:rPr>
        <w:t>Staff may involve in:</w:t>
      </w:r>
    </w:p>
    <w:p w14:paraId="1A7790E5" w14:textId="77777777" w:rsidR="00122212" w:rsidRPr="00AF07B4" w:rsidRDefault="00000000">
      <w:pPr>
        <w:numPr>
          <w:ilvl w:val="0"/>
          <w:numId w:val="1"/>
        </w:numPr>
        <w:spacing w:after="0"/>
        <w:rPr>
          <w:rFonts w:ascii="Arial" w:hAnsi="Arial" w:cs="Arial"/>
          <w:color w:val="222222"/>
        </w:rPr>
      </w:pPr>
      <w:r w:rsidRPr="00AF07B4">
        <w:rPr>
          <w:rFonts w:ascii="Arial" w:hAnsi="Arial" w:cs="Arial"/>
          <w:color w:val="222222"/>
        </w:rPr>
        <w:t>Task crafting (altering work activities)</w:t>
      </w:r>
    </w:p>
    <w:p w14:paraId="77FE64C6" w14:textId="77777777" w:rsidR="00122212" w:rsidRPr="00AF07B4" w:rsidRDefault="00000000">
      <w:pPr>
        <w:numPr>
          <w:ilvl w:val="0"/>
          <w:numId w:val="1"/>
        </w:numPr>
        <w:spacing w:before="0" w:after="0"/>
        <w:rPr>
          <w:rFonts w:ascii="Arial" w:hAnsi="Arial" w:cs="Arial"/>
          <w:color w:val="222222"/>
        </w:rPr>
      </w:pPr>
      <w:r w:rsidRPr="00AF07B4">
        <w:rPr>
          <w:rFonts w:ascii="Arial" w:hAnsi="Arial" w:cs="Arial"/>
          <w:color w:val="222222"/>
        </w:rPr>
        <w:t>Relational crafting (establishing work relationships)</w:t>
      </w:r>
    </w:p>
    <w:p w14:paraId="756CF9FC" w14:textId="77777777" w:rsidR="00122212" w:rsidRPr="00AF07B4" w:rsidRDefault="00000000">
      <w:pPr>
        <w:numPr>
          <w:ilvl w:val="0"/>
          <w:numId w:val="1"/>
        </w:numPr>
        <w:spacing w:before="0"/>
        <w:rPr>
          <w:rFonts w:ascii="Arial" w:hAnsi="Arial" w:cs="Arial"/>
          <w:color w:val="222222"/>
        </w:rPr>
      </w:pPr>
      <w:r w:rsidRPr="00AF07B4">
        <w:rPr>
          <w:rFonts w:ascii="Arial" w:hAnsi="Arial" w:cs="Arial"/>
          <w:color w:val="222222"/>
        </w:rPr>
        <w:t>Cognitive crafting (changing perceptions of work meaning)</w:t>
      </w:r>
    </w:p>
    <w:p w14:paraId="70BF34B3" w14:textId="46951982" w:rsidR="00122212" w:rsidRPr="00AF07B4" w:rsidRDefault="00000000">
      <w:pPr>
        <w:rPr>
          <w:rFonts w:ascii="Arial" w:hAnsi="Arial" w:cs="Arial"/>
          <w:color w:val="222222"/>
        </w:rPr>
      </w:pPr>
      <w:r w:rsidRPr="00AF07B4">
        <w:rPr>
          <w:rFonts w:ascii="Arial" w:hAnsi="Arial" w:cs="Arial"/>
          <w:color w:val="222222"/>
        </w:rPr>
        <w:t>The findings of Rafiq et al. (2023</w:t>
      </w:r>
      <w:r w:rsidR="000A44B9" w:rsidRPr="00AF07B4">
        <w:rPr>
          <w:rFonts w:ascii="Arial" w:hAnsi="Arial" w:cs="Arial"/>
          <w:color w:val="222222"/>
        </w:rPr>
        <w:t xml:space="preserve">) </w:t>
      </w:r>
      <w:r w:rsidR="00EA110C" w:rsidRPr="00AF07B4">
        <w:rPr>
          <w:rFonts w:ascii="Arial" w:hAnsi="Arial" w:cs="Arial"/>
          <w:color w:val="222222"/>
        </w:rPr>
        <w:t>demonstrate that</w:t>
      </w:r>
      <w:r w:rsidR="000A44B9" w:rsidRPr="00AF07B4">
        <w:rPr>
          <w:rFonts w:ascii="Arial" w:hAnsi="Arial" w:cs="Arial"/>
          <w:color w:val="222222"/>
        </w:rPr>
        <w:t xml:space="preserve"> </w:t>
      </w:r>
      <w:r w:rsidRPr="00AF07B4">
        <w:rPr>
          <w:rFonts w:ascii="Arial" w:hAnsi="Arial" w:cs="Arial"/>
          <w:color w:val="222222"/>
        </w:rPr>
        <w:t xml:space="preserve">job crafting among employees is significantly related to their work engagement, creativity and job satisfaction. However, if not managed properly, excessive job crafting could lead to role ambiguities and decrease </w:t>
      </w:r>
      <w:proofErr w:type="spellStart"/>
      <w:r w:rsidRPr="00AF07B4">
        <w:rPr>
          <w:rFonts w:ascii="Arial" w:hAnsi="Arial" w:cs="Arial"/>
          <w:color w:val="222222"/>
        </w:rPr>
        <w:t>standardisation</w:t>
      </w:r>
      <w:proofErr w:type="spellEnd"/>
      <w:r w:rsidRPr="00AF07B4">
        <w:rPr>
          <w:rFonts w:ascii="Arial" w:hAnsi="Arial" w:cs="Arial"/>
          <w:color w:val="222222"/>
        </w:rPr>
        <w:t>.</w:t>
      </w:r>
    </w:p>
    <w:p w14:paraId="7255B67A" w14:textId="77777777" w:rsidR="00122212" w:rsidRPr="00AF07B4" w:rsidRDefault="00000000">
      <w:pPr>
        <w:spacing w:before="280"/>
        <w:rPr>
          <w:rFonts w:ascii="Arial" w:hAnsi="Arial" w:cs="Arial"/>
          <w:b/>
          <w:bCs/>
        </w:rPr>
      </w:pPr>
      <w:r w:rsidRPr="00AF07B4">
        <w:rPr>
          <w:rFonts w:ascii="Arial" w:hAnsi="Arial" w:cs="Arial"/>
          <w:b/>
          <w:bCs/>
        </w:rPr>
        <w:t>Skills-Based Architecture and Internal Talent Marketplace</w:t>
      </w:r>
    </w:p>
    <w:p w14:paraId="5D466579" w14:textId="77777777" w:rsidR="00122212" w:rsidRPr="00AF07B4" w:rsidRDefault="00000000">
      <w:pPr>
        <w:rPr>
          <w:rFonts w:ascii="Arial" w:hAnsi="Arial" w:cs="Arial"/>
          <w:color w:val="222222"/>
        </w:rPr>
      </w:pPr>
      <w:r w:rsidRPr="00AF07B4">
        <w:rPr>
          <w:rFonts w:ascii="Arial" w:hAnsi="Arial" w:cs="Arial"/>
          <w:color w:val="222222"/>
        </w:rPr>
        <w:t xml:space="preserve">The accelerated rate of technological change has facilitated the transition from the traditional job-based structures to skills-based structures within </w:t>
      </w:r>
      <w:proofErr w:type="spellStart"/>
      <w:r w:rsidRPr="00AF07B4">
        <w:rPr>
          <w:rFonts w:ascii="Arial" w:hAnsi="Arial" w:cs="Arial"/>
          <w:color w:val="222222"/>
        </w:rPr>
        <w:t>organisations</w:t>
      </w:r>
      <w:proofErr w:type="spellEnd"/>
      <w:r w:rsidRPr="00AF07B4">
        <w:rPr>
          <w:rFonts w:ascii="Arial" w:hAnsi="Arial" w:cs="Arial"/>
          <w:color w:val="222222"/>
        </w:rPr>
        <w:t xml:space="preserve">. Skills based workforce models make </w:t>
      </w:r>
      <w:proofErr w:type="spellStart"/>
      <w:r w:rsidRPr="00AF07B4">
        <w:rPr>
          <w:rFonts w:ascii="Arial" w:hAnsi="Arial" w:cs="Arial"/>
          <w:color w:val="222222"/>
        </w:rPr>
        <w:t>organisations</w:t>
      </w:r>
      <w:proofErr w:type="spellEnd"/>
      <w:r w:rsidRPr="00AF07B4">
        <w:rPr>
          <w:rFonts w:ascii="Arial" w:hAnsi="Arial" w:cs="Arial"/>
          <w:color w:val="222222"/>
        </w:rPr>
        <w:t xml:space="preserve"> more adaptable and innovative as it gives them the flexibility to look for skills instead of looking for a job description.</w:t>
      </w:r>
    </w:p>
    <w:p w14:paraId="70AFB63C" w14:textId="0044FFDF" w:rsidR="00122212" w:rsidRPr="00AF07B4" w:rsidRDefault="00000000">
      <w:pPr>
        <w:pStyle w:val="Heading2"/>
        <w:rPr>
          <w:rFonts w:ascii="Arial" w:hAnsi="Arial" w:cs="Arial"/>
        </w:rPr>
      </w:pPr>
      <w:bookmarkStart w:id="16" w:name="_luzoooh015wa" w:colFirst="0" w:colLast="0"/>
      <w:bookmarkStart w:id="17" w:name="_Toc233146282"/>
      <w:bookmarkEnd w:id="16"/>
      <w:r w:rsidRPr="00AF07B4">
        <w:rPr>
          <w:rFonts w:ascii="Arial" w:hAnsi="Arial" w:cs="Arial"/>
        </w:rPr>
        <w:t xml:space="preserve">3.2 </w:t>
      </w:r>
      <w:r w:rsidR="0089610E" w:rsidRPr="00AF07B4">
        <w:rPr>
          <w:rFonts w:ascii="Arial" w:hAnsi="Arial" w:cs="Arial"/>
        </w:rPr>
        <w:t>Recommended</w:t>
      </w:r>
      <w:r w:rsidRPr="00AF07B4">
        <w:rPr>
          <w:rFonts w:ascii="Arial" w:hAnsi="Arial" w:cs="Arial"/>
        </w:rPr>
        <w:t xml:space="preserve"> Innovative Job Design</w:t>
      </w:r>
      <w:bookmarkEnd w:id="17"/>
      <w:r w:rsidRPr="00AF07B4">
        <w:rPr>
          <w:rFonts w:ascii="Arial" w:hAnsi="Arial" w:cs="Arial"/>
        </w:rPr>
        <w:t xml:space="preserve"> </w:t>
      </w:r>
    </w:p>
    <w:p w14:paraId="1FEF0F7D" w14:textId="395DB512" w:rsidR="00122212" w:rsidRPr="00AF07B4" w:rsidRDefault="00000000">
      <w:pPr>
        <w:rPr>
          <w:rFonts w:ascii="Arial" w:hAnsi="Arial" w:cs="Arial"/>
          <w:color w:val="222222"/>
        </w:rPr>
      </w:pPr>
      <w:r w:rsidRPr="00AF07B4">
        <w:rPr>
          <w:rFonts w:ascii="Arial" w:hAnsi="Arial" w:cs="Arial"/>
          <w:color w:val="222222"/>
        </w:rPr>
        <w:t xml:space="preserve">HUM </w:t>
      </w:r>
      <w:r w:rsidR="00B23204" w:rsidRPr="00AF07B4">
        <w:rPr>
          <w:rFonts w:ascii="Arial" w:hAnsi="Arial" w:cs="Arial"/>
          <w:color w:val="222222"/>
        </w:rPr>
        <w:t xml:space="preserve">is recommended to adopt </w:t>
      </w:r>
      <w:r w:rsidRPr="00AF07B4">
        <w:rPr>
          <w:rFonts w:ascii="Arial" w:hAnsi="Arial" w:cs="Arial"/>
          <w:color w:val="222222"/>
        </w:rPr>
        <w:t xml:space="preserve">a </w:t>
      </w:r>
      <w:r w:rsidR="00552A02" w:rsidRPr="00AF07B4">
        <w:rPr>
          <w:rFonts w:ascii="Arial" w:hAnsi="Arial" w:cs="Arial"/>
          <w:color w:val="222222"/>
        </w:rPr>
        <w:t>“</w:t>
      </w:r>
      <w:r w:rsidRPr="00AF07B4">
        <w:rPr>
          <w:rFonts w:ascii="Arial" w:hAnsi="Arial" w:cs="Arial"/>
          <w:color w:val="222222"/>
        </w:rPr>
        <w:t>Skills Based Human Capital Architecture</w:t>
      </w:r>
      <w:r w:rsidR="00552A02" w:rsidRPr="00AF07B4">
        <w:rPr>
          <w:rFonts w:ascii="Arial" w:hAnsi="Arial" w:cs="Arial"/>
          <w:color w:val="222222"/>
        </w:rPr>
        <w:t>”</w:t>
      </w:r>
      <w:r w:rsidRPr="00AF07B4">
        <w:rPr>
          <w:rFonts w:ascii="Arial" w:hAnsi="Arial" w:cs="Arial"/>
          <w:color w:val="222222"/>
        </w:rPr>
        <w:t xml:space="preserve"> supported by an Internal Talent Marketplace to help overcome issues of declining engagement, graduate attrition and innovation challenges.</w:t>
      </w:r>
    </w:p>
    <w:p w14:paraId="3131F345" w14:textId="77777777" w:rsidR="00122212" w:rsidRPr="00AF07B4" w:rsidRDefault="00000000">
      <w:pPr>
        <w:spacing w:before="280"/>
        <w:rPr>
          <w:rFonts w:ascii="Arial" w:hAnsi="Arial" w:cs="Arial"/>
          <w:b/>
          <w:bCs/>
        </w:rPr>
      </w:pPr>
      <w:r w:rsidRPr="00AF07B4">
        <w:rPr>
          <w:rFonts w:ascii="Arial" w:hAnsi="Arial" w:cs="Arial"/>
          <w:b/>
          <w:bCs/>
        </w:rPr>
        <w:t>Table 2: Proposed Job Design Architecture for HUM</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44"/>
        <w:gridCol w:w="2982"/>
        <w:gridCol w:w="2145"/>
        <w:gridCol w:w="2189"/>
      </w:tblGrid>
      <w:tr w:rsidR="00122212" w:rsidRPr="00AF07B4" w14:paraId="52636A73" w14:textId="77777777">
        <w:trPr>
          <w:trHeight w:val="785"/>
        </w:trPr>
        <w:tc>
          <w:tcPr>
            <w:tcW w:w="2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4E7522" w14:textId="77777777" w:rsidR="00122212" w:rsidRPr="00AF07B4" w:rsidRDefault="00000000">
            <w:pPr>
              <w:jc w:val="center"/>
              <w:rPr>
                <w:rFonts w:ascii="Arial" w:hAnsi="Arial" w:cs="Arial"/>
                <w:color w:val="222222"/>
              </w:rPr>
            </w:pPr>
            <w:r w:rsidRPr="00AF07B4">
              <w:rPr>
                <w:rFonts w:ascii="Arial" w:hAnsi="Arial" w:cs="Arial"/>
                <w:b/>
                <w:bCs/>
                <w:color w:val="222222"/>
              </w:rPr>
              <w:lastRenderedPageBreak/>
              <w:t>Component</w:t>
            </w:r>
          </w:p>
        </w:tc>
        <w:tc>
          <w:tcPr>
            <w:tcW w:w="29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F075BD" w14:textId="77777777" w:rsidR="00122212" w:rsidRPr="00AF07B4" w:rsidRDefault="00000000">
            <w:pPr>
              <w:jc w:val="center"/>
              <w:rPr>
                <w:rFonts w:ascii="Arial" w:hAnsi="Arial" w:cs="Arial"/>
                <w:color w:val="222222"/>
              </w:rPr>
            </w:pPr>
            <w:r w:rsidRPr="00AF07B4">
              <w:rPr>
                <w:rFonts w:ascii="Arial" w:hAnsi="Arial" w:cs="Arial"/>
                <w:b/>
                <w:bCs/>
                <w:color w:val="222222"/>
              </w:rPr>
              <w:t>Description</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E1AC14" w14:textId="77777777" w:rsidR="00122212" w:rsidRPr="00AF07B4" w:rsidRDefault="00000000">
            <w:pPr>
              <w:jc w:val="center"/>
              <w:rPr>
                <w:rFonts w:ascii="Arial" w:hAnsi="Arial" w:cs="Arial"/>
                <w:color w:val="222222"/>
              </w:rPr>
            </w:pPr>
            <w:r w:rsidRPr="00AF07B4">
              <w:rPr>
                <w:rFonts w:ascii="Arial" w:hAnsi="Arial" w:cs="Arial"/>
                <w:b/>
                <w:bCs/>
                <w:color w:val="222222"/>
              </w:rPr>
              <w:t>Supporting Theory</w:t>
            </w:r>
          </w:p>
        </w:tc>
        <w:tc>
          <w:tcPr>
            <w:tcW w:w="21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933BA1" w14:textId="77777777" w:rsidR="00122212" w:rsidRPr="00AF07B4" w:rsidRDefault="00000000">
            <w:pPr>
              <w:jc w:val="center"/>
              <w:rPr>
                <w:rFonts w:ascii="Arial" w:hAnsi="Arial" w:cs="Arial"/>
                <w:color w:val="222222"/>
              </w:rPr>
            </w:pPr>
            <w:proofErr w:type="spellStart"/>
            <w:r w:rsidRPr="00AF07B4">
              <w:rPr>
                <w:rFonts w:ascii="Arial" w:hAnsi="Arial" w:cs="Arial"/>
                <w:b/>
                <w:bCs/>
                <w:color w:val="222222"/>
              </w:rPr>
              <w:t>Organisational</w:t>
            </w:r>
            <w:proofErr w:type="spellEnd"/>
            <w:r w:rsidRPr="00AF07B4">
              <w:rPr>
                <w:rFonts w:ascii="Arial" w:hAnsi="Arial" w:cs="Arial"/>
                <w:b/>
                <w:bCs/>
                <w:color w:val="222222"/>
              </w:rPr>
              <w:t xml:space="preserve"> Benefit</w:t>
            </w:r>
          </w:p>
        </w:tc>
      </w:tr>
      <w:tr w:rsidR="00122212" w:rsidRPr="00AF07B4" w14:paraId="4DD4135E" w14:textId="77777777">
        <w:trPr>
          <w:trHeight w:val="1070"/>
        </w:trPr>
        <w:tc>
          <w:tcPr>
            <w:tcW w:w="2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F7AB3F" w14:textId="77777777" w:rsidR="00122212" w:rsidRPr="00AF07B4" w:rsidRDefault="00000000">
            <w:pPr>
              <w:rPr>
                <w:rFonts w:ascii="Arial" w:hAnsi="Arial" w:cs="Arial"/>
                <w:color w:val="222222"/>
              </w:rPr>
            </w:pPr>
            <w:r w:rsidRPr="00AF07B4">
              <w:rPr>
                <w:rFonts w:ascii="Arial" w:hAnsi="Arial" w:cs="Arial"/>
                <w:color w:val="222222"/>
              </w:rPr>
              <w:t>Skills-Based Roles</w:t>
            </w:r>
          </w:p>
        </w:tc>
        <w:tc>
          <w:tcPr>
            <w:tcW w:w="29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717831" w14:textId="77777777" w:rsidR="00122212" w:rsidRPr="00AF07B4" w:rsidRDefault="00000000">
            <w:pPr>
              <w:rPr>
                <w:rFonts w:ascii="Arial" w:hAnsi="Arial" w:cs="Arial"/>
                <w:color w:val="222222"/>
              </w:rPr>
            </w:pPr>
            <w:r w:rsidRPr="00AF07B4">
              <w:rPr>
                <w:rFonts w:ascii="Arial" w:hAnsi="Arial" w:cs="Arial"/>
                <w:color w:val="222222"/>
              </w:rPr>
              <w:t xml:space="preserve">Employees </w:t>
            </w:r>
            <w:proofErr w:type="spellStart"/>
            <w:r w:rsidRPr="00AF07B4">
              <w:rPr>
                <w:rFonts w:ascii="Arial" w:hAnsi="Arial" w:cs="Arial"/>
                <w:color w:val="222222"/>
              </w:rPr>
              <w:t>organised</w:t>
            </w:r>
            <w:proofErr w:type="spellEnd"/>
            <w:r w:rsidRPr="00AF07B4">
              <w:rPr>
                <w:rFonts w:ascii="Arial" w:hAnsi="Arial" w:cs="Arial"/>
                <w:color w:val="222222"/>
              </w:rPr>
              <w:t xml:space="preserve"> around skills rather than rigid job titles</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1C9D49" w14:textId="77777777" w:rsidR="00122212" w:rsidRPr="00AF07B4" w:rsidRDefault="00000000">
            <w:pPr>
              <w:rPr>
                <w:rFonts w:ascii="Arial" w:hAnsi="Arial" w:cs="Arial"/>
                <w:color w:val="222222"/>
              </w:rPr>
            </w:pPr>
            <w:r w:rsidRPr="00AF07B4">
              <w:rPr>
                <w:rFonts w:ascii="Arial" w:hAnsi="Arial" w:cs="Arial"/>
                <w:color w:val="222222"/>
              </w:rPr>
              <w:t>Skills-Based Architecture</w:t>
            </w:r>
          </w:p>
        </w:tc>
        <w:tc>
          <w:tcPr>
            <w:tcW w:w="21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CAB6CF" w14:textId="77777777" w:rsidR="00122212" w:rsidRPr="00AF07B4" w:rsidRDefault="00000000">
            <w:pPr>
              <w:rPr>
                <w:rFonts w:ascii="Arial" w:hAnsi="Arial" w:cs="Arial"/>
                <w:color w:val="222222"/>
              </w:rPr>
            </w:pPr>
            <w:r w:rsidRPr="00AF07B4">
              <w:rPr>
                <w:rFonts w:ascii="Arial" w:hAnsi="Arial" w:cs="Arial"/>
                <w:color w:val="222222"/>
              </w:rPr>
              <w:t>Workforce flexibility</w:t>
            </w:r>
          </w:p>
        </w:tc>
      </w:tr>
      <w:tr w:rsidR="00122212" w:rsidRPr="00AF07B4" w14:paraId="6CE748C0" w14:textId="77777777">
        <w:trPr>
          <w:trHeight w:val="785"/>
        </w:trPr>
        <w:tc>
          <w:tcPr>
            <w:tcW w:w="2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F7D3D7" w14:textId="77777777" w:rsidR="00122212" w:rsidRPr="00AF07B4" w:rsidRDefault="00000000">
            <w:pPr>
              <w:rPr>
                <w:rFonts w:ascii="Arial" w:hAnsi="Arial" w:cs="Arial"/>
                <w:color w:val="222222"/>
              </w:rPr>
            </w:pPr>
            <w:r w:rsidRPr="00AF07B4">
              <w:rPr>
                <w:rFonts w:ascii="Arial" w:hAnsi="Arial" w:cs="Arial"/>
                <w:color w:val="222222"/>
              </w:rPr>
              <w:t>Internal Talent Marketplace</w:t>
            </w:r>
          </w:p>
        </w:tc>
        <w:tc>
          <w:tcPr>
            <w:tcW w:w="29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86BF03" w14:textId="77777777" w:rsidR="00122212" w:rsidRPr="00AF07B4" w:rsidRDefault="00000000">
            <w:pPr>
              <w:rPr>
                <w:rFonts w:ascii="Arial" w:hAnsi="Arial" w:cs="Arial"/>
                <w:color w:val="222222"/>
              </w:rPr>
            </w:pPr>
            <w:r w:rsidRPr="00AF07B4">
              <w:rPr>
                <w:rFonts w:ascii="Arial" w:hAnsi="Arial" w:cs="Arial"/>
                <w:color w:val="222222"/>
              </w:rPr>
              <w:t>Employees apply for short-term innovation projects</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5AC31C" w14:textId="77777777" w:rsidR="00122212" w:rsidRPr="00AF07B4" w:rsidRDefault="00000000">
            <w:pPr>
              <w:rPr>
                <w:rFonts w:ascii="Arial" w:hAnsi="Arial" w:cs="Arial"/>
                <w:color w:val="222222"/>
              </w:rPr>
            </w:pPr>
            <w:r w:rsidRPr="00AF07B4">
              <w:rPr>
                <w:rFonts w:ascii="Arial" w:hAnsi="Arial" w:cs="Arial"/>
                <w:color w:val="222222"/>
              </w:rPr>
              <w:t>Internal Talent Marketplace</w:t>
            </w:r>
          </w:p>
        </w:tc>
        <w:tc>
          <w:tcPr>
            <w:tcW w:w="21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FBEE06" w14:textId="77777777" w:rsidR="00122212" w:rsidRPr="00AF07B4" w:rsidRDefault="00000000">
            <w:pPr>
              <w:rPr>
                <w:rFonts w:ascii="Arial" w:hAnsi="Arial" w:cs="Arial"/>
                <w:color w:val="222222"/>
              </w:rPr>
            </w:pPr>
            <w:r w:rsidRPr="00AF07B4">
              <w:rPr>
                <w:rFonts w:ascii="Arial" w:hAnsi="Arial" w:cs="Arial"/>
                <w:color w:val="222222"/>
              </w:rPr>
              <w:t>Internal mobility</w:t>
            </w:r>
          </w:p>
        </w:tc>
      </w:tr>
      <w:tr w:rsidR="00122212" w:rsidRPr="00AF07B4" w14:paraId="199E6423" w14:textId="77777777">
        <w:trPr>
          <w:trHeight w:val="1070"/>
        </w:trPr>
        <w:tc>
          <w:tcPr>
            <w:tcW w:w="2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DECF27" w14:textId="77777777" w:rsidR="00122212" w:rsidRPr="00AF07B4" w:rsidRDefault="00000000">
            <w:pPr>
              <w:rPr>
                <w:rFonts w:ascii="Arial" w:hAnsi="Arial" w:cs="Arial"/>
                <w:color w:val="222222"/>
              </w:rPr>
            </w:pPr>
            <w:r w:rsidRPr="00AF07B4">
              <w:rPr>
                <w:rFonts w:ascii="Arial" w:hAnsi="Arial" w:cs="Arial"/>
                <w:color w:val="222222"/>
              </w:rPr>
              <w:t>Agile Project Teams</w:t>
            </w:r>
          </w:p>
        </w:tc>
        <w:tc>
          <w:tcPr>
            <w:tcW w:w="29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E1078" w14:textId="77777777" w:rsidR="00122212" w:rsidRPr="00AF07B4" w:rsidRDefault="00000000">
            <w:pPr>
              <w:rPr>
                <w:rFonts w:ascii="Arial" w:hAnsi="Arial" w:cs="Arial"/>
                <w:color w:val="222222"/>
              </w:rPr>
            </w:pPr>
            <w:r w:rsidRPr="00AF07B4">
              <w:rPr>
                <w:rFonts w:ascii="Arial" w:hAnsi="Arial" w:cs="Arial"/>
                <w:color w:val="222222"/>
              </w:rPr>
              <w:t>Cross-functional teams formed around business problems</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8A8478" w14:textId="77777777" w:rsidR="00122212" w:rsidRPr="00AF07B4" w:rsidRDefault="00000000">
            <w:pPr>
              <w:rPr>
                <w:rFonts w:ascii="Arial" w:hAnsi="Arial" w:cs="Arial"/>
                <w:color w:val="222222"/>
              </w:rPr>
            </w:pPr>
            <w:r w:rsidRPr="00AF07B4">
              <w:rPr>
                <w:rFonts w:ascii="Arial" w:hAnsi="Arial" w:cs="Arial"/>
                <w:color w:val="222222"/>
              </w:rPr>
              <w:t>Job Crafting Theory</w:t>
            </w:r>
          </w:p>
        </w:tc>
        <w:tc>
          <w:tcPr>
            <w:tcW w:w="21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089DE6" w14:textId="77777777" w:rsidR="00122212" w:rsidRPr="00AF07B4" w:rsidRDefault="00000000">
            <w:pPr>
              <w:rPr>
                <w:rFonts w:ascii="Arial" w:hAnsi="Arial" w:cs="Arial"/>
                <w:color w:val="222222"/>
              </w:rPr>
            </w:pPr>
            <w:r w:rsidRPr="00AF07B4">
              <w:rPr>
                <w:rFonts w:ascii="Arial" w:hAnsi="Arial" w:cs="Arial"/>
                <w:color w:val="222222"/>
              </w:rPr>
              <w:t>Knowledge sharing</w:t>
            </w:r>
          </w:p>
        </w:tc>
      </w:tr>
      <w:tr w:rsidR="00122212" w:rsidRPr="00AF07B4" w14:paraId="27323463" w14:textId="77777777">
        <w:trPr>
          <w:trHeight w:val="1070"/>
        </w:trPr>
        <w:tc>
          <w:tcPr>
            <w:tcW w:w="2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4558C" w14:textId="77777777" w:rsidR="00122212" w:rsidRPr="00AF07B4" w:rsidRDefault="00000000">
            <w:pPr>
              <w:rPr>
                <w:rFonts w:ascii="Arial" w:hAnsi="Arial" w:cs="Arial"/>
                <w:color w:val="222222"/>
              </w:rPr>
            </w:pPr>
            <w:proofErr w:type="spellStart"/>
            <w:r w:rsidRPr="00AF07B4">
              <w:rPr>
                <w:rFonts w:ascii="Arial" w:hAnsi="Arial" w:cs="Arial"/>
                <w:color w:val="222222"/>
              </w:rPr>
              <w:t>Personalised</w:t>
            </w:r>
            <w:proofErr w:type="spellEnd"/>
            <w:r w:rsidRPr="00AF07B4">
              <w:rPr>
                <w:rFonts w:ascii="Arial" w:hAnsi="Arial" w:cs="Arial"/>
                <w:color w:val="222222"/>
              </w:rPr>
              <w:t xml:space="preserve"> Learning Pathways</w:t>
            </w:r>
          </w:p>
        </w:tc>
        <w:tc>
          <w:tcPr>
            <w:tcW w:w="29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02DCF6" w14:textId="77777777" w:rsidR="00122212" w:rsidRPr="00AF07B4" w:rsidRDefault="00000000">
            <w:pPr>
              <w:rPr>
                <w:rFonts w:ascii="Arial" w:hAnsi="Arial" w:cs="Arial"/>
                <w:color w:val="222222"/>
              </w:rPr>
            </w:pPr>
            <w:r w:rsidRPr="00AF07B4">
              <w:rPr>
                <w:rFonts w:ascii="Arial" w:hAnsi="Arial" w:cs="Arial"/>
                <w:color w:val="222222"/>
              </w:rPr>
              <w:t>Continuous upskilling through AI-supported learning systems</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E3A201" w14:textId="77777777" w:rsidR="00122212" w:rsidRPr="00AF07B4" w:rsidRDefault="00000000">
            <w:pPr>
              <w:rPr>
                <w:rFonts w:ascii="Arial" w:hAnsi="Arial" w:cs="Arial"/>
                <w:color w:val="222222"/>
              </w:rPr>
            </w:pPr>
            <w:r w:rsidRPr="00AF07B4">
              <w:rPr>
                <w:rFonts w:ascii="Arial" w:hAnsi="Arial" w:cs="Arial"/>
                <w:color w:val="222222"/>
              </w:rPr>
              <w:t>Human Capital Theory</w:t>
            </w:r>
          </w:p>
        </w:tc>
        <w:tc>
          <w:tcPr>
            <w:tcW w:w="21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CAFBFF" w14:textId="77777777" w:rsidR="00122212" w:rsidRPr="00AF07B4" w:rsidRDefault="00000000">
            <w:pPr>
              <w:rPr>
                <w:rFonts w:ascii="Arial" w:hAnsi="Arial" w:cs="Arial"/>
                <w:color w:val="222222"/>
              </w:rPr>
            </w:pPr>
            <w:r w:rsidRPr="00AF07B4">
              <w:rPr>
                <w:rFonts w:ascii="Arial" w:hAnsi="Arial" w:cs="Arial"/>
                <w:color w:val="222222"/>
              </w:rPr>
              <w:t>Future capability development</w:t>
            </w:r>
          </w:p>
        </w:tc>
      </w:tr>
      <w:tr w:rsidR="00122212" w:rsidRPr="00AF07B4" w14:paraId="514BA2DF" w14:textId="77777777">
        <w:trPr>
          <w:trHeight w:val="1070"/>
        </w:trPr>
        <w:tc>
          <w:tcPr>
            <w:tcW w:w="2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109022" w14:textId="77777777" w:rsidR="00122212" w:rsidRPr="00AF07B4" w:rsidRDefault="00000000">
            <w:pPr>
              <w:rPr>
                <w:rFonts w:ascii="Arial" w:hAnsi="Arial" w:cs="Arial"/>
                <w:color w:val="222222"/>
              </w:rPr>
            </w:pPr>
            <w:r w:rsidRPr="00AF07B4">
              <w:rPr>
                <w:rFonts w:ascii="Arial" w:hAnsi="Arial" w:cs="Arial"/>
                <w:color w:val="222222"/>
              </w:rPr>
              <w:t>Innovation Challenges</w:t>
            </w:r>
          </w:p>
        </w:tc>
        <w:tc>
          <w:tcPr>
            <w:tcW w:w="29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763DD9" w14:textId="77777777" w:rsidR="00122212" w:rsidRPr="00AF07B4" w:rsidRDefault="00000000">
            <w:pPr>
              <w:rPr>
                <w:rFonts w:ascii="Arial" w:hAnsi="Arial" w:cs="Arial"/>
                <w:color w:val="222222"/>
              </w:rPr>
            </w:pPr>
            <w:r w:rsidRPr="00AF07B4">
              <w:rPr>
                <w:rFonts w:ascii="Arial" w:hAnsi="Arial" w:cs="Arial"/>
                <w:color w:val="222222"/>
              </w:rPr>
              <w:t>Employees contribute solutions beyond formal job scope</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2F6AF8" w14:textId="77777777" w:rsidR="00122212" w:rsidRPr="00AF07B4" w:rsidRDefault="00000000">
            <w:pPr>
              <w:rPr>
                <w:rFonts w:ascii="Arial" w:hAnsi="Arial" w:cs="Arial"/>
                <w:color w:val="222222"/>
              </w:rPr>
            </w:pPr>
            <w:r w:rsidRPr="00AF07B4">
              <w:rPr>
                <w:rFonts w:ascii="Arial" w:hAnsi="Arial" w:cs="Arial"/>
                <w:color w:val="222222"/>
              </w:rPr>
              <w:t>Job Characteristics Model</w:t>
            </w:r>
          </w:p>
        </w:tc>
        <w:tc>
          <w:tcPr>
            <w:tcW w:w="21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27B4B1" w14:textId="77777777" w:rsidR="00122212" w:rsidRPr="00AF07B4" w:rsidRDefault="00000000">
            <w:pPr>
              <w:rPr>
                <w:rFonts w:ascii="Arial" w:hAnsi="Arial" w:cs="Arial"/>
                <w:color w:val="222222"/>
              </w:rPr>
            </w:pPr>
            <w:r w:rsidRPr="00AF07B4">
              <w:rPr>
                <w:rFonts w:ascii="Arial" w:hAnsi="Arial" w:cs="Arial"/>
                <w:color w:val="222222"/>
              </w:rPr>
              <w:t>Creativity and innovation</w:t>
            </w:r>
          </w:p>
        </w:tc>
      </w:tr>
      <w:tr w:rsidR="00122212" w:rsidRPr="00AF07B4" w14:paraId="27A6EFE0" w14:textId="77777777">
        <w:trPr>
          <w:trHeight w:val="785"/>
        </w:trPr>
        <w:tc>
          <w:tcPr>
            <w:tcW w:w="2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B4242B" w14:textId="77777777" w:rsidR="00122212" w:rsidRPr="00AF07B4" w:rsidRDefault="00000000">
            <w:pPr>
              <w:rPr>
                <w:rFonts w:ascii="Arial" w:hAnsi="Arial" w:cs="Arial"/>
                <w:color w:val="222222"/>
              </w:rPr>
            </w:pPr>
            <w:r w:rsidRPr="00AF07B4">
              <w:rPr>
                <w:rFonts w:ascii="Arial" w:hAnsi="Arial" w:cs="Arial"/>
                <w:color w:val="222222"/>
              </w:rPr>
              <w:lastRenderedPageBreak/>
              <w:t>Career Mobility Framework</w:t>
            </w:r>
          </w:p>
        </w:tc>
        <w:tc>
          <w:tcPr>
            <w:tcW w:w="29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DC79AF" w14:textId="77777777" w:rsidR="00122212" w:rsidRPr="00AF07B4" w:rsidRDefault="00000000">
            <w:pPr>
              <w:rPr>
                <w:rFonts w:ascii="Arial" w:hAnsi="Arial" w:cs="Arial"/>
                <w:color w:val="222222"/>
              </w:rPr>
            </w:pPr>
            <w:r w:rsidRPr="00AF07B4">
              <w:rPr>
                <w:rFonts w:ascii="Arial" w:hAnsi="Arial" w:cs="Arial"/>
                <w:color w:val="222222"/>
              </w:rPr>
              <w:t>Progression based on skill acquisition and contribution</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351646" w14:textId="77777777" w:rsidR="00122212" w:rsidRPr="00AF07B4" w:rsidRDefault="00000000">
            <w:pPr>
              <w:rPr>
                <w:rFonts w:ascii="Arial" w:hAnsi="Arial" w:cs="Arial"/>
                <w:color w:val="222222"/>
              </w:rPr>
            </w:pPr>
            <w:r w:rsidRPr="00AF07B4">
              <w:rPr>
                <w:rFonts w:ascii="Arial" w:hAnsi="Arial" w:cs="Arial"/>
                <w:color w:val="222222"/>
              </w:rPr>
              <w:t>Skills-Based Workforce Model</w:t>
            </w:r>
          </w:p>
        </w:tc>
        <w:tc>
          <w:tcPr>
            <w:tcW w:w="21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A46440" w14:textId="77777777" w:rsidR="00122212" w:rsidRPr="00AF07B4" w:rsidRDefault="00000000">
            <w:pPr>
              <w:rPr>
                <w:rFonts w:ascii="Arial" w:hAnsi="Arial" w:cs="Arial"/>
                <w:color w:val="222222"/>
              </w:rPr>
            </w:pPr>
            <w:r w:rsidRPr="00AF07B4">
              <w:rPr>
                <w:rFonts w:ascii="Arial" w:hAnsi="Arial" w:cs="Arial"/>
                <w:color w:val="222222"/>
              </w:rPr>
              <w:t>Retention and engagement</w:t>
            </w:r>
          </w:p>
        </w:tc>
      </w:tr>
    </w:tbl>
    <w:p w14:paraId="4A4D2B55" w14:textId="77777777" w:rsidR="00122212" w:rsidRPr="00AF07B4" w:rsidRDefault="00000000">
      <w:pPr>
        <w:spacing w:before="280"/>
        <w:rPr>
          <w:rFonts w:ascii="Arial" w:hAnsi="Arial" w:cs="Arial"/>
          <w:b/>
          <w:bCs/>
        </w:rPr>
      </w:pPr>
      <w:r w:rsidRPr="00AF07B4">
        <w:rPr>
          <w:rFonts w:ascii="Arial" w:hAnsi="Arial" w:cs="Arial"/>
          <w:b/>
          <w:bCs/>
        </w:rPr>
        <w:t>Internal Talent Marketplace</w:t>
      </w:r>
    </w:p>
    <w:p w14:paraId="0D84363F" w14:textId="77777777" w:rsidR="00122212" w:rsidRPr="00AF07B4" w:rsidRDefault="00000000">
      <w:pPr>
        <w:rPr>
          <w:rFonts w:ascii="Arial" w:hAnsi="Arial" w:cs="Arial"/>
          <w:color w:val="222222"/>
        </w:rPr>
      </w:pPr>
      <w:r w:rsidRPr="00AF07B4">
        <w:rPr>
          <w:rFonts w:ascii="Arial" w:hAnsi="Arial" w:cs="Arial"/>
          <w:color w:val="222222"/>
        </w:rPr>
        <w:t>The internal talent marketplace would allow staff members in London, Berlin and Singapore to join innovation initiatives other than their main job functions. Employees might participate in smart city projects, in AI mobility and sustainability projects, depending on their interests and competencies.</w:t>
      </w:r>
    </w:p>
    <w:p w14:paraId="2421C49D" w14:textId="77777777" w:rsidR="00122212" w:rsidRPr="00AF07B4" w:rsidRDefault="00000000">
      <w:pPr>
        <w:rPr>
          <w:rFonts w:ascii="Arial" w:hAnsi="Arial" w:cs="Arial"/>
          <w:color w:val="222222"/>
        </w:rPr>
      </w:pPr>
      <w:r w:rsidRPr="00AF07B4">
        <w:rPr>
          <w:rFonts w:ascii="Arial" w:hAnsi="Arial" w:cs="Arial"/>
          <w:color w:val="222222"/>
        </w:rPr>
        <w:t>Internal talent marketplaces are crucial for reducing employee turnover rates, as employees feel more supported to advance their career in the company.</w:t>
      </w:r>
    </w:p>
    <w:p w14:paraId="3E807794" w14:textId="77777777" w:rsidR="00122212" w:rsidRPr="00AF07B4" w:rsidRDefault="00000000">
      <w:pPr>
        <w:spacing w:before="280"/>
        <w:rPr>
          <w:rFonts w:ascii="Arial" w:hAnsi="Arial" w:cs="Arial"/>
          <w:b/>
          <w:bCs/>
        </w:rPr>
      </w:pPr>
      <w:r w:rsidRPr="00AF07B4">
        <w:rPr>
          <w:rFonts w:ascii="Arial" w:hAnsi="Arial" w:cs="Arial"/>
          <w:b/>
          <w:bCs/>
        </w:rPr>
        <w:t>Agile and Project-Based Work Design</w:t>
      </w:r>
    </w:p>
    <w:p w14:paraId="6178399D" w14:textId="77777777" w:rsidR="00122212" w:rsidRPr="00AF07B4" w:rsidRDefault="00000000">
      <w:pPr>
        <w:rPr>
          <w:rFonts w:ascii="Arial" w:hAnsi="Arial" w:cs="Arial"/>
          <w:color w:val="222222"/>
        </w:rPr>
      </w:pPr>
      <w:r w:rsidRPr="00AF07B4">
        <w:rPr>
          <w:rFonts w:ascii="Arial" w:hAnsi="Arial" w:cs="Arial"/>
          <w:color w:val="222222"/>
        </w:rPr>
        <w:t>HUM should create agile project teams of engineers, data analysts, software developers and urban mobility specialists, instead of assigning employees to a specific department.</w:t>
      </w:r>
    </w:p>
    <w:p w14:paraId="5C471580" w14:textId="77777777" w:rsidR="00122212" w:rsidRPr="00AF07B4" w:rsidRDefault="00000000">
      <w:pPr>
        <w:rPr>
          <w:rFonts w:ascii="Arial" w:hAnsi="Arial" w:cs="Arial"/>
          <w:color w:val="222222"/>
        </w:rPr>
      </w:pPr>
      <w:r w:rsidRPr="00AF07B4">
        <w:rPr>
          <w:rFonts w:ascii="Arial" w:hAnsi="Arial" w:cs="Arial"/>
          <w:color w:val="222222"/>
        </w:rPr>
        <w:t>This helps to improve knowledge sharing and collaborative problem solving. Nanduri and Rincón (2026) suggest that the success of innovation in tech-intensive companies is greatly enhanced through cross functional collaboration.</w:t>
      </w:r>
    </w:p>
    <w:p w14:paraId="2E10A4B2" w14:textId="77777777" w:rsidR="00122212" w:rsidRPr="00AF07B4" w:rsidRDefault="00000000">
      <w:pPr>
        <w:spacing w:before="280"/>
        <w:rPr>
          <w:rFonts w:ascii="Arial" w:hAnsi="Arial" w:cs="Arial"/>
          <w:b/>
          <w:bCs/>
        </w:rPr>
      </w:pPr>
      <w:r w:rsidRPr="00AF07B4">
        <w:rPr>
          <w:rFonts w:ascii="Arial" w:hAnsi="Arial" w:cs="Arial"/>
          <w:b/>
          <w:bCs/>
        </w:rPr>
        <w:t>Employee Job Crafting Opportunities</w:t>
      </w:r>
    </w:p>
    <w:p w14:paraId="4F8B084B" w14:textId="77777777" w:rsidR="00122212" w:rsidRPr="00AF07B4" w:rsidRDefault="00000000">
      <w:pPr>
        <w:rPr>
          <w:rFonts w:ascii="Arial" w:hAnsi="Arial" w:cs="Arial"/>
          <w:color w:val="222222"/>
        </w:rPr>
      </w:pPr>
      <w:r w:rsidRPr="00AF07B4">
        <w:rPr>
          <w:rFonts w:ascii="Arial" w:hAnsi="Arial" w:cs="Arial"/>
          <w:color w:val="222222"/>
        </w:rPr>
        <w:t>Encouraging employees to work on projects that are of particular interest and strength to them, to do job crafting activities. This way, there is a boost to ownership, engagement and work meaningfulness.</w:t>
      </w:r>
    </w:p>
    <w:p w14:paraId="23CA17F7" w14:textId="0C38AE46" w:rsidR="00122212" w:rsidRPr="00AF07B4" w:rsidRDefault="00000000">
      <w:pPr>
        <w:pStyle w:val="Heading2"/>
        <w:rPr>
          <w:rFonts w:ascii="Arial" w:hAnsi="Arial" w:cs="Arial"/>
        </w:rPr>
      </w:pPr>
      <w:bookmarkStart w:id="18" w:name="_syjilalhvi89" w:colFirst="0" w:colLast="0"/>
      <w:bookmarkStart w:id="19" w:name="_Toc233146283"/>
      <w:bookmarkEnd w:id="18"/>
      <w:r w:rsidRPr="00AF07B4">
        <w:rPr>
          <w:rFonts w:ascii="Arial" w:hAnsi="Arial" w:cs="Arial"/>
        </w:rPr>
        <w:t>3.3 Intrinsic Motivation and Innovation</w:t>
      </w:r>
      <w:bookmarkEnd w:id="19"/>
    </w:p>
    <w:p w14:paraId="1B0615BB" w14:textId="77777777" w:rsidR="00122212" w:rsidRPr="00AF07B4" w:rsidRDefault="00000000">
      <w:pPr>
        <w:rPr>
          <w:rFonts w:ascii="Arial" w:hAnsi="Arial" w:cs="Arial"/>
          <w:color w:val="222222"/>
        </w:rPr>
      </w:pPr>
      <w:r w:rsidRPr="00AF07B4">
        <w:rPr>
          <w:rFonts w:ascii="Arial" w:hAnsi="Arial" w:cs="Arial"/>
          <w:color w:val="222222"/>
        </w:rPr>
        <w:t>The job designed is directly linked with the five dimensions of the Job Characteristics Model.</w:t>
      </w:r>
    </w:p>
    <w:p w14:paraId="537C66D9" w14:textId="77777777" w:rsidR="00122212" w:rsidRPr="00AF07B4" w:rsidRDefault="00000000">
      <w:pPr>
        <w:spacing w:before="280"/>
        <w:rPr>
          <w:rFonts w:ascii="Arial" w:hAnsi="Arial" w:cs="Arial"/>
          <w:b/>
          <w:bCs/>
        </w:rPr>
      </w:pPr>
      <w:r w:rsidRPr="00AF07B4">
        <w:rPr>
          <w:rFonts w:ascii="Arial" w:hAnsi="Arial" w:cs="Arial"/>
          <w:b/>
          <w:bCs/>
        </w:rPr>
        <w:lastRenderedPageBreak/>
        <w:t>Table 3: Job Characteristics Model Application at HUM</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4"/>
        <w:gridCol w:w="4999"/>
        <w:gridCol w:w="2547"/>
      </w:tblGrid>
      <w:tr w:rsidR="00122212" w:rsidRPr="00AF07B4" w14:paraId="772604AC" w14:textId="77777777">
        <w:trPr>
          <w:trHeight w:val="785"/>
        </w:trPr>
        <w:tc>
          <w:tcPr>
            <w:tcW w:w="18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826A59" w14:textId="77777777" w:rsidR="00122212" w:rsidRPr="00AF07B4" w:rsidRDefault="00000000">
            <w:pPr>
              <w:jc w:val="center"/>
              <w:rPr>
                <w:rFonts w:ascii="Arial" w:hAnsi="Arial" w:cs="Arial"/>
                <w:color w:val="222222"/>
              </w:rPr>
            </w:pPr>
            <w:r w:rsidRPr="00AF07B4">
              <w:rPr>
                <w:rFonts w:ascii="Arial" w:hAnsi="Arial" w:cs="Arial"/>
                <w:b/>
                <w:bCs/>
                <w:color w:val="222222"/>
              </w:rPr>
              <w:t>JCM Dimension</w:t>
            </w:r>
          </w:p>
        </w:tc>
        <w:tc>
          <w:tcPr>
            <w:tcW w:w="49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36B82B" w14:textId="77777777" w:rsidR="00122212" w:rsidRPr="00AF07B4" w:rsidRDefault="00000000">
            <w:pPr>
              <w:jc w:val="center"/>
              <w:rPr>
                <w:rFonts w:ascii="Arial" w:hAnsi="Arial" w:cs="Arial"/>
                <w:color w:val="222222"/>
              </w:rPr>
            </w:pPr>
            <w:r w:rsidRPr="00AF07B4">
              <w:rPr>
                <w:rFonts w:ascii="Arial" w:hAnsi="Arial" w:cs="Arial"/>
                <w:b/>
                <w:bCs/>
                <w:color w:val="222222"/>
              </w:rPr>
              <w:t>Application within HUM</w:t>
            </w:r>
          </w:p>
        </w:tc>
        <w:tc>
          <w:tcPr>
            <w:tcW w:w="25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440950" w14:textId="77777777" w:rsidR="00122212" w:rsidRPr="00AF07B4" w:rsidRDefault="00000000">
            <w:pPr>
              <w:jc w:val="center"/>
              <w:rPr>
                <w:rFonts w:ascii="Arial" w:hAnsi="Arial" w:cs="Arial"/>
                <w:color w:val="222222"/>
              </w:rPr>
            </w:pPr>
            <w:r w:rsidRPr="00AF07B4">
              <w:rPr>
                <w:rFonts w:ascii="Arial" w:hAnsi="Arial" w:cs="Arial"/>
                <w:b/>
                <w:bCs/>
                <w:color w:val="222222"/>
              </w:rPr>
              <w:t>Expected Outcome</w:t>
            </w:r>
          </w:p>
        </w:tc>
      </w:tr>
      <w:tr w:rsidR="00122212" w:rsidRPr="00AF07B4" w14:paraId="4D463AE6" w14:textId="77777777">
        <w:trPr>
          <w:trHeight w:val="515"/>
        </w:trPr>
        <w:tc>
          <w:tcPr>
            <w:tcW w:w="18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8E26AF" w14:textId="77777777" w:rsidR="00122212" w:rsidRPr="00AF07B4" w:rsidRDefault="00000000">
            <w:pPr>
              <w:rPr>
                <w:rFonts w:ascii="Arial" w:hAnsi="Arial" w:cs="Arial"/>
                <w:color w:val="222222"/>
              </w:rPr>
            </w:pPr>
            <w:r w:rsidRPr="00AF07B4">
              <w:rPr>
                <w:rFonts w:ascii="Arial" w:hAnsi="Arial" w:cs="Arial"/>
                <w:color w:val="222222"/>
              </w:rPr>
              <w:t>Skill Variety</w:t>
            </w:r>
          </w:p>
        </w:tc>
        <w:tc>
          <w:tcPr>
            <w:tcW w:w="49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6EC623" w14:textId="77777777" w:rsidR="00122212" w:rsidRPr="00AF07B4" w:rsidRDefault="00000000">
            <w:pPr>
              <w:rPr>
                <w:rFonts w:ascii="Arial" w:hAnsi="Arial" w:cs="Arial"/>
                <w:color w:val="222222"/>
              </w:rPr>
            </w:pPr>
            <w:r w:rsidRPr="00AF07B4">
              <w:rPr>
                <w:rFonts w:ascii="Arial" w:hAnsi="Arial" w:cs="Arial"/>
                <w:color w:val="222222"/>
              </w:rPr>
              <w:t>Participation in multiple projects and roles</w:t>
            </w:r>
          </w:p>
        </w:tc>
        <w:tc>
          <w:tcPr>
            <w:tcW w:w="25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B42041" w14:textId="77777777" w:rsidR="00122212" w:rsidRPr="00AF07B4" w:rsidRDefault="00000000">
            <w:pPr>
              <w:rPr>
                <w:rFonts w:ascii="Arial" w:hAnsi="Arial" w:cs="Arial"/>
                <w:color w:val="222222"/>
              </w:rPr>
            </w:pPr>
            <w:r w:rsidRPr="00AF07B4">
              <w:rPr>
                <w:rFonts w:ascii="Arial" w:hAnsi="Arial" w:cs="Arial"/>
                <w:color w:val="222222"/>
              </w:rPr>
              <w:t>Enhanced learning</w:t>
            </w:r>
          </w:p>
        </w:tc>
      </w:tr>
      <w:tr w:rsidR="00122212" w:rsidRPr="00AF07B4" w14:paraId="305DF360" w14:textId="77777777">
        <w:trPr>
          <w:trHeight w:val="785"/>
        </w:trPr>
        <w:tc>
          <w:tcPr>
            <w:tcW w:w="18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4E68DE" w14:textId="78165D1D" w:rsidR="00122212" w:rsidRPr="00AF07B4" w:rsidRDefault="00843E32">
            <w:pPr>
              <w:rPr>
                <w:rFonts w:ascii="Arial" w:hAnsi="Arial" w:cs="Arial"/>
                <w:color w:val="222222"/>
              </w:rPr>
            </w:pPr>
            <w:r w:rsidRPr="00AF07B4">
              <w:rPr>
                <w:rFonts w:ascii="Arial" w:hAnsi="Arial" w:cs="Arial"/>
                <w:color w:val="222222"/>
              </w:rPr>
              <w:t>Identification of tasks</w:t>
            </w:r>
          </w:p>
        </w:tc>
        <w:tc>
          <w:tcPr>
            <w:tcW w:w="49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19C1EC" w14:textId="77777777" w:rsidR="00122212" w:rsidRPr="00AF07B4" w:rsidRDefault="00000000">
            <w:pPr>
              <w:rPr>
                <w:rFonts w:ascii="Arial" w:hAnsi="Arial" w:cs="Arial"/>
                <w:color w:val="222222"/>
              </w:rPr>
            </w:pPr>
            <w:r w:rsidRPr="00AF07B4">
              <w:rPr>
                <w:rFonts w:ascii="Arial" w:hAnsi="Arial" w:cs="Arial"/>
                <w:color w:val="222222"/>
              </w:rPr>
              <w:t>Ownership of complete project outcomes</w:t>
            </w:r>
          </w:p>
        </w:tc>
        <w:tc>
          <w:tcPr>
            <w:tcW w:w="25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315A31" w14:textId="3B829F28" w:rsidR="00122212" w:rsidRPr="00AF07B4" w:rsidRDefault="005D7A73">
            <w:pPr>
              <w:rPr>
                <w:rFonts w:ascii="Arial" w:hAnsi="Arial" w:cs="Arial"/>
                <w:color w:val="222222"/>
              </w:rPr>
            </w:pPr>
            <w:r w:rsidRPr="00AF07B4">
              <w:rPr>
                <w:rFonts w:ascii="Arial" w:hAnsi="Arial" w:cs="Arial"/>
                <w:color w:val="222222"/>
              </w:rPr>
              <w:t>Improved accountability</w:t>
            </w:r>
          </w:p>
        </w:tc>
      </w:tr>
      <w:tr w:rsidR="00122212" w:rsidRPr="00AF07B4" w14:paraId="7D4F1F47" w14:textId="77777777">
        <w:trPr>
          <w:trHeight w:val="785"/>
        </w:trPr>
        <w:tc>
          <w:tcPr>
            <w:tcW w:w="18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4E812B" w14:textId="54E92ABA" w:rsidR="00122212" w:rsidRPr="00AF07B4" w:rsidRDefault="00425428">
            <w:pPr>
              <w:rPr>
                <w:rFonts w:ascii="Arial" w:hAnsi="Arial" w:cs="Arial"/>
                <w:color w:val="222222"/>
              </w:rPr>
            </w:pPr>
            <w:r w:rsidRPr="00AF07B4">
              <w:rPr>
                <w:rFonts w:ascii="Arial" w:hAnsi="Arial" w:cs="Arial"/>
                <w:color w:val="222222"/>
              </w:rPr>
              <w:t>Significance of task</w:t>
            </w:r>
          </w:p>
        </w:tc>
        <w:tc>
          <w:tcPr>
            <w:tcW w:w="49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E198D" w14:textId="77777777" w:rsidR="00122212" w:rsidRPr="00AF07B4" w:rsidRDefault="00000000">
            <w:pPr>
              <w:rPr>
                <w:rFonts w:ascii="Arial" w:hAnsi="Arial" w:cs="Arial"/>
                <w:color w:val="222222"/>
              </w:rPr>
            </w:pPr>
            <w:r w:rsidRPr="00AF07B4">
              <w:rPr>
                <w:rFonts w:ascii="Arial" w:hAnsi="Arial" w:cs="Arial"/>
                <w:color w:val="222222"/>
              </w:rPr>
              <w:t>Contribution to sustainable urban mobility</w:t>
            </w:r>
          </w:p>
        </w:tc>
        <w:tc>
          <w:tcPr>
            <w:tcW w:w="25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E70247" w14:textId="77777777" w:rsidR="00122212" w:rsidRPr="00AF07B4" w:rsidRDefault="00000000">
            <w:pPr>
              <w:rPr>
                <w:rFonts w:ascii="Arial" w:hAnsi="Arial" w:cs="Arial"/>
                <w:color w:val="222222"/>
              </w:rPr>
            </w:pPr>
            <w:r w:rsidRPr="00AF07B4">
              <w:rPr>
                <w:rFonts w:ascii="Arial" w:hAnsi="Arial" w:cs="Arial"/>
                <w:color w:val="222222"/>
              </w:rPr>
              <w:t>Greater work meaning</w:t>
            </w:r>
          </w:p>
        </w:tc>
      </w:tr>
      <w:tr w:rsidR="00122212" w:rsidRPr="00AF07B4" w14:paraId="46B7E6EC" w14:textId="77777777">
        <w:trPr>
          <w:trHeight w:val="785"/>
        </w:trPr>
        <w:tc>
          <w:tcPr>
            <w:tcW w:w="18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6FDD8D" w14:textId="77777777" w:rsidR="00122212" w:rsidRPr="00AF07B4" w:rsidRDefault="00000000">
            <w:pPr>
              <w:rPr>
                <w:rFonts w:ascii="Arial" w:hAnsi="Arial" w:cs="Arial"/>
                <w:color w:val="222222"/>
              </w:rPr>
            </w:pPr>
            <w:r w:rsidRPr="00AF07B4">
              <w:rPr>
                <w:rFonts w:ascii="Arial" w:hAnsi="Arial" w:cs="Arial"/>
                <w:color w:val="222222"/>
              </w:rPr>
              <w:t>Autonomy</w:t>
            </w:r>
          </w:p>
        </w:tc>
        <w:tc>
          <w:tcPr>
            <w:tcW w:w="49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9366AD" w14:textId="77777777" w:rsidR="00122212" w:rsidRPr="00AF07B4" w:rsidRDefault="00000000">
            <w:pPr>
              <w:rPr>
                <w:rFonts w:ascii="Arial" w:hAnsi="Arial" w:cs="Arial"/>
                <w:color w:val="222222"/>
              </w:rPr>
            </w:pPr>
            <w:r w:rsidRPr="00AF07B4">
              <w:rPr>
                <w:rFonts w:ascii="Arial" w:hAnsi="Arial" w:cs="Arial"/>
                <w:color w:val="222222"/>
              </w:rPr>
              <w:t>Employee choice regarding projects and development</w:t>
            </w:r>
          </w:p>
        </w:tc>
        <w:tc>
          <w:tcPr>
            <w:tcW w:w="25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D6EFBC" w14:textId="77777777" w:rsidR="00122212" w:rsidRPr="00AF07B4" w:rsidRDefault="00000000">
            <w:pPr>
              <w:rPr>
                <w:rFonts w:ascii="Arial" w:hAnsi="Arial" w:cs="Arial"/>
                <w:color w:val="222222"/>
              </w:rPr>
            </w:pPr>
            <w:r w:rsidRPr="00AF07B4">
              <w:rPr>
                <w:rFonts w:ascii="Arial" w:hAnsi="Arial" w:cs="Arial"/>
                <w:color w:val="222222"/>
              </w:rPr>
              <w:t>Higher intrinsic motivation</w:t>
            </w:r>
          </w:p>
        </w:tc>
      </w:tr>
      <w:tr w:rsidR="00122212" w:rsidRPr="00AF07B4" w14:paraId="1990C55F" w14:textId="77777777">
        <w:trPr>
          <w:trHeight w:val="785"/>
        </w:trPr>
        <w:tc>
          <w:tcPr>
            <w:tcW w:w="18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22CDAB" w14:textId="77777777" w:rsidR="00122212" w:rsidRPr="00AF07B4" w:rsidRDefault="00000000">
            <w:pPr>
              <w:rPr>
                <w:rFonts w:ascii="Arial" w:hAnsi="Arial" w:cs="Arial"/>
                <w:color w:val="222222"/>
              </w:rPr>
            </w:pPr>
            <w:r w:rsidRPr="00AF07B4">
              <w:rPr>
                <w:rFonts w:ascii="Arial" w:hAnsi="Arial" w:cs="Arial"/>
                <w:color w:val="222222"/>
              </w:rPr>
              <w:t>Feedback</w:t>
            </w:r>
          </w:p>
        </w:tc>
        <w:tc>
          <w:tcPr>
            <w:tcW w:w="49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38DC1C" w14:textId="77777777" w:rsidR="00122212" w:rsidRPr="00AF07B4" w:rsidRDefault="00000000">
            <w:pPr>
              <w:rPr>
                <w:rFonts w:ascii="Arial" w:hAnsi="Arial" w:cs="Arial"/>
                <w:color w:val="222222"/>
              </w:rPr>
            </w:pPr>
            <w:r w:rsidRPr="00AF07B4">
              <w:rPr>
                <w:rFonts w:ascii="Arial" w:hAnsi="Arial" w:cs="Arial"/>
                <w:color w:val="222222"/>
              </w:rPr>
              <w:t>Continuous coaching and AI-supported performance insights</w:t>
            </w:r>
          </w:p>
        </w:tc>
        <w:tc>
          <w:tcPr>
            <w:tcW w:w="25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60E07C" w14:textId="77777777" w:rsidR="00122212" w:rsidRPr="00AF07B4" w:rsidRDefault="00000000">
            <w:pPr>
              <w:rPr>
                <w:rFonts w:ascii="Arial" w:hAnsi="Arial" w:cs="Arial"/>
                <w:color w:val="222222"/>
              </w:rPr>
            </w:pPr>
            <w:r w:rsidRPr="00AF07B4">
              <w:rPr>
                <w:rFonts w:ascii="Arial" w:hAnsi="Arial" w:cs="Arial"/>
                <w:color w:val="222222"/>
              </w:rPr>
              <w:t>Improved performance</w:t>
            </w:r>
          </w:p>
        </w:tc>
      </w:tr>
    </w:tbl>
    <w:p w14:paraId="61F09C8F" w14:textId="4E6544FC" w:rsidR="00122212" w:rsidRPr="00AF07B4" w:rsidRDefault="00000000">
      <w:pPr>
        <w:rPr>
          <w:rFonts w:ascii="Arial" w:hAnsi="Arial" w:cs="Arial"/>
          <w:color w:val="222222"/>
        </w:rPr>
      </w:pPr>
      <w:r w:rsidRPr="00AF07B4">
        <w:rPr>
          <w:rFonts w:ascii="Arial" w:hAnsi="Arial" w:cs="Arial"/>
          <w:color w:val="222222"/>
        </w:rPr>
        <w:t xml:space="preserve">The model enhances intrinsic motivation by fulfilling the needs for autonomy, competence and purpose of employees. Karimi, et al. (2022) stated that </w:t>
      </w:r>
      <w:r w:rsidR="001C6CDC" w:rsidRPr="00AF07B4">
        <w:rPr>
          <w:rFonts w:ascii="Arial" w:hAnsi="Arial" w:cs="Arial"/>
          <w:color w:val="222222"/>
        </w:rPr>
        <w:t>workers</w:t>
      </w:r>
      <w:r w:rsidRPr="00AF07B4">
        <w:rPr>
          <w:rFonts w:ascii="Arial" w:hAnsi="Arial" w:cs="Arial"/>
          <w:color w:val="222222"/>
        </w:rPr>
        <w:t xml:space="preserve"> who are motivated are more likely to display creativity, persistence and innovative </w:t>
      </w:r>
      <w:proofErr w:type="spellStart"/>
      <w:r w:rsidRPr="00AF07B4">
        <w:rPr>
          <w:rFonts w:ascii="Arial" w:hAnsi="Arial" w:cs="Arial"/>
          <w:color w:val="222222"/>
        </w:rPr>
        <w:t>behaviour</w:t>
      </w:r>
      <w:proofErr w:type="spellEnd"/>
      <w:r w:rsidRPr="00AF07B4">
        <w:rPr>
          <w:rFonts w:ascii="Arial" w:hAnsi="Arial" w:cs="Arial"/>
          <w:color w:val="222222"/>
        </w:rPr>
        <w:t>.</w:t>
      </w:r>
    </w:p>
    <w:p w14:paraId="66B30BFD" w14:textId="77777777" w:rsidR="00122212" w:rsidRPr="00AF07B4" w:rsidRDefault="00000000">
      <w:pPr>
        <w:jc w:val="center"/>
        <w:rPr>
          <w:rFonts w:ascii="Arial" w:hAnsi="Arial" w:cs="Arial"/>
          <w:color w:val="222222"/>
        </w:rPr>
      </w:pPr>
      <w:r w:rsidRPr="00AF07B4">
        <w:rPr>
          <w:rFonts w:ascii="Arial" w:hAnsi="Arial" w:cs="Arial"/>
          <w:noProof/>
          <w:color w:val="222222"/>
        </w:rPr>
        <w:lastRenderedPageBreak/>
        <w:drawing>
          <wp:inline distT="114300" distB="114300" distL="114300" distR="114300" wp14:anchorId="7EAE75E4" wp14:editId="05EDAC1C">
            <wp:extent cx="5943600" cy="20320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2032000"/>
                    </a:xfrm>
                    <a:prstGeom prst="rect">
                      <a:avLst/>
                    </a:prstGeom>
                    <a:ln/>
                  </pic:spPr>
                </pic:pic>
              </a:graphicData>
            </a:graphic>
          </wp:inline>
        </w:drawing>
      </w:r>
    </w:p>
    <w:p w14:paraId="7DDFD447" w14:textId="773E8385" w:rsidR="00122212" w:rsidRPr="00AF07B4" w:rsidRDefault="00000000">
      <w:pPr>
        <w:jc w:val="center"/>
        <w:rPr>
          <w:rFonts w:ascii="Arial" w:hAnsi="Arial" w:cs="Arial"/>
          <w:b/>
          <w:bCs/>
          <w:color w:val="222222"/>
        </w:rPr>
      </w:pPr>
      <w:r w:rsidRPr="00AF07B4">
        <w:rPr>
          <w:rFonts w:ascii="Arial" w:hAnsi="Arial" w:cs="Arial"/>
          <w:b/>
          <w:bCs/>
          <w:color w:val="222222"/>
        </w:rPr>
        <w:t>Figure</w:t>
      </w:r>
      <w:r w:rsidR="00025EE6" w:rsidRPr="00AF07B4">
        <w:rPr>
          <w:rFonts w:ascii="Arial" w:hAnsi="Arial" w:cs="Arial"/>
          <w:b/>
          <w:bCs/>
          <w:color w:val="222222"/>
        </w:rPr>
        <w:t xml:space="preserve"> 5</w:t>
      </w:r>
      <w:r w:rsidRPr="00AF07B4">
        <w:rPr>
          <w:rFonts w:ascii="Arial" w:hAnsi="Arial" w:cs="Arial"/>
          <w:b/>
          <w:bCs/>
          <w:color w:val="222222"/>
        </w:rPr>
        <w:t>: “Intrinsic motivation and employee creativity”</w:t>
      </w:r>
    </w:p>
    <w:p w14:paraId="0EDFB32A" w14:textId="77777777" w:rsidR="00122212" w:rsidRPr="00AF07B4" w:rsidRDefault="00000000">
      <w:pPr>
        <w:jc w:val="center"/>
        <w:rPr>
          <w:rFonts w:ascii="Arial" w:hAnsi="Arial" w:cs="Arial"/>
          <w:color w:val="222222"/>
        </w:rPr>
      </w:pPr>
      <w:r w:rsidRPr="00AF07B4">
        <w:rPr>
          <w:rFonts w:ascii="Arial" w:hAnsi="Arial" w:cs="Arial"/>
          <w:color w:val="222222"/>
        </w:rPr>
        <w:t>(Source: Karimi, et al. 2022)</w:t>
      </w:r>
    </w:p>
    <w:p w14:paraId="36E9000A" w14:textId="77777777" w:rsidR="00122212" w:rsidRPr="00AF07B4" w:rsidRDefault="00000000">
      <w:pPr>
        <w:rPr>
          <w:rFonts w:ascii="Arial" w:hAnsi="Arial" w:cs="Arial"/>
          <w:color w:val="222222"/>
        </w:rPr>
      </w:pPr>
      <w:r w:rsidRPr="00AF07B4">
        <w:rPr>
          <w:rFonts w:ascii="Arial" w:hAnsi="Arial" w:cs="Arial"/>
          <w:color w:val="222222"/>
        </w:rPr>
        <w:t xml:space="preserve">Further support for innovation comes from cross functional working, movement and sharing of expertise within the </w:t>
      </w:r>
      <w:proofErr w:type="spellStart"/>
      <w:r w:rsidRPr="00AF07B4">
        <w:rPr>
          <w:rFonts w:ascii="Arial" w:hAnsi="Arial" w:cs="Arial"/>
          <w:color w:val="222222"/>
        </w:rPr>
        <w:t>organisation</w:t>
      </w:r>
      <w:proofErr w:type="spellEnd"/>
      <w:r w:rsidRPr="00AF07B4">
        <w:rPr>
          <w:rFonts w:ascii="Arial" w:hAnsi="Arial" w:cs="Arial"/>
          <w:color w:val="222222"/>
        </w:rPr>
        <w:t xml:space="preserve">. There is exposure to a variety of opinions and opportunities to use staff's skills in a variety of projects. This exposure encourages innovative problem solving and helps to speed up </w:t>
      </w:r>
      <w:proofErr w:type="spellStart"/>
      <w:r w:rsidRPr="00AF07B4">
        <w:rPr>
          <w:rFonts w:ascii="Arial" w:hAnsi="Arial" w:cs="Arial"/>
          <w:color w:val="222222"/>
        </w:rPr>
        <w:t>organisational</w:t>
      </w:r>
      <w:proofErr w:type="spellEnd"/>
      <w:r w:rsidRPr="00AF07B4">
        <w:rPr>
          <w:rFonts w:ascii="Arial" w:hAnsi="Arial" w:cs="Arial"/>
          <w:color w:val="222222"/>
        </w:rPr>
        <w:t xml:space="preserve"> learning.</w:t>
      </w:r>
    </w:p>
    <w:p w14:paraId="23B358CD" w14:textId="77777777" w:rsidR="00122212" w:rsidRPr="00AF07B4" w:rsidRDefault="00000000">
      <w:pPr>
        <w:rPr>
          <w:rFonts w:ascii="Arial" w:hAnsi="Arial" w:cs="Arial"/>
          <w:color w:val="222222"/>
        </w:rPr>
      </w:pPr>
      <w:r w:rsidRPr="00AF07B4">
        <w:rPr>
          <w:rFonts w:ascii="Arial" w:hAnsi="Arial" w:cs="Arial"/>
          <w:color w:val="222222"/>
        </w:rPr>
        <w:t>HUM's proposed strategy directly tackles the issues of decreasing engagement and graduate attrition by providing a meaningful career pathway, making it more flexible, and providing for ongoing career development.</w:t>
      </w:r>
    </w:p>
    <w:p w14:paraId="326269CB" w14:textId="77777777" w:rsidR="00122212" w:rsidRPr="00AF07B4" w:rsidRDefault="00000000">
      <w:pPr>
        <w:pStyle w:val="Heading1"/>
        <w:rPr>
          <w:rFonts w:ascii="Arial" w:hAnsi="Arial" w:cs="Arial"/>
        </w:rPr>
      </w:pPr>
      <w:bookmarkStart w:id="20" w:name="_cxhdlk7l474" w:colFirst="0" w:colLast="0"/>
      <w:bookmarkStart w:id="21" w:name="_Toc233146284"/>
      <w:bookmarkEnd w:id="20"/>
      <w:r w:rsidRPr="00AF07B4">
        <w:rPr>
          <w:rFonts w:ascii="Arial" w:hAnsi="Arial" w:cs="Arial"/>
        </w:rPr>
        <w:t>4. Task C: Reflective Report</w:t>
      </w:r>
      <w:bookmarkEnd w:id="21"/>
    </w:p>
    <w:p w14:paraId="048168DE" w14:textId="0DF32995" w:rsidR="00122212" w:rsidRPr="00AF07B4" w:rsidRDefault="00000000">
      <w:pPr>
        <w:pStyle w:val="Heading2"/>
        <w:rPr>
          <w:rFonts w:ascii="Arial" w:hAnsi="Arial" w:cs="Arial"/>
        </w:rPr>
      </w:pPr>
      <w:bookmarkStart w:id="22" w:name="_xsoc7x2v5fpi" w:colFirst="0" w:colLast="0"/>
      <w:bookmarkStart w:id="23" w:name="_Toc233146285"/>
      <w:bookmarkEnd w:id="22"/>
      <w:r w:rsidRPr="00AF07B4">
        <w:rPr>
          <w:rFonts w:ascii="Arial" w:hAnsi="Arial" w:cs="Arial"/>
        </w:rPr>
        <w:t>4.1 Using AI as a Tool</w:t>
      </w:r>
      <w:bookmarkEnd w:id="23"/>
      <w:r w:rsidRPr="00AF07B4">
        <w:rPr>
          <w:rFonts w:ascii="Arial" w:hAnsi="Arial" w:cs="Arial"/>
        </w:rPr>
        <w:t xml:space="preserve"> </w:t>
      </w:r>
    </w:p>
    <w:p w14:paraId="73A0B123" w14:textId="77777777" w:rsidR="00122212" w:rsidRPr="00AF07B4" w:rsidRDefault="00000000">
      <w:pPr>
        <w:rPr>
          <w:rFonts w:ascii="Arial" w:hAnsi="Arial" w:cs="Arial"/>
          <w:color w:val="222222"/>
        </w:rPr>
      </w:pPr>
      <w:r w:rsidRPr="00AF07B4">
        <w:rPr>
          <w:rFonts w:ascii="Arial" w:hAnsi="Arial" w:cs="Arial"/>
          <w:color w:val="222222"/>
        </w:rPr>
        <w:t>The human resource management industry is being revolutionized by Artificial Intelligence, with workforce analytics, recruitment automation, and predictive decision-making being just a few examples of its impact and influence. I understand the immense potential of AI in enhancing efficiency and aiding in data-informed decision making, as I will soon be working as an HR professional. I'm also aware of the dangers of relying too heavily on technology, though.</w:t>
      </w:r>
    </w:p>
    <w:p w14:paraId="76B87729" w14:textId="77777777" w:rsidR="00122212" w:rsidRPr="00AF07B4" w:rsidRDefault="00000000">
      <w:pPr>
        <w:rPr>
          <w:rFonts w:ascii="Arial" w:hAnsi="Arial" w:cs="Arial"/>
          <w:color w:val="222222"/>
        </w:rPr>
      </w:pPr>
      <w:r w:rsidRPr="00AF07B4">
        <w:rPr>
          <w:rFonts w:ascii="Arial" w:hAnsi="Arial" w:cs="Arial"/>
          <w:color w:val="222222"/>
        </w:rPr>
        <w:lastRenderedPageBreak/>
        <w:t xml:space="preserve">By </w:t>
      </w:r>
      <w:proofErr w:type="spellStart"/>
      <w:r w:rsidRPr="00AF07B4">
        <w:rPr>
          <w:rFonts w:ascii="Arial" w:hAnsi="Arial" w:cs="Arial"/>
          <w:color w:val="222222"/>
        </w:rPr>
        <w:t>analysing</w:t>
      </w:r>
      <w:proofErr w:type="spellEnd"/>
      <w:r w:rsidRPr="00AF07B4">
        <w:rPr>
          <w:rFonts w:ascii="Arial" w:hAnsi="Arial" w:cs="Arial"/>
          <w:color w:val="222222"/>
        </w:rPr>
        <w:t xml:space="preserve"> vast amounts of data, AI can help HR professionals spot patterns in the workforce, and forecast employee attrition. By leveraging AI, decision quality is improved by generating insights from data that may not be apparent in traditional analysis. For instance, employees who are likely to quit can be identified using predictive analytics and proactive measures can be taken to retain them.</w:t>
      </w:r>
    </w:p>
    <w:p w14:paraId="1DC04C05" w14:textId="3FF80C7F" w:rsidR="00122212" w:rsidRPr="00AF07B4" w:rsidRDefault="00000000">
      <w:pPr>
        <w:rPr>
          <w:rFonts w:ascii="Arial" w:hAnsi="Arial" w:cs="Arial"/>
          <w:color w:val="222222"/>
        </w:rPr>
      </w:pPr>
      <w:r w:rsidRPr="00AF07B4">
        <w:rPr>
          <w:rFonts w:ascii="Arial" w:hAnsi="Arial" w:cs="Arial"/>
          <w:color w:val="222222"/>
        </w:rPr>
        <w:t xml:space="preserve">While these benefits are clear, it is </w:t>
      </w:r>
      <w:r w:rsidR="00D26FA9" w:rsidRPr="00AF07B4">
        <w:rPr>
          <w:rFonts w:ascii="Arial" w:hAnsi="Arial" w:cs="Arial"/>
          <w:color w:val="222222"/>
        </w:rPr>
        <w:t>crucial</w:t>
      </w:r>
      <w:r w:rsidRPr="00AF07B4">
        <w:rPr>
          <w:rFonts w:ascii="Arial" w:hAnsi="Arial" w:cs="Arial"/>
          <w:color w:val="222222"/>
        </w:rPr>
        <w:t xml:space="preserve"> to </w:t>
      </w:r>
      <w:r w:rsidR="00D26FA9" w:rsidRPr="00AF07B4">
        <w:rPr>
          <w:rFonts w:ascii="Arial" w:hAnsi="Arial" w:cs="Arial"/>
          <w:color w:val="222222"/>
        </w:rPr>
        <w:t>discuss on</w:t>
      </w:r>
      <w:r w:rsidRPr="00AF07B4">
        <w:rPr>
          <w:rFonts w:ascii="Arial" w:hAnsi="Arial" w:cs="Arial"/>
          <w:color w:val="222222"/>
        </w:rPr>
        <w:t xml:space="preserve"> AI </w:t>
      </w:r>
      <w:r w:rsidR="00DD76F2" w:rsidRPr="00AF07B4">
        <w:rPr>
          <w:rFonts w:ascii="Arial" w:hAnsi="Arial" w:cs="Arial"/>
          <w:color w:val="222222"/>
        </w:rPr>
        <w:t xml:space="preserve">which </w:t>
      </w:r>
      <w:r w:rsidRPr="00AF07B4">
        <w:rPr>
          <w:rFonts w:ascii="Arial" w:hAnsi="Arial" w:cs="Arial"/>
          <w:color w:val="222222"/>
        </w:rPr>
        <w:t>is not a replacement for human decision-making, but rather a tool to assist in the process. Algorithms can also have biases arising from past data, which may result in unfair outcomes with respect to recruitment, promotion and performance assessment (</w:t>
      </w:r>
      <w:proofErr w:type="spellStart"/>
      <w:r w:rsidRPr="00AF07B4">
        <w:rPr>
          <w:rFonts w:ascii="Arial" w:hAnsi="Arial" w:cs="Arial"/>
          <w:color w:val="222222"/>
        </w:rPr>
        <w:t>Kordzadeh</w:t>
      </w:r>
      <w:proofErr w:type="spellEnd"/>
      <w:r w:rsidRPr="00AF07B4">
        <w:rPr>
          <w:rFonts w:ascii="Arial" w:hAnsi="Arial" w:cs="Arial"/>
          <w:color w:val="222222"/>
        </w:rPr>
        <w:t xml:space="preserve">, and </w:t>
      </w:r>
      <w:proofErr w:type="spellStart"/>
      <w:r w:rsidRPr="00AF07B4">
        <w:rPr>
          <w:rFonts w:ascii="Arial" w:hAnsi="Arial" w:cs="Arial"/>
          <w:color w:val="222222"/>
        </w:rPr>
        <w:t>Ghasemaghaei</w:t>
      </w:r>
      <w:proofErr w:type="spellEnd"/>
      <w:r w:rsidRPr="00AF07B4">
        <w:rPr>
          <w:rFonts w:ascii="Arial" w:hAnsi="Arial" w:cs="Arial"/>
          <w:color w:val="222222"/>
        </w:rPr>
        <w:t>, 2022). However, human expertise will still be needed for the interpretation of AI-generated recommendations.</w:t>
      </w:r>
    </w:p>
    <w:p w14:paraId="7531137C" w14:textId="50D8A92D" w:rsidR="00122212" w:rsidRPr="00AF07B4" w:rsidRDefault="00000000">
      <w:pPr>
        <w:rPr>
          <w:rFonts w:ascii="Arial" w:hAnsi="Arial" w:cs="Arial"/>
          <w:color w:val="222222"/>
        </w:rPr>
      </w:pPr>
      <w:r w:rsidRPr="00AF07B4">
        <w:rPr>
          <w:rFonts w:ascii="Arial" w:hAnsi="Arial" w:cs="Arial"/>
          <w:color w:val="222222"/>
        </w:rPr>
        <w:t xml:space="preserve">I plan to </w:t>
      </w:r>
      <w:proofErr w:type="spellStart"/>
      <w:r w:rsidRPr="00AF07B4">
        <w:rPr>
          <w:rFonts w:ascii="Arial" w:hAnsi="Arial" w:cs="Arial"/>
          <w:color w:val="222222"/>
        </w:rPr>
        <w:t>u</w:t>
      </w:r>
      <w:r w:rsidR="00440E4F" w:rsidRPr="00AF07B4">
        <w:rPr>
          <w:rFonts w:ascii="Arial" w:hAnsi="Arial" w:cs="Arial"/>
          <w:color w:val="222222"/>
        </w:rPr>
        <w:t>tilise</w:t>
      </w:r>
      <w:proofErr w:type="spellEnd"/>
      <w:r w:rsidRPr="00AF07B4">
        <w:rPr>
          <w:rFonts w:ascii="Arial" w:hAnsi="Arial" w:cs="Arial"/>
          <w:color w:val="222222"/>
        </w:rPr>
        <w:t xml:space="preserve"> the "human-in-the-loop" method, with the AI supporting HR analysts with the final </w:t>
      </w:r>
      <w:proofErr w:type="gramStart"/>
      <w:r w:rsidRPr="00AF07B4">
        <w:rPr>
          <w:rFonts w:ascii="Arial" w:hAnsi="Arial" w:cs="Arial"/>
          <w:color w:val="222222"/>
        </w:rPr>
        <w:t>decision making</w:t>
      </w:r>
      <w:proofErr w:type="gramEnd"/>
      <w:r w:rsidRPr="00AF07B4">
        <w:rPr>
          <w:rFonts w:ascii="Arial" w:hAnsi="Arial" w:cs="Arial"/>
          <w:color w:val="222222"/>
        </w:rPr>
        <w:t xml:space="preserve"> task left to the HR person. This is in line with the ethical HRM principles which emphasize fairness, transparency and accountability. I can evaluate AI outputs with a critical lens and take context into account so that technology doesn't supplant professional judgment.</w:t>
      </w:r>
    </w:p>
    <w:p w14:paraId="110017CA" w14:textId="53665CA1" w:rsidR="00122212" w:rsidRPr="00AF07B4" w:rsidRDefault="00000000" w:rsidP="00992319">
      <w:pPr>
        <w:pStyle w:val="Heading2"/>
        <w:rPr>
          <w:rFonts w:ascii="Arial" w:hAnsi="Arial" w:cs="Arial"/>
        </w:rPr>
      </w:pPr>
      <w:bookmarkStart w:id="24" w:name="_kugrr75u2dyk" w:colFirst="0" w:colLast="0"/>
      <w:bookmarkStart w:id="25" w:name="_Toc233146286"/>
      <w:bookmarkEnd w:id="24"/>
      <w:r w:rsidRPr="00AF07B4">
        <w:rPr>
          <w:rFonts w:ascii="Arial" w:hAnsi="Arial" w:cs="Arial"/>
        </w:rPr>
        <w:t>4.2 Personal Capability Development Plan</w:t>
      </w:r>
      <w:bookmarkEnd w:id="25"/>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17"/>
        <w:gridCol w:w="3436"/>
        <w:gridCol w:w="1163"/>
        <w:gridCol w:w="2644"/>
      </w:tblGrid>
      <w:tr w:rsidR="00122212" w:rsidRPr="00AF07B4" w14:paraId="460CA44E" w14:textId="77777777">
        <w:trPr>
          <w:trHeight w:val="515"/>
        </w:trPr>
        <w:tc>
          <w:tcPr>
            <w:tcW w:w="21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9D6B3C" w14:textId="77777777" w:rsidR="00122212" w:rsidRPr="00AF07B4" w:rsidRDefault="00000000">
            <w:pPr>
              <w:jc w:val="center"/>
              <w:rPr>
                <w:rFonts w:ascii="Arial" w:hAnsi="Arial" w:cs="Arial"/>
                <w:color w:val="222222"/>
              </w:rPr>
            </w:pPr>
            <w:r w:rsidRPr="00AF07B4">
              <w:rPr>
                <w:rFonts w:ascii="Arial" w:hAnsi="Arial" w:cs="Arial"/>
                <w:b/>
                <w:bCs/>
                <w:color w:val="222222"/>
              </w:rPr>
              <w:t>Capability Area</w:t>
            </w:r>
          </w:p>
        </w:tc>
        <w:tc>
          <w:tcPr>
            <w:tcW w:w="34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27C83E" w14:textId="2E2ADD02" w:rsidR="00122212" w:rsidRPr="00AF07B4" w:rsidRDefault="00000000">
            <w:pPr>
              <w:jc w:val="center"/>
              <w:rPr>
                <w:rFonts w:ascii="Arial" w:hAnsi="Arial" w:cs="Arial"/>
                <w:color w:val="222222"/>
              </w:rPr>
            </w:pPr>
            <w:r w:rsidRPr="00AF07B4">
              <w:rPr>
                <w:rFonts w:ascii="Arial" w:hAnsi="Arial" w:cs="Arial"/>
                <w:b/>
                <w:bCs/>
                <w:color w:val="222222"/>
              </w:rPr>
              <w:t>Activities</w:t>
            </w:r>
          </w:p>
        </w:tc>
        <w:tc>
          <w:tcPr>
            <w:tcW w:w="11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39DE7F" w14:textId="77777777" w:rsidR="00122212" w:rsidRPr="00AF07B4" w:rsidRDefault="00000000">
            <w:pPr>
              <w:jc w:val="center"/>
              <w:rPr>
                <w:rFonts w:ascii="Arial" w:hAnsi="Arial" w:cs="Arial"/>
                <w:color w:val="222222"/>
              </w:rPr>
            </w:pPr>
            <w:r w:rsidRPr="00AF07B4">
              <w:rPr>
                <w:rFonts w:ascii="Arial" w:hAnsi="Arial" w:cs="Arial"/>
                <w:b/>
                <w:bCs/>
                <w:color w:val="222222"/>
              </w:rPr>
              <w:t>Timeline</w:t>
            </w:r>
          </w:p>
        </w:tc>
        <w:tc>
          <w:tcPr>
            <w:tcW w:w="2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97E3D" w14:textId="721BDF85" w:rsidR="00122212" w:rsidRPr="00AF07B4" w:rsidRDefault="00000000">
            <w:pPr>
              <w:jc w:val="center"/>
              <w:rPr>
                <w:rFonts w:ascii="Arial" w:hAnsi="Arial" w:cs="Arial"/>
                <w:color w:val="222222"/>
              </w:rPr>
            </w:pPr>
            <w:r w:rsidRPr="00AF07B4">
              <w:rPr>
                <w:rFonts w:ascii="Arial" w:hAnsi="Arial" w:cs="Arial"/>
                <w:b/>
                <w:bCs/>
                <w:color w:val="222222"/>
              </w:rPr>
              <w:t xml:space="preserve"> Outcome</w:t>
            </w:r>
          </w:p>
        </w:tc>
      </w:tr>
      <w:tr w:rsidR="00122212" w:rsidRPr="00AF07B4" w14:paraId="0AB1AF5D" w14:textId="77777777">
        <w:trPr>
          <w:trHeight w:val="785"/>
        </w:trPr>
        <w:tc>
          <w:tcPr>
            <w:tcW w:w="21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081C60" w14:textId="77777777" w:rsidR="00122212" w:rsidRPr="00AF07B4" w:rsidRDefault="00000000">
            <w:pPr>
              <w:rPr>
                <w:rFonts w:ascii="Arial" w:hAnsi="Arial" w:cs="Arial"/>
                <w:color w:val="222222"/>
              </w:rPr>
            </w:pPr>
            <w:r w:rsidRPr="00AF07B4">
              <w:rPr>
                <w:rFonts w:ascii="Arial" w:hAnsi="Arial" w:cs="Arial"/>
                <w:color w:val="222222"/>
              </w:rPr>
              <w:t>Data Literacy</w:t>
            </w:r>
          </w:p>
        </w:tc>
        <w:tc>
          <w:tcPr>
            <w:tcW w:w="34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357920" w14:textId="77777777" w:rsidR="00122212" w:rsidRPr="00AF07B4" w:rsidRDefault="00000000">
            <w:pPr>
              <w:rPr>
                <w:rFonts w:ascii="Arial" w:hAnsi="Arial" w:cs="Arial"/>
                <w:color w:val="222222"/>
              </w:rPr>
            </w:pPr>
            <w:r w:rsidRPr="00AF07B4">
              <w:rPr>
                <w:rFonts w:ascii="Arial" w:hAnsi="Arial" w:cs="Arial"/>
                <w:color w:val="222222"/>
              </w:rPr>
              <w:t>Complete Power BI and HR Analytics certifications</w:t>
            </w:r>
          </w:p>
        </w:tc>
        <w:tc>
          <w:tcPr>
            <w:tcW w:w="11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7489FB" w14:textId="77777777" w:rsidR="00122212" w:rsidRPr="00AF07B4" w:rsidRDefault="00000000">
            <w:pPr>
              <w:rPr>
                <w:rFonts w:ascii="Arial" w:hAnsi="Arial" w:cs="Arial"/>
                <w:color w:val="222222"/>
              </w:rPr>
            </w:pPr>
            <w:r w:rsidRPr="00AF07B4">
              <w:rPr>
                <w:rFonts w:ascii="Arial" w:hAnsi="Arial" w:cs="Arial"/>
                <w:color w:val="222222"/>
              </w:rPr>
              <w:t>6 Months</w:t>
            </w:r>
          </w:p>
        </w:tc>
        <w:tc>
          <w:tcPr>
            <w:tcW w:w="2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DE355A" w14:textId="77777777" w:rsidR="00122212" w:rsidRPr="00AF07B4" w:rsidRDefault="00000000">
            <w:pPr>
              <w:rPr>
                <w:rFonts w:ascii="Arial" w:hAnsi="Arial" w:cs="Arial"/>
                <w:color w:val="222222"/>
              </w:rPr>
            </w:pPr>
            <w:r w:rsidRPr="00AF07B4">
              <w:rPr>
                <w:rFonts w:ascii="Arial" w:hAnsi="Arial" w:cs="Arial"/>
                <w:color w:val="222222"/>
              </w:rPr>
              <w:t>Improved analytical capability</w:t>
            </w:r>
          </w:p>
        </w:tc>
      </w:tr>
      <w:tr w:rsidR="00122212" w:rsidRPr="00AF07B4" w14:paraId="6CD3CE74" w14:textId="77777777">
        <w:trPr>
          <w:trHeight w:val="785"/>
        </w:trPr>
        <w:tc>
          <w:tcPr>
            <w:tcW w:w="21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A14B64" w14:textId="77777777" w:rsidR="00122212" w:rsidRPr="00AF07B4" w:rsidRDefault="00000000">
            <w:pPr>
              <w:rPr>
                <w:rFonts w:ascii="Arial" w:hAnsi="Arial" w:cs="Arial"/>
                <w:color w:val="222222"/>
              </w:rPr>
            </w:pPr>
            <w:r w:rsidRPr="00AF07B4">
              <w:rPr>
                <w:rFonts w:ascii="Arial" w:hAnsi="Arial" w:cs="Arial"/>
                <w:color w:val="222222"/>
              </w:rPr>
              <w:t>AI Augmentation in HR</w:t>
            </w:r>
          </w:p>
        </w:tc>
        <w:tc>
          <w:tcPr>
            <w:tcW w:w="34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D6158C" w14:textId="77777777" w:rsidR="00122212" w:rsidRPr="00AF07B4" w:rsidRDefault="00000000">
            <w:pPr>
              <w:rPr>
                <w:rFonts w:ascii="Arial" w:hAnsi="Arial" w:cs="Arial"/>
                <w:color w:val="222222"/>
              </w:rPr>
            </w:pPr>
            <w:r w:rsidRPr="00AF07B4">
              <w:rPr>
                <w:rFonts w:ascii="Arial" w:hAnsi="Arial" w:cs="Arial"/>
                <w:color w:val="222222"/>
              </w:rPr>
              <w:t xml:space="preserve">Undertake AI and HR technology training </w:t>
            </w:r>
            <w:proofErr w:type="spellStart"/>
            <w:r w:rsidRPr="00AF07B4">
              <w:rPr>
                <w:rFonts w:ascii="Arial" w:hAnsi="Arial" w:cs="Arial"/>
                <w:color w:val="222222"/>
              </w:rPr>
              <w:t>programmes</w:t>
            </w:r>
            <w:proofErr w:type="spellEnd"/>
          </w:p>
        </w:tc>
        <w:tc>
          <w:tcPr>
            <w:tcW w:w="11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0543A6" w14:textId="77777777" w:rsidR="00122212" w:rsidRPr="00AF07B4" w:rsidRDefault="00000000">
            <w:pPr>
              <w:rPr>
                <w:rFonts w:ascii="Arial" w:hAnsi="Arial" w:cs="Arial"/>
                <w:color w:val="222222"/>
              </w:rPr>
            </w:pPr>
            <w:r w:rsidRPr="00AF07B4">
              <w:rPr>
                <w:rFonts w:ascii="Arial" w:hAnsi="Arial" w:cs="Arial"/>
                <w:color w:val="222222"/>
              </w:rPr>
              <w:t>12 Months</w:t>
            </w:r>
          </w:p>
        </w:tc>
        <w:tc>
          <w:tcPr>
            <w:tcW w:w="2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00FC17" w14:textId="77777777" w:rsidR="00122212" w:rsidRPr="00AF07B4" w:rsidRDefault="00000000">
            <w:pPr>
              <w:rPr>
                <w:rFonts w:ascii="Arial" w:hAnsi="Arial" w:cs="Arial"/>
                <w:color w:val="222222"/>
              </w:rPr>
            </w:pPr>
            <w:r w:rsidRPr="00AF07B4">
              <w:rPr>
                <w:rFonts w:ascii="Arial" w:hAnsi="Arial" w:cs="Arial"/>
                <w:color w:val="222222"/>
              </w:rPr>
              <w:t>Effective use of AI tools</w:t>
            </w:r>
          </w:p>
        </w:tc>
      </w:tr>
      <w:tr w:rsidR="00122212" w:rsidRPr="00AF07B4" w14:paraId="10539933" w14:textId="77777777">
        <w:trPr>
          <w:trHeight w:val="785"/>
        </w:trPr>
        <w:tc>
          <w:tcPr>
            <w:tcW w:w="21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A418A7" w14:textId="77777777" w:rsidR="00122212" w:rsidRPr="00AF07B4" w:rsidRDefault="00000000">
            <w:pPr>
              <w:rPr>
                <w:rFonts w:ascii="Arial" w:hAnsi="Arial" w:cs="Arial"/>
                <w:color w:val="222222"/>
              </w:rPr>
            </w:pPr>
            <w:r w:rsidRPr="00AF07B4">
              <w:rPr>
                <w:rFonts w:ascii="Arial" w:hAnsi="Arial" w:cs="Arial"/>
                <w:color w:val="222222"/>
              </w:rPr>
              <w:lastRenderedPageBreak/>
              <w:t>Strategic Influencing Skills</w:t>
            </w:r>
          </w:p>
        </w:tc>
        <w:tc>
          <w:tcPr>
            <w:tcW w:w="34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527058" w14:textId="77777777" w:rsidR="00122212" w:rsidRPr="00AF07B4" w:rsidRDefault="00000000">
            <w:pPr>
              <w:rPr>
                <w:rFonts w:ascii="Arial" w:hAnsi="Arial" w:cs="Arial"/>
                <w:color w:val="222222"/>
              </w:rPr>
            </w:pPr>
            <w:r w:rsidRPr="00AF07B4">
              <w:rPr>
                <w:rFonts w:ascii="Arial" w:hAnsi="Arial" w:cs="Arial"/>
                <w:color w:val="222222"/>
              </w:rPr>
              <w:t>Attend leadership and stakeholder management workshops</w:t>
            </w:r>
          </w:p>
        </w:tc>
        <w:tc>
          <w:tcPr>
            <w:tcW w:w="11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ACCA37" w14:textId="77777777" w:rsidR="00122212" w:rsidRPr="00AF07B4" w:rsidRDefault="00000000">
            <w:pPr>
              <w:rPr>
                <w:rFonts w:ascii="Arial" w:hAnsi="Arial" w:cs="Arial"/>
                <w:color w:val="222222"/>
              </w:rPr>
            </w:pPr>
            <w:r w:rsidRPr="00AF07B4">
              <w:rPr>
                <w:rFonts w:ascii="Arial" w:hAnsi="Arial" w:cs="Arial"/>
                <w:color w:val="222222"/>
              </w:rPr>
              <w:t>12 Months</w:t>
            </w:r>
          </w:p>
        </w:tc>
        <w:tc>
          <w:tcPr>
            <w:tcW w:w="2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D68FB3" w14:textId="77777777" w:rsidR="00122212" w:rsidRPr="00AF07B4" w:rsidRDefault="00000000">
            <w:pPr>
              <w:rPr>
                <w:rFonts w:ascii="Arial" w:hAnsi="Arial" w:cs="Arial"/>
                <w:color w:val="222222"/>
              </w:rPr>
            </w:pPr>
            <w:r w:rsidRPr="00AF07B4">
              <w:rPr>
                <w:rFonts w:ascii="Arial" w:hAnsi="Arial" w:cs="Arial"/>
                <w:color w:val="222222"/>
              </w:rPr>
              <w:t xml:space="preserve">Enhanced </w:t>
            </w:r>
            <w:proofErr w:type="spellStart"/>
            <w:r w:rsidRPr="00AF07B4">
              <w:rPr>
                <w:rFonts w:ascii="Arial" w:hAnsi="Arial" w:cs="Arial"/>
                <w:color w:val="222222"/>
              </w:rPr>
              <w:t>organisational</w:t>
            </w:r>
            <w:proofErr w:type="spellEnd"/>
            <w:r w:rsidRPr="00AF07B4">
              <w:rPr>
                <w:rFonts w:ascii="Arial" w:hAnsi="Arial" w:cs="Arial"/>
                <w:color w:val="222222"/>
              </w:rPr>
              <w:t xml:space="preserve"> influence</w:t>
            </w:r>
          </w:p>
        </w:tc>
      </w:tr>
      <w:tr w:rsidR="00122212" w:rsidRPr="00AF07B4" w14:paraId="3F84BADC" w14:textId="77777777">
        <w:trPr>
          <w:trHeight w:val="785"/>
        </w:trPr>
        <w:tc>
          <w:tcPr>
            <w:tcW w:w="21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2904D4" w14:textId="77777777" w:rsidR="00122212" w:rsidRPr="00AF07B4" w:rsidRDefault="00000000">
            <w:pPr>
              <w:rPr>
                <w:rFonts w:ascii="Arial" w:hAnsi="Arial" w:cs="Arial"/>
                <w:color w:val="222222"/>
              </w:rPr>
            </w:pPr>
            <w:r w:rsidRPr="00AF07B4">
              <w:rPr>
                <w:rFonts w:ascii="Arial" w:hAnsi="Arial" w:cs="Arial"/>
                <w:color w:val="222222"/>
              </w:rPr>
              <w:t>Global Mobility Awareness</w:t>
            </w:r>
          </w:p>
        </w:tc>
        <w:tc>
          <w:tcPr>
            <w:tcW w:w="34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AB27E9" w14:textId="77777777" w:rsidR="00122212" w:rsidRPr="00AF07B4" w:rsidRDefault="00000000">
            <w:pPr>
              <w:rPr>
                <w:rFonts w:ascii="Arial" w:hAnsi="Arial" w:cs="Arial"/>
                <w:color w:val="222222"/>
              </w:rPr>
            </w:pPr>
            <w:r w:rsidRPr="00AF07B4">
              <w:rPr>
                <w:rFonts w:ascii="Arial" w:hAnsi="Arial" w:cs="Arial"/>
                <w:color w:val="222222"/>
              </w:rPr>
              <w:t>Study international HRM and cross-cultural management</w:t>
            </w:r>
          </w:p>
        </w:tc>
        <w:tc>
          <w:tcPr>
            <w:tcW w:w="11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26E8E5" w14:textId="77777777" w:rsidR="00122212" w:rsidRPr="00AF07B4" w:rsidRDefault="00000000">
            <w:pPr>
              <w:rPr>
                <w:rFonts w:ascii="Arial" w:hAnsi="Arial" w:cs="Arial"/>
                <w:color w:val="222222"/>
              </w:rPr>
            </w:pPr>
            <w:r w:rsidRPr="00AF07B4">
              <w:rPr>
                <w:rFonts w:ascii="Arial" w:hAnsi="Arial" w:cs="Arial"/>
                <w:color w:val="222222"/>
              </w:rPr>
              <w:t>Ongoing</w:t>
            </w:r>
          </w:p>
        </w:tc>
        <w:tc>
          <w:tcPr>
            <w:tcW w:w="2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C1451A" w14:textId="77777777" w:rsidR="00122212" w:rsidRPr="00AF07B4" w:rsidRDefault="00000000">
            <w:pPr>
              <w:rPr>
                <w:rFonts w:ascii="Arial" w:hAnsi="Arial" w:cs="Arial"/>
                <w:color w:val="222222"/>
              </w:rPr>
            </w:pPr>
            <w:r w:rsidRPr="00AF07B4">
              <w:rPr>
                <w:rFonts w:ascii="Arial" w:hAnsi="Arial" w:cs="Arial"/>
                <w:color w:val="222222"/>
              </w:rPr>
              <w:t>Greater global workforce understanding</w:t>
            </w:r>
          </w:p>
        </w:tc>
      </w:tr>
      <w:tr w:rsidR="00122212" w:rsidRPr="00AF07B4" w14:paraId="0D7732A2" w14:textId="77777777">
        <w:trPr>
          <w:trHeight w:val="785"/>
        </w:trPr>
        <w:tc>
          <w:tcPr>
            <w:tcW w:w="21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014E2C" w14:textId="77777777" w:rsidR="00122212" w:rsidRPr="00AF07B4" w:rsidRDefault="00000000">
            <w:pPr>
              <w:rPr>
                <w:rFonts w:ascii="Arial" w:hAnsi="Arial" w:cs="Arial"/>
                <w:color w:val="222222"/>
              </w:rPr>
            </w:pPr>
            <w:r w:rsidRPr="00AF07B4">
              <w:rPr>
                <w:rFonts w:ascii="Arial" w:hAnsi="Arial" w:cs="Arial"/>
                <w:color w:val="222222"/>
              </w:rPr>
              <w:t>Ethical Decision-Making</w:t>
            </w:r>
          </w:p>
        </w:tc>
        <w:tc>
          <w:tcPr>
            <w:tcW w:w="34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20CABE" w14:textId="77777777" w:rsidR="00122212" w:rsidRPr="00AF07B4" w:rsidRDefault="00000000">
            <w:pPr>
              <w:rPr>
                <w:rFonts w:ascii="Arial" w:hAnsi="Arial" w:cs="Arial"/>
                <w:color w:val="222222"/>
              </w:rPr>
            </w:pPr>
            <w:r w:rsidRPr="00AF07B4">
              <w:rPr>
                <w:rFonts w:ascii="Arial" w:hAnsi="Arial" w:cs="Arial"/>
                <w:color w:val="222222"/>
              </w:rPr>
              <w:t>Complete AI ethics and responsible leadership training</w:t>
            </w:r>
          </w:p>
        </w:tc>
        <w:tc>
          <w:tcPr>
            <w:tcW w:w="11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0ED647" w14:textId="77777777" w:rsidR="00122212" w:rsidRPr="00AF07B4" w:rsidRDefault="00000000">
            <w:pPr>
              <w:rPr>
                <w:rFonts w:ascii="Arial" w:hAnsi="Arial" w:cs="Arial"/>
                <w:color w:val="222222"/>
              </w:rPr>
            </w:pPr>
            <w:r w:rsidRPr="00AF07B4">
              <w:rPr>
                <w:rFonts w:ascii="Arial" w:hAnsi="Arial" w:cs="Arial"/>
                <w:color w:val="222222"/>
              </w:rPr>
              <w:t>6 Months</w:t>
            </w:r>
          </w:p>
        </w:tc>
        <w:tc>
          <w:tcPr>
            <w:tcW w:w="2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3F5A48" w14:textId="77777777" w:rsidR="00122212" w:rsidRPr="00AF07B4" w:rsidRDefault="00000000">
            <w:pPr>
              <w:rPr>
                <w:rFonts w:ascii="Arial" w:hAnsi="Arial" w:cs="Arial"/>
                <w:color w:val="222222"/>
              </w:rPr>
            </w:pPr>
            <w:r w:rsidRPr="00AF07B4">
              <w:rPr>
                <w:rFonts w:ascii="Arial" w:hAnsi="Arial" w:cs="Arial"/>
                <w:color w:val="222222"/>
              </w:rPr>
              <w:t>Improved ethical judgement</w:t>
            </w:r>
          </w:p>
        </w:tc>
      </w:tr>
    </w:tbl>
    <w:p w14:paraId="30DE265A" w14:textId="6E6EC0B6" w:rsidR="00122212" w:rsidRPr="00AF07B4" w:rsidRDefault="00000000">
      <w:pPr>
        <w:rPr>
          <w:rFonts w:ascii="Arial" w:hAnsi="Arial" w:cs="Arial"/>
          <w:color w:val="222222"/>
        </w:rPr>
      </w:pPr>
      <w:r w:rsidRPr="00AF07B4">
        <w:rPr>
          <w:rFonts w:ascii="Arial" w:hAnsi="Arial" w:cs="Arial"/>
          <w:color w:val="222222"/>
        </w:rPr>
        <w:t>I will build these skills to enhance my employability and leadership in strategic HRM. Data literacy and AI skills will</w:t>
      </w:r>
      <w:r w:rsidR="00141547" w:rsidRPr="00AF07B4">
        <w:rPr>
          <w:rFonts w:ascii="Arial" w:hAnsi="Arial" w:cs="Arial"/>
          <w:color w:val="222222"/>
        </w:rPr>
        <w:t xml:space="preserve"> assist in provide evidence based </w:t>
      </w:r>
      <w:proofErr w:type="spellStart"/>
      <w:r w:rsidR="00141547" w:rsidRPr="00AF07B4">
        <w:rPr>
          <w:rFonts w:ascii="Arial" w:hAnsi="Arial" w:cs="Arial"/>
          <w:color w:val="222222"/>
        </w:rPr>
        <w:t>decsion</w:t>
      </w:r>
      <w:proofErr w:type="spellEnd"/>
      <w:r w:rsidR="00141547" w:rsidRPr="00AF07B4">
        <w:rPr>
          <w:rFonts w:ascii="Arial" w:hAnsi="Arial" w:cs="Arial"/>
          <w:color w:val="222222"/>
        </w:rPr>
        <w:t xml:space="preserve"> rather than assumptions and making skills that will improve recommendations and stakeholder management</w:t>
      </w:r>
      <w:r w:rsidRPr="00AF07B4">
        <w:rPr>
          <w:rFonts w:ascii="Arial" w:hAnsi="Arial" w:cs="Arial"/>
          <w:color w:val="222222"/>
        </w:rPr>
        <w:t xml:space="preserve">. In addition, global mobility awareness will help the proper management of the human resources in multinational companies. Through ongoing investment in these areas, I will be equipped to make a greater impact on my </w:t>
      </w:r>
      <w:proofErr w:type="spellStart"/>
      <w:r w:rsidRPr="00AF07B4">
        <w:rPr>
          <w:rFonts w:ascii="Arial" w:hAnsi="Arial" w:cs="Arial"/>
          <w:color w:val="222222"/>
        </w:rPr>
        <w:t>organisations</w:t>
      </w:r>
      <w:proofErr w:type="spellEnd"/>
      <w:r w:rsidRPr="00AF07B4">
        <w:rPr>
          <w:rFonts w:ascii="Arial" w:hAnsi="Arial" w:cs="Arial"/>
          <w:color w:val="222222"/>
        </w:rPr>
        <w:t xml:space="preserve"> performance as well as meet future workplace demands.</w:t>
      </w:r>
    </w:p>
    <w:p w14:paraId="557218B2" w14:textId="77777777" w:rsidR="00122212" w:rsidRPr="00AF07B4" w:rsidRDefault="00000000">
      <w:pPr>
        <w:pStyle w:val="Heading1"/>
        <w:rPr>
          <w:rFonts w:ascii="Arial" w:hAnsi="Arial" w:cs="Arial"/>
        </w:rPr>
      </w:pPr>
      <w:bookmarkStart w:id="26" w:name="_e2lcu2sn9irb" w:colFirst="0" w:colLast="0"/>
      <w:bookmarkStart w:id="27" w:name="_Toc233146287"/>
      <w:bookmarkEnd w:id="26"/>
      <w:r w:rsidRPr="00AF07B4">
        <w:rPr>
          <w:rFonts w:ascii="Arial" w:hAnsi="Arial" w:cs="Arial"/>
        </w:rPr>
        <w:t>5. Conclusion</w:t>
      </w:r>
      <w:bookmarkEnd w:id="27"/>
    </w:p>
    <w:p w14:paraId="152A41E1" w14:textId="4221EE34" w:rsidR="00122212" w:rsidRPr="00AF07B4" w:rsidRDefault="00000000">
      <w:pPr>
        <w:rPr>
          <w:rFonts w:ascii="Arial" w:hAnsi="Arial" w:cs="Arial"/>
          <w:color w:val="222222"/>
        </w:rPr>
      </w:pPr>
      <w:r w:rsidRPr="00AF07B4">
        <w:rPr>
          <w:rFonts w:ascii="Arial" w:hAnsi="Arial" w:cs="Arial"/>
          <w:color w:val="222222"/>
        </w:rPr>
        <w:t xml:space="preserve">This report suggested a strategic approach to human capital architecture to solve the problem of Helios Urban Mobility (HUM) with weak </w:t>
      </w:r>
      <w:proofErr w:type="spellStart"/>
      <w:r w:rsidRPr="00AF07B4">
        <w:rPr>
          <w:rFonts w:ascii="Arial" w:hAnsi="Arial" w:cs="Arial"/>
          <w:color w:val="222222"/>
        </w:rPr>
        <w:t>socialisation</w:t>
      </w:r>
      <w:proofErr w:type="spellEnd"/>
      <w:r w:rsidRPr="00AF07B4">
        <w:rPr>
          <w:rFonts w:ascii="Arial" w:hAnsi="Arial" w:cs="Arial"/>
          <w:color w:val="222222"/>
        </w:rPr>
        <w:t>, low</w:t>
      </w:r>
      <w:r w:rsidR="00112EFA" w:rsidRPr="00AF07B4">
        <w:rPr>
          <w:rFonts w:ascii="Arial" w:hAnsi="Arial" w:cs="Arial"/>
          <w:color w:val="222222"/>
        </w:rPr>
        <w:t xml:space="preserve">er engagement among workers, </w:t>
      </w:r>
      <w:r w:rsidRPr="00AF07B4">
        <w:rPr>
          <w:rFonts w:ascii="Arial" w:hAnsi="Arial" w:cs="Arial"/>
          <w:color w:val="222222"/>
        </w:rPr>
        <w:t xml:space="preserve">and high graduate attrition. The analysis </w:t>
      </w:r>
      <w:r w:rsidR="00662856" w:rsidRPr="00AF07B4">
        <w:rPr>
          <w:rFonts w:ascii="Arial" w:hAnsi="Arial" w:cs="Arial"/>
          <w:color w:val="222222"/>
        </w:rPr>
        <w:t xml:space="preserve">indicated </w:t>
      </w:r>
      <w:proofErr w:type="spellStart"/>
      <w:r w:rsidR="00662856" w:rsidRPr="00AF07B4">
        <w:rPr>
          <w:rFonts w:ascii="Arial" w:hAnsi="Arial" w:cs="Arial"/>
          <w:color w:val="222222"/>
        </w:rPr>
        <w:t>socialisations</w:t>
      </w:r>
      <w:proofErr w:type="spellEnd"/>
      <w:r w:rsidR="00662856" w:rsidRPr="00AF07B4">
        <w:rPr>
          <w:rFonts w:ascii="Arial" w:hAnsi="Arial" w:cs="Arial"/>
          <w:color w:val="222222"/>
        </w:rPr>
        <w:t xml:space="preserve"> that are more effective</w:t>
      </w:r>
      <w:r w:rsidRPr="00AF07B4">
        <w:rPr>
          <w:rFonts w:ascii="Arial" w:hAnsi="Arial" w:cs="Arial"/>
          <w:color w:val="222222"/>
        </w:rPr>
        <w:t xml:space="preserve"> than traditional onboarding in increasing </w:t>
      </w:r>
      <w:proofErr w:type="spellStart"/>
      <w:r w:rsidRPr="00AF07B4">
        <w:rPr>
          <w:rFonts w:ascii="Arial" w:hAnsi="Arial" w:cs="Arial"/>
          <w:color w:val="222222"/>
        </w:rPr>
        <w:t>organisational</w:t>
      </w:r>
      <w:proofErr w:type="spellEnd"/>
      <w:r w:rsidRPr="00AF07B4">
        <w:rPr>
          <w:rFonts w:ascii="Arial" w:hAnsi="Arial" w:cs="Arial"/>
          <w:color w:val="222222"/>
        </w:rPr>
        <w:t xml:space="preserve"> commitment, </w:t>
      </w:r>
      <w:proofErr w:type="spellStart"/>
      <w:r w:rsidRPr="00AF07B4">
        <w:rPr>
          <w:rFonts w:ascii="Arial" w:hAnsi="Arial" w:cs="Arial"/>
          <w:color w:val="222222"/>
        </w:rPr>
        <w:t>organisational</w:t>
      </w:r>
      <w:proofErr w:type="spellEnd"/>
      <w:r w:rsidRPr="00AF07B4">
        <w:rPr>
          <w:rFonts w:ascii="Arial" w:hAnsi="Arial" w:cs="Arial"/>
          <w:color w:val="222222"/>
        </w:rPr>
        <w:t xml:space="preserve"> identity development and employee retention. It was recommended that a structured </w:t>
      </w:r>
      <w:proofErr w:type="spellStart"/>
      <w:r w:rsidRPr="00AF07B4">
        <w:rPr>
          <w:rFonts w:ascii="Arial" w:hAnsi="Arial" w:cs="Arial"/>
          <w:color w:val="222222"/>
        </w:rPr>
        <w:t>socialisation</w:t>
      </w:r>
      <w:proofErr w:type="spellEnd"/>
      <w:r w:rsidRPr="00AF07B4">
        <w:rPr>
          <w:rFonts w:ascii="Arial" w:hAnsi="Arial" w:cs="Arial"/>
          <w:color w:val="222222"/>
        </w:rPr>
        <w:t xml:space="preserve"> framework should be developed that includes pre-boarding, the first 90 days and year one, to speed up the integration process and shorten the current period.</w:t>
      </w:r>
      <w:r w:rsidRPr="00AF07B4">
        <w:rPr>
          <w:rFonts w:ascii="Arial" w:hAnsi="Arial" w:cs="Arial"/>
        </w:rPr>
        <w:br w:type="page"/>
      </w:r>
    </w:p>
    <w:p w14:paraId="112E06B8" w14:textId="77777777" w:rsidR="00122212" w:rsidRPr="00AF07B4" w:rsidRDefault="00000000">
      <w:pPr>
        <w:pStyle w:val="Heading1"/>
        <w:rPr>
          <w:rFonts w:ascii="Arial" w:hAnsi="Arial" w:cs="Arial"/>
        </w:rPr>
      </w:pPr>
      <w:bookmarkStart w:id="28" w:name="_2dp4lqvqha6a" w:colFirst="0" w:colLast="0"/>
      <w:bookmarkStart w:id="29" w:name="_Toc233146288"/>
      <w:bookmarkEnd w:id="28"/>
      <w:r w:rsidRPr="00AF07B4">
        <w:rPr>
          <w:rFonts w:ascii="Arial" w:hAnsi="Arial" w:cs="Arial"/>
        </w:rPr>
        <w:lastRenderedPageBreak/>
        <w:t>References</w:t>
      </w:r>
      <w:bookmarkEnd w:id="29"/>
      <w:r w:rsidRPr="00AF07B4">
        <w:rPr>
          <w:rFonts w:ascii="Arial" w:hAnsi="Arial" w:cs="Arial"/>
        </w:rPr>
        <w:t xml:space="preserve"> </w:t>
      </w:r>
    </w:p>
    <w:p w14:paraId="702F4A28"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Awan, N.A. and Abbas, M., (2025). “Organizational socialization strategies and newcomers' identity development: A social identity perspective”. </w:t>
      </w:r>
      <w:r w:rsidRPr="00AF07B4">
        <w:rPr>
          <w:rFonts w:ascii="Arial" w:hAnsi="Arial" w:cs="Arial"/>
          <w:i/>
          <w:iCs/>
          <w:color w:val="222222"/>
        </w:rPr>
        <w:t>Human Resource Development Quarterly</w:t>
      </w:r>
      <w:r w:rsidRPr="00AF07B4">
        <w:rPr>
          <w:rFonts w:ascii="Arial" w:hAnsi="Arial" w:cs="Arial"/>
          <w:color w:val="222222"/>
        </w:rPr>
        <w:t xml:space="preserve">, </w:t>
      </w:r>
      <w:r w:rsidRPr="00AF07B4">
        <w:rPr>
          <w:rFonts w:ascii="Arial" w:hAnsi="Arial" w:cs="Arial"/>
          <w:i/>
          <w:iCs/>
          <w:color w:val="222222"/>
        </w:rPr>
        <w:t>36</w:t>
      </w:r>
      <w:r w:rsidRPr="00AF07B4">
        <w:rPr>
          <w:rFonts w:ascii="Arial" w:hAnsi="Arial" w:cs="Arial"/>
          <w:color w:val="222222"/>
        </w:rPr>
        <w:t>(1), pp.69-87.</w:t>
      </w:r>
      <w:r w:rsidRPr="00AF07B4">
        <w:rPr>
          <w:rFonts w:ascii="Arial" w:hAnsi="Arial" w:cs="Arial"/>
        </w:rPr>
        <w:t xml:space="preserve"> </w:t>
      </w:r>
    </w:p>
    <w:p w14:paraId="613CDE69"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Faizan, M., Yousaf, A. and Khan, S.M., (2025). “Psychological contract breach and its consequences on employee turnover intentions, job satisfaction, and organizational commitment: Insights from human resource management and workplace psychology”. </w:t>
      </w:r>
      <w:proofErr w:type="spellStart"/>
      <w:r w:rsidRPr="00AF07B4">
        <w:rPr>
          <w:rFonts w:ascii="Arial" w:hAnsi="Arial" w:cs="Arial"/>
          <w:i/>
          <w:iCs/>
          <w:color w:val="222222"/>
        </w:rPr>
        <w:t>Inverge</w:t>
      </w:r>
      <w:proofErr w:type="spellEnd"/>
      <w:r w:rsidRPr="00AF07B4">
        <w:rPr>
          <w:rFonts w:ascii="Arial" w:hAnsi="Arial" w:cs="Arial"/>
          <w:i/>
          <w:iCs/>
          <w:color w:val="222222"/>
        </w:rPr>
        <w:t xml:space="preserve"> Journal of Social Sciences</w:t>
      </w:r>
      <w:r w:rsidRPr="00AF07B4">
        <w:rPr>
          <w:rFonts w:ascii="Arial" w:hAnsi="Arial" w:cs="Arial"/>
          <w:color w:val="222222"/>
        </w:rPr>
        <w:t xml:space="preserve">, </w:t>
      </w:r>
      <w:r w:rsidRPr="00AF07B4">
        <w:rPr>
          <w:rFonts w:ascii="Arial" w:hAnsi="Arial" w:cs="Arial"/>
          <w:i/>
          <w:iCs/>
          <w:color w:val="222222"/>
        </w:rPr>
        <w:t>4</w:t>
      </w:r>
      <w:r w:rsidRPr="00AF07B4">
        <w:rPr>
          <w:rFonts w:ascii="Arial" w:hAnsi="Arial" w:cs="Arial"/>
          <w:color w:val="222222"/>
        </w:rPr>
        <w:t>(3), pp.262-273.</w:t>
      </w:r>
      <w:r w:rsidRPr="00AF07B4">
        <w:rPr>
          <w:rFonts w:ascii="Arial" w:hAnsi="Arial" w:cs="Arial"/>
        </w:rPr>
        <w:t xml:space="preserve">  </w:t>
      </w:r>
    </w:p>
    <w:p w14:paraId="772D41FA"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Firdaus, M., Rosita, W., </w:t>
      </w:r>
      <w:proofErr w:type="spellStart"/>
      <w:r w:rsidRPr="00AF07B4">
        <w:rPr>
          <w:rFonts w:ascii="Arial" w:hAnsi="Arial" w:cs="Arial"/>
          <w:color w:val="222222"/>
        </w:rPr>
        <w:t>Diyanto</w:t>
      </w:r>
      <w:proofErr w:type="spellEnd"/>
      <w:r w:rsidRPr="00AF07B4">
        <w:rPr>
          <w:rFonts w:ascii="Arial" w:hAnsi="Arial" w:cs="Arial"/>
          <w:color w:val="222222"/>
        </w:rPr>
        <w:t xml:space="preserve">, H. and </w:t>
      </w:r>
      <w:proofErr w:type="spellStart"/>
      <w:r w:rsidRPr="00AF07B4">
        <w:rPr>
          <w:rFonts w:ascii="Arial" w:hAnsi="Arial" w:cs="Arial"/>
          <w:color w:val="222222"/>
        </w:rPr>
        <w:t>Supratikta</w:t>
      </w:r>
      <w:proofErr w:type="spellEnd"/>
      <w:r w:rsidRPr="00AF07B4">
        <w:rPr>
          <w:rFonts w:ascii="Arial" w:hAnsi="Arial" w:cs="Arial"/>
          <w:color w:val="222222"/>
        </w:rPr>
        <w:t xml:space="preserve">, H., (2023). “Optimizing Organizational Performance through Strategic Human Capital Management”. </w:t>
      </w:r>
      <w:r w:rsidRPr="00AF07B4">
        <w:rPr>
          <w:rFonts w:ascii="Arial" w:hAnsi="Arial" w:cs="Arial"/>
          <w:i/>
          <w:iCs/>
          <w:color w:val="222222"/>
        </w:rPr>
        <w:t>Ascarya: Journal of Islamic Science, Culture, and Social Studies</w:t>
      </w:r>
      <w:r w:rsidRPr="00AF07B4">
        <w:rPr>
          <w:rFonts w:ascii="Arial" w:hAnsi="Arial" w:cs="Arial"/>
          <w:color w:val="222222"/>
        </w:rPr>
        <w:t xml:space="preserve">, </w:t>
      </w:r>
      <w:r w:rsidRPr="00AF07B4">
        <w:rPr>
          <w:rFonts w:ascii="Arial" w:hAnsi="Arial" w:cs="Arial"/>
          <w:i/>
          <w:iCs/>
          <w:color w:val="222222"/>
        </w:rPr>
        <w:t>3</w:t>
      </w:r>
      <w:r w:rsidRPr="00AF07B4">
        <w:rPr>
          <w:rFonts w:ascii="Arial" w:hAnsi="Arial" w:cs="Arial"/>
          <w:color w:val="222222"/>
        </w:rPr>
        <w:t>(2), pp.151-157.</w:t>
      </w:r>
      <w:r w:rsidRPr="00AF07B4">
        <w:rPr>
          <w:rFonts w:ascii="Arial" w:hAnsi="Arial" w:cs="Arial"/>
        </w:rPr>
        <w:t xml:space="preserve">  </w:t>
      </w:r>
    </w:p>
    <w:p w14:paraId="1E48F9E0"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Godinho, T., Reis, I.P., Carvalho, R. and Martinho, F., (2023). “Onboarding handbook: An indispensable tool for onboarding processes”. </w:t>
      </w:r>
      <w:r w:rsidRPr="00AF07B4">
        <w:rPr>
          <w:rFonts w:ascii="Arial" w:hAnsi="Arial" w:cs="Arial"/>
          <w:i/>
          <w:iCs/>
          <w:color w:val="222222"/>
        </w:rPr>
        <w:t>Administrative sciences</w:t>
      </w:r>
      <w:r w:rsidRPr="00AF07B4">
        <w:rPr>
          <w:rFonts w:ascii="Arial" w:hAnsi="Arial" w:cs="Arial"/>
          <w:color w:val="222222"/>
        </w:rPr>
        <w:t xml:space="preserve">, </w:t>
      </w:r>
      <w:r w:rsidRPr="00AF07B4">
        <w:rPr>
          <w:rFonts w:ascii="Arial" w:hAnsi="Arial" w:cs="Arial"/>
          <w:i/>
          <w:iCs/>
          <w:color w:val="222222"/>
        </w:rPr>
        <w:t>13</w:t>
      </w:r>
      <w:r w:rsidRPr="00AF07B4">
        <w:rPr>
          <w:rFonts w:ascii="Arial" w:hAnsi="Arial" w:cs="Arial"/>
          <w:color w:val="222222"/>
        </w:rPr>
        <w:t>(3), p.79.</w:t>
      </w:r>
      <w:r w:rsidRPr="00AF07B4">
        <w:rPr>
          <w:rFonts w:ascii="Arial" w:hAnsi="Arial" w:cs="Arial"/>
        </w:rPr>
        <w:t xml:space="preserve">  </w:t>
      </w:r>
    </w:p>
    <w:p w14:paraId="70A6C922"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Grobler, A. and Grobler, S., (2024). “Bridging the gap: Ethical leadership, human resource practices and </w:t>
      </w:r>
      <w:proofErr w:type="spellStart"/>
      <w:r w:rsidRPr="00AF07B4">
        <w:rPr>
          <w:rFonts w:ascii="Arial" w:hAnsi="Arial" w:cs="Arial"/>
          <w:color w:val="222222"/>
        </w:rPr>
        <w:t>organisational</w:t>
      </w:r>
      <w:proofErr w:type="spellEnd"/>
      <w:r w:rsidRPr="00AF07B4">
        <w:rPr>
          <w:rFonts w:ascii="Arial" w:hAnsi="Arial" w:cs="Arial"/>
          <w:color w:val="222222"/>
        </w:rPr>
        <w:t xml:space="preserve"> justice”. </w:t>
      </w:r>
      <w:r w:rsidRPr="00AF07B4">
        <w:rPr>
          <w:rFonts w:ascii="Arial" w:hAnsi="Arial" w:cs="Arial"/>
          <w:i/>
          <w:iCs/>
          <w:color w:val="222222"/>
        </w:rPr>
        <w:t>SA Journal of Human Resource Management</w:t>
      </w:r>
      <w:r w:rsidRPr="00AF07B4">
        <w:rPr>
          <w:rFonts w:ascii="Arial" w:hAnsi="Arial" w:cs="Arial"/>
          <w:color w:val="222222"/>
        </w:rPr>
        <w:t xml:space="preserve">, </w:t>
      </w:r>
      <w:r w:rsidRPr="00AF07B4">
        <w:rPr>
          <w:rFonts w:ascii="Arial" w:hAnsi="Arial" w:cs="Arial"/>
          <w:i/>
          <w:iCs/>
          <w:color w:val="222222"/>
        </w:rPr>
        <w:t>22</w:t>
      </w:r>
      <w:r w:rsidRPr="00AF07B4">
        <w:rPr>
          <w:rFonts w:ascii="Arial" w:hAnsi="Arial" w:cs="Arial"/>
          <w:color w:val="222222"/>
        </w:rPr>
        <w:t>, p.2697.</w:t>
      </w:r>
      <w:r w:rsidRPr="00AF07B4">
        <w:rPr>
          <w:rFonts w:ascii="Arial" w:hAnsi="Arial" w:cs="Arial"/>
        </w:rPr>
        <w:t xml:space="preserve">  </w:t>
      </w:r>
    </w:p>
    <w:p w14:paraId="497F177C"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Ibrahim, U.S.G., Yusof, R.B. and Ibrahim, H.I.B., (2022). “The role of employee onboarding training program in mitigating deviant workplace behavior: Job satisfaction as a mediator”. </w:t>
      </w:r>
      <w:r w:rsidRPr="00AF07B4">
        <w:rPr>
          <w:rFonts w:ascii="Arial" w:hAnsi="Arial" w:cs="Arial"/>
          <w:i/>
          <w:iCs/>
          <w:color w:val="222222"/>
        </w:rPr>
        <w:t>Global business and management research</w:t>
      </w:r>
      <w:r w:rsidRPr="00AF07B4">
        <w:rPr>
          <w:rFonts w:ascii="Arial" w:hAnsi="Arial" w:cs="Arial"/>
          <w:color w:val="222222"/>
        </w:rPr>
        <w:t xml:space="preserve">, </w:t>
      </w:r>
      <w:r w:rsidRPr="00AF07B4">
        <w:rPr>
          <w:rFonts w:ascii="Arial" w:hAnsi="Arial" w:cs="Arial"/>
          <w:i/>
          <w:iCs/>
          <w:color w:val="222222"/>
        </w:rPr>
        <w:t>14</w:t>
      </w:r>
      <w:r w:rsidRPr="00AF07B4">
        <w:rPr>
          <w:rFonts w:ascii="Arial" w:hAnsi="Arial" w:cs="Arial"/>
          <w:color w:val="222222"/>
        </w:rPr>
        <w:t>(3s), pp.983-1007.</w:t>
      </w:r>
      <w:r w:rsidRPr="00AF07B4">
        <w:rPr>
          <w:rFonts w:ascii="Arial" w:hAnsi="Arial" w:cs="Arial"/>
        </w:rPr>
        <w:t xml:space="preserve">  </w:t>
      </w:r>
    </w:p>
    <w:p w14:paraId="2BB4CCE2" w14:textId="77777777" w:rsidR="00025EE6" w:rsidRPr="00AF07B4" w:rsidRDefault="00025EE6">
      <w:pPr>
        <w:spacing w:before="0" w:after="0" w:line="480" w:lineRule="auto"/>
        <w:rPr>
          <w:rFonts w:ascii="Arial" w:hAnsi="Arial" w:cs="Arial"/>
        </w:rPr>
      </w:pPr>
      <w:proofErr w:type="spellStart"/>
      <w:r w:rsidRPr="00AF07B4">
        <w:rPr>
          <w:rFonts w:ascii="Arial" w:hAnsi="Arial" w:cs="Arial"/>
          <w:color w:val="222222"/>
        </w:rPr>
        <w:t>Junça</w:t>
      </w:r>
      <w:proofErr w:type="spellEnd"/>
      <w:r w:rsidRPr="00AF07B4">
        <w:rPr>
          <w:rFonts w:ascii="Arial" w:hAnsi="Arial" w:cs="Arial"/>
          <w:color w:val="222222"/>
        </w:rPr>
        <w:t xml:space="preserve">-Silva, A., Silva, S. and Caetano, A., (2022). “Job crafting, meaningful work and performance: a moderated mediation approach of presenteeism”. </w:t>
      </w:r>
      <w:r w:rsidRPr="00AF07B4">
        <w:rPr>
          <w:rFonts w:ascii="Arial" w:hAnsi="Arial" w:cs="Arial"/>
          <w:i/>
          <w:iCs/>
          <w:color w:val="222222"/>
        </w:rPr>
        <w:t>SN Business &amp; Economics</w:t>
      </w:r>
      <w:r w:rsidRPr="00AF07B4">
        <w:rPr>
          <w:rFonts w:ascii="Arial" w:hAnsi="Arial" w:cs="Arial"/>
          <w:color w:val="222222"/>
        </w:rPr>
        <w:t xml:space="preserve">, </w:t>
      </w:r>
      <w:r w:rsidRPr="00AF07B4">
        <w:rPr>
          <w:rFonts w:ascii="Arial" w:hAnsi="Arial" w:cs="Arial"/>
          <w:i/>
          <w:iCs/>
          <w:color w:val="222222"/>
        </w:rPr>
        <w:t>2</w:t>
      </w:r>
      <w:r w:rsidRPr="00AF07B4">
        <w:rPr>
          <w:rFonts w:ascii="Arial" w:hAnsi="Arial" w:cs="Arial"/>
          <w:color w:val="222222"/>
        </w:rPr>
        <w:t>(4), p.31.</w:t>
      </w:r>
      <w:r w:rsidRPr="00AF07B4">
        <w:rPr>
          <w:rFonts w:ascii="Arial" w:hAnsi="Arial" w:cs="Arial"/>
        </w:rPr>
        <w:t xml:space="preserve">  </w:t>
      </w:r>
    </w:p>
    <w:p w14:paraId="5224D5F6" w14:textId="77777777" w:rsidR="00025EE6" w:rsidRPr="00AF07B4" w:rsidRDefault="00025EE6">
      <w:pPr>
        <w:spacing w:before="0" w:after="0" w:line="480" w:lineRule="auto"/>
        <w:rPr>
          <w:rFonts w:ascii="Arial" w:hAnsi="Arial" w:cs="Arial"/>
        </w:rPr>
      </w:pPr>
      <w:r w:rsidRPr="00AF07B4">
        <w:rPr>
          <w:rFonts w:ascii="Arial" w:hAnsi="Arial" w:cs="Arial"/>
          <w:color w:val="222222"/>
        </w:rPr>
        <w:lastRenderedPageBreak/>
        <w:t xml:space="preserve">Karimi, S., Malek, F.A. and Farani, A.Y., (2022). “The relationship between proactive personality and employees’ creativity: the mediating role of intrinsic motivation and creative self-efficacy”. </w:t>
      </w:r>
      <w:r w:rsidRPr="00AF07B4">
        <w:rPr>
          <w:rFonts w:ascii="Arial" w:hAnsi="Arial" w:cs="Arial"/>
          <w:i/>
          <w:iCs/>
          <w:color w:val="222222"/>
        </w:rPr>
        <w:t>Economic research-</w:t>
      </w:r>
      <w:proofErr w:type="spellStart"/>
      <w:r w:rsidRPr="00AF07B4">
        <w:rPr>
          <w:rFonts w:ascii="Arial" w:hAnsi="Arial" w:cs="Arial"/>
          <w:i/>
          <w:iCs/>
          <w:color w:val="222222"/>
        </w:rPr>
        <w:t>Ekonomska</w:t>
      </w:r>
      <w:proofErr w:type="spellEnd"/>
      <w:r w:rsidRPr="00AF07B4">
        <w:rPr>
          <w:rFonts w:ascii="Arial" w:hAnsi="Arial" w:cs="Arial"/>
          <w:i/>
          <w:iCs/>
          <w:color w:val="222222"/>
        </w:rPr>
        <w:t xml:space="preserve"> </w:t>
      </w:r>
      <w:proofErr w:type="spellStart"/>
      <w:r w:rsidRPr="00AF07B4">
        <w:rPr>
          <w:rFonts w:ascii="Arial" w:hAnsi="Arial" w:cs="Arial"/>
          <w:i/>
          <w:iCs/>
          <w:color w:val="222222"/>
        </w:rPr>
        <w:t>istraživanja</w:t>
      </w:r>
      <w:proofErr w:type="spellEnd"/>
      <w:r w:rsidRPr="00AF07B4">
        <w:rPr>
          <w:rFonts w:ascii="Arial" w:hAnsi="Arial" w:cs="Arial"/>
          <w:color w:val="222222"/>
        </w:rPr>
        <w:t xml:space="preserve">, </w:t>
      </w:r>
      <w:r w:rsidRPr="00AF07B4">
        <w:rPr>
          <w:rFonts w:ascii="Arial" w:hAnsi="Arial" w:cs="Arial"/>
          <w:i/>
          <w:iCs/>
          <w:color w:val="222222"/>
        </w:rPr>
        <w:t>35</w:t>
      </w:r>
      <w:r w:rsidRPr="00AF07B4">
        <w:rPr>
          <w:rFonts w:ascii="Arial" w:hAnsi="Arial" w:cs="Arial"/>
          <w:color w:val="222222"/>
        </w:rPr>
        <w:t>(1), pp.4500-4519.</w:t>
      </w:r>
      <w:r w:rsidRPr="00AF07B4">
        <w:rPr>
          <w:rFonts w:ascii="Arial" w:hAnsi="Arial" w:cs="Arial"/>
        </w:rPr>
        <w:t xml:space="preserve">  </w:t>
      </w:r>
    </w:p>
    <w:p w14:paraId="6A3132BB"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Kirchner, M. and Stull, F., (2022). “Employee onboarding and satisfaction in US manufacturing companies”. </w:t>
      </w:r>
      <w:r w:rsidRPr="00AF07B4">
        <w:rPr>
          <w:rFonts w:ascii="Arial" w:hAnsi="Arial" w:cs="Arial"/>
          <w:i/>
          <w:iCs/>
          <w:color w:val="222222"/>
        </w:rPr>
        <w:t>Industrial and commercial training</w:t>
      </w:r>
      <w:r w:rsidRPr="00AF07B4">
        <w:rPr>
          <w:rFonts w:ascii="Arial" w:hAnsi="Arial" w:cs="Arial"/>
          <w:color w:val="222222"/>
        </w:rPr>
        <w:t xml:space="preserve">, </w:t>
      </w:r>
      <w:r w:rsidRPr="00AF07B4">
        <w:rPr>
          <w:rFonts w:ascii="Arial" w:hAnsi="Arial" w:cs="Arial"/>
          <w:i/>
          <w:iCs/>
          <w:color w:val="222222"/>
        </w:rPr>
        <w:t>54</w:t>
      </w:r>
      <w:r w:rsidRPr="00AF07B4">
        <w:rPr>
          <w:rFonts w:ascii="Arial" w:hAnsi="Arial" w:cs="Arial"/>
          <w:color w:val="222222"/>
        </w:rPr>
        <w:t>(2), pp.267-278.</w:t>
      </w:r>
      <w:r w:rsidRPr="00AF07B4">
        <w:rPr>
          <w:rFonts w:ascii="Arial" w:hAnsi="Arial" w:cs="Arial"/>
        </w:rPr>
        <w:t xml:space="preserve">  </w:t>
      </w:r>
    </w:p>
    <w:p w14:paraId="7C740D24" w14:textId="77777777" w:rsidR="00025EE6" w:rsidRPr="00AF07B4" w:rsidRDefault="00025EE6">
      <w:pPr>
        <w:spacing w:before="0" w:after="0" w:line="480" w:lineRule="auto"/>
        <w:rPr>
          <w:rFonts w:ascii="Arial" w:hAnsi="Arial" w:cs="Arial"/>
        </w:rPr>
      </w:pPr>
      <w:proofErr w:type="spellStart"/>
      <w:r w:rsidRPr="00AF07B4">
        <w:rPr>
          <w:rFonts w:ascii="Arial" w:hAnsi="Arial" w:cs="Arial"/>
          <w:color w:val="222222"/>
        </w:rPr>
        <w:t>Kordzadeh</w:t>
      </w:r>
      <w:proofErr w:type="spellEnd"/>
      <w:r w:rsidRPr="00AF07B4">
        <w:rPr>
          <w:rFonts w:ascii="Arial" w:hAnsi="Arial" w:cs="Arial"/>
          <w:color w:val="222222"/>
        </w:rPr>
        <w:t xml:space="preserve">, N. and </w:t>
      </w:r>
      <w:proofErr w:type="spellStart"/>
      <w:r w:rsidRPr="00AF07B4">
        <w:rPr>
          <w:rFonts w:ascii="Arial" w:hAnsi="Arial" w:cs="Arial"/>
          <w:color w:val="222222"/>
        </w:rPr>
        <w:t>Ghasemaghaei</w:t>
      </w:r>
      <w:proofErr w:type="spellEnd"/>
      <w:r w:rsidRPr="00AF07B4">
        <w:rPr>
          <w:rFonts w:ascii="Arial" w:hAnsi="Arial" w:cs="Arial"/>
          <w:color w:val="222222"/>
        </w:rPr>
        <w:t xml:space="preserve">, M., (2022). “Algorithmic bias: review, synthesis, and future research directions”. </w:t>
      </w:r>
      <w:r w:rsidRPr="00AF07B4">
        <w:rPr>
          <w:rFonts w:ascii="Arial" w:hAnsi="Arial" w:cs="Arial"/>
          <w:i/>
          <w:iCs/>
          <w:color w:val="222222"/>
        </w:rPr>
        <w:t>European Journal of Information Systems</w:t>
      </w:r>
      <w:r w:rsidRPr="00AF07B4">
        <w:rPr>
          <w:rFonts w:ascii="Arial" w:hAnsi="Arial" w:cs="Arial"/>
          <w:color w:val="222222"/>
        </w:rPr>
        <w:t xml:space="preserve">, </w:t>
      </w:r>
      <w:r w:rsidRPr="00AF07B4">
        <w:rPr>
          <w:rFonts w:ascii="Arial" w:hAnsi="Arial" w:cs="Arial"/>
          <w:i/>
          <w:iCs/>
          <w:color w:val="222222"/>
        </w:rPr>
        <w:t>31</w:t>
      </w:r>
      <w:r w:rsidRPr="00AF07B4">
        <w:rPr>
          <w:rFonts w:ascii="Arial" w:hAnsi="Arial" w:cs="Arial"/>
          <w:color w:val="222222"/>
        </w:rPr>
        <w:t>(3), pp.388-409.</w:t>
      </w:r>
      <w:r w:rsidRPr="00AF07B4">
        <w:rPr>
          <w:rFonts w:ascii="Arial" w:hAnsi="Arial" w:cs="Arial"/>
        </w:rPr>
        <w:t xml:space="preserve">  </w:t>
      </w:r>
    </w:p>
    <w:p w14:paraId="0B291CC9"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Mittal, S., Gupta, V. and </w:t>
      </w:r>
      <w:proofErr w:type="spellStart"/>
      <w:r w:rsidRPr="00AF07B4">
        <w:rPr>
          <w:rFonts w:ascii="Arial" w:hAnsi="Arial" w:cs="Arial"/>
          <w:color w:val="222222"/>
        </w:rPr>
        <w:t>Motiani</w:t>
      </w:r>
      <w:proofErr w:type="spellEnd"/>
      <w:r w:rsidRPr="00AF07B4">
        <w:rPr>
          <w:rFonts w:ascii="Arial" w:hAnsi="Arial" w:cs="Arial"/>
          <w:color w:val="222222"/>
        </w:rPr>
        <w:t xml:space="preserve">, M., (2022). “Examining the linkages between employee brand love, affective commitment, positive word-of-mouth, and turnover intentions: A social identity theory perspective”. </w:t>
      </w:r>
      <w:r w:rsidRPr="00AF07B4">
        <w:rPr>
          <w:rFonts w:ascii="Arial" w:hAnsi="Arial" w:cs="Arial"/>
          <w:i/>
          <w:iCs/>
          <w:color w:val="222222"/>
        </w:rPr>
        <w:t>IIMB Management Review</w:t>
      </w:r>
      <w:r w:rsidRPr="00AF07B4">
        <w:rPr>
          <w:rFonts w:ascii="Arial" w:hAnsi="Arial" w:cs="Arial"/>
          <w:color w:val="222222"/>
        </w:rPr>
        <w:t xml:space="preserve">, </w:t>
      </w:r>
      <w:r w:rsidRPr="00AF07B4">
        <w:rPr>
          <w:rFonts w:ascii="Arial" w:hAnsi="Arial" w:cs="Arial"/>
          <w:i/>
          <w:iCs/>
          <w:color w:val="222222"/>
        </w:rPr>
        <w:t>34</w:t>
      </w:r>
      <w:r w:rsidRPr="00AF07B4">
        <w:rPr>
          <w:rFonts w:ascii="Arial" w:hAnsi="Arial" w:cs="Arial"/>
          <w:color w:val="222222"/>
        </w:rPr>
        <w:t>(1), pp.7-17.</w:t>
      </w:r>
      <w:r w:rsidRPr="00AF07B4">
        <w:rPr>
          <w:rFonts w:ascii="Arial" w:hAnsi="Arial" w:cs="Arial"/>
        </w:rPr>
        <w:t xml:space="preserve">  </w:t>
      </w:r>
    </w:p>
    <w:p w14:paraId="4342047D" w14:textId="77777777" w:rsidR="00025EE6" w:rsidRPr="00AF07B4" w:rsidRDefault="00025EE6">
      <w:pPr>
        <w:spacing w:before="0" w:after="0" w:line="480" w:lineRule="auto"/>
        <w:rPr>
          <w:rFonts w:ascii="Arial" w:hAnsi="Arial" w:cs="Arial"/>
        </w:rPr>
      </w:pPr>
      <w:proofErr w:type="spellStart"/>
      <w:r w:rsidRPr="00AF07B4">
        <w:rPr>
          <w:rFonts w:ascii="Arial" w:hAnsi="Arial" w:cs="Arial"/>
          <w:color w:val="222222"/>
        </w:rPr>
        <w:t>Mukhuty</w:t>
      </w:r>
      <w:proofErr w:type="spellEnd"/>
      <w:r w:rsidRPr="00AF07B4">
        <w:rPr>
          <w:rFonts w:ascii="Arial" w:hAnsi="Arial" w:cs="Arial"/>
          <w:color w:val="222222"/>
        </w:rPr>
        <w:t xml:space="preserve">, S., Upadhyay, A. and Rothwell, H., (2022). “Strategic sustainable development of Industry 4.0 through the lens of social responsibility: The role of human resource practices”. </w:t>
      </w:r>
      <w:r w:rsidRPr="00AF07B4">
        <w:rPr>
          <w:rFonts w:ascii="Arial" w:hAnsi="Arial" w:cs="Arial"/>
          <w:i/>
          <w:iCs/>
          <w:color w:val="222222"/>
        </w:rPr>
        <w:t>Business Strategy and the Environment</w:t>
      </w:r>
      <w:r w:rsidRPr="00AF07B4">
        <w:rPr>
          <w:rFonts w:ascii="Arial" w:hAnsi="Arial" w:cs="Arial"/>
          <w:color w:val="222222"/>
        </w:rPr>
        <w:t xml:space="preserve">, </w:t>
      </w:r>
      <w:r w:rsidRPr="00AF07B4">
        <w:rPr>
          <w:rFonts w:ascii="Arial" w:hAnsi="Arial" w:cs="Arial"/>
          <w:i/>
          <w:iCs/>
          <w:color w:val="222222"/>
        </w:rPr>
        <w:t>31</w:t>
      </w:r>
      <w:r w:rsidRPr="00AF07B4">
        <w:rPr>
          <w:rFonts w:ascii="Arial" w:hAnsi="Arial" w:cs="Arial"/>
          <w:color w:val="222222"/>
        </w:rPr>
        <w:t>(5), pp.2068-2081.</w:t>
      </w:r>
      <w:r w:rsidRPr="00AF07B4">
        <w:rPr>
          <w:rFonts w:ascii="Arial" w:hAnsi="Arial" w:cs="Arial"/>
        </w:rPr>
        <w:t xml:space="preserve">  </w:t>
      </w:r>
    </w:p>
    <w:p w14:paraId="56B31576"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Nanduri, R.K. and Rincón, L.C., (2026). “Trust, Digital Capability, and Knowledge Sharing: An Opportunity for Technological Innovation”. </w:t>
      </w:r>
      <w:r w:rsidRPr="00AF07B4">
        <w:rPr>
          <w:rFonts w:ascii="Arial" w:hAnsi="Arial" w:cs="Arial"/>
          <w:i/>
          <w:iCs/>
          <w:color w:val="222222"/>
        </w:rPr>
        <w:t>Administrative Sciences</w:t>
      </w:r>
      <w:r w:rsidRPr="00AF07B4">
        <w:rPr>
          <w:rFonts w:ascii="Arial" w:hAnsi="Arial" w:cs="Arial"/>
          <w:color w:val="222222"/>
        </w:rPr>
        <w:t xml:space="preserve">, </w:t>
      </w:r>
      <w:r w:rsidRPr="00AF07B4">
        <w:rPr>
          <w:rFonts w:ascii="Arial" w:hAnsi="Arial" w:cs="Arial"/>
          <w:i/>
          <w:iCs/>
          <w:color w:val="222222"/>
        </w:rPr>
        <w:t>16</w:t>
      </w:r>
      <w:r w:rsidRPr="00AF07B4">
        <w:rPr>
          <w:rFonts w:ascii="Arial" w:hAnsi="Arial" w:cs="Arial"/>
          <w:color w:val="222222"/>
        </w:rPr>
        <w:t>(3), p.139.</w:t>
      </w:r>
      <w:r w:rsidRPr="00AF07B4">
        <w:rPr>
          <w:rFonts w:ascii="Arial" w:hAnsi="Arial" w:cs="Arial"/>
        </w:rPr>
        <w:t xml:space="preserve">  </w:t>
      </w:r>
    </w:p>
    <w:p w14:paraId="2F4B38D8" w14:textId="77777777" w:rsidR="00025EE6" w:rsidRPr="00AF07B4" w:rsidRDefault="00025EE6">
      <w:pPr>
        <w:spacing w:before="0" w:after="0" w:line="480" w:lineRule="auto"/>
        <w:rPr>
          <w:rFonts w:ascii="Arial" w:hAnsi="Arial" w:cs="Arial"/>
        </w:rPr>
      </w:pPr>
      <w:proofErr w:type="spellStart"/>
      <w:r w:rsidRPr="00AF07B4">
        <w:rPr>
          <w:rFonts w:ascii="Arial" w:hAnsi="Arial" w:cs="Arial"/>
          <w:color w:val="222222"/>
        </w:rPr>
        <w:t>Nejati</w:t>
      </w:r>
      <w:proofErr w:type="spellEnd"/>
      <w:r w:rsidRPr="00AF07B4">
        <w:rPr>
          <w:rFonts w:ascii="Arial" w:hAnsi="Arial" w:cs="Arial"/>
          <w:color w:val="222222"/>
        </w:rPr>
        <w:t xml:space="preserve">, M. and Shafaei, A., (2023). “Why do employees respond differently to corporate social responsibility? A study of substantive and symbolic corporate social responsibility”. </w:t>
      </w:r>
      <w:r w:rsidRPr="00AF07B4">
        <w:rPr>
          <w:rFonts w:ascii="Arial" w:hAnsi="Arial" w:cs="Arial"/>
          <w:i/>
          <w:iCs/>
          <w:color w:val="222222"/>
        </w:rPr>
        <w:t>Corporate Social Responsibility and Environmental Management</w:t>
      </w:r>
      <w:r w:rsidRPr="00AF07B4">
        <w:rPr>
          <w:rFonts w:ascii="Arial" w:hAnsi="Arial" w:cs="Arial"/>
          <w:color w:val="222222"/>
        </w:rPr>
        <w:t xml:space="preserve">, </w:t>
      </w:r>
      <w:r w:rsidRPr="00AF07B4">
        <w:rPr>
          <w:rFonts w:ascii="Arial" w:hAnsi="Arial" w:cs="Arial"/>
          <w:i/>
          <w:iCs/>
          <w:color w:val="222222"/>
        </w:rPr>
        <w:t>30</w:t>
      </w:r>
      <w:r w:rsidRPr="00AF07B4">
        <w:rPr>
          <w:rFonts w:ascii="Arial" w:hAnsi="Arial" w:cs="Arial"/>
          <w:color w:val="222222"/>
        </w:rPr>
        <w:t>(4), pp.2066-2080.</w:t>
      </w:r>
      <w:r w:rsidRPr="00AF07B4">
        <w:rPr>
          <w:rFonts w:ascii="Arial" w:hAnsi="Arial" w:cs="Arial"/>
        </w:rPr>
        <w:t xml:space="preserve">  </w:t>
      </w:r>
    </w:p>
    <w:p w14:paraId="73D07C4D"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Parker, S.K. and Grote, G., (2022). “Automation, algorithms, and beyond: Why work design matters more than ever in a digital world”. </w:t>
      </w:r>
      <w:r w:rsidRPr="00AF07B4">
        <w:rPr>
          <w:rFonts w:ascii="Arial" w:hAnsi="Arial" w:cs="Arial"/>
          <w:i/>
          <w:iCs/>
          <w:color w:val="222222"/>
        </w:rPr>
        <w:t>Applied psychology</w:t>
      </w:r>
      <w:r w:rsidRPr="00AF07B4">
        <w:rPr>
          <w:rFonts w:ascii="Arial" w:hAnsi="Arial" w:cs="Arial"/>
          <w:color w:val="222222"/>
        </w:rPr>
        <w:t xml:space="preserve">, </w:t>
      </w:r>
      <w:r w:rsidRPr="00AF07B4">
        <w:rPr>
          <w:rFonts w:ascii="Arial" w:hAnsi="Arial" w:cs="Arial"/>
          <w:i/>
          <w:iCs/>
          <w:color w:val="222222"/>
        </w:rPr>
        <w:t>71</w:t>
      </w:r>
      <w:r w:rsidRPr="00AF07B4">
        <w:rPr>
          <w:rFonts w:ascii="Arial" w:hAnsi="Arial" w:cs="Arial"/>
          <w:color w:val="222222"/>
        </w:rPr>
        <w:t>(4), pp.1171-1204.</w:t>
      </w:r>
      <w:r w:rsidRPr="00AF07B4">
        <w:rPr>
          <w:rFonts w:ascii="Arial" w:hAnsi="Arial" w:cs="Arial"/>
        </w:rPr>
        <w:t xml:space="preserve">  </w:t>
      </w:r>
    </w:p>
    <w:p w14:paraId="203D7AE7" w14:textId="77777777" w:rsidR="00025EE6" w:rsidRPr="00AF07B4" w:rsidRDefault="00025EE6">
      <w:pPr>
        <w:spacing w:before="0" w:after="0" w:line="480" w:lineRule="auto"/>
        <w:rPr>
          <w:rFonts w:ascii="Arial" w:hAnsi="Arial" w:cs="Arial"/>
        </w:rPr>
      </w:pPr>
      <w:proofErr w:type="spellStart"/>
      <w:r w:rsidRPr="00AF07B4">
        <w:rPr>
          <w:rFonts w:ascii="Arial" w:hAnsi="Arial" w:cs="Arial"/>
        </w:rPr>
        <w:lastRenderedPageBreak/>
        <w:t>Peopleinsight</w:t>
      </w:r>
      <w:proofErr w:type="spellEnd"/>
      <w:r w:rsidRPr="00AF07B4">
        <w:rPr>
          <w:rFonts w:ascii="Arial" w:hAnsi="Arial" w:cs="Arial"/>
        </w:rPr>
        <w:t xml:space="preserve"> (2025) Employee Engagement Available at: </w:t>
      </w:r>
      <w:hyperlink r:id="rId14">
        <w:r w:rsidRPr="00AF07B4">
          <w:rPr>
            <w:rFonts w:ascii="Arial" w:hAnsi="Arial" w:cs="Arial"/>
            <w:color w:val="1155CC"/>
            <w:u w:val="single"/>
          </w:rPr>
          <w:t>https://peopleinsight.co.uk/employee-engagement-statistics/</w:t>
        </w:r>
      </w:hyperlink>
      <w:r w:rsidRPr="00AF07B4">
        <w:rPr>
          <w:rFonts w:ascii="Arial" w:hAnsi="Arial" w:cs="Arial"/>
        </w:rPr>
        <w:t xml:space="preserve"> (Accessed on: 16/06/2026)</w:t>
      </w:r>
    </w:p>
    <w:p w14:paraId="71A0BD2B"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Rafiq, M., Farrukh, M., Attiq, S., Shahzad, F. and Khan, I., (2023). “Linking job crafting, innovation performance, and career satisfaction: The mediating role of work engagement”. </w:t>
      </w:r>
      <w:r w:rsidRPr="00AF07B4">
        <w:rPr>
          <w:rFonts w:ascii="Arial" w:hAnsi="Arial" w:cs="Arial"/>
          <w:i/>
          <w:iCs/>
          <w:color w:val="222222"/>
        </w:rPr>
        <w:t>Work</w:t>
      </w:r>
      <w:r w:rsidRPr="00AF07B4">
        <w:rPr>
          <w:rFonts w:ascii="Arial" w:hAnsi="Arial" w:cs="Arial"/>
          <w:color w:val="222222"/>
        </w:rPr>
        <w:t xml:space="preserve">, </w:t>
      </w:r>
      <w:r w:rsidRPr="00AF07B4">
        <w:rPr>
          <w:rFonts w:ascii="Arial" w:hAnsi="Arial" w:cs="Arial"/>
          <w:i/>
          <w:iCs/>
          <w:color w:val="222222"/>
        </w:rPr>
        <w:t>75</w:t>
      </w:r>
      <w:r w:rsidRPr="00AF07B4">
        <w:rPr>
          <w:rFonts w:ascii="Arial" w:hAnsi="Arial" w:cs="Arial"/>
          <w:color w:val="222222"/>
        </w:rPr>
        <w:t>(3), pp.877-886.</w:t>
      </w:r>
      <w:r w:rsidRPr="00AF07B4">
        <w:rPr>
          <w:rFonts w:ascii="Arial" w:hAnsi="Arial" w:cs="Arial"/>
        </w:rPr>
        <w:t xml:space="preserve">  </w:t>
      </w:r>
    </w:p>
    <w:p w14:paraId="3E85FEE0" w14:textId="77777777" w:rsidR="00025EE6" w:rsidRPr="00AF07B4" w:rsidRDefault="00025EE6">
      <w:pPr>
        <w:spacing w:before="0" w:after="0" w:line="480" w:lineRule="auto"/>
        <w:rPr>
          <w:rFonts w:ascii="Arial" w:hAnsi="Arial" w:cs="Arial"/>
          <w:color w:val="222222"/>
        </w:rPr>
      </w:pPr>
      <w:r w:rsidRPr="00AF07B4">
        <w:rPr>
          <w:rFonts w:ascii="Arial" w:hAnsi="Arial" w:cs="Arial"/>
          <w:color w:val="222222"/>
        </w:rPr>
        <w:t xml:space="preserve">Ricciardelli, R., (2022). “Socialization Across the Three Stages of the Correctional Services of Canada's Correctional Officer Training Program: An Ethnographic Study”. </w:t>
      </w:r>
      <w:r w:rsidRPr="00AF07B4">
        <w:rPr>
          <w:rFonts w:ascii="Arial" w:hAnsi="Arial" w:cs="Arial"/>
          <w:i/>
          <w:iCs/>
          <w:color w:val="222222"/>
        </w:rPr>
        <w:t>Qualitative Criminology (QC)</w:t>
      </w:r>
      <w:r w:rsidRPr="00AF07B4">
        <w:rPr>
          <w:rFonts w:ascii="Arial" w:hAnsi="Arial" w:cs="Arial"/>
          <w:color w:val="222222"/>
        </w:rPr>
        <w:t xml:space="preserve">, </w:t>
      </w:r>
      <w:r w:rsidRPr="00AF07B4">
        <w:rPr>
          <w:rFonts w:ascii="Arial" w:hAnsi="Arial" w:cs="Arial"/>
          <w:i/>
          <w:iCs/>
          <w:color w:val="222222"/>
        </w:rPr>
        <w:t>11</w:t>
      </w:r>
      <w:r w:rsidRPr="00AF07B4">
        <w:rPr>
          <w:rFonts w:ascii="Arial" w:hAnsi="Arial" w:cs="Arial"/>
          <w:color w:val="222222"/>
        </w:rPr>
        <w:t>(1), p.3.</w:t>
      </w:r>
    </w:p>
    <w:p w14:paraId="358FB2B7"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Tashfeen, R. and Rizwan, A., (2023). “The significance of psychological contract in an employment relationship: Review of critical factors: psychological contract”. </w:t>
      </w:r>
      <w:r w:rsidRPr="00AF07B4">
        <w:rPr>
          <w:rFonts w:ascii="Arial" w:hAnsi="Arial" w:cs="Arial"/>
          <w:i/>
          <w:iCs/>
          <w:color w:val="222222"/>
        </w:rPr>
        <w:t>International Journal of Social Science &amp; Entrepreneurship</w:t>
      </w:r>
      <w:r w:rsidRPr="00AF07B4">
        <w:rPr>
          <w:rFonts w:ascii="Arial" w:hAnsi="Arial" w:cs="Arial"/>
          <w:color w:val="222222"/>
        </w:rPr>
        <w:t xml:space="preserve">, </w:t>
      </w:r>
      <w:r w:rsidRPr="00AF07B4">
        <w:rPr>
          <w:rFonts w:ascii="Arial" w:hAnsi="Arial" w:cs="Arial"/>
          <w:i/>
          <w:iCs/>
          <w:color w:val="222222"/>
        </w:rPr>
        <w:t>3</w:t>
      </w:r>
      <w:r w:rsidRPr="00AF07B4">
        <w:rPr>
          <w:rFonts w:ascii="Arial" w:hAnsi="Arial" w:cs="Arial"/>
          <w:color w:val="222222"/>
        </w:rPr>
        <w:t>(1), pp.144-160.</w:t>
      </w:r>
      <w:r w:rsidRPr="00AF07B4">
        <w:rPr>
          <w:rFonts w:ascii="Arial" w:hAnsi="Arial" w:cs="Arial"/>
        </w:rPr>
        <w:t xml:space="preserve">    </w:t>
      </w:r>
    </w:p>
    <w:p w14:paraId="64C7DA10" w14:textId="77777777" w:rsidR="00025EE6" w:rsidRPr="00AF07B4" w:rsidRDefault="00025EE6">
      <w:pPr>
        <w:spacing w:before="0" w:after="0" w:line="480" w:lineRule="auto"/>
        <w:rPr>
          <w:rFonts w:ascii="Arial" w:hAnsi="Arial" w:cs="Arial"/>
        </w:rPr>
      </w:pPr>
      <w:r w:rsidRPr="00AF07B4">
        <w:rPr>
          <w:rFonts w:ascii="Arial" w:hAnsi="Arial" w:cs="Arial"/>
          <w:color w:val="222222"/>
        </w:rPr>
        <w:t xml:space="preserve">Yinusa, D. and </w:t>
      </w:r>
      <w:proofErr w:type="spellStart"/>
      <w:r w:rsidRPr="00AF07B4">
        <w:rPr>
          <w:rFonts w:ascii="Arial" w:hAnsi="Arial" w:cs="Arial"/>
          <w:color w:val="222222"/>
        </w:rPr>
        <w:t>Ogoun</w:t>
      </w:r>
      <w:proofErr w:type="spellEnd"/>
      <w:r w:rsidRPr="00AF07B4">
        <w:rPr>
          <w:rFonts w:ascii="Arial" w:hAnsi="Arial" w:cs="Arial"/>
          <w:color w:val="222222"/>
        </w:rPr>
        <w:t xml:space="preserve">, J., (2024). “Exploring communication practices as drivers of employee loyalty and engagement”. </w:t>
      </w:r>
      <w:r w:rsidRPr="00AF07B4">
        <w:rPr>
          <w:rFonts w:ascii="Arial" w:hAnsi="Arial" w:cs="Arial"/>
          <w:i/>
          <w:iCs/>
          <w:color w:val="222222"/>
        </w:rPr>
        <w:t>Journal of Policy Options</w:t>
      </w:r>
      <w:r w:rsidRPr="00AF07B4">
        <w:rPr>
          <w:rFonts w:ascii="Arial" w:hAnsi="Arial" w:cs="Arial"/>
          <w:color w:val="222222"/>
        </w:rPr>
        <w:t xml:space="preserve">, </w:t>
      </w:r>
      <w:r w:rsidRPr="00AF07B4">
        <w:rPr>
          <w:rFonts w:ascii="Arial" w:hAnsi="Arial" w:cs="Arial"/>
          <w:i/>
          <w:iCs/>
          <w:color w:val="222222"/>
        </w:rPr>
        <w:t>7</w:t>
      </w:r>
      <w:r w:rsidRPr="00AF07B4">
        <w:rPr>
          <w:rFonts w:ascii="Arial" w:hAnsi="Arial" w:cs="Arial"/>
          <w:color w:val="222222"/>
        </w:rPr>
        <w:t>(3), pp.1-11.</w:t>
      </w:r>
      <w:r w:rsidRPr="00AF07B4">
        <w:rPr>
          <w:rFonts w:ascii="Arial" w:hAnsi="Arial" w:cs="Arial"/>
        </w:rPr>
        <w:t xml:space="preserve"> </w:t>
      </w:r>
    </w:p>
    <w:p w14:paraId="620591DE" w14:textId="77777777" w:rsidR="00025EE6" w:rsidRPr="00AF07B4" w:rsidRDefault="00025EE6">
      <w:pPr>
        <w:spacing w:before="0" w:after="0" w:line="480" w:lineRule="auto"/>
        <w:rPr>
          <w:rFonts w:ascii="Arial" w:hAnsi="Arial" w:cs="Arial"/>
        </w:rPr>
      </w:pPr>
      <w:proofErr w:type="spellStart"/>
      <w:r w:rsidRPr="00AF07B4">
        <w:rPr>
          <w:rFonts w:ascii="Arial" w:hAnsi="Arial" w:cs="Arial"/>
          <w:color w:val="222222"/>
        </w:rPr>
        <w:t>Zvarimwa</w:t>
      </w:r>
      <w:proofErr w:type="spellEnd"/>
      <w:r w:rsidRPr="00AF07B4">
        <w:rPr>
          <w:rFonts w:ascii="Arial" w:hAnsi="Arial" w:cs="Arial"/>
          <w:color w:val="222222"/>
        </w:rPr>
        <w:t xml:space="preserve">, C. and Zimuto, J., (2022). “Valuable, rare, inimitable, non-substitutable and exploitable (VRINE) resources on competitive advantage”. </w:t>
      </w:r>
      <w:r w:rsidRPr="00AF07B4">
        <w:rPr>
          <w:rFonts w:ascii="Arial" w:hAnsi="Arial" w:cs="Arial"/>
          <w:i/>
          <w:iCs/>
          <w:color w:val="222222"/>
        </w:rPr>
        <w:t>International Journal of Business &amp; Management Sciences</w:t>
      </w:r>
      <w:r w:rsidRPr="00AF07B4">
        <w:rPr>
          <w:rFonts w:ascii="Arial" w:hAnsi="Arial" w:cs="Arial"/>
          <w:color w:val="222222"/>
        </w:rPr>
        <w:t xml:space="preserve">, </w:t>
      </w:r>
      <w:r w:rsidRPr="00AF07B4">
        <w:rPr>
          <w:rFonts w:ascii="Arial" w:hAnsi="Arial" w:cs="Arial"/>
          <w:i/>
          <w:iCs/>
          <w:color w:val="222222"/>
        </w:rPr>
        <w:t>8</w:t>
      </w:r>
      <w:r w:rsidRPr="00AF07B4">
        <w:rPr>
          <w:rFonts w:ascii="Arial" w:hAnsi="Arial" w:cs="Arial"/>
          <w:color w:val="222222"/>
        </w:rPr>
        <w:t>(1), pp.9-22.</w:t>
      </w:r>
      <w:r w:rsidRPr="00AF07B4">
        <w:rPr>
          <w:rFonts w:ascii="Arial" w:hAnsi="Arial" w:cs="Arial"/>
        </w:rPr>
        <w:t xml:space="preserve">  </w:t>
      </w:r>
    </w:p>
    <w:sectPr w:rsidR="00025EE6" w:rsidRPr="00AF07B4" w:rsidSect="00F52ADF">
      <w:footerReference w:type="default" r:id="rId15"/>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48598" w14:textId="77777777" w:rsidR="00D94601" w:rsidRDefault="00D94601" w:rsidP="00F52ADF">
      <w:pPr>
        <w:spacing w:before="0" w:after="0" w:line="240" w:lineRule="auto"/>
      </w:pPr>
      <w:r>
        <w:separator/>
      </w:r>
    </w:p>
  </w:endnote>
  <w:endnote w:type="continuationSeparator" w:id="0">
    <w:p w14:paraId="519EBDE9" w14:textId="77777777" w:rsidR="00D94601" w:rsidRDefault="00D94601" w:rsidP="00F52A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F314B94-5356-493B-8168-3DF2B02CE2E1}"/>
  </w:font>
  <w:font w:name="Cambria">
    <w:panose1 w:val="02040503050406030204"/>
    <w:charset w:val="00"/>
    <w:family w:val="roman"/>
    <w:pitch w:val="variable"/>
    <w:sig w:usb0="E00006FF" w:usb1="420024FF" w:usb2="02000000" w:usb3="00000000" w:csb0="0000019F" w:csb1="00000000"/>
    <w:embedRegular r:id="rId2" w:fontKey="{56BCF5C9-3622-47E2-A26B-A43D39CA0EE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204499"/>
      <w:docPartObj>
        <w:docPartGallery w:val="Page Numbers (Bottom of Page)"/>
        <w:docPartUnique/>
      </w:docPartObj>
    </w:sdtPr>
    <w:sdtEndPr>
      <w:rPr>
        <w:noProof/>
      </w:rPr>
    </w:sdtEndPr>
    <w:sdtContent>
      <w:p w14:paraId="5FD3841E" w14:textId="75782D1D" w:rsidR="00F52ADF" w:rsidRDefault="00F52A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8C6896" w14:textId="77777777" w:rsidR="00F52ADF" w:rsidRDefault="00F52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D6B82" w14:textId="77777777" w:rsidR="00D94601" w:rsidRDefault="00D94601" w:rsidP="00F52ADF">
      <w:pPr>
        <w:spacing w:before="0" w:after="0" w:line="240" w:lineRule="auto"/>
      </w:pPr>
      <w:r>
        <w:separator/>
      </w:r>
    </w:p>
  </w:footnote>
  <w:footnote w:type="continuationSeparator" w:id="0">
    <w:p w14:paraId="67513050" w14:textId="77777777" w:rsidR="00D94601" w:rsidRDefault="00D94601" w:rsidP="00F52AD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C048F"/>
    <w:multiLevelType w:val="multilevel"/>
    <w:tmpl w:val="1F0ED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3748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212"/>
    <w:rsid w:val="00013A94"/>
    <w:rsid w:val="00025EE6"/>
    <w:rsid w:val="00056A81"/>
    <w:rsid w:val="00065A85"/>
    <w:rsid w:val="0006783F"/>
    <w:rsid w:val="000A44B9"/>
    <w:rsid w:val="000B518B"/>
    <w:rsid w:val="00112EFA"/>
    <w:rsid w:val="00122212"/>
    <w:rsid w:val="00141547"/>
    <w:rsid w:val="001C6CDC"/>
    <w:rsid w:val="00217916"/>
    <w:rsid w:val="002353E6"/>
    <w:rsid w:val="00277B28"/>
    <w:rsid w:val="00301D89"/>
    <w:rsid w:val="003079C8"/>
    <w:rsid w:val="003843DD"/>
    <w:rsid w:val="003D0C44"/>
    <w:rsid w:val="003F5E92"/>
    <w:rsid w:val="00407D46"/>
    <w:rsid w:val="00420B10"/>
    <w:rsid w:val="00425428"/>
    <w:rsid w:val="00440E4F"/>
    <w:rsid w:val="004640E1"/>
    <w:rsid w:val="004E4244"/>
    <w:rsid w:val="00507018"/>
    <w:rsid w:val="00552A02"/>
    <w:rsid w:val="005B12A9"/>
    <w:rsid w:val="005B1B95"/>
    <w:rsid w:val="005D7A73"/>
    <w:rsid w:val="005F0957"/>
    <w:rsid w:val="005F7D7C"/>
    <w:rsid w:val="00651253"/>
    <w:rsid w:val="00662856"/>
    <w:rsid w:val="006A006F"/>
    <w:rsid w:val="006C7BF2"/>
    <w:rsid w:val="007858D4"/>
    <w:rsid w:val="00787ED2"/>
    <w:rsid w:val="007919E6"/>
    <w:rsid w:val="007A70A6"/>
    <w:rsid w:val="007B2F33"/>
    <w:rsid w:val="007E116F"/>
    <w:rsid w:val="00813FA8"/>
    <w:rsid w:val="00843E32"/>
    <w:rsid w:val="0089610E"/>
    <w:rsid w:val="008D059E"/>
    <w:rsid w:val="00923528"/>
    <w:rsid w:val="00970465"/>
    <w:rsid w:val="00992319"/>
    <w:rsid w:val="00A11EF1"/>
    <w:rsid w:val="00A21109"/>
    <w:rsid w:val="00A40B64"/>
    <w:rsid w:val="00AC2F6D"/>
    <w:rsid w:val="00AE17CE"/>
    <w:rsid w:val="00AF07B4"/>
    <w:rsid w:val="00B23204"/>
    <w:rsid w:val="00B63450"/>
    <w:rsid w:val="00BA0BDB"/>
    <w:rsid w:val="00BB2840"/>
    <w:rsid w:val="00CC2215"/>
    <w:rsid w:val="00CD160F"/>
    <w:rsid w:val="00CD17BB"/>
    <w:rsid w:val="00CF7EA4"/>
    <w:rsid w:val="00D067F9"/>
    <w:rsid w:val="00D26FA9"/>
    <w:rsid w:val="00D47DB2"/>
    <w:rsid w:val="00D84186"/>
    <w:rsid w:val="00D929FE"/>
    <w:rsid w:val="00D94601"/>
    <w:rsid w:val="00DC1D29"/>
    <w:rsid w:val="00DD76F2"/>
    <w:rsid w:val="00E612C4"/>
    <w:rsid w:val="00EA110C"/>
    <w:rsid w:val="00EC2184"/>
    <w:rsid w:val="00ED1A95"/>
    <w:rsid w:val="00F36493"/>
    <w:rsid w:val="00F42A1F"/>
    <w:rsid w:val="00F52ADF"/>
    <w:rsid w:val="00F7212F"/>
    <w:rsid w:val="00F82F69"/>
    <w:rsid w:val="00FA4A3A"/>
    <w:rsid w:val="00FD48F6"/>
    <w:rsid w:val="00FD6FD0"/>
    <w:rsid w:val="00FF38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35D099"/>
  <w15:docId w15:val="{7AEA80CE-E820-47B3-81E9-CA0341372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outlineLvl w:val="0"/>
    </w:pPr>
    <w:rPr>
      <w:b/>
      <w:bCs/>
    </w:rPr>
  </w:style>
  <w:style w:type="paragraph" w:styleId="Heading2">
    <w:name w:val="heading 2"/>
    <w:basedOn w:val="Normal"/>
    <w:next w:val="Normal"/>
    <w:uiPriority w:val="9"/>
    <w:unhideWhenUsed/>
    <w:qFormat/>
    <w:pPr>
      <w:keepNext/>
      <w:keepLines/>
      <w:spacing w:after="8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F52AD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52ADF"/>
  </w:style>
  <w:style w:type="paragraph" w:styleId="Footer">
    <w:name w:val="footer"/>
    <w:basedOn w:val="Normal"/>
    <w:link w:val="FooterChar"/>
    <w:uiPriority w:val="99"/>
    <w:unhideWhenUsed/>
    <w:rsid w:val="00F52AD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52ADF"/>
  </w:style>
  <w:style w:type="paragraph" w:styleId="TOCHeading">
    <w:name w:val="TOC Heading"/>
    <w:basedOn w:val="Heading1"/>
    <w:next w:val="Normal"/>
    <w:uiPriority w:val="39"/>
    <w:unhideWhenUsed/>
    <w:qFormat/>
    <w:rsid w:val="00F52ADF"/>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52ADF"/>
    <w:pPr>
      <w:spacing w:after="100"/>
    </w:pPr>
  </w:style>
  <w:style w:type="paragraph" w:styleId="TOC2">
    <w:name w:val="toc 2"/>
    <w:basedOn w:val="Normal"/>
    <w:next w:val="Normal"/>
    <w:autoRedefine/>
    <w:uiPriority w:val="39"/>
    <w:unhideWhenUsed/>
    <w:rsid w:val="00F52ADF"/>
    <w:pPr>
      <w:spacing w:after="100"/>
      <w:ind w:left="240"/>
    </w:pPr>
  </w:style>
  <w:style w:type="character" w:styleId="Hyperlink">
    <w:name w:val="Hyperlink"/>
    <w:basedOn w:val="DefaultParagraphFont"/>
    <w:uiPriority w:val="99"/>
    <w:unhideWhenUsed/>
    <w:rsid w:val="00F52A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eopleinsight.co.uk/employee-engagement-statistic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7A540-F233-477D-B54E-2BC3A1D41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3761</Words>
  <Characters>21439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Omin Dihora</dc:creator>
  <cp:lastModifiedBy>omin dihora</cp:lastModifiedBy>
  <cp:revision>2</cp:revision>
  <dcterms:created xsi:type="dcterms:W3CDTF">2026-06-24T14:13:00Z</dcterms:created>
  <dcterms:modified xsi:type="dcterms:W3CDTF">2026-06-24T14:13:00Z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023e670a-be16-4851-8030-9f11177fa386</vt:lpwstr>
  </property>
</Properties>
</file>